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超高效液相色谱</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2026年9月15日</w:t>
      </w:r>
      <w:r>
        <w:rPr>
          <w:rFonts w:hint="eastAsia" w:ascii="宋体" w:hAnsi="宋体"/>
          <w:color w:val="auto"/>
          <w:sz w:val="24"/>
          <w:szCs w:val="24"/>
          <w:highlight w:val="none"/>
          <w:u w:val="single"/>
        </w:rPr>
        <w:t xml:space="preserve">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JSZC-320500-SZWK-G2026-0259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2、项目名称：超高效液相色谱</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3、采购预算及最高限价：229.8万元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本项目采购超高效液相色谱3套，免费质保期≥5年，终身维修。保修期内根据采购人需要提供免费保养服务，软件终身免费升级；质保期自设备经验收合格之日起计算，终身负责维修，保证零配件的供给，并满足采</w:t>
      </w:r>
      <w:bookmarkStart w:id="19" w:name="_GoBack"/>
      <w:r/>
      <w:bookmarkEnd w:id="19"/>
      <w:r>
        <w:rPr>
          <w:rFonts w:hint="eastAsia" w:ascii="宋体" w:hAnsi="宋体" w:cs="宋体"/>
          <w:color w:val="auto"/>
          <w:sz w:val="24"/>
          <w:szCs w:val="24"/>
          <w:highlight w:val="none"/>
        </w:rPr>
        <w:t xml:space="preserve">购人对于配套服务的需求。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（1）交货期限：合同签订后</w:t>
      </w:r>
      <w:r>
        <w:rPr>
          <w:rFonts w:ascii="宋体" w:hAnsi="宋体" w:cs="宋体"/>
          <w:color w:val="auto"/>
          <w:sz w:val="24"/>
          <w:szCs w:val="24"/>
          <w:highlight w:val="none"/>
        </w:rPr>
        <w:t xml:space="preserve">60</w:t>
      </w:r>
      <w:r>
        <w:rPr>
          <w:rFonts w:hint="eastAsia" w:ascii="宋体" w:hAnsi="宋体" w:cs="宋体"/>
          <w:color w:val="auto"/>
          <w:sz w:val="24"/>
          <w:szCs w:val="24"/>
          <w:highlight w:val="none"/>
        </w:rPr>
        <w:t xml:space="preserve">天内将货物交付至采购人指定仓库，待采购人后续通知开展二次运输、安装、调试和最终验收工作（最迟不晚于合同签订后一年）。</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（2）质保期：自最终验收合格之日起不少于5年</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6、本项目不接受进口产品前来投标。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8、本项目为非专门面向中小企业采购项目，所属行业为工业。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rPr>
          <w:rFonts w:hint="eastAsia" w:ascii="宋体" w:hAnsi="宋体" w:cs="宋体"/>
          <w:b/>
          <w:bCs/>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2026年9月15日</w:t>
      </w:r>
      <w:r>
        <w:rPr>
          <w:rFonts w:hint="eastAsia" w:ascii="宋体" w:hAnsi="宋体"/>
          <w:color w:val="auto"/>
          <w:sz w:val="24"/>
          <w:szCs w:val="24"/>
          <w:highlight w:val="none"/>
        </w:rPr>
        <w:t xml:space="preserve">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2026年9月15日</w:t>
      </w:r>
      <w:r>
        <w:rPr>
          <w:rFonts w:hint="eastAsia" w:ascii="宋体" w:hAnsi="宋体"/>
          <w:color w:val="auto"/>
          <w:sz w:val="24"/>
          <w:szCs w:val="24"/>
          <w:highlight w:val="none"/>
        </w:rPr>
        <w:t xml:space="preserve">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7、投标保证金：本项目无需缴纳投标保证金。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8、政府采购管理处监督电话：025-83633058。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10、本次采购的有关信息将在以下网站上发布：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10.1江苏政府采购网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10.2苏州市政府采购网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采购人：苏州大学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联系人：秦老师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联系电话：0512-67169460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pStyle w:val="751"/>
        <w:rPr>
          <w:rFonts w:ascii="宋体" w:hAnsi="宋体"/>
          <w:b/>
          <w:bCs/>
          <w:color w:val="auto"/>
          <w:spacing w:val="60"/>
          <w:sz w:val="100"/>
          <w:szCs w:val="100"/>
          <w:highlight w:val="none"/>
        </w:rPr>
      </w:pPr>
      <w:r>
        <w:rPr>
          <w:rFonts w:hint="eastAsia" w:ascii="宋体" w:hAnsi="宋体" w:eastAsia="宋体" w:cs="宋体"/>
          <w:color w:val="auto"/>
          <w:sz w:val="24"/>
          <w:szCs w:val="24"/>
          <w:highlight w:val="none"/>
        </w:rPr>
        <w:t xml:space="preserve">电话：0512-65158848转8011</w:t>
      </w:r>
      <w:bookmarkEnd w:id="0"/>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JSZC-320500-SZWK-G2026-0259</w:t>
      </w:r>
      <w:r/>
    </w:p>
    <w:p>
      <w:pPr>
        <w:ind w:firstLine="1800"/>
        <w:spacing w:line="480" w:lineRule="auto"/>
        <w:rPr>
          <w:color w:val="auto"/>
          <w:sz w:val="30"/>
          <w:szCs w:val="30"/>
          <w:highlight w:val="none"/>
        </w:rPr>
      </w:pPr>
      <w:r>
        <w:rPr>
          <w:rFonts w:hint="eastAsia"/>
          <w:color w:val="auto"/>
          <w:sz w:val="30"/>
          <w:szCs w:val="30"/>
          <w:highlight w:val="none"/>
        </w:rPr>
        <w:t xml:space="preserve">采购项目：超高效液相色谱</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苏州大学</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二〇二六年八月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JSZC-320500-SZWK-G2026-0259</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超高效液相色谱</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苏州大学</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陆宇、张田、李东</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联系电话：0512-65158848转8011，</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2026年9月15日</w:t>
            </w:r>
            <w:r>
              <w:rPr>
                <w:rFonts w:hint="eastAsia" w:ascii="宋体" w:hAnsi="宋体"/>
                <w:color w:val="auto"/>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2026年9月15日</w:t>
            </w:r>
            <w:r>
              <w:rPr>
                <w:rFonts w:hint="eastAsia" w:ascii="宋体" w:hAnsi="宋体"/>
                <w:color w:val="auto"/>
                <w:szCs w:val="21"/>
                <w:highlight w:val="none"/>
              </w:rPr>
              <w:t xml:space="preserve">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评标地点：苏州市高新区邓尉路105号狮山科技馆</w:t>
            </w:r>
            <w:r>
              <w:rPr>
                <w:rFonts w:hint="eastAsia" w:ascii="宋体" w:hAnsi="宋体"/>
                <w:color w:val="auto"/>
                <w:szCs w:val="21"/>
                <w:highlight w:val="none"/>
              </w:rPr>
              <w:t xml:space="preserve">8L</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s="宋体"/>
                <w:b/>
                <w:color w:val="auto"/>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w:t>
            </w:r>
            <w:r>
              <w:rPr>
                <w:rFonts w:hint="eastAsia" w:ascii="宋体" w:hAnsi="宋体"/>
                <w:color w:val="auto"/>
                <w:szCs w:val="21"/>
                <w:highlight w:val="none"/>
              </w:rPr>
              <w:t xml:space="preserve">下浮70％</w:t>
            </w:r>
            <w:r>
              <w:rPr>
                <w:rFonts w:hint="eastAsia" w:ascii="宋体" w:hAnsi="宋体"/>
                <w:color w:val="auto"/>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ascii="宋体" w:hAnsi="宋体"/>
                <w:color w:val="auto"/>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highlight w:val="none"/>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本项目服务费为：8783.00元</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2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第六章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苏州市卫康招投标咨询服务有限公司受苏州大学委托，对其超高效液相色谱项目进行国内公开招标采购，欢迎符合招标公告投标资格条件的各公司前来报名参加投标。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1、采购编号：JSZC-320500-SZWK-G2026-0259</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2、采购项目名称：超高效液相色谱</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3、采购预算及最高限价：</w:t>
      </w:r>
      <w:r>
        <w:rPr>
          <w:rFonts w:hint="eastAsia" w:ascii="宋体" w:hAnsi="宋体"/>
          <w:color w:val="auto"/>
          <w:szCs w:val="21"/>
          <w:highlight w:val="none"/>
        </w:rPr>
        <w:t xml:space="preserve">详见招标公告</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5、网上获取截止时间：自招标公告发布之日起五个工作日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2026年9月15日</w:t>
      </w:r>
      <w:r>
        <w:rPr>
          <w:rFonts w:hint="eastAsia" w:ascii="宋体" w:hAnsi="宋体"/>
          <w:color w:val="auto"/>
          <w:szCs w:val="21"/>
          <w:highlight w:val="none"/>
        </w:rPr>
        <w:t xml:space="preserve">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2026年9月15日</w:t>
      </w:r>
      <w:r>
        <w:rPr>
          <w:rFonts w:hint="eastAsia" w:ascii="宋体" w:hAnsi="宋体"/>
          <w:color w:val="auto"/>
          <w:szCs w:val="21"/>
          <w:highlight w:val="none"/>
        </w:rPr>
        <w:t xml:space="preserve">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（1）采购人：苏州大学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olor w:val="auto"/>
          <w:szCs w:val="21"/>
          <w:highlight w:val="none"/>
        </w:rPr>
        <w:t xml:space="preserve">秦老师</w:t>
      </w:r>
      <w:r>
        <w:rPr>
          <w:rFonts w:hint="eastAsia" w:ascii="宋体" w:hAnsi="宋体"/>
          <w:color w:val="auto"/>
          <w:szCs w:val="21"/>
          <w:highlight w:val="none"/>
          <w:lang w:val="zh-CN"/>
        </w:rPr>
        <w:t xml:space="preserve">       联系电话：</w:t>
      </w:r>
      <w:r>
        <w:rPr>
          <w:rFonts w:hint="eastAsia" w:ascii="宋体" w:hAnsi="宋体"/>
          <w:color w:val="auto"/>
          <w:szCs w:val="21"/>
          <w:highlight w:val="none"/>
        </w:rPr>
        <w:t xml:space="preserve">0512-67169460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联系人：陆宇、张田、李东      联系电话：0512-65158848转8011</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w:t>
      </w:r>
      <w:r>
        <w:rPr>
          <w:rFonts w:hint="eastAsia" w:ascii="宋体" w:hAnsi="宋体"/>
          <w:color w:val="auto"/>
          <w:szCs w:val="21"/>
          <w:highlight w:val="none"/>
          <w:lang w:val="zh-CN"/>
        </w:rPr>
        <w:t xml:space="preserve">甲方指定</w:t>
      </w:r>
      <w:r>
        <w:rPr>
          <w:rFonts w:ascii="宋体" w:hAnsi="宋体"/>
          <w:color w:val="auto"/>
          <w:szCs w:val="21"/>
          <w:highlight w:val="none"/>
          <w:lang w:val="zh-CN"/>
        </w:rPr>
        <w:t xml:space="preserve">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详见招标公告</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color w:val="auto"/>
          <w:szCs w:val="21"/>
          <w:highlight w:val="none"/>
        </w:rPr>
        <w:t xml:space="preserve">后及时</w:t>
      </w:r>
      <w:r>
        <w:rPr>
          <w:rFonts w:ascii="宋体" w:hAnsi="宋体"/>
          <w:bCs/>
          <w:color w:val="auto"/>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季欣怡（前台）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（2）投标单位情况表（</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.2良好的商业信誉和健全的财务会计制度证明的相关材料（包括但不限于最近一期经审计的财务报告或银行出具的资信证明原件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.3有依法缴纳税收和社会保障资金的良好记录的相关材料（最近一期依法缴纳税收的凭据和最近一期依法缴纳社会保险的凭据</w:t>
      </w:r>
      <w:r>
        <w:rPr>
          <w:rFonts w:hint="eastAsia"/>
          <w:color w:val="auto"/>
          <w:szCs w:val="21"/>
          <w:highlight w:val="none"/>
        </w:rPr>
        <w:t xml:space="preserve">的扫描件</w:t>
      </w:r>
      <w:r>
        <w:rPr>
          <w:color w:val="auto"/>
          <w:szCs w:val="21"/>
          <w:highlight w:val="none"/>
        </w:rPr>
        <w:t xml:space="preserve">（专用收据或社会保险缴纳清单））；</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color w:val="auto"/>
          <w:szCs w:val="21"/>
          <w:highlight w:val="none"/>
        </w:rPr>
      </w:pPr>
      <w:r>
        <w:rPr>
          <w:rFonts w:hint="eastAsia"/>
          <w:color w:val="auto"/>
          <w:szCs w:val="21"/>
          <w:highlight w:val="none"/>
        </w:rPr>
        <w:t xml:space="preserve">13.3</w:t>
      </w:r>
      <w:r>
        <w:rPr>
          <w:color w:val="auto"/>
          <w:szCs w:val="21"/>
          <w:highlight w:val="none"/>
        </w:rPr>
        <w:t xml:space="preserve">.5参加政府采购活动前3年内在经营活动中没有重大违法记录的书面声明加盖公章</w:t>
      </w:r>
      <w:r>
        <w:rPr>
          <w:rFonts w:hint="eastAsia"/>
          <w:color w:val="auto"/>
          <w:szCs w:val="21"/>
          <w:highlight w:val="none"/>
        </w:rPr>
        <w:t xml:space="preserve">；</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13.4.1投标报价明细表；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color w:val="auto"/>
          <w:szCs w:val="21"/>
          <w:highlight w:val="none"/>
        </w:rPr>
      </w:pPr>
      <w:r>
        <w:rPr>
          <w:rFonts w:hint="eastAsia"/>
          <w:color w:val="auto"/>
          <w:szCs w:val="21"/>
          <w:highlight w:val="none"/>
        </w:rPr>
        <w:t xml:space="preserve">13.4.3投标产品技术偏离对照表；</w:t>
      </w:r>
      <w:r/>
    </w:p>
    <w:p>
      <w:pPr>
        <w:ind w:right="-161" w:firstLine="420"/>
        <w:spacing w:line="400" w:lineRule="exact"/>
        <w:rPr>
          <w:color w:val="auto"/>
          <w:szCs w:val="21"/>
          <w:highlight w:val="none"/>
        </w:rPr>
      </w:pPr>
      <w:r>
        <w:rPr>
          <w:rFonts w:hint="eastAsia"/>
          <w:color w:val="auto"/>
          <w:szCs w:val="21"/>
          <w:highlight w:val="none"/>
        </w:rPr>
        <w:t xml:space="preserve">13.4.4</w:t>
      </w:r>
      <w:r>
        <w:rPr>
          <w:rFonts w:hint="eastAsia"/>
          <w:color w:val="auto"/>
          <w:szCs w:val="21"/>
          <w:highlight w:val="none"/>
          <w:u w:val="single"/>
        </w:rPr>
        <w:t xml:space="preserve">所投产品节能产品认证证书</w:t>
      </w:r>
      <w:r>
        <w:rPr>
          <w:rFonts w:hint="eastAsia"/>
          <w:b/>
          <w:bCs/>
          <w:color w:val="auto"/>
          <w:szCs w:val="21"/>
          <w:highlight w:val="none"/>
          <w:u w:val="single"/>
        </w:rPr>
        <w:t xml:space="preserve">（如属）</w:t>
      </w:r>
      <w:r>
        <w:rPr>
          <w:rFonts w:hint="eastAsia"/>
          <w:color w:val="auto"/>
          <w:szCs w:val="21"/>
          <w:highlight w:val="none"/>
        </w:rPr>
        <w:t xml:space="preserve">；</w:t>
      </w:r>
      <w:r/>
    </w:p>
    <w:p>
      <w:pPr>
        <w:ind w:right="-161" w:firstLine="420"/>
        <w:spacing w:line="400" w:lineRule="exact"/>
        <w:rPr>
          <w:b/>
          <w:bCs/>
          <w:color w:val="auto"/>
          <w:szCs w:val="21"/>
          <w:highlight w:val="none"/>
          <w:u w:val="single"/>
        </w:rPr>
      </w:pPr>
      <w:r>
        <w:rPr>
          <w:rFonts w:hint="eastAsia"/>
          <w:color w:val="auto"/>
          <w:szCs w:val="21"/>
          <w:highlight w:val="none"/>
        </w:rPr>
        <w:t xml:space="preserve">13.4.5</w:t>
      </w:r>
      <w:r>
        <w:rPr>
          <w:rFonts w:hint="eastAsia"/>
          <w:color w:val="auto"/>
          <w:szCs w:val="21"/>
          <w:highlight w:val="none"/>
          <w:u w:val="single"/>
        </w:rPr>
        <w:t xml:space="preserve">本国化产品声明函</w:t>
      </w:r>
      <w:r>
        <w:rPr>
          <w:rFonts w:hint="eastAsia"/>
          <w:b/>
          <w:bCs/>
          <w:color w:val="auto"/>
          <w:szCs w:val="21"/>
          <w:highlight w:val="none"/>
          <w:u w:val="single"/>
        </w:rPr>
        <w:t xml:space="preserve">（如属）；</w:t>
      </w:r>
      <w:r/>
    </w:p>
    <w:p>
      <w:pPr>
        <w:ind w:right="-161" w:firstLine="420"/>
        <w:spacing w:line="400" w:lineRule="exact"/>
        <w:rPr>
          <w:b/>
          <w:bCs/>
          <w:color w:val="auto"/>
          <w:szCs w:val="21"/>
          <w:highlight w:val="none"/>
          <w:u w:val="single"/>
        </w:rPr>
      </w:pPr>
      <w:r>
        <w:rPr>
          <w:rFonts w:hint="eastAsia"/>
          <w:color w:val="auto"/>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color w:val="auto"/>
          <w:szCs w:val="21"/>
          <w:highlight w:val="none"/>
          <w:u w:val="single"/>
        </w:rPr>
        <w:t xml:space="preserve">（如属）</w:t>
      </w:r>
      <w:r>
        <w:rPr>
          <w:rFonts w:hint="eastAsia"/>
          <w:color w:val="auto"/>
          <w:szCs w:val="21"/>
          <w:highlight w:val="none"/>
          <w:u w:val="single"/>
        </w:rPr>
        <w:t xml:space="preserve">。</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5</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w:t>
      </w:r>
      <w:r>
        <w:rPr>
          <w:rFonts w:hint="eastAsia" w:ascii="宋体" w:hAnsi="宋体"/>
          <w:color w:val="auto"/>
          <w:szCs w:val="21"/>
          <w:highlight w:val="none"/>
        </w:rPr>
        <w:t xml:space="preserve">要求</w:t>
      </w:r>
      <w:r>
        <w:rPr>
          <w:rFonts w:ascii="宋体" w:hAnsi="宋体"/>
          <w:color w:val="auto"/>
          <w:szCs w:val="21"/>
          <w:highlight w:val="none"/>
        </w:rPr>
        <w:t xml:space="preserve">编写。</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auto"/>
          <w:szCs w:val="21"/>
          <w:highlight w:val="none"/>
        </w:rPr>
      </w:pPr>
      <w:r>
        <w:rPr>
          <w:rFonts w:ascii="宋体" w:hAnsi="宋体"/>
          <w:b/>
          <w:color w:val="auto"/>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none"/>
        </w:rPr>
        <w:t xml:space="preserve">系统要求的</w:t>
      </w:r>
      <w:r>
        <w:rPr>
          <w:rFonts w:ascii="宋体" w:hAnsi="宋体"/>
          <w:b/>
          <w:color w:val="auto"/>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hint="eastAsia" w:ascii="宋体" w:hAnsi="宋体"/>
          <w:color w:val="auto"/>
          <w:szCs w:val="21"/>
          <w:highlight w:val="none"/>
        </w:rPr>
        <w:t xml:space="preserve">小</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详见第五章合同条款</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110604834"/>
      <w:r/>
      <w:bookmarkStart w:id="7"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6"/>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14"/>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36"/>
        <w:spacing w:line="360" w:lineRule="exact"/>
        <w:rPr>
          <w:rFonts w:hAnsi="宋体"/>
          <w:bCs/>
          <w:color w:val="auto"/>
          <w:sz w:val="21"/>
          <w:szCs w:val="21"/>
          <w:highlight w:val="none"/>
        </w:rPr>
      </w:pPr>
      <w:r>
        <w:rPr>
          <w:rFonts w:hAnsi="宋体"/>
          <w:bCs/>
          <w:color w:val="auto"/>
          <w:sz w:val="21"/>
          <w:szCs w:val="21"/>
          <w:highlight w:val="none"/>
        </w:rPr>
      </w:r>
      <w:r/>
    </w:p>
    <w:p>
      <w:pPr>
        <w:pStyle w:val="736"/>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36"/>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JSZC-320500-SZWK-G2026-0259</w:t>
      </w:r>
      <w:r>
        <w:rPr>
          <w:rFonts w:hint="eastAsia" w:ascii="宋体" w:hAnsi="宋体"/>
          <w:color w:val="auto"/>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rPr>
                <w:rFonts w:hint="eastAsia" w:hAnsi="宋体"/>
                <w:bCs/>
                <w:color w:val="auto"/>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color w:val="auto"/>
                <w:szCs w:val="21"/>
                <w:highlight w:val="none"/>
              </w:rPr>
            </w:pPr>
            <w:r>
              <w:rPr>
                <w:rFonts w:hAnsi="宋体"/>
                <w:bCs/>
                <w:color w:val="auto"/>
                <w:szCs w:val="21"/>
                <w:highlight w:val="none"/>
              </w:rPr>
              <w:t xml:space="preserve">大写：</w:t>
            </w:r>
            <w:r>
              <w:rPr>
                <w:bCs/>
                <w:color w:val="auto"/>
                <w:szCs w:val="21"/>
                <w:highlight w:val="none"/>
              </w:rPr>
              <w:t xml:space="preserve">                                          </w:t>
            </w:r>
            <w:r>
              <w:rPr>
                <w:rFonts w:hAnsi="宋体"/>
                <w:bCs/>
                <w:color w:val="auto"/>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质保期限：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1021"/>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投标设备（</w:t>
      </w:r>
      <w:r>
        <w:rPr>
          <w:rFonts w:hint="eastAsia" w:eastAsia="黑体"/>
          <w:b/>
          <w:color w:val="auto"/>
          <w:sz w:val="28"/>
          <w:szCs w:val="28"/>
          <w:highlight w:val="none"/>
          <w:lang w:val="zh-CN"/>
        </w:rPr>
        <w:t xml:space="preserve">设备、材料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、各投标人可参照上述格式自制《投标设备（货物）技术对照表》投标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21"/>
        <w:spacing w:line="360" w:lineRule="auto"/>
        <w:rPr>
          <w:rFonts w:eastAsia="宋体"/>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w:t>
      </w:r>
      <w:r>
        <w:rPr>
          <w:rFonts w:ascii="Times New Roman" w:hAnsi="Times New Roman" w:eastAsia="宋体"/>
          <w:b/>
          <w:bCs/>
          <w:color w:val="auto"/>
          <w:sz w:val="21"/>
          <w:szCs w:val="21"/>
          <w:highlight w:val="none"/>
          <w:lang w:val="en-US"/>
        </w:rPr>
        <w:t xml:space="preserve">设备</w:t>
      </w:r>
      <w:r>
        <w:rPr>
          <w:rFonts w:hint="eastAsia" w:ascii="Times New Roman" w:hAnsi="Times New Roman" w:eastAsia="宋体"/>
          <w:b/>
          <w:bCs/>
          <w:color w:val="auto"/>
          <w:sz w:val="21"/>
          <w:szCs w:val="21"/>
          <w:highlight w:val="none"/>
          <w:lang w:val="en-US"/>
        </w:rPr>
        <w:t xml:space="preserve">、材料</w:t>
      </w:r>
      <w:r>
        <w:rPr>
          <w:rFonts w:ascii="Times New Roman" w:hAnsi="Times New Roman" w:eastAsia="宋体"/>
          <w:b/>
          <w:bCs/>
          <w:color w:val="auto"/>
          <w:sz w:val="21"/>
          <w:szCs w:val="21"/>
          <w:highlight w:val="none"/>
          <w:lang w:val="en-US"/>
        </w:rPr>
        <w:t xml:space="preserve">清单表</w:t>
      </w:r>
      <w:r>
        <w:rPr>
          <w:rFonts w:hint="eastAsia" w:ascii="Times New Roman" w:hAnsi="Times New Roman" w:eastAsia="宋体"/>
          <w:b/>
          <w:bCs/>
          <w:color w:val="auto"/>
          <w:sz w:val="21"/>
          <w:szCs w:val="21"/>
          <w:highlight w:val="none"/>
          <w:lang w:val="en-US"/>
        </w:rPr>
        <w:t xml:space="preserve">（如有）</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设备、材料清单表（如有）</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rPr>
          <w:rFonts w:hint="eastAsia" w:ascii="宋体" w:hAnsi="宋体" w:cs="宋体"/>
          <w:color w:val="auto"/>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、各投标人可参照上述格式自制《设备</w:t>
      </w:r>
      <w:r>
        <w:rPr>
          <w:rFonts w:hint="eastAsia" w:hAnsi="宋体"/>
          <w:bCs/>
          <w:color w:val="auto"/>
          <w:szCs w:val="21"/>
          <w:highlight w:val="none"/>
        </w:rPr>
        <w:t xml:space="preserve">、材料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2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23"/>
        <w:ind w:firstLine="0"/>
        <w:spacing w:line="360" w:lineRule="auto"/>
        <w:rPr>
          <w:color w:val="auto"/>
          <w:highlight w:val="none"/>
        </w:rPr>
      </w:pPr>
      <w:r>
        <w:rPr>
          <w:color w:val="auto"/>
          <w:highlight w:val="none"/>
        </w:rPr>
        <w:br w:type="page" w:clear="all"/>
      </w:r>
      <w:r/>
    </w:p>
    <w:p>
      <w:pPr>
        <w:pStyle w:val="723"/>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2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23"/>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23"/>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color w:val="auto"/>
          <w:sz w:val="21"/>
          <w:szCs w:val="21"/>
          <w:highlight w:val="none"/>
        </w:rPr>
      </w:pPr>
      <w:r>
        <w:rPr>
          <w:bCs/>
          <w:color w:val="auto"/>
          <w:sz w:val="21"/>
          <w:szCs w:val="21"/>
          <w:highlight w:val="none"/>
        </w:rPr>
      </w:r>
      <w:r/>
    </w:p>
    <w:p>
      <w:pPr>
        <w:pStyle w:val="72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23"/>
        <w:ind w:firstLine="0"/>
        <w:rPr>
          <w:b/>
          <w:color w:val="auto"/>
          <w:sz w:val="21"/>
          <w:szCs w:val="21"/>
          <w:highlight w:val="none"/>
        </w:rPr>
      </w:pPr>
      <w:r>
        <w:rPr>
          <w:b/>
          <w:color w:val="auto"/>
          <w:sz w:val="21"/>
          <w:szCs w:val="21"/>
          <w:highlight w:val="none"/>
        </w:rPr>
      </w:r>
      <w:r/>
    </w:p>
    <w:p>
      <w:pPr>
        <w:pStyle w:val="72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23"/>
        <w:ind w:firstLine="0"/>
        <w:rPr>
          <w:b/>
          <w:color w:val="auto"/>
          <w:sz w:val="21"/>
          <w:szCs w:val="21"/>
          <w:highlight w:val="none"/>
        </w:rPr>
      </w:pPr>
      <w:r>
        <w:rPr>
          <w:b/>
          <w:color w:val="auto"/>
          <w:sz w:val="21"/>
          <w:szCs w:val="21"/>
          <w:highlight w:val="none"/>
        </w:rPr>
      </w:r>
      <w:r/>
    </w:p>
    <w:p>
      <w:pPr>
        <w:pStyle w:val="723"/>
        <w:ind w:firstLine="0"/>
        <w:rPr>
          <w:b/>
          <w:color w:val="auto"/>
          <w:highlight w:val="none"/>
        </w:rPr>
      </w:pPr>
      <w:r>
        <w:rPr>
          <w:b/>
          <w:color w:val="auto"/>
          <w:highlight w:val="none"/>
        </w:rPr>
      </w:r>
      <w:r/>
    </w:p>
    <w:p>
      <w:pPr>
        <w:pStyle w:val="73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36"/>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23"/>
        <w:jc w:val="center"/>
        <w:rPr>
          <w:rFonts w:ascii="Times New Roman"/>
          <w:color w:val="auto"/>
          <w:highlight w:val="none"/>
        </w:rPr>
      </w:pPr>
      <w:r>
        <w:rPr>
          <w:rFonts w:ascii="Times New Roman"/>
          <w:color w:val="auto"/>
          <w:highlight w:val="none"/>
        </w:rPr>
      </w:r>
      <w:r/>
    </w:p>
    <w:p>
      <w:pPr>
        <w:pStyle w:val="723"/>
        <w:jc w:val="center"/>
        <w:rPr>
          <w:color w:val="auto"/>
          <w:highlight w:val="none"/>
        </w:rPr>
      </w:pPr>
      <w:r>
        <w:rPr>
          <w:color w:val="auto"/>
          <w:highlight w:val="none"/>
        </w:rPr>
      </w:r>
      <w:r/>
    </w:p>
    <w:p>
      <w:pPr>
        <w:pStyle w:val="73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2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23"/>
        <w:ind w:firstLine="0"/>
        <w:spacing w:line="400" w:lineRule="exact"/>
        <w:rPr>
          <w:color w:val="auto"/>
          <w:sz w:val="21"/>
          <w:szCs w:val="21"/>
          <w:highlight w:val="none"/>
        </w:rPr>
      </w:pPr>
      <w:r>
        <w:rPr>
          <w:color w:val="auto"/>
          <w:sz w:val="21"/>
          <w:szCs w:val="21"/>
          <w:highlight w:val="none"/>
        </w:rPr>
      </w:r>
      <w:r/>
    </w:p>
    <w:p>
      <w:pPr>
        <w:pStyle w:val="723"/>
        <w:ind w:firstLine="0"/>
        <w:rPr>
          <w:color w:val="auto"/>
          <w:highlight w:val="none"/>
        </w:rPr>
      </w:pPr>
      <w:r>
        <w:rPr>
          <w:color w:val="auto"/>
          <w:highlight w:val="none"/>
        </w:rPr>
      </w:r>
      <w:r/>
    </w:p>
    <w:p>
      <w:pPr>
        <w:pStyle w:val="72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23"/>
        <w:ind w:firstLine="0"/>
        <w:rPr>
          <w:rFonts w:ascii="宋体" w:hAnsi="宋体"/>
          <w:color w:val="auto"/>
          <w:highlight w:val="none"/>
        </w:rPr>
      </w:pPr>
      <w:r>
        <w:rPr>
          <w:rFonts w:ascii="宋体" w:hAnsi="宋体"/>
          <w:color w:val="auto"/>
          <w:highlight w:val="none"/>
        </w:rPr>
      </w:r>
      <w:r/>
    </w:p>
    <w:p>
      <w:pPr>
        <w:pStyle w:val="73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jc w:val="center"/>
        <w:spacing w:before="50" w:line="400" w:lineRule="exact"/>
        <w:rPr>
          <w:rFonts w:ascii="黑体" w:hAnsi="宋体" w:eastAsia="黑体"/>
          <w:b/>
          <w:color w:val="auto"/>
          <w:sz w:val="36"/>
          <w:szCs w:val="36"/>
          <w:highlight w:val="none"/>
        </w:rPr>
      </w:pPr>
      <w:r>
        <w:rPr>
          <w:b/>
          <w:color w:val="auto"/>
          <w:szCs w:val="21"/>
          <w:highlight w:val="none"/>
        </w:rPr>
        <w:br w:type="page" w:clear="all"/>
      </w:r>
      <w:r/>
    </w:p>
    <w:p>
      <w:pPr>
        <w:spacing w:line="400" w:lineRule="exact"/>
        <w:rPr>
          <w:rFonts w:ascii="宋体" w:hAnsi="宋体"/>
          <w:b/>
          <w:color w:val="auto"/>
          <w:szCs w:val="21"/>
          <w:highlight w:val="none"/>
        </w:rPr>
      </w:pPr>
      <w:r>
        <w:rPr>
          <w:color w:val="auto"/>
          <w:szCs w:val="21"/>
          <w:highlight w:val="none"/>
        </w:rPr>
        <w:t xml:space="preserve"> </w:t>
      </w:r>
      <w:r>
        <w:rPr>
          <w:rFonts w:hint="eastAsia" w:ascii="宋体" w:hAnsi="宋体"/>
          <w:b/>
          <w:color w:val="auto"/>
          <w:szCs w:val="21"/>
          <w:highlight w:val="none"/>
        </w:rPr>
        <w:t xml:space="preserve">格式10、中小企业声明函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color w:val="auto"/>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36"/>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color w:val="auto"/>
          <w:szCs w:val="21"/>
          <w:highlight w:val="none"/>
        </w:rPr>
      </w:pPr>
      <w:r>
        <w:rPr>
          <w:rFonts w:ascii="宋体" w:hAnsi="宋体"/>
          <w:color w:val="auto"/>
          <w:szCs w:val="21"/>
          <w:highlight w:val="none"/>
        </w:rPr>
      </w:r>
      <w:r/>
    </w:p>
    <w:p>
      <w:pPr>
        <w:pStyle w:val="730"/>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rPr>
          <w:rFonts w:ascii="宋体" w:hAnsi="宋体" w:cs="宋体"/>
          <w:b/>
          <w:bCs/>
          <w:color w:val="auto"/>
          <w:szCs w:val="21"/>
          <w:highlight w:val="none"/>
        </w:rPr>
      </w:pPr>
      <w:r>
        <w:rPr>
          <w:rFonts w:hint="eastAsia" w:ascii="宋体" w:hAnsi="宋体"/>
          <w:b/>
          <w:color w:val="auto"/>
          <w:szCs w:val="21"/>
          <w:highlight w:val="none"/>
        </w:rPr>
        <w:t xml:space="preserve">格式12、</w:t>
      </w:r>
      <w:r>
        <w:rPr>
          <w:rFonts w:hint="eastAsia" w:ascii="宋体" w:hAnsi="宋体" w:cs="宋体"/>
          <w:b/>
          <w:bCs/>
          <w:color w:val="auto"/>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rPr>
          <w:rFonts w:ascii="宋体" w:hAnsi="宋体"/>
          <w:b/>
          <w:bCs/>
          <w:color w:val="auto"/>
          <w:spacing w:val="20"/>
          <w:sz w:val="30"/>
          <w:highlight w:val="none"/>
        </w:rPr>
      </w:pPr>
      <w:r/>
      <w:bookmarkStart w:id="8" w:name="_Hlk99527844"/>
      <w:r/>
      <w:bookmarkStart w:id="9" w:name="_Hlk110604870"/>
      <w:r>
        <w:rPr>
          <w:rFonts w:hint="eastAsia"/>
          <w:b/>
          <w:bCs/>
          <w:color w:val="auto"/>
          <w:highlight w:val="none"/>
        </w:rPr>
        <w:t xml:space="preserve">格式13、银行保函</w:t>
      </w:r>
      <w:r/>
    </w:p>
    <w:p>
      <w:pPr>
        <w:spacing w:before="96" w:after="96" w:line="360" w:lineRule="exact"/>
        <w:rPr>
          <w:rFonts w:ascii="宋体" w:hAnsi="宋体"/>
          <w:color w:val="auto"/>
          <w:sz w:val="24"/>
          <w:szCs w:val="24"/>
          <w:highlight w:val="none"/>
        </w:rPr>
      </w:pPr>
      <w:r>
        <w:rPr>
          <w:rFonts w:ascii="宋体" w:hAnsi="宋体"/>
          <w:color w:val="auto"/>
          <w:sz w:val="24"/>
          <w:szCs w:val="24"/>
          <w:highlight w:val="none"/>
        </w:rPr>
      </w:r>
      <w:r/>
    </w:p>
    <w:p>
      <w:pPr>
        <w:jc w:val="center"/>
        <w:spacing w:after="96" w:line="3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银行保函</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苏州大学：</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本担保为</w:t>
      </w:r>
      <w:r>
        <w:rPr>
          <w:rFonts w:hint="eastAsia" w:ascii="宋体" w:hAnsi="宋体" w:cs="宋体"/>
          <w:b/>
          <w:bCs/>
          <w:color w:val="auto"/>
          <w:szCs w:val="21"/>
          <w:highlight w:val="none"/>
        </w:rPr>
        <w:t xml:space="preserve">见索即付保函</w:t>
      </w:r>
      <w:r>
        <w:rPr>
          <w:rFonts w:hint="eastAsia" w:ascii="宋体" w:hAnsi="宋体" w:cs="宋体"/>
          <w:color w:val="auto"/>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担保银行：</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法定代表人或其授权的代理人：</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（职务）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（姓名）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（签章）                 </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苏州大学</w:t>
      </w:r>
      <w:r>
        <w:rPr>
          <w:color w:val="auto"/>
          <w:szCs w:val="21"/>
          <w:highlight w:val="none"/>
          <w:lang w:val="zh-CN"/>
        </w:rPr>
        <w:t xml:space="preserve">委托，对其</w:t>
      </w:r>
      <w:r>
        <w:rPr>
          <w:rFonts w:hint="eastAsia"/>
          <w:color w:val="auto"/>
          <w:szCs w:val="21"/>
          <w:highlight w:val="none"/>
          <w:lang w:val="zh-CN"/>
        </w:rPr>
        <w:t xml:space="preserve">超高效液相色谱</w:t>
      </w:r>
      <w:r>
        <w:rPr>
          <w:color w:val="auto"/>
          <w:szCs w:val="21"/>
          <w:highlight w:val="none"/>
          <w:lang w:val="zh-CN"/>
        </w:rPr>
        <w:t xml:space="preserve">进行</w:t>
      </w:r>
      <w:r>
        <w:rPr>
          <w:rFonts w:hint="eastAsia"/>
          <w:color w:val="auto"/>
          <w:szCs w:val="21"/>
          <w:highlight w:val="none"/>
        </w:rPr>
        <w:t xml:space="preserve">国内</w:t>
      </w:r>
      <w:r>
        <w:rPr>
          <w:color w:val="auto"/>
          <w:szCs w:val="21"/>
          <w:highlight w:val="none"/>
          <w:lang w:val="zh-CN"/>
        </w:rPr>
        <w:t xml:space="preserve">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JSZC-320500-SZWK-G2026-0259</w:t>
      </w:r>
      <w:r/>
    </w:p>
    <w:p>
      <w:pPr>
        <w:ind w:firstLine="422"/>
        <w:spacing w:line="400" w:lineRule="exact"/>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超高效液相色谱</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采购要求</w:t>
      </w:r>
      <w:r>
        <w:rPr>
          <w:b/>
          <w:bCs/>
          <w:color w:val="auto"/>
          <w:szCs w:val="21"/>
          <w:highlight w:val="none"/>
        </w:rPr>
        <w:t xml:space="preserve">：</w:t>
      </w:r>
      <w:bookmarkEnd w:id="8"/>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（一）主要技术参数要求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1、操作环境</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1.1工作电压：220V ±10%，单相</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1.2工作温度：4</w:t>
      </w:r>
      <w:bookmarkStart w:id="10" w:name="OLE_LINK3"/>
      <w:r>
        <w:rPr>
          <w:rFonts w:hint="eastAsia" w:ascii="宋体" w:hAnsi="宋体" w:cs="宋体"/>
          <w:color w:val="auto"/>
          <w:sz w:val="24"/>
          <w:szCs w:val="24"/>
          <w:highlight w:val="none"/>
        </w:rPr>
        <w:t xml:space="preserve">～</w:t>
      </w:r>
      <w:bookmarkEnd w:id="10"/>
      <w:r>
        <w:rPr>
          <w:rFonts w:hint="eastAsia" w:ascii="宋体" w:hAnsi="宋体" w:cs="宋体"/>
          <w:color w:val="auto"/>
          <w:szCs w:val="21"/>
          <w:highlight w:val="none"/>
        </w:rPr>
        <w:t xml:space="preserve">35℃</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1.3相对湿度：小于80%</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2、液相色谱</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2.1在线脱气机</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2.1.1真空脱气流路数≥3路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2.1.2最大操作流速：每个流路10 mL/min</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2.1.3内部容量：每个流路≤500μL</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2.2泵系统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2.2.1泵体类型：≤20微体积双柱塞往复并联泵</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2.2.2流速范围：0.001</w:t>
      </w:r>
      <w:r>
        <w:rPr>
          <w:rFonts w:hint="eastAsia" w:ascii="宋体" w:hAnsi="宋体" w:cs="宋体"/>
          <w:color w:val="auto"/>
          <w:sz w:val="24"/>
          <w:szCs w:val="24"/>
          <w:highlight w:val="none"/>
        </w:rPr>
        <w:t xml:space="preserve">～</w:t>
      </w:r>
      <w:r>
        <w:rPr>
          <w:rFonts w:hint="eastAsia" w:ascii="宋体" w:hAnsi="宋体" w:cs="宋体"/>
          <w:color w:val="auto"/>
          <w:szCs w:val="21"/>
          <w:highlight w:val="none"/>
        </w:rPr>
        <w:t xml:space="preserve">5.0000ml/min，0.1ul/min 步进</w:t>
      </w:r>
      <w:r/>
    </w:p>
    <w:p>
      <w:pPr>
        <w:ind w:firstLine="440"/>
        <w:jc w:val="left"/>
        <w:spacing w:line="440" w:lineRule="exact"/>
        <w:rPr>
          <w:rFonts w:ascii="宋体" w:hAnsi="宋体" w:cs="宋体"/>
          <w:color w:val="auto"/>
          <w:szCs w:val="21"/>
          <w:highlight w:val="none"/>
        </w:rPr>
      </w:pPr>
      <w:r>
        <w:rPr>
          <w:rFonts w:ascii="Segoe UI" w:hAnsi="Segoe UI" w:eastAsia="Segoe UI" w:cs="Segoe UI"/>
          <w:b/>
          <w:bCs/>
          <w:color w:val="auto"/>
          <w:sz w:val="22"/>
          <w:highlight w:val="none"/>
          <w:shd w:val="clear" w:color="auto" w:fill="ffffff"/>
        </w:rPr>
        <w:t xml:space="preserve">★</w:t>
      </w:r>
      <w:r>
        <w:rPr>
          <w:rFonts w:hint="eastAsia" w:ascii="宋体" w:hAnsi="宋体" w:cs="宋体"/>
          <w:color w:val="auto"/>
          <w:szCs w:val="21"/>
          <w:highlight w:val="none"/>
        </w:rPr>
        <w:t xml:space="preserve">2.2.3流速精确度≤0.1％</w:t>
      </w:r>
      <w:r/>
    </w:p>
    <w:p>
      <w:pPr>
        <w:ind w:firstLine="440"/>
        <w:jc w:val="left"/>
        <w:spacing w:line="440" w:lineRule="exact"/>
        <w:rPr>
          <w:rFonts w:ascii="宋体" w:hAnsi="宋体" w:cs="宋体"/>
          <w:color w:val="auto"/>
          <w:szCs w:val="21"/>
          <w:highlight w:val="none"/>
        </w:rPr>
      </w:pPr>
      <w:r>
        <w:rPr>
          <w:rFonts w:ascii="Segoe UI" w:hAnsi="Segoe UI" w:eastAsia="Segoe UI" w:cs="Segoe UI"/>
          <w:b/>
          <w:bCs/>
          <w:color w:val="auto"/>
          <w:sz w:val="22"/>
          <w:highlight w:val="none"/>
          <w:shd w:val="clear" w:color="auto" w:fill="ffffff"/>
        </w:rPr>
        <w:t xml:space="preserve">★</w:t>
      </w:r>
      <w:r>
        <w:rPr>
          <w:rFonts w:hint="eastAsia" w:ascii="宋体" w:hAnsi="宋体" w:cs="宋体"/>
          <w:color w:val="auto"/>
          <w:szCs w:val="21"/>
          <w:highlight w:val="none"/>
        </w:rPr>
        <w:t xml:space="preserve">2.2.4流速准确度≤±1%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2.2.5最高耐受压力≥120MPa</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2.2.6溶剂压缩性补偿：可自动, 连续进行</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2.2.7梯度组成范围：0.0-100.0%, 0.1%步进</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2.2.8梯度混合精度：0.2%RSD</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2.2.9安全机制：高压、低压报警、漏液报警等。</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2.2.10时间表功能：支持按时间设定流量、压力、事件等参数；支持程序循环（</w:t>
      </w:r>
      <w:r>
        <w:rPr>
          <w:rFonts w:ascii="宋体" w:hAnsi="宋体" w:cs="宋体"/>
          <w:color w:val="auto"/>
          <w:szCs w:val="21"/>
          <w:highlight w:val="none"/>
        </w:rPr>
        <w:t xml:space="preserve">LOOP</w:t>
      </w:r>
      <w:r>
        <w:rPr>
          <w:rFonts w:hint="eastAsia" w:ascii="宋体" w:hAnsi="宋体" w:cs="宋体"/>
          <w:color w:val="auto"/>
          <w:szCs w:val="21"/>
          <w:highlight w:val="none"/>
        </w:rPr>
        <w:t xml:space="preserve">）；单方法文件可存储的梯度步骤不少于</w:t>
      </w:r>
      <w:r>
        <w:rPr>
          <w:rFonts w:ascii="宋体" w:hAnsi="宋体" w:cs="宋体"/>
          <w:color w:val="auto"/>
          <w:szCs w:val="21"/>
          <w:highlight w:val="none"/>
        </w:rPr>
        <w:t xml:space="preserve">150</w:t>
      </w:r>
      <w:r>
        <w:rPr>
          <w:rFonts w:hint="eastAsia" w:ascii="宋体" w:hAnsi="宋体" w:cs="宋体"/>
          <w:color w:val="auto"/>
          <w:szCs w:val="21"/>
          <w:highlight w:val="none"/>
        </w:rPr>
        <w:t xml:space="preserve">步。</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2.2.11 物理双泵头：便于维护</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2.2.12 控制面板：支持软件控制，可选配独立控制面板</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2.2.13梯度模式：二元高压梯度系统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2.3自动进样器</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2.3.1进样方式：全量进样, 可增加样品环进样模式</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2.3.2最高耐受压力≥120MPa</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2.3.3进样量范围：0.1μL</w:t>
      </w:r>
      <w:r>
        <w:rPr>
          <w:rFonts w:hint="eastAsia" w:ascii="宋体" w:hAnsi="宋体" w:cs="宋体"/>
          <w:color w:val="auto"/>
          <w:sz w:val="24"/>
          <w:szCs w:val="24"/>
          <w:highlight w:val="none"/>
        </w:rPr>
        <w:t xml:space="preserve">～</w:t>
      </w:r>
      <w:r>
        <w:rPr>
          <w:rFonts w:hint="eastAsia" w:ascii="宋体" w:hAnsi="宋体" w:cs="宋体"/>
          <w:color w:val="auto"/>
          <w:szCs w:val="21"/>
          <w:highlight w:val="none"/>
        </w:rPr>
        <w:t xml:space="preserve">50μL (标准值)</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2.3.4样品瓶数目：100个(1.5mL样品瓶)等可选</w:t>
      </w:r>
      <w:r/>
    </w:p>
    <w:p>
      <w:pPr>
        <w:ind w:firstLine="440"/>
        <w:jc w:val="left"/>
        <w:spacing w:line="440" w:lineRule="exact"/>
        <w:rPr>
          <w:rFonts w:ascii="宋体" w:hAnsi="宋体" w:cs="宋体"/>
          <w:color w:val="auto"/>
          <w:szCs w:val="21"/>
          <w:highlight w:val="none"/>
        </w:rPr>
      </w:pPr>
      <w:r>
        <w:rPr>
          <w:rFonts w:ascii="Segoe UI" w:hAnsi="Segoe UI" w:eastAsia="Segoe UI" w:cs="Segoe UI"/>
          <w:b/>
          <w:bCs/>
          <w:color w:val="auto"/>
          <w:sz w:val="22"/>
          <w:highlight w:val="none"/>
          <w:shd w:val="clear" w:color="auto" w:fill="ffffff"/>
        </w:rPr>
        <w:t xml:space="preserve">★</w:t>
      </w:r>
      <w:r>
        <w:rPr>
          <w:rFonts w:hint="eastAsia" w:ascii="宋体" w:hAnsi="宋体" w:cs="宋体"/>
          <w:color w:val="auto"/>
          <w:szCs w:val="21"/>
          <w:highlight w:val="none"/>
        </w:rPr>
        <w:t xml:space="preserve">2.3.5进样精度＜0.3%RSD</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2.3.6进样量准确度：1.5%以下</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2.3.7 交叉污染≤0.02%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2.3.8进样针清洗：在进样前后任意设定；内壁/外壁清洗功能</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2.3.9 自动进样器清洗液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2.3.10 清洗液脱气：支持</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2.4柱温箱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2.4.1容量：可放置3根及以上4.6x300mm的色谱和两个手动进样器、梯度混合器、柱切换阀等</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2.4.2温度控制范围： 室温+10℃</w:t>
      </w:r>
      <w:r>
        <w:rPr>
          <w:rFonts w:hint="eastAsia" w:ascii="宋体" w:hAnsi="宋体" w:cs="宋体"/>
          <w:color w:val="auto"/>
          <w:sz w:val="24"/>
          <w:szCs w:val="24"/>
          <w:highlight w:val="none"/>
        </w:rPr>
        <w:t xml:space="preserve">～</w:t>
      </w:r>
      <w:r>
        <w:rPr>
          <w:rFonts w:hint="eastAsia" w:ascii="宋体" w:hAnsi="宋体" w:cs="宋体"/>
          <w:color w:val="auto"/>
          <w:szCs w:val="21"/>
          <w:highlight w:val="none"/>
        </w:rPr>
        <w:t xml:space="preserve">80℃，可升级制冷功能可达到室温-10℃</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2.4.3控温方式：强制空气循环式</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2.4.4温度稳定性：±0.2C</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2.4.5安全措施</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a.为防止过热，可设定使用最高温度保护</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b.内装温度保险丝</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c.内装可燃溶剂漏夜传感器</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2.4.6控制方式：软件控制、控制面板</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color w:val="auto"/>
          <w:szCs w:val="21"/>
          <w:highlight w:val="none"/>
        </w:rPr>
        <w:t xml:space="preserve">2.5检测器配置（配置分别含紫外检测器、二极管阵列检测器和荧光检测器三种类型组合，以满足不同样品的检测需求）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.5.1</w:t>
      </w:r>
      <w:r>
        <w:rPr>
          <w:rFonts w:hint="eastAsia" w:ascii="宋体" w:hAnsi="宋体" w:cs="宋体"/>
          <w:color w:val="auto"/>
          <w:szCs w:val="21"/>
          <w:highlight w:val="none"/>
        </w:rPr>
        <w:t xml:space="preserve">紫外检测器</w:t>
      </w:r>
      <w:r/>
    </w:p>
    <w:p>
      <w:pPr>
        <w:ind w:firstLine="420"/>
        <w:jc w:val="left"/>
        <w:spacing w:line="440" w:lineRule="exact"/>
        <w:rPr>
          <w:rFonts w:ascii="宋体" w:hAnsi="宋体" w:cs="宋体"/>
          <w:color w:val="auto"/>
          <w:szCs w:val="21"/>
          <w:highlight w:val="none"/>
        </w:rPr>
      </w:pPr>
      <w:r>
        <w:rPr>
          <w:rFonts w:ascii="宋体" w:hAnsi="宋体" w:cs="宋体"/>
          <w:color w:val="auto"/>
          <w:szCs w:val="21"/>
          <w:highlight w:val="none"/>
        </w:rPr>
        <w:t xml:space="preserve">2.5</w:t>
      </w:r>
      <w:r>
        <w:rPr>
          <w:rFonts w:hint="eastAsia" w:ascii="宋体" w:hAnsi="宋体" w:cs="宋体"/>
          <w:color w:val="auto"/>
          <w:szCs w:val="21"/>
          <w:highlight w:val="none"/>
        </w:rPr>
        <w:t xml:space="preserve">.</w:t>
      </w:r>
      <w:r>
        <w:rPr>
          <w:rFonts w:ascii="宋体" w:hAnsi="宋体" w:cs="宋体"/>
          <w:color w:val="auto"/>
          <w:szCs w:val="21"/>
          <w:highlight w:val="none"/>
        </w:rPr>
        <w:t xml:space="preserve">1.1</w:t>
      </w:r>
      <w:r>
        <w:rPr>
          <w:rFonts w:hint="eastAsia" w:ascii="宋体" w:hAnsi="宋体" w:cs="宋体"/>
          <w:color w:val="auto"/>
          <w:szCs w:val="21"/>
          <w:highlight w:val="none"/>
        </w:rPr>
        <w:t xml:space="preserve">光源氘灯，波长 190</w:t>
      </w:r>
      <w:r>
        <w:rPr>
          <w:rFonts w:hint="eastAsia" w:ascii="宋体" w:hAnsi="宋体" w:cs="宋体"/>
          <w:color w:val="auto"/>
          <w:sz w:val="24"/>
          <w:szCs w:val="24"/>
          <w:highlight w:val="none"/>
        </w:rPr>
        <w:t xml:space="preserve">～</w:t>
      </w:r>
      <w:r>
        <w:rPr>
          <w:rFonts w:hint="eastAsia" w:ascii="宋体" w:hAnsi="宋体" w:cs="宋体"/>
          <w:color w:val="auto"/>
          <w:szCs w:val="21"/>
          <w:highlight w:val="none"/>
        </w:rPr>
        <w:t xml:space="preserve">700nm；波长准确度≤±2nm，精度≤±0.2nm</w:t>
      </w:r>
      <w:r/>
    </w:p>
    <w:p>
      <w:pPr>
        <w:ind w:firstLine="440"/>
        <w:jc w:val="left"/>
        <w:spacing w:line="440" w:lineRule="exact"/>
        <w:rPr>
          <w:rFonts w:ascii="宋体" w:hAnsi="宋体" w:cs="宋体"/>
          <w:color w:val="auto"/>
          <w:szCs w:val="21"/>
          <w:highlight w:val="none"/>
        </w:rPr>
      </w:pPr>
      <w:r>
        <w:rPr>
          <w:rFonts w:ascii="Segoe UI" w:hAnsi="Segoe UI" w:eastAsia="Segoe UI" w:cs="Segoe UI"/>
          <w:b/>
          <w:bCs/>
          <w:color w:val="auto"/>
          <w:sz w:val="22"/>
          <w:highlight w:val="none"/>
          <w:shd w:val="clear" w:color="auto" w:fill="ffffff"/>
        </w:rPr>
        <w:t xml:space="preserve">★</w:t>
      </w:r>
      <w:r>
        <w:rPr>
          <w:rFonts w:ascii="宋体" w:hAnsi="宋体" w:cs="宋体"/>
          <w:color w:val="auto"/>
          <w:szCs w:val="21"/>
          <w:highlight w:val="none"/>
        </w:rPr>
        <w:t xml:space="preserve">2.5</w:t>
      </w: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2基线噪音≤1×10</w:t>
      </w:r>
      <w:r>
        <w:rPr>
          <w:rFonts w:ascii="宋体" w:hAnsi="宋体" w:cs="宋体"/>
          <w:color w:val="auto"/>
          <w:szCs w:val="21"/>
          <w:highlight w:val="none"/>
          <w:vertAlign w:val="superscript"/>
        </w:rPr>
        <w:t xml:space="preserve">-5</w:t>
      </w:r>
      <w:r>
        <w:rPr>
          <w:rFonts w:hint="eastAsia" w:ascii="宋体" w:hAnsi="宋体" w:cs="宋体"/>
          <w:color w:val="auto"/>
          <w:szCs w:val="21"/>
          <w:highlight w:val="none"/>
        </w:rPr>
        <w:t xml:space="preserve">AU，基线漂移≤1×10</w:t>
      </w:r>
      <w:r>
        <w:rPr>
          <w:rFonts w:ascii="宋体" w:hAnsi="宋体" w:cs="宋体"/>
          <w:color w:val="auto"/>
          <w:szCs w:val="21"/>
          <w:highlight w:val="none"/>
          <w:vertAlign w:val="superscript"/>
        </w:rPr>
        <w:t xml:space="preserve">-4</w:t>
      </w:r>
      <w:r>
        <w:rPr>
          <w:rFonts w:hint="eastAsia" w:ascii="宋体" w:hAnsi="宋体" w:cs="宋体"/>
          <w:color w:val="auto"/>
          <w:szCs w:val="21"/>
          <w:highlight w:val="none"/>
        </w:rPr>
        <w:t xml:space="preserve">AU/0.5h</w:t>
      </w:r>
      <w:r/>
    </w:p>
    <w:p>
      <w:pPr>
        <w:ind w:firstLine="420"/>
        <w:jc w:val="left"/>
        <w:spacing w:line="440" w:lineRule="exact"/>
        <w:rPr>
          <w:rFonts w:ascii="宋体" w:hAnsi="宋体" w:cs="宋体"/>
          <w:color w:val="auto"/>
          <w:szCs w:val="21"/>
          <w:highlight w:val="none"/>
        </w:rPr>
      </w:pPr>
      <w:r>
        <w:rPr>
          <w:rFonts w:ascii="宋体" w:hAnsi="宋体" w:cs="宋体"/>
          <w:color w:val="auto"/>
          <w:szCs w:val="21"/>
          <w:highlight w:val="none"/>
        </w:rPr>
        <w:t xml:space="preserve">2.5</w:t>
      </w: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3支持双波长同步采集、停泵全光谱扫描；流通池可恒温控制</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.5.2</w:t>
      </w:r>
      <w:r>
        <w:rPr>
          <w:rFonts w:hint="eastAsia" w:ascii="宋体" w:hAnsi="宋体" w:cs="宋体"/>
          <w:color w:val="auto"/>
          <w:szCs w:val="21"/>
          <w:highlight w:val="none"/>
        </w:rPr>
        <w:t xml:space="preserve">二极管阵列检测器</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.5.2.</w:t>
      </w:r>
      <w:r>
        <w:rPr>
          <w:rFonts w:hint="eastAsia" w:ascii="宋体" w:hAnsi="宋体" w:cs="宋体"/>
          <w:color w:val="auto"/>
          <w:szCs w:val="21"/>
          <w:highlight w:val="none"/>
        </w:rPr>
        <w:t xml:space="preserve">1氘/钨复合光源，波长覆盖 190</w:t>
      </w:r>
      <w:r>
        <w:rPr>
          <w:rFonts w:hint="eastAsia" w:ascii="宋体" w:hAnsi="宋体" w:cs="宋体"/>
          <w:color w:val="auto"/>
          <w:sz w:val="24"/>
          <w:szCs w:val="24"/>
          <w:highlight w:val="none"/>
        </w:rPr>
        <w:t xml:space="preserve">～</w:t>
      </w:r>
      <w:r>
        <w:rPr>
          <w:rFonts w:hint="eastAsia" w:ascii="宋体" w:hAnsi="宋体" w:cs="宋体"/>
          <w:color w:val="auto"/>
          <w:szCs w:val="21"/>
          <w:highlight w:val="none"/>
        </w:rPr>
        <w:t xml:space="preserve">800nm，二极管数量≥1024个</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.5.2.</w:t>
      </w:r>
      <w:r>
        <w:rPr>
          <w:rFonts w:hint="eastAsia" w:ascii="宋体" w:hAnsi="宋体" w:cs="宋体"/>
          <w:color w:val="auto"/>
          <w:szCs w:val="21"/>
          <w:highlight w:val="none"/>
        </w:rPr>
        <w:t xml:space="preserve">2基线噪音≤5×10</w:t>
      </w:r>
      <w:r>
        <w:rPr>
          <w:rFonts w:ascii="宋体" w:hAnsi="宋体" w:cs="宋体"/>
          <w:color w:val="auto"/>
          <w:szCs w:val="21"/>
          <w:highlight w:val="none"/>
          <w:vertAlign w:val="superscript"/>
        </w:rPr>
        <w:t xml:space="preserve">-6</w:t>
      </w:r>
      <w:r>
        <w:rPr>
          <w:rFonts w:hint="eastAsia" w:ascii="宋体" w:hAnsi="宋体" w:cs="宋体"/>
          <w:color w:val="auto"/>
          <w:szCs w:val="21"/>
          <w:highlight w:val="none"/>
        </w:rPr>
        <w:t xml:space="preserve"> AU，基线漂移≤4×10</w:t>
      </w:r>
      <w:r>
        <w:rPr>
          <w:rFonts w:ascii="宋体" w:hAnsi="宋体" w:cs="宋体"/>
          <w:color w:val="auto"/>
          <w:szCs w:val="21"/>
          <w:highlight w:val="none"/>
          <w:vertAlign w:val="superscript"/>
        </w:rPr>
        <w:t xml:space="preserve">-4</w:t>
      </w:r>
      <w:r>
        <w:rPr>
          <w:rFonts w:hint="eastAsia" w:ascii="宋体" w:hAnsi="宋体" w:cs="宋体"/>
          <w:color w:val="auto"/>
          <w:szCs w:val="21"/>
          <w:highlight w:val="none"/>
        </w:rPr>
        <w:t xml:space="preserve"> AU/h，线性范围≥2.4AU</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.5.2.</w:t>
      </w:r>
      <w:r>
        <w:rPr>
          <w:rFonts w:hint="eastAsia" w:ascii="宋体" w:hAnsi="宋体" w:cs="宋体"/>
          <w:color w:val="auto"/>
          <w:szCs w:val="21"/>
          <w:highlight w:val="none"/>
        </w:rPr>
        <w:t xml:space="preserve">3流通池标配 10mm 光程，池体积≤15μL，光源，光路系统，流通池支持恒温</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.5.2.</w:t>
      </w:r>
      <w:r>
        <w:rPr>
          <w:rFonts w:hint="eastAsia" w:ascii="宋体" w:hAnsi="宋体" w:cs="宋体"/>
          <w:color w:val="auto"/>
          <w:szCs w:val="21"/>
          <w:highlight w:val="none"/>
        </w:rPr>
        <w:t xml:space="preserve">4具备峰纯度识别、共流出峰解析、宽动态范围采集功能</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.5.3</w:t>
      </w:r>
      <w:r>
        <w:rPr>
          <w:rFonts w:hint="eastAsia" w:ascii="宋体" w:hAnsi="宋体" w:cs="宋体"/>
          <w:color w:val="auto"/>
          <w:szCs w:val="21"/>
          <w:highlight w:val="none"/>
        </w:rPr>
        <w:t xml:space="preserve">荧光检测器</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.5.3.</w:t>
      </w:r>
      <w:r>
        <w:rPr>
          <w:rFonts w:hint="eastAsia" w:ascii="宋体" w:hAnsi="宋体" w:cs="宋体"/>
          <w:color w:val="auto"/>
          <w:szCs w:val="21"/>
          <w:highlight w:val="none"/>
        </w:rPr>
        <w:t xml:space="preserve">1波长精度≤±2nm；水拉曼峰信噪比≥S/N800，暗背景下≥S/N8000</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.5.3.</w:t>
      </w:r>
      <w:r>
        <w:rPr>
          <w:rFonts w:hint="eastAsia" w:ascii="宋体" w:hAnsi="宋体" w:cs="宋体"/>
          <w:color w:val="auto"/>
          <w:szCs w:val="21"/>
          <w:highlight w:val="none"/>
        </w:rPr>
        <w:t xml:space="preserve">2流通池体积≤15μL</w:t>
      </w:r>
      <w:r/>
    </w:p>
    <w:p>
      <w:pPr>
        <w:ind w:firstLine="420"/>
        <w:jc w:val="left"/>
        <w:spacing w:line="440" w:lineRule="exact"/>
        <w:rPr>
          <w:rStyle w:val="771"/>
          <w:color w:val="auto"/>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.5.3.</w:t>
      </w:r>
      <w:r>
        <w:rPr>
          <w:rFonts w:hint="eastAsia" w:ascii="宋体" w:hAnsi="宋体" w:cs="宋体"/>
          <w:color w:val="auto"/>
          <w:szCs w:val="21"/>
          <w:highlight w:val="none"/>
        </w:rPr>
        <w:t xml:space="preserve">3氙灯光源，波长覆盖 200</w:t>
      </w:r>
      <w:r>
        <w:rPr>
          <w:rFonts w:hint="eastAsia" w:ascii="宋体" w:hAnsi="宋体" w:cs="宋体"/>
          <w:color w:val="auto"/>
          <w:sz w:val="24"/>
          <w:szCs w:val="24"/>
          <w:highlight w:val="none"/>
        </w:rPr>
        <w:t xml:space="preserve">～640</w:t>
      </w:r>
      <w:r>
        <w:rPr>
          <w:rFonts w:hint="eastAsia" w:ascii="宋体" w:hAnsi="宋体" w:cs="宋体"/>
          <w:color w:val="auto"/>
          <w:szCs w:val="21"/>
          <w:highlight w:val="none"/>
        </w:rPr>
        <w:t xml:space="preserve">nm</w:t>
      </w:r>
      <w:r/>
    </w:p>
    <w:p>
      <w:pPr>
        <w:ind w:firstLine="420"/>
        <w:jc w:val="left"/>
        <w:spacing w:line="440" w:lineRule="exact"/>
        <w:rPr>
          <w:rStyle w:val="771"/>
          <w:color w:val="auto"/>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.5.3.</w:t>
      </w:r>
      <w:r>
        <w:rPr>
          <w:rStyle w:val="771"/>
          <w:rFonts w:hint="eastAsia"/>
          <w:color w:val="auto"/>
          <w:highlight w:val="none"/>
        </w:rPr>
        <w:t xml:space="preserve">4光谱带宽：≤25nm</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.5.3.</w:t>
      </w:r>
      <w:r>
        <w:rPr>
          <w:rFonts w:hint="eastAsia" w:ascii="宋体" w:hAnsi="宋体" w:cs="宋体"/>
          <w:color w:val="auto"/>
          <w:szCs w:val="21"/>
          <w:highlight w:val="none"/>
        </w:rPr>
        <w:t xml:space="preserve">5具备峰纯度识别、共流出峰解析、宽动态范围采集功能</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2.6系统控制器</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可统一管控泵、进样器、柱温箱、各类检测器，支持模拟信号拓展；支持局域网数据传输、远程访问控制，内置大容量数据缓存</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（二）配置清单</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配置一（紫外单检测器系统，1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1.高压梯度输液泵 2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2.全自动温控进样器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3.恒温色谱柱温箱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4.紫外检测器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5.系统中央控制器 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6.原厂色谱工作站软件 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7.配套台式工作站 1 台</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配置二（二极管阵列系统，1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1.高压梯度输液泵 2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2.全自动温控进样器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3.恒温色谱柱温箱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4.二极管阵列检测器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5.系统中央控制器 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6.原厂色谱工作站软件 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7.配套台式工作站 1 台</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配置三（二极管阵列系统+ 荧光双检测器系统，1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1.高压梯度输液泵 2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2.全自动温控进样器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3.恒温色谱柱温箱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4.二极管阵列检测器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5.荧光检测器 1 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6.系统中央控制器 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7.原厂色谱工作站软件 1 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8.配套台式工作站 1 台</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（三）付款条款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合同签订且采购人收到中标单位缴纳的履约保证金后支付10%预付款；设备运至采购人指定仓库且预验收合格后支付40%货款；设备完成二次运输、安装、调试，双方签署最终验收合格证明后支付50%货款。每次付款前，中标单位均须提供对应的等额增值税专用发票。</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（四）交付及安装调试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1、交付流程：供应商应当在合同签订后</w:t>
      </w:r>
      <w:r>
        <w:rPr>
          <w:rFonts w:ascii="宋体" w:hAnsi="宋体" w:cs="宋体"/>
          <w:color w:val="auto"/>
          <w:szCs w:val="21"/>
          <w:highlight w:val="none"/>
        </w:rPr>
        <w:t xml:space="preserve">60</w:t>
      </w:r>
      <w:r>
        <w:rPr>
          <w:rFonts w:hint="eastAsia" w:ascii="宋体" w:hAnsi="宋体" w:cs="宋体"/>
          <w:color w:val="auto"/>
          <w:szCs w:val="21"/>
          <w:highlight w:val="none"/>
        </w:rPr>
        <w:t xml:space="preserve">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安装、调试及培训：供应商完成二次运输后的5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（五）验收标准</w:t>
      </w:r>
      <w:r/>
    </w:p>
    <w:p>
      <w:pPr>
        <w:ind w:firstLine="420"/>
        <w:spacing w:line="400" w:lineRule="exact"/>
        <w:rPr>
          <w:rFonts w:ascii="宋体" w:hAnsi="宋体" w:cs="宋体"/>
          <w:color w:val="auto"/>
          <w:szCs w:val="21"/>
          <w:highlight w:val="none"/>
        </w:rPr>
      </w:pPr>
      <w:r/>
      <w:bookmarkStart w:id="11" w:name="_Hlk234652762"/>
      <w:r>
        <w:rPr>
          <w:rFonts w:hint="eastAsia" w:ascii="宋体" w:hAnsi="宋体" w:cs="宋体"/>
          <w:color w:val="auto"/>
          <w:szCs w:val="21"/>
          <w:highlight w:val="none"/>
        </w:rPr>
        <w:t xml:space="preserve">1、预验收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货物到达采购方指定的仓库后，对货物包装是否完好进行验收。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2、最终验收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货物安装调试完成后，按招标文件及中标单位的投标文件中的技术指标进行验收，其他指标应按国际、国家相关标准、行业通行标准及厂方出厂标准进行验收。</w:t>
      </w:r>
      <w:bookmarkEnd w:id="11"/>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（六）质保服务要求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1、设备免费质保期不少于5年，自最终验收完成合格之日起算。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（八）采购主要标的物数量、交付期及交付方式、付款方式、质保期、质保方式及★参数属于实质性响应要求，不得出现负偏离，否则视为无效投标。</w:t>
      </w:r>
      <w:r/>
    </w:p>
    <w:p>
      <w:pPr>
        <w:ind w:firstLine="420"/>
        <w:spacing w:line="380" w:lineRule="exact"/>
        <w:rPr>
          <w:rFonts w:ascii="宋体" w:hAnsi="宋体" w:cs="宋体"/>
          <w:b/>
          <w:color w:val="auto"/>
          <w:szCs w:val="21"/>
          <w:highlight w:val="none"/>
        </w:rPr>
      </w:pPr>
      <w:r>
        <w:rPr>
          <w:rFonts w:hint="eastAsia"/>
          <w:b/>
          <w:bCs/>
          <w:color w:val="auto"/>
          <w:szCs w:val="21"/>
          <w:highlight w:val="none"/>
        </w:rPr>
        <w:t xml:space="preserve">四</w:t>
      </w:r>
      <w:r>
        <w:rPr>
          <w:rFonts w:hint="eastAsia" w:ascii="宋体" w:hAnsi="宋体" w:cs="宋体"/>
          <w:b/>
          <w:color w:val="auto"/>
          <w:szCs w:val="21"/>
          <w:highlight w:val="none"/>
        </w:rPr>
        <w:t xml:space="preserve">、综合说明及其它要求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4、售后服务：质保期内根据采购人需要提供免费保养服务，质保期满后每年提供一次免费保养，软件终身免费升级，保证零配件的供给。</w:t>
      </w:r>
      <w:r/>
    </w:p>
    <w:p>
      <w:pPr>
        <w:ind w:firstLine="420"/>
        <w:spacing w:line="360" w:lineRule="auto"/>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、报价要求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（1）报价币种为人民币。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8</w:t>
      </w:r>
      <w:r>
        <w:rPr>
          <w:rFonts w:hint="eastAsia" w:ascii="宋体" w:hAnsi="宋体" w:cs="宋体"/>
          <w:b/>
          <w:bCs/>
          <w:color w:val="auto"/>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color w:val="auto"/>
          <w:highlight w:val="none"/>
        </w:rPr>
      </w:pPr>
      <w:r>
        <w:rPr>
          <w:rFonts w:ascii="宋体" w:hAnsi="宋体" w:cs="宋体"/>
          <w:color w:val="auto"/>
          <w:highlight w:val="none"/>
        </w:rPr>
        <w:t xml:space="preserve">10</w:t>
      </w:r>
      <w:r>
        <w:rPr>
          <w:rFonts w:hint="eastAsia" w:ascii="宋体" w:hAnsi="宋体" w:cs="宋体"/>
          <w:color w:val="auto"/>
          <w:highlight w:val="none"/>
        </w:rPr>
        <w:t xml:space="preserve">、采购项目需要落实的政府采购政策：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0</w:t>
      </w:r>
      <w:r>
        <w:rPr>
          <w:rFonts w:hint="eastAsia" w:ascii="宋体" w:hAnsi="宋体" w:cs="宋体"/>
          <w:color w:val="auto"/>
          <w:highlight w:val="none"/>
        </w:rPr>
        <w:t xml:space="preserve">.1根据财政部、工业和信息化部关于印发《政府采购促进中小企业发展管理办法》的规定执行。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0</w:t>
      </w:r>
      <w:r>
        <w:rPr>
          <w:rFonts w:hint="eastAsia" w:ascii="宋体" w:hAnsi="宋体" w:cs="宋体"/>
          <w:color w:val="auto"/>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0</w:t>
      </w:r>
      <w:r>
        <w:rPr>
          <w:rFonts w:hint="eastAsia" w:ascii="宋体" w:hAnsi="宋体" w:cs="宋体"/>
          <w:color w:val="auto"/>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0</w:t>
      </w:r>
      <w:r>
        <w:rPr>
          <w:rFonts w:hint="eastAsia" w:ascii="宋体" w:hAnsi="宋体" w:cs="宋体"/>
          <w:color w:val="auto"/>
          <w:highlight w:val="none"/>
        </w:rPr>
        <w:t xml:space="preserve">.4绿色采购</w:t>
      </w:r>
      <w:r>
        <w:rPr>
          <w:rFonts w:hint="eastAsia" w:ascii="宋体" w:hAnsi="宋体" w:cs="宋体"/>
          <w:b/>
          <w:bCs/>
          <w:color w:val="auto"/>
          <w:highlight w:val="none"/>
        </w:rPr>
        <w:t xml:space="preserve">（本项目不涉及节能环保产品采购）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color w:val="auto"/>
          <w:szCs w:val="21"/>
          <w:highlight w:val="none"/>
        </w:rPr>
      </w:pPr>
      <w:r>
        <w:rPr>
          <w:rFonts w:ascii="宋体" w:hAnsi="宋体" w:cs="宋体"/>
          <w:color w:val="auto"/>
          <w:highlight w:val="none"/>
        </w:rPr>
        <w:t xml:space="preserve">11</w:t>
      </w:r>
      <w:r>
        <w:rPr>
          <w:rFonts w:hint="eastAsia" w:ascii="宋体" w:hAnsi="宋体" w:cs="宋体"/>
          <w:color w:val="auto"/>
          <w:highlight w:val="none"/>
        </w:rPr>
        <w:t xml:space="preserve">、凡涉及采购文件的补充说明和修改，均以政府采购网所发布的公告为准</w:t>
      </w:r>
      <w:r>
        <w:rPr>
          <w:rFonts w:ascii="宋体" w:hAnsi="宋体" w:cs="宋体"/>
          <w:bCs/>
          <w:color w:val="auto"/>
          <w:szCs w:val="21"/>
          <w:highlight w:val="none"/>
        </w:rPr>
        <w:t xml:space="preserve">。</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bookmarkStart w:id="13" w:name="_Hlk234418934"/>
      <w:r>
        <w:rPr>
          <w:rFonts w:hint="eastAsia" w:ascii="宋体" w:hAnsi="宋体"/>
          <w:b/>
          <w:bCs/>
          <w:color w:val="auto"/>
          <w:sz w:val="32"/>
          <w:szCs w:val="32"/>
          <w:highlight w:val="none"/>
        </w:rPr>
        <w:t xml:space="preserve">第五章 合同主要条款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604"/>
        <w:rPr>
          <w:rFonts w:ascii="宋体" w:hAnsi="宋体" w:cs="宋体"/>
          <w:b/>
          <w:color w:val="auto"/>
          <w:szCs w:val="21"/>
          <w:highlight w:val="none"/>
        </w:rPr>
      </w:pPr>
      <w:r>
        <w:rPr>
          <w:rFonts w:hint="eastAsia" w:ascii="宋体" w:hAnsi="宋体" w:cs="宋体"/>
          <w:b/>
          <w:color w:val="auto"/>
          <w:szCs w:val="21"/>
          <w:highlight w:val="none"/>
        </w:rPr>
        <w:t xml:space="preserve">合同编号：</w:t>
      </w:r>
      <w:r/>
    </w:p>
    <w:p>
      <w:pPr>
        <w:ind w:firstLine="4604"/>
        <w:rPr>
          <w:rFonts w:ascii="宋体" w:hAnsi="宋体" w:cs="宋体"/>
          <w:b/>
          <w:color w:val="auto"/>
          <w:szCs w:val="21"/>
          <w:highlight w:val="none"/>
        </w:rPr>
      </w:pPr>
      <w:r>
        <w:rPr>
          <w:rFonts w:ascii="宋体" w:hAnsi="宋体" w:cs="宋体"/>
          <w:b/>
          <w:color w:val="auto"/>
          <w:szCs w:val="21"/>
          <w:highlight w:val="none"/>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甲方：苏州大学 </w:t>
      </w:r>
      <w:r/>
    </w:p>
    <w:p>
      <w:pPr>
        <w:ind w:firstLine="425"/>
        <w:spacing w:line="400" w:lineRule="exact"/>
        <w:rPr>
          <w:rFonts w:ascii="宋体" w:hAnsi="宋体" w:cs="宋体"/>
          <w:color w:val="auto"/>
          <w:szCs w:val="21"/>
          <w:highlight w:val="none"/>
          <w:u w:val="single"/>
        </w:rPr>
      </w:pPr>
      <w:r>
        <w:rPr>
          <w:rFonts w:hint="eastAsia" w:ascii="宋体" w:hAnsi="宋体" w:cs="宋体"/>
          <w:color w:val="auto"/>
          <w:szCs w:val="21"/>
          <w:highlight w:val="none"/>
          <w:lang w:val="zh-CN"/>
        </w:rPr>
        <w:t xml:space="preserve">乙方：</w:t>
      </w:r>
      <w:r>
        <w:rPr>
          <w:rFonts w:hint="eastAsia" w:ascii="宋体" w:hAnsi="宋体" w:cs="宋体"/>
          <w:color w:val="auto"/>
          <w:szCs w:val="21"/>
          <w:highlight w:val="none"/>
          <w:u w:val="single"/>
          <w:lang w:val="zh-CN"/>
        </w:rPr>
        <w:t xml:space="preserve">                </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根据政府采购编号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号采购文件及乙方中标的投标文件和中标通知书，甲乙双方就此次中标的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事宜，签订本合同书。</w:t>
      </w:r>
      <w:r/>
    </w:p>
    <w:p>
      <w:pPr>
        <w:ind w:left="1325" w:hanging="765"/>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第一条 </w:t>
      </w:r>
      <w:r>
        <w:rPr>
          <w:rFonts w:hint="eastAsia" w:ascii="宋体" w:hAnsi="宋体" w:cs="宋体"/>
          <w:color w:val="auto"/>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3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70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85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9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r>
    </w:tbl>
    <w:p>
      <w:pPr>
        <w:ind w:left="1325" w:hanging="76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 合同总价款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本合同项下货物总价款为人民币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（大写）。</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本合同总价款还包含乙方应当提供的伴随服务/售后服务费用。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本合同执行期间合同总价款不变。</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第三条  履约保证金</w:t>
      </w:r>
      <w:r/>
    </w:p>
    <w:p>
      <w:pPr>
        <w:ind w:firstLine="56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权利保证</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第五条  质量保证</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3、设备的质保期为甲乙双方最终验收合格之日起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第六条  包装要求</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第七条  交货</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1、乙方应在本合同生效后</w:t>
      </w: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安装调试、培训和验收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3、验收条款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（1）预验收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货物到达采购方指定的仓库后，对货物包装是否完好进行验收。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（2）最终验收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货物安装调试完成后，按如下指标进行逐项测试：</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  伴随服务／售后服务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2、除前款规定外，乙方还应提供下列服务：</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（1）货物的现场安装、调试和/或启动监督；</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（2）就货物的安装、启动、运行及维护等对甲方人员进行免费培训。</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第十条   货款支付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（2）设备运至甲方指定仓库且预验收合格后支付合同总金额的40%；</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乙方开户银行：</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3、付款方式：银行汇票或转账</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color w:val="auto"/>
          <w:szCs w:val="21"/>
          <w:highlight w:val="none"/>
          <w:u w:val="single"/>
        </w:rPr>
        <w:t xml:space="preserve">15</w:t>
      </w:r>
      <w:r>
        <w:rPr>
          <w:rFonts w:hint="eastAsia" w:ascii="宋体" w:hAnsi="宋体" w:cs="宋体"/>
          <w:color w:val="auto"/>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第十二条  不可抗力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　合同的变更和终止</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本合同一经签订，甲乙双方不得擅自变更、中止或终止合同。</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合同的转让</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争议的解决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合同生效及其他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1、下列文件作为本合同不可分割的部分：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采购文件及其附件；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乙方的响应文件；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乙方在采购过程中所作的其他承诺、声明、书面澄清等；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合同附件等。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2、本合同自合同双方签字、盖章之日起生效。</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乙方（盖章）：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单位地址：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设备购置负责人：                 授权代表：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采购部门经办人：                 经办人：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审核人：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         日期：   年     月    日  </w:t>
      </w:r>
      <w:bookmarkEnd w:id="13"/>
      <w:r>
        <w:rPr>
          <w:rFonts w:hint="eastAsia" w:ascii="宋体" w:hAnsi="宋体" w:cs="宋体"/>
          <w:color w:val="auto"/>
          <w:szCs w:val="21"/>
          <w:highlight w:val="none"/>
        </w:rPr>
        <w:t xml:space="preserve">                      </w:t>
      </w:r>
      <w:bookmarkEnd w:id="12"/>
      <w:r/>
      <w:r/>
    </w:p>
    <w:p>
      <w:pPr>
        <w:jc w:val="center"/>
        <w:rPr>
          <w:rFonts w:ascii="宋体" w:hAnsi="宋体"/>
          <w:b/>
          <w:bCs/>
          <w:color w:val="auto"/>
          <w:sz w:val="32"/>
          <w:szCs w:val="32"/>
          <w:highlight w:val="none"/>
        </w:rPr>
      </w:pPr>
      <w:r/>
      <w:bookmarkStart w:id="14" w:name="_Hlk63064420"/>
      <w:r/>
      <w:bookmarkStart w:id="15" w:name="_Hlk99527987"/>
      <w:r/>
      <w:bookmarkStart w:id="16" w:name="_Hlk110605095"/>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bookmarkEnd w:id="14"/>
      <w:r/>
      <w:r/>
    </w:p>
    <w:p>
      <w:pPr>
        <w:pStyle w:val="1039"/>
        <w:ind w:firstLine="422"/>
        <w:spacing w:line="440" w:lineRule="exact"/>
        <w:rPr>
          <w:rFonts w:hAnsi="宋体" w:eastAsia="宋体" w:cs="宋体"/>
          <w:b/>
          <w:bCs/>
          <w:color w:val="auto"/>
          <w:sz w:val="21"/>
          <w:szCs w:val="21"/>
          <w:highlight w:val="none"/>
        </w:rPr>
        <w:outlineLvl w:val="0"/>
      </w:pPr>
      <w:r/>
      <w:bookmarkStart w:id="17" w:name="_Hlk124435630"/>
      <w:r>
        <w:rPr>
          <w:rFonts w:hint="eastAsia" w:hAnsi="宋体" w:eastAsia="宋体" w:cs="宋体"/>
          <w:b/>
          <w:bCs/>
          <w:color w:val="auto"/>
          <w:sz w:val="21"/>
          <w:szCs w:val="21"/>
          <w:highlight w:val="none"/>
        </w:rPr>
        <w:t xml:space="preserve">一、评标方法：</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color w:val="auto"/>
          <w:sz w:val="21"/>
          <w:szCs w:val="21"/>
          <w:highlight w:val="none"/>
        </w:rPr>
        <w:t xml:space="preserve">的前三名</w:t>
      </w:r>
      <w:r>
        <w:rPr>
          <w:rFonts w:ascii="Times New Roman" w:eastAsia="宋体"/>
          <w:color w:val="auto"/>
          <w:sz w:val="21"/>
          <w:szCs w:val="21"/>
          <w:highlight w:val="none"/>
        </w:rPr>
        <w:t xml:space="preserve">为中标</w:t>
      </w:r>
      <w:r>
        <w:rPr>
          <w:rFonts w:hint="eastAsia" w:ascii="Times New Roman" w:eastAsia="宋体"/>
          <w:color w:val="auto"/>
          <w:sz w:val="21"/>
          <w:szCs w:val="21"/>
          <w:highlight w:val="none"/>
        </w:rPr>
        <w:t xml:space="preserve">候选</w:t>
      </w:r>
      <w:r>
        <w:rPr>
          <w:rFonts w:ascii="Times New Roman" w:eastAsia="宋体"/>
          <w:color w:val="auto"/>
          <w:sz w:val="21"/>
          <w:szCs w:val="21"/>
          <w:highlight w:val="none"/>
        </w:rPr>
        <w:t xml:space="preserve">人。（保留小数点后2位）</w:t>
      </w:r>
      <w:r>
        <w:rPr>
          <w:rFonts w:hint="eastAsia" w:ascii="Times New Roman" w:eastAsia="宋体"/>
          <w:color w:val="auto"/>
          <w:sz w:val="21"/>
          <w:szCs w:val="21"/>
          <w:highlight w:val="none"/>
        </w:rPr>
        <w:t xml:space="preserve">。</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8"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39"/>
        <w:ind w:firstLine="420"/>
        <w:spacing w:line="44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7"/>
      <w:r/>
      <w:r/>
    </w:p>
    <w:p>
      <w:pPr>
        <w:pStyle w:val="1039"/>
        <w:ind w:firstLine="422"/>
        <w:spacing w:line="44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二、</w:t>
      </w:r>
      <w:r>
        <w:rPr>
          <w:rFonts w:hAnsi="宋体" w:eastAsia="宋体"/>
          <w:b/>
          <w:color w:val="auto"/>
          <w:sz w:val="21"/>
          <w:szCs w:val="21"/>
          <w:highlight w:val="none"/>
        </w:rPr>
        <w:t xml:space="preserve">评分标准：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投标报价得分=（评标基准价/投标报价）</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价格权值</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100（价格权值为30%）</w:t>
      </w:r>
      <w:r/>
    </w:p>
    <w:p>
      <w:pPr>
        <w:pStyle w:val="972"/>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2、针对小微企业、监狱企业及残疾人企业的评审：</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color w:val="auto"/>
          <w:sz w:val="21"/>
          <w:szCs w:val="21"/>
          <w:highlight w:val="none"/>
        </w:rPr>
        <w:t xml:space="preserve">全部由小型或微型企业生产且使用该企业商号（注册商标）</w:t>
      </w:r>
      <w:r>
        <w:rPr>
          <w:rFonts w:hint="eastAsia" w:hAnsi="宋体" w:eastAsia="宋体" w:cs="宋体"/>
          <w:color w:val="auto"/>
          <w:sz w:val="21"/>
          <w:szCs w:val="21"/>
          <w:highlight w:val="none"/>
        </w:rPr>
        <w:t xml:space="preserve">的，对其报价在评审时给予</w:t>
      </w:r>
      <w:r>
        <w:rPr>
          <w:rFonts w:hAnsi="宋体" w:eastAsia="宋体" w:cs="宋体"/>
          <w:b/>
          <w:bCs/>
          <w:color w:val="auto"/>
          <w:sz w:val="21"/>
          <w:szCs w:val="21"/>
          <w:highlight w:val="none"/>
        </w:rPr>
        <w:t xml:space="preserve">1</w:t>
      </w:r>
      <w:r>
        <w:rPr>
          <w:rFonts w:hint="eastAsia" w:hAnsi="宋体" w:eastAsia="宋体" w:cs="宋体"/>
          <w:b/>
          <w:bCs/>
          <w:color w:val="auto"/>
          <w:sz w:val="21"/>
          <w:szCs w:val="21"/>
          <w:highlight w:val="none"/>
        </w:rPr>
        <w:t xml:space="preserve">0%</w:t>
      </w:r>
      <w:r>
        <w:rPr>
          <w:rFonts w:hint="eastAsia" w:hAnsi="宋体" w:eastAsia="宋体" w:cs="宋体"/>
          <w:color w:val="auto"/>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color w:val="auto"/>
          <w:highlight w:val="none"/>
        </w:rPr>
        <w:outlineLvl w:val="0"/>
      </w:pPr>
      <w:r>
        <w:rPr>
          <w:rFonts w:hint="eastAsia" w:hAnsi="宋体"/>
          <w:color w:val="auto"/>
          <w:szCs w:val="21"/>
          <w:highlight w:val="none"/>
        </w:rPr>
        <w:t xml:space="preserve">（2）</w:t>
      </w:r>
      <w:r>
        <w:rPr>
          <w:rFonts w:hint="eastAsia" w:hAnsi="宋体"/>
          <w:b/>
          <w:bCs/>
          <w:color w:val="auto"/>
          <w:szCs w:val="21"/>
          <w:highlight w:val="none"/>
        </w:rPr>
        <w:t xml:space="preserve">本项目为非专门面向中小企业采购项目，所属行业为工业。</w:t>
      </w:r>
      <w:r>
        <w:rPr>
          <w:rFonts w:hint="eastAsia" w:hAnsi="宋体"/>
          <w:color w:val="auto"/>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hAnsi="宋体" w:cs="宋体"/>
          <w:b/>
          <w:bCs/>
          <w:color w:val="auto"/>
          <w:szCs w:val="21"/>
          <w:highlight w:val="none"/>
        </w:rPr>
        <w:t xml:space="preserve">采购本国产品的支持政策</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color w:val="auto"/>
          <w:highlight w:val="none"/>
        </w:rPr>
        <w:outlineLvl w:val="0"/>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（二）技术参数及技术方案（30分）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1、技术参数及配置（20分）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2、技术方案（10分）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供应商提供为实现本项目招标文件技术参数要求而制定的技术方案。</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技术方案详尽合理、针对性强，能完全符合用户科研需求的得10分。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技术方案基本规范合理、具有较强针对性，能基本符合用户科研需求的得6分。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技术方案有疏漏、合理性及针对性较差，仅能符合用户部分科研需求的得2分。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技术方案完全不能符合用户科研需求或未提供技术方案的不得分。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（三）项目实施方案（9分）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（四）履约能力（31分）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1.业绩（4分）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2.市场反馈情况（5分）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3.售后服务（20分）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（1）售后服务方案（12分）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（2）培训方案（8分）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4．其它优惠措施（2分）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优惠措施内容具体明确，具有实际价值及可行性高的得2分；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优惠措施内容较为具体明确，实际价值及可行性较高的得1分；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优惠措施内容不够具体明确，实际价值及可行性较低的得0.5分；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不具备可行性或未提供具体内容的不得分。</w:t>
      </w:r>
      <w:r/>
    </w:p>
    <w:p>
      <w:pPr>
        <w:pStyle w:val="731"/>
        <w:rPr>
          <w:color w:val="auto"/>
          <w:highlight w:val="none"/>
        </w:rPr>
      </w:pPr>
      <w:r>
        <w:rPr>
          <w:color w:val="auto"/>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pStyle w:val="1166"/>
        <w:ind w:firstLine="6405"/>
        <w:spacing w:line="400" w:lineRule="exact"/>
        <w:rPr>
          <w:rFonts w:hAnsi="宋体"/>
          <w:b/>
          <w:color w:val="auto"/>
          <w:szCs w:val="21"/>
          <w:highlight w:val="none"/>
        </w:rPr>
      </w:pPr>
      <w:r>
        <w:rPr>
          <w:rFonts w:hint="eastAsia" w:hAnsi="宋体" w:eastAsia="宋体"/>
          <w:color w:val="auto"/>
          <w:sz w:val="21"/>
          <w:szCs w:val="21"/>
          <w:highlight w:val="none"/>
        </w:rPr>
        <w:t xml:space="preserve">（全文完）</w:t>
      </w:r>
      <w:bookmarkEnd w:id="15"/>
      <w:r/>
      <w:bookmarkEnd w:id="16"/>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
    <w:panose1 w:val="020B0604020202020204"/>
  </w:font>
  <w:font w:name="Segoe UI">
    <w:panose1 w:val="020B0502040204020203"/>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22"/>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2757f6b7-5507-4c16-8dbf-8823af12df6a</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ecc538e1-d9e3-4a14-8705-11ace6e3e81f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86e1fe38-ee20-40fb-9736-2748ea1df80e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1aa11042-78af-43f0-a579-50a736db2ba0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72bd4e68-a975-4d5c-963e-d413205b2487</errorID>
      <errorWord>经验</errorWord>
      <group>L1_Word</group>
      <groupName>字词问题</groupName>
      <ability>L2_Typo</ability>
      <abilityName>字词错误</abilityName>
      <candidateList>
        <item>验</item>
      </candidateList>
      <explain/>
      <paraID>441C89FC</paraID>
      <start>76</start>
      <end>78</end>
      <status>unmodified</status>
      <modifiedWord/>
      <trackRevisions>false</trackRevisions>
    </reviewItem>
    <reviewItem>
      <errorID>35fad04c-35de-4a83-be7b-41664aaf63f8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1b072713-d006-4697-82c8-e91d7c86a544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8530d1ff-8fc0-4421-8373-5c40d65d1d9e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0113d62a-f141-406c-8571-de4473461f5a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9482bbee-c8cf-435e-beb4-47324b199da9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1C433FAE</paraID>
      <start>0</start>
      <end>2</end>
      <status>unmodified</status>
      <modifiedWord/>
      <trackRevisions>false</trackRevisions>
    </reviewItem>
    <reviewItem>
      <errorID>e2d05cd7-9885-4a59-aabf-0c29ade43e80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5AEEB992</paraID>
      <start>0</start>
      <end>2</end>
      <status>unmodified</status>
      <modifiedWord/>
      <trackRevisions>false</trackRevisions>
    </reviewItem>
    <reviewItem>
      <errorID>e718dc39-094e-496f-bcb2-3aa278d68ce2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0357d473-ab4c-484d-9c98-85d39d8f3f9c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6788473c-59de-4d53-a4d1-2d0956a9e288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e31cffb1-1c26-4ca9-b6ac-59a66e7683e1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c280e790-1166-467c-927a-3381bbb14058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06967845-b1ae-4517-b1f2-367e18d8cbda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5058bb3f-766d-452a-acb4-f11b5ef721d2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c75ed13b-c71f-4f9d-aaa7-1ca2545f3a06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a919c4e0-e41d-4d4e-8f7c-db618e26a87b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295bbf99-d09e-4d9a-9445-57c53b5512ca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f5138fe2-7e66-4f6d-a029-c803dd566dda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35e11b0a-ac87-4196-b797-d2fb4c1d7a4b</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f02d2cd9-b57e-4ddf-aa4a-fea752e65c7a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24f8be74-dd30-47ae-a44e-1d5271a538f9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d93547d1-0b70-4c02-a669-faf74023b392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afe812f9-b462-4c2e-b275-a112ab9186ba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ec79c75d-f2ea-446a-a930-38ae541dd435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eba317c7-b767-443d-9a7a-c6510b5948e0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dde355f3-2887-4c31-a6d7-9bf085a164eb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6acbc4d0-4c46-4a96-879c-aaaaf83f417b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360e5eef-1352-4198-a502-4a076e6bdd38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946403c8-2f91-4538-962e-b6dbb127f8cd</errorID>
      <errorWord>系统中</errorWord>
      <group>L1_Word</group>
      <groupName>字词问题</groupName>
      <ability>L2_Typo</ability>
      <abilityName>字词错误</abilityName>
      <candidateList>
        <item>系统</item>
      </candidateList>
      <explain/>
      <paraID>22E3EF89</paraID>
      <start>3</start>
      <end>6</end>
      <status>unmodified</status>
      <modifiedWord/>
      <trackRevisions>false</trackRevisions>
    </reviewItem>
    <reviewItem>
      <errorID>f2980f88-b20c-4024-ba26-3694b73d6717</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a9f3fed5-886f-4538-9c5f-059fd8c0fe5e</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cf2cc0b9-c7d2-45c9-9410-ef113ed7778b</errorID>
      <errorWord>万</errorWord>
      <group>L1_Word</group>
      <groupName>字词问题</groupName>
      <ability>L2_Typo</ability>
      <abilityName>字词错误</abilityName>
      <candidateList>
        <item>万元</item>
      </candidateList>
      <explain/>
      <paraID>1884080A</paraID>
      <start>8</start>
      <end>9</end>
      <status>unmodified</status>
      <modifiedWord/>
      <trackRevisions>false</trackRevisions>
    </reviewItem>
    <reviewItem>
      <errorID>c6dd4478-7731-4fb9-b72d-5305834a496a</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3c8c8b7d-6279-4e51-8114-aee4995e8642</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68308578-2ec6-40b3-87ac-717d4ccbe967</errorID>
      <errorWord>：</errorWord>
      <group>L1_Punc</group>
      <groupName>标点问题</groupName>
      <ability>L2_Punc_CN</ability>
      <abilityName>标点符号问题</abilityName>
      <candidateList/>
      <explain/>
      <paraID>115D517C</paraID>
      <start>31</start>
      <end>32</end>
      <status>unmodified</status>
      <modifiedWord/>
      <trackRevisions>false</trackRevisions>
    </reviewItem>
    <reviewItem>
      <errorID>93967949-c41b-4c2f-b53b-f9757d0aaa36</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a3628254-be2e-444e-a83a-247279399933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873081f5-d8ff-487a-99f0-178aae4a3879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2465e9cf-570e-49b0-82ad-cb753da36c15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682e6070-20e1-48ca-8a52-437d4d034a25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96585a73-acc2-4de9-8c1b-37a438188a9b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aadab519-0378-47a7-9fb2-56d1f8b865f4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a048e24b-6644-4524-83bb-5994206c34d3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2a80a3a5-1983-451a-ab61-bf6f920a1809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f0de345c-3b32-4212-b046-c1e4b8bb6d80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6d8eb25d-1506-42a7-8d18-d6b0c903949e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7cb76cac-3dd6-4119-bd63-7ccc34bd716e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69d55a35-49fa-4b93-9213-52e69a93a047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6a493fa2-ef7c-42c8-9205-669ee381fb68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94e7bbd9-a7a2-4636-9db2-47c50f992ac5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3d8b353e-0f43-4f3d-8c08-141318c8970b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41c9b94e-2192-4da3-a57e-f492efd30f17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babc772a-60ce-4a28-952e-83c74ab06bca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9275a0fc-261d-4cf4-b05a-46c8eeece8e1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b7167317-8f2d-427e-bf38-b439c0a06b05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48eafe88-0f42-4e69-a17b-7cc7c571162c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325632eb-2074-4aaa-a913-80d0fb66d5d2</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b092c0da-e5fc-4416-a970-c83619bd326d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3e4b9f56-45b5-4e84-a694-a92373d51419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3f12b3de-6e6b-43a7-b0d4-f0af78b6f63e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7dcc5007-0502-4884-9f9e-1d61be77cf2f</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25bcf588-5ca0-40ed-8ff8-18931cae17ff</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a669f7bc-fd97-4996-a753-c8cb6128f429</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85dd0302-0b19-4382-b327-4d308b7c88cb</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368be987-32e1-4b49-b9d7-2ab8746e9be9</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6b51ef24-70b3-4f9e-99aa-68f36aeb34e2</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8ea0ebea-6264-41c5-b687-8cf1fc193ac0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c0c850f1-1780-4df2-aae4-de49be58af68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12564f73-ab8d-4119-9316-64f1b34da145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ff1bd597-5ab5-42d9-8ec3-0a9348d6ec83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3b505c28-ae63-426d-b1eb-c5e8636ab81f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69ee4364-448b-4a1a-afd8-a8228bf273ae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afd4b960-99c1-4cd0-8538-a57554d0a088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3577a7d8-acce-47fc-8d64-97740506ab76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a9181063-622f-4e02-8f85-5509a8d03aa4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710ba3b3-2c37-45de-9bc3-1f60573259a8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6a84c564-0209-425b-84d1-436bc46b6289</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624b5544-c120-4589-9110-6d5e4568abc9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7190e130-cf63-40b6-9fd1-394948bb538d</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1b8582cd-5302-40b4-b39e-1ae42f6485a8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bdcdb160-12e6-4b2d-a5b6-ff9aaa50c439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4ab6a832-9df6-495f-9394-4f5a6f7333f5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a246cf71-c683-451a-84ea-6f8c7d29a258</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e4522daf-f770-4fe7-a2e6-ce1ce20bb133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8a38b8ef-4076-4896-8e2e-c93e6c656086</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45be924d-3b42-4da8-b125-eb8712127389</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40a15c9a-e7e6-4d34-92b3-e50852b9fe09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7a133074-71f3-40cc-9cce-a3dcb7b89f13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988b9981-1200-47f7-ba62-56b70a717019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18B57000</paraID>
      <start>133</start>
      <end>136</end>
      <status>unmodified</status>
      <modifiedWord/>
      <trackRevisions>false</trackRevisions>
    </reviewItem>
    <reviewItem>
      <errorID>e60585e2-7c4c-4d89-8ac7-5714ffc387bc</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30b85114-993b-4690-b359-efea83c4ff59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3a3c3f27-1343-41fe-8ebb-605eca117f87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2bd17777-ae33-4cf2-b341-ce482f967396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d563be3b-1578-48c5-ab47-24a2a7aea2b1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0b444a5e-ccd1-4850-a69f-d20bf065a77b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e9e37ff8-b246-44f4-b540-b3b74a36f685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811cc98a-34f0-4c9a-a628-927b091cde3e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5cb19c05-f679-4d4e-bf57-2615f41ab5f8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f11cefba-9c08-4d90-b489-39f7c2b6ee1f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e612a5fe-04c3-40db-bb04-4bcdfdbf16cb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d1e40829-9d8d-44da-9e75-021eaf31443b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ab7d9fdd-fd95-4737-9d0b-bee530793a6b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7db4413a-de4f-47ea-b5d5-8ac91d60cb1f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155df52f-3505-4dcc-8a78-0a4fa8f5de79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0ab640b6-7023-4d64-bb1d-37972915d8d0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07936d42-fda6-407c-9028-73c54aff661c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60c3dbe0-073b-4736-8872-5e1f8e397369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729986e6-8513-472b-9ab7-e5b2c941fa02</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unmodified</status>
      <modifiedWord/>
      <trackRevisions>false</trackRevisions>
    </reviewItem>
    <reviewItem>
      <errorID>b9677680-76ab-4805-9776-e82e8efbb152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de39b825-3b22-498b-88e1-657be749e62c</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f0e018ae-08b6-47be-9cf3-ab7726710cbe</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fe1d4ec1-c5ef-4af1-b00a-6cdf0ad2fdd0</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eb30e29a-c269-4702-aa13-21af8b6e988a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754A8E5D</paraID>
      <start>0</start>
      <end>2</end>
      <status>unmodified</status>
      <modifiedWord/>
      <trackRevisions>false</trackRevisions>
    </reviewItem>
    <reviewItem>
      <errorID>6af2740d-02d7-4039-b1c9-c6b250a0949e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1C5D0256</paraID>
      <start>0</start>
      <end>2</end>
      <status>unmodified</status>
      <modifiedWord/>
      <trackRevisions>false</trackRevisions>
    </reviewItem>
    <reviewItem>
      <errorID>63356f08-6c84-4691-9d98-783c872d357d</errorID>
      <errorWord>,</errorWord>
      <group>L1_Format</group>
      <groupName>格式问题</groupName>
      <ability>L2_HalfPunc_CN</ability>
      <abilityName>全半角问题</abilityName>
      <candidateList>
        <item>，</item>
      </candidateList>
      <explain>文本全半角错误。</explain>
      <paraID>6057B1D3</paraID>
      <start>16</start>
      <end>17</end>
      <status>unmodified</status>
      <modifiedWord/>
      <trackRevisions>false</trackRevisions>
    </reviewItem>
    <reviewItem>
      <errorID>074ee5a7-2903-4b13-896a-2184566cc679</errorID>
      <errorWord>0.0-100.0%</errorWord>
      <group>L1_Knowledge</group>
      <groupName>知识性问题</groupName>
      <ability>L2_Knowledge</ability>
      <abilityName>其他知识</abilityName>
      <candidateList>
        <item>0.0—100.0%</item>
      </candidateList>
      <explain>1. “0.0-100.0%”中的单位“%”仅出现在后一个数字上，容易引起歧义；根据《现代汉语标点符号数字用法规范手册》，数字表示范围两边需要使用统一的格式。2. 根据标点国标 4.13 中的规则，数字、时间或地域连接符应使用（视觉上更长的）“—”或“～”。</explain>
      <paraID>1F4DDB86</paraID>
      <start>12</start>
      <end>22</end>
      <status>unmodified</status>
      <modifiedWord/>
      <trackRevisions>false</trackRevisions>
    </reviewItem>
    <reviewItem>
      <errorID>dde8da44-0fe1-4a15-807b-b1f51bc41899</errorID>
      <errorWord>,</errorWord>
      <group>L1_Format</group>
      <groupName>格式问题</groupName>
      <ability>L2_HalfPunc_CN</ability>
      <abilityName>全半角问题</abilityName>
      <candidateList>
        <item>，</item>
      </candidateList>
      <explain>文本全半角错误。</explain>
      <paraID>2214313B</paraID>
      <start>14</start>
      <end>15</end>
      <status>unmodified</status>
      <modifiedWord/>
      <trackRevisions>false</trackRevisions>
    </reviewItem>
    <reviewItem>
      <errorID>5ecac4da-bddc-4aa5-acda-4593df8c3fca</errorID>
      <errorWord>(</errorWord>
      <group>L1_Format</group>
      <groupName>格式问题</groupName>
      <ability>L2_HalfPunc_CN</ability>
      <abilityName>全半角问题</abilityName>
      <candidateList>
        <item>（</item>
      </candidateList>
      <explain>文本全半角错误。</explain>
      <paraID>5FC81D52</paraID>
      <start>22</start>
      <end>23</end>
      <status>unmodified</status>
      <modifiedWord/>
      <trackRevisions>false</trackRevisions>
    </reviewItem>
    <reviewItem>
      <errorID>0dc3f29f-3eea-4243-bd61-983d0c13d2de</errorID>
      <errorWord>)</errorWord>
      <group>L1_Format</group>
      <groupName>格式问题</groupName>
      <ability>L2_HalfPunc_CN</ability>
      <abilityName>全半角问题</abilityName>
      <candidateList>
        <item>）</item>
      </candidateList>
      <explain>文本全半角错误。</explain>
      <paraID>5FC81D52</paraID>
      <start>26</start>
      <end>27</end>
      <status>unmodified</status>
      <modifiedWord/>
      <trackRevisions>false</trackRevisions>
    </reviewItem>
    <reviewItem>
      <errorID>7ca283ee-a710-4264-b59b-30892ed744ca</errorID>
      <errorWord>(</errorWord>
      <group>L1_Format</group>
      <groupName>格式问题</groupName>
      <ability>L2_HalfPunc_CN</ability>
      <abilityName>全半角问题</abilityName>
      <candidateList>
        <item>（</item>
      </candidateList>
      <explain>文本全半角错误。</explain>
      <paraID>1B19BBEB</paraID>
      <start>15</start>
      <end>16</end>
      <status>unmodified</status>
      <modifiedWord/>
      <trackRevisions>false</trackRevisions>
    </reviewItem>
    <reviewItem>
      <errorID>948512dc-040d-42a9-ac72-a70e314946ba</errorID>
      <errorWord>)</errorWord>
      <group>L1_Format</group>
      <groupName>格式问题</groupName>
      <ability>L2_HalfPunc_CN</ability>
      <abilityName>全半角问题</abilityName>
      <candidateList>
        <item>）</item>
      </candidateList>
      <explain>文本全半角错误。</explain>
      <paraID>1B19BBEB</paraID>
      <start>24</start>
      <end>25</end>
      <status>unmodified</status>
      <modifiedWord/>
      <trackRevisions>false</trackRevisions>
    </reviewItem>
    <reviewItem>
      <errorID>f651cac3-5d21-47d1-9de2-4949d17a0f61</errorID>
      <errorWord>夜</errorWord>
      <group>L1_Word</group>
      <groupName>字词问题</groupName>
      <ability>L2_Typo</ability>
      <abilityName>字词错误</abilityName>
      <candidateList>
        <item>液</item>
      </candidateList>
      <explain/>
      <paraID>31AB9CCC</paraID>
      <start>9</start>
      <end>10</end>
      <status>unmodified</status>
      <modifiedWord/>
      <trackRevisions>false</trackRevisions>
    </reviewItem>
    <reviewItem>
      <errorID>d7c557ca-e327-4f19-9515-2ee27822da58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7D64DFD0</paraID>
      <start>0</start>
      <end>2</end>
      <status>unmodified</status>
      <modifiedWord/>
      <trackRevisions>false</trackRevisions>
    </reviewItem>
    <reviewItem>
      <errorID>33b084be-8480-4824-ab7d-bac5919c6dac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eed21539-8a80-4acf-aa97-7742351ab8c3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6232519A</paraID>
      <start>0</start>
      <end>2</end>
      <status>unmodified</status>
      <modifiedWord/>
      <trackRevisions>false</trackRevisions>
    </reviewItem>
    <reviewItem>
      <errorID>a795077c-391a-42a3-b3ad-a5cb6f80731d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4bca6fe9-3b90-4d26-a457-39f862a50a2f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1200B3BC</paraID>
      <start>0</start>
      <end>2</end>
      <status>unmodified</status>
      <modifiedWord/>
      <trackRevisions>false</trackRevisions>
    </reviewItem>
    <reviewItem>
      <errorID>34467b32-90a2-4803-acbb-1dfcd932af57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2AF31958</paraID>
      <start>0</start>
      <end>2</end>
      <status>unmodified</status>
      <modifiedWord/>
      <trackRevisions>false</trackRevisions>
    </reviewItem>
    <reviewItem>
      <errorID>69bab1c9-04b1-49c6-b6db-8cd53c2545d3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EF68482</paraID>
      <start>0</start>
      <end>2</end>
      <status>unmodified</status>
      <modifiedWord/>
      <trackRevisions>false</trackRevisions>
    </reviewItem>
    <reviewItem>
      <errorID>b2f698b5-0361-4add-9b24-19983078e193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40CF00DE</paraID>
      <start>0</start>
      <end>2</end>
      <status>unmodified</status>
      <modifiedWord/>
      <trackRevisions>false</trackRevisions>
    </reviewItem>
    <reviewItem>
      <errorID>2d8a9a8a-c8a9-490d-bb57-2cfb9191c5de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23CB2E47</paraID>
      <start>0</start>
      <end>2</end>
      <status>unmodified</status>
      <modifiedWord/>
      <trackRevisions>false</trackRevisions>
    </reviewItem>
    <reviewItem>
      <errorID>e6668471-6a8d-4937-9c55-dbc99626d89c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a76a4766-5da6-4420-bd14-fa117c1fee8d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33bf22a6-3db6-4f96-b8cc-38d1a307ff30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b4fb6e87-7d59-4ca4-8ba8-33ea71081567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513C65B9</paraID>
      <start>0</start>
      <end>2</end>
      <status>unmodified</status>
      <modifiedWord/>
      <trackRevisions>false</trackRevisions>
    </reviewItem>
    <reviewItem>
      <errorID>e73ce037-b020-44ef-a41b-eed9f114894c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6a28f213-d6fe-464f-9b2d-21b395d787f1</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0d099841-3d4d-4c63-8ab3-b1cc27356c02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4813a312-ed24-4f5f-abc6-0ba6d343ea8d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dc3205d2-c785-440a-b32d-8ef4fdc579b4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a31a7953-041a-48a8-b230-e4faa86093bd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3386135f-0d76-4ebf-8490-7352506a96b4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8526c0af-82b7-46fc-a2ef-e799a5fe979b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56a6f18c-51bc-45bd-92cf-85f74e439867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581D3D93</paraID>
      <start>0</start>
      <end>2</end>
      <status>unmodified</status>
      <modifiedWord/>
      <trackRevisions>false</trackRevisions>
    </reviewItem>
    <reviewItem>
      <errorID>5fcc6c8a-81a4-4246-9863-55ee928c9107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74D006F1</paraID>
      <start>0</start>
      <end>2</end>
      <status>unmodified</status>
      <modifiedWord/>
      <trackRevisions>false</trackRevisions>
    </reviewItem>
    <reviewItem>
      <errorID>9a04e575-7ca1-4023-a921-9891ac4bef04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6BA743E2</paraID>
      <start>0</start>
      <end>2</end>
      <status>unmodified</status>
      <modifiedWord/>
      <trackRevisions>false</trackRevisions>
    </reviewItem>
    <reviewItem>
      <errorID>d6d757a6-f203-48a5-8cd5-b6e0835b3eee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b97e8b20-0831-4a7d-8f50-d23c34a67e04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6E3FD5B4</paraID>
      <start>0</start>
      <end>2</end>
      <status>unmodified</status>
      <modifiedWord/>
      <trackRevisions>false</trackRevisions>
    </reviewItem>
    <reviewItem>
      <errorID>1ef75a52-0256-431e-a65b-6a1c377bf953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78c19d41-267d-41ec-a7a1-d7607a7456ac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00e1aa16-f799-4228-9de9-4bc9a1c49171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3FAF2030</paraID>
      <start>0</start>
      <end>2</end>
      <status>unmodified</status>
      <modifiedWord/>
      <trackRevisions>false</trackRevisions>
    </reviewItem>
    <reviewItem>
      <errorID>977dd1cb-50b5-427a-8a67-ae4b017687c7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215894FC</paraID>
      <start>0</start>
      <end>2</end>
      <status>unmodified</status>
      <modifiedWord/>
      <trackRevisions>false</trackRevisions>
    </reviewItem>
    <reviewItem>
      <errorID>24bda517-72c0-416b-a41d-56454303a892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8fafa985-34d3-42c6-85d8-4d3d373d5eeb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43BBD54D</paraID>
      <start>0</start>
      <end>2</end>
      <status>unmodified</status>
      <modifiedWord/>
      <trackRevisions>false</trackRevisions>
    </reviewItem>
    <reviewItem>
      <errorID>317ff357-2917-4762-9bc9-632926189be1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17F2B993</paraID>
      <start>0</start>
      <end>2</end>
      <status>unmodified</status>
      <modifiedWord/>
      <trackRevisions>false</trackRevisions>
    </reviewItem>
    <reviewItem>
      <errorID>72641033-63e5-4900-becf-e32437e14638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CF849CF</paraID>
      <start>0</start>
      <end>2</end>
      <status>unmodified</status>
      <modifiedWord/>
      <trackRevisions>false</trackRevisions>
    </reviewItem>
    <reviewItem>
      <errorID>fd53c907-2b75-4288-aff4-2ac46e7c7d47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669540</paraID>
      <start>0</start>
      <end>2</end>
      <status>unmodified</status>
      <modifiedWord/>
      <trackRevisions>false</trackRevisions>
    </reviewItem>
    <reviewItem>
      <errorID>3552f758-6710-4307-870f-8f878e404042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7A787B28</paraID>
      <start>0</start>
      <end>2</end>
      <status>unmodified</status>
      <modifiedWord/>
      <trackRevisions>false</trackRevisions>
    </reviewItem>
    <reviewItem>
      <errorID>84a379a5-404a-4082-b46f-c495ff1bc014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7A8F173E</paraID>
      <start>0</start>
      <end>2</end>
      <status>unmodified</status>
      <modifiedWord/>
      <trackRevisions>false</trackRevisions>
    </reviewItem>
    <reviewItem>
      <errorID>e7a4d576-a169-4a00-9ce4-2ec9e49c08d8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5E7BB070</paraID>
      <start>0</start>
      <end>2</end>
      <status>unmodified</status>
      <modifiedWord/>
      <trackRevisions>false</trackRevisions>
    </reviewItem>
    <reviewItem>
      <errorID>59aa1d0f-9233-4542-911a-d125f0c5cbc1</errorID>
      <errorWord>：</errorWord>
      <group>L1_Format</group>
      <groupName>格式问题</groupName>
      <ability>L2_HalfPunc_CN</ability>
      <abilityName>全半角问题</abilityName>
      <candidateList>
        <item>:</item>
      </candidateList>
      <explain>文本全半角错误。</explain>
      <paraID>5E7BB070</paraID>
      <start>28</start>
      <end>29</end>
      <status>unmodified</status>
      <modifiedWord/>
      <trackRevisions>false</trackRevisions>
    </reviewItem>
    <reviewItem>
      <errorID>bc432954-161a-4977-978a-c0c03b4b6e48</errorID>
      <errorWord>：</errorWord>
      <group>L1_Format</group>
      <groupName>格式问题</groupName>
      <ability>L2_HalfPunc_CN</ability>
      <abilityName>全半角问题</abilityName>
      <candidateList>
        <item>:</item>
      </candidateList>
      <explain>文本全半角错误。</explain>
      <paraID>5E7BB070</paraID>
      <start>34</start>
      <end>35</end>
      <status>unmodified</status>
      <modifiedWord/>
      <trackRevisions>false</trackRevisions>
    </reviewItem>
    <reviewItem>
      <errorID>d9ca874b-2a9a-417d-ae8f-ca335242d2fa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4A2CAFE6</paraID>
      <start>0</start>
      <end>2</end>
      <status>unmodified</status>
      <modifiedWord/>
      <trackRevisions>false</trackRevisions>
    </reviewItem>
    <reviewItem>
      <errorID>caed6183-f124-41ab-90e2-e7ffe04a6da3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d95f93d5-1a13-4d31-8629-12faf38ebda8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41A55FB9</paraID>
      <start>0</start>
      <end>2</end>
      <status>unmodified</status>
      <modifiedWord/>
      <trackRevisions>false</trackRevisions>
    </reviewItem>
    <reviewItem>
      <errorID>a4347e71-3f7c-4ad8-83c5-b589933a10b1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3419F58C</paraID>
      <start>0</start>
      <end>2</end>
      <status>unmodified</status>
      <modifiedWord/>
      <trackRevisions>false</trackRevisions>
    </reviewItem>
    <reviewItem>
      <errorID>6a7c19aa-91a7-49f2-9618-978c2f8f6c35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78a63a9e-f390-4cab-93fd-0ee6916e5574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d67c57e4-20f0-4fef-9bc7-2057c55c8737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49D3D4CA</paraID>
      <start>0</start>
      <end>2</end>
      <status>unmodified</status>
      <modifiedWord/>
      <trackRevisions>false</trackRevisions>
    </reviewItem>
    <reviewItem>
      <errorID>d00b8af9-46f5-44a0-9d07-95c60030c9fc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5E972039</paraID>
      <start>0</start>
      <end>2</end>
      <status>unmodified</status>
      <modifiedWord/>
      <trackRevisions>false</trackRevisions>
    </reviewItem>
    <reviewItem>
      <errorID>40ceacd7-0d50-401e-8e50-46826a5a1b6a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66BC188D</paraID>
      <start>0</start>
      <end>2</end>
      <status>unmodified</status>
      <modifiedWord/>
      <trackRevisions>false</trackRevisions>
    </reviewItem>
    <reviewItem>
      <errorID>f244b20a-d071-451b-8de2-82fb94324ca9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5906BE00</paraID>
      <start>0</start>
      <end>2</end>
      <status>unmodified</status>
      <modifiedWord/>
      <trackRevisions>false</trackRevisions>
    </reviewItem>
    <reviewItem>
      <errorID>9fba486c-aef2-4ba8-8e61-ed35db8a56ff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6227e511-f10e-4763-81bd-b89f516f0411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6E8F898</paraID>
      <start>0</start>
      <end>2</end>
      <status>unmodified</status>
      <modifiedWord/>
      <trackRevisions>false</trackRevisions>
    </reviewItem>
    <reviewItem>
      <errorID>37c9d825-e526-4684-9290-28f71669f14d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3295A295</paraID>
      <start>0</start>
      <end>2</end>
      <status>unmodified</status>
      <modifiedWord/>
      <trackRevisions>false</trackRevisions>
    </reviewItem>
    <reviewItem>
      <errorID>5fc321c7-39e5-437f-b062-e00dd8395df4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318AECEC</paraID>
      <start>0</start>
      <end>2</end>
      <status>unmodified</status>
      <modifiedWord/>
      <trackRevisions>false</trackRevisions>
    </reviewItem>
    <reviewItem>
      <errorID>4620761d-bb1a-45a8-8192-ae8f4e35fe12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39AFD574</paraID>
      <start>0</start>
      <end>2</end>
      <status>unmodified</status>
      <modifiedWord/>
      <trackRevisions>false</trackRevisions>
    </reviewItem>
    <reviewItem>
      <errorID>500a2752-ac78-40ec-a7e2-d9b025265571</errorID>
      <errorWord>，</errorWord>
      <group>L1_Word</group>
      <groupName>字词问题</groupName>
      <ability>L2_Typo</ability>
      <abilityName>字词错误</abilityName>
      <candidateList>
        <item>，在</item>
      </candidateList>
      <explain/>
      <paraID>39AFD574</paraID>
      <start>46</start>
      <end>47</end>
      <status>unmodified</status>
      <modifiedWord/>
      <trackRevisions>false</trackRevisions>
    </reviewItem>
    <reviewItem>
      <errorID>f2723480-ff19-4e75-bc5e-b443dbfd6f68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5c03764c-c164-4dff-8d09-7c632eec6b92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243c5fcc-42fd-49b3-b526-7f9bf0f948eb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eed05ef2-ca28-4200-9b44-284d1561a3fa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44216df4-72a3-4813-b13f-6932d44acbe6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1918e2c6-6702-46fb-b974-050215cbb964</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78d479cd-4a20-475b-8b1d-c8c7fa44376e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2f680841-cbb4-46da-863a-77099487f16d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93c4ae3b-46f0-45ba-986c-97f9868c3561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c61e5374-baf9-4c2d-9e93-bfb1db98eec5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b8488642-f659-49b3-8b8f-3b5540ee35c0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065d544b-6c56-42f7-b8d1-6a538e2b8a4f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9d2acbc3-c1f3-410a-8442-0d42bec93e25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32AD7729</paraID>
      <start>22</start>
      <end>25</end>
      <status>unmodified</status>
      <modifiedWord/>
      <trackRevisions>false</trackRevisions>
    </reviewItem>
    <reviewItem>
      <errorID>235e2a90-167a-4483-902c-befd5efdb977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8d7746ec-21b6-449e-9455-97caec622809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4d353d7c-7f9c-404b-9aa6-55b0dfe44f7e</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11490fd5-594e-4d90-9386-4b6afca7b2ab</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f5fd1433-b7e3-44c4-93a1-5e8816602461</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70127d99-44f9-4a9c-a172-2563bbd12a39</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c4f2a8bb-8a3d-47e8-b7a7-7bc041e6831d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4fa7b6e2-dd27-4700-9dc0-212cce623a3c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ecc6f533-c879-47b0-aa8d-465cfa59d7be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7427d392-ae75-4f80-b34c-f4b6eec29d23</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C577409-8630-4D22-946F-DDD4B67643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368</cp:revision>
  <dcterms:created xsi:type="dcterms:W3CDTF">2026-07-11T03:22:00Z</dcterms:created>
  <dcterms:modified xsi:type="dcterms:W3CDTF">2026-08-25T08:00:56Z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39239F24B4194A78AD1287B5F3F107DD_13</vt:lpwstr>
  </property>
  <property fmtid="{D5CDD505-2E9C-101B-9397-08002B2CF9AE}" pid="4" name="KSOTemplateDocerSaveRecord">
    <vt:lpwstr>eyJoZGlkIjoiZmNhYzAxNGYzMDUwY2JlOTYzOGM0MzM4ZmNiOTZjODUiLCJ1c2VySWQiOiIxMjE3NzU0MzE5In0=</vt:lpwstr>
  </property>
</Properties>
</file>