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jc w:val="both"/>
        <w:spacing w:line="500" w:lineRule="exact"/>
        <w:rPr>
          <w:rFonts w:hint="eastAsia" w:ascii="仿宋" w:hAnsi="仿宋" w:eastAsia="仿宋" w:cs="仿宋"/>
          <w:bCs/>
          <w:sz w:val="48"/>
          <w:szCs w:val="48"/>
        </w:rPr>
        <w:outlineLvl w:val="9"/>
      </w:pPr>
      <w:r>
        <w:rPr>
          <w:rFonts w:hint="eastAsia" w:ascii="仿宋" w:hAnsi="仿宋" w:eastAsia="仿宋" w:cs="仿宋"/>
          <w:bCs/>
          <w:sz w:val="48"/>
          <w:szCs w:val="48"/>
        </w:rPr>
      </w:r>
      <w:r/>
    </w:p>
    <w:p>
      <w:pPr>
        <w:pStyle w:val="1110"/>
        <w:ind w:firstLine="0"/>
        <w:jc w:val="center"/>
        <w:pageBreakBefore w:val="0"/>
        <w:widowControl w:val="off"/>
        <w:rPr>
          <w:rFonts w:hint="eastAsia" w:ascii="Arial" w:hAnsi="Arial" w:eastAsia="黑体" w:cs="Times New Roman"/>
          <w:b/>
          <w:bCs/>
          <w:sz w:val="56"/>
          <w:szCs w:val="18"/>
        </w:rPr>
        <w:outlineLvl w:val="9"/>
      </w:pPr>
      <w:r>
        <w:rPr>
          <w:rFonts w:hint="eastAsia" w:ascii="Arial" w:hAnsi="Arial" w:eastAsia="黑体" w:cs="Times New Roman"/>
          <w:b/>
          <w:bCs/>
          <w:sz w:val="60"/>
          <w:szCs w:val="20"/>
          <w:lang w:eastAsia="zh-CN"/>
        </w:rPr>
        <w:t xml:space="preserve">如皋市行政中心餐厅食材配送项目</w:t>
      </w:r>
      <w:r>
        <w:rPr>
          <w:rFonts w:hint="eastAsia" w:ascii="Arial" w:hAnsi="Arial" w:eastAsia="黑体" w:cs="Times New Roman"/>
          <w:b/>
          <w:bCs/>
          <w:sz w:val="56"/>
          <w:szCs w:val="18"/>
        </w:rPr>
      </w:r>
      <w:r/>
    </w:p>
    <w:p>
      <w:pPr>
        <w:pStyle w:val="1047"/>
        <w:jc w:val="center"/>
        <w:spacing w:line="500" w:lineRule="exact"/>
        <w:rPr>
          <w:rFonts w:hint="eastAsia" w:ascii="仿宋" w:hAnsi="仿宋" w:eastAsia="仿宋" w:cs="仿宋"/>
          <w:bCs/>
          <w:spacing w:val="20"/>
          <w:sz w:val="36"/>
          <w:szCs w:val="21"/>
        </w:rPr>
        <w:outlineLvl w:val="9"/>
      </w:pPr>
      <w:r>
        <w:rPr>
          <w:rFonts w:hint="eastAsia" w:ascii="仿宋" w:hAnsi="仿宋" w:eastAsia="仿宋" w:cs="仿宋"/>
          <w:bCs/>
          <w:spacing w:val="20"/>
          <w:sz w:val="36"/>
          <w:szCs w:val="21"/>
        </w:rPr>
      </w:r>
      <w:r/>
    </w:p>
    <w:p>
      <w:pPr>
        <w:pStyle w:val="1065"/>
        <w:jc w:val="center"/>
        <w:rPr>
          <w:rFonts w:hint="eastAsia" w:ascii="仿宋" w:hAnsi="仿宋" w:eastAsia="仿宋" w:cs="仿宋"/>
          <w:bCs/>
          <w:sz w:val="56"/>
          <w:szCs w:val="56"/>
        </w:rPr>
        <w:outlineLvl w:val="9"/>
      </w:pPr>
      <w:r>
        <w:rPr>
          <w:rFonts w:hint="eastAsia" w:ascii="仿宋" w:hAnsi="仿宋" w:eastAsia="仿宋" w:cs="仿宋"/>
          <w:bCs/>
          <w:sz w:val="56"/>
          <w:szCs w:val="56"/>
        </w:rPr>
      </w:r>
      <w:r/>
    </w:p>
    <w:p>
      <w:pPr>
        <w:pStyle w:val="1047"/>
        <w:jc w:val="center"/>
        <w:pageBreakBefore w:val="0"/>
        <w:spacing w:line="500" w:lineRule="exact"/>
        <w:widowControl w:val="off"/>
        <w:rPr>
          <w:rFonts w:ascii="宋体" w:hAnsi="宋体" w:eastAsia="宋体" w:cs="黑体"/>
          <w:b/>
          <w:color w:val="000000"/>
          <w:sz w:val="56"/>
          <w:szCs w:val="21"/>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黑体"/>
          <w:b/>
          <w:color w:val="000000"/>
          <w:sz w:val="56"/>
          <w:szCs w:val="21"/>
          <w:highlight w:val="none"/>
        </w:rPr>
      </w:r>
      <w:r/>
    </w:p>
    <w:p>
      <w:pPr>
        <w:pStyle w:val="1110"/>
        <w:ind w:firstLine="0"/>
        <w:jc w:val="center"/>
        <w:pageBreakBefore w:val="0"/>
        <w:widowControl w:val="off"/>
        <w:rPr>
          <w:rFonts w:hint="eastAsia" w:eastAsia="黑体" w:cs="Times New Roman"/>
          <w:b/>
          <w:bCs/>
          <w:sz w:val="56"/>
          <w:szCs w:val="18"/>
        </w:rPr>
        <w:outlineLvl w:val="9"/>
      </w:pPr>
      <w:r/>
      <w:bookmarkStart w:id="0" w:name="_Toc29586"/>
      <w:r>
        <w:rPr>
          <w:rFonts w:hint="eastAsia" w:eastAsia="黑体" w:cs="Times New Roman"/>
          <w:b/>
          <w:bCs/>
          <w:sz w:val="56"/>
          <w:szCs w:val="18"/>
        </w:rPr>
        <w:t xml:space="preserve">封闭式框架协议采购</w:t>
      </w:r>
      <w:bookmarkEnd w:id="0"/>
      <w:r>
        <w:rPr>
          <w:rFonts w:hint="eastAsia" w:eastAsia="黑体" w:cs="Times New Roman"/>
          <w:b/>
          <w:bCs/>
          <w:sz w:val="56"/>
          <w:szCs w:val="18"/>
        </w:rPr>
      </w:r>
      <w:r/>
    </w:p>
    <w:p>
      <w:pPr>
        <w:pStyle w:val="1110"/>
        <w:ind w:firstLine="0"/>
        <w:jc w:val="center"/>
        <w:pageBreakBefore w:val="0"/>
        <w:widowControl w:val="off"/>
        <w:rPr>
          <w:rFonts w:hint="eastAsia" w:eastAsia="黑体" w:cs="Times New Roman"/>
          <w:b/>
          <w:bCs/>
          <w:sz w:val="56"/>
          <w:szCs w:val="18"/>
        </w:rPr>
        <w:outlineLvl w:val="9"/>
      </w:pPr>
      <w:r>
        <w:rPr>
          <w:rFonts w:hint="eastAsia" w:eastAsia="黑体" w:cs="Times New Roman"/>
          <w:b/>
          <w:bCs/>
          <w:sz w:val="56"/>
          <w:szCs w:val="18"/>
        </w:rPr>
        <w:t xml:space="preserve">征集文件</w:t>
      </w:r>
      <w:r>
        <w:rPr>
          <w:rFonts w:hint="eastAsia" w:eastAsia="黑体" w:cs="Times New Roman"/>
          <w:b/>
          <w:bCs/>
          <w:sz w:val="56"/>
          <w:szCs w:val="18"/>
        </w:rPr>
      </w:r>
      <w:r/>
    </w:p>
    <w:p>
      <w:pPr>
        <w:pStyle w:val="1065"/>
        <w:jc w:val="center"/>
        <w:rPr>
          <w:rFonts w:hint="eastAsia" w:ascii="仿宋" w:hAnsi="仿宋" w:eastAsia="仿宋" w:cs="仿宋"/>
          <w:bCs/>
          <w:sz w:val="48"/>
          <w:szCs w:val="48"/>
        </w:rPr>
        <w:outlineLvl w:val="9"/>
      </w:pPr>
      <w:r>
        <w:rPr>
          <w:rFonts w:hint="eastAsia" w:ascii="仿宋" w:hAnsi="仿宋" w:eastAsia="仿宋" w:cs="仿宋"/>
          <w:bCs/>
          <w:sz w:val="48"/>
          <w:szCs w:val="48"/>
        </w:rPr>
      </w:r>
      <w:r/>
    </w:p>
    <w:p>
      <w:pPr>
        <w:pStyle w:val="1065"/>
        <w:jc w:val="center"/>
        <w:rPr>
          <w:rFonts w:hint="eastAsia" w:ascii="仿宋" w:hAnsi="仿宋" w:eastAsia="仿宋" w:cs="仿宋"/>
          <w:bCs/>
          <w:sz w:val="72"/>
          <w:szCs w:val="72"/>
        </w:rPr>
        <w:outlineLvl w:val="9"/>
      </w:pPr>
      <w:r>
        <w:rPr>
          <w:rFonts w:hint="eastAsia" w:ascii="仿宋" w:hAnsi="仿宋" w:eastAsia="仿宋" w:cs="仿宋"/>
          <w:bCs/>
          <w:sz w:val="72"/>
          <w:szCs w:val="72"/>
        </w:rPr>
      </w:r>
      <w:r/>
    </w:p>
    <w:p>
      <w:pPr>
        <w:pStyle w:val="1047"/>
        <w:spacing w:line="500" w:lineRule="exact"/>
        <w:rPr>
          <w:rFonts w:hint="eastAsia" w:ascii="仿宋" w:hAnsi="仿宋" w:eastAsia="仿宋" w:cs="仿宋"/>
          <w:b/>
          <w:bCs/>
          <w:sz w:val="36"/>
          <w:szCs w:val="36"/>
        </w:rPr>
        <w:outlineLvl w:val="9"/>
      </w:pPr>
      <w:r>
        <w:rPr>
          <w:rFonts w:hint="eastAsia" w:ascii="仿宋" w:hAnsi="仿宋" w:eastAsia="仿宋" w:cs="仿宋"/>
          <w:b/>
          <w:bCs/>
          <w:sz w:val="36"/>
          <w:szCs w:val="36"/>
        </w:rPr>
        <w:t xml:space="preserve">采购文件</w:t>
      </w:r>
      <w:r>
        <w:rPr>
          <w:rFonts w:hint="eastAsia" w:ascii="仿宋" w:hAnsi="仿宋" w:eastAsia="仿宋" w:cs="仿宋"/>
          <w:b/>
          <w:bCs/>
          <w:sz w:val="36"/>
          <w:szCs w:val="36"/>
          <w:highlight w:val="none"/>
        </w:rPr>
        <w:t xml:space="preserve">编号：</w:t>
      </w:r>
      <w:r>
        <w:rPr>
          <w:rFonts w:hint="eastAsia" w:ascii="仿宋" w:hAnsi="仿宋" w:eastAsia="仿宋" w:cs="仿宋"/>
          <w:b/>
          <w:bCs/>
          <w:sz w:val="36"/>
          <w:szCs w:val="36"/>
          <w:highlight w:val="none"/>
          <w:lang w:eastAsia="zh-CN"/>
        </w:rPr>
        <w:t xml:space="preserve">JSZC-320682-NTJW-K2026-0036</w:t>
      </w:r>
      <w:r>
        <w:rPr>
          <w:rFonts w:hint="eastAsia" w:ascii="仿宋" w:hAnsi="仿宋" w:eastAsia="仿宋" w:cs="仿宋"/>
          <w:b/>
          <w:bCs/>
          <w:sz w:val="36"/>
          <w:szCs w:val="36"/>
        </w:rPr>
      </w:r>
      <w:r/>
    </w:p>
    <w:p>
      <w:pPr>
        <w:pStyle w:val="1047"/>
        <w:jc w:val="center"/>
        <w:spacing w:line="500" w:lineRule="exact"/>
        <w:rPr>
          <w:rFonts w:hint="eastAsia" w:ascii="仿宋" w:hAnsi="仿宋" w:eastAsia="仿宋" w:cs="仿宋"/>
          <w:b/>
          <w:sz w:val="36"/>
        </w:rPr>
        <w:outlineLvl w:val="9"/>
      </w:pPr>
      <w:r>
        <w:rPr>
          <w:rFonts w:hint="eastAsia" w:ascii="仿宋" w:hAnsi="仿宋" w:eastAsia="仿宋" w:cs="仿宋"/>
          <w:b/>
          <w:sz w:val="36"/>
        </w:rPr>
      </w:r>
      <w:r/>
    </w:p>
    <w:p>
      <w:pPr>
        <w:pStyle w:val="1047"/>
        <w:jc w:val="center"/>
        <w:spacing w:line="500" w:lineRule="exact"/>
        <w:rPr>
          <w:rFonts w:hint="eastAsia" w:ascii="仿宋" w:hAnsi="仿宋" w:eastAsia="仿宋" w:cs="仿宋"/>
          <w:b/>
          <w:sz w:val="36"/>
        </w:rPr>
        <w:outlineLvl w:val="9"/>
      </w:pPr>
      <w:r>
        <w:rPr>
          <w:rFonts w:hint="eastAsia" w:ascii="仿宋" w:hAnsi="仿宋" w:eastAsia="仿宋" w:cs="仿宋"/>
          <w:b/>
          <w:sz w:val="36"/>
        </w:rPr>
      </w:r>
      <w:r/>
    </w:p>
    <w:p>
      <w:pPr>
        <w:pStyle w:val="1047"/>
        <w:jc w:val="center"/>
        <w:spacing w:line="500" w:lineRule="exact"/>
        <w:rPr>
          <w:rFonts w:hint="eastAsia" w:ascii="仿宋" w:hAnsi="仿宋" w:eastAsia="仿宋" w:cs="仿宋"/>
          <w:sz w:val="32"/>
        </w:rPr>
        <w:outlineLvl w:val="9"/>
      </w:pPr>
      <w:r>
        <w:rPr>
          <w:rFonts w:hint="eastAsia" w:ascii="仿宋" w:hAnsi="仿宋" w:eastAsia="仿宋" w:cs="仿宋"/>
          <w:sz w:val="32"/>
        </w:rPr>
      </w:r>
      <w:r/>
    </w:p>
    <w:p>
      <w:pPr>
        <w:pStyle w:val="1047"/>
        <w:jc w:val="center"/>
        <w:spacing w:line="500" w:lineRule="exact"/>
        <w:rPr>
          <w:rFonts w:hint="eastAsia" w:ascii="仿宋" w:hAnsi="仿宋" w:eastAsia="仿宋" w:cs="仿宋"/>
          <w:sz w:val="32"/>
        </w:rPr>
        <w:outlineLvl w:val="9"/>
      </w:pPr>
      <w:r>
        <w:rPr>
          <w:rFonts w:hint="eastAsia" w:ascii="仿宋" w:hAnsi="仿宋" w:eastAsia="仿宋" w:cs="仿宋"/>
          <w:sz w:val="32"/>
        </w:rPr>
      </w:r>
      <w:r/>
    </w:p>
    <w:p>
      <w:pPr>
        <w:pStyle w:val="1047"/>
        <w:jc w:val="center"/>
        <w:spacing w:line="500" w:lineRule="exact"/>
        <w:rPr>
          <w:rFonts w:hint="eastAsia" w:ascii="仿宋" w:hAnsi="仿宋" w:eastAsia="仿宋" w:cs="仿宋"/>
          <w:sz w:val="32"/>
        </w:rPr>
        <w:outlineLvl w:val="9"/>
      </w:pPr>
      <w:r>
        <w:rPr>
          <w:rFonts w:hint="eastAsia" w:ascii="仿宋" w:hAnsi="仿宋" w:eastAsia="仿宋" w:cs="仿宋"/>
          <w:sz w:val="32"/>
        </w:rPr>
      </w:r>
      <w:r/>
    </w:p>
    <w:p>
      <w:pPr>
        <w:pStyle w:val="1047"/>
        <w:ind w:firstLine="1285"/>
        <w:jc w:val="both"/>
        <w:pageBreakBefore w:val="0"/>
        <w:spacing w:line="500" w:lineRule="exact"/>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9"/>
      </w:pPr>
      <w:r/>
      <w:bookmarkStart w:id="1" w:name="_Toc31251"/>
      <w:r>
        <w:rPr>
          <w:rFonts w:hint="eastAsia" w:ascii="宋体" w:hAnsi="宋体" w:eastAsia="宋体" w:cs="宋体"/>
          <w:b/>
          <w:color w:val="000000"/>
          <w:sz w:val="32"/>
          <w:szCs w:val="32"/>
          <w:highlight w:val="none"/>
          <w:lang w:eastAsia="zh-CN"/>
        </w:rPr>
        <w:t xml:space="preserve">征集人</w:t>
      </w:r>
      <w:r>
        <w:rPr>
          <w:rFonts w:hint="eastAsia" w:ascii="宋体" w:hAnsi="宋体" w:eastAsia="宋体" w:cs="宋体"/>
          <w:b/>
          <w:color w:val="000000"/>
          <w:sz w:val="32"/>
          <w:szCs w:val="32"/>
          <w:highlight w:val="none"/>
        </w:rPr>
        <w:t xml:space="preserve">名称：</w:t>
      </w:r>
      <w:bookmarkEnd w:id="1"/>
      <w:r>
        <w:rPr>
          <w:rFonts w:hint="eastAsia" w:ascii="宋体" w:hAnsi="宋体" w:eastAsia="宋体" w:cs="宋体"/>
          <w:b/>
          <w:color w:val="000000"/>
          <w:sz w:val="32"/>
          <w:szCs w:val="32"/>
          <w:highlight w:val="none"/>
          <w:lang w:eastAsia="zh-CN"/>
        </w:rPr>
        <w:t xml:space="preserve">如皋市机关事务服务中心</w:t>
      </w:r>
      <w:r>
        <w:rPr>
          <w:rFonts w:hint="eastAsia" w:ascii="宋体" w:hAnsi="宋体" w:eastAsia="宋体" w:cs="宋体"/>
          <w:b/>
          <w:color w:val="000000"/>
          <w:sz w:val="32"/>
          <w:szCs w:val="32"/>
          <w:highlight w:val="none"/>
          <w:lang w:eastAsia="zh-CN"/>
        </w:rPr>
      </w:r>
      <w:r/>
    </w:p>
    <w:p>
      <w:pPr>
        <w:pStyle w:val="1047"/>
        <w:jc w:val="center"/>
        <w:pageBreakBefore w:val="0"/>
        <w:spacing w:line="500" w:lineRule="exact"/>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9"/>
      </w:pPr>
      <w:r/>
      <w:bookmarkStart w:id="2" w:name="_Toc19699"/>
      <w:r>
        <w:rPr>
          <w:rFonts w:hint="eastAsia" w:ascii="宋体" w:hAnsi="宋体" w:eastAsia="宋体" w:cs="宋体"/>
          <w:b/>
          <w:color w:val="000000"/>
          <w:sz w:val="32"/>
          <w:szCs w:val="32"/>
          <w:highlight w:val="none"/>
        </w:rPr>
        <w:t xml:space="preserve">采购代理机构名称：</w:t>
      </w:r>
      <w:bookmarkEnd w:id="2"/>
      <w:r>
        <w:rPr>
          <w:rFonts w:hint="eastAsia" w:ascii="宋体" w:hAnsi="宋体" w:eastAsia="宋体" w:cs="宋体"/>
          <w:b/>
          <w:color w:val="000000"/>
          <w:sz w:val="32"/>
          <w:szCs w:val="32"/>
          <w:highlight w:val="none"/>
          <w:lang w:eastAsia="zh-CN"/>
        </w:rPr>
        <w:t xml:space="preserve">南通泾天纬地项目管理有限公司</w:t>
      </w:r>
      <w:r>
        <w:rPr>
          <w:rFonts w:hint="eastAsia" w:ascii="宋体" w:hAnsi="宋体" w:eastAsia="宋体" w:cs="宋体"/>
          <w:b/>
          <w:color w:val="000000"/>
          <w:sz w:val="32"/>
          <w:szCs w:val="32"/>
          <w:highlight w:val="none"/>
          <w:lang w:eastAsia="zh-CN"/>
        </w:rPr>
      </w:r>
      <w:r/>
    </w:p>
    <w:p>
      <w:pPr>
        <w:pStyle w:val="1047"/>
        <w:jc w:val="center"/>
        <w:pageBreakBefore w:val="0"/>
        <w:spacing w:line="500" w:lineRule="exact"/>
        <w:widowControl w:val="off"/>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797" w:bottom="1440" w:left="1797" w:header="851" w:footer="992" w:gutter="0"/>
          <w:cols w:num="1" w:sep="0" w:space="1701" w:equalWidth="1"/>
          <w:docGrid w:linePitch="360"/>
        </w:sectPr>
        <w:outlineLvl w:val="9"/>
      </w:pPr>
      <w:r>
        <w:rPr>
          <w:rFonts w:hint="eastAsia" w:ascii="宋体" w:hAnsi="宋体" w:eastAsia="宋体" w:cs="宋体"/>
          <w:b/>
          <w:color w:val="000000"/>
          <w:sz w:val="32"/>
          <w:szCs w:val="32"/>
          <w:highlight w:val="none"/>
        </w:rPr>
        <w:t xml:space="preserve">时</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间：202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9</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lang w:val="en-US" w:eastAsia="zh-CN"/>
        </w:rPr>
        <w:t xml:space="preserve">28</w:t>
      </w:r>
      <w:r>
        <w:rPr>
          <w:rFonts w:hint="eastAsia" w:ascii="宋体" w:hAnsi="宋体" w:eastAsia="宋体" w:cs="宋体"/>
          <w:b/>
          <w:color w:val="000000"/>
          <w:sz w:val="32"/>
          <w:szCs w:val="32"/>
          <w:highlight w:val="none"/>
        </w:rPr>
        <w:t xml:space="preserve">日</w:t>
      </w:r>
      <w:r>
        <w:rPr>
          <w:rFonts w:hint="eastAsia" w:ascii="宋体" w:hAnsi="宋体" w:eastAsia="宋体" w:cs="宋体"/>
          <w:b/>
          <w:color w:val="000000"/>
          <w:sz w:val="32"/>
          <w:szCs w:val="32"/>
          <w:highlight w:val="none"/>
        </w:rPr>
      </w:r>
      <w:r/>
    </w:p>
    <w:p>
      <w:pPr>
        <w:pStyle w:val="1047"/>
        <w:jc w:val="center"/>
        <w:spacing w:line="360" w:lineRule="auto"/>
        <w:rPr>
          <w:rFonts w:hint="eastAsia" w:ascii="黑体" w:hAnsi="黑体" w:eastAsia="黑体" w:cs="黑体"/>
          <w:b/>
          <w:bCs/>
          <w:sz w:val="44"/>
          <w:szCs w:val="44"/>
        </w:rPr>
        <w:outlineLvl w:val="9"/>
      </w:pPr>
      <w:r>
        <w:rPr>
          <w:rFonts w:hint="eastAsia" w:ascii="黑体" w:hAnsi="黑体" w:eastAsia="黑体" w:cs="黑体"/>
          <w:b/>
          <w:bCs/>
          <w:sz w:val="44"/>
          <w:szCs w:val="44"/>
        </w:rPr>
        <w:t xml:space="preserve">目 录</w:t>
      </w:r>
      <w:r>
        <w:rPr>
          <w:rFonts w:hint="eastAsia" w:ascii="黑体" w:hAnsi="黑体" w:eastAsia="黑体" w:cs="黑体"/>
          <w:b/>
          <w:bCs/>
          <w:sz w:val="44"/>
          <w:szCs w:val="44"/>
        </w:rPr>
      </w:r>
      <w:r/>
    </w:p>
    <w:p>
      <w:pPr>
        <w:pStyle w:val="109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TOC \o "1-2" \h \u </w:instrText>
      </w:r>
      <w:r>
        <w:rPr>
          <w:rFonts w:hint="eastAsia" w:ascii="黑体" w:hAnsi="黑体" w:eastAsia="黑体" w:cs="黑体"/>
          <w:sz w:val="24"/>
          <w:szCs w:val="24"/>
        </w:rPr>
        <w:fldChar w:fldCharType="separate"/>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_Toc19638 </w:instrText>
      </w:r>
      <w:r>
        <w:rPr>
          <w:rFonts w:hint="eastAsia" w:ascii="黑体" w:hAnsi="黑体" w:eastAsia="黑体" w:cs="黑体"/>
          <w:sz w:val="24"/>
          <w:szCs w:val="24"/>
        </w:rPr>
        <w:fldChar w:fldCharType="separate"/>
      </w:r>
      <w:r>
        <w:rPr>
          <w:rFonts w:hint="eastAsia" w:ascii="黑体" w:hAnsi="黑体" w:eastAsia="黑体" w:cs="黑体"/>
          <w:bCs w:val="0"/>
          <w:sz w:val="24"/>
          <w:szCs w:val="24"/>
        </w:rPr>
        <w:t xml:space="preserve">第一</w:t>
      </w:r>
      <w:r>
        <w:rPr>
          <w:rFonts w:hint="eastAsia" w:ascii="黑体" w:hAnsi="黑体" w:eastAsia="黑体" w:cs="黑体"/>
          <w:bCs w:val="0"/>
          <w:sz w:val="24"/>
          <w:szCs w:val="24"/>
          <w:lang w:val="en-US" w:eastAsia="zh-CN"/>
        </w:rPr>
        <w:t xml:space="preserve">章</w:t>
      </w:r>
      <w:r>
        <w:rPr>
          <w:rFonts w:hint="eastAsia" w:ascii="黑体" w:hAnsi="黑体" w:eastAsia="黑体" w:cs="黑体"/>
          <w:bCs w:val="0"/>
          <w:sz w:val="24"/>
          <w:szCs w:val="24"/>
        </w:rPr>
        <w:t xml:space="preserve">  参加征集活动的邀请</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_Toc19638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_Toc24844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一、项目基本情况</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_Toc24844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_Toc18014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二、供应商的资格要求：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_Toc18014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_Toc6552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三、获取征集文件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_Toc6552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_Toc6085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四、框架协议响应文件提交和开启</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_Toc6085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_Toc29021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五、公告期限</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_Toc29021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_Toc29996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六、其他补充事宜</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_Toc29996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_Toc20785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第二章  投标须知</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_Toc20785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_Toc31547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（一）总则</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_Toc31547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_Toc9602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（二）征集文件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_Toc9602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_Toc17772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（三）响应文件的编制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_Toc17772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_Toc412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rPr>
        <w:t xml:space="preserve">（四）响应文件的递交</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_Toc412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_Toc20657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（五）开标与评标</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_Toc20657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14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_Toc4666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（六）入围</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_Toc4666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_Toc21557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（七）签订框架协议</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_Toc21557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23</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_Toc429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（八）用户反馈和评价机制</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_Toc429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_Toc18813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lang w:val="en-US" w:eastAsia="zh-CN"/>
        </w:rPr>
        <w:t xml:space="preserve">（九）</w:t>
      </w:r>
      <w:r>
        <w:rPr>
          <w:rFonts w:hint="eastAsia" w:ascii="黑体" w:hAnsi="黑体" w:eastAsia="黑体" w:cs="黑体"/>
          <w:bCs/>
          <w:sz w:val="24"/>
          <w:szCs w:val="24"/>
          <w:highlight w:val="none"/>
        </w:rPr>
        <w:t xml:space="preserve">采购代理服务费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_Toc18813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_Toc16915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lang w:val="en-US" w:eastAsia="zh-CN"/>
        </w:rPr>
        <w:t xml:space="preserve">（十）</w:t>
      </w:r>
      <w:r>
        <w:rPr>
          <w:rFonts w:hint="eastAsia" w:ascii="黑体" w:hAnsi="黑体" w:eastAsia="黑体" w:cs="黑体"/>
          <w:bCs/>
          <w:sz w:val="24"/>
          <w:szCs w:val="24"/>
          <w:highlight w:val="none"/>
          <w:lang w:eastAsia="zh-CN"/>
        </w:rPr>
        <w:t xml:space="preserve">政府采购政策功能落实</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_Toc16915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_Toc26159 </w:instrText>
      </w:r>
      <w:r>
        <w:rPr>
          <w:rFonts w:hint="eastAsia" w:ascii="黑体" w:hAnsi="黑体" w:eastAsia="黑体" w:cs="黑体"/>
          <w:sz w:val="24"/>
          <w:szCs w:val="24"/>
        </w:rPr>
        <w:fldChar w:fldCharType="separate"/>
      </w:r>
      <w:r>
        <w:rPr>
          <w:rFonts w:hint="eastAsia" w:ascii="黑体" w:hAnsi="黑体" w:eastAsia="黑体" w:cs="黑体"/>
          <w:bCs/>
          <w:sz w:val="24"/>
          <w:szCs w:val="24"/>
          <w:highlight w:val="none"/>
          <w:lang w:val="en-US" w:eastAsia="zh-CN"/>
        </w:rPr>
        <w:t xml:space="preserve">（十一）其他</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_Toc26159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29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_Toc5752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第三章  采购需求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_Toc5752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_Toc7479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一、项目简介</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_Toc7479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_Toc14810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rPr>
        <w:t xml:space="preserve">二、</w:t>
      </w:r>
      <w:r>
        <w:rPr>
          <w:rFonts w:hint="eastAsia" w:ascii="黑体" w:hAnsi="黑体" w:eastAsia="黑体" w:cs="黑体"/>
          <w:sz w:val="24"/>
          <w:szCs w:val="24"/>
          <w:highlight w:val="none"/>
          <w:lang w:val="en-US" w:eastAsia="zh-CN"/>
        </w:rPr>
        <w:t xml:space="preserve">采购</w:t>
      </w:r>
      <w:r>
        <w:rPr>
          <w:rFonts w:hint="eastAsia" w:ascii="黑体" w:hAnsi="黑体" w:eastAsia="黑体" w:cs="黑体"/>
          <w:sz w:val="24"/>
          <w:szCs w:val="24"/>
          <w:highlight w:val="none"/>
        </w:rPr>
        <w:t xml:space="preserve">内容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_Toc14810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_Toc10812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三</w:t>
      </w:r>
      <w:r>
        <w:rPr>
          <w:rFonts w:hint="eastAsia" w:ascii="黑体" w:hAnsi="黑体" w:eastAsia="黑体" w:cs="黑体"/>
          <w:sz w:val="24"/>
          <w:szCs w:val="24"/>
          <w:highlight w:val="none"/>
        </w:rPr>
        <w:t xml:space="preserve">、</w:t>
      </w:r>
      <w:r>
        <w:rPr>
          <w:rFonts w:hint="eastAsia" w:ascii="黑体" w:hAnsi="黑体" w:eastAsia="黑体" w:cs="黑体"/>
          <w:sz w:val="24"/>
          <w:szCs w:val="24"/>
          <w:highlight w:val="none"/>
          <w:lang w:val="en-US" w:eastAsia="zh-CN"/>
        </w:rPr>
        <w:t xml:space="preserve">质量</w:t>
      </w:r>
      <w:r>
        <w:rPr>
          <w:rFonts w:hint="eastAsia" w:ascii="黑体" w:hAnsi="黑体" w:eastAsia="黑体" w:cs="黑体"/>
          <w:sz w:val="24"/>
          <w:szCs w:val="24"/>
          <w:highlight w:val="none"/>
        </w:rPr>
        <w:t xml:space="preserve">标</w:t>
      </w:r>
      <w:r>
        <w:rPr>
          <w:rFonts w:hint="eastAsia" w:ascii="黑体" w:hAnsi="黑体" w:eastAsia="黑体" w:cs="黑体"/>
          <w:sz w:val="24"/>
          <w:szCs w:val="24"/>
          <w:highlight w:val="none"/>
          <w:lang w:val="en-US" w:eastAsia="zh-CN"/>
        </w:rPr>
        <w:t xml:space="preserve">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_Toc10812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30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_Toc15203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四、服务要求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_Toc15203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_Toc374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五、框架协议</w:t>
      </w:r>
      <w:r>
        <w:rPr>
          <w:rFonts w:hint="eastAsia" w:ascii="黑体" w:hAnsi="黑体" w:eastAsia="黑体" w:cs="黑体"/>
          <w:sz w:val="24"/>
          <w:szCs w:val="24"/>
          <w:highlight w:val="none"/>
        </w:rPr>
        <w:t xml:space="preserve">期限和</w:t>
      </w:r>
      <w:r>
        <w:rPr>
          <w:rFonts w:hint="eastAsia" w:ascii="黑体" w:hAnsi="黑体" w:eastAsia="黑体" w:cs="黑体"/>
          <w:sz w:val="24"/>
          <w:szCs w:val="24"/>
          <w:highlight w:val="none"/>
          <w:lang w:val="en-US" w:eastAsia="zh-CN"/>
        </w:rPr>
        <w:t xml:space="preserve">供货</w:t>
      </w:r>
      <w:r>
        <w:rPr>
          <w:rFonts w:hint="eastAsia" w:ascii="黑体" w:hAnsi="黑体" w:eastAsia="黑体" w:cs="黑体"/>
          <w:sz w:val="24"/>
          <w:szCs w:val="24"/>
          <w:highlight w:val="none"/>
        </w:rPr>
        <w:t xml:space="preserve">地点</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_Toc374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45</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_Toc8534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六、验收方案和标准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_Toc8534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46</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_Toc3934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七</w:t>
      </w:r>
      <w:r>
        <w:rPr>
          <w:rFonts w:hint="eastAsia" w:ascii="黑体" w:hAnsi="黑体" w:eastAsia="黑体" w:cs="黑体"/>
          <w:sz w:val="24"/>
          <w:szCs w:val="24"/>
          <w:highlight w:val="none"/>
        </w:rPr>
        <w:t xml:space="preserve">、数量确认及费用结算</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_Toc3934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48</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_Toc12416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八、</w:t>
      </w:r>
      <w:r>
        <w:rPr>
          <w:rFonts w:hint="eastAsia" w:ascii="黑体" w:hAnsi="黑体" w:eastAsia="黑体" w:cs="黑体"/>
          <w:sz w:val="24"/>
          <w:szCs w:val="24"/>
          <w:highlight w:val="none"/>
        </w:rPr>
        <w:t xml:space="preserve">考核办法</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_Toc12416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49</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_Toc20187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九、</w:t>
      </w:r>
      <w:r>
        <w:rPr>
          <w:rFonts w:hint="eastAsia" w:ascii="黑体" w:hAnsi="黑体" w:eastAsia="黑体" w:cs="黑体"/>
          <w:sz w:val="24"/>
          <w:szCs w:val="24"/>
          <w:highlight w:val="none"/>
        </w:rPr>
        <w:t xml:space="preserve">报价要求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_Toc20187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5"/>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_Toc25654 </w:instrText>
      </w:r>
      <w:r>
        <w:rPr>
          <w:rFonts w:hint="eastAsia" w:ascii="黑体" w:hAnsi="黑体" w:eastAsia="黑体" w:cs="黑体"/>
          <w:sz w:val="24"/>
          <w:szCs w:val="24"/>
        </w:rPr>
        <w:fldChar w:fldCharType="separate"/>
      </w:r>
      <w:r>
        <w:rPr>
          <w:rFonts w:hint="eastAsia" w:ascii="黑体" w:hAnsi="黑体" w:eastAsia="黑体" w:cs="黑体"/>
          <w:sz w:val="24"/>
          <w:szCs w:val="24"/>
          <w:highlight w:val="none"/>
          <w:lang w:val="en-US" w:eastAsia="zh-CN"/>
        </w:rPr>
        <w:t xml:space="preserve">十</w:t>
      </w:r>
      <w:r>
        <w:rPr>
          <w:rFonts w:hint="eastAsia" w:ascii="黑体" w:hAnsi="黑体" w:eastAsia="黑体" w:cs="黑体"/>
          <w:sz w:val="24"/>
          <w:szCs w:val="24"/>
          <w:highlight w:val="none"/>
        </w:rPr>
        <w:t xml:space="preserve">、其他要求</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_Toc25654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50</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_Toc12757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第四章 框架协议文本</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_Toc12757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51</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_Toc17178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第五章  确定入围及成交供应商</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_Toc17178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62</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91"/>
        <w:spacing w:line="360" w:lineRule="auto"/>
        <w:tabs>
          <w:tab w:val="right" w:pos="8312" w:leader="dot"/>
        </w:tabs>
        <w:rPr>
          <w:rFonts w:hint="eastAsia" w:ascii="黑体" w:hAnsi="黑体" w:eastAsia="黑体" w:cs="黑体"/>
          <w:sz w:val="24"/>
          <w:szCs w:val="24"/>
        </w:rPr>
      </w:pP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HYPERLINK \l _Toc30545 </w:instrText>
      </w:r>
      <w:r>
        <w:rPr>
          <w:rFonts w:hint="eastAsia" w:ascii="黑体" w:hAnsi="黑体" w:eastAsia="黑体" w:cs="黑体"/>
          <w:sz w:val="24"/>
          <w:szCs w:val="24"/>
        </w:rPr>
        <w:fldChar w:fldCharType="separate"/>
      </w:r>
      <w:r>
        <w:rPr>
          <w:rFonts w:hint="eastAsia" w:ascii="黑体" w:hAnsi="黑体" w:eastAsia="黑体" w:cs="黑体"/>
          <w:bCs w:val="0"/>
          <w:sz w:val="24"/>
          <w:szCs w:val="24"/>
          <w:lang w:val="en-US" w:eastAsia="zh-CN"/>
        </w:rPr>
        <w:t xml:space="preserve">第六章  响应文件格式</w:t>
      </w:r>
      <w:r>
        <w:rPr>
          <w:rFonts w:hint="eastAsia" w:ascii="黑体" w:hAnsi="黑体" w:eastAsia="黑体" w:cs="黑体"/>
          <w:sz w:val="24"/>
          <w:szCs w:val="24"/>
        </w:rPr>
        <w:tab/>
      </w:r>
      <w:r>
        <w:rPr>
          <w:rFonts w:hint="eastAsia" w:ascii="黑体" w:hAnsi="黑体" w:eastAsia="黑体" w:cs="黑体"/>
          <w:sz w:val="24"/>
          <w:szCs w:val="24"/>
        </w:rPr>
        <w:fldChar w:fldCharType="begin"/>
      </w:r>
      <w:r>
        <w:rPr>
          <w:rFonts w:hint="eastAsia" w:ascii="黑体" w:hAnsi="黑体" w:eastAsia="黑体" w:cs="黑体"/>
          <w:sz w:val="24"/>
          <w:szCs w:val="24"/>
        </w:rPr>
        <w:instrText xml:space="preserve"> PAGEREF _Toc30545 \h </w:instrText>
      </w:r>
      <w:r>
        <w:rPr>
          <w:rFonts w:hint="eastAsia" w:ascii="黑体" w:hAnsi="黑体" w:eastAsia="黑体" w:cs="黑体"/>
          <w:sz w:val="24"/>
          <w:szCs w:val="24"/>
        </w:rPr>
        <w:fldChar w:fldCharType="separate"/>
      </w:r>
      <w:r>
        <w:rPr>
          <w:rFonts w:hint="eastAsia" w:ascii="黑体" w:hAnsi="黑体" w:eastAsia="黑体" w:cs="黑体"/>
          <w:sz w:val="24"/>
          <w:szCs w:val="24"/>
        </w:rPr>
        <w:t xml:space="preserve">64</w:t>
      </w:r>
      <w:r>
        <w:rPr>
          <w:rFonts w:hint="eastAsia" w:ascii="黑体" w:hAnsi="黑体" w:eastAsia="黑体" w:cs="黑体"/>
          <w:sz w:val="24"/>
          <w:szCs w:val="24"/>
        </w:rPr>
        <w:fldChar w:fldCharType="end"/>
      </w:r>
      <w:r>
        <w:rPr>
          <w:rFonts w:hint="eastAsia" w:ascii="黑体" w:hAnsi="黑体" w:eastAsia="黑体" w:cs="黑体"/>
          <w:sz w:val="24"/>
          <w:szCs w:val="24"/>
        </w:rPr>
        <w:fldChar w:fldCharType="end"/>
      </w:r>
      <w:r>
        <w:rPr>
          <w:rFonts w:hint="eastAsia" w:ascii="黑体" w:hAnsi="黑体" w:eastAsia="黑体" w:cs="黑体"/>
          <w:sz w:val="24"/>
          <w:szCs w:val="24"/>
        </w:rPr>
      </w:r>
      <w:r/>
    </w:p>
    <w:p>
      <w:pPr>
        <w:pStyle w:val="1047"/>
        <w:jc w:val="center"/>
        <w:spacing w:line="360" w:lineRule="auto"/>
        <w:rPr>
          <w:rFonts w:hint="eastAsia" w:ascii="仿宋" w:hAnsi="仿宋" w:eastAsia="仿宋" w:cs="仿宋"/>
          <w:sz w:val="32"/>
          <w:szCs w:val="32"/>
        </w:rPr>
        <w:outlineLvl w:val="9"/>
      </w:pPr>
      <w:r>
        <w:rPr>
          <w:rFonts w:hint="eastAsia" w:ascii="黑体" w:hAnsi="黑体" w:eastAsia="黑体" w:cs="黑体"/>
          <w:sz w:val="24"/>
          <w:szCs w:val="24"/>
        </w:rPr>
        <w:fldChar w:fldCharType="end"/>
      </w:r>
      <w:r>
        <w:rPr>
          <w:rFonts w:hint="eastAsia" w:ascii="仿宋" w:hAnsi="仿宋" w:eastAsia="仿宋" w:cs="仿宋"/>
          <w:sz w:val="32"/>
          <w:szCs w:val="32"/>
        </w:rPr>
      </w:r>
      <w:r/>
    </w:p>
    <w:p>
      <w:pPr>
        <w:pStyle w:val="1047"/>
        <w:ind w:firstLine="648"/>
        <w:spacing w:line="360" w:lineRule="auto"/>
        <w:tabs>
          <w:tab w:val="left" w:pos="7740" w:leader="none"/>
        </w:tabs>
        <w:rPr>
          <w:rFonts w:hint="eastAsia" w:ascii="仿宋" w:hAnsi="仿宋" w:eastAsia="仿宋" w:cs="仿宋"/>
          <w:spacing w:val="2"/>
          <w:sz w:val="32"/>
          <w:szCs w:val="32"/>
        </w:rPr>
        <w:outlineLvl w:val="9"/>
      </w:pPr>
      <w:r>
        <w:rPr>
          <w:rFonts w:hint="eastAsia" w:ascii="仿宋" w:hAnsi="仿宋" w:eastAsia="仿宋" w:cs="仿宋"/>
          <w:spacing w:val="2"/>
          <w:sz w:val="32"/>
          <w:szCs w:val="32"/>
        </w:rPr>
      </w:r>
      <w:r/>
    </w:p>
    <w:p>
      <w:pPr>
        <w:pStyle w:val="1047"/>
        <w:spacing w:line="500" w:lineRule="exact"/>
        <w:rPr>
          <w:rFonts w:hint="eastAsia" w:ascii="仿宋" w:hAnsi="仿宋" w:eastAsia="仿宋" w:cs="仿宋"/>
          <w:b/>
          <w:sz w:val="32"/>
          <w:szCs w:val="32"/>
        </w:rPr>
        <w:outlineLvl w:val="9"/>
      </w:pPr>
      <w:r>
        <w:rPr>
          <w:rFonts w:hint="eastAsia" w:ascii="仿宋" w:hAnsi="仿宋" w:eastAsia="仿宋" w:cs="仿宋"/>
          <w:b/>
          <w:sz w:val="32"/>
          <w:szCs w:val="32"/>
        </w:rPr>
      </w:r>
      <w:r/>
    </w:p>
    <w:p>
      <w:pPr>
        <w:pStyle w:val="1047"/>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47"/>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47"/>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47"/>
        <w:spacing w:line="500" w:lineRule="exact"/>
        <w:rPr>
          <w:rFonts w:hint="eastAsia" w:ascii="仿宋" w:hAnsi="仿宋" w:eastAsia="仿宋" w:cs="仿宋"/>
          <w:sz w:val="44"/>
          <w:szCs w:val="44"/>
        </w:rPr>
        <w:outlineLvl w:val="9"/>
      </w:pPr>
      <w:r>
        <w:rPr>
          <w:rFonts w:hint="eastAsia" w:ascii="仿宋" w:hAnsi="仿宋" w:eastAsia="仿宋" w:cs="仿宋"/>
          <w:sz w:val="44"/>
          <w:szCs w:val="44"/>
        </w:rPr>
      </w:r>
      <w:r/>
    </w:p>
    <w:p>
      <w:pPr>
        <w:pStyle w:val="1047"/>
        <w:spacing w:line="500" w:lineRule="exact"/>
        <w:rPr>
          <w:rFonts w:hint="eastAsia" w:ascii="仿宋" w:hAnsi="仿宋" w:eastAsia="仿宋" w:cs="仿宋"/>
          <w:sz w:val="44"/>
          <w:szCs w:val="44"/>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ascii="仿宋" w:hAnsi="仿宋" w:eastAsia="仿宋" w:cs="仿宋"/>
          <w:sz w:val="44"/>
          <w:szCs w:val="44"/>
        </w:rPr>
      </w:r>
      <w:r/>
    </w:p>
    <w:p>
      <w:pPr>
        <w:pStyle w:val="1047"/>
        <w:jc w:val="center"/>
        <w:spacing w:line="500" w:lineRule="exact"/>
        <w:rPr>
          <w:rFonts w:hint="eastAsia" w:ascii="仿宋" w:hAnsi="仿宋" w:eastAsia="仿宋" w:cs="仿宋"/>
          <w:b/>
          <w:bCs w:val="0"/>
          <w:color w:val="000000"/>
          <w:sz w:val="36"/>
          <w:szCs w:val="36"/>
        </w:rPr>
        <w:outlineLvl w:val="0"/>
      </w:pPr>
      <w:r/>
      <w:bookmarkStart w:id="3" w:name="_Toc19638"/>
      <w:r>
        <w:rPr>
          <w:rFonts w:hint="eastAsia" w:ascii="仿宋" w:hAnsi="仿宋" w:eastAsia="仿宋" w:cs="仿宋"/>
          <w:b/>
          <w:bCs w:val="0"/>
          <w:color w:val="000000"/>
          <w:sz w:val="36"/>
          <w:szCs w:val="36"/>
        </w:rPr>
        <w:t xml:space="preserve">第一</w:t>
      </w:r>
      <w:r>
        <w:rPr>
          <w:rFonts w:hint="eastAsia" w:ascii="仿宋" w:hAnsi="仿宋" w:eastAsia="仿宋" w:cs="仿宋"/>
          <w:b/>
          <w:bCs w:val="0"/>
          <w:color w:val="000000"/>
          <w:sz w:val="36"/>
          <w:szCs w:val="36"/>
          <w:lang w:val="en-US" w:eastAsia="zh-CN"/>
        </w:rPr>
        <w:t xml:space="preserve">章</w:t>
      </w:r>
      <w:r>
        <w:rPr>
          <w:rFonts w:hint="eastAsia" w:ascii="仿宋" w:hAnsi="仿宋" w:eastAsia="仿宋" w:cs="仿宋"/>
          <w:b/>
          <w:bCs w:val="0"/>
          <w:color w:val="000000"/>
          <w:sz w:val="36"/>
          <w:szCs w:val="36"/>
        </w:rPr>
        <w:t xml:space="preserve">  </w:t>
      </w:r>
      <w:bookmarkStart w:id="4" w:name="OLE_LINK7"/>
      <w:r/>
      <w:bookmarkStart w:id="5" w:name="OLE_LINK5"/>
      <w:r>
        <w:rPr>
          <w:rFonts w:hint="eastAsia" w:ascii="仿宋" w:hAnsi="仿宋" w:eastAsia="仿宋" w:cs="仿宋"/>
          <w:b/>
          <w:bCs w:val="0"/>
          <w:color w:val="000000"/>
          <w:sz w:val="36"/>
          <w:szCs w:val="36"/>
        </w:rPr>
        <w:t xml:space="preserve">参加征集活动的邀请</w:t>
      </w:r>
      <w:bookmarkEnd w:id="3"/>
      <w:r>
        <w:rPr>
          <w:rFonts w:hint="eastAsia" w:ascii="仿宋" w:hAnsi="仿宋" w:eastAsia="仿宋" w:cs="仿宋"/>
          <w:b/>
          <w:bCs w:val="0"/>
          <w:color w:val="000000"/>
          <w:sz w:val="36"/>
          <w:szCs w:val="36"/>
        </w:rPr>
      </w:r>
      <w:r/>
    </w:p>
    <w:p>
      <w:pPr>
        <w:pStyle w:val="1047"/>
        <w:ind w:firstLine="560"/>
        <w:spacing w:line="500" w:lineRule="exact"/>
        <w:rPr>
          <w:rFonts w:hint="eastAsia" w:ascii="仿宋" w:hAnsi="仿宋" w:eastAsia="仿宋" w:cs="仿宋"/>
          <w:color w:val="000000"/>
          <w:sz w:val="28"/>
          <w:szCs w:val="28"/>
        </w:rPr>
      </w:pPr>
      <w:r/>
      <w:bookmarkStart w:id="6" w:name="OLE_LINK6"/>
      <w:r>
        <w:rPr>
          <w:rFonts w:hint="eastAsia" w:ascii="仿宋" w:hAnsi="仿宋" w:eastAsia="仿宋" w:cs="仿宋"/>
          <w:color w:val="000000"/>
          <w:sz w:val="28"/>
          <w:szCs w:val="28"/>
        </w:rPr>
        <w:t xml:space="preserve">受</w:t>
      </w:r>
      <w:r>
        <w:rPr>
          <w:rFonts w:hint="eastAsia" w:ascii="仿宋" w:hAnsi="仿宋" w:eastAsia="仿宋" w:cs="仿宋"/>
          <w:color w:val="000000"/>
          <w:sz w:val="28"/>
          <w:szCs w:val="28"/>
          <w:lang w:eastAsia="zh-CN"/>
        </w:rPr>
        <w:t xml:space="preserve">如皋市机关事务服务中心</w:t>
      </w:r>
      <w:r>
        <w:rPr>
          <w:rFonts w:hint="eastAsia" w:ascii="仿宋" w:hAnsi="仿宋" w:eastAsia="仿宋" w:cs="仿宋"/>
          <w:color w:val="000000"/>
          <w:sz w:val="28"/>
          <w:szCs w:val="28"/>
        </w:rPr>
        <w:t xml:space="preserve">的委托，</w:t>
      </w:r>
      <w:r>
        <w:rPr>
          <w:rFonts w:hint="eastAsia" w:ascii="仿宋" w:hAnsi="仿宋" w:eastAsia="仿宋" w:cs="仿宋"/>
          <w:color w:val="000000"/>
          <w:sz w:val="28"/>
          <w:szCs w:val="28"/>
          <w:lang w:eastAsia="zh-CN"/>
        </w:rPr>
        <w:t xml:space="preserve">南通泾天纬地项目管理有限公司</w:t>
      </w:r>
      <w:r>
        <w:rPr>
          <w:rFonts w:hint="eastAsia" w:ascii="仿宋" w:hAnsi="仿宋" w:eastAsia="仿宋" w:cs="仿宋"/>
          <w:color w:val="000000"/>
          <w:sz w:val="28"/>
          <w:szCs w:val="28"/>
        </w:rPr>
        <w:t xml:space="preserve">就</w:t>
      </w:r>
      <w:r>
        <w:rPr>
          <w:rFonts w:hint="eastAsia" w:ascii="仿宋" w:hAnsi="仿宋" w:eastAsia="仿宋" w:cs="仿宋"/>
          <w:color w:val="000000"/>
          <w:sz w:val="28"/>
          <w:szCs w:val="28"/>
          <w:lang w:eastAsia="zh-CN"/>
        </w:rPr>
        <w:t xml:space="preserve">如皋市行政中心餐厅食材配送项目</w:t>
      </w: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JSZC-320682-NTJW-K2026-0036</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征集供应商，欢迎符合条件的供应商参加本次框架协议征集活动。</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rPr>
        <w:t xml:space="preserve">项目概况</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如皋市行政中心餐厅食材配送项目</w:t>
      </w:r>
      <w:r>
        <w:rPr>
          <w:rFonts w:hint="eastAsia" w:ascii="仿宋" w:hAnsi="仿宋" w:eastAsia="仿宋" w:cs="仿宋"/>
          <w:color w:val="000000"/>
          <w:sz w:val="28"/>
          <w:szCs w:val="28"/>
        </w:rPr>
        <w:t xml:space="preserve">招标项目的潜在供应商应在江苏政府采购网获取征集文件，并于202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19</w:t>
      </w:r>
      <w:r>
        <w:rPr>
          <w:rFonts w:hint="eastAsia" w:ascii="仿宋" w:hAnsi="仿宋" w:eastAsia="仿宋" w:cs="仿宋"/>
          <w:color w:val="000000"/>
          <w:sz w:val="28"/>
          <w:szCs w:val="28"/>
          <w:highlight w:val="none"/>
        </w:rPr>
        <w:t xml:space="preserve">日</w:t>
      </w:r>
      <w:r>
        <w:rPr>
          <w:rFonts w:hint="eastAsia" w:ascii="仿宋" w:hAnsi="仿宋" w:eastAsia="仿宋" w:cs="仿宋"/>
          <w:color w:val="000000"/>
          <w:sz w:val="28"/>
          <w:szCs w:val="28"/>
        </w:rPr>
        <w:t xml:space="preserve">9点00分（北京时间）前递交响应文件。</w:t>
      </w:r>
      <w:r>
        <w:rPr>
          <w:rFonts w:hint="eastAsia" w:ascii="仿宋" w:hAnsi="仿宋" w:eastAsia="仿宋" w:cs="仿宋"/>
          <w:color w:val="000000"/>
          <w:sz w:val="28"/>
          <w:szCs w:val="28"/>
        </w:rPr>
      </w:r>
      <w:r/>
    </w:p>
    <w:p>
      <w:pPr>
        <w:pStyle w:val="1047"/>
        <w:ind w:firstLine="562"/>
        <w:spacing w:line="500" w:lineRule="exact"/>
        <w:rPr>
          <w:rFonts w:hint="eastAsia" w:ascii="仿宋" w:hAnsi="仿宋" w:eastAsia="仿宋" w:cs="仿宋"/>
          <w:b/>
          <w:color w:val="000000"/>
          <w:sz w:val="28"/>
          <w:szCs w:val="28"/>
        </w:rPr>
        <w:outlineLvl w:val="1"/>
      </w:pPr>
      <w:r>
        <w:rPr>
          <w:rFonts w:hint="eastAsia" w:ascii="仿宋" w:hAnsi="仿宋" w:eastAsia="仿宋" w:cs="仿宋"/>
          <w:b/>
          <w:color w:val="000000"/>
          <w:sz w:val="28"/>
          <w:szCs w:val="28"/>
        </w:rPr>
        <w:t xml:space="preserve"> </w:t>
      </w:r>
      <w:bookmarkStart w:id="7" w:name="_Toc24844"/>
      <w:r>
        <w:rPr>
          <w:rFonts w:hint="eastAsia" w:ascii="仿宋" w:hAnsi="仿宋" w:eastAsia="仿宋" w:cs="仿宋"/>
          <w:b/>
          <w:color w:val="000000"/>
          <w:sz w:val="28"/>
          <w:szCs w:val="28"/>
        </w:rPr>
        <w:t xml:space="preserve">一、项目基本情况</w:t>
      </w:r>
      <w:bookmarkEnd w:id="7"/>
      <w:r>
        <w:rPr>
          <w:rFonts w:hint="eastAsia" w:ascii="仿宋" w:hAnsi="仿宋" w:eastAsia="仿宋" w:cs="仿宋"/>
          <w:b/>
          <w:color w:val="000000"/>
          <w:sz w:val="28"/>
          <w:szCs w:val="28"/>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highlight w:val="none"/>
        </w:rPr>
        <w:t xml:space="preserve">编号：</w:t>
      </w:r>
      <w:r>
        <w:rPr>
          <w:rFonts w:hint="eastAsia" w:ascii="仿宋" w:hAnsi="仿宋" w:eastAsia="仿宋" w:cs="仿宋"/>
          <w:color w:val="000000"/>
          <w:sz w:val="28"/>
          <w:szCs w:val="28"/>
          <w:highlight w:val="none"/>
          <w:lang w:eastAsia="zh-CN"/>
        </w:rPr>
        <w:t xml:space="preserve">JSZC-320682-NTJW-K2026-0036</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如皋市行政中心餐厅食材配送项目</w:t>
      </w:r>
      <w:r>
        <w:rPr>
          <w:rFonts w:hint="eastAsia" w:ascii="仿宋" w:hAnsi="仿宋" w:eastAsia="仿宋" w:cs="仿宋"/>
          <w:color w:val="000000"/>
          <w:sz w:val="28"/>
          <w:szCs w:val="28"/>
        </w:rPr>
      </w:r>
      <w:r/>
    </w:p>
    <w:p>
      <w:pPr>
        <w:pStyle w:val="1047"/>
        <w:ind w:firstLine="560"/>
        <w:spacing w:line="500" w:lineRule="exact"/>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预算金额：</w:t>
      </w:r>
      <w:r>
        <w:rPr>
          <w:rFonts w:hint="eastAsia" w:ascii="仿宋" w:hAnsi="仿宋" w:eastAsia="仿宋" w:cs="仿宋"/>
          <w:color w:val="000000"/>
          <w:sz w:val="28"/>
          <w:szCs w:val="28"/>
          <w:lang w:val="en-US" w:eastAsia="zh-CN"/>
        </w:rPr>
        <w:t xml:space="preserve">940.00</w:t>
      </w:r>
      <w:r>
        <w:rPr>
          <w:rFonts w:hint="eastAsia" w:ascii="仿宋" w:hAnsi="仿宋" w:eastAsia="仿宋" w:cs="仿宋"/>
          <w:color w:val="000000"/>
          <w:sz w:val="28"/>
          <w:szCs w:val="28"/>
          <w:lang w:eastAsia="zh-CN"/>
        </w:rPr>
        <w:t xml:space="preserve">万元</w:t>
      </w:r>
      <w:r>
        <w:rPr>
          <w:rFonts w:hint="eastAsia" w:ascii="仿宋" w:hAnsi="仿宋" w:eastAsia="仿宋" w:cs="仿宋"/>
          <w:color w:val="000000"/>
          <w:sz w:val="28"/>
          <w:szCs w:val="28"/>
          <w:lang w:val="en-US" w:eastAsia="zh-CN"/>
        </w:rPr>
        <w:t xml:space="preserve">/年</w:t>
      </w:r>
      <w:r>
        <w:rPr>
          <w:rFonts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最高限价：</w:t>
      </w:r>
      <w:r>
        <w:rPr>
          <w:rFonts w:hint="eastAsia" w:ascii="仿宋" w:hAnsi="仿宋" w:eastAsia="仿宋" w:cs="仿宋"/>
          <w:color w:val="000000"/>
          <w:sz w:val="28"/>
          <w:szCs w:val="28"/>
        </w:rPr>
      </w:r>
      <w:r/>
    </w:p>
    <w:tbl>
      <w:tblPr>
        <w:tblStyle w:val="1160"/>
        <w:tblW w:w="8418"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2"/>
        <w:gridCol w:w="4011"/>
        <w:gridCol w:w="1533"/>
        <w:gridCol w:w="1652"/>
      </w:tblGrid>
      <w:tr>
        <w:trPr>
          <w:trHeight w:val="90"/>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有效优惠率</w:t>
            </w:r>
            <w:r>
              <w:rPr>
                <w:rFonts w:hint="eastAsia" w:ascii="仿宋" w:hAnsi="仿宋" w:eastAsia="仿宋" w:cs="仿宋"/>
                <w:color w:val="000000"/>
                <w:sz w:val="24"/>
                <w:szCs w:val="24"/>
                <w:highlight w:val="none"/>
                <w:lang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预算</w:t>
            </w:r>
            <w:r>
              <w:rPr>
                <w:rFonts w:hint="eastAsia" w:ascii="仿宋" w:hAnsi="仿宋" w:eastAsia="仿宋" w:cs="仿宋"/>
                <w:color w:val="000000"/>
                <w:sz w:val="24"/>
                <w:szCs w:val="24"/>
                <w:highlight w:val="none"/>
              </w:rPr>
            </w:r>
            <w:r/>
          </w:p>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（万元/年）</w:t>
            </w:r>
            <w:r>
              <w:rPr>
                <w:rFonts w:hint="eastAsia" w:ascii="仿宋" w:hAnsi="仿宋" w:eastAsia="仿宋" w:cs="仿宋"/>
                <w:color w:val="000000"/>
                <w:sz w:val="24"/>
                <w:szCs w:val="24"/>
                <w:highlight w:val="none"/>
              </w:rPr>
            </w:r>
            <w:r/>
          </w:p>
        </w:tc>
      </w:tr>
      <w:tr>
        <w:trPr>
          <w:trHeight w:val="252"/>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0"/>
                <w:sz w:val="24"/>
                <w:szCs w:val="24"/>
                <w:highlight w:val="none"/>
                <w:lang w:eastAsia="zh-CN"/>
              </w:rPr>
              <w:t xml:space="preserve">采购包1</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米</w:t>
            </w:r>
            <w:r>
              <w:rPr>
                <w:rFonts w:hint="eastAsia" w:ascii="仿宋" w:hAnsi="仿宋" w:eastAsia="仿宋" w:cs="仿宋"/>
                <w:color w:val="000000"/>
                <w:sz w:val="24"/>
                <w:szCs w:val="24"/>
                <w:highlight w:val="none"/>
                <w:lang w:eastAsia="zh-CN"/>
              </w:rPr>
              <w:t xml:space="preserve">、面、食用油（非转基因）</w:t>
            </w:r>
            <w:r>
              <w:rPr>
                <w:rFonts w:hint="eastAsia" w:ascii="仿宋" w:hAnsi="仿宋" w:eastAsia="仿宋" w:cs="仿宋"/>
                <w:color w:val="000000"/>
                <w:sz w:val="24"/>
                <w:szCs w:val="24"/>
                <w:highlight w:val="none"/>
              </w:rPr>
              <w:t xml:space="preserve">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采购包2</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禽蛋类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zh-CN" w:bidi="ar-SA"/>
              </w:rPr>
            </w:r>
            <w:r/>
          </w:p>
        </w:tc>
      </w:tr>
      <w:tr>
        <w:trPr>
          <w:trHeight w:val="312"/>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采购包3</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禽类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
                <w:sz w:val="24"/>
                <w:szCs w:val="24"/>
                <w:highlight w:val="none"/>
                <w:lang w:eastAsia="zh-CN"/>
              </w:rPr>
              <w:t xml:space="preserve">采购包4</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猪肉类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bidi="ar-SA"/>
              </w:rPr>
            </w:r>
            <w:r/>
          </w:p>
        </w:tc>
      </w:tr>
      <w:tr>
        <w:trPr>
          <w:trHeight w:val="262"/>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采购包5</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牛羊肉类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65</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采购包6</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蔬菜类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110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采购包7</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卤菜类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60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采购包8</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水产品</w:t>
            </w:r>
            <w:r>
              <w:rPr>
                <w:rFonts w:hint="eastAsia" w:ascii="仿宋" w:hAnsi="仿宋" w:eastAsia="仿宋" w:cs="仿宋"/>
                <w:color w:val="000000"/>
                <w:sz w:val="24"/>
                <w:szCs w:val="24"/>
                <w:highlight w:val="none"/>
                <w:lang w:eastAsia="zh-CN"/>
              </w:rPr>
              <w:t xml:space="preserve">、海产品类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110</w:t>
            </w:r>
            <w:r>
              <w:rPr>
                <w:rFonts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采购包9</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冻品类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bidi="ar-SA"/>
              </w:rPr>
            </w:r>
            <w:r/>
          </w:p>
        </w:tc>
      </w:tr>
      <w:tr>
        <w:trPr>
          <w:trHeight w:val="27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采购包10</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调味品</w:t>
            </w:r>
            <w:r>
              <w:rPr>
                <w:rFonts w:hint="eastAsia" w:ascii="仿宋" w:hAnsi="仿宋" w:eastAsia="仿宋" w:cs="仿宋"/>
                <w:color w:val="000000"/>
                <w:sz w:val="24"/>
                <w:szCs w:val="24"/>
                <w:highlight w:val="none"/>
                <w:lang w:eastAsia="zh-CN"/>
              </w:rPr>
              <w:t xml:space="preserve">、干货类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采购包11</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豆制品类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bidi="ar-SA"/>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采购包12</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水果类</w:t>
            </w:r>
            <w:r>
              <w:rPr>
                <w:rFonts w:hint="eastAsia" w:ascii="仿宋" w:hAnsi="仿宋" w:eastAsia="仿宋" w:cs="仿宋"/>
                <w:color w:val="000000"/>
                <w:sz w:val="24"/>
                <w:szCs w:val="24"/>
                <w:highlight w:val="none"/>
                <w:lang w:val="en-US" w:eastAsia="zh-CN" w:bidi="ar-SA"/>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bidi="ar-SA"/>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en-US" w:eastAsia="zh-CN" w:bidi="ar-SA"/>
              </w:rPr>
            </w:r>
            <w:r/>
          </w:p>
        </w:tc>
      </w:tr>
      <w:tr>
        <w:trPr>
          <w:trHeight w:val="409"/>
        </w:trPr>
        <w:tc>
          <w:tcPr>
            <w:gridSpan w:val="4"/>
            <w:tcW w:w="8418" w:type="dxa"/>
            <w:vAlign w:val="center"/>
            <w:textDirection w:val="lrTb"/>
            <w:noWrap w:val="false"/>
          </w:tcPr>
          <w:p>
            <w:pPr>
              <w:pStyle w:val="1047"/>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备注：</w:t>
            </w:r>
            <w:r>
              <w:rPr>
                <w:rFonts w:hint="eastAsia" w:ascii="仿宋" w:hAnsi="仿宋" w:eastAsia="仿宋" w:cs="仿宋"/>
                <w:color w:val="000000"/>
                <w:spacing w:val="2"/>
                <w:sz w:val="24"/>
                <w:szCs w:val="24"/>
                <w:highlight w:val="none"/>
              </w:rPr>
            </w:r>
            <w:r/>
          </w:p>
          <w:p>
            <w:pPr>
              <w:pStyle w:val="1047"/>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1</w:t>
            </w:r>
            <w:r>
              <w:rPr>
                <w:rFonts w:hint="eastAsia" w:ascii="仿宋" w:hAnsi="仿宋" w:eastAsia="仿宋" w:cs="仿宋"/>
                <w:color w:val="000000"/>
                <w:spacing w:val="2"/>
                <w:sz w:val="24"/>
                <w:szCs w:val="24"/>
                <w:highlight w:val="none"/>
                <w:lang w:val="en-US" w:eastAsia="zh-CN"/>
              </w:rPr>
              <w:t xml:space="preserve">.</w:t>
            </w:r>
            <w:r>
              <w:rPr>
                <w:rFonts w:hint="eastAsia" w:ascii="仿宋" w:hAnsi="仿宋" w:eastAsia="仿宋" w:cs="仿宋"/>
                <w:color w:val="000000"/>
                <w:spacing w:val="2"/>
                <w:sz w:val="24"/>
                <w:szCs w:val="24"/>
                <w:highlight w:val="none"/>
              </w:rPr>
              <w:t xml:space="preserve">各品类报价</w:t>
            </w:r>
            <w:r>
              <w:rPr>
                <w:rFonts w:hint="eastAsia" w:ascii="仿宋" w:hAnsi="仿宋" w:eastAsia="仿宋" w:cs="仿宋"/>
                <w:color w:val="000000"/>
                <w:spacing w:val="2"/>
                <w:sz w:val="24"/>
                <w:szCs w:val="24"/>
                <w:highlight w:val="none"/>
                <w:lang w:val="en-US" w:eastAsia="zh-CN"/>
              </w:rPr>
              <w:t xml:space="preserve">优惠</w:t>
            </w:r>
            <w:r>
              <w:rPr>
                <w:rFonts w:hint="eastAsia" w:ascii="仿宋" w:hAnsi="仿宋" w:eastAsia="仿宋" w:cs="仿宋"/>
                <w:color w:val="000000"/>
                <w:spacing w:val="2"/>
                <w:sz w:val="24"/>
                <w:szCs w:val="24"/>
                <w:highlight w:val="none"/>
              </w:rPr>
              <w:t xml:space="preserve">率必须≥以上有效报价</w:t>
            </w:r>
            <w:r>
              <w:rPr>
                <w:rFonts w:hint="eastAsia" w:ascii="仿宋" w:hAnsi="仿宋" w:eastAsia="仿宋" w:cs="仿宋"/>
                <w:color w:val="000000"/>
                <w:spacing w:val="2"/>
                <w:sz w:val="24"/>
                <w:szCs w:val="24"/>
                <w:highlight w:val="none"/>
                <w:lang w:eastAsia="zh-CN"/>
              </w:rPr>
              <w:t xml:space="preserve">优惠率</w:t>
            </w:r>
            <w:r>
              <w:rPr>
                <w:rFonts w:hint="eastAsia" w:ascii="仿宋" w:hAnsi="仿宋" w:eastAsia="仿宋" w:cs="仿宋"/>
                <w:color w:val="000000"/>
                <w:spacing w:val="2"/>
                <w:sz w:val="24"/>
                <w:szCs w:val="24"/>
                <w:highlight w:val="none"/>
              </w:rPr>
              <w:t xml:space="preserve">，否则做无效</w:t>
            </w:r>
            <w:r>
              <w:rPr>
                <w:rFonts w:hint="eastAsia" w:ascii="仿宋" w:hAnsi="仿宋" w:eastAsia="仿宋" w:cs="仿宋"/>
                <w:color w:val="000000"/>
                <w:spacing w:val="2"/>
                <w:sz w:val="24"/>
                <w:szCs w:val="24"/>
                <w:highlight w:val="none"/>
                <w:lang w:val="en-US" w:eastAsia="zh-CN"/>
              </w:rPr>
              <w:t xml:space="preserve">响应</w:t>
            </w:r>
            <w:r>
              <w:rPr>
                <w:rFonts w:hint="eastAsia" w:ascii="仿宋" w:hAnsi="仿宋" w:eastAsia="仿宋" w:cs="仿宋"/>
                <w:color w:val="000000"/>
                <w:spacing w:val="2"/>
                <w:sz w:val="24"/>
                <w:szCs w:val="24"/>
                <w:highlight w:val="none"/>
              </w:rPr>
              <w:t xml:space="preserve">处理。</w:t>
            </w:r>
            <w:r>
              <w:rPr>
                <w:rFonts w:hint="eastAsia" w:ascii="仿宋" w:hAnsi="仿宋" w:eastAsia="仿宋" w:cs="仿宋"/>
                <w:color w:val="000000"/>
                <w:spacing w:val="2"/>
                <w:sz w:val="24"/>
                <w:szCs w:val="24"/>
                <w:highlight w:val="none"/>
              </w:rPr>
            </w:r>
            <w:r/>
          </w:p>
          <w:p>
            <w:pPr>
              <w:pStyle w:val="1047"/>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2</w:t>
            </w:r>
            <w:r>
              <w:rPr>
                <w:rFonts w:hint="eastAsia" w:ascii="仿宋" w:hAnsi="仿宋" w:eastAsia="仿宋" w:cs="仿宋"/>
                <w:color w:val="000000"/>
                <w:spacing w:val="2"/>
                <w:sz w:val="24"/>
                <w:szCs w:val="24"/>
                <w:highlight w:val="none"/>
                <w:lang w:val="en-US" w:eastAsia="zh-CN"/>
              </w:rPr>
              <w:t xml:space="preserve">.各采购包类别供应商可选择一个或多个采购包进行响应，并可兼中多个采购包</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2"/>
                <w:sz w:val="24"/>
                <w:szCs w:val="24"/>
                <w:highlight w:val="none"/>
              </w:rPr>
            </w:r>
            <w:r/>
          </w:p>
        </w:tc>
      </w:tr>
    </w:tbl>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highlight w:val="none"/>
          <w:lang w:val="en-US" w:eastAsia="zh-CN"/>
        </w:rPr>
        <w:t xml:space="preserve">适用本次框架协议的征集人或服务对象范围：如皋市机关事务服务中心。</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采购需求：详见征集文件，请仔细研究。</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7.框架协议的期限：两年（自框架协议签订之日起两年）。</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本项目是否接受联合体投标：否。</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本项目是否接受分包：否。</w:t>
      </w:r>
      <w:r>
        <w:rPr>
          <w:rFonts w:hint="eastAsia" w:ascii="仿宋" w:hAnsi="仿宋" w:eastAsia="仿宋" w:cs="仿宋"/>
          <w:color w:val="000000"/>
          <w:sz w:val="28"/>
          <w:szCs w:val="28"/>
        </w:rPr>
      </w:r>
      <w:r/>
    </w:p>
    <w:p>
      <w:pPr>
        <w:pStyle w:val="1047"/>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.本项目是否专门面向中小企业采购：</w:t>
      </w:r>
      <w:r>
        <w:rPr>
          <w:rFonts w:hint="eastAsia" w:ascii="仿宋" w:hAnsi="仿宋" w:eastAsia="仿宋"/>
          <w:color w:val="000000"/>
          <w:sz w:val="28"/>
          <w:szCs w:val="28"/>
          <w:highlight w:val="none"/>
          <w:lang w:val="en-US" w:eastAsia="zh-CN"/>
        </w:rPr>
        <w:t xml:space="preserve">是</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1047"/>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.项目类型：</w:t>
      </w:r>
      <w:r>
        <w:rPr>
          <w:rFonts w:hint="eastAsia" w:ascii="仿宋" w:hAnsi="仿宋" w:eastAsia="仿宋"/>
          <w:color w:val="000000"/>
          <w:sz w:val="28"/>
          <w:szCs w:val="28"/>
          <w:highlight w:val="none"/>
          <w:lang w:val="en-US" w:eastAsia="zh-CN"/>
        </w:rPr>
        <w:t xml:space="preserve">服务</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1047"/>
        <w:ind w:firstLine="560"/>
        <w:spacing w:line="500" w:lineRule="exact"/>
        <w:rPr>
          <w:rFonts w:ascii="仿宋" w:hAnsi="仿宋" w:eastAsia="仿宋" w:cs="仿宋"/>
          <w:color w:val="000000"/>
          <w:sz w:val="28"/>
          <w:szCs w:val="28"/>
          <w:lang w:val="en-US" w:eastAsia="zh-CN"/>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.项目所属行业：</w:t>
      </w:r>
      <w:r>
        <w:rPr>
          <w:rFonts w:hint="eastAsia" w:ascii="仿宋" w:hAnsi="仿宋" w:eastAsia="仿宋"/>
          <w:color w:val="000000"/>
          <w:sz w:val="28"/>
          <w:szCs w:val="28"/>
          <w:highlight w:val="none"/>
          <w:lang w:val="en-US" w:eastAsia="zh-CN"/>
        </w:rPr>
        <w:t xml:space="preserve">批发业</w:t>
      </w:r>
      <w:r>
        <w:rPr>
          <w:rFonts w:ascii="仿宋" w:hAnsi="仿宋" w:eastAsia="仿宋"/>
          <w:color w:val="000000"/>
          <w:sz w:val="28"/>
          <w:szCs w:val="28"/>
          <w:highlight w:val="none"/>
        </w:rPr>
        <w:t xml:space="preserve">。</w:t>
      </w:r>
      <w:r>
        <w:rPr>
          <w:rFonts w:ascii="仿宋" w:hAnsi="仿宋" w:eastAsia="仿宋" w:cs="仿宋"/>
          <w:color w:val="000000"/>
          <w:sz w:val="28"/>
          <w:szCs w:val="28"/>
          <w:lang w:val="en-US" w:eastAsia="zh-CN"/>
        </w:rPr>
      </w:r>
      <w:r/>
    </w:p>
    <w:p>
      <w:pPr>
        <w:pStyle w:val="1047"/>
        <w:ind w:firstLine="562"/>
        <w:spacing w:line="500" w:lineRule="exact"/>
        <w:rPr>
          <w:rFonts w:hint="eastAsia" w:ascii="仿宋" w:hAnsi="仿宋" w:eastAsia="仿宋" w:cs="仿宋"/>
          <w:b/>
          <w:color w:val="000000"/>
          <w:sz w:val="28"/>
          <w:szCs w:val="28"/>
        </w:rPr>
        <w:outlineLvl w:val="1"/>
      </w:pPr>
      <w:r/>
      <w:bookmarkStart w:id="8" w:name="_Toc18014"/>
      <w:r>
        <w:rPr>
          <w:rFonts w:hint="eastAsia" w:ascii="仿宋" w:hAnsi="仿宋" w:eastAsia="仿宋" w:cs="仿宋"/>
          <w:b/>
          <w:color w:val="000000"/>
          <w:sz w:val="28"/>
          <w:szCs w:val="28"/>
        </w:rPr>
        <w:t xml:space="preserve">二、供应商的资格要求：</w:t>
      </w:r>
      <w:bookmarkEnd w:id="8"/>
      <w:r>
        <w:rPr>
          <w:rFonts w:hint="eastAsia" w:ascii="仿宋" w:hAnsi="仿宋" w:eastAsia="仿宋" w:cs="仿宋"/>
          <w:b/>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1.满足《中华人民共和国政府采购法》第二十二条规定；</w:t>
      </w:r>
      <w:r>
        <w:rPr>
          <w:rFonts w:hint="eastAsia" w:ascii="仿宋" w:hAnsi="仿宋" w:eastAsia="仿宋" w:cs="仿宋"/>
          <w:color w:val="000000"/>
          <w:sz w:val="28"/>
          <w:szCs w:val="28"/>
        </w:rPr>
      </w:r>
      <w:r/>
    </w:p>
    <w:p>
      <w:pPr>
        <w:pStyle w:val="1098"/>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（1）具有独立承担民事责任的能力;</w:t>
      </w:r>
      <w:r>
        <w:rPr>
          <w:rFonts w:ascii="仿宋" w:hAnsi="仿宋" w:eastAsia="仿宋" w:cs="Times New Roman"/>
          <w:color w:val="000000"/>
          <w:sz w:val="28"/>
          <w:szCs w:val="28"/>
        </w:rPr>
      </w:r>
      <w:r/>
    </w:p>
    <w:p>
      <w:pPr>
        <w:pStyle w:val="1098"/>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（2）具有良好的商业信誉和健全的财务会计制度;</w:t>
      </w:r>
      <w:r>
        <w:rPr>
          <w:rFonts w:ascii="仿宋" w:hAnsi="仿宋" w:eastAsia="仿宋" w:cs="Times New Roman"/>
          <w:color w:val="000000"/>
          <w:sz w:val="28"/>
          <w:szCs w:val="28"/>
        </w:rPr>
      </w:r>
      <w:r/>
    </w:p>
    <w:p>
      <w:pPr>
        <w:pStyle w:val="1098"/>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（3）具有履行合同所必需的设备和专业技术能力;</w:t>
      </w:r>
      <w:r>
        <w:rPr>
          <w:rFonts w:ascii="仿宋" w:hAnsi="仿宋" w:eastAsia="仿宋" w:cs="Times New Roman"/>
          <w:color w:val="000000"/>
          <w:sz w:val="28"/>
          <w:szCs w:val="28"/>
        </w:rPr>
      </w:r>
      <w:r/>
    </w:p>
    <w:p>
      <w:pPr>
        <w:pStyle w:val="1098"/>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（4）有依法缴纳税收和社会保障资金的良好记录;</w:t>
      </w:r>
      <w:r>
        <w:rPr>
          <w:rFonts w:ascii="仿宋" w:hAnsi="仿宋" w:eastAsia="仿宋" w:cs="Times New Roman"/>
          <w:color w:val="000000"/>
          <w:sz w:val="28"/>
          <w:szCs w:val="28"/>
        </w:rPr>
      </w:r>
      <w:r/>
    </w:p>
    <w:p>
      <w:pPr>
        <w:pStyle w:val="1098"/>
        <w:ind w:left="0" w:firstLine="560"/>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（5）参加政府采购活动前三年内，在经营活动中没有重大违法记录;</w:t>
      </w:r>
      <w:r>
        <w:rPr>
          <w:rFonts w:ascii="仿宋" w:hAnsi="仿宋" w:eastAsia="仿宋" w:cs="Times New Roman"/>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Times New Roman"/>
          <w:color w:val="000000"/>
          <w:sz w:val="28"/>
          <w:szCs w:val="28"/>
        </w:rPr>
        <w:t xml:space="preserve">（6）法律、行政法规规定的其他条件。</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2.落实政府采购政策需满足的资格要求：</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Times New Roman"/>
          <w:color w:val="000000"/>
          <w:sz w:val="28"/>
          <w:szCs w:val="28"/>
        </w:rPr>
        <w:t xml:space="preserve">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000000"/>
          <w:sz w:val="28"/>
          <w:szCs w:val="28"/>
        </w:rPr>
        <w:t xml:space="preserve">供应商</w:t>
      </w:r>
      <w:r>
        <w:rPr>
          <w:rFonts w:hint="eastAsia" w:ascii="仿宋" w:hAnsi="仿宋" w:eastAsia="仿宋" w:cs="Times New Roman"/>
          <w:color w:val="000000"/>
          <w:sz w:val="28"/>
          <w:szCs w:val="28"/>
        </w:rPr>
        <w:t xml:space="preserve">属于</w:t>
      </w:r>
      <w:r>
        <w:rPr>
          <w:rFonts w:ascii="仿宋" w:hAnsi="仿宋" w:eastAsia="仿宋" w:cs="Times New Roman"/>
          <w:color w:val="000000"/>
          <w:sz w:val="28"/>
          <w:szCs w:val="28"/>
        </w:rPr>
        <w:t xml:space="preserve">小微企业</w:t>
      </w:r>
      <w:r>
        <w:rPr>
          <w:rFonts w:hint="eastAsia" w:ascii="仿宋" w:hAnsi="仿宋" w:eastAsia="仿宋" w:cs="Times New Roman"/>
          <w:color w:val="000000"/>
          <w:sz w:val="28"/>
          <w:szCs w:val="28"/>
        </w:rPr>
        <w:t xml:space="preserve">、</w:t>
      </w:r>
      <w:r>
        <w:rPr>
          <w:rFonts w:ascii="仿宋" w:hAnsi="仿宋" w:eastAsia="仿宋" w:cs="Times New Roman"/>
          <w:color w:val="000000"/>
          <w:sz w:val="28"/>
          <w:szCs w:val="28"/>
        </w:rPr>
        <w:t xml:space="preserve">监狱企业</w:t>
      </w:r>
      <w:r>
        <w:rPr>
          <w:rFonts w:hint="eastAsia" w:ascii="仿宋" w:hAnsi="仿宋" w:eastAsia="仿宋" w:cs="Times New Roman"/>
          <w:color w:val="000000"/>
          <w:sz w:val="28"/>
          <w:szCs w:val="28"/>
        </w:rPr>
        <w:t xml:space="preserve">或者</w:t>
      </w:r>
      <w:r>
        <w:rPr>
          <w:rFonts w:ascii="仿宋" w:hAnsi="仿宋" w:eastAsia="仿宋" w:cs="Times New Roman"/>
          <w:color w:val="000000"/>
          <w:sz w:val="28"/>
          <w:szCs w:val="28"/>
        </w:rPr>
        <w:t xml:space="preserve">残疾人福利性单位的</w:t>
      </w:r>
      <w:r>
        <w:rPr>
          <w:rFonts w:hint="eastAsia" w:ascii="仿宋" w:hAnsi="仿宋" w:eastAsia="仿宋" w:cs="Times New Roman"/>
          <w:color w:val="000000"/>
          <w:sz w:val="28"/>
          <w:szCs w:val="28"/>
        </w:rPr>
        <w:t xml:space="preserve">，享受价格扣除优惠。</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rPr>
          <w:rFonts w:hint="eastAsia" w:ascii="仿宋" w:hAnsi="仿宋" w:eastAsia="仿宋" w:cs="仿宋"/>
          <w:color w:val="000000"/>
          <w:sz w:val="28"/>
          <w:szCs w:val="28"/>
        </w:rPr>
      </w:r>
      <w:r/>
    </w:p>
    <w:p>
      <w:pPr>
        <w:pStyle w:val="1047"/>
        <w:ind w:firstLine="560"/>
        <w:spacing w:line="500" w:lineRule="exact"/>
        <w:rPr>
          <w:rFonts w:ascii="仿宋" w:hAnsi="仿宋" w:eastAsia="仿宋" w:cs="仿宋"/>
          <w:color w:val="000000"/>
          <w:sz w:val="28"/>
          <w:szCs w:val="28"/>
          <w:lang w:val="en-US"/>
        </w:rPr>
        <w:outlineLvl w:val="2"/>
      </w:pPr>
      <w:r>
        <w:rPr>
          <w:rFonts w:hint="eastAsia" w:ascii="仿宋" w:hAnsi="仿宋" w:eastAsia="仿宋" w:cs="仿宋"/>
          <w:color w:val="000000"/>
          <w:sz w:val="28"/>
          <w:szCs w:val="28"/>
          <w:lang w:val="en-US" w:eastAsia="zh-CN"/>
        </w:rPr>
        <w:t xml:space="preserve">采购包1：</w:t>
      </w:r>
      <w:r>
        <w:rPr>
          <w:rFonts w:ascii="仿宋" w:hAnsi="仿宋" w:eastAsia="仿宋" w:cs="仿宋"/>
          <w:color w:val="000000"/>
          <w:sz w:val="28"/>
          <w:szCs w:val="28"/>
          <w:lang w:val="en-US"/>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若为仅销售预包装食品经营者须经市场监督管理局备案，提供仅销售预包装食品经营者备案信息采集表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采购包2：</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w:t>
      </w:r>
      <w:r>
        <w:rPr>
          <w:rFonts w:hint="eastAsia" w:ascii="仿宋" w:hAnsi="仿宋" w:eastAsia="仿宋" w:cs="仿宋"/>
          <w:color w:val="000000"/>
          <w:sz w:val="28"/>
          <w:szCs w:val="28"/>
          <w:lang w:val="en-US" w:eastAsia="zh-CN"/>
        </w:rPr>
        <w:t xml:space="preserve">食用农产品</w:t>
      </w:r>
      <w:r>
        <w:rPr>
          <w:rFonts w:hint="eastAsia" w:ascii="仿宋" w:hAnsi="仿宋" w:eastAsia="仿宋" w:cs="仿宋"/>
          <w:color w:val="000000"/>
          <w:sz w:val="28"/>
          <w:szCs w:val="28"/>
        </w:rPr>
        <w:t xml:space="preserve">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采购包3：</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动物防疫条件合格证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、养殖基地等，自有的场所须提供房屋产权证明材料并标明面积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采购包4：</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动物防疫条件合格证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、养殖基地等，自有的场所须提供房屋产权证明材料并标明面积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采购包5：</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动物防疫条件合格证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供应商必须有固定的日常经营场所（店铺）或生产加工</w:t>
      </w:r>
      <w:r>
        <w:rPr>
          <w:rFonts w:hint="eastAsia" w:ascii="仿宋" w:hAnsi="仿宋" w:eastAsia="仿宋" w:cs="仿宋"/>
          <w:color w:val="000000"/>
          <w:sz w:val="28"/>
          <w:szCs w:val="28"/>
          <w:lang w:val="en-US" w:eastAsia="zh-CN"/>
        </w:rPr>
        <w:t xml:space="preserve">场所</w:t>
      </w:r>
      <w:r>
        <w:rPr>
          <w:rFonts w:hint="eastAsia" w:ascii="仿宋" w:hAnsi="仿宋" w:eastAsia="仿宋" w:cs="仿宋"/>
          <w:color w:val="000000"/>
          <w:sz w:val="28"/>
          <w:szCs w:val="28"/>
        </w:rPr>
        <w:t xml:space="preserve">、养殖基地等，自有的场所须提供房屋产权证明材料并标明面积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采购包6：</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若为直接销售食用农产品的供应商，根据《中华人民共和国食品安全法》第三十五条规定，不需要提供许可证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val="en-US" w:eastAsia="zh-CN"/>
        </w:rPr>
        <w:t xml:space="preserve">种植</w:t>
      </w:r>
      <w:r>
        <w:rPr>
          <w:rFonts w:hint="eastAsia" w:ascii="仿宋" w:hAnsi="仿宋" w:eastAsia="仿宋" w:cs="仿宋"/>
          <w:color w:val="000000"/>
          <w:sz w:val="28"/>
          <w:szCs w:val="28"/>
        </w:rPr>
        <w:t xml:space="preserve">基地等，自有的场所须提供房屋产权证明材料并标明面积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采购包7：</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或《食品小作坊登记证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采购包8：</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w:t>
      </w:r>
      <w:r>
        <w:rPr>
          <w:rFonts w:hint="eastAsia" w:ascii="仿宋" w:hAnsi="仿宋" w:eastAsia="仿宋" w:cs="仿宋"/>
          <w:color w:val="000000"/>
          <w:sz w:val="28"/>
          <w:szCs w:val="28"/>
          <w:lang w:val="en-US" w:eastAsia="zh-CN"/>
        </w:rPr>
        <w:t xml:space="preserve">食用农产品</w:t>
      </w:r>
      <w:r>
        <w:rPr>
          <w:rFonts w:hint="eastAsia" w:ascii="仿宋" w:hAnsi="仿宋" w:eastAsia="仿宋" w:cs="仿宋"/>
          <w:color w:val="000000"/>
          <w:sz w:val="28"/>
          <w:szCs w:val="28"/>
        </w:rPr>
        <w:t xml:space="preserve">的供应商，根据《中华人民共和国食品安全法》第三十五条规定，不需要提供许可证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采购包9：</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仅销售预包装食品经营者须经市场监督管理局备案，</w:t>
      </w:r>
      <w:r>
        <w:rPr>
          <w:rFonts w:hint="eastAsia" w:ascii="仿宋" w:hAnsi="仿宋" w:eastAsia="仿宋" w:cs="仿宋"/>
          <w:color w:val="000000"/>
          <w:sz w:val="28"/>
          <w:szCs w:val="28"/>
          <w:lang w:val="en-US" w:eastAsia="zh-CN"/>
        </w:rPr>
        <w:t xml:space="preserve">须</w:t>
      </w:r>
      <w:r>
        <w:rPr>
          <w:rFonts w:hint="eastAsia" w:ascii="仿宋" w:hAnsi="仿宋" w:eastAsia="仿宋" w:cs="仿宋"/>
          <w:color w:val="000000"/>
          <w:sz w:val="28"/>
          <w:szCs w:val="28"/>
        </w:rPr>
        <w:t xml:space="preserve">提供仅销售预包装食品经营者备案信息采集表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9"/>
      </w:pPr>
      <w:r>
        <w:rPr>
          <w:rFonts w:hint="eastAsia" w:ascii="仿宋" w:hAnsi="仿宋" w:eastAsia="仿宋" w:cs="仿宋"/>
          <w:color w:val="000000"/>
          <w:sz w:val="28"/>
          <w:szCs w:val="28"/>
          <w:lang w:val="en-US" w:eastAsia="zh-CN"/>
        </w:rPr>
        <w:t xml:space="preserve">（3）供应商须自有冷库，冷库不小于100立方米，提供彩色图片，须注明冷库地址。供应商须自有冷链车至少一辆，提供车辆行驶证（行驶证是供应商公司名称登记的车辆）的彩色图片资料。（评审结束、入围候选名单公示前将组织专家实地考察，具体方案详见附件12，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采购包10：</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仅销售预包装食品经营者须经市场监督管理局备案，</w:t>
      </w:r>
      <w:r>
        <w:rPr>
          <w:rFonts w:hint="eastAsia" w:ascii="仿宋" w:hAnsi="仿宋" w:eastAsia="仿宋" w:cs="仿宋"/>
          <w:color w:val="000000"/>
          <w:sz w:val="28"/>
          <w:szCs w:val="28"/>
          <w:lang w:val="en-US" w:eastAsia="zh-CN"/>
        </w:rPr>
        <w:t xml:space="preserve">须</w:t>
      </w:r>
      <w:r>
        <w:rPr>
          <w:rFonts w:hint="eastAsia" w:ascii="仿宋" w:hAnsi="仿宋" w:eastAsia="仿宋" w:cs="仿宋"/>
          <w:color w:val="000000"/>
          <w:sz w:val="28"/>
          <w:szCs w:val="28"/>
        </w:rPr>
        <w:t xml:space="preserve">提供仅销售预包装食品经营者备案信息采集表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val="en-US" w:eastAsia="zh-CN"/>
        </w:rPr>
        <w:outlineLvl w:val="2"/>
      </w:pPr>
      <w:r>
        <w:rPr>
          <w:rFonts w:hint="eastAsia" w:ascii="仿宋" w:hAnsi="仿宋" w:eastAsia="仿宋" w:cs="仿宋"/>
          <w:color w:val="000000"/>
          <w:sz w:val="28"/>
          <w:szCs w:val="28"/>
          <w:lang w:val="en-US" w:eastAsia="zh-CN"/>
        </w:rPr>
        <w:t xml:space="preserve">采购包11：</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或《食品小作坊登记证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lang w:val="en-US" w:eastAsia="zh-CN"/>
        </w:rPr>
      </w:r>
      <w:r/>
    </w:p>
    <w:p>
      <w:pPr>
        <w:pStyle w:val="1047"/>
        <w:ind w:firstLine="560"/>
        <w:spacing w:line="500" w:lineRule="exact"/>
        <w:rPr>
          <w:rFonts w:hint="eastAsia" w:ascii="仿宋" w:hAnsi="仿宋" w:eastAsia="仿宋" w:cs="仿宋"/>
          <w:color w:val="000000"/>
          <w:sz w:val="28"/>
          <w:szCs w:val="28"/>
        </w:rPr>
        <w:outlineLvl w:val="2"/>
      </w:pPr>
      <w:r>
        <w:rPr>
          <w:rFonts w:hint="eastAsia" w:ascii="仿宋" w:hAnsi="仿宋" w:eastAsia="仿宋" w:cs="仿宋"/>
          <w:color w:val="000000"/>
          <w:sz w:val="28"/>
          <w:szCs w:val="28"/>
          <w:lang w:val="en-US" w:eastAsia="zh-CN"/>
        </w:rPr>
        <w:t xml:space="preserve">采购包12：</w:t>
      </w:r>
      <w:r>
        <w:rPr>
          <w:rFonts w:hint="eastAsia" w:ascii="仿宋" w:hAnsi="仿宋" w:eastAsia="仿宋" w:cs="仿宋"/>
          <w:color w:val="000000"/>
          <w:sz w:val="28"/>
          <w:szCs w:val="28"/>
        </w:rPr>
      </w:r>
      <w:r/>
    </w:p>
    <w:p>
      <w:pPr>
        <w:pStyle w:val="1047"/>
        <w:ind w:firstLine="560"/>
        <w:spacing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供应商若为经营型企业的须具有行业主管部门颁发的《食品流通许可证》或《食品经营许可证》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若为生产型企业，须提供</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全国工业产品生产许可证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或</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食品生产许可证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若为直接销售</w:t>
      </w:r>
      <w:r>
        <w:rPr>
          <w:rFonts w:hint="eastAsia" w:ascii="仿宋" w:hAnsi="仿宋" w:eastAsia="仿宋" w:cs="仿宋"/>
          <w:color w:val="000000"/>
          <w:sz w:val="28"/>
          <w:szCs w:val="28"/>
          <w:lang w:val="en-US" w:eastAsia="zh-CN"/>
        </w:rPr>
        <w:t xml:space="preserve">食用农产品</w:t>
      </w:r>
      <w:r>
        <w:rPr>
          <w:rFonts w:hint="eastAsia" w:ascii="仿宋" w:hAnsi="仿宋" w:eastAsia="仿宋" w:cs="仿宋"/>
          <w:color w:val="000000"/>
          <w:sz w:val="28"/>
          <w:szCs w:val="28"/>
        </w:rPr>
        <w:t xml:space="preserve">的供应商，根据《中华人民共和国食品安全法》第三十五条规定，不需要提供许可证</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47"/>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供应商必须有固定的日常经营场所（店铺）或</w:t>
      </w:r>
      <w:r>
        <w:rPr>
          <w:rFonts w:hint="eastAsia" w:ascii="仿宋" w:hAnsi="仿宋" w:eastAsia="仿宋" w:cs="仿宋"/>
          <w:color w:val="000000"/>
          <w:sz w:val="28"/>
          <w:szCs w:val="28"/>
          <w:lang w:eastAsia="zh-CN"/>
        </w:rPr>
        <w:t xml:space="preserve">生产加工场所</w:t>
      </w:r>
      <w:r>
        <w:rPr>
          <w:rFonts w:hint="eastAsia" w:ascii="仿宋" w:hAnsi="仿宋" w:eastAsia="仿宋" w:cs="仿宋"/>
          <w:color w:val="000000"/>
          <w:sz w:val="28"/>
          <w:szCs w:val="28"/>
        </w:rPr>
        <w:t xml:space="preserve">等，自有的场所须提供房屋产权证明材料并标明面积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租赁的场所须提供租赁合同的</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加盖公章；实地场所照片及日常经营照片。（</w:t>
      </w:r>
      <w:r>
        <w:rPr>
          <w:rFonts w:hint="eastAsia" w:ascii="仿宋" w:hAnsi="仿宋" w:eastAsia="仿宋" w:cs="仿宋"/>
          <w:color w:val="000000"/>
          <w:sz w:val="28"/>
          <w:szCs w:val="28"/>
          <w:lang w:eastAsia="zh-CN"/>
        </w:rPr>
        <w:t xml:space="preserve">评审结束、入围候选名单公示前</w:t>
      </w:r>
      <w:r>
        <w:rPr>
          <w:rFonts w:hint="eastAsia" w:ascii="仿宋" w:hAnsi="仿宋" w:eastAsia="仿宋" w:cs="仿宋"/>
          <w:color w:val="000000"/>
          <w:sz w:val="28"/>
          <w:szCs w:val="28"/>
          <w:lang w:val="en-US" w:eastAsia="zh-CN"/>
        </w:rPr>
        <w:t xml:space="preserve">将组织专家</w:t>
      </w:r>
      <w:r>
        <w:rPr>
          <w:rFonts w:hint="eastAsia" w:ascii="仿宋" w:hAnsi="仿宋" w:eastAsia="仿宋" w:cs="仿宋"/>
          <w:color w:val="000000"/>
          <w:sz w:val="28"/>
          <w:szCs w:val="28"/>
        </w:rPr>
        <w:t xml:space="preserve">实地考察，</w:t>
      </w:r>
      <w:r>
        <w:rPr>
          <w:rFonts w:hint="eastAsia" w:ascii="仿宋" w:hAnsi="仿宋" w:eastAsia="仿宋" w:cs="仿宋"/>
          <w:color w:val="000000"/>
          <w:sz w:val="28"/>
          <w:szCs w:val="28"/>
          <w:lang w:val="en-US" w:eastAsia="zh-CN"/>
        </w:rPr>
        <w:t xml:space="preserve">具体方案详见附件12，</w:t>
      </w:r>
      <w:r>
        <w:rPr>
          <w:rFonts w:hint="eastAsia" w:ascii="仿宋" w:hAnsi="仿宋" w:eastAsia="仿宋" w:cs="仿宋"/>
          <w:color w:val="000000"/>
          <w:sz w:val="28"/>
          <w:szCs w:val="28"/>
        </w:rPr>
        <w:t xml:space="preserve">若发现与提供照片不符，取消供应商入围资格，同时作虚假应标处理）</w:t>
      </w:r>
      <w:r>
        <w:rPr>
          <w:rFonts w:hint="eastAsia" w:ascii="仿宋" w:hAnsi="仿宋" w:eastAsia="仿宋" w:cs="仿宋"/>
          <w:color w:val="000000"/>
          <w:sz w:val="28"/>
          <w:szCs w:val="28"/>
        </w:rPr>
      </w:r>
      <w:r/>
    </w:p>
    <w:p>
      <w:pPr>
        <w:pStyle w:val="1098"/>
        <w:ind w:left="0" w:firstLine="567"/>
        <w:keepLines w:val="0"/>
        <w:keepNext w:val="0"/>
        <w:pageBreakBefore w:val="0"/>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color w:val="000000"/>
          <w:sz w:val="28"/>
          <w:szCs w:val="28"/>
          <w:lang w:val="en-US" w:eastAsia="zh-CN"/>
        </w:rPr>
        <w:t xml:space="preserve">4</w:t>
      </w:r>
      <w:r>
        <w:rPr>
          <w:rFonts w:hint="eastAsia" w:ascii="仿宋" w:hAnsi="仿宋" w:eastAsia="仿宋"/>
          <w:iCs/>
          <w:color w:val="000000"/>
          <w:sz w:val="28"/>
          <w:szCs w:val="28"/>
        </w:rPr>
        <w:t xml:space="preserve">.</w:t>
      </w:r>
      <w:r>
        <w:rPr>
          <w:rFonts w:hint="eastAsia" w:ascii="仿宋" w:hAnsi="仿宋" w:eastAsia="仿宋"/>
          <w:color w:val="000000"/>
          <w:sz w:val="28"/>
          <w:szCs w:val="28"/>
        </w:rPr>
        <w:t xml:space="preserve"> 供应商的法定代表人参加招标活动的，须在投标文件中提供法定代表人身份证明和身份证</w:t>
      </w:r>
      <w:r>
        <w:rPr>
          <w:rFonts w:hint="eastAsia" w:ascii="仿宋" w:hAnsi="仿宋" w:eastAsia="仿宋"/>
          <w:color w:val="000000"/>
          <w:sz w:val="28"/>
          <w:szCs w:val="28"/>
          <w:lang w:eastAsia="zh-CN"/>
        </w:rPr>
        <w:t xml:space="preserve">扫描件</w:t>
      </w:r>
      <w:r>
        <w:rPr>
          <w:rFonts w:hint="eastAsia" w:ascii="仿宋" w:hAnsi="仿宋" w:eastAsia="仿宋"/>
          <w:color w:val="000000"/>
          <w:sz w:val="28"/>
          <w:szCs w:val="28"/>
        </w:rPr>
        <w:t xml:space="preserve">；委托代理人参加招标活动的，还须在投标文件中提供法定代表人的</w:t>
      </w:r>
      <w:r>
        <w:rPr>
          <w:rFonts w:hint="eastAsia" w:ascii="仿宋" w:hAnsi="仿宋" w:eastAsia="仿宋"/>
          <w:iCs/>
          <w:color w:val="000000"/>
          <w:sz w:val="28"/>
          <w:szCs w:val="28"/>
        </w:rPr>
        <w:t xml:space="preserve">授权委托书。</w:t>
      </w:r>
      <w:r>
        <w:rPr>
          <w:rFonts w:ascii="仿宋" w:hAnsi="仿宋" w:eastAsia="仿宋" w:cs="Times New Roman"/>
          <w:color w:val="000000"/>
          <w:sz w:val="28"/>
          <w:szCs w:val="28"/>
        </w:rPr>
      </w:r>
      <w:r/>
    </w:p>
    <w:p>
      <w:pPr>
        <w:pStyle w:val="1047"/>
        <w:ind w:firstLine="560"/>
        <w:spacing w:line="500" w:lineRule="exact"/>
        <w:rPr>
          <w:rFonts w:hint="eastAsia" w:ascii="仿宋" w:hAnsi="仿宋" w:eastAsia="仿宋" w:cs="仿宋"/>
          <w:spacing w:val="-6"/>
          <w:sz w:val="28"/>
          <w:szCs w:val="28"/>
          <w:highlight w:val="none"/>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rPr>
          <w:rFonts w:hint="eastAsia" w:ascii="仿宋" w:hAnsi="仿宋" w:eastAsia="仿宋" w:cs="仿宋"/>
          <w:spacing w:val="-6"/>
          <w:sz w:val="28"/>
          <w:szCs w:val="28"/>
        </w:rPr>
      </w:r>
      <w:r/>
    </w:p>
    <w:p>
      <w:pPr>
        <w:ind w:firstLine="560"/>
        <w:spacing w:line="500" w:lineRule="exact"/>
        <w:rPr>
          <w:rFonts w:hint="eastAsia" w:ascii="仿宋" w:hAnsi="仿宋" w:eastAsia="仿宋" w:cs="仿宋"/>
          <w:spacing w:val="-6"/>
          <w:sz w:val="28"/>
          <w:szCs w:val="28"/>
        </w:rPr>
      </w:pPr>
      <w:r>
        <w:rPr>
          <w:rFonts w:hint="eastAsia" w:ascii="仿宋" w:hAnsi="仿宋" w:eastAsia="仿宋" w:cs="仿宋"/>
          <w:spacing w:val="-6"/>
          <w:sz w:val="28"/>
          <w:szCs w:val="28"/>
          <w:highlight w:val="none"/>
        </w:rPr>
      </w:r>
      <w:r>
        <w:rPr>
          <w:rFonts w:ascii="FangSong" w:hAnsi="FangSong" w:eastAsia="FangSong" w:cs="FangSong"/>
          <w:color w:val="000000"/>
          <w:sz w:val="28"/>
        </w:rPr>
        <w:t xml:space="preserve">6.单位负责人为同一人或者存在直接控股、管理关系的不同供应商，不得参加同一合同项下的政府采购活动。</w:t>
      </w:r>
      <w:r>
        <w:rPr>
          <w:rFonts w:hint="eastAsia" w:ascii="仿宋" w:hAnsi="仿宋" w:eastAsia="仿宋" w:cs="仿宋"/>
          <w:spacing w:val="-6"/>
          <w:sz w:val="28"/>
          <w:szCs w:val="28"/>
          <w:highlight w:val="none"/>
        </w:rPr>
      </w:r>
      <w:r/>
    </w:p>
    <w:p>
      <w:pPr>
        <w:pStyle w:val="1047"/>
        <w:ind w:firstLine="562"/>
        <w:spacing w:line="500" w:lineRule="exact"/>
        <w:rPr>
          <w:rFonts w:hint="eastAsia" w:ascii="仿宋" w:hAnsi="仿宋" w:eastAsia="仿宋" w:cs="仿宋"/>
          <w:b/>
          <w:sz w:val="28"/>
          <w:szCs w:val="28"/>
        </w:rPr>
        <w:outlineLvl w:val="1"/>
      </w:pPr>
      <w:r/>
      <w:bookmarkStart w:id="9" w:name="_Toc6552"/>
      <w:r>
        <w:rPr>
          <w:rFonts w:hint="eastAsia" w:ascii="仿宋" w:hAnsi="仿宋" w:eastAsia="仿宋" w:cs="仿宋"/>
          <w:b/>
          <w:sz w:val="28"/>
          <w:szCs w:val="28"/>
        </w:rPr>
        <w:t xml:space="preserve">三、获取征集文件</w:t>
      </w:r>
      <w:bookmarkEnd w:id="9"/>
      <w:r>
        <w:rPr>
          <w:rFonts w:hint="eastAsia" w:ascii="仿宋" w:hAnsi="仿宋" w:eastAsia="仿宋" w:cs="仿宋"/>
          <w:b/>
          <w:sz w:val="28"/>
          <w:szCs w:val="28"/>
        </w:rPr>
      </w:r>
      <w:r/>
    </w:p>
    <w:p>
      <w:pPr>
        <w:pStyle w:val="1047"/>
        <w:ind w:firstLine="560"/>
        <w:spacing w:line="500" w:lineRule="exact"/>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时间：自征集公告发布之日起5个工作日</w:t>
      </w:r>
      <w:r>
        <w:rPr>
          <w:rFonts w:hint="eastAsia" w:ascii="仿宋" w:hAnsi="仿宋" w:eastAsia="仿宋" w:cs="仿宋"/>
          <w:sz w:val="28"/>
          <w:szCs w:val="28"/>
          <w:lang w:val="en-US" w:eastAsia="zh-CN"/>
        </w:rPr>
        <w:t xml:space="preserve">内</w:t>
      </w:r>
      <w:r>
        <w:rPr>
          <w:rFonts w:ascii="仿宋" w:hAnsi="仿宋" w:eastAsia="仿宋" w:cs="仿宋"/>
          <w:sz w:val="28"/>
          <w:szCs w:val="28"/>
          <w:lang w:val="en-US" w:eastAsia="zh-CN"/>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地点：江苏政府采购网（网上注册登记成功后系统内免费下载）</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方式：本项目采用“苏采云”系统网上注册登记方式，具体详见《江苏省政府采购管理交易系统（苏采云）投标人操作手册》。</w:t>
      </w:r>
      <w:r>
        <w:rPr>
          <w:rFonts w:hint="eastAsia" w:ascii="仿宋" w:hAnsi="仿宋" w:eastAsia="仿宋" w:cs="仿宋"/>
          <w:sz w:val="28"/>
          <w:szCs w:val="28"/>
        </w:rPr>
      </w:r>
      <w:r/>
    </w:p>
    <w:p>
      <w:pPr>
        <w:pStyle w:val="1047"/>
        <w:ind w:firstLine="562"/>
        <w:spacing w:line="500" w:lineRule="exact"/>
        <w:rPr>
          <w:rFonts w:hint="eastAsia" w:ascii="仿宋" w:hAnsi="仿宋" w:eastAsia="仿宋" w:cs="仿宋"/>
          <w:b/>
          <w:sz w:val="28"/>
          <w:szCs w:val="28"/>
        </w:rPr>
        <w:outlineLvl w:val="1"/>
      </w:pPr>
      <w:r/>
      <w:bookmarkStart w:id="10" w:name="_Toc6085"/>
      <w:r>
        <w:rPr>
          <w:rFonts w:hint="eastAsia" w:ascii="仿宋" w:hAnsi="仿宋" w:eastAsia="仿宋" w:cs="仿宋"/>
          <w:b/>
          <w:sz w:val="28"/>
          <w:szCs w:val="28"/>
        </w:rPr>
        <w:t xml:space="preserve">四、框架协议响应文件提交和开启</w:t>
      </w:r>
      <w:bookmarkEnd w:id="10"/>
      <w:r>
        <w:rPr>
          <w:rFonts w:hint="eastAsia" w:ascii="仿宋" w:hAnsi="仿宋" w:eastAsia="仿宋" w:cs="仿宋"/>
          <w:b/>
          <w:sz w:val="28"/>
          <w:szCs w:val="28"/>
        </w:rPr>
      </w:r>
      <w:r/>
    </w:p>
    <w:p>
      <w:pPr>
        <w:pStyle w:val="1047"/>
        <w:ind w:firstLine="560"/>
        <w:pageBreakBefore w:val="0"/>
        <w:spacing w:line="500" w:lineRule="exact"/>
        <w:widowControl w:val="off"/>
        <w:rPr>
          <w:rFonts w:eastAsia="仿宋"/>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1.</w:t>
      </w:r>
      <w:r>
        <w:rPr>
          <w:rFonts w:ascii="仿宋" w:hAnsi="仿宋" w:eastAsia="仿宋" w:cs="仿宋"/>
          <w:color w:val="000000"/>
          <w:sz w:val="28"/>
          <w:highlight w:val="none"/>
        </w:rPr>
        <w:t xml:space="preserve">截止时间：</w:t>
      </w:r>
      <w:r>
        <w:rPr>
          <w:rFonts w:hint="eastAsia" w:ascii="仿宋" w:hAnsi="仿宋" w:eastAsia="仿宋" w:cs="仿宋"/>
          <w:color w:val="000000"/>
          <w:sz w:val="28"/>
          <w:highlight w:val="none"/>
          <w:lang w:val="en-US" w:eastAsia="zh-CN"/>
        </w:rPr>
        <w:t xml:space="preserve">详见征集公告</w:t>
      </w:r>
      <w:r>
        <w:rPr>
          <w:rFonts w:eastAsia="仿宋"/>
          <w:color w:val="000000"/>
          <w:highlight w:val="none"/>
          <w:lang w:val="en-US" w:eastAsia="zh-CN"/>
        </w:rPr>
      </w:r>
      <w:r/>
    </w:p>
    <w:p>
      <w:pPr>
        <w:pStyle w:val="1047"/>
        <w:ind w:firstLine="560"/>
        <w:pageBreakBefore w:val="0"/>
        <w:spacing w:line="50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地点：通过“苏采云”系统提交，具体详见《江苏省政府采购管理交易系统（苏采云）</w:t>
      </w:r>
      <w:r>
        <w:rPr>
          <w:rFonts w:hint="eastAsia" w:ascii="仿宋" w:hAnsi="仿宋" w:eastAsia="仿宋" w:cs="仿宋"/>
          <w:color w:val="000000"/>
          <w:sz w:val="28"/>
          <w:highlight w:val="none"/>
          <w:lang w:eastAsia="zh-CN"/>
        </w:rPr>
        <w:t xml:space="preserve">响应供应商</w:t>
      </w:r>
      <w:r>
        <w:rPr>
          <w:rFonts w:ascii="仿宋" w:hAnsi="仿宋" w:eastAsia="仿宋" w:cs="仿宋"/>
          <w:color w:val="000000"/>
          <w:sz w:val="28"/>
          <w:highlight w:val="none"/>
        </w:rPr>
        <w:t xml:space="preserve">操作手册》。</w:t>
      </w:r>
      <w:r>
        <w:rPr>
          <w:color w:val="000000"/>
          <w:highlight w:val="none"/>
        </w:rPr>
      </w:r>
      <w:r/>
    </w:p>
    <w:p>
      <w:pPr>
        <w:pStyle w:val="1047"/>
        <w:ind w:firstLine="560"/>
        <w:pageBreakBefore w:val="0"/>
        <w:spacing w:line="500" w:lineRule="exact"/>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2.</w:t>
      </w:r>
      <w:r>
        <w:rPr>
          <w:rFonts w:ascii="仿宋" w:hAnsi="仿宋" w:eastAsia="仿宋" w:cs="仿宋"/>
          <w:color w:val="000000"/>
          <w:sz w:val="28"/>
          <w:highlight w:val="none"/>
        </w:rPr>
        <w:t xml:space="preserve">开启时间：</w:t>
      </w:r>
      <w:r>
        <w:rPr>
          <w:rFonts w:hint="eastAsia" w:ascii="仿宋" w:hAnsi="仿宋" w:eastAsia="仿宋" w:cs="仿宋"/>
          <w:color w:val="000000"/>
          <w:sz w:val="28"/>
          <w:highlight w:val="none"/>
        </w:rPr>
        <w:t xml:space="preserve">详见征集公告</w:t>
      </w:r>
      <w:r>
        <w:rPr>
          <w:color w:val="000000"/>
          <w:highlight w:val="none"/>
        </w:rPr>
      </w:r>
      <w:r/>
    </w:p>
    <w:p>
      <w:pPr>
        <w:pStyle w:val="1047"/>
        <w:ind w:firstLine="560"/>
        <w:spacing w:line="500" w:lineRule="exact"/>
        <w:rPr>
          <w:rFonts w:hint="eastAsia" w:ascii="仿宋" w:hAnsi="仿宋" w:eastAsia="仿宋" w:cs="仿宋"/>
          <w:sz w:val="28"/>
          <w:szCs w:val="28"/>
        </w:rPr>
      </w:pPr>
      <w:r>
        <w:rPr>
          <w:rFonts w:ascii="仿宋" w:hAnsi="仿宋" w:eastAsia="仿宋" w:cs="仿宋"/>
          <w:color w:val="000000"/>
          <w:sz w:val="28"/>
          <w:highlight w:val="none"/>
        </w:rPr>
        <w:t xml:space="preserve">开启地点：“苏采云”系统（网址：http://jszfcg.jsczt.cn/）“开标大厅”。</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本项目采取全流程电子化采购方式，投标截止时间过后，供应商在线解密时间仅为30分钟，未在规定时间内解密电子响应文件的，视为无效响应。为确保各潜在供应商能顺利参加本次框架协议采购评审，建议各潜在供应商提前登陆“苏采云”系统，检查电脑环境。</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须在开标前验证本地计算机的控件环境是否正常，并且在开标评审过程中不可随意更换计算机，必须使用验证成功的计算机进行操作，否则造成相应后果由</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自行承担。本地计算机要求安装摄像头、麦克风和音箱，保持网络通畅。</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承担。</w:t>
      </w:r>
      <w:r>
        <w:rPr>
          <w:rFonts w:hint="eastAsia" w:ascii="仿宋" w:hAnsi="仿宋" w:eastAsia="仿宋" w:cs="仿宋"/>
          <w:sz w:val="28"/>
          <w:szCs w:val="28"/>
        </w:rPr>
      </w:r>
      <w:r/>
    </w:p>
    <w:p>
      <w:pPr>
        <w:pStyle w:val="1047"/>
        <w:ind w:firstLine="562"/>
        <w:spacing w:line="500" w:lineRule="exact"/>
        <w:rPr>
          <w:rFonts w:hint="eastAsia" w:ascii="仿宋" w:hAnsi="仿宋" w:eastAsia="仿宋" w:cs="仿宋"/>
          <w:b/>
          <w:sz w:val="28"/>
          <w:szCs w:val="28"/>
        </w:rPr>
        <w:outlineLvl w:val="1"/>
      </w:pPr>
      <w:r/>
      <w:bookmarkStart w:id="11" w:name="_Toc29021"/>
      <w:r>
        <w:rPr>
          <w:rFonts w:hint="eastAsia" w:ascii="仿宋" w:hAnsi="仿宋" w:eastAsia="仿宋" w:cs="仿宋"/>
          <w:b/>
          <w:sz w:val="28"/>
          <w:szCs w:val="28"/>
        </w:rPr>
        <w:t xml:space="preserve">五、公告期限</w:t>
      </w:r>
      <w:bookmarkEnd w:id="11"/>
      <w:r>
        <w:rPr>
          <w:rFonts w:hint="eastAsia" w:ascii="仿宋" w:hAnsi="仿宋" w:eastAsia="仿宋" w:cs="仿宋"/>
          <w:b/>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自本公告发布之日起5个工作日。</w:t>
      </w:r>
      <w:r>
        <w:rPr>
          <w:rFonts w:hint="eastAsia" w:ascii="仿宋" w:hAnsi="仿宋" w:eastAsia="仿宋" w:cs="仿宋"/>
          <w:sz w:val="28"/>
          <w:szCs w:val="28"/>
        </w:rPr>
      </w:r>
      <w:r/>
    </w:p>
    <w:p>
      <w:pPr>
        <w:pStyle w:val="1047"/>
        <w:ind w:firstLine="562"/>
        <w:spacing w:line="500" w:lineRule="exact"/>
        <w:rPr>
          <w:rFonts w:hint="eastAsia" w:ascii="仿宋" w:hAnsi="仿宋" w:eastAsia="仿宋" w:cs="仿宋"/>
          <w:b/>
          <w:sz w:val="28"/>
          <w:szCs w:val="28"/>
        </w:rPr>
        <w:outlineLvl w:val="1"/>
      </w:pPr>
      <w:r/>
      <w:bookmarkStart w:id="12" w:name="_Toc29996"/>
      <w:r>
        <w:rPr>
          <w:rFonts w:hint="eastAsia" w:ascii="仿宋" w:hAnsi="仿宋" w:eastAsia="仿宋" w:cs="仿宋"/>
          <w:b/>
          <w:sz w:val="28"/>
          <w:szCs w:val="28"/>
        </w:rPr>
        <w:t xml:space="preserve">六、其他补充事宜</w:t>
      </w:r>
      <w:bookmarkEnd w:id="12"/>
      <w:r>
        <w:rPr>
          <w:rFonts w:hint="eastAsia" w:ascii="仿宋" w:hAnsi="仿宋" w:eastAsia="仿宋" w:cs="仿宋"/>
          <w:b/>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1.本项目采用电子化交易模式，具体详见《江苏省政府采购管理交易系统（苏采云）投标人操作手册》，特别注意以下事项：</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（1）“苏采云”系统的网址为：http://jszfcg.jsczt.cn/；</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（2）投标人需办理“CA 数字证书”的，可参阅“江苏省政府采购网/办事指南/资料下载”中有关资料。</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（3）使用谷歌浏览器。</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（4）提前准备好麦克风、音响，摄像头，并检查保证能够正常使用。</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（5）操作系统至少win7以上，建议使用win10操作系统。</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（6）供应商应当通过“苏采云”系统提交电子投标文件，投标文件不得超过150M。</w:t>
      </w:r>
      <w:r>
        <w:rPr>
          <w:rFonts w:hint="eastAsia" w:ascii="仿宋" w:hAnsi="仿宋" w:eastAsia="仿宋" w:cs="仿宋"/>
          <w:sz w:val="28"/>
          <w:szCs w:val="28"/>
        </w:rPr>
      </w:r>
      <w:r/>
    </w:p>
    <w:p>
      <w:pPr>
        <w:pStyle w:val="1047"/>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2. 投标保证金</w:t>
      </w:r>
      <w:r>
        <w:rPr>
          <w:rFonts w:hint="eastAsia" w:ascii="仿宋" w:hAnsi="仿宋" w:eastAsia="仿宋" w:cs="仿宋"/>
          <w:sz w:val="28"/>
          <w:szCs w:val="28"/>
          <w:lang w:val="en-US" w:eastAsia="zh-CN"/>
        </w:rPr>
        <w:t xml:space="preserve">及</w:t>
      </w:r>
      <w:r>
        <w:rPr>
          <w:rFonts w:hint="eastAsia" w:ascii="仿宋" w:hAnsi="仿宋" w:eastAsia="仿宋" w:cs="仿宋"/>
          <w:sz w:val="28"/>
          <w:szCs w:val="28"/>
        </w:rPr>
        <w:t xml:space="preserve">履约保证金</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免收</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1047"/>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七、征集人和代理机构的相关信息</w:t>
      </w:r>
      <w:r>
        <w:rPr>
          <w:rFonts w:hint="eastAsia" w:ascii="仿宋" w:hAnsi="仿宋" w:eastAsia="仿宋" w:cs="仿宋"/>
          <w:b/>
          <w:sz w:val="28"/>
          <w:szCs w:val="28"/>
        </w:rPr>
      </w:r>
      <w:r/>
    </w:p>
    <w:p>
      <w:pPr>
        <w:pStyle w:val="1047"/>
        <w:ind w:left="1129" w:hanging="350"/>
        <w:jc w:val="left"/>
        <w:pageBreakBefore w:val="0"/>
        <w:spacing w:line="500" w:lineRule="exact"/>
        <w:rPr>
          <w:rFonts w:hint="eastAsia" w:ascii="仿宋" w:hAnsi="仿宋" w:eastAsia="仿宋" w:cs="宋体"/>
          <w:color w:val="000000"/>
          <w:sz w:val="28"/>
          <w:szCs w:val="28"/>
          <w:highlight w:val="none"/>
        </w:rPr>
      </w:pPr>
      <w:r/>
      <w:bookmarkStart w:id="13" w:name="_Toc35393637"/>
      <w:r/>
      <w:bookmarkStart w:id="14" w:name="_Toc28359096"/>
      <w:r/>
      <w:bookmarkStart w:id="15" w:name="_Toc35393806"/>
      <w:r/>
      <w:bookmarkStart w:id="16" w:name="_Toc28359019"/>
      <w:r/>
      <w:bookmarkStart w:id="17" w:name="_Toc28413"/>
      <w:r>
        <w:rPr>
          <w:rFonts w:hint="eastAsia" w:ascii="仿宋" w:hAnsi="仿宋" w:eastAsia="仿宋" w:cs="宋体"/>
          <w:color w:val="000000"/>
          <w:sz w:val="28"/>
          <w:szCs w:val="28"/>
          <w:highlight w:val="none"/>
        </w:rPr>
        <w:t xml:space="preserve">1. </w:t>
      </w:r>
      <w:r>
        <w:rPr>
          <w:rFonts w:hint="eastAsia" w:ascii="仿宋" w:hAnsi="仿宋" w:eastAsia="仿宋" w:cs="宋体"/>
          <w:color w:val="000000"/>
          <w:sz w:val="28"/>
          <w:szCs w:val="28"/>
          <w:highlight w:val="none"/>
          <w:lang w:eastAsia="zh-CN"/>
        </w:rPr>
        <w:t xml:space="preserve">征集人</w:t>
      </w:r>
      <w:r>
        <w:rPr>
          <w:rFonts w:hint="eastAsia" w:ascii="仿宋" w:hAnsi="仿宋" w:eastAsia="仿宋" w:cs="宋体"/>
          <w:color w:val="000000"/>
          <w:sz w:val="28"/>
          <w:szCs w:val="28"/>
          <w:highlight w:val="none"/>
        </w:rPr>
        <w:t xml:space="preserve">信息</w:t>
      </w:r>
      <w:bookmarkEnd w:id="13"/>
      <w:r/>
      <w:bookmarkEnd w:id="14"/>
      <w:r/>
      <w:bookmarkEnd w:id="15"/>
      <w:r/>
      <w:bookmarkEnd w:id="16"/>
      <w:r/>
      <w:bookmarkEnd w:id="17"/>
      <w:r>
        <w:rPr>
          <w:rFonts w:hint="eastAsia" w:ascii="仿宋" w:hAnsi="仿宋" w:eastAsia="仿宋" w:cs="宋体"/>
          <w:color w:val="000000"/>
          <w:sz w:val="28"/>
          <w:szCs w:val="28"/>
          <w:highlight w:val="none"/>
        </w:rPr>
      </w:r>
      <w:r/>
    </w:p>
    <w:p>
      <w:pPr>
        <w:pStyle w:val="1047"/>
        <w:ind w:left="1054" w:firstLine="92"/>
        <w:jc w:val="left"/>
        <w:pageBreakBefore w:val="0"/>
        <w:spacing w:line="500" w:lineRule="exact"/>
        <w:rPr>
          <w:rFonts w:hint="eastAsia" w:ascii="仿宋" w:hAnsi="仿宋" w:eastAsia="仿宋"/>
          <w:color w:val="000000"/>
          <w:sz w:val="28"/>
          <w:szCs w:val="28"/>
          <w:highlight w:val="none"/>
          <w:lang w:eastAsia="zh-CN"/>
        </w:rPr>
      </w:pPr>
      <w:r/>
      <w:bookmarkStart w:id="18" w:name="_Toc28359020"/>
      <w:r/>
      <w:bookmarkStart w:id="19" w:name="_Toc35393638"/>
      <w:r/>
      <w:bookmarkStart w:id="20" w:name="_Toc28359097"/>
      <w:r/>
      <w:bookmarkStart w:id="21" w:name="_Toc35393807"/>
      <w:r/>
      <w:bookmarkStart w:id="22" w:name="_Toc25544"/>
      <w:r>
        <w:rPr>
          <w:rFonts w:hint="eastAsia" w:ascii="仿宋" w:hAnsi="仿宋" w:eastAsia="仿宋"/>
          <w:color w:val="000000"/>
          <w:sz w:val="28"/>
          <w:szCs w:val="28"/>
          <w:highlight w:val="none"/>
        </w:rPr>
        <w:t xml:space="preserve">名    称：</w:t>
      </w:r>
      <w:r>
        <w:rPr>
          <w:rFonts w:hint="eastAsia" w:ascii="仿宋" w:hAnsi="仿宋" w:eastAsia="仿宋"/>
          <w:color w:val="000000"/>
          <w:sz w:val="28"/>
          <w:szCs w:val="28"/>
          <w:highlight w:val="none"/>
          <w:lang w:eastAsia="zh-CN"/>
        </w:rPr>
        <w:t xml:space="preserve">如皋市机关事务服务中心</w:t>
      </w:r>
      <w:r>
        <w:rPr>
          <w:rFonts w:hint="eastAsia" w:ascii="仿宋" w:hAnsi="仿宋" w:eastAsia="仿宋"/>
          <w:color w:val="000000"/>
          <w:sz w:val="28"/>
          <w:szCs w:val="28"/>
          <w:highlight w:val="none"/>
          <w:lang w:eastAsia="zh-CN"/>
        </w:rPr>
      </w:r>
      <w:r/>
    </w:p>
    <w:p>
      <w:pPr>
        <w:pStyle w:val="1047"/>
        <w:ind w:left="1054" w:firstLine="92"/>
        <w:jc w:val="left"/>
        <w:pageBreakBefore w:val="0"/>
        <w:spacing w:line="5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地    址：</w:t>
      </w:r>
      <w:r>
        <w:rPr>
          <w:rFonts w:hint="eastAsia" w:ascii="仿宋" w:hAnsi="仿宋" w:eastAsia="仿宋"/>
          <w:color w:val="000000"/>
          <w:sz w:val="28"/>
          <w:szCs w:val="28"/>
          <w:highlight w:val="none"/>
          <w:lang w:val="en-US" w:eastAsia="zh-CN"/>
        </w:rPr>
        <w:t xml:space="preserve"> 如皋市行政中心A座一楼</w:t>
      </w:r>
      <w:r>
        <w:rPr>
          <w:rFonts w:hint="eastAsia" w:ascii="仿宋" w:hAnsi="仿宋" w:eastAsia="仿宋"/>
          <w:color w:val="000000"/>
          <w:sz w:val="28"/>
          <w:szCs w:val="28"/>
          <w:highlight w:val="none"/>
          <w:lang w:val="en-US" w:eastAsia="zh-CN"/>
        </w:rPr>
      </w:r>
      <w:r/>
    </w:p>
    <w:p>
      <w:pPr>
        <w:pStyle w:val="1047"/>
        <w:ind w:left="1054" w:firstLine="92"/>
        <w:jc w:val="left"/>
        <w:pageBreakBefore w:val="0"/>
        <w:spacing w:line="50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项目经办人姓名：</w:t>
      </w:r>
      <w:r>
        <w:rPr>
          <w:rFonts w:hint="eastAsia" w:ascii="仿宋" w:hAnsi="仿宋" w:eastAsia="仿宋"/>
          <w:color w:val="000000"/>
          <w:sz w:val="28"/>
          <w:szCs w:val="28"/>
          <w:highlight w:val="none"/>
          <w:lang w:val="en-US" w:eastAsia="zh-CN"/>
        </w:rPr>
        <w:t xml:space="preserve">吴晓斌           </w:t>
      </w:r>
      <w:r>
        <w:rPr>
          <w:rFonts w:ascii="仿宋" w:hAnsi="仿宋" w:eastAsia="仿宋"/>
          <w:color w:val="000000"/>
          <w:sz w:val="28"/>
          <w:szCs w:val="28"/>
          <w:highlight w:val="none"/>
          <w:lang w:val="en-US" w:eastAsia="zh-CN"/>
        </w:rPr>
      </w:r>
      <w:r/>
    </w:p>
    <w:p>
      <w:pPr>
        <w:pStyle w:val="1047"/>
        <w:ind w:left="1054" w:firstLine="92"/>
        <w:jc w:val="left"/>
        <w:pageBreakBefore w:val="0"/>
        <w:spacing w:line="50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项目经办人联系方式：0513-87311234</w:t>
      </w:r>
      <w:r>
        <w:rPr>
          <w:rFonts w:hint="eastAsia" w:ascii="仿宋" w:hAnsi="仿宋" w:eastAsia="仿宋"/>
          <w:color w:val="000000"/>
          <w:sz w:val="28"/>
          <w:szCs w:val="28"/>
          <w:highlight w:val="none"/>
          <w:lang w:val="en-US" w:eastAsia="zh-CN"/>
        </w:rPr>
        <w:t xml:space="preserve">           </w:t>
      </w:r>
      <w:r>
        <w:rPr>
          <w:rFonts w:ascii="仿宋" w:hAnsi="仿宋" w:eastAsia="仿宋"/>
          <w:color w:val="000000"/>
          <w:sz w:val="28"/>
          <w:szCs w:val="28"/>
          <w:highlight w:val="none"/>
          <w:lang w:val="en-US" w:eastAsia="zh-CN"/>
        </w:rPr>
      </w:r>
      <w:r/>
    </w:p>
    <w:p>
      <w:pPr>
        <w:pStyle w:val="1047"/>
        <w:ind w:left="1129" w:hanging="350"/>
        <w:jc w:val="left"/>
        <w:pageBreakBefore w:val="0"/>
        <w:spacing w:line="5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 采购代理机构信息</w:t>
      </w:r>
      <w:bookmarkEnd w:id="18"/>
      <w:r/>
      <w:bookmarkEnd w:id="19"/>
      <w:r/>
      <w:bookmarkEnd w:id="20"/>
      <w:r/>
      <w:bookmarkEnd w:id="21"/>
      <w:r/>
      <w:bookmarkEnd w:id="22"/>
      <w:r>
        <w:rPr>
          <w:rFonts w:ascii="仿宋" w:hAnsi="仿宋" w:eastAsia="仿宋" w:cs="宋体"/>
          <w:color w:val="000000"/>
          <w:sz w:val="28"/>
          <w:szCs w:val="28"/>
          <w:highlight w:val="none"/>
        </w:rPr>
      </w:r>
      <w:r/>
    </w:p>
    <w:p>
      <w:pPr>
        <w:pStyle w:val="1047"/>
        <w:ind w:left="1054" w:firstLine="92"/>
        <w:jc w:val="left"/>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名    </w:t>
      </w:r>
      <w:r>
        <w:rPr>
          <w:rFonts w:hint="eastAsia" w:ascii="仿宋" w:hAnsi="仿宋" w:eastAsia="仿宋" w:cs="Times New Roman"/>
          <w:color w:val="000000"/>
          <w:sz w:val="28"/>
          <w:szCs w:val="28"/>
          <w:highlight w:val="none"/>
          <w:lang w:val="en-US" w:eastAsia="zh-CN"/>
        </w:rPr>
        <w:t xml:space="preserve">称：南通泾天纬地项目管理有限公司</w:t>
      </w:r>
      <w:r>
        <w:rPr>
          <w:rFonts w:hint="eastAsia" w:ascii="仿宋" w:hAnsi="仿宋" w:eastAsia="仿宋" w:cs="Times New Roman"/>
          <w:color w:val="000000"/>
          <w:sz w:val="28"/>
          <w:szCs w:val="28"/>
          <w:highlight w:val="none"/>
          <w:lang w:val="en-US" w:eastAsia="zh-CN"/>
        </w:rPr>
      </w:r>
      <w:r/>
    </w:p>
    <w:p>
      <w:pPr>
        <w:pStyle w:val="1047"/>
        <w:ind w:left="1054" w:firstLine="92"/>
        <w:jc w:val="left"/>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地　　址：如皋市如城街道惠政路269号纪庄大楼9层 </w:t>
      </w:r>
      <w:r>
        <w:rPr>
          <w:rFonts w:hint="eastAsia" w:ascii="仿宋" w:hAnsi="仿宋" w:eastAsia="仿宋" w:cs="Times New Roman"/>
          <w:color w:val="000000"/>
          <w:sz w:val="28"/>
          <w:szCs w:val="28"/>
          <w:highlight w:val="none"/>
          <w:lang w:eastAsia="zh-CN"/>
        </w:rPr>
      </w:r>
      <w:r/>
    </w:p>
    <w:p>
      <w:pPr>
        <w:pStyle w:val="1047"/>
        <w:ind w:left="1054" w:firstLine="92"/>
        <w:jc w:val="left"/>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项目经办人姓名：</w:t>
      </w:r>
      <w:r>
        <w:rPr>
          <w:rFonts w:hint="eastAsia" w:ascii="仿宋" w:hAnsi="仿宋" w:eastAsia="仿宋" w:cs="Times New Roman"/>
          <w:color w:val="000000"/>
          <w:sz w:val="28"/>
          <w:szCs w:val="28"/>
          <w:highlight w:val="none"/>
          <w:lang w:val="en-US" w:eastAsia="zh-CN"/>
        </w:rPr>
        <w:t xml:space="preserve">丁玉娇 </w:t>
      </w:r>
      <w:r>
        <w:rPr>
          <w:rFonts w:hint="eastAsia" w:ascii="仿宋" w:hAnsi="仿宋" w:eastAsia="仿宋" w:cs="Times New Roman"/>
          <w:color w:val="000000"/>
          <w:sz w:val="28"/>
          <w:szCs w:val="28"/>
          <w:highlight w:val="none"/>
          <w:lang w:val="en-US" w:eastAsia="zh-CN"/>
        </w:rPr>
      </w:r>
      <w:r/>
    </w:p>
    <w:p>
      <w:pPr>
        <w:pStyle w:val="1047"/>
        <w:ind w:left="1054" w:firstLine="92"/>
        <w:jc w:val="left"/>
        <w:pageBreakBefore w:val="0"/>
        <w:spacing w:line="500" w:lineRule="exact"/>
        <w:rPr>
          <w:rFonts w:hint="eastAsia" w:ascii="仿宋" w:hAnsi="仿宋" w:eastAsia="仿宋"/>
          <w:sz w:val="28"/>
          <w:szCs w:val="28"/>
        </w:rPr>
      </w:pPr>
      <w:r>
        <w:rPr>
          <w:rFonts w:hint="eastAsia" w:ascii="仿宋" w:hAnsi="仿宋" w:eastAsia="仿宋" w:cs="Times New Roman"/>
          <w:color w:val="000000"/>
          <w:sz w:val="28"/>
          <w:szCs w:val="28"/>
          <w:highlight w:val="none"/>
        </w:rPr>
        <w:t xml:space="preserve">项目经</w:t>
      </w:r>
      <w:r>
        <w:rPr>
          <w:rFonts w:hint="eastAsia" w:ascii="仿宋" w:hAnsi="仿宋" w:eastAsia="仿宋"/>
          <w:color w:val="000000"/>
          <w:sz w:val="28"/>
          <w:szCs w:val="28"/>
          <w:highlight w:val="none"/>
        </w:rPr>
        <w:t xml:space="preserve">办人联系方式：</w:t>
      </w:r>
      <w:r>
        <w:rPr>
          <w:rFonts w:hint="eastAsia" w:ascii="仿宋" w:hAnsi="仿宋" w:eastAsia="仿宋"/>
          <w:sz w:val="28"/>
          <w:szCs w:val="28"/>
        </w:rPr>
        <w:t xml:space="preserve">0513-87610696</w:t>
      </w:r>
      <w:r>
        <w:rPr>
          <w:rFonts w:hint="eastAsia" w:ascii="仿宋" w:hAnsi="仿宋" w:eastAsia="仿宋"/>
          <w:sz w:val="28"/>
          <w:szCs w:val="28"/>
        </w:rPr>
      </w:r>
      <w:r/>
    </w:p>
    <w:p>
      <w:pPr>
        <w:pStyle w:val="1047"/>
        <w:ind w:left="1129" w:hanging="350"/>
        <w:jc w:val="left"/>
        <w:pageBreakBefore w:val="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交易系统</w:t>
      </w:r>
      <w:r>
        <w:rPr>
          <w:rFonts w:hint="eastAsia" w:ascii="仿宋" w:hAnsi="仿宋" w:eastAsia="仿宋" w:cs="宋体"/>
          <w:color w:val="000000"/>
          <w:sz w:val="28"/>
          <w:szCs w:val="28"/>
          <w:highlight w:val="none"/>
        </w:rPr>
        <w:t xml:space="preserve">软件</w:t>
      </w:r>
      <w:r>
        <w:rPr>
          <w:rFonts w:hint="eastAsia" w:ascii="仿宋" w:hAnsi="仿宋" w:eastAsia="仿宋" w:cs="仿宋"/>
          <w:sz w:val="28"/>
          <w:szCs w:val="28"/>
        </w:rPr>
        <w:t xml:space="preserve">维护人员：0519-86722801、0519-86722806</w:t>
      </w:r>
      <w:r>
        <w:rPr>
          <w:rFonts w:hint="eastAsia" w:ascii="仿宋" w:hAnsi="仿宋" w:eastAsia="仿宋" w:cs="仿宋"/>
          <w:sz w:val="28"/>
          <w:szCs w:val="28"/>
        </w:rPr>
      </w:r>
      <w:r/>
    </w:p>
    <w:p>
      <w:pPr>
        <w:pStyle w:val="1047"/>
        <w:ind w:firstLine="562"/>
        <w:keepLines w:val="0"/>
        <w:keepNext w:val="0"/>
        <w:pageBreakBefore w:val="0"/>
        <w:spacing w:line="500" w:lineRule="exact"/>
        <w:widowControl w:val="off"/>
        <w:rPr>
          <w:rFonts w:ascii="仿宋" w:hAnsi="仿宋" w:eastAsia="仿宋"/>
          <w:b/>
          <w:color w:val="000000"/>
          <w:sz w:val="28"/>
          <w:szCs w:val="28"/>
          <w:highlight w:val="none"/>
        </w:rPr>
      </w:pPr>
      <w:r>
        <w:rPr>
          <w:rFonts w:ascii="仿宋" w:hAnsi="仿宋" w:eastAsia="仿宋"/>
          <w:b/>
          <w:color w:val="000000"/>
          <w:sz w:val="28"/>
          <w:szCs w:val="28"/>
          <w:highlight w:val="none"/>
        </w:rPr>
      </w:r>
      <w:r/>
    </w:p>
    <w:p>
      <w:pPr>
        <w:pStyle w:val="1047"/>
        <w:ind w:firstLine="562"/>
        <w:keepLines w:val="0"/>
        <w:keepNext w:val="0"/>
        <w:pageBreakBefore w:val="0"/>
        <w:spacing w:line="500" w:lineRule="exact"/>
        <w:widowControl w:val="off"/>
        <w:rPr>
          <w:rFonts w:ascii="仿宋" w:hAnsi="仿宋" w:eastAsia="仿宋"/>
          <w:b/>
          <w:color w:val="000000"/>
          <w:sz w:val="28"/>
          <w:szCs w:val="28"/>
          <w:highlight w:val="none"/>
        </w:rPr>
      </w:pPr>
      <w:r>
        <w:rPr>
          <w:rFonts w:ascii="仿宋" w:hAnsi="仿宋" w:eastAsia="仿宋"/>
          <w:b/>
          <w:color w:val="000000"/>
          <w:sz w:val="28"/>
          <w:szCs w:val="28"/>
          <w:highlight w:val="none"/>
        </w:rPr>
        <w:t xml:space="preserve">附件:</w:t>
      </w:r>
      <w:r>
        <w:rPr>
          <w:rFonts w:ascii="仿宋" w:hAnsi="仿宋" w:eastAsia="仿宋"/>
          <w:b/>
          <w:color w:val="000000"/>
          <w:sz w:val="28"/>
          <w:szCs w:val="28"/>
          <w:highlight w:val="none"/>
        </w:rPr>
      </w:r>
      <w:r/>
    </w:p>
    <w:p>
      <w:pPr>
        <w:pStyle w:val="1047"/>
        <w:ind w:firstLine="562"/>
        <w:keepLines w:val="0"/>
        <w:keepNext w:val="0"/>
        <w:pageBreakBefore w:val="0"/>
        <w:spacing w:line="500" w:lineRule="exact"/>
        <w:widowControl w:val="off"/>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1.办理政采贷和履约保函（保险）告知函</w:t>
      </w:r>
      <w:r>
        <w:rPr>
          <w:rFonts w:ascii="仿宋" w:hAnsi="仿宋" w:eastAsia="仿宋"/>
          <w:b/>
          <w:color w:val="000000"/>
          <w:sz w:val="28"/>
          <w:szCs w:val="28"/>
          <w:highlight w:val="none"/>
        </w:rPr>
      </w:r>
      <w:r/>
    </w:p>
    <w:p>
      <w:pPr>
        <w:pStyle w:val="1047"/>
        <w:ind w:firstLine="562"/>
        <w:keepLines w:val="0"/>
        <w:keepNext w:val="0"/>
        <w:pageBreakBefore w:val="0"/>
        <w:spacing w:line="500" w:lineRule="exact"/>
        <w:widowControl w:val="off"/>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2.</w:t>
      </w:r>
      <w:r>
        <w:rPr>
          <w:rFonts w:hint="eastAsia" w:ascii="仿宋" w:hAnsi="仿宋" w:eastAsia="仿宋"/>
          <w:b/>
          <w:color w:val="000000"/>
          <w:sz w:val="28"/>
          <w:szCs w:val="28"/>
          <w:highlight w:val="none"/>
          <w:lang w:val="en-US" w:eastAsia="zh-CN"/>
        </w:rPr>
        <w:t xml:space="preserve">框架协议征集文件</w:t>
      </w:r>
      <w:r>
        <w:rPr>
          <w:rFonts w:ascii="仿宋" w:hAnsi="仿宋" w:eastAsia="仿宋"/>
          <w:b/>
          <w:color w:val="000000"/>
          <w:sz w:val="28"/>
          <w:szCs w:val="28"/>
          <w:highlight w:val="none"/>
        </w:rPr>
      </w:r>
      <w:r/>
    </w:p>
    <w:p>
      <w:pPr>
        <w:pStyle w:val="1110"/>
        <w:ind w:firstLine="562"/>
        <w:jc w:val="both"/>
        <w:keepLines w:val="0"/>
        <w:keepNext w:val="0"/>
        <w:pageBreakBefore w:val="0"/>
        <w:spacing w:before="0" w:after="0" w:line="500" w:lineRule="exact"/>
        <w:widowControl w:val="off"/>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3.</w:t>
      </w:r>
      <w:r>
        <w:rPr>
          <w:rFonts w:hint="eastAsia" w:ascii="仿宋" w:hAnsi="仿宋" w:eastAsia="仿宋"/>
          <w:b/>
          <w:color w:val="000000"/>
          <w:sz w:val="28"/>
          <w:szCs w:val="28"/>
          <w:highlight w:val="none"/>
          <w:lang w:eastAsia="zh-CN"/>
        </w:rPr>
        <w:t xml:space="preserve">征集人</w:t>
      </w:r>
      <w:r>
        <w:rPr>
          <w:rFonts w:ascii="仿宋" w:hAnsi="仿宋" w:eastAsia="仿宋"/>
          <w:b/>
          <w:color w:val="000000"/>
          <w:sz w:val="28"/>
          <w:szCs w:val="28"/>
          <w:highlight w:val="none"/>
        </w:rPr>
        <w:t xml:space="preserve">信用承诺</w:t>
      </w:r>
      <w:r>
        <w:rPr>
          <w:rFonts w:ascii="仿宋" w:hAnsi="仿宋" w:eastAsia="仿宋"/>
          <w:b/>
          <w:color w:val="000000"/>
          <w:sz w:val="28"/>
          <w:szCs w:val="28"/>
          <w:highlight w:val="none"/>
        </w:rPr>
      </w:r>
      <w:r/>
    </w:p>
    <w:p>
      <w:pPr>
        <w:pStyle w:val="1047"/>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jc w:val="center"/>
        <w:spacing w:line="500" w:lineRule="exact"/>
        <w:rPr>
          <w:rFonts w:hint="eastAsia" w:ascii="仿宋" w:hAnsi="仿宋" w:eastAsia="仿宋" w:cs="仿宋"/>
          <w:bCs/>
          <w:sz w:val="36"/>
          <w:szCs w:val="36"/>
        </w:rPr>
        <w:sectPr>
          <w:footerReference w:type="default" r:id="rId15"/>
          <w:footnotePr/>
          <w:endnotePr/>
          <w:type w:val="nextPage"/>
          <w:pgSz w:w="11906" w:h="16838" w:orient="portrait"/>
          <w:pgMar w:top="1440" w:right="1797" w:bottom="1318" w:left="1797" w:header="851" w:footer="992" w:gutter="0"/>
          <w:pgNumType w:start="1"/>
          <w:cols w:num="1" w:sep="0" w:space="1701" w:equalWidth="1"/>
          <w:docGrid w:linePitch="360"/>
        </w:sectPr>
        <w:outlineLvl w:val="0"/>
      </w:pPr>
      <w:r>
        <w:rPr>
          <w:rFonts w:hint="eastAsia" w:ascii="仿宋" w:hAnsi="仿宋" w:eastAsia="仿宋" w:cs="仿宋"/>
          <w:bCs/>
          <w:sz w:val="36"/>
          <w:szCs w:val="36"/>
        </w:rPr>
      </w:r>
      <w:r/>
    </w:p>
    <w:p>
      <w:pPr>
        <w:pStyle w:val="1047"/>
        <w:jc w:val="center"/>
        <w:spacing w:line="500" w:lineRule="exact"/>
        <w:rPr>
          <w:rFonts w:hint="eastAsia" w:ascii="仿宋" w:hAnsi="仿宋" w:eastAsia="仿宋" w:cs="仿宋"/>
          <w:bCs/>
          <w:sz w:val="36"/>
          <w:szCs w:val="36"/>
        </w:rPr>
        <w:outlineLvl w:val="0"/>
      </w:pPr>
      <w:r/>
      <w:bookmarkStart w:id="23" w:name="_Toc20785"/>
      <w:r>
        <w:rPr>
          <w:rFonts w:hint="eastAsia" w:ascii="仿宋" w:hAnsi="仿宋" w:eastAsia="仿宋" w:cs="仿宋"/>
          <w:b/>
          <w:bCs w:val="0"/>
          <w:sz w:val="36"/>
          <w:szCs w:val="36"/>
          <w:lang w:val="en-US" w:eastAsia="zh-CN"/>
        </w:rPr>
        <w:t xml:space="preserve">第二章  投标须知</w:t>
      </w:r>
      <w:bookmarkEnd w:id="23"/>
      <w:r>
        <w:rPr>
          <w:rFonts w:hint="eastAsia" w:ascii="仿宋" w:hAnsi="仿宋" w:eastAsia="仿宋" w:cs="仿宋"/>
          <w:bCs/>
          <w:sz w:val="36"/>
          <w:szCs w:val="36"/>
        </w:rPr>
      </w:r>
      <w:r/>
    </w:p>
    <w:p>
      <w:pPr>
        <w:pStyle w:val="1049"/>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outlineLvl w:val="1"/>
      </w:pPr>
      <w:r/>
      <w:bookmarkStart w:id="24" w:name="_Toc31547"/>
      <w:r/>
      <w:bookmarkStart w:id="25" w:name="_Toc16938519"/>
      <w:r/>
      <w:bookmarkStart w:id="26" w:name="_Toc513029203"/>
      <w:r/>
      <w:bookmarkStart w:id="27" w:name="_Toc120614214"/>
      <w:r/>
      <w:bookmarkStart w:id="28" w:name="_Toc20823275"/>
      <w:r>
        <w:rPr>
          <w:rFonts w:hint="eastAsia" w:ascii="仿宋" w:hAnsi="仿宋" w:eastAsia="仿宋" w:cs="仿宋"/>
          <w:b/>
          <w:bCs/>
          <w:color w:val="000000"/>
          <w:sz w:val="28"/>
          <w:szCs w:val="28"/>
          <w:highlight w:val="none"/>
        </w:rPr>
        <w:t xml:space="preserve">（一）总则</w:t>
      </w:r>
      <w:bookmarkEnd w:id="24"/>
      <w:r/>
      <w:bookmarkEnd w:id="25"/>
      <w:r/>
      <w:bookmarkEnd w:id="26"/>
      <w:r/>
      <w:bookmarkEnd w:id="27"/>
      <w:r/>
      <w:bookmarkEnd w:id="28"/>
      <w:r>
        <w:rPr>
          <w:rFonts w:hint="eastAsia" w:ascii="仿宋" w:hAnsi="仿宋" w:eastAsia="仿宋" w:cs="仿宋"/>
          <w:b/>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29" w:name="_Hlt16619475"/>
      <w:r/>
      <w:bookmarkEnd w:id="29"/>
      <w:r/>
      <w:bookmarkStart w:id="30" w:name="_Toc458694821"/>
      <w:r/>
      <w:bookmarkStart w:id="31" w:name="_Toc16938520"/>
      <w:r/>
      <w:bookmarkStart w:id="32" w:name="_Toc20823276"/>
      <w:r/>
      <w:bookmarkStart w:id="33" w:name="_Toc513029204"/>
      <w:r>
        <w:rPr>
          <w:rFonts w:hint="eastAsia" w:ascii="仿宋" w:hAnsi="仿宋" w:eastAsia="仿宋" w:cs="仿宋"/>
          <w:b/>
          <w:bCs/>
          <w:color w:val="000000"/>
          <w:sz w:val="28"/>
          <w:szCs w:val="28"/>
          <w:highlight w:val="none"/>
        </w:rPr>
        <w:t xml:space="preserve">1</w:t>
      </w:r>
      <w:bookmarkEnd w:id="30"/>
      <w:r>
        <w:rPr>
          <w:rFonts w:hint="eastAsia" w:ascii="仿宋" w:hAnsi="仿宋" w:eastAsia="仿宋" w:cs="仿宋"/>
          <w:b/>
          <w:bCs/>
          <w:color w:val="000000"/>
          <w:sz w:val="28"/>
          <w:szCs w:val="28"/>
          <w:highlight w:val="none"/>
        </w:rPr>
        <w:t xml:space="preserve">.采购方式</w:t>
      </w:r>
      <w:bookmarkEnd w:id="31"/>
      <w:r/>
      <w:bookmarkEnd w:id="32"/>
      <w:r/>
      <w:bookmarkEnd w:id="33"/>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 本次项目采用封闭式框架协议采购方式，本征集文件仅适用于征集公告中所述项目。</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34" w:name="_Toc20823277"/>
      <w:r/>
      <w:bookmarkStart w:id="35" w:name="_Toc513029205"/>
      <w:r/>
      <w:bookmarkStart w:id="36" w:name="_Toc16938521"/>
      <w:r>
        <w:rPr>
          <w:rFonts w:hint="eastAsia" w:ascii="仿宋" w:hAnsi="仿宋" w:eastAsia="仿宋" w:cs="仿宋"/>
          <w:b/>
          <w:bCs/>
          <w:color w:val="000000"/>
          <w:sz w:val="28"/>
          <w:szCs w:val="28"/>
          <w:highlight w:val="none"/>
        </w:rPr>
        <w:t xml:space="preserve">2.合格的</w:t>
      </w:r>
      <w:bookmarkEnd w:id="34"/>
      <w:r/>
      <w:bookmarkEnd w:id="35"/>
      <w:r/>
      <w:bookmarkEnd w:id="36"/>
      <w:r>
        <w:rPr>
          <w:rFonts w:hint="eastAsia" w:ascii="仿宋" w:hAnsi="仿宋" w:eastAsia="仿宋" w:cs="仿宋"/>
          <w:b/>
          <w:bCs/>
          <w:color w:val="000000"/>
          <w:sz w:val="28"/>
          <w:szCs w:val="28"/>
          <w:highlight w:val="none"/>
        </w:rPr>
        <w:t xml:space="preserve">供应商</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2.1满足征集公告中供应商的资格要求的规定。</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满足本文件实质性条款的规定。</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37" w:name="_Toc20823278"/>
      <w:r/>
      <w:bookmarkStart w:id="38" w:name="_Toc16938522"/>
      <w:r/>
      <w:bookmarkStart w:id="39" w:name="_Toc513029206"/>
      <w:r>
        <w:rPr>
          <w:rFonts w:hint="eastAsia" w:ascii="仿宋" w:hAnsi="仿宋" w:eastAsia="仿宋" w:cs="仿宋"/>
          <w:b/>
          <w:bCs/>
          <w:color w:val="000000"/>
          <w:sz w:val="28"/>
          <w:szCs w:val="28"/>
          <w:highlight w:val="none"/>
        </w:rPr>
        <w:t xml:space="preserve">3.适用法律</w:t>
      </w:r>
      <w:bookmarkEnd w:id="37"/>
      <w:r/>
      <w:bookmarkEnd w:id="38"/>
      <w:r/>
      <w:bookmarkEnd w:id="39"/>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本次采购活动及由此产生的框架协议文本和采购合同受中华人民共和国有关的法律法规制约和保护。</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40" w:name="_Toc462564067"/>
      <w:r/>
      <w:bookmarkStart w:id="41" w:name="_Toc513029207"/>
      <w:r/>
      <w:bookmarkStart w:id="42" w:name="_Toc16938523"/>
      <w:r/>
      <w:bookmarkStart w:id="43" w:name="_Toc20823279"/>
      <w:r>
        <w:rPr>
          <w:rFonts w:hint="eastAsia" w:ascii="仿宋" w:hAnsi="仿宋" w:eastAsia="仿宋" w:cs="仿宋"/>
          <w:b/>
          <w:bCs/>
          <w:color w:val="000000"/>
          <w:sz w:val="28"/>
          <w:szCs w:val="28"/>
          <w:highlight w:val="none"/>
        </w:rPr>
        <w:t xml:space="preserve">4.参加采购活动的费用</w:t>
      </w:r>
      <w:bookmarkEnd w:id="40"/>
      <w:r/>
      <w:bookmarkEnd w:id="41"/>
      <w:r/>
      <w:bookmarkEnd w:id="42"/>
      <w:r/>
      <w:bookmarkEnd w:id="43"/>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4.1</w:t>
      </w:r>
      <w:r>
        <w:rPr>
          <w:rFonts w:hint="eastAsia" w:ascii="仿宋" w:hAnsi="仿宋" w:eastAsia="仿宋" w:cs="仿宋"/>
          <w:color w:val="000000"/>
          <w:sz w:val="28"/>
          <w:szCs w:val="28"/>
          <w:highlight w:val="none"/>
        </w:rPr>
        <w:t xml:space="preserve"> 供应商应自行承担所有与参加采购活动有关的费用，无论采购活动过程中的做法和结果如何，</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在任何情况下均无义务和责任承担这些费用。</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5.征集文件的约束力</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5.1</w:t>
      </w:r>
      <w:r>
        <w:rPr>
          <w:rFonts w:hint="eastAsia" w:ascii="仿宋" w:hAnsi="仿宋" w:eastAsia="仿宋" w:cs="仿宋"/>
          <w:color w:val="000000"/>
          <w:sz w:val="28"/>
          <w:szCs w:val="28"/>
          <w:highlight w:val="none"/>
        </w:rPr>
        <w:t xml:space="preserve"> 供应商一旦参加本项目采购活动，即被认为接受了本征集文件的规定和约束。</w:t>
      </w:r>
      <w:r>
        <w:rPr>
          <w:rFonts w:hint="eastAsia" w:ascii="仿宋" w:hAnsi="仿宋" w:eastAsia="仿宋" w:cs="仿宋"/>
          <w:color w:val="000000"/>
          <w:sz w:val="28"/>
          <w:szCs w:val="28"/>
          <w:highlight w:val="none"/>
        </w:rPr>
      </w:r>
      <w:r/>
    </w:p>
    <w:p>
      <w:pPr>
        <w:pStyle w:val="1049"/>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44" w:name="_Toc120614215"/>
      <w:r/>
      <w:bookmarkStart w:id="45" w:name="_Toc9602"/>
      <w:r/>
      <w:bookmarkStart w:id="46" w:name="_Toc513029209"/>
      <w:r/>
      <w:bookmarkStart w:id="47" w:name="_Toc16938525"/>
      <w:r/>
      <w:bookmarkStart w:id="48" w:name="_Toc20823281"/>
      <w:r>
        <w:rPr>
          <w:rFonts w:hint="eastAsia" w:ascii="仿宋" w:hAnsi="仿宋" w:eastAsia="仿宋" w:cs="仿宋"/>
          <w:b/>
          <w:bCs/>
          <w:color w:val="000000"/>
          <w:sz w:val="28"/>
          <w:szCs w:val="28"/>
          <w:highlight w:val="none"/>
        </w:rPr>
        <w:t xml:space="preserve">（二）</w:t>
      </w:r>
      <w:bookmarkEnd w:id="44"/>
      <w:r/>
      <w:bookmarkEnd w:id="46"/>
      <w:r/>
      <w:bookmarkEnd w:id="47"/>
      <w:r/>
      <w:bookmarkEnd w:id="48"/>
      <w:r>
        <w:rPr>
          <w:rFonts w:hint="eastAsia" w:ascii="仿宋" w:hAnsi="仿宋" w:eastAsia="仿宋" w:cs="仿宋"/>
          <w:b/>
          <w:bCs/>
          <w:color w:val="000000"/>
          <w:sz w:val="28"/>
          <w:szCs w:val="28"/>
          <w:highlight w:val="none"/>
        </w:rPr>
        <w:t xml:space="preserve">征集文件</w:t>
      </w:r>
      <w:bookmarkEnd w:id="45"/>
      <w:r>
        <w:rPr>
          <w:rFonts w:hint="eastAsia" w:ascii="仿宋" w:hAnsi="仿宋" w:eastAsia="仿宋" w:cs="仿宋"/>
          <w:b/>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49" w:name="_Toc20823282"/>
      <w:r/>
      <w:bookmarkStart w:id="50" w:name="_Toc513029210"/>
      <w:r/>
      <w:bookmarkStart w:id="51" w:name="_Toc16938526"/>
      <w:r>
        <w:rPr>
          <w:rFonts w:hint="eastAsia" w:ascii="仿宋" w:hAnsi="仿宋" w:eastAsia="仿宋" w:cs="仿宋"/>
          <w:b/>
          <w:bCs/>
          <w:color w:val="000000"/>
          <w:sz w:val="28"/>
          <w:szCs w:val="28"/>
          <w:highlight w:val="none"/>
        </w:rPr>
        <w:t xml:space="preserve">1.征集文件构成</w:t>
      </w:r>
      <w:bookmarkEnd w:id="49"/>
      <w:r/>
      <w:bookmarkEnd w:id="50"/>
      <w:r/>
      <w:bookmarkEnd w:id="51"/>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1.1</w:t>
      </w:r>
      <w:r>
        <w:rPr>
          <w:rFonts w:hint="eastAsia" w:ascii="仿宋" w:hAnsi="仿宋" w:eastAsia="仿宋" w:cs="仿宋"/>
          <w:color w:val="000000"/>
          <w:sz w:val="28"/>
          <w:szCs w:val="28"/>
          <w:highlight w:val="none"/>
        </w:rPr>
        <w:t xml:space="preserve"> 征集文件由以下部分组成：</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（1）参加征集活动的邀请</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（2）供应商须知</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（3）项目需求</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（4）确定入围及成交供应商</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（5）响应文件格式</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（6）合同签订与验收付款</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请仔细检查征集文件是否齐全，如有缺漏请立即与</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联系解决。</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1.2</w:t>
      </w:r>
      <w:r>
        <w:rPr>
          <w:rFonts w:hint="eastAsia" w:ascii="仿宋" w:hAnsi="仿宋" w:eastAsia="仿宋" w:cs="仿宋"/>
          <w:color w:val="000000"/>
          <w:sz w:val="28"/>
          <w:szCs w:val="28"/>
          <w:highlight w:val="none"/>
        </w:rPr>
        <w:t xml:space="preserve"> 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52" w:name="_Toc16938527"/>
      <w:r/>
      <w:bookmarkStart w:id="53" w:name="_Toc462564070"/>
      <w:r/>
      <w:bookmarkStart w:id="54" w:name="_Toc513029211"/>
      <w:r/>
      <w:bookmarkStart w:id="55" w:name="_Toc20823283"/>
      <w:r>
        <w:rPr>
          <w:rFonts w:hint="eastAsia" w:ascii="仿宋" w:hAnsi="仿宋" w:eastAsia="仿宋" w:cs="仿宋"/>
          <w:b/>
          <w:bCs/>
          <w:color w:val="000000"/>
          <w:sz w:val="28"/>
          <w:szCs w:val="28"/>
          <w:highlight w:val="none"/>
        </w:rPr>
        <w:t xml:space="preserve">2.征集文件的澄清</w:t>
      </w:r>
      <w:bookmarkEnd w:id="52"/>
      <w:r/>
      <w:bookmarkEnd w:id="53"/>
      <w:r/>
      <w:bookmarkEnd w:id="54"/>
      <w:r/>
      <w:bookmarkEnd w:id="55"/>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2.1</w:t>
      </w:r>
      <w:r>
        <w:rPr>
          <w:rFonts w:hint="eastAsia" w:ascii="仿宋" w:hAnsi="仿宋" w:eastAsia="仿宋" w:cs="仿宋"/>
          <w:color w:val="000000"/>
          <w:sz w:val="28"/>
          <w:szCs w:val="28"/>
          <w:highlight w:val="none"/>
        </w:rPr>
        <w:t xml:space="preserve"> 任何要求对征集文件进行澄清的供应商，应在响应文件截止期十日前按征集公告中的通讯地址，以书面形式通知征集人。征集人有权对发出的征集文件进行必要的澄清或修改。</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2.2征集人视情组织答疑会</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56" w:name="_Toc20823284"/>
      <w:r/>
      <w:bookmarkStart w:id="57" w:name="_Toc16938528"/>
      <w:r/>
      <w:bookmarkStart w:id="58" w:name="_Toc462564071"/>
      <w:r/>
      <w:bookmarkStart w:id="59" w:name="_Toc513029212"/>
      <w:r>
        <w:rPr>
          <w:rFonts w:hint="eastAsia" w:ascii="仿宋" w:hAnsi="仿宋" w:eastAsia="仿宋" w:cs="仿宋"/>
          <w:b/>
          <w:bCs/>
          <w:color w:val="000000"/>
          <w:sz w:val="28"/>
          <w:szCs w:val="28"/>
          <w:highlight w:val="none"/>
        </w:rPr>
        <w:t xml:space="preserve">3.征集文件的修改</w:t>
      </w:r>
      <w:bookmarkEnd w:id="56"/>
      <w:r/>
      <w:bookmarkEnd w:id="57"/>
      <w:r/>
      <w:bookmarkEnd w:id="58"/>
      <w:r/>
      <w:bookmarkEnd w:id="59"/>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3.1</w:t>
      </w:r>
      <w:r>
        <w:rPr>
          <w:rFonts w:hint="eastAsia" w:ascii="仿宋" w:hAnsi="仿宋" w:eastAsia="仿宋" w:cs="仿宋"/>
          <w:color w:val="000000"/>
          <w:sz w:val="28"/>
          <w:szCs w:val="28"/>
          <w:highlight w:val="none"/>
        </w:rPr>
        <w:t xml:space="preserve"> 在响应截止时间前，征集人可以对征集文件进行修改。</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3.2 </w:t>
      </w:r>
      <w:r>
        <w:rPr>
          <w:rFonts w:hint="eastAsia" w:ascii="仿宋" w:hAnsi="仿宋" w:eastAsia="仿宋" w:cs="仿宋"/>
          <w:color w:val="000000"/>
          <w:sz w:val="28"/>
          <w:szCs w:val="28"/>
          <w:highlight w:val="none"/>
        </w:rPr>
        <w:t xml:space="preserve">征集人有权按照法定的要求推迟响应文件截止日期和开标日期。</w:t>
      </w:r>
      <w:r>
        <w:rPr>
          <w:rFonts w:hint="eastAsia" w:ascii="仿宋" w:hAnsi="仿宋" w:eastAsia="仿宋" w:cs="仿宋"/>
          <w:color w:val="000000"/>
          <w:sz w:val="28"/>
          <w:szCs w:val="28"/>
          <w:highlight w:val="none"/>
        </w:rPr>
      </w:r>
      <w:r/>
    </w:p>
    <w:p>
      <w:pPr>
        <w:pStyle w:val="1074"/>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3.3 </w:t>
      </w:r>
      <w:r>
        <w:rPr>
          <w:rFonts w:hint="eastAsia" w:ascii="仿宋" w:hAnsi="仿宋" w:eastAsia="仿宋" w:cs="仿宋"/>
          <w:color w:val="000000"/>
          <w:sz w:val="28"/>
          <w:szCs w:val="28"/>
          <w:highlight w:val="none"/>
        </w:rPr>
        <w:t xml:space="preserve">有关本次封闭式框架协议采购的事项若存在变动或修改，敬请及时关注“江苏政府采购网”发布的信息更正公告。</w:t>
      </w:r>
      <w:r>
        <w:rPr>
          <w:rFonts w:hint="eastAsia" w:ascii="仿宋" w:hAnsi="仿宋" w:eastAsia="仿宋" w:cs="仿宋"/>
          <w:color w:val="000000"/>
          <w:sz w:val="28"/>
          <w:szCs w:val="28"/>
          <w:highlight w:val="none"/>
        </w:rPr>
      </w:r>
      <w:r/>
    </w:p>
    <w:p>
      <w:pPr>
        <w:pStyle w:val="1049"/>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60" w:name="_Toc16938529"/>
      <w:r/>
      <w:bookmarkStart w:id="61" w:name="_Toc462564072"/>
      <w:r/>
      <w:bookmarkStart w:id="62" w:name="_Toc120614216"/>
      <w:r/>
      <w:bookmarkStart w:id="63" w:name="_Toc513029213"/>
      <w:r/>
      <w:bookmarkStart w:id="64" w:name="_Toc17772"/>
      <w:r/>
      <w:bookmarkStart w:id="65" w:name="_Toc20823285"/>
      <w:r>
        <w:rPr>
          <w:rFonts w:hint="eastAsia" w:ascii="仿宋" w:hAnsi="仿宋" w:eastAsia="仿宋" w:cs="仿宋"/>
          <w:b/>
          <w:bCs/>
          <w:color w:val="000000"/>
          <w:sz w:val="28"/>
          <w:szCs w:val="28"/>
          <w:highlight w:val="none"/>
        </w:rPr>
        <w:t xml:space="preserve">（三）响应文件的编制</w:t>
      </w:r>
      <w:bookmarkEnd w:id="60"/>
      <w:r/>
      <w:bookmarkEnd w:id="61"/>
      <w:r/>
      <w:bookmarkEnd w:id="62"/>
      <w:r/>
      <w:bookmarkEnd w:id="63"/>
      <w:r/>
      <w:bookmarkEnd w:id="64"/>
      <w:r/>
      <w:bookmarkEnd w:id="65"/>
      <w:r>
        <w:rPr>
          <w:rFonts w:hint="eastAsia" w:ascii="仿宋" w:hAnsi="仿宋" w:eastAsia="仿宋" w:cs="仿宋"/>
          <w:b/>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66" w:name="_Toc513029214"/>
      <w:r/>
      <w:bookmarkStart w:id="67" w:name="_Toc20823286"/>
      <w:r/>
      <w:bookmarkStart w:id="68" w:name="_Toc16938530"/>
      <w:r/>
      <w:bookmarkStart w:id="69" w:name="_Toc462564073"/>
      <w:r>
        <w:rPr>
          <w:rFonts w:hint="eastAsia" w:ascii="仿宋" w:hAnsi="仿宋" w:eastAsia="仿宋" w:cs="仿宋"/>
          <w:b/>
          <w:bCs/>
          <w:color w:val="000000"/>
          <w:sz w:val="28"/>
          <w:szCs w:val="28"/>
          <w:highlight w:val="none"/>
        </w:rPr>
        <w:t xml:space="preserve">1.响应文件的语言及度量衡单位</w:t>
      </w:r>
      <w:bookmarkEnd w:id="66"/>
      <w:r/>
      <w:bookmarkEnd w:id="67"/>
      <w:r/>
      <w:bookmarkEnd w:id="68"/>
      <w:r/>
      <w:bookmarkEnd w:id="69"/>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1.1</w:t>
      </w:r>
      <w:r>
        <w:rPr>
          <w:rFonts w:hint="eastAsia" w:ascii="仿宋" w:hAnsi="仿宋" w:eastAsia="仿宋" w:cs="仿宋"/>
          <w:color w:val="000000"/>
          <w:sz w:val="28"/>
          <w:szCs w:val="28"/>
          <w:highlight w:val="none"/>
        </w:rPr>
        <w:t xml:space="preserve"> 供应商提交的响应文件以及供应商与征集人就有关投标的所有来往通知、函件和文件均应使用</w:t>
      </w:r>
      <w:r>
        <w:rPr>
          <w:rFonts w:hint="eastAsia" w:ascii="仿宋" w:hAnsi="仿宋" w:eastAsia="仿宋" w:cs="仿宋"/>
          <w:bCs/>
          <w:color w:val="000000"/>
          <w:sz w:val="28"/>
          <w:szCs w:val="28"/>
          <w:highlight w:val="none"/>
        </w:rPr>
        <w:t xml:space="preserve">简体中文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1.2</w:t>
      </w:r>
      <w:r>
        <w:rPr>
          <w:rFonts w:hint="eastAsia" w:ascii="仿宋" w:hAnsi="仿宋" w:eastAsia="仿宋" w:cs="仿宋"/>
          <w:color w:val="000000"/>
          <w:sz w:val="28"/>
          <w:szCs w:val="28"/>
          <w:highlight w:val="none"/>
        </w:rPr>
        <w:t xml:space="preserve"> 除技术性能另有规定外，响应文件所使用的度量衡单位，均须采用国家法定计量单位。</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70" w:name="_Toc462564074"/>
      <w:r/>
      <w:bookmarkStart w:id="71" w:name="_Toc16938531"/>
      <w:r/>
      <w:bookmarkStart w:id="72" w:name="_Toc20823287"/>
      <w:r/>
      <w:bookmarkStart w:id="73" w:name="_Toc513029215"/>
      <w:r>
        <w:rPr>
          <w:rFonts w:hint="eastAsia" w:ascii="仿宋" w:hAnsi="仿宋" w:eastAsia="仿宋" w:cs="仿宋"/>
          <w:b/>
          <w:bCs/>
          <w:color w:val="000000"/>
          <w:sz w:val="28"/>
          <w:szCs w:val="28"/>
          <w:highlight w:val="none"/>
        </w:rPr>
        <w:t xml:space="preserve">2.响应文件构成</w:t>
      </w:r>
      <w:bookmarkEnd w:id="70"/>
      <w:r/>
      <w:bookmarkEnd w:id="71"/>
      <w:r/>
      <w:bookmarkEnd w:id="72"/>
      <w:r/>
      <w:bookmarkEnd w:id="73"/>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2.1</w:t>
      </w:r>
      <w:r>
        <w:rPr>
          <w:rFonts w:hint="eastAsia" w:ascii="仿宋" w:hAnsi="仿宋" w:eastAsia="仿宋" w:cs="仿宋"/>
          <w:color w:val="000000"/>
          <w:sz w:val="28"/>
          <w:szCs w:val="28"/>
          <w:highlight w:val="none"/>
        </w:rPr>
        <w:t xml:space="preserve"> 供应商编写的响应文件应包括资格审查证明材料文件、商务技术标文件、价格标文件。供应商按“第五部分 响应文件格式”要求编写响应文件。</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2.2如标书制作工具中格式和内容与“江苏政府采购网”发布的征集文件不一致，请以“江苏政府采购网”发布的征集文件为准。</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74" w:name="_Hlt26668975"/>
      <w:r/>
      <w:bookmarkEnd w:id="74"/>
      <w:r/>
      <w:bookmarkStart w:id="75" w:name="_Hlt26954838"/>
      <w:r/>
      <w:bookmarkEnd w:id="75"/>
      <w:r/>
      <w:bookmarkStart w:id="76" w:name="_Hlt26670360"/>
      <w:r/>
      <w:bookmarkEnd w:id="76"/>
      <w:r/>
      <w:bookmarkStart w:id="77" w:name="_Toc14577360"/>
      <w:r/>
      <w:bookmarkStart w:id="78" w:name="_Toc49090511"/>
      <w:r>
        <w:rPr>
          <w:rFonts w:hint="eastAsia" w:ascii="仿宋" w:hAnsi="仿宋" w:eastAsia="仿宋" w:cs="仿宋"/>
          <w:b/>
          <w:bCs/>
          <w:color w:val="000000"/>
          <w:sz w:val="28"/>
          <w:szCs w:val="28"/>
          <w:highlight w:val="none"/>
        </w:rPr>
        <w:t xml:space="preserve">3.</w:t>
      </w:r>
      <w:bookmarkEnd w:id="77"/>
      <w:r/>
      <w:bookmarkEnd w:id="78"/>
      <w:r>
        <w:rPr>
          <w:rFonts w:hint="eastAsia" w:ascii="仿宋" w:hAnsi="仿宋" w:eastAsia="仿宋" w:cs="仿宋"/>
          <w:b/>
          <w:bCs/>
          <w:color w:val="000000"/>
          <w:sz w:val="28"/>
          <w:szCs w:val="28"/>
          <w:highlight w:val="none"/>
        </w:rPr>
        <w:t xml:space="preserve">响应有效期</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3.1响应有效期为开标之日后</w:t>
      </w:r>
      <w:r>
        <w:rPr>
          <w:rFonts w:hint="eastAsia" w:ascii="仿宋" w:hAnsi="仿宋" w:eastAsia="仿宋" w:cs="仿宋"/>
          <w:b/>
          <w:color w:val="000000"/>
          <w:sz w:val="28"/>
          <w:szCs w:val="28"/>
          <w:highlight w:val="none"/>
          <w:u w:val="single"/>
        </w:rPr>
        <w:t xml:space="preserve">六十（60）天</w:t>
      </w:r>
      <w:r>
        <w:rPr>
          <w:rFonts w:hint="eastAsia" w:ascii="仿宋" w:hAnsi="仿宋" w:eastAsia="仿宋" w:cs="仿宋"/>
          <w:bCs/>
          <w:color w:val="000000"/>
          <w:sz w:val="28"/>
          <w:szCs w:val="28"/>
          <w:highlight w:val="none"/>
        </w:rPr>
        <w:t xml:space="preserve">。响应有效期比规定短的将被视为非响应性投标而予以拒绝。</w:t>
      </w:r>
      <w:r>
        <w:rPr>
          <w:rFonts w:hint="eastAsia" w:ascii="仿宋" w:hAnsi="仿宋" w:eastAsia="仿宋" w:cs="仿宋"/>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4.响应有效期的延长</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4.1在特殊情况下，征集人于原响应有效期满之前，可向供应商提出延长响应有效期的要求。这种要求与答复均应采用书面形式。供应商可以拒绝征集人的这一要求而放弃投标，同意延长响应有效期的供应商既不能要求也不允许修改其响应文件。</w:t>
      </w:r>
      <w:r>
        <w:rPr>
          <w:rFonts w:hint="eastAsia" w:ascii="仿宋" w:hAnsi="仿宋" w:eastAsia="仿宋" w:cs="仿宋"/>
          <w:color w:val="000000"/>
          <w:sz w:val="28"/>
          <w:szCs w:val="28"/>
          <w:highlight w:val="none"/>
        </w:rPr>
        <w:t xml:space="preserve">受响应有效期约束的所有权利与义务均延长至新的有效期</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1049"/>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79" w:name="_Toc120614217"/>
      <w:r/>
      <w:bookmarkStart w:id="80" w:name="_Toc513029224"/>
      <w:r/>
      <w:bookmarkStart w:id="81" w:name="_Toc412"/>
      <w:r/>
      <w:bookmarkStart w:id="82" w:name="_Toc20823296"/>
      <w:r/>
      <w:bookmarkStart w:id="83" w:name="_Hlt26954852"/>
      <w:r/>
      <w:bookmarkEnd w:id="83"/>
      <w:r/>
      <w:bookmarkStart w:id="84" w:name="_Hlt26954739"/>
      <w:r/>
      <w:bookmarkEnd w:id="84"/>
      <w:r/>
      <w:bookmarkStart w:id="85" w:name="_Toc16938540"/>
      <w:r>
        <w:rPr>
          <w:rFonts w:hint="eastAsia" w:ascii="仿宋" w:hAnsi="仿宋" w:eastAsia="仿宋" w:cs="仿宋"/>
          <w:b/>
          <w:bCs/>
          <w:color w:val="000000"/>
          <w:sz w:val="28"/>
          <w:szCs w:val="28"/>
          <w:highlight w:val="none"/>
        </w:rPr>
        <w:t xml:space="preserve">（四）响应文件的递交</w:t>
      </w:r>
      <w:bookmarkEnd w:id="79"/>
      <w:r/>
      <w:bookmarkEnd w:id="80"/>
      <w:r/>
      <w:bookmarkEnd w:id="81"/>
      <w:r/>
      <w:bookmarkEnd w:id="82"/>
      <w:r/>
      <w:bookmarkEnd w:id="85"/>
      <w:r>
        <w:rPr>
          <w:rFonts w:hint="eastAsia" w:ascii="仿宋" w:hAnsi="仿宋" w:eastAsia="仿宋" w:cs="仿宋"/>
          <w:b/>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86" w:name="_Toc462564084"/>
      <w:r/>
      <w:bookmarkStart w:id="87" w:name="_Toc513029225"/>
      <w:r/>
      <w:bookmarkStart w:id="88" w:name="_Toc20823297"/>
      <w:r/>
      <w:bookmarkStart w:id="89" w:name="_Toc16938541"/>
      <w:r>
        <w:rPr>
          <w:rFonts w:hint="eastAsia" w:ascii="仿宋" w:hAnsi="仿宋" w:eastAsia="仿宋" w:cs="仿宋"/>
          <w:b/>
          <w:bCs/>
          <w:color w:val="000000"/>
          <w:sz w:val="28"/>
          <w:szCs w:val="28"/>
          <w:highlight w:val="none"/>
        </w:rPr>
        <w:t xml:space="preserve">1.</w:t>
      </w:r>
      <w:bookmarkEnd w:id="86"/>
      <w:r/>
      <w:bookmarkEnd w:id="87"/>
      <w:r/>
      <w:bookmarkEnd w:id="88"/>
      <w:r/>
      <w:bookmarkEnd w:id="89"/>
      <w:r>
        <w:rPr>
          <w:rFonts w:hint="eastAsia" w:ascii="仿宋" w:hAnsi="仿宋" w:eastAsia="仿宋" w:cs="仿宋"/>
          <w:b/>
          <w:bCs/>
          <w:color w:val="000000"/>
          <w:sz w:val="28"/>
          <w:szCs w:val="28"/>
          <w:highlight w:val="none"/>
        </w:rPr>
        <w:t xml:space="preserve">响应文件的</w:t>
      </w:r>
      <w:r>
        <w:rPr>
          <w:rFonts w:hint="eastAsia" w:ascii="仿宋" w:hAnsi="仿宋" w:eastAsia="仿宋" w:cs="仿宋"/>
          <w:color w:val="000000"/>
          <w:sz w:val="28"/>
          <w:szCs w:val="28"/>
          <w:highlight w:val="none"/>
        </w:rPr>
        <w:t xml:space="preserve">递交</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1.1供应商应当按照“江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”，在响应截止时间前制作并上传电子响应文件。</w:t>
      </w:r>
      <w:bookmarkStart w:id="90" w:name="_Toc16938542"/>
      <w:r/>
      <w:bookmarkStart w:id="91" w:name="_Toc20823298"/>
      <w:r/>
      <w:bookmarkStart w:id="92" w:name="_Toc513029226"/>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2.响应截止日期</w:t>
      </w:r>
      <w:bookmarkEnd w:id="90"/>
      <w:r/>
      <w:bookmarkEnd w:id="91"/>
      <w:r/>
      <w:bookmarkEnd w:id="92"/>
      <w:r>
        <w:rPr>
          <w:rFonts w:hint="eastAsia" w:ascii="仿宋" w:hAnsi="仿宋" w:eastAsia="仿宋" w:cs="仿宋"/>
          <w:b/>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2.1 供应商上传电子响应文件的时间不得迟于征集公告中规定的响应截止时间。</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2.2</w:t>
      </w:r>
      <w:r>
        <w:rPr>
          <w:rFonts w:hint="eastAsia" w:ascii="仿宋" w:hAnsi="仿宋" w:eastAsia="仿宋" w:cs="仿宋"/>
          <w:bCs/>
          <w:color w:val="000000"/>
          <w:sz w:val="28"/>
          <w:szCs w:val="28"/>
          <w:highlight w:val="none"/>
        </w:rPr>
        <w:t xml:space="preserve"> 征集人可以按照规定，通过修改征集文件酌情延长响应截止日期，在此情况下，供应商的所有权利和义务以及供应商受制的截止日期均应以延长后新的截止日期为准。</w:t>
      </w:r>
      <w:r>
        <w:rPr>
          <w:rFonts w:hint="eastAsia" w:ascii="仿宋" w:hAnsi="仿宋" w:eastAsia="仿宋" w:cs="仿宋"/>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93" w:name="_Toc16938543"/>
      <w:r/>
      <w:bookmarkStart w:id="94" w:name="_Toc513029227"/>
      <w:r/>
      <w:bookmarkStart w:id="95" w:name="_Toc20823299"/>
      <w:r>
        <w:rPr>
          <w:rFonts w:hint="eastAsia" w:ascii="仿宋" w:hAnsi="仿宋" w:eastAsia="仿宋" w:cs="仿宋"/>
          <w:b/>
          <w:bCs/>
          <w:color w:val="000000"/>
          <w:sz w:val="28"/>
          <w:szCs w:val="28"/>
          <w:highlight w:val="none"/>
        </w:rPr>
        <w:t xml:space="preserve">3.</w:t>
      </w:r>
      <w:bookmarkEnd w:id="93"/>
      <w:r/>
      <w:bookmarkEnd w:id="94"/>
      <w:r/>
      <w:bookmarkEnd w:id="95"/>
      <w:r>
        <w:rPr>
          <w:rFonts w:hint="eastAsia" w:ascii="仿宋" w:hAnsi="仿宋" w:eastAsia="仿宋" w:cs="仿宋"/>
          <w:b/>
          <w:bCs/>
          <w:color w:val="000000"/>
          <w:sz w:val="28"/>
          <w:szCs w:val="28"/>
          <w:highlight w:val="none"/>
        </w:rPr>
        <w:t xml:space="preserve">响应文件的拒收</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3.1 征集人拒绝接收在其规定的响应截止时间后上传的任何响应文件。</w:t>
      </w:r>
      <w:r>
        <w:rPr>
          <w:rFonts w:hint="eastAsia" w:ascii="仿宋" w:hAnsi="仿宋" w:eastAsia="仿宋" w:cs="仿宋"/>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Start w:id="96" w:name="_Toc16938544"/>
      <w:r/>
      <w:bookmarkStart w:id="97" w:name="_Toc513029228"/>
      <w:r/>
      <w:bookmarkStart w:id="98" w:name="_Toc20823300"/>
      <w:r>
        <w:rPr>
          <w:rFonts w:hint="eastAsia" w:ascii="仿宋" w:hAnsi="仿宋" w:eastAsia="仿宋" w:cs="仿宋"/>
          <w:b/>
          <w:bCs/>
          <w:color w:val="000000"/>
          <w:sz w:val="28"/>
          <w:szCs w:val="28"/>
          <w:highlight w:val="none"/>
        </w:rPr>
        <w:t xml:space="preserve">4.响应文件的撤回和修改</w:t>
      </w:r>
      <w:bookmarkEnd w:id="96"/>
      <w:r/>
      <w:bookmarkEnd w:id="97"/>
      <w:r/>
      <w:bookmarkEnd w:id="98"/>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 响应文件的撤回</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 电子响应文件的撤回</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供应商可在响应截止时间前，撤回其电子响应文件，具体操作方法见</w:t>
      </w:r>
      <w:r>
        <w:rPr>
          <w:rFonts w:hint="eastAsia" w:ascii="仿宋" w:hAnsi="仿宋" w:eastAsia="仿宋" w:cs="仿宋"/>
          <w:bCs/>
          <w:color w:val="000000"/>
          <w:sz w:val="28"/>
          <w:szCs w:val="28"/>
          <w:highlight w:val="none"/>
        </w:rPr>
        <w:t xml:space="preserve">“江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 供应商撤回电子响应文件，则认为其不再参与本项目采购活动。</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 响应文件的修改</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供应商可在响应截止时间前，对其电子响应文件进行修改，具体操作方法见“江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bCs/>
          <w:color w:val="000000"/>
          <w:sz w:val="28"/>
          <w:szCs w:val="28"/>
          <w:highlight w:val="none"/>
        </w:rPr>
        <w:t xml:space="preserve"> 在响应截止时间之后，供应商不得对其电子响应文件作任何修改。</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bCs/>
          <w:color w:val="000000"/>
          <w:sz w:val="28"/>
          <w:szCs w:val="28"/>
          <w:highlight w:val="none"/>
        </w:rPr>
        <w:t xml:space="preserve"> 在响应截止时间至征集文件中规定的响应有效期满之间的这段时间内，供应商不得撤回其投标。</w:t>
      </w:r>
      <w:r>
        <w:rPr>
          <w:rFonts w:hint="eastAsia" w:ascii="仿宋" w:hAnsi="仿宋" w:eastAsia="仿宋" w:cs="仿宋"/>
          <w:bCs/>
          <w:color w:val="000000"/>
          <w:sz w:val="28"/>
          <w:szCs w:val="28"/>
          <w:highlight w:val="none"/>
        </w:rPr>
      </w:r>
      <w:r/>
    </w:p>
    <w:p>
      <w:pPr>
        <w:pStyle w:val="1049"/>
        <w:ind w:firstLine="562"/>
        <w:pageBreakBefore w:val="0"/>
        <w:spacing w:before="0" w:after="0" w:line="500" w:lineRule="exact"/>
        <w:widowControl w:val="off"/>
        <w:rPr>
          <w:rFonts w:hint="eastAsia" w:ascii="仿宋" w:hAnsi="仿宋" w:eastAsia="仿宋" w:cs="仿宋"/>
          <w:color w:val="000000"/>
          <w:sz w:val="28"/>
          <w:szCs w:val="28"/>
          <w:highlight w:val="none"/>
        </w:rPr>
      </w:pPr>
      <w:r/>
      <w:bookmarkStart w:id="99" w:name="_Toc120614218"/>
      <w:r/>
      <w:bookmarkStart w:id="100" w:name="_Toc16938545"/>
      <w:r/>
      <w:bookmarkStart w:id="101" w:name="_Toc513029229"/>
      <w:r/>
      <w:bookmarkStart w:id="102" w:name="_Toc20657"/>
      <w:r/>
      <w:bookmarkStart w:id="103" w:name="_Toc20823301"/>
      <w:r>
        <w:rPr>
          <w:rFonts w:hint="eastAsia" w:ascii="仿宋" w:hAnsi="仿宋" w:eastAsia="仿宋" w:cs="仿宋"/>
          <w:color w:val="000000"/>
          <w:sz w:val="28"/>
          <w:szCs w:val="28"/>
          <w:highlight w:val="none"/>
        </w:rPr>
        <w:t xml:space="preserve">（五）开标与评标</w:t>
      </w:r>
      <w:bookmarkEnd w:id="99"/>
      <w:r/>
      <w:bookmarkEnd w:id="100"/>
      <w:r/>
      <w:bookmarkEnd w:id="101"/>
      <w:r/>
      <w:bookmarkEnd w:id="102"/>
      <w:r/>
      <w:bookmarkEnd w:id="103"/>
      <w:r>
        <w:rPr>
          <w:rFonts w:hint="eastAsia" w:ascii="仿宋" w:hAnsi="仿宋" w:eastAsia="仿宋" w:cs="仿宋"/>
          <w:color w:val="000000"/>
          <w:sz w:val="28"/>
          <w:szCs w:val="28"/>
          <w:highlight w:val="none"/>
        </w:rPr>
      </w:r>
      <w:r/>
    </w:p>
    <w:p>
      <w:pPr>
        <w:pStyle w:val="1050"/>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04" w:name="_Toc16938546"/>
      <w:r/>
      <w:bookmarkStart w:id="105" w:name="_Toc20823302"/>
      <w:r/>
      <w:bookmarkStart w:id="106" w:name="_Toc513029230"/>
      <w:r>
        <w:rPr>
          <w:rFonts w:hint="eastAsia" w:ascii="仿宋" w:hAnsi="仿宋" w:eastAsia="仿宋" w:cs="仿宋"/>
          <w:color w:val="000000"/>
          <w:sz w:val="28"/>
          <w:szCs w:val="28"/>
          <w:highlight w:val="none"/>
        </w:rPr>
        <w:t xml:space="preserve">1开标</w:t>
      </w:r>
      <w:bookmarkEnd w:id="104"/>
      <w:r/>
      <w:bookmarkEnd w:id="105"/>
      <w:r/>
      <w:bookmarkEnd w:id="106"/>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 xml:space="preserve">1.1 征集人将在征集公告中规定的时间和地点组织公开开标。供应商应当按照“江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”参加开标活动，</w:t>
      </w:r>
      <w:r>
        <w:rPr>
          <w:rFonts w:hint="eastAsia" w:ascii="仿宋" w:hAnsi="仿宋" w:eastAsia="仿宋" w:cs="仿宋"/>
          <w:b/>
          <w:color w:val="000000"/>
          <w:sz w:val="28"/>
          <w:szCs w:val="28"/>
          <w:highlight w:val="none"/>
        </w:rPr>
        <w:t xml:space="preserve">在苏采云系统规定的时间内对响应文件进行解密。</w:t>
      </w:r>
      <w:r>
        <w:rPr>
          <w:rFonts w:hint="eastAsia" w:ascii="仿宋" w:hAnsi="仿宋" w:eastAsia="仿宋" w:cs="仿宋"/>
          <w:b/>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1.2开标仪</w:t>
      </w:r>
      <w:r>
        <w:rPr>
          <w:rFonts w:hint="eastAsia" w:ascii="仿宋" w:hAnsi="仿宋" w:eastAsia="仿宋" w:cs="仿宋"/>
          <w:color w:val="000000"/>
          <w:sz w:val="28"/>
          <w:szCs w:val="28"/>
          <w:highlight w:val="none"/>
        </w:rPr>
        <w:t xml:space="preserve">式由征集人组织。苏采云系统将自动公布各供应商的报价。</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1.3供应商在响应文件开启过程中涉及到的响应文件解密、开标结果确认等工作，按照“江</w:t>
      </w:r>
      <w:r>
        <w:rPr>
          <w:rFonts w:hint="eastAsia" w:ascii="仿宋" w:hAnsi="仿宋" w:eastAsia="仿宋" w:cs="仿宋"/>
          <w:color w:val="000000"/>
          <w:sz w:val="28"/>
          <w:szCs w:val="28"/>
          <w:highlight w:val="none"/>
        </w:rPr>
        <w:t xml:space="preserve">苏政府采购网-办事指南-资料下载-江苏省政府采购管理交易系统（苏采云）供应商操作指南</w:t>
      </w:r>
      <w:r>
        <w:rPr>
          <w:rFonts w:hint="eastAsia" w:ascii="仿宋" w:hAnsi="仿宋" w:eastAsia="仿宋" w:cs="仿宋"/>
          <w:bCs/>
          <w:color w:val="000000"/>
          <w:sz w:val="28"/>
          <w:szCs w:val="28"/>
          <w:highlight w:val="none"/>
        </w:rPr>
        <w:t xml:space="preserve">”执行。</w:t>
      </w:r>
      <w:r>
        <w:rPr>
          <w:rFonts w:hint="eastAsia" w:ascii="仿宋" w:hAnsi="仿宋" w:eastAsia="仿宋" w:cs="仿宋"/>
          <w:bCs/>
          <w:color w:val="000000"/>
          <w:sz w:val="28"/>
          <w:szCs w:val="28"/>
          <w:highlight w:val="none"/>
        </w:rPr>
      </w:r>
      <w:r/>
    </w:p>
    <w:p>
      <w:pPr>
        <w:pStyle w:val="1074"/>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1.4供应商如果对响应文件开启过程和开启记录有疑义，应当根据“江苏政府采购网-办事指南-资料下载-江苏省政府采购管理交易系统（苏采云）供应商操作指南”规定提出，如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rPr>
          <w:rFonts w:hint="eastAsia" w:ascii="仿宋" w:hAnsi="仿宋" w:eastAsia="仿宋" w:cs="仿宋"/>
          <w:color w:val="000000"/>
          <w:sz w:val="28"/>
          <w:szCs w:val="28"/>
          <w:highlight w:val="none"/>
        </w:rPr>
      </w:r>
      <w:r/>
    </w:p>
    <w:p>
      <w:pPr>
        <w:pStyle w:val="1050"/>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07" w:name="_Toc16938547"/>
      <w:r/>
      <w:bookmarkStart w:id="108" w:name="_Toc513029231"/>
      <w:r/>
      <w:bookmarkStart w:id="109" w:name="_Toc20823303"/>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t xml:space="preserve">评审小组</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2.1</w:t>
      </w:r>
      <w:r>
        <w:rPr>
          <w:rFonts w:hint="eastAsia" w:ascii="仿宋" w:hAnsi="仿宋" w:eastAsia="仿宋" w:cs="仿宋"/>
          <w:b/>
          <w:color w:val="000000"/>
          <w:sz w:val="28"/>
          <w:szCs w:val="28"/>
          <w:highlight w:val="none"/>
        </w:rPr>
        <w:t xml:space="preserve"> </w:t>
      </w:r>
      <w:r>
        <w:rPr>
          <w:rFonts w:hint="eastAsia" w:ascii="仿宋" w:hAnsi="仿宋" w:eastAsia="仿宋" w:cs="仿宋"/>
          <w:bCs/>
          <w:color w:val="000000"/>
          <w:sz w:val="28"/>
          <w:szCs w:val="28"/>
          <w:highlight w:val="none"/>
        </w:rPr>
        <w:t xml:space="preserve">响应文件开启后</w:t>
      </w:r>
      <w:r>
        <w:rPr>
          <w:rFonts w:hint="eastAsia" w:ascii="仿宋" w:hAnsi="仿宋" w:eastAsia="仿宋" w:cs="仿宋"/>
          <w:color w:val="000000"/>
          <w:sz w:val="28"/>
          <w:szCs w:val="28"/>
          <w:highlight w:val="none"/>
        </w:rPr>
        <w:t xml:space="preserve">，征集人将立即组织评审小组进行项目评审。</w:t>
      </w:r>
      <w:r>
        <w:rPr>
          <w:rFonts w:hint="eastAsia" w:ascii="仿宋" w:hAnsi="仿宋" w:eastAsia="仿宋" w:cs="仿宋"/>
          <w:b/>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 </w:t>
      </w:r>
      <w:r>
        <w:rPr>
          <w:rFonts w:hint="eastAsia" w:ascii="仿宋" w:hAnsi="仿宋" w:eastAsia="仿宋" w:cs="仿宋"/>
          <w:bCs/>
          <w:color w:val="000000"/>
          <w:sz w:val="28"/>
          <w:szCs w:val="28"/>
          <w:highlight w:val="none"/>
        </w:rPr>
        <w:t xml:space="preserve">评审小组</w:t>
      </w:r>
      <w:r>
        <w:rPr>
          <w:rFonts w:hint="eastAsia" w:ascii="仿宋" w:hAnsi="仿宋" w:eastAsia="仿宋" w:cs="仿宋"/>
          <w:color w:val="000000"/>
          <w:sz w:val="28"/>
          <w:szCs w:val="28"/>
          <w:highlight w:val="none"/>
        </w:rPr>
        <w:t xml:space="preserve">由有关技术、经济等方面的专家组成，且人员构成符合政府采购有关规定。</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w:t>
      </w:r>
      <w:r>
        <w:rPr>
          <w:rFonts w:hint="eastAsia" w:ascii="仿宋" w:hAnsi="仿宋" w:eastAsia="仿宋" w:cs="仿宋"/>
          <w:bCs/>
          <w:color w:val="000000"/>
          <w:sz w:val="28"/>
          <w:szCs w:val="28"/>
          <w:highlight w:val="none"/>
        </w:rPr>
        <w:t xml:space="preserve">评审小组</w:t>
      </w:r>
      <w:r>
        <w:rPr>
          <w:rFonts w:hint="eastAsia" w:ascii="仿宋" w:hAnsi="仿宋" w:eastAsia="仿宋" w:cs="仿宋"/>
          <w:color w:val="000000"/>
          <w:sz w:val="28"/>
          <w:szCs w:val="28"/>
          <w:highlight w:val="none"/>
        </w:rPr>
        <w:t xml:space="preserve">独立工作，负责评审所有响应文件并确定入围供应商。</w:t>
      </w:r>
      <w:r>
        <w:rPr>
          <w:rFonts w:hint="eastAsia" w:ascii="仿宋" w:hAnsi="仿宋" w:eastAsia="仿宋" w:cs="仿宋"/>
          <w:color w:val="000000"/>
          <w:sz w:val="28"/>
          <w:szCs w:val="28"/>
          <w:highlight w:val="none"/>
        </w:rPr>
      </w:r>
      <w:r/>
    </w:p>
    <w:p>
      <w:pPr>
        <w:pStyle w:val="1050"/>
        <w:ind w:firstLine="562"/>
        <w:jc w:val="both"/>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3.评审过程的保密与公正</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bookmarkEnd w:id="107"/>
      <w:r/>
      <w:bookmarkEnd w:id="108"/>
      <w:r/>
      <w:bookmarkEnd w:id="109"/>
      <w:r>
        <w:rPr>
          <w:rFonts w:hint="eastAsia" w:ascii="仿宋" w:hAnsi="仿宋" w:eastAsia="仿宋" w:cs="仿宋"/>
          <w:color w:val="000000"/>
          <w:sz w:val="28"/>
          <w:szCs w:val="28"/>
          <w:highlight w:val="none"/>
        </w:rPr>
        <w:t xml:space="preserve">3.1</w:t>
      </w:r>
      <w:r>
        <w:rPr>
          <w:rFonts w:hint="eastAsia" w:ascii="仿宋" w:hAnsi="仿宋" w:eastAsia="仿宋" w:cs="仿宋"/>
          <w:bCs/>
          <w:color w:val="000000"/>
          <w:sz w:val="28"/>
          <w:szCs w:val="28"/>
          <w:highlight w:val="none"/>
        </w:rPr>
        <w:t xml:space="preserve">公开开标后，直至向中标的供应商授予合同时止，凡是与审查、澄清、评价和比较投标的有关资料以及授标建议等，评审小组不得向供应商或与评审工作无关的其他人员透露。</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3.2在评审过程中，供应商不得以任何行为影响评审过程，否则其响应文件将被作为无效响应文件。</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3.3在评审期间，将设专门人员与供应商联系。</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 </w:t>
      </w:r>
      <w:r>
        <w:rPr>
          <w:rFonts w:hint="eastAsia" w:ascii="仿宋" w:hAnsi="仿宋" w:eastAsia="仿宋" w:cs="仿宋"/>
          <w:bCs/>
          <w:color w:val="000000"/>
          <w:sz w:val="28"/>
          <w:szCs w:val="28"/>
          <w:highlight w:val="none"/>
        </w:rPr>
        <w:t xml:space="preserve">评审小组</w:t>
      </w:r>
      <w:r>
        <w:rPr>
          <w:rFonts w:hint="eastAsia" w:ascii="仿宋" w:hAnsi="仿宋" w:eastAsia="仿宋" w:cs="仿宋"/>
          <w:color w:val="000000"/>
          <w:sz w:val="28"/>
          <w:szCs w:val="28"/>
          <w:highlight w:val="none"/>
        </w:rPr>
        <w:t xml:space="preserve">不向未中标的供应商解释未中标原因，也不公布评审过程中的相关细节。</w:t>
      </w:r>
      <w:r>
        <w:rPr>
          <w:rFonts w:hint="eastAsia" w:ascii="仿宋" w:hAnsi="仿宋" w:eastAsia="仿宋" w:cs="仿宋"/>
          <w:color w:val="000000"/>
          <w:sz w:val="28"/>
          <w:szCs w:val="28"/>
          <w:highlight w:val="none"/>
        </w:rPr>
      </w:r>
      <w:r/>
    </w:p>
    <w:p>
      <w:pPr>
        <w:pStyle w:val="1050"/>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10" w:name="_Toc20823304"/>
      <w:r/>
      <w:bookmarkStart w:id="111" w:name="_Toc16938548"/>
      <w:r/>
      <w:bookmarkStart w:id="112" w:name="_Toc513029232"/>
      <w:r>
        <w:rPr>
          <w:rFonts w:hint="eastAsia" w:ascii="仿宋" w:hAnsi="仿宋" w:eastAsia="仿宋" w:cs="仿宋"/>
          <w:color w:val="000000"/>
          <w:sz w:val="28"/>
          <w:szCs w:val="28"/>
          <w:highlight w:val="none"/>
        </w:rPr>
        <w:t xml:space="preserve">4.响应文件的澄清</w:t>
      </w:r>
      <w:bookmarkEnd w:id="110"/>
      <w:r/>
      <w:bookmarkEnd w:id="111"/>
      <w:r/>
      <w:bookmarkEnd w:id="112"/>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4.1评审期间，为有助于对响应文件的审查、评价和比较，评审小组有权以电子函件形式要求供应商对其响应文件进行澄清，但并非对每个供应商都作澄清要求。</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接到评审小组澄清要求的供应商应派人按评审小组规定的时间和格式在苏采云系统中做出澄清，澄清的内容作为响应文件的补充部分，但价格和实质性的内容不得做任何更改。具体操作方式见“江苏政府采购网-办事指南-资料下载-江苏省政府采购管理交易系统（苏采云）供应商操作指南”。</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 接到评审小组澄清要求的供应商如未按规定做出澄清，其风险由供应商自行承担。</w:t>
      </w:r>
      <w:r>
        <w:rPr>
          <w:rFonts w:hint="eastAsia" w:ascii="仿宋" w:hAnsi="仿宋" w:eastAsia="仿宋" w:cs="仿宋"/>
          <w:color w:val="000000"/>
          <w:sz w:val="28"/>
          <w:szCs w:val="28"/>
          <w:highlight w:val="none"/>
        </w:rPr>
      </w:r>
      <w:r/>
    </w:p>
    <w:p>
      <w:pPr>
        <w:pStyle w:val="1050"/>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Start w:id="113" w:name="_Toc20823305"/>
      <w:r/>
      <w:bookmarkStart w:id="114" w:name="_Toc16938549"/>
      <w:r/>
      <w:bookmarkStart w:id="115" w:name="_Toc513029233"/>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对响应文件的初审</w:t>
      </w:r>
      <w:bookmarkEnd w:id="113"/>
      <w:r/>
      <w:bookmarkEnd w:id="114"/>
      <w:r/>
      <w:bookmarkEnd w:id="115"/>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5.1</w:t>
      </w:r>
      <w:r>
        <w:rPr>
          <w:rFonts w:hint="eastAsia" w:ascii="仿宋" w:hAnsi="仿宋" w:eastAsia="仿宋" w:cs="仿宋"/>
          <w:bCs/>
          <w:color w:val="000000"/>
          <w:sz w:val="28"/>
          <w:szCs w:val="28"/>
          <w:highlight w:val="none"/>
        </w:rPr>
        <w:t xml:space="preserve">响应文件初审分为资格审查和符合性审查。</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5.1.1 资格审查：依据法律法规和征集文件的规定，由</w:t>
      </w:r>
      <w:r>
        <w:rPr>
          <w:rFonts w:hint="eastAsia" w:ascii="仿宋" w:hAnsi="仿宋" w:eastAsia="仿宋" w:cs="仿宋"/>
          <w:color w:val="000000"/>
          <w:sz w:val="28"/>
          <w:szCs w:val="28"/>
          <w:highlight w:val="none"/>
        </w:rPr>
        <w:t xml:space="preserve">评审小组</w:t>
      </w:r>
      <w:r>
        <w:rPr>
          <w:rFonts w:hint="eastAsia" w:ascii="仿宋" w:hAnsi="仿宋" w:eastAsia="仿宋" w:cs="仿宋"/>
          <w:bCs/>
          <w:color w:val="000000"/>
          <w:sz w:val="28"/>
          <w:szCs w:val="28"/>
          <w:highlight w:val="none"/>
        </w:rPr>
        <w:t xml:space="preserve">对响应文件中的资格证明文件进行审查。</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评审小组</w:t>
      </w:r>
      <w:r>
        <w:rPr>
          <w:rFonts w:hint="eastAsia" w:ascii="仿宋" w:hAnsi="仿宋" w:eastAsia="仿宋" w:cs="仿宋"/>
          <w:bCs/>
          <w:color w:val="000000"/>
          <w:sz w:val="28"/>
          <w:szCs w:val="28"/>
          <w:highlight w:val="none"/>
        </w:rPr>
        <w:t xml:space="preserve">在进行资格性审查的同时，将在“信用中国”网站查询供应商的信用记录，以确定供应商是否具备参加本次采购活动的资格。</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5.1.2 符合性审查：依据征集文件的规定，由评审小组从响应文件的有效性、完整性和对征集文件的响应程度进行审查，以确定是否对征集文件的实质性要求作出响应。</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5.1.3 未通过资格审查或符合性审查的供应商，征集人将在“苏采云”系统中告知未通过资格审查或符合性审查的原因，评审结束后，征集人将不再告知未通过资格审查或符合性审查的原因。</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5.2在详细评审之前，评审小组将首先审查每份响应文件是否实质性响应了征集文件的要求。实质性响应应该是与征集文件要求的全部条款、条件和规格相符，没有重大偏离或保留的响应。</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仿宋" w:hAnsi="仿宋" w:eastAsia="仿宋" w:cs="仿宋"/>
          <w:bCs/>
          <w:color w:val="000000"/>
          <w:sz w:val="28"/>
          <w:szCs w:val="28"/>
          <w:highlight w:val="none"/>
        </w:rPr>
        <w:t xml:space="preserve">决定响应文件的响应性只根据响应文件本身的内容，而不寻求外部的证据。</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5.3</w:t>
      </w:r>
      <w:r>
        <w:rPr>
          <w:rFonts w:hint="eastAsia" w:ascii="仿宋" w:hAnsi="仿宋" w:eastAsia="仿宋" w:cs="仿宋"/>
          <w:bCs/>
          <w:color w:val="000000"/>
          <w:sz w:val="28"/>
          <w:szCs w:val="28"/>
          <w:highlight w:val="none"/>
        </w:rPr>
        <w:t xml:space="preserve">如果响应文件实质上没有响应征集文件的要求，评审小组将予以拒绝，供应商不得通过修改或撤销不合要求的偏离或保留而使其响应文件成为实质性响应文件。</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5.4</w:t>
      </w:r>
      <w:r>
        <w:rPr>
          <w:rFonts w:hint="eastAsia" w:ascii="仿宋" w:hAnsi="仿宋" w:eastAsia="仿宋" w:cs="仿宋"/>
          <w:bCs/>
          <w:color w:val="000000"/>
          <w:sz w:val="28"/>
          <w:szCs w:val="28"/>
          <w:highlight w:val="none"/>
        </w:rPr>
        <w:t xml:space="preserve">评审小组将对确定为实质性响应的投标进行进一步审核，看其是否有计算上或累加上的算术错误，修正错误的原则如下：</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（1）响应文件中开标一览表内容与响应文件中相应内容不一致的，以开标一览表为准。</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（2）大写金额和小写金额不一致的，以大写金额为准。</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（3）单价金额小数点或者百分比有明显错位的，以开标一览表的总价为准，并修改单价。</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（4）总价金额与按单价汇总金额不一致的，以单价金额计算结果为准。</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同时出现两种以上错误的，按照前款规定的顺序修正。</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5.5</w:t>
      </w:r>
      <w:r>
        <w:rPr>
          <w:rFonts w:hint="eastAsia" w:ascii="仿宋" w:hAnsi="仿宋" w:eastAsia="仿宋" w:cs="仿宋"/>
          <w:bCs/>
          <w:color w:val="000000"/>
          <w:sz w:val="28"/>
          <w:szCs w:val="28"/>
          <w:highlight w:val="none"/>
        </w:rPr>
        <w:t xml:space="preserve">评审小组将按上述修正错误的方法调整响应文件中的投标报价，并通过“苏采云”系统告知供应商，调整后的价格应对供应商具有约束力。如果供应商不接受修正后的价格，则其投标将被拒绝。</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5.6</w:t>
      </w:r>
      <w:r>
        <w:rPr>
          <w:rFonts w:hint="eastAsia" w:ascii="仿宋" w:hAnsi="仿宋" w:eastAsia="仿宋" w:cs="仿宋"/>
          <w:bCs/>
          <w:color w:val="000000"/>
          <w:sz w:val="28"/>
          <w:szCs w:val="28"/>
          <w:highlight w:val="none"/>
        </w:rPr>
        <w:t xml:space="preserve">评审小组将允许修正响应文件中不构成重大偏离的、微小的、非正规的、不一致的或不规则的地方，但这些修改不能影响任何供应商相应的名次排列。</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bookmarkStart w:id="116" w:name="_Toc513029234"/>
      <w:r/>
      <w:bookmarkStart w:id="117" w:name="_Toc16938550"/>
      <w:r/>
      <w:bookmarkStart w:id="118" w:name="_Toc20823306"/>
      <w:r>
        <w:rPr>
          <w:rFonts w:hint="eastAsia" w:ascii="仿宋" w:hAnsi="仿宋" w:eastAsia="仿宋" w:cs="仿宋"/>
          <w:color w:val="000000"/>
          <w:sz w:val="28"/>
          <w:szCs w:val="28"/>
          <w:highlight w:val="none"/>
        </w:rPr>
        <w:t xml:space="preserve">5.7 供应商在响应文件开启及项目评审全过程中应保持通讯畅通，并安排专人与</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联系。</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开评审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cs="仿宋"/>
          <w:color w:val="000000"/>
          <w:sz w:val="28"/>
          <w:szCs w:val="28"/>
          <w:highlight w:val="none"/>
        </w:rPr>
      </w:r>
      <w:r/>
    </w:p>
    <w:p>
      <w:pPr>
        <w:pStyle w:val="1050"/>
        <w:ind w:firstLine="562"/>
        <w:jc w:val="both"/>
        <w:pageBreakBefore w:val="0"/>
        <w:spacing w:line="500" w:lineRule="exact"/>
        <w:widowControl w:val="off"/>
        <w:rPr>
          <w:rFonts w:hint="eastAsia" w:ascii="仿宋" w:hAnsi="仿宋" w:eastAsia="仿宋" w:cs="仿宋"/>
          <w:b/>
          <w:bCs/>
          <w:color w:val="000000"/>
          <w:sz w:val="28"/>
          <w:szCs w:val="28"/>
          <w:highlight w:val="none"/>
        </w:rPr>
      </w:pPr>
      <w:r/>
      <w:bookmarkEnd w:id="116"/>
      <w:r/>
      <w:bookmarkEnd w:id="117"/>
      <w:r/>
      <w:bookmarkEnd w:id="118"/>
      <w:r>
        <w:rPr>
          <w:rFonts w:hint="eastAsia" w:ascii="仿宋" w:hAnsi="仿宋" w:eastAsia="仿宋" w:cs="仿宋"/>
          <w:color w:val="000000"/>
          <w:sz w:val="28"/>
          <w:szCs w:val="28"/>
          <w:highlight w:val="none"/>
        </w:rPr>
        <w:t xml:space="preserve">6.无效投标条款和废标条款</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bookmarkStart w:id="119" w:name="_Toc513029235"/>
      <w:r/>
      <w:bookmarkStart w:id="120" w:name="_Toc16938551"/>
      <w:r/>
      <w:bookmarkStart w:id="121" w:name="_Toc20823307"/>
      <w:r>
        <w:rPr>
          <w:rFonts w:hint="eastAsia" w:ascii="仿宋" w:hAnsi="仿宋" w:eastAsia="仿宋" w:cs="仿宋"/>
          <w:bCs/>
          <w:color w:val="000000"/>
          <w:sz w:val="28"/>
          <w:szCs w:val="28"/>
          <w:highlight w:val="none"/>
        </w:rPr>
        <w:t xml:space="preserve">6.1无效投标条款</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 供应商在“苏采云”系统规定的时间内未成功解密电子响应文件的。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6.1.2 供应商未按照征集文件要求上传电子响应文件的。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6.1.3同一供应商提交两个（含两个）以上不同的投标报价的。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6.1.4供应商不具备征集文件中规定资格要求的。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6.1.5供应商的报价超过了采购预算或最高限价的。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i/>
          <w:color w:val="000000"/>
          <w:sz w:val="28"/>
          <w:szCs w:val="28"/>
          <w:highlight w:val="none"/>
          <w:u w:val="single"/>
        </w:rPr>
      </w:pPr>
      <w:r>
        <w:rPr>
          <w:rFonts w:hint="eastAsia" w:ascii="仿宋" w:hAnsi="仿宋" w:eastAsia="仿宋" w:cs="仿宋"/>
          <w:bCs/>
          <w:color w:val="000000"/>
          <w:sz w:val="28"/>
          <w:szCs w:val="28"/>
          <w:highlight w:val="none"/>
        </w:rPr>
        <w:t xml:space="preserve">6.1.6未通过符合性检查的。</w:t>
      </w:r>
      <w:r>
        <w:rPr>
          <w:rFonts w:hint="eastAsia" w:ascii="仿宋" w:hAnsi="仿宋" w:eastAsia="仿宋" w:cs="仿宋"/>
          <w:bCs/>
          <w:i/>
          <w:color w:val="000000"/>
          <w:sz w:val="28"/>
          <w:szCs w:val="28"/>
          <w:highlight w:val="none"/>
          <w:u w:val="single"/>
        </w:rPr>
      </w:r>
      <w:r/>
    </w:p>
    <w:p>
      <w:pPr>
        <w:pStyle w:val="1047"/>
        <w:ind w:firstLine="560"/>
        <w:pageBreakBefore w:val="0"/>
        <w:spacing w:line="500" w:lineRule="exact"/>
        <w:widowControl w:val="off"/>
        <w:rPr>
          <w:rFonts w:hint="eastAsia" w:ascii="仿宋" w:hAnsi="仿宋" w:eastAsia="仿宋" w:cs="仿宋"/>
          <w:bCs/>
          <w:i/>
          <w:color w:val="000000"/>
          <w:sz w:val="28"/>
          <w:szCs w:val="28"/>
          <w:highlight w:val="none"/>
          <w:u w:val="single"/>
        </w:rPr>
      </w:pPr>
      <w:r>
        <w:rPr>
          <w:rFonts w:hint="eastAsia" w:ascii="仿宋" w:hAnsi="仿宋" w:eastAsia="仿宋" w:cs="仿宋"/>
          <w:bCs/>
          <w:color w:val="000000"/>
          <w:sz w:val="28"/>
          <w:szCs w:val="28"/>
          <w:highlight w:val="none"/>
        </w:rPr>
        <w:t xml:space="preserve">6.1.7不符合征集文件中规定的其他实质性要求和条件的。</w:t>
      </w:r>
      <w:r>
        <w:rPr>
          <w:rFonts w:hint="eastAsia" w:ascii="仿宋" w:hAnsi="仿宋" w:eastAsia="仿宋" w:cs="仿宋"/>
          <w:bCs/>
          <w:i/>
          <w:color w:val="000000"/>
          <w:sz w:val="28"/>
          <w:szCs w:val="28"/>
          <w:highlight w:val="none"/>
          <w:u w:val="singl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6.1.8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6.1.9 响应文件含有征集人不能接受的附加条件的。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6.1.10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投标处理。</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6.1.11本项目采购产品被财政部、国家发改委、生态环境部等列入“节能产品品目清单”、“环境标志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6.1.12响应文件未按照征集文件要求加盖电子签章。</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6.1.13不同的供应商响应文件制作机器码、文件创建标识码一致的。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6.1.14供应商的商务技术部分得分相差异常悬殊，评标委员会一致认为得分畸低者有可能影响产品质量或者不能诚信履约的。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6.1.15其他法律、法规及本征集文件规定的属无效响应的情形。</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6.2废标条款：</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6.2.1符合专业条件的供应商或者对征集文件作实质响应的供应商不足三家的。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6.2.2出现影响采购公正的违法、违规行为的。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6.2.3因重大变故，采购任务取消的。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6.2.4评审小组认定征集文件存在歧义、重大缺陷导致评审工作无法进行。</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6.2.5 因</w:t>
      </w:r>
      <w:r>
        <w:rPr>
          <w:rFonts w:hint="eastAsia" w:ascii="仿宋" w:hAnsi="仿宋" w:eastAsia="仿宋" w:cs="仿宋"/>
          <w:color w:val="000000"/>
          <w:sz w:val="28"/>
          <w:szCs w:val="28"/>
          <w:highlight w:val="none"/>
        </w:rPr>
        <w:t xml:space="preserve">“苏采云”系统</w:t>
      </w:r>
      <w:r>
        <w:rPr>
          <w:rFonts w:hint="eastAsia" w:ascii="仿宋" w:hAnsi="仿宋" w:eastAsia="仿宋" w:cs="仿宋"/>
          <w:bCs/>
          <w:color w:val="000000"/>
          <w:sz w:val="28"/>
          <w:szCs w:val="28"/>
          <w:highlight w:val="none"/>
        </w:rPr>
        <w:t xml:space="preserve">故障原因造成开标不成功的。</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6.3 响应截止时间结束后参加投标的供应商不足三家的处理：</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6.3.1如出现响应截止时间结束后参加投标的供应商或者在评审期间对征集文件做出实质响应的供应商不足三家情况，按政府采购相关规定执行。</w:t>
      </w:r>
      <w:r>
        <w:rPr>
          <w:rFonts w:hint="eastAsia" w:ascii="仿宋" w:hAnsi="仿宋" w:eastAsia="仿宋" w:cs="仿宋"/>
          <w:bCs/>
          <w:color w:val="000000"/>
          <w:sz w:val="28"/>
          <w:szCs w:val="28"/>
          <w:highlight w:val="none"/>
        </w:rPr>
      </w:r>
      <w:r/>
    </w:p>
    <w:p>
      <w:pPr>
        <w:pStyle w:val="1164"/>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7.异常低价审查</w:t>
      </w:r>
      <w:r>
        <w:rPr>
          <w:rFonts w:hint="eastAsia" w:ascii="仿宋" w:hAnsi="仿宋" w:eastAsia="仿宋" w:cs="仿宋"/>
          <w:b/>
          <w:bCs w:val="0"/>
          <w:color w:val="000000"/>
          <w:sz w:val="28"/>
          <w:szCs w:val="28"/>
          <w:highlight w:val="none"/>
          <w:lang w:val="en-US" w:eastAsia="zh-CN" w:bidi="ar-SA"/>
        </w:rPr>
      </w:r>
      <w:r/>
    </w:p>
    <w:p>
      <w:pPr>
        <w:pStyle w:val="1164"/>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7.1评审过程中出现下列情形之一的，评审委员会应当启动异常低价投标（响应）审查程序：</w:t>
      </w:r>
      <w:r>
        <w:rPr>
          <w:rFonts w:hint="eastAsia" w:ascii="仿宋" w:hAnsi="仿宋" w:eastAsia="仿宋" w:cs="仿宋"/>
          <w:b/>
          <w:bCs w:val="0"/>
          <w:color w:val="000000"/>
          <w:sz w:val="28"/>
          <w:szCs w:val="28"/>
          <w:highlight w:val="none"/>
          <w:lang w:val="en-US" w:eastAsia="zh-CN" w:bidi="ar-SA"/>
        </w:rPr>
      </w:r>
      <w:r/>
    </w:p>
    <w:p>
      <w:pPr>
        <w:pStyle w:val="1164"/>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7.1.1投标（响应）报价低于全部通过符合性审查供应商投标（响应）报价平均值50%的，即投标（响应）报价&lt;全部通过符合性审查供应商投标（响应）报价平均值×50%；</w:t>
      </w:r>
      <w:r>
        <w:rPr>
          <w:rFonts w:hint="eastAsia" w:ascii="仿宋" w:hAnsi="仿宋" w:eastAsia="仿宋" w:cs="仿宋"/>
          <w:b/>
          <w:bCs w:val="0"/>
          <w:color w:val="000000"/>
          <w:sz w:val="28"/>
          <w:szCs w:val="28"/>
          <w:highlight w:val="none"/>
          <w:lang w:val="en-US" w:eastAsia="zh-CN" w:bidi="ar-SA"/>
        </w:rPr>
      </w:r>
      <w:r/>
    </w:p>
    <w:p>
      <w:pPr>
        <w:pStyle w:val="1164"/>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7.1.2投标（响应）报价低于通过符合性审查的次低报价供应商投标（响应）报价50%的，即投标（响应）报价&lt;通过符合性审查的次低报价供应商投标（响应）报价×50%；</w:t>
      </w:r>
      <w:r>
        <w:rPr>
          <w:rFonts w:hint="eastAsia" w:ascii="仿宋" w:hAnsi="仿宋" w:eastAsia="仿宋" w:cs="仿宋"/>
          <w:b/>
          <w:bCs w:val="0"/>
          <w:color w:val="000000"/>
          <w:sz w:val="28"/>
          <w:szCs w:val="28"/>
          <w:highlight w:val="none"/>
          <w:lang w:val="en-US" w:eastAsia="zh-CN" w:bidi="ar-SA"/>
        </w:rPr>
      </w:r>
      <w:r/>
    </w:p>
    <w:p>
      <w:pPr>
        <w:pStyle w:val="1164"/>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7.1.3投标（响应）报价低于采购项目最高限价45%的，即投标（响应）报价&lt;采购项目最高限价×45%；</w:t>
      </w:r>
      <w:r>
        <w:rPr>
          <w:rFonts w:hint="eastAsia" w:ascii="仿宋" w:hAnsi="仿宋" w:eastAsia="仿宋" w:cs="仿宋"/>
          <w:b/>
          <w:bCs w:val="0"/>
          <w:color w:val="000000"/>
          <w:sz w:val="28"/>
          <w:szCs w:val="28"/>
          <w:highlight w:val="none"/>
          <w:lang w:val="en-US" w:eastAsia="zh-CN" w:bidi="ar-SA"/>
        </w:rPr>
      </w:r>
      <w:r/>
    </w:p>
    <w:p>
      <w:pPr>
        <w:pStyle w:val="1164"/>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7.1.4评审委员会基于专业判断，认为供应商报价过低，有可能影响产品质量或者不能诚信履约的其他情形。</w:t>
      </w:r>
      <w:r>
        <w:rPr>
          <w:rFonts w:hint="eastAsia" w:ascii="仿宋" w:hAnsi="仿宋" w:eastAsia="仿宋" w:cs="仿宋"/>
          <w:b/>
          <w:bCs w:val="0"/>
          <w:color w:val="000000"/>
          <w:sz w:val="28"/>
          <w:szCs w:val="28"/>
          <w:highlight w:val="none"/>
          <w:lang w:val="en-US" w:eastAsia="zh-CN" w:bidi="ar-SA"/>
        </w:rPr>
      </w:r>
      <w:r/>
    </w:p>
    <w:p>
      <w:pPr>
        <w:pStyle w:val="1164"/>
        <w:ind w:left="0" w:firstLine="562"/>
        <w:pageBreakBefore w:val="0"/>
        <w:spacing w:line="500" w:lineRule="exact"/>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ascii="仿宋" w:hAnsi="仿宋" w:eastAsia="仿宋" w:cs="仿宋"/>
          <w:b/>
          <w:bCs w:val="0"/>
          <w:color w:val="000000"/>
          <w:sz w:val="28"/>
          <w:szCs w:val="28"/>
          <w:highlight w:val="none"/>
          <w:lang w:val="en-US" w:eastAsia="zh-CN" w:bidi="ar-SA"/>
        </w:rPr>
      </w:r>
      <w:r/>
    </w:p>
    <w:p>
      <w:pPr>
        <w:pStyle w:val="1164"/>
        <w:ind w:left="0" w:firstLine="562"/>
        <w:pageBreakBefore w:val="0"/>
        <w:spacing w:line="500" w:lineRule="exact"/>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仿宋" w:hAnsi="仿宋" w:eastAsia="仿宋" w:cs="仿宋"/>
          <w:bCs/>
          <w:color w:val="000000"/>
          <w:sz w:val="28"/>
          <w:szCs w:val="28"/>
          <w:highlight w:val="none"/>
          <w:lang w:val="en-US" w:eastAsia="zh-CN" w:bidi="ar-SA"/>
        </w:rPr>
      </w:r>
      <w:r/>
    </w:p>
    <w:p>
      <w:pPr>
        <w:pStyle w:val="1049"/>
        <w:ind w:firstLine="562"/>
        <w:pageBreakBefore w:val="0"/>
        <w:spacing w:before="0" w:after="0" w:line="500" w:lineRule="exact"/>
        <w:widowControl w:val="off"/>
        <w:rPr>
          <w:rFonts w:hint="eastAsia" w:ascii="仿宋" w:hAnsi="仿宋" w:eastAsia="仿宋" w:cs="仿宋"/>
          <w:color w:val="000000"/>
          <w:sz w:val="28"/>
          <w:szCs w:val="28"/>
          <w:highlight w:val="none"/>
        </w:rPr>
      </w:pPr>
      <w:r/>
      <w:bookmarkEnd w:id="119"/>
      <w:r/>
      <w:bookmarkEnd w:id="120"/>
      <w:r/>
      <w:bookmarkEnd w:id="121"/>
      <w:r/>
      <w:bookmarkStart w:id="122" w:name="_Toc4666"/>
      <w:r/>
      <w:bookmarkStart w:id="123" w:name="_Toc120614219"/>
      <w:r>
        <w:rPr>
          <w:rFonts w:hint="eastAsia" w:ascii="仿宋" w:hAnsi="仿宋" w:eastAsia="仿宋" w:cs="仿宋"/>
          <w:color w:val="000000"/>
          <w:sz w:val="28"/>
          <w:szCs w:val="28"/>
          <w:highlight w:val="none"/>
        </w:rPr>
        <w:t xml:space="preserve">（六）</w:t>
      </w:r>
      <w:bookmarkEnd w:id="123"/>
      <w:r>
        <w:rPr>
          <w:rFonts w:hint="eastAsia" w:ascii="仿宋" w:hAnsi="仿宋" w:eastAsia="仿宋" w:cs="仿宋"/>
          <w:color w:val="000000"/>
          <w:sz w:val="28"/>
          <w:szCs w:val="28"/>
          <w:highlight w:val="none"/>
        </w:rPr>
        <w:t xml:space="preserve">入围</w:t>
      </w:r>
      <w:bookmarkEnd w:id="122"/>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color w:val="000000"/>
          <w:sz w:val="28"/>
          <w:szCs w:val="28"/>
          <w:highlight w:val="none"/>
        </w:rPr>
      </w:pPr>
      <w:r/>
      <w:bookmarkStart w:id="124" w:name="_Toc20823310"/>
      <w:r/>
      <w:bookmarkStart w:id="125" w:name="_Toc16938554"/>
      <w:r>
        <w:rPr>
          <w:rFonts w:hint="eastAsia" w:ascii="仿宋" w:hAnsi="仿宋" w:eastAsia="仿宋" w:cs="仿宋"/>
          <w:color w:val="000000"/>
          <w:sz w:val="28"/>
          <w:szCs w:val="28"/>
          <w:highlight w:val="none"/>
        </w:rPr>
        <w:t xml:space="preserve">1.确定</w:t>
      </w:r>
      <w:bookmarkEnd w:id="124"/>
      <w:r/>
      <w:bookmarkEnd w:id="125"/>
      <w:r>
        <w:rPr>
          <w:rFonts w:hint="eastAsia" w:ascii="仿宋" w:hAnsi="仿宋" w:eastAsia="仿宋" w:cs="仿宋"/>
          <w:color w:val="000000"/>
          <w:sz w:val="28"/>
          <w:szCs w:val="28"/>
          <w:highlight w:val="none"/>
        </w:rPr>
        <w:t xml:space="preserve">入围供应商</w:t>
      </w:r>
      <w:r>
        <w:rPr>
          <w:rFonts w:hint="eastAsia" w:ascii="仿宋" w:hAnsi="仿宋" w:eastAsia="仿宋" w:cs="仿宋"/>
          <w:b/>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1.1入围供应商的选取原则和数量见征集文件第四部分规定。 </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1.2 征集人应根据评审小组推荐的中标候选人确定入围供应商。</w:t>
      </w:r>
      <w:r>
        <w:rPr>
          <w:rFonts w:hint="eastAsia" w:ascii="仿宋" w:hAnsi="仿宋" w:eastAsia="仿宋" w:cs="仿宋"/>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1.3 </w:t>
      </w:r>
      <w:r>
        <w:rPr>
          <w:rFonts w:hint="eastAsia" w:ascii="仿宋" w:hAnsi="仿宋" w:eastAsia="仿宋" w:cs="仿宋"/>
          <w:color w:val="000000"/>
          <w:sz w:val="28"/>
          <w:szCs w:val="28"/>
          <w:highlight w:val="none"/>
          <w:lang w:val="en-US" w:eastAsia="zh-CN"/>
        </w:rPr>
        <w:t xml:space="preserve">代理机构</w:t>
      </w:r>
      <w:r>
        <w:rPr>
          <w:rFonts w:hint="eastAsia" w:ascii="仿宋" w:hAnsi="仿宋" w:eastAsia="仿宋" w:cs="仿宋"/>
          <w:color w:val="000000"/>
          <w:sz w:val="28"/>
          <w:szCs w:val="28"/>
          <w:highlight w:val="none"/>
        </w:rPr>
        <w:t xml:space="preserve">将在“江苏政府采购网”发布入围结果公告，公告期限为1个工作日。</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  若有充分证据证明，入围供应商出现下列情况之一的，一经查实，尚未签订框架协议的，取消其入围资格；已经签订框架协议的，解除与其签订的框架协议：</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1.4.1提供虚假材料谋取中标的。</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1.4.2向征集人行贿或者提供其他不正当利益的。</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1.4.3恶意竞争，投标总报价明显低于其自身合理成本且又无法提供证明的。</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1.4.4属于本文件规定的无效条件，但在评审过程中又未被评审小组发现的。</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1.4.5与征集人或者其他供应商恶意串通的。</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1.4.6采取不正当手段诋毁、排挤其他供应商的。</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bookmarkStart w:id="126" w:name="_Toc200451960"/>
      <w:r>
        <w:rPr>
          <w:rFonts w:hint="eastAsia" w:ascii="仿宋" w:hAnsi="仿宋" w:eastAsia="仿宋" w:cs="仿宋"/>
          <w:color w:val="000000"/>
          <w:sz w:val="28"/>
          <w:szCs w:val="28"/>
          <w:highlight w:val="none"/>
        </w:rPr>
        <w:t xml:space="preserve">1.5</w:t>
      </w:r>
      <w:r>
        <w:rPr>
          <w:rFonts w:hint="eastAsia" w:ascii="仿宋" w:hAnsi="仿宋" w:eastAsia="仿宋" w:cs="仿宋"/>
          <w:color w:val="000000"/>
          <w:sz w:val="28"/>
          <w:szCs w:val="28"/>
          <w:highlight w:val="none"/>
        </w:rPr>
        <w:t xml:space="preserve">有下列情形之一的，视为供应商串通投标，投标无效：</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1.5.1不同供应商的响应文件由同一单位或者个人编制；</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1.5.2不同供应商委托同一单位或者个人办理投标事宜；</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1.5.3不同供应商的响应文件载明的项目管理成员或者联系人员为同一人；</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1.5.4不同供应商的响应文件异常一致或者投标报价呈规律性差异；</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1.5.5不同供应商的响应文件相互混装。</w:t>
      </w:r>
      <w:r>
        <w:rPr>
          <w:rFonts w:hint="eastAsia" w:ascii="仿宋" w:hAnsi="仿宋" w:eastAsia="仿宋" w:cs="仿宋"/>
          <w:color w:val="000000"/>
          <w:sz w:val="28"/>
          <w:szCs w:val="28"/>
          <w:highlight w:val="none"/>
        </w:rPr>
      </w:r>
      <w:r/>
    </w:p>
    <w:p>
      <w:pPr>
        <w:pStyle w:val="1074"/>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1.6框架协议约定的其他情形。</w:t>
      </w:r>
      <w:r>
        <w:rPr>
          <w:rFonts w:hint="eastAsia" w:ascii="仿宋" w:hAnsi="仿宋" w:eastAsia="仿宋" w:cs="仿宋"/>
          <w:color w:val="000000"/>
          <w:sz w:val="28"/>
          <w:szCs w:val="28"/>
          <w:highlight w:val="none"/>
        </w:rPr>
      </w:r>
      <w:r/>
    </w:p>
    <w:p>
      <w:pPr>
        <w:pStyle w:val="1047"/>
        <w:ind w:firstLine="562"/>
        <w:pageBreakBefore w:val="0"/>
        <w:spacing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被取消入围资格或者被解除框架协议的供应商不得参加同一封闭式框架协议补充征集。</w:t>
      </w:r>
      <w:r>
        <w:rPr>
          <w:rFonts w:hint="eastAsia" w:ascii="仿宋" w:hAnsi="仿宋" w:eastAsia="仿宋" w:cs="仿宋"/>
          <w:b/>
          <w:bCs/>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bookmarkEnd w:id="126"/>
      <w:r>
        <w:rPr>
          <w:rFonts w:hint="eastAsia" w:ascii="仿宋" w:hAnsi="仿宋" w:eastAsia="仿宋" w:cs="仿宋"/>
          <w:b/>
          <w:bCs/>
          <w:color w:val="000000"/>
          <w:sz w:val="28"/>
          <w:szCs w:val="28"/>
          <w:highlight w:val="none"/>
        </w:rPr>
        <w:t xml:space="preserve">2.质疑处理</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 提出质疑的供应商应当是参与所质疑项目采购活动的供应商。潜在供应商依法获取其可质疑的征集文件的，可以对征集文件提出质疑。项目设立、项目预算、采购方式、组织形式、进口产品核准、采购需求调查过程、专门面向中小企业采购、合同履约等不属于可质疑事项。</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供应商认为征集文件、采购过程和采购结果使自己的权益受到损害的，可以在知道或应知其权益受到损害之日起七个工作日内，以书面形式向征集人提出质疑，由征集人负责答复。上述应知其权益受到损害之日，是指：</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w:t>
      </w:r>
      <w:r>
        <w:rPr>
          <w:rFonts w:hint="eastAsia" w:ascii="仿宋" w:hAnsi="仿宋" w:eastAsia="仿宋" w:cs="仿宋"/>
          <w:color w:val="000000"/>
          <w:sz w:val="28"/>
          <w:szCs w:val="28"/>
          <w:highlight w:val="none"/>
        </w:rPr>
        <w:t xml:space="preserve">对可以质疑的征集文件提出质疑的，为收到征集文件之日或者征集文件公告期限届满之日；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t xml:space="preserve">2.2.2</w:t>
      </w:r>
      <w:r>
        <w:rPr>
          <w:rFonts w:hint="eastAsia" w:ascii="仿宋" w:hAnsi="仿宋" w:eastAsia="仿宋" w:cs="仿宋"/>
          <w:color w:val="000000"/>
          <w:sz w:val="28"/>
          <w:szCs w:val="28"/>
          <w:highlight w:val="none"/>
        </w:rPr>
        <w:t xml:space="preserve">对采购过程提出质疑的，为各采购程序环节结束之日；</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t xml:space="preserve">2.2.3</w:t>
      </w:r>
      <w:r>
        <w:rPr>
          <w:rFonts w:hint="eastAsia" w:ascii="仿宋" w:hAnsi="仿宋" w:eastAsia="仿宋" w:cs="仿宋"/>
          <w:color w:val="000000"/>
          <w:sz w:val="28"/>
          <w:szCs w:val="28"/>
          <w:highlight w:val="none"/>
        </w:rPr>
        <w:t xml:space="preserve">对入围结果提出质疑的，为入围结果公告期限届满之日。</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2.3质疑函必须按照本征集文件中《质疑函范本》要求的格式和内容进行填写。供应商如组成联合体参加投标，则《质疑函范本》中要求签字、盖章、加盖公章之处，联合体各方均须按要求签字、盖章、加盖公章。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2.4供应商于法定期限内提起质疑，向征集人以书面形式提交质疑有关材料。</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提交的书面质疑材料应当包括下列内容：营业执照复印件（自然人除外）、授权委托书原件（如有代理人）、法人代表及代理人（如有代理人）身份证复印件、按照本征集文件中《质疑函范本》要求填写的质疑函原件。</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书面质疑材料采取当面递交方式送达。</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 以下情形的质疑不予受理</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2.5.1 内容不符合《政府采购质疑和投诉办法》第十二条规定的质疑。</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2.5.2 超出政府采购法定期限的质疑。</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2.5.3 未参加投标活动的供应商或在投标活动中自身权益未受到损害的供应商所提出的质疑。</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2.5.4供应商组成联合体参加投标，联合体中任何一方或多方未按要求签字、盖章、加盖公章的质疑。</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 供应商提出书面质疑必须有理、有据，不得捏造事实、提供虚假材料进行恶意质疑。否则，一经查实，</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2.7质疑供应商对征集人的答复不满意，或者征集人未在规定时间内作出答复的，可以在答复期满后15个工作日内向财政部门提起投诉。</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投诉人为自然人的，应当由本人签字；投诉人为法人或者其他组织的，应当由法定代表人、主要负责人，或者其授权代表签字或者盖章，并加盖公章。</w:t>
      </w:r>
      <w:r>
        <w:rPr>
          <w:rFonts w:hint="eastAsia" w:ascii="仿宋" w:hAnsi="仿宋" w:eastAsia="仿宋" w:cs="仿宋"/>
          <w:color w:val="000000"/>
          <w:sz w:val="28"/>
          <w:szCs w:val="28"/>
          <w:highlight w:val="none"/>
        </w:rPr>
      </w:r>
      <w:r/>
    </w:p>
    <w:p>
      <w:pPr>
        <w:pStyle w:val="1050"/>
        <w:ind w:firstLine="562"/>
        <w:jc w:val="both"/>
        <w:keepLines/>
        <w:keepNext/>
        <w:pageBreakBefore w:val="0"/>
        <w:spacing w:before="0" w:after="0" w:line="50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3.入围通知书</w:t>
      </w:r>
      <w:r>
        <w:rPr>
          <w:rFonts w:hint="eastAsia" w:ascii="仿宋" w:hAnsi="仿宋" w:eastAsia="仿宋" w:cs="仿宋"/>
          <w:b/>
          <w:bCs/>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l入围结果确定后，征集人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3.2入围通知书将是合同的一个组成部分。对征集人和入围供应商均具有法律效力。入围通知书发出后，入围供应商无正当理由，不得主动放弃入围资格或者退出框架协议，否则应当依法承担法律责任。</w:t>
      </w:r>
      <w:r>
        <w:rPr>
          <w:rFonts w:hint="eastAsia" w:ascii="仿宋" w:hAnsi="仿宋" w:eastAsia="仿宋" w:cs="仿宋"/>
          <w:color w:val="000000"/>
          <w:sz w:val="28"/>
          <w:szCs w:val="28"/>
          <w:highlight w:val="none"/>
        </w:rPr>
      </w:r>
      <w:r/>
    </w:p>
    <w:p>
      <w:pPr>
        <w:pStyle w:val="1049"/>
        <w:ind w:firstLine="562"/>
        <w:pageBreakBefore w:val="0"/>
        <w:spacing w:before="0" w:after="0" w:line="500" w:lineRule="exact"/>
        <w:widowControl w:val="off"/>
        <w:rPr>
          <w:rFonts w:hint="eastAsia" w:ascii="仿宋" w:hAnsi="仿宋" w:eastAsia="仿宋" w:cs="仿宋"/>
          <w:color w:val="000000"/>
          <w:sz w:val="28"/>
          <w:szCs w:val="28"/>
          <w:highlight w:val="none"/>
        </w:rPr>
      </w:pPr>
      <w:r/>
      <w:bookmarkStart w:id="127" w:name="_Toc20823308"/>
      <w:r/>
      <w:bookmarkStart w:id="128" w:name="_Toc16938552"/>
      <w:r/>
      <w:bookmarkStart w:id="129" w:name="_Toc513029236"/>
      <w:r/>
      <w:bookmarkStart w:id="130" w:name="_Toc120614220"/>
      <w:r/>
      <w:bookmarkStart w:id="131" w:name="_Toc21557"/>
      <w:r>
        <w:rPr>
          <w:rFonts w:hint="eastAsia" w:ascii="仿宋" w:hAnsi="仿宋" w:eastAsia="仿宋" w:cs="仿宋"/>
          <w:color w:val="000000"/>
          <w:sz w:val="28"/>
          <w:szCs w:val="28"/>
          <w:highlight w:val="none"/>
        </w:rPr>
        <w:t xml:space="preserve">（七）</w:t>
      </w:r>
      <w:bookmarkEnd w:id="130"/>
      <w:r>
        <w:rPr>
          <w:rFonts w:hint="eastAsia" w:ascii="仿宋" w:hAnsi="仿宋" w:eastAsia="仿宋" w:cs="仿宋"/>
          <w:color w:val="000000"/>
          <w:sz w:val="28"/>
          <w:szCs w:val="28"/>
          <w:highlight w:val="none"/>
        </w:rPr>
        <w:t xml:space="preserve">签订框架协议</w:t>
      </w:r>
      <w:bookmarkEnd w:id="131"/>
      <w:r>
        <w:rPr>
          <w:rFonts w:hint="eastAsia" w:ascii="仿宋" w:hAnsi="仿宋" w:eastAsia="仿宋" w:cs="仿宋"/>
          <w:color w:val="000000"/>
          <w:sz w:val="28"/>
          <w:szCs w:val="28"/>
          <w:highlight w:val="none"/>
        </w:rPr>
      </w:r>
      <w:r/>
    </w:p>
    <w:p>
      <w:pPr>
        <w:pStyle w:val="1047"/>
        <w:ind w:firstLine="560"/>
        <w:jc w:val="both"/>
        <w:pageBreakBefore w:val="0"/>
        <w:spacing w:line="500" w:lineRule="exact"/>
        <w:widowControl w:val="off"/>
        <w:rPr>
          <w:rFonts w:hint="eastAsia" w:ascii="仿宋" w:hAnsi="仿宋" w:eastAsia="仿宋" w:cs="仿宋"/>
          <w:b/>
          <w:color w:val="000000"/>
          <w:sz w:val="28"/>
          <w:szCs w:val="28"/>
          <w:highlight w:val="none"/>
        </w:rPr>
        <w:outlineLvl w:val="9"/>
      </w:pPr>
      <w:r/>
      <w:bookmarkEnd w:id="127"/>
      <w:r/>
      <w:bookmarkEnd w:id="128"/>
      <w:r/>
      <w:bookmarkEnd w:id="129"/>
      <w:r/>
      <w:bookmarkStart w:id="132" w:name="_Toc513029237"/>
      <w:r/>
      <w:bookmarkStart w:id="133" w:name="_Toc20823309"/>
      <w:r/>
      <w:bookmarkStart w:id="134" w:name="_Toc16938553"/>
      <w:r>
        <w:rPr>
          <w:rFonts w:hint="eastAsia" w:ascii="仿宋" w:hAnsi="仿宋" w:eastAsia="仿宋" w:cs="仿宋"/>
          <w:color w:val="000000"/>
          <w:sz w:val="28"/>
          <w:szCs w:val="28"/>
          <w:highlight w:val="none"/>
        </w:rPr>
        <w:t xml:space="preserve">1.签订框架协议</w:t>
      </w:r>
      <w:r>
        <w:rPr>
          <w:rFonts w:hint="eastAsia" w:ascii="仿宋" w:hAnsi="仿宋" w:eastAsia="仿宋" w:cs="仿宋"/>
          <w:b/>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1</w:t>
      </w:r>
      <w:r>
        <w:rPr>
          <w:rFonts w:hint="eastAsia" w:ascii="仿宋" w:hAnsi="仿宋" w:eastAsia="仿宋" w:cs="仿宋"/>
          <w:color w:val="000000"/>
          <w:sz w:val="28"/>
          <w:szCs w:val="28"/>
          <w:highlight w:val="none"/>
        </w:rPr>
        <w:t xml:space="preserve">.l入围供应商应当在入围通知书发出之日起三十日内，按照征集文件确定的事项与</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签订框架协议。</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1.2征集文件、入围供应商的响应文件及采购活动过程中有关澄清、承诺文件均应作为框架协议的附件。</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1.3签订合同后，入围供应商不得将货物及其他相关服务进行转包。未经征集人同意，入围供应商也不得采用分包的形式履行合同，否则征集人有权终止框架协议，</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有权终止采购合同。政府采购合同分包履行的，中标、中标人就采购项目和分包项目向征集人负责，分包供应商就分包项目承担责任。转包或分包造成征集人或</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损失的，入围供应商应承担相应赔偿责任。</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sz w:val="28"/>
          <w:szCs w:val="28"/>
          <w:highlight w:val="none"/>
        </w:rPr>
      </w:pPr>
      <w:r/>
      <w:bookmarkEnd w:id="132"/>
      <w:r/>
      <w:bookmarkEnd w:id="133"/>
      <w:r/>
      <w:bookmarkEnd w:id="134"/>
      <w:r>
        <w:rPr>
          <w:rFonts w:hint="eastAsia" w:ascii="仿宋" w:hAnsi="仿宋" w:eastAsia="仿宋" w:cs="仿宋"/>
          <w:color w:val="000000"/>
          <w:sz w:val="28"/>
          <w:szCs w:val="28"/>
          <w:highlight w:val="none"/>
        </w:rPr>
        <w:t xml:space="preserve">2.政府采购合同信用融资扶持政策</w:t>
      </w:r>
      <w:r>
        <w:rPr>
          <w:rFonts w:hint="eastAsia" w:ascii="仿宋" w:hAnsi="仿宋" w:eastAsia="仿宋" w:cs="仿宋"/>
          <w:color w:val="000000"/>
          <w:sz w:val="28"/>
          <w:szCs w:val="28"/>
          <w:highlight w:val="none"/>
        </w:rPr>
      </w:r>
      <w:r/>
    </w:p>
    <w:p>
      <w:pPr>
        <w:pStyle w:val="1047"/>
        <w:ind w:firstLine="560"/>
        <w:pageBreakBefore w:val="0"/>
        <w:spacing w:line="500" w:lineRule="exact"/>
        <w:widowControl w:val="off"/>
        <w:rPr>
          <w:rFonts w:hint="eastAsia" w:ascii="仿宋" w:hAnsi="仿宋" w:eastAsia="仿宋" w:cs="仿宋"/>
          <w:color w:val="000000"/>
          <w:highlight w:val="none"/>
        </w:rPr>
      </w:pPr>
      <w:r>
        <w:rPr>
          <w:rFonts w:hint="eastAsia" w:ascii="仿宋" w:hAnsi="仿宋" w:eastAsia="仿宋" w:cs="仿宋"/>
          <w:color w:val="000000"/>
          <w:sz w:val="28"/>
          <w:szCs w:val="28"/>
          <w:highlight w:val="none"/>
        </w:rPr>
        <w:t xml:space="preserve">2.1根据《关于转发江苏省财政厅、中国人民银行南京分行&lt;关于深入推进政府采购线上合同信用融资工作的通知&gt;的通知》（通财购〔2021〕41号），对政府采购中标供应商提出“政采贷”融资申请的，</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rPr>
          <w:rFonts w:hint="eastAsia" w:ascii="仿宋" w:hAnsi="仿宋" w:eastAsia="仿宋" w:cs="仿宋"/>
          <w:color w:val="000000"/>
          <w:highlight w:val="none"/>
        </w:rPr>
      </w:r>
      <w:r/>
    </w:p>
    <w:p>
      <w:pPr>
        <w:pStyle w:val="1049"/>
        <w:ind w:firstLine="562"/>
        <w:pageBreakBefore w:val="0"/>
        <w:spacing w:before="0" w:after="0" w:line="500" w:lineRule="exact"/>
        <w:widowControl w:val="off"/>
        <w:rPr>
          <w:rFonts w:hint="eastAsia" w:ascii="仿宋" w:hAnsi="仿宋" w:eastAsia="仿宋" w:cs="仿宋"/>
          <w:color w:val="000000"/>
          <w:sz w:val="28"/>
          <w:szCs w:val="28"/>
          <w:highlight w:val="none"/>
        </w:rPr>
        <w:outlineLvl w:val="1"/>
      </w:pPr>
      <w:r/>
      <w:bookmarkStart w:id="135" w:name="_Toc429"/>
      <w:r>
        <w:rPr>
          <w:rFonts w:hint="eastAsia" w:ascii="仿宋" w:hAnsi="仿宋" w:eastAsia="仿宋" w:cs="仿宋"/>
          <w:color w:val="000000"/>
          <w:sz w:val="28"/>
          <w:szCs w:val="28"/>
          <w:highlight w:val="none"/>
        </w:rPr>
        <w:t xml:space="preserve">（八）用户反馈和评价机制</w:t>
      </w:r>
      <w:bookmarkEnd w:id="135"/>
      <w:r>
        <w:rPr>
          <w:rFonts w:hint="eastAsia" w:ascii="仿宋" w:hAnsi="仿宋" w:eastAsia="仿宋" w:cs="仿宋"/>
          <w:color w:val="000000"/>
          <w:sz w:val="28"/>
          <w:szCs w:val="28"/>
          <w:highlight w:val="none"/>
        </w:rPr>
      </w:r>
      <w:r/>
    </w:p>
    <w:p>
      <w:pPr>
        <w:pStyle w:val="1047"/>
        <w:ind w:firstLine="560"/>
        <w:jc w:val="both"/>
        <w:pageBreakBefore w:val="0"/>
        <w:spacing w:line="50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征集人接受</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对入围供应商履行框架协议和采购合同情况的反馈与评价，并将用户反馈和评价情况在</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苏采云”系统中向</w:t>
      </w:r>
      <w:r>
        <w:rPr>
          <w:rFonts w:hint="eastAsia" w:ascii="仿宋" w:hAnsi="仿宋" w:eastAsia="仿宋" w:cs="仿宋"/>
          <w:color w:val="000000"/>
          <w:sz w:val="28"/>
          <w:szCs w:val="28"/>
          <w:highlight w:val="none"/>
          <w:lang w:eastAsia="zh-CN"/>
        </w:rPr>
        <w:t xml:space="preserve">征集人</w:t>
      </w:r>
      <w:r>
        <w:rPr>
          <w:rFonts w:hint="eastAsia" w:ascii="仿宋" w:hAnsi="仿宋" w:eastAsia="仿宋" w:cs="仿宋"/>
          <w:color w:val="000000"/>
          <w:sz w:val="28"/>
          <w:szCs w:val="28"/>
          <w:highlight w:val="none"/>
        </w:rPr>
        <w:t xml:space="preserve">公</w:t>
      </w:r>
      <w:r>
        <w:rPr>
          <w:rFonts w:hint="eastAsia" w:ascii="仿宋" w:hAnsi="仿宋" w:eastAsia="仿宋" w:cs="仿宋"/>
          <w:color w:val="000000"/>
          <w:sz w:val="28"/>
          <w:szCs w:val="28"/>
          <w:highlight w:val="none"/>
          <w:lang w:eastAsia="zh-CN"/>
        </w:rPr>
        <w:t xml:space="preserve">开，作为第二阶段顺序轮候管理的参考。</w:t>
      </w:r>
      <w:r>
        <w:rPr>
          <w:rFonts w:hint="eastAsia" w:ascii="仿宋" w:hAnsi="仿宋" w:eastAsia="仿宋" w:cs="仿宋"/>
          <w:color w:val="000000"/>
          <w:sz w:val="28"/>
          <w:szCs w:val="28"/>
          <w:highlight w:val="none"/>
        </w:rPr>
      </w:r>
      <w:r/>
    </w:p>
    <w:p>
      <w:pPr>
        <w:pStyle w:val="1049"/>
        <w:ind w:firstLine="562"/>
        <w:pageBreakBefore w:val="0"/>
        <w:spacing w:before="0" w:after="0" w:line="500" w:lineRule="exact"/>
        <w:widowControl w:val="off"/>
        <w:rPr>
          <w:rFonts w:hint="eastAsia" w:ascii="仿宋" w:hAnsi="仿宋" w:eastAsia="仿宋" w:cs="仿宋"/>
          <w:b/>
          <w:bCs/>
          <w:color w:val="000000"/>
          <w:sz w:val="28"/>
          <w:szCs w:val="28"/>
          <w:highlight w:val="none"/>
        </w:rPr>
        <w:outlineLvl w:val="1"/>
      </w:pPr>
      <w:r/>
      <w:bookmarkStart w:id="136" w:name="_Toc18813"/>
      <w:r>
        <w:rPr>
          <w:rFonts w:hint="eastAsia" w:ascii="仿宋" w:hAnsi="仿宋" w:eastAsia="仿宋" w:cs="仿宋"/>
          <w:b/>
          <w:bCs/>
          <w:color w:val="000000"/>
          <w:sz w:val="28"/>
          <w:szCs w:val="28"/>
          <w:highlight w:val="none"/>
          <w:lang w:val="en-US" w:eastAsia="zh-CN"/>
        </w:rPr>
        <w:t xml:space="preserve">（九）</w:t>
      </w:r>
      <w:r>
        <w:rPr>
          <w:rFonts w:hint="eastAsia" w:ascii="仿宋" w:hAnsi="仿宋" w:eastAsia="仿宋" w:cs="仿宋"/>
          <w:b/>
          <w:bCs/>
          <w:color w:val="000000"/>
          <w:sz w:val="28"/>
          <w:szCs w:val="28"/>
          <w:highlight w:val="none"/>
        </w:rPr>
        <w:t xml:space="preserve">采购代理服务费</w:t>
      </w:r>
      <w:bookmarkEnd w:id="136"/>
      <w:r>
        <w:rPr>
          <w:rFonts w:hint="eastAsia" w:ascii="仿宋" w:hAnsi="仿宋" w:eastAsia="仿宋" w:cs="仿宋"/>
          <w:b/>
          <w:bCs/>
          <w:color w:val="000000"/>
          <w:sz w:val="28"/>
          <w:szCs w:val="28"/>
          <w:highlight w:val="none"/>
        </w:rPr>
      </w:r>
      <w:r/>
    </w:p>
    <w:p>
      <w:pPr>
        <w:pStyle w:val="1107"/>
        <w:ind w:firstLine="560"/>
        <w:jc w:val="left"/>
        <w:pageBreakBefore w:val="0"/>
        <w:spacing w:line="5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采购代理服务费收取标准：</w:t>
      </w:r>
      <w:r>
        <w:rPr>
          <w:rFonts w:hint="eastAsia" w:ascii="仿宋" w:hAnsi="仿宋" w:eastAsia="仿宋" w:cs="宋体"/>
          <w:color w:val="000000"/>
          <w:sz w:val="28"/>
          <w:szCs w:val="28"/>
          <w:highlight w:val="none"/>
        </w:rPr>
        <w:t xml:space="preserve">采购代理服务费以</w:t>
      </w:r>
      <w:r>
        <w:rPr>
          <w:rFonts w:hint="eastAsia" w:ascii="仿宋" w:hAnsi="仿宋" w:eastAsia="仿宋" w:cs="宋体"/>
          <w:color w:val="000000"/>
          <w:sz w:val="28"/>
          <w:szCs w:val="28"/>
          <w:highlight w:val="none"/>
          <w:lang w:val="en-US" w:eastAsia="zh-CN"/>
        </w:rPr>
        <w:t xml:space="preserve">各采购包预算价</w:t>
      </w:r>
      <w:r>
        <w:rPr>
          <w:rFonts w:hint="eastAsia" w:ascii="仿宋" w:hAnsi="仿宋" w:eastAsia="仿宋" w:cs="宋体"/>
          <w:color w:val="000000"/>
          <w:sz w:val="28"/>
          <w:szCs w:val="28"/>
          <w:highlight w:val="none"/>
        </w:rPr>
        <w:t xml:space="preserve">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w:t>
      </w:r>
      <w:r>
        <w:rPr>
          <w:rFonts w:hint="eastAsia" w:ascii="仿宋" w:hAnsi="仿宋" w:eastAsia="仿宋" w:cs="宋体"/>
          <w:color w:val="000000"/>
          <w:sz w:val="28"/>
          <w:szCs w:val="28"/>
          <w:highlight w:val="none"/>
          <w:lang w:val="en-US" w:eastAsia="zh-CN"/>
        </w:rPr>
        <w:t xml:space="preserve">*80%</w:t>
      </w:r>
      <w:r>
        <w:rPr>
          <w:rFonts w:hint="eastAsia" w:ascii="仿宋" w:hAnsi="仿宋" w:eastAsia="仿宋" w:cs="宋体"/>
          <w:color w:val="000000"/>
          <w:sz w:val="28"/>
          <w:szCs w:val="28"/>
          <w:highlight w:val="none"/>
        </w:rPr>
        <w:t xml:space="preserve">汇总，不足伍仟按伍仟元计取，由</w:t>
      </w:r>
      <w:r>
        <w:rPr>
          <w:rFonts w:hint="eastAsia" w:ascii="仿宋" w:hAnsi="仿宋" w:eastAsia="仿宋" w:cs="宋体"/>
          <w:color w:val="000000"/>
          <w:sz w:val="28"/>
          <w:szCs w:val="28"/>
          <w:highlight w:val="none"/>
          <w:lang w:val="en-US" w:eastAsia="zh-CN"/>
        </w:rPr>
        <w:t xml:space="preserve">入围</w:t>
      </w:r>
      <w:r>
        <w:rPr>
          <w:rFonts w:hint="eastAsia" w:ascii="仿宋" w:hAnsi="仿宋" w:eastAsia="仿宋" w:cs="宋体"/>
          <w:color w:val="000000"/>
          <w:sz w:val="28"/>
          <w:szCs w:val="28"/>
          <w:highlight w:val="none"/>
        </w:rPr>
        <w:t xml:space="preserve">供应商</w:t>
      </w:r>
      <w:r>
        <w:rPr>
          <w:rFonts w:hint="eastAsia" w:ascii="仿宋" w:hAnsi="仿宋" w:eastAsia="仿宋" w:cs="宋体"/>
          <w:color w:val="000000"/>
          <w:sz w:val="28"/>
          <w:szCs w:val="28"/>
          <w:highlight w:val="none"/>
          <w:lang w:val="en-US" w:eastAsia="zh-CN"/>
        </w:rPr>
        <w:t xml:space="preserve">共同</w:t>
      </w:r>
      <w:r>
        <w:rPr>
          <w:rFonts w:hint="eastAsia" w:ascii="仿宋" w:hAnsi="仿宋" w:eastAsia="仿宋" w:cs="宋体"/>
          <w:color w:val="000000"/>
          <w:sz w:val="28"/>
          <w:szCs w:val="28"/>
          <w:highlight w:val="none"/>
        </w:rPr>
        <w:t xml:space="preserve">承担。本项目预算中包含此费用，</w:t>
      </w:r>
      <w:r>
        <w:rPr>
          <w:rFonts w:hint="eastAsia" w:ascii="仿宋" w:hAnsi="仿宋" w:eastAsia="仿宋" w:cs="宋体"/>
          <w:color w:val="000000"/>
          <w:sz w:val="28"/>
          <w:szCs w:val="28"/>
          <w:highlight w:val="none"/>
          <w:lang w:val="en-US" w:eastAsia="zh-CN"/>
        </w:rPr>
        <w:t xml:space="preserve">响应</w:t>
      </w:r>
      <w:r>
        <w:rPr>
          <w:rFonts w:hint="eastAsia" w:ascii="仿宋" w:hAnsi="仿宋" w:eastAsia="仿宋" w:cs="宋体"/>
          <w:color w:val="000000"/>
          <w:sz w:val="28"/>
          <w:szCs w:val="28"/>
          <w:highlight w:val="none"/>
        </w:rPr>
        <w:t xml:space="preserve">供应商需考虑此费用，</w:t>
      </w:r>
      <w:r>
        <w:rPr>
          <w:rFonts w:hint="eastAsia" w:ascii="仿宋" w:hAnsi="仿宋" w:eastAsia="仿宋" w:cs="宋体"/>
          <w:color w:val="000000"/>
          <w:sz w:val="28"/>
          <w:szCs w:val="28"/>
          <w:highlight w:val="none"/>
          <w:lang w:eastAsia="zh-CN"/>
        </w:rPr>
        <w:t xml:space="preserve">征集人</w:t>
      </w:r>
      <w:r>
        <w:rPr>
          <w:rFonts w:hint="eastAsia" w:ascii="仿宋" w:hAnsi="仿宋" w:eastAsia="仿宋" w:cs="宋体"/>
          <w:color w:val="000000"/>
          <w:sz w:val="28"/>
          <w:szCs w:val="28"/>
          <w:highlight w:val="none"/>
        </w:rPr>
        <w:t xml:space="preserve">不再另行支付。</w:t>
      </w:r>
      <w:r>
        <w:rPr>
          <w:rFonts w:ascii="仿宋" w:hAnsi="仿宋" w:eastAsia="仿宋"/>
          <w:color w:val="000000"/>
          <w:sz w:val="28"/>
          <w:szCs w:val="28"/>
          <w:highlight w:val="none"/>
        </w:rPr>
      </w:r>
      <w:r/>
    </w:p>
    <w:p>
      <w:pPr>
        <w:pStyle w:val="1047"/>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采购代理服务费由</w:t>
      </w:r>
      <w:r>
        <w:rPr>
          <w:rFonts w:hint="eastAsia" w:ascii="仿宋" w:hAnsi="仿宋" w:eastAsia="仿宋"/>
          <w:color w:val="000000"/>
          <w:sz w:val="28"/>
          <w:szCs w:val="28"/>
          <w:highlight w:val="none"/>
          <w:lang w:eastAsia="zh-CN"/>
        </w:rPr>
        <w:t xml:space="preserve">入围供应商</w:t>
      </w:r>
      <w:r>
        <w:rPr>
          <w:rFonts w:hint="eastAsia" w:ascii="仿宋" w:hAnsi="仿宋" w:eastAsia="仿宋"/>
          <w:color w:val="000000"/>
          <w:sz w:val="28"/>
          <w:szCs w:val="28"/>
          <w:highlight w:val="none"/>
        </w:rPr>
        <w:t xml:space="preserve">支付。</w:t>
      </w:r>
      <w:r>
        <w:rPr>
          <w:rFonts w:hint="eastAsia" w:ascii="仿宋" w:hAnsi="仿宋" w:eastAsia="仿宋"/>
          <w:color w:val="000000"/>
          <w:sz w:val="28"/>
          <w:szCs w:val="28"/>
          <w:highlight w:val="none"/>
          <w:lang w:eastAsia="zh-CN"/>
        </w:rPr>
        <w:t xml:space="preserve">入围供应商</w:t>
      </w:r>
      <w:r>
        <w:rPr>
          <w:rFonts w:hint="eastAsia" w:ascii="仿宋" w:hAnsi="仿宋" w:eastAsia="仿宋"/>
          <w:color w:val="000000"/>
          <w:sz w:val="28"/>
          <w:szCs w:val="28"/>
          <w:highlight w:val="none"/>
        </w:rPr>
        <w:t xml:space="preserve">自成交结果公告发</w:t>
      </w:r>
      <w:r>
        <w:rPr>
          <w:rFonts w:hint="eastAsia" w:ascii="仿宋" w:hAnsi="仿宋" w:eastAsia="仿宋" w:cs="Times New Roman"/>
          <w:color w:val="000000"/>
          <w:sz w:val="28"/>
          <w:szCs w:val="28"/>
          <w:highlight w:val="none"/>
        </w:rPr>
        <w:t xml:space="preserve">布之日起五个工作日内，向采购代理机构支付服务费。</w:t>
      </w:r>
      <w:r>
        <w:rPr>
          <w:rFonts w:hint="eastAsia" w:ascii="仿宋" w:hAnsi="仿宋" w:eastAsia="仿宋" w:cs="Times New Roman"/>
          <w:color w:val="000000"/>
          <w:sz w:val="28"/>
          <w:szCs w:val="28"/>
          <w:highlight w:val="none"/>
        </w:rPr>
      </w:r>
      <w:r/>
    </w:p>
    <w:p>
      <w:pPr>
        <w:pStyle w:val="1047"/>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采购代理机构账户信息：</w:t>
      </w:r>
      <w:r>
        <w:rPr>
          <w:rFonts w:hint="eastAsia" w:ascii="仿宋" w:hAnsi="仿宋" w:eastAsia="仿宋" w:cs="Times New Roman"/>
          <w:color w:val="000000"/>
          <w:sz w:val="28"/>
          <w:szCs w:val="28"/>
          <w:highlight w:val="none"/>
        </w:rPr>
      </w:r>
      <w:r/>
    </w:p>
    <w:p>
      <w:pPr>
        <w:pStyle w:val="1047"/>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收款单位名称为：南通泾天纬地项目管理有限公司；</w:t>
      </w:r>
      <w:r>
        <w:rPr>
          <w:rFonts w:hint="eastAsia" w:ascii="仿宋" w:hAnsi="仿宋" w:eastAsia="仿宋" w:cs="Times New Roman"/>
          <w:color w:val="000000"/>
          <w:sz w:val="28"/>
          <w:szCs w:val="28"/>
          <w:highlight w:val="none"/>
        </w:rPr>
      </w:r>
      <w:r/>
    </w:p>
    <w:p>
      <w:pPr>
        <w:pStyle w:val="1047"/>
        <w:ind w:firstLine="560"/>
        <w:jc w:val="left"/>
        <w:pageBreakBefore w:val="0"/>
        <w:spacing w:line="500" w:lineRule="exact"/>
        <w:widowControl w:val="off"/>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账户号码：32050164723600005459；</w:t>
      </w:r>
      <w:r>
        <w:rPr>
          <w:rFonts w:hint="eastAsia" w:ascii="仿宋" w:hAnsi="仿宋" w:eastAsia="仿宋" w:cs="Times New Roman"/>
          <w:color w:val="000000"/>
          <w:sz w:val="28"/>
          <w:szCs w:val="28"/>
          <w:highlight w:val="none"/>
        </w:rPr>
      </w:r>
      <w:r/>
    </w:p>
    <w:p>
      <w:pPr>
        <w:pStyle w:val="1047"/>
        <w:ind w:firstLine="560"/>
        <w:jc w:val="left"/>
        <w:pageBreakBefore w:val="0"/>
        <w:spacing w:line="500" w:lineRule="exact"/>
        <w:widowControl w:val="off"/>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 xml:space="preserve">开户行：建设银行如皋支行，行号：1053062</w:t>
      </w:r>
      <w:r>
        <w:rPr>
          <w:rFonts w:hint="eastAsia" w:ascii="仿宋" w:hAnsi="仿宋" w:eastAsia="仿宋" w:cs="仿宋"/>
          <w:color w:val="000000"/>
          <w:sz w:val="28"/>
          <w:szCs w:val="28"/>
          <w:highlight w:val="none"/>
        </w:rPr>
        <w:t xml:space="preserve">00016；</w:t>
      </w:r>
      <w:r>
        <w:rPr>
          <w:rFonts w:hint="eastAsia" w:ascii="仿宋" w:hAnsi="仿宋" w:eastAsia="仿宋" w:cs="Times New Roman"/>
          <w:color w:val="000000"/>
          <w:sz w:val="28"/>
          <w:szCs w:val="28"/>
          <w:highlight w:val="none"/>
          <w:lang w:val="en-US" w:eastAsia="zh-CN"/>
        </w:rPr>
      </w:r>
      <w:r/>
    </w:p>
    <w:p>
      <w:pPr>
        <w:pStyle w:val="1049"/>
        <w:ind w:firstLine="562"/>
        <w:pageBreakBefore w:val="0"/>
        <w:spacing w:before="0" w:after="0" w:line="500" w:lineRule="exact"/>
        <w:widowControl w:val="off"/>
        <w:rPr>
          <w:rFonts w:hint="eastAsia" w:ascii="仿宋" w:hAnsi="仿宋" w:eastAsia="仿宋" w:cs="仿宋"/>
          <w:b/>
          <w:bCs/>
          <w:color w:val="000000"/>
          <w:sz w:val="28"/>
          <w:szCs w:val="28"/>
          <w:highlight w:val="none"/>
          <w:lang w:eastAsia="zh-CN"/>
        </w:rPr>
        <w:outlineLvl w:val="1"/>
      </w:pPr>
      <w:r/>
      <w:bookmarkStart w:id="137" w:name="_Toc16915"/>
      <w:r>
        <w:rPr>
          <w:rFonts w:hint="eastAsia" w:ascii="仿宋" w:hAnsi="仿宋" w:eastAsia="仿宋" w:cs="仿宋"/>
          <w:b/>
          <w:bCs/>
          <w:color w:val="000000"/>
          <w:sz w:val="28"/>
          <w:szCs w:val="28"/>
          <w:highlight w:val="none"/>
          <w:lang w:val="en-US" w:eastAsia="zh-CN"/>
        </w:rPr>
        <w:t xml:space="preserve">（十）</w:t>
      </w:r>
      <w:r>
        <w:rPr>
          <w:rFonts w:hint="eastAsia" w:ascii="仿宋" w:hAnsi="仿宋" w:eastAsia="仿宋" w:cs="仿宋"/>
          <w:b/>
          <w:bCs/>
          <w:color w:val="000000"/>
          <w:sz w:val="28"/>
          <w:szCs w:val="28"/>
          <w:highlight w:val="none"/>
          <w:lang w:eastAsia="zh-CN"/>
        </w:rPr>
        <w:t xml:space="preserve">政府采购政策功能落实</w:t>
      </w:r>
      <w:bookmarkEnd w:id="137"/>
      <w:r>
        <w:rPr>
          <w:rFonts w:hint="eastAsia" w:ascii="仿宋" w:hAnsi="仿宋" w:eastAsia="仿宋" w:cs="仿宋"/>
          <w:b/>
          <w:bCs/>
          <w:color w:val="000000"/>
          <w:sz w:val="28"/>
          <w:szCs w:val="28"/>
          <w:highlight w:val="none"/>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对于非专门面向中小企业采购的项目，小微型企业享受价格扣除优惠。</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lang w:eastAsia="zh-CN"/>
        </w:rPr>
        <w:t xml:space="preserve">货物类或者服务类采购项目，征集人、采购代理机构应当对符合《政府采购促进中小企业发展管理办法》（财库〔2020〕46号）规定的小微企业报价给予10%的扣除，用扣除后的价格参加评审。</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lang w:eastAsia="zh-CN"/>
        </w:rPr>
        <w:t xml:space="preserve">接受大中型企业与小微企业组成联合体或者允许大中型企业向一家或者多家小微企业分包的货物类或者服务类采购项目，对于联合协议或者分包意向协议约定小微企业的合同份额占到合同总金额 30%以上的，征集人、采购代理机构应当对联合体或者大中型企业的报价给予 4%的扣除，用扣除后的价格参加评审。组成联合体或者接受分包的小微企业与联合体内其他企业、分包企业之间存在直接控股、管理关系的，不享受价格扣除优惠政策。</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1.3</w:t>
      </w:r>
      <w:r>
        <w:rPr>
          <w:rFonts w:hint="eastAsia" w:ascii="仿宋" w:hAnsi="仿宋" w:eastAsia="仿宋" w:cs="仿宋"/>
          <w:sz w:val="28"/>
          <w:szCs w:val="28"/>
          <w:lang w:eastAsia="zh-CN"/>
        </w:rPr>
        <w:t xml:space="preserve">价格扣除比例或者价格分加分比例对小型企业和微型企业同等对待，不作区分。</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w:t>
      </w:r>
      <w:r>
        <w:rPr>
          <w:rFonts w:hint="eastAsia" w:ascii="仿宋" w:hAnsi="仿宋" w:eastAsia="仿宋" w:cs="仿宋"/>
          <w:sz w:val="28"/>
          <w:szCs w:val="28"/>
          <w:lang w:eastAsia="zh-CN"/>
        </w:rPr>
        <w:t xml:space="preserve">在政府采购活动中，供应商提供的货物、工程或者服务符合下列情形的，享受价格扣除政策：</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1.4.1</w:t>
      </w:r>
      <w:r>
        <w:rPr>
          <w:rFonts w:hint="eastAsia" w:ascii="仿宋" w:hAnsi="仿宋" w:eastAsia="仿宋" w:cs="仿宋"/>
          <w:sz w:val="28"/>
          <w:szCs w:val="28"/>
          <w:lang w:eastAsia="zh-CN"/>
        </w:rPr>
        <w:t xml:space="preserve">在货物采购项目中，货物由小微企业制造，即货物由小微企业生产且使用该小微企业商号或者注册商标；</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1.4.2</w:t>
      </w:r>
      <w:r>
        <w:rPr>
          <w:rFonts w:hint="eastAsia" w:ascii="仿宋" w:hAnsi="仿宋" w:eastAsia="仿宋" w:cs="仿宋"/>
          <w:sz w:val="28"/>
          <w:szCs w:val="28"/>
          <w:lang w:eastAsia="zh-CN"/>
        </w:rPr>
        <w:t xml:space="preserve">在工程采购项目中，工程由小微企业承建，即工程施工单位为小微企业；</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1.4.3</w:t>
      </w:r>
      <w:r>
        <w:rPr>
          <w:rFonts w:hint="eastAsia" w:ascii="仿宋" w:hAnsi="仿宋" w:eastAsia="仿宋" w:cs="仿宋"/>
          <w:sz w:val="28"/>
          <w:szCs w:val="28"/>
          <w:lang w:eastAsia="zh-CN"/>
        </w:rPr>
        <w:t xml:space="preserve">在服务采购项目中，服务由小微企业承接，即提供服务的人员为小微企业依照《中华人民共和国劳动合同法》订立劳动合同的从业人员。</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1.4.4</w:t>
      </w:r>
      <w:r>
        <w:rPr>
          <w:rFonts w:hint="eastAsia" w:ascii="仿宋" w:hAnsi="仿宋" w:eastAsia="仿宋" w:cs="仿宋"/>
          <w:sz w:val="28"/>
          <w:szCs w:val="28"/>
          <w:lang w:eastAsia="zh-CN"/>
        </w:rPr>
        <w:t xml:space="preserve">以联合体形式参加政府采购活动，联合体各方均为小微企业的，联合体视同小微企业。</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1.5</w:t>
      </w:r>
      <w:r>
        <w:rPr>
          <w:rFonts w:hint="eastAsia" w:ascii="仿宋" w:hAnsi="仿宋" w:eastAsia="仿宋" w:cs="仿宋"/>
          <w:sz w:val="28"/>
          <w:szCs w:val="28"/>
          <w:lang w:eastAsia="zh-CN"/>
        </w:rPr>
        <w:t xml:space="preserve">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w:t>
      </w:r>
      <w:r>
        <w:rPr>
          <w:rFonts w:hint="eastAsia" w:ascii="仿宋" w:hAnsi="仿宋" w:eastAsia="仿宋" w:cs="仿宋"/>
          <w:sz w:val="28"/>
          <w:szCs w:val="28"/>
          <w:lang w:eastAsia="zh-CN"/>
        </w:rPr>
        <w:t xml:space="preserve">下列情形不享受价格扣除政策：</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1.6.1</w:t>
      </w:r>
      <w:r>
        <w:rPr>
          <w:rFonts w:hint="eastAsia" w:ascii="仿宋" w:hAnsi="仿宋" w:eastAsia="仿宋" w:cs="仿宋"/>
          <w:sz w:val="28"/>
          <w:szCs w:val="28"/>
          <w:lang w:eastAsia="zh-CN"/>
        </w:rPr>
        <w:t xml:space="preserve">在货物采购项目中，供应商提供的货物既有中小企业制造货物，也有大型企业制造货物的。</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1.6.2</w:t>
      </w:r>
      <w:r>
        <w:rPr>
          <w:rFonts w:hint="eastAsia" w:ascii="仿宋" w:hAnsi="仿宋" w:eastAsia="仿宋" w:cs="仿宋"/>
          <w:sz w:val="28"/>
          <w:szCs w:val="28"/>
          <w:lang w:eastAsia="zh-CN"/>
        </w:rPr>
        <w:t xml:space="preserve"> 响应供应商与大企业的负责人为同一人，或者与大企业存在直接控股、管理关系。</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1.6.3</w:t>
      </w:r>
      <w:r>
        <w:rPr>
          <w:rFonts w:hint="eastAsia" w:ascii="仿宋" w:hAnsi="仿宋" w:eastAsia="仿宋" w:cs="仿宋"/>
          <w:sz w:val="28"/>
          <w:szCs w:val="28"/>
          <w:lang w:eastAsia="zh-CN"/>
        </w:rPr>
        <w:t xml:space="preserve">《中小企业划型标准规定》（工信部联企业〔2011〕300号）</w:t>
      </w:r>
      <w:r>
        <w:rPr>
          <w:rFonts w:hint="eastAsia" w:ascii="仿宋" w:hAnsi="仿宋" w:eastAsia="仿宋" w:cs="仿宋"/>
          <w:sz w:val="28"/>
          <w:szCs w:val="28"/>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5"/>
        <w:gridCol w:w="1448"/>
        <w:gridCol w:w="683"/>
        <w:gridCol w:w="1831"/>
        <w:gridCol w:w="1573"/>
        <w:gridCol w:w="1038"/>
      </w:tblGrid>
      <w:tr>
        <w:trPr>
          <w:cantSplit/>
          <w:tblHeader/>
        </w:trPr>
        <w:tc>
          <w:tcPr>
            <w:tcW w:w="1954" w:type="dxa"/>
            <w:vAlign w:val="center"/>
            <w:textDirection w:val="lrTb"/>
            <w:noWrap w:val="false"/>
          </w:tcPr>
          <w:p>
            <w:pPr>
              <w:pStyle w:val="1047"/>
              <w:jc w:val="center"/>
              <w:pageBreakBefore w:val="0"/>
              <w:spacing w:line="500" w:lineRule="exact"/>
              <w:widowControl w:val="off"/>
              <w:rPr>
                <w:rFonts w:ascii="仿宋" w:hAnsi="仿宋" w:eastAsia="仿宋"/>
                <w:b/>
              </w:rPr>
            </w:pPr>
            <w:r>
              <w:rPr>
                <w:rFonts w:ascii="仿宋" w:hAnsi="仿宋" w:eastAsia="仿宋"/>
                <w:b/>
              </w:rPr>
              <w:t xml:space="preserve">行业名称</w:t>
            </w:r>
            <w:r>
              <w:rPr>
                <w:rFonts w:ascii="仿宋" w:hAnsi="仿宋" w:eastAsia="仿宋"/>
                <w:b/>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b/>
              </w:rPr>
            </w:pPr>
            <w:r>
              <w:rPr>
                <w:rFonts w:ascii="仿宋" w:hAnsi="仿宋" w:eastAsia="仿宋"/>
                <w:b/>
              </w:rPr>
              <w:t xml:space="preserve">指标名称</w:t>
            </w:r>
            <w:r>
              <w:rPr>
                <w:rFonts w:ascii="仿宋" w:hAnsi="仿宋" w:eastAsia="仿宋"/>
                <w:b/>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b/>
              </w:rPr>
            </w:pPr>
            <w:r>
              <w:rPr>
                <w:rFonts w:ascii="仿宋" w:hAnsi="仿宋" w:eastAsia="仿宋"/>
                <w:b/>
              </w:rPr>
              <w:t xml:space="preserve">计量</w:t>
            </w:r>
            <w:r>
              <w:rPr>
                <w:rFonts w:ascii="仿宋" w:hAnsi="仿宋" w:eastAsia="仿宋"/>
                <w:b/>
              </w:rPr>
            </w:r>
            <w:r/>
          </w:p>
          <w:p>
            <w:pPr>
              <w:pStyle w:val="1047"/>
              <w:jc w:val="center"/>
              <w:pageBreakBefore w:val="0"/>
              <w:spacing w:line="500" w:lineRule="exact"/>
              <w:widowControl w:val="off"/>
              <w:rPr>
                <w:rFonts w:ascii="仿宋" w:hAnsi="仿宋" w:eastAsia="仿宋"/>
                <w:b/>
              </w:rPr>
            </w:pPr>
            <w:r>
              <w:rPr>
                <w:rFonts w:ascii="仿宋" w:hAnsi="仿宋" w:eastAsia="仿宋"/>
                <w:b/>
              </w:rPr>
              <w:t xml:space="preserve">单位</w:t>
            </w:r>
            <w:r>
              <w:rPr>
                <w:rFonts w:ascii="仿宋" w:hAnsi="仿宋" w:eastAsia="仿宋"/>
                <w:b/>
              </w:rPr>
            </w:r>
            <w:r/>
          </w:p>
        </w:tc>
        <w:tc>
          <w:tcPr>
            <w:tcW w:w="1830" w:type="dxa"/>
            <w:vAlign w:val="center"/>
            <w:textDirection w:val="lrTb"/>
            <w:noWrap w:val="false"/>
          </w:tcPr>
          <w:p>
            <w:pPr>
              <w:pStyle w:val="1047"/>
              <w:jc w:val="center"/>
              <w:pageBreakBefore w:val="0"/>
              <w:spacing w:line="500" w:lineRule="exact"/>
              <w:widowControl w:val="off"/>
              <w:rPr>
                <w:rFonts w:ascii="仿宋" w:hAnsi="仿宋" w:eastAsia="仿宋"/>
                <w:b/>
              </w:rPr>
            </w:pPr>
            <w:r>
              <w:rPr>
                <w:rFonts w:ascii="仿宋" w:hAnsi="仿宋" w:eastAsia="仿宋"/>
                <w:b/>
              </w:rPr>
              <w:t xml:space="preserve">中型</w:t>
            </w:r>
            <w:r>
              <w:rPr>
                <w:rFonts w:ascii="仿宋" w:hAnsi="仿宋" w:eastAsia="仿宋"/>
                <w:b/>
              </w:rPr>
            </w:r>
            <w:r/>
          </w:p>
        </w:tc>
        <w:tc>
          <w:tcPr>
            <w:tcW w:w="1572" w:type="dxa"/>
            <w:vAlign w:val="center"/>
            <w:textDirection w:val="lrTb"/>
            <w:noWrap w:val="false"/>
          </w:tcPr>
          <w:p>
            <w:pPr>
              <w:pStyle w:val="1047"/>
              <w:jc w:val="center"/>
              <w:pageBreakBefore w:val="0"/>
              <w:spacing w:line="500" w:lineRule="exact"/>
              <w:widowControl w:val="off"/>
              <w:rPr>
                <w:rFonts w:ascii="仿宋" w:hAnsi="仿宋" w:eastAsia="仿宋"/>
                <w:b/>
              </w:rPr>
            </w:pPr>
            <w:r>
              <w:rPr>
                <w:rFonts w:ascii="仿宋" w:hAnsi="仿宋" w:eastAsia="仿宋"/>
                <w:b/>
              </w:rPr>
              <w:t xml:space="preserve">小型</w:t>
            </w:r>
            <w:r>
              <w:rPr>
                <w:rFonts w:ascii="仿宋" w:hAnsi="仿宋" w:eastAsia="仿宋"/>
                <w:b/>
              </w:rPr>
            </w:r>
            <w:r/>
          </w:p>
        </w:tc>
        <w:tc>
          <w:tcPr>
            <w:tcW w:w="1036" w:type="dxa"/>
            <w:vAlign w:val="center"/>
            <w:textDirection w:val="lrTb"/>
            <w:noWrap w:val="false"/>
          </w:tcPr>
          <w:p>
            <w:pPr>
              <w:pStyle w:val="1047"/>
              <w:jc w:val="center"/>
              <w:pageBreakBefore w:val="0"/>
              <w:spacing w:line="500" w:lineRule="exact"/>
              <w:widowControl w:val="off"/>
              <w:rPr>
                <w:rFonts w:ascii="仿宋" w:hAnsi="仿宋" w:eastAsia="仿宋"/>
                <w:b/>
              </w:rPr>
            </w:pPr>
            <w:r>
              <w:rPr>
                <w:rFonts w:ascii="仿宋" w:hAnsi="仿宋" w:eastAsia="仿宋"/>
                <w:b/>
              </w:rPr>
              <w:t xml:space="preserve">微型</w:t>
            </w:r>
            <w:r>
              <w:rPr>
                <w:rFonts w:ascii="仿宋" w:hAnsi="仿宋" w:eastAsia="仿宋"/>
                <w:b/>
              </w:rPr>
            </w:r>
            <w:r/>
          </w:p>
        </w:tc>
      </w:tr>
      <w:tr>
        <w:trPr>
          <w:cantSplit/>
        </w:trPr>
        <w:tc>
          <w:tcPr>
            <w:tcW w:w="1954"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农、林、牧、渔</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500≤Y&lt;20000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50≤Y&lt;500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Y&lt;50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工业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20≤X&lt;300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2000≤Y&lt;40000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300≤Y&lt;2000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Y&lt;300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建筑业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6000≤Y&lt;80000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300≤Y&lt;6000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Y&lt;300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5000≤Z &lt;80000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300≤Z &lt;5000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Z&lt;300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批发业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20≤X&lt;200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5≤X&lt;20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X&lt;5</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5000≤Y&lt;50000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1000≤Y&lt;5000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零售业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50≤X&lt;300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10≤X&lt;50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500≤Y&lt;20000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100≤Y&lt;500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交通</w:t>
            </w:r>
            <w:r>
              <w:rPr>
                <w:rFonts w:ascii="仿宋" w:hAnsi="仿宋" w:eastAsia="仿宋"/>
              </w:rPr>
              <w:t xml:space="preserve">运输业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20≤X&lt;300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3000≤Y&lt;30000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200≤Y&lt;3000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Y&lt;200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仓储</w:t>
            </w:r>
            <w:r>
              <w:rPr>
                <w:rFonts w:ascii="仿宋" w:hAnsi="仿宋" w:eastAsia="仿宋"/>
              </w:rPr>
              <w:t xml:space="preserve">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100≤X&lt;200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20≤X&lt;100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1000≤Y&lt;30000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100≤Y&lt;1000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邮</w:t>
            </w:r>
            <w:r>
              <w:rPr>
                <w:rFonts w:ascii="仿宋" w:hAnsi="仿宋" w:eastAsia="仿宋"/>
              </w:rPr>
              <w:t xml:space="preserve">政业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20≤X&lt;300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X&lt;20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2000≤Y&lt;30000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100≤Y&lt;2000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住</w:t>
            </w:r>
            <w:r>
              <w:rPr>
                <w:rFonts w:ascii="仿宋" w:hAnsi="仿宋" w:eastAsia="仿宋"/>
              </w:rPr>
              <w:t xml:space="preserve">宿业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2000≤Y&lt;10000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100≤Y&lt;2000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餐饮</w:t>
            </w:r>
            <w:r>
              <w:rPr>
                <w:rFonts w:ascii="仿宋" w:hAnsi="仿宋" w:eastAsia="仿宋"/>
              </w:rPr>
              <w:t xml:space="preserve">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2000≤Y&lt;10000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100≤Y&lt;2000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信息</w:t>
            </w:r>
            <w:r>
              <w:rPr>
                <w:rFonts w:ascii="仿宋" w:hAnsi="仿宋" w:eastAsia="仿宋"/>
              </w:rPr>
              <w:t xml:space="preserve">传输业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100≤X&lt;2000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1000≤Y&lt;100000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100≤Y&lt;1000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1000≤Y&lt;10000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50≤Y&lt;1000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Y&lt;50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1000≤Y&lt;200000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100≤Y&lt;1000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Y&lt;100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5000≤Z &lt;10000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2000≤Z &lt;5000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Z&lt;2000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物业管理</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300≤X&lt;1000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100≤X&lt;300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营业收入（</w:t>
            </w:r>
            <w:r>
              <w:rPr>
                <w:rFonts w:hint="eastAsia" w:ascii="仿宋" w:hAnsi="仿宋" w:eastAsia="仿宋"/>
              </w:rPr>
              <w:t xml:space="preserve">Y）</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1000≤Y&lt;5000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500≤Y&lt;1000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Y&lt;500</w:t>
            </w:r>
            <w:r>
              <w:rPr>
                <w:rFonts w:eastAsia="仿宋"/>
              </w:rPr>
            </w:r>
            <w:r/>
          </w:p>
        </w:tc>
      </w:tr>
      <w:tr>
        <w:trPr>
          <w:cantSplit/>
        </w:trPr>
        <w:tc>
          <w:tcPr>
            <w:tcW w:w="1954" w:type="dxa"/>
            <w:vAlign w:val="center"/>
            <w:vMerge w:val="restart"/>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w:t>
            </w:r>
            <w:r>
              <w:rPr>
                <w:rFonts w:eastAsia="仿宋"/>
              </w:rPr>
            </w:r>
            <w:r/>
          </w:p>
        </w:tc>
      </w:tr>
      <w:tr>
        <w:trPr>
          <w:cantSplit/>
        </w:trPr>
        <w:tc>
          <w:tcPr>
            <w:tcW w:w="1954" w:type="dxa"/>
            <w:vAlign w:val="center"/>
            <w:vMerge w:val="continue"/>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万元</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8000≤Z &lt;120000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100≤Z &lt;8000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Z&lt;100</w:t>
            </w:r>
            <w:r>
              <w:rPr>
                <w:rFonts w:eastAsia="仿宋"/>
              </w:rPr>
            </w:r>
            <w:r/>
          </w:p>
        </w:tc>
      </w:tr>
      <w:tr>
        <w:trPr>
          <w:cantSplit/>
        </w:trPr>
        <w:tc>
          <w:tcPr>
            <w:tcW w:w="1954" w:type="dxa"/>
            <w:vAlign w:val="center"/>
            <w:textDirection w:val="lrTb"/>
            <w:noWrap w:val="false"/>
          </w:tcPr>
          <w:p>
            <w:pPr>
              <w:pStyle w:val="1047"/>
              <w:jc w:val="center"/>
              <w:pageBreakBefore w:val="0"/>
              <w:spacing w:line="500" w:lineRule="exact"/>
              <w:widowControl w:val="off"/>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rPr>
                <w:rFonts w:ascii="仿宋" w:hAnsi="仿宋" w:eastAsia="仿宋"/>
              </w:rPr>
            </w:r>
            <w:r/>
          </w:p>
        </w:tc>
        <w:tc>
          <w:tcPr>
            <w:tcW w:w="1447"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从业人员（</w:t>
            </w:r>
            <w:r>
              <w:rPr>
                <w:rFonts w:hint="eastAsia" w:ascii="仿宋" w:hAnsi="仿宋" w:eastAsia="仿宋"/>
              </w:rPr>
              <w:t xml:space="preserve">X）</w:t>
            </w:r>
            <w:r>
              <w:rPr>
                <w:rFonts w:ascii="仿宋" w:hAnsi="仿宋" w:eastAsia="仿宋"/>
              </w:rPr>
            </w:r>
            <w:r/>
          </w:p>
        </w:tc>
        <w:tc>
          <w:tcPr>
            <w:tcW w:w="683" w:type="dxa"/>
            <w:vAlign w:val="center"/>
            <w:textDirection w:val="lrTb"/>
            <w:noWrap w:val="false"/>
          </w:tcPr>
          <w:p>
            <w:pPr>
              <w:pStyle w:val="1047"/>
              <w:jc w:val="center"/>
              <w:pageBreakBefore w:val="0"/>
              <w:spacing w:line="500" w:lineRule="exact"/>
              <w:widowControl w:val="off"/>
              <w:rPr>
                <w:rFonts w:ascii="仿宋" w:hAnsi="仿宋" w:eastAsia="仿宋"/>
              </w:rPr>
            </w:pPr>
            <w:r>
              <w:rPr>
                <w:rFonts w:ascii="仿宋" w:hAnsi="仿宋" w:eastAsia="仿宋"/>
              </w:rPr>
              <w:t xml:space="preserve">人</w:t>
            </w:r>
            <w:r>
              <w:rPr>
                <w:rFonts w:ascii="仿宋" w:hAnsi="仿宋" w:eastAsia="仿宋"/>
              </w:rPr>
            </w:r>
            <w:r/>
          </w:p>
        </w:tc>
        <w:tc>
          <w:tcPr>
            <w:tcW w:w="1830"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100≤X&lt;300</w:t>
            </w:r>
            <w:r>
              <w:rPr>
                <w:rFonts w:eastAsia="仿宋"/>
              </w:rPr>
            </w:r>
            <w:r/>
          </w:p>
        </w:tc>
        <w:tc>
          <w:tcPr>
            <w:tcW w:w="1572"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10≤X&lt;100</w:t>
            </w:r>
            <w:r>
              <w:rPr>
                <w:rFonts w:eastAsia="仿宋"/>
              </w:rPr>
            </w:r>
            <w:r/>
          </w:p>
        </w:tc>
        <w:tc>
          <w:tcPr>
            <w:tcW w:w="1036" w:type="dxa"/>
            <w:vAlign w:val="center"/>
            <w:textDirection w:val="lrTb"/>
            <w:noWrap w:val="false"/>
          </w:tcPr>
          <w:p>
            <w:pPr>
              <w:pStyle w:val="1047"/>
              <w:jc w:val="center"/>
              <w:pageBreakBefore w:val="0"/>
              <w:spacing w:line="500" w:lineRule="exact"/>
              <w:widowControl w:val="off"/>
              <w:rPr>
                <w:rFonts w:eastAsia="仿宋"/>
              </w:rPr>
            </w:pPr>
            <w:r>
              <w:rPr>
                <w:rFonts w:eastAsia="仿宋"/>
              </w:rPr>
              <w:t xml:space="preserve">X&lt;10</w:t>
            </w:r>
            <w:r>
              <w:rPr>
                <w:rFonts w:eastAsia="仿宋"/>
              </w:rPr>
            </w:r>
            <w:r/>
          </w:p>
        </w:tc>
      </w:tr>
    </w:tbl>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说明：大型、中型和小型企业须同时满足所列指标的下限，否则下划一档；微型企业只须满足所列指标中的一项即可。</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残疾人福利单位价格扣除</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w:t>
      </w:r>
      <w:r>
        <w:rPr>
          <w:rFonts w:hint="eastAsia" w:ascii="仿宋" w:hAnsi="仿宋" w:eastAsia="仿宋" w:cs="仿宋"/>
          <w:sz w:val="28"/>
          <w:szCs w:val="28"/>
          <w:lang w:eastAsia="zh-CN"/>
        </w:rPr>
        <w:t xml:space="preserve">受政府采购支持政策的残疾人福利性单位应当同时满足以下条件：</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2.1.1</w:t>
      </w:r>
      <w:r>
        <w:rPr>
          <w:rFonts w:hint="eastAsia" w:ascii="仿宋" w:hAnsi="仿宋" w:eastAsia="仿宋" w:cs="仿宋"/>
          <w:sz w:val="28"/>
          <w:szCs w:val="28"/>
          <w:lang w:eastAsia="zh-CN"/>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2.1.2</w:t>
      </w:r>
      <w:r>
        <w:rPr>
          <w:rFonts w:hint="eastAsia" w:ascii="仿宋" w:hAnsi="仿宋" w:eastAsia="仿宋" w:cs="仿宋"/>
          <w:sz w:val="28"/>
          <w:szCs w:val="28"/>
          <w:lang w:eastAsia="zh-CN"/>
        </w:rPr>
        <w:t xml:space="preserve">依法与安置的每位残疾人签订了一年以上（含一年）的劳动合同或服务协议；</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2.1.3</w:t>
      </w:r>
      <w:r>
        <w:rPr>
          <w:rFonts w:hint="eastAsia" w:ascii="仿宋" w:hAnsi="仿宋" w:eastAsia="仿宋" w:cs="仿宋"/>
          <w:sz w:val="28"/>
          <w:szCs w:val="28"/>
          <w:lang w:eastAsia="zh-CN"/>
        </w:rPr>
        <w:t xml:space="preserve">为安置的每位残疾人按月足额缴纳了基本养老保险、基本医疗保险、失业保险、工伤保险和生育保险等社会保险费；</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2.1.4</w:t>
      </w:r>
      <w:r>
        <w:rPr>
          <w:rFonts w:hint="eastAsia" w:ascii="仿宋" w:hAnsi="仿宋" w:eastAsia="仿宋" w:cs="仿宋"/>
          <w:sz w:val="28"/>
          <w:szCs w:val="28"/>
          <w:lang w:eastAsia="zh-CN"/>
        </w:rPr>
        <w:t xml:space="preserve">通过银行等金融机构向安置的每位残疾人，按月支付了不低于单位所在区县适用的经省级人民政府批准的月最低工资标准的工资；</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2.1.5</w:t>
      </w:r>
      <w:r>
        <w:rPr>
          <w:rFonts w:hint="eastAsia" w:ascii="仿宋" w:hAnsi="仿宋" w:eastAsia="仿宋" w:cs="仿宋"/>
          <w:sz w:val="28"/>
          <w:szCs w:val="28"/>
          <w:lang w:eastAsia="zh-CN"/>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2.2</w:t>
      </w:r>
      <w:r>
        <w:rPr>
          <w:rFonts w:hint="eastAsia" w:ascii="仿宋" w:hAnsi="仿宋" w:eastAsia="仿宋" w:cs="仿宋"/>
          <w:sz w:val="28"/>
          <w:szCs w:val="28"/>
          <w:lang w:eastAsia="zh-CN"/>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2.3</w:t>
      </w:r>
      <w:r>
        <w:rPr>
          <w:rFonts w:hint="eastAsia" w:ascii="仿宋" w:hAnsi="仿宋" w:eastAsia="仿宋" w:cs="仿宋"/>
          <w:sz w:val="28"/>
          <w:szCs w:val="28"/>
          <w:lang w:eastAsia="zh-CN"/>
        </w:rPr>
        <w:t xml:space="preserve">残疾人福利单位需按照征集文件的要求提供《残疾人福利性单位声明函》，否则不予享受。</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2.4</w:t>
      </w:r>
      <w:r>
        <w:rPr>
          <w:rFonts w:hint="eastAsia" w:ascii="仿宋" w:hAnsi="仿宋" w:eastAsia="仿宋" w:cs="仿宋"/>
          <w:sz w:val="28"/>
          <w:szCs w:val="28"/>
          <w:lang w:eastAsia="zh-CN"/>
        </w:rPr>
        <w:t xml:space="preserve">残疾人福利单位属于小型、微型企业的，不重复享受政策。</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outlineLvl w:val="2"/>
      </w:pP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.监狱和戒毒企业价格扣除</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3.1</w:t>
      </w:r>
      <w:r>
        <w:rPr>
          <w:rFonts w:hint="eastAsia" w:ascii="仿宋" w:hAnsi="仿宋" w:eastAsia="仿宋" w:cs="仿宋"/>
          <w:sz w:val="28"/>
          <w:szCs w:val="28"/>
          <w:lang w:eastAsia="zh-CN"/>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3.2</w:t>
      </w:r>
      <w:r>
        <w:rPr>
          <w:rFonts w:hint="eastAsia" w:ascii="仿宋" w:hAnsi="仿宋" w:eastAsia="仿宋" w:cs="仿宋"/>
          <w:sz w:val="28"/>
          <w:szCs w:val="28"/>
          <w:lang w:eastAsia="zh-CN"/>
        </w:rPr>
        <w:t xml:space="preserve">监狱企业参加政府采购活动时，应当提供由省级以上监狱管理局、戒毒管理局(含新疆生产建设兵团)出具的属于监狱企业的证明文件。</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3.3</w:t>
      </w:r>
      <w:r>
        <w:rPr>
          <w:rFonts w:hint="eastAsia" w:ascii="仿宋" w:hAnsi="仿宋" w:eastAsia="仿宋" w:cs="仿宋"/>
          <w:sz w:val="28"/>
          <w:szCs w:val="28"/>
          <w:lang w:eastAsia="zh-CN"/>
        </w:rPr>
        <w:t xml:space="preserve">在政府采购活动中，监狱企业视同小型、微型企业，享受预留份额、评审中价格扣除等政府采购促进中小企业发展的政府采购政策。</w:t>
      </w:r>
      <w:r>
        <w:rPr>
          <w:rFonts w:hint="eastAsia" w:ascii="仿宋" w:hAnsi="仿宋" w:eastAsia="仿宋" w:cs="仿宋"/>
          <w:sz w:val="28"/>
          <w:szCs w:val="28"/>
          <w:lang w:eastAsia="zh-CN"/>
        </w:rPr>
      </w:r>
      <w:r/>
    </w:p>
    <w:p>
      <w:pPr>
        <w:pStyle w:val="1047"/>
        <w:ind w:firstLine="560"/>
        <w:jc w:val="left"/>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3.4</w:t>
      </w:r>
      <w:r>
        <w:rPr>
          <w:rFonts w:hint="eastAsia" w:ascii="仿宋" w:hAnsi="仿宋" w:eastAsia="仿宋" w:cs="仿宋"/>
          <w:sz w:val="28"/>
          <w:szCs w:val="28"/>
          <w:lang w:eastAsia="zh-CN"/>
        </w:rPr>
        <w:t xml:space="preserve">监狱企业属于小型、微型企业的，不重复享受政策。</w:t>
      </w:r>
      <w:r>
        <w:rPr>
          <w:rFonts w:hint="eastAsia" w:ascii="仿宋" w:hAnsi="仿宋" w:eastAsia="仿宋" w:cs="仿宋"/>
          <w:sz w:val="28"/>
          <w:szCs w:val="28"/>
          <w:lang w:eastAsia="zh-CN"/>
        </w:rPr>
      </w:r>
      <w:r/>
    </w:p>
    <w:p>
      <w:pPr>
        <w:pStyle w:val="1049"/>
        <w:pageBreakBefore w:val="0"/>
        <w:spacing w:before="0" w:after="0" w:line="500" w:lineRule="exact"/>
        <w:widowControl w:val="off"/>
        <w:rPr>
          <w:rFonts w:hint="eastAsia" w:ascii="仿宋" w:hAnsi="仿宋" w:eastAsia="仿宋" w:cs="仿宋"/>
          <w:b/>
          <w:bCs/>
          <w:color w:val="000000"/>
          <w:sz w:val="28"/>
          <w:szCs w:val="28"/>
          <w:highlight w:val="none"/>
          <w:lang w:eastAsia="zh-CN"/>
        </w:rPr>
        <w:outlineLvl w:val="1"/>
      </w:pPr>
      <w:r/>
      <w:bookmarkStart w:id="138" w:name="_Toc26159"/>
      <w:r>
        <w:rPr>
          <w:rFonts w:hint="eastAsia" w:ascii="仿宋" w:hAnsi="仿宋" w:eastAsia="仿宋" w:cs="仿宋"/>
          <w:b/>
          <w:bCs/>
          <w:color w:val="000000"/>
          <w:sz w:val="28"/>
          <w:szCs w:val="28"/>
          <w:highlight w:val="none"/>
          <w:lang w:val="en-US" w:eastAsia="zh-CN"/>
        </w:rPr>
        <w:t xml:space="preserve">（十一）其他</w:t>
      </w:r>
      <w:bookmarkEnd w:id="138"/>
      <w:r>
        <w:rPr>
          <w:rFonts w:hint="eastAsia" w:ascii="仿宋" w:hAnsi="仿宋" w:eastAsia="仿宋" w:cs="仿宋"/>
          <w:b/>
          <w:bCs/>
          <w:color w:val="000000"/>
          <w:sz w:val="28"/>
          <w:szCs w:val="28"/>
          <w:highlight w:val="none"/>
          <w:lang w:eastAsia="zh-CN"/>
        </w:rPr>
      </w:r>
      <w:r/>
    </w:p>
    <w:p>
      <w:pPr>
        <w:pStyle w:val="1047"/>
        <w:ind w:firstLine="560"/>
        <w:jc w:val="left"/>
        <w:pageBreakBefore w:val="0"/>
        <w:spacing w:line="500" w:lineRule="exact"/>
        <w:widowControl w:val="off"/>
        <w:rPr>
          <w:rFonts w:hint="eastAsia" w:ascii="仿宋" w:hAnsi="仿宋" w:eastAsia="仿宋" w:cs="仿宋"/>
          <w:sz w:val="28"/>
          <w:szCs w:val="28"/>
        </w:rPr>
        <w:outlineLvl w:val="2"/>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用户反馈和评价机制，接受</w:t>
      </w:r>
      <w:r>
        <w:rPr>
          <w:rFonts w:hint="eastAsia" w:ascii="仿宋" w:hAnsi="仿宋" w:eastAsia="仿宋" w:cs="仿宋"/>
          <w:sz w:val="28"/>
          <w:szCs w:val="28"/>
          <w:lang w:eastAsia="zh-CN"/>
        </w:rPr>
        <w:t xml:space="preserve">征集人</w:t>
      </w:r>
      <w:r>
        <w:rPr>
          <w:rFonts w:hint="eastAsia" w:ascii="仿宋" w:hAnsi="仿宋" w:eastAsia="仿宋" w:cs="仿宋"/>
          <w:sz w:val="28"/>
          <w:szCs w:val="28"/>
        </w:rPr>
        <w:t xml:space="preserve">对入围供应商履行框架协议和采购合同情况的反馈与评价。</w:t>
      </w:r>
      <w:r>
        <w:rPr>
          <w:rFonts w:hint="eastAsia" w:ascii="仿宋" w:hAnsi="仿宋" w:eastAsia="仿宋" w:cs="仿宋"/>
          <w:sz w:val="28"/>
          <w:szCs w:val="28"/>
          <w:lang w:eastAsia="zh-CN"/>
        </w:rPr>
        <w:t xml:space="preserve">征集人</w:t>
      </w:r>
      <w:r>
        <w:rPr>
          <w:rFonts w:hint="eastAsia" w:ascii="仿宋" w:hAnsi="仿宋" w:eastAsia="仿宋" w:cs="仿宋"/>
          <w:sz w:val="28"/>
          <w:szCs w:val="28"/>
        </w:rPr>
        <w:t xml:space="preserve">（用户）可在“苏采云”系统中对入围供应商的交易实施情况进行打星评价，同时也可直接将需反馈的信息发送至征集人。</w:t>
      </w:r>
      <w:r>
        <w:rPr>
          <w:rFonts w:hint="eastAsia" w:ascii="仿宋" w:hAnsi="仿宋" w:eastAsia="仿宋" w:cs="仿宋"/>
          <w:sz w:val="28"/>
          <w:szCs w:val="28"/>
        </w:rPr>
      </w:r>
      <w:r/>
    </w:p>
    <w:p>
      <w:pPr>
        <w:pStyle w:val="1047"/>
        <w:ind w:firstLine="560"/>
        <w:jc w:val="left"/>
        <w:pageBreakBefore w:val="0"/>
        <w:spacing w:line="500" w:lineRule="exact"/>
        <w:widowControl w:val="off"/>
        <w:rPr>
          <w:rFonts w:hint="eastAsia" w:ascii="仿宋" w:hAnsi="仿宋" w:eastAsia="仿宋" w:cs="仿宋"/>
          <w:sz w:val="28"/>
          <w:szCs w:val="28"/>
          <w:lang w:val="en-US" w:eastAsia="zh-CN"/>
        </w:rPr>
        <w:outlineLvl w:val="2"/>
      </w:pPr>
      <w:r>
        <w:rPr>
          <w:rFonts w:hint="eastAsia" w:ascii="仿宋" w:hAnsi="仿宋" w:eastAsia="仿宋" w:cs="仿宋"/>
          <w:sz w:val="28"/>
          <w:szCs w:val="28"/>
          <w:lang w:val="en-US" w:eastAsia="zh-CN"/>
        </w:rPr>
        <w:t xml:space="preserve">2.政府采购合同信用融资扶持政策</w:t>
      </w:r>
      <w:r>
        <w:rPr>
          <w:rFonts w:hint="eastAsia" w:ascii="仿宋" w:hAnsi="仿宋" w:eastAsia="仿宋" w:cs="仿宋"/>
          <w:sz w:val="28"/>
          <w:szCs w:val="28"/>
          <w:lang w:val="en-US" w:eastAsia="zh-CN"/>
        </w:rPr>
      </w:r>
      <w:r/>
    </w:p>
    <w:p>
      <w:pPr>
        <w:pStyle w:val="1047"/>
        <w:ind w:firstLine="560"/>
        <w:jc w:val="left"/>
        <w:pageBreakBefore w:val="0"/>
        <w:spacing w:line="500" w:lineRule="exac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2.1政府采购入围供应商提出“政采贷”融资申请的，征集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sz w:val="28"/>
          <w:szCs w:val="28"/>
          <w:lang w:val="en-US" w:eastAsia="zh-CN"/>
        </w:rPr>
      </w:r>
      <w:r/>
    </w:p>
    <w:p>
      <w:pPr>
        <w:pStyle w:val="1047"/>
        <w:ind w:firstLine="560"/>
        <w:spacing w:line="500" w:lineRule="exact"/>
        <w:rPr>
          <w:rFonts w:hint="eastAsia" w:ascii="仿宋" w:hAnsi="仿宋" w:eastAsia="仿宋" w:cs="仿宋"/>
          <w:sz w:val="28"/>
          <w:szCs w:val="28"/>
        </w:rPr>
        <w:sectPr>
          <w:footnotePr/>
          <w:endnotePr/>
          <w:type w:val="nextPage"/>
          <w:pgSz w:w="11906" w:h="16838" w:orient="portrait"/>
          <w:pgMar w:top="1440" w:right="1797" w:bottom="1318" w:left="1797" w:header="851" w:footer="992" w:gutter="0"/>
          <w:pgNumType w:start="1"/>
          <w:cols w:num="1" w:sep="0" w:space="1701" w:equalWidth="1"/>
          <w:docGrid w:linePitch="360"/>
        </w:sectPr>
      </w:pPr>
      <w:r>
        <w:rPr>
          <w:rFonts w:hint="eastAsia" w:ascii="仿宋" w:hAnsi="仿宋" w:eastAsia="仿宋" w:cs="仿宋"/>
          <w:sz w:val="28"/>
          <w:szCs w:val="28"/>
          <w:lang w:val="en-US" w:eastAsia="zh-CN"/>
        </w:rPr>
        <w:t xml:space="preserve">2.2入围供应商如需获得合同信用融资支持，可凭政府采购合同办理“政采贷”融资贷款，详情请见南通市政府采购网 “易企服”综合服务平台-金融产品全周期-贷款产品专栏</w:t>
      </w:r>
      <w:r>
        <w:rPr>
          <w:rFonts w:hint="eastAsia" w:ascii="仿宋" w:hAnsi="仿宋" w:eastAsia="仿宋" w:cs="仿宋"/>
          <w:sz w:val="28"/>
          <w:szCs w:val="28"/>
        </w:rPr>
      </w:r>
      <w:r/>
    </w:p>
    <w:p>
      <w:pPr>
        <w:pStyle w:val="1047"/>
        <w:jc w:val="center"/>
        <w:spacing w:line="500" w:lineRule="exact"/>
        <w:rPr>
          <w:rFonts w:hint="eastAsia" w:ascii="仿宋" w:hAnsi="仿宋" w:eastAsia="仿宋" w:cs="仿宋"/>
          <w:b/>
          <w:bCs w:val="0"/>
          <w:sz w:val="36"/>
          <w:szCs w:val="36"/>
          <w:lang w:val="en-US" w:eastAsia="zh-CN"/>
        </w:rPr>
        <w:outlineLvl w:val="0"/>
      </w:pPr>
      <w:r/>
      <w:bookmarkStart w:id="139" w:name="_Toc5752"/>
      <w:r>
        <w:rPr>
          <w:rFonts w:hint="eastAsia" w:ascii="仿宋" w:hAnsi="仿宋" w:eastAsia="仿宋" w:cs="仿宋"/>
          <w:b/>
          <w:bCs w:val="0"/>
          <w:sz w:val="36"/>
          <w:szCs w:val="36"/>
          <w:lang w:val="en-US" w:eastAsia="zh-CN"/>
        </w:rPr>
        <w:t xml:space="preserve">第三章  采购需求</w:t>
      </w:r>
      <w:bookmarkEnd w:id="139"/>
      <w:r>
        <w:rPr>
          <w:rFonts w:hint="eastAsia" w:ascii="仿宋" w:hAnsi="仿宋" w:eastAsia="仿宋" w:cs="仿宋"/>
          <w:b/>
          <w:bCs w:val="0"/>
          <w:sz w:val="36"/>
          <w:szCs w:val="36"/>
          <w:lang w:val="en-US" w:eastAsia="zh-CN"/>
        </w:rPr>
      </w:r>
      <w:r/>
    </w:p>
    <w:p>
      <w:pPr>
        <w:pStyle w:val="1047"/>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仿宋" w:hAnsi="仿宋" w:eastAsia="仿宋" w:cs="仿宋"/>
          <w:b/>
          <w:bCs/>
          <w:sz w:val="28"/>
          <w:szCs w:val="28"/>
        </w:rPr>
      </w:r>
      <w:r/>
    </w:p>
    <w:p>
      <w:pPr>
        <w:pStyle w:val="1047"/>
        <w:ind w:firstLine="56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供应商不能简单照搬照抄征集文件项目需求说明中的技术、商务要求，必须作实事求是的响应。如供应商提供的货物和服务同征集人提出的项目需求说明中的技术、商务要求不同的，必须在《商务部分正负偏离表》和《技术部分正负偏离表》上明示。</w:t>
      </w:r>
      <w:r>
        <w:rPr>
          <w:rFonts w:hint="eastAsia" w:ascii="仿宋" w:hAnsi="仿宋" w:eastAsia="仿宋" w:cs="仿宋"/>
          <w:b/>
          <w:bCs/>
          <w:sz w:val="28"/>
          <w:szCs w:val="28"/>
        </w:rPr>
      </w:r>
      <w:r/>
    </w:p>
    <w:p>
      <w:pPr>
        <w:pStyle w:val="1047"/>
        <w:ind w:firstLine="560"/>
        <w:keepLines w:val="0"/>
        <w:keepNext w:val="0"/>
        <w:pageBreakBefore w:val="0"/>
        <w:spacing w:line="500" w:lineRule="exact"/>
        <w:widowControl/>
        <w:rPr>
          <w:rFonts w:ascii="黑体" w:hAnsi="黑体" w:eastAsia="黑体"/>
          <w:color w:val="000000"/>
          <w:sz w:val="28"/>
          <w:szCs w:val="28"/>
          <w:highlight w:val="none"/>
        </w:rPr>
        <w:outlineLvl w:val="1"/>
      </w:pPr>
      <w:r/>
      <w:bookmarkEnd w:id="4"/>
      <w:r/>
      <w:bookmarkEnd w:id="5"/>
      <w:r/>
      <w:bookmarkEnd w:id="6"/>
      <w:r/>
      <w:bookmarkStart w:id="140" w:name="_Toc7479"/>
      <w:r>
        <w:rPr>
          <w:rFonts w:hint="eastAsia" w:ascii="黑体" w:hAnsi="黑体" w:eastAsia="黑体"/>
          <w:color w:val="000000"/>
          <w:sz w:val="28"/>
          <w:szCs w:val="28"/>
          <w:highlight w:val="none"/>
        </w:rPr>
        <w:t xml:space="preserve">一、项目简介</w:t>
      </w:r>
      <w:bookmarkEnd w:id="140"/>
      <w:r>
        <w:rPr>
          <w:rFonts w:ascii="黑体" w:hAnsi="黑体" w:eastAsia="黑体"/>
          <w:color w:val="000000"/>
          <w:sz w:val="28"/>
          <w:szCs w:val="28"/>
          <w:highlight w:val="none"/>
        </w:rPr>
      </w:r>
      <w:r/>
    </w:p>
    <w:p>
      <w:pPr>
        <w:pStyle w:val="1047"/>
        <w:ind w:firstLine="560"/>
        <w:keepLines w:val="0"/>
        <w:keepNext w:val="0"/>
        <w:pageBreakBefore w:val="0"/>
        <w:spacing w:line="500" w:lineRule="exact"/>
        <w:widowControl/>
        <w:rPr>
          <w:rFonts w:ascii="仿宋" w:hAnsi="仿宋" w:eastAsia="仿宋" w:cs="仿宋"/>
          <w:color w:val="000000"/>
          <w:sz w:val="28"/>
          <w:szCs w:val="28"/>
          <w:highlight w:val="none"/>
        </w:rPr>
      </w:pPr>
      <w:r>
        <w:rPr>
          <w:rFonts w:hint="eastAsia" w:ascii="仿宋" w:hAnsi="仿宋" w:eastAsia="仿宋" w:cs="仿宋"/>
          <w:color w:val="000000"/>
          <w:spacing w:val="-2"/>
          <w:sz w:val="28"/>
          <w:szCs w:val="28"/>
          <w:highlight w:val="none"/>
        </w:rPr>
        <w:t xml:space="preserve">如皋市行政中心机关餐厅位于如皋市如城镇解放路199号，分河南餐厅、河北餐厅。按目前两个餐厅就餐人数测算，预计就餐人数早餐600人，午餐1500人，晚餐100人。现</w:t>
      </w:r>
      <w:r>
        <w:rPr>
          <w:rFonts w:hint="eastAsia" w:ascii="仿宋" w:hAnsi="仿宋" w:eastAsia="仿宋" w:cs="仿宋"/>
          <w:color w:val="000000"/>
          <w:spacing w:val="-2"/>
          <w:sz w:val="28"/>
          <w:szCs w:val="28"/>
          <w:highlight w:val="none"/>
          <w:lang w:val="en-US" w:eastAsia="zh-CN"/>
        </w:rPr>
        <w:t xml:space="preserve">就</w:t>
      </w:r>
      <w:r>
        <w:rPr>
          <w:rFonts w:hint="eastAsia" w:ascii="仿宋" w:hAnsi="仿宋" w:eastAsia="仿宋" w:cs="仿宋"/>
          <w:color w:val="000000"/>
          <w:spacing w:val="-2"/>
          <w:sz w:val="28"/>
          <w:szCs w:val="28"/>
          <w:highlight w:val="none"/>
        </w:rPr>
        <w:t xml:space="preserve">机关餐厅食材采购及配送服务</w:t>
      </w:r>
      <w:r>
        <w:rPr>
          <w:rFonts w:hint="eastAsia" w:ascii="仿宋" w:hAnsi="仿宋" w:eastAsia="仿宋" w:cs="仿宋"/>
          <w:color w:val="000000"/>
          <w:spacing w:val="-2"/>
          <w:sz w:val="28"/>
          <w:szCs w:val="28"/>
          <w:highlight w:val="none"/>
          <w:lang w:val="en-US" w:eastAsia="zh-CN"/>
        </w:rPr>
        <w:t xml:space="preserve">进行征集</w:t>
      </w:r>
      <w:r>
        <w:rPr>
          <w:rFonts w:hint="eastAsia" w:ascii="仿宋" w:hAnsi="仿宋" w:eastAsia="仿宋" w:cs="仿宋"/>
          <w:color w:val="000000"/>
          <w:spacing w:val="-2"/>
          <w:sz w:val="28"/>
          <w:szCs w:val="28"/>
          <w:highlight w:val="none"/>
        </w:rPr>
        <w:t xml:space="preserve">。</w:t>
      </w:r>
      <w:r>
        <w:rPr>
          <w:rFonts w:ascii="仿宋" w:hAnsi="仿宋" w:eastAsia="仿宋" w:cs="仿宋"/>
          <w:color w:val="000000"/>
          <w:sz w:val="28"/>
          <w:szCs w:val="28"/>
          <w:highlight w:val="none"/>
        </w:rPr>
      </w:r>
      <w:r/>
    </w:p>
    <w:p>
      <w:pPr>
        <w:pStyle w:val="1047"/>
        <w:ind w:firstLine="560"/>
        <w:keepLines w:val="0"/>
        <w:keepNext w:val="0"/>
        <w:pageBreakBefore w:val="0"/>
        <w:spacing w:line="500" w:lineRule="exact"/>
        <w:widowControl/>
        <w:rPr>
          <w:rFonts w:hint="eastAsia" w:ascii="黑体" w:hAnsi="黑体" w:eastAsia="黑体" w:cs="Times New Roman"/>
          <w:color w:val="000000"/>
          <w:sz w:val="28"/>
          <w:szCs w:val="28"/>
          <w:highlight w:val="none"/>
        </w:rPr>
        <w:outlineLvl w:val="1"/>
      </w:pPr>
      <w:r/>
      <w:bookmarkStart w:id="141" w:name="_Toc14810"/>
      <w:r>
        <w:rPr>
          <w:rFonts w:hint="eastAsia" w:ascii="黑体" w:hAnsi="黑体" w:eastAsia="黑体" w:cs="Times New Roman"/>
          <w:color w:val="000000"/>
          <w:sz w:val="28"/>
          <w:szCs w:val="28"/>
          <w:highlight w:val="none"/>
        </w:rPr>
        <w:t xml:space="preserve">二、</w:t>
      </w:r>
      <w:r>
        <w:rPr>
          <w:rFonts w:hint="eastAsia" w:ascii="黑体" w:hAnsi="黑体" w:eastAsia="黑体" w:cs="Times New Roman"/>
          <w:color w:val="000000"/>
          <w:sz w:val="28"/>
          <w:szCs w:val="28"/>
          <w:highlight w:val="none"/>
          <w:lang w:val="en-US" w:eastAsia="zh-CN"/>
        </w:rPr>
        <w:t xml:space="preserve">采购</w:t>
      </w:r>
      <w:r>
        <w:rPr>
          <w:rFonts w:hint="eastAsia" w:ascii="黑体" w:hAnsi="黑体" w:eastAsia="黑体" w:cs="Times New Roman"/>
          <w:color w:val="000000"/>
          <w:sz w:val="28"/>
          <w:szCs w:val="28"/>
          <w:highlight w:val="none"/>
        </w:rPr>
        <w:t xml:space="preserve">内容</w:t>
      </w:r>
      <w:bookmarkEnd w:id="141"/>
      <w:r>
        <w:rPr>
          <w:rFonts w:hint="eastAsia" w:ascii="黑体" w:hAnsi="黑体" w:eastAsia="黑体" w:cs="Times New Roman"/>
          <w:color w:val="000000"/>
          <w:sz w:val="28"/>
          <w:szCs w:val="28"/>
          <w:highlight w:val="none"/>
        </w:rPr>
      </w:r>
      <w:r/>
    </w:p>
    <w:p>
      <w:pPr>
        <w:pStyle w:val="1047"/>
        <w:ind w:firstLine="560"/>
        <w:keepLines w:val="0"/>
        <w:keepNext w:val="0"/>
        <w:pageBreakBefore w:val="0"/>
        <w:spacing w:line="500" w:lineRule="exact"/>
        <w:widowControl/>
        <w:rPr>
          <w:rFonts w:hint="eastAsia" w:ascii="仿宋" w:hAnsi="仿宋" w:eastAsia="仿宋" w:cs="仿宋"/>
          <w:color w:val="000000"/>
          <w:spacing w:val="-2"/>
          <w:sz w:val="28"/>
          <w:szCs w:val="28"/>
          <w:highlight w:val="none"/>
          <w:lang w:val="en-US" w:eastAsia="zh-CN"/>
        </w:rPr>
      </w:pPr>
      <w:r>
        <w:rPr>
          <w:rFonts w:hint="eastAsia" w:ascii="仿宋" w:hAnsi="仿宋" w:eastAsia="仿宋" w:cs="仿宋"/>
          <w:color w:val="000000"/>
          <w:spacing w:val="-2"/>
          <w:sz w:val="28"/>
          <w:szCs w:val="28"/>
          <w:highlight w:val="none"/>
          <w:lang w:val="en-US" w:eastAsia="zh-CN"/>
        </w:rPr>
        <w:t xml:space="preserve">1.本项目征集内容为如皋市行政中心机关两个餐厅食材采购及配送服务，入围供应商需服从征集人的安排，采用机动调配方式配送。</w:t>
      </w:r>
      <w:r>
        <w:rPr>
          <w:rFonts w:hint="eastAsia" w:ascii="仿宋" w:hAnsi="仿宋" w:eastAsia="仿宋" w:cs="仿宋"/>
          <w:color w:val="000000"/>
          <w:spacing w:val="-2"/>
          <w:sz w:val="28"/>
          <w:szCs w:val="28"/>
          <w:highlight w:val="none"/>
          <w:lang w:val="en-US" w:eastAsia="zh-CN"/>
        </w:rPr>
      </w:r>
      <w:r/>
    </w:p>
    <w:tbl>
      <w:tblPr>
        <w:tblStyle w:val="1160"/>
        <w:tblW w:w="8418" w:type="dxa"/>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22"/>
        <w:gridCol w:w="4011"/>
        <w:gridCol w:w="1533"/>
        <w:gridCol w:w="1652"/>
      </w:tblGrid>
      <w:tr>
        <w:trPr>
          <w:trHeight w:val="397"/>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bookmarkStart w:id="142" w:name="_Toc10812"/>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有效优惠率</w:t>
            </w:r>
            <w:r>
              <w:rPr>
                <w:rFonts w:hint="eastAsia" w:ascii="仿宋" w:hAnsi="仿宋" w:eastAsia="仿宋" w:cs="仿宋"/>
                <w:color w:val="000000"/>
                <w:sz w:val="24"/>
                <w:szCs w:val="24"/>
                <w:highlight w:val="none"/>
                <w:lang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预算</w:t>
            </w:r>
            <w:r>
              <w:rPr>
                <w:rFonts w:hint="eastAsia" w:ascii="仿宋" w:hAnsi="仿宋" w:eastAsia="仿宋" w:cs="仿宋"/>
                <w:color w:val="000000"/>
                <w:sz w:val="24"/>
                <w:szCs w:val="24"/>
                <w:highlight w:val="none"/>
              </w:rPr>
            </w:r>
            <w:r/>
          </w:p>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（万元/年）</w:t>
            </w:r>
            <w:r>
              <w:rPr>
                <w:rFonts w:hint="eastAsia" w:ascii="仿宋" w:hAnsi="仿宋" w:eastAsia="仿宋" w:cs="仿宋"/>
                <w:color w:val="000000"/>
                <w:sz w:val="24"/>
                <w:szCs w:val="24"/>
                <w:highlight w:val="none"/>
              </w:rPr>
            </w:r>
            <w:r/>
          </w:p>
        </w:tc>
      </w:tr>
      <w:tr>
        <w:trPr>
          <w:trHeight w:val="20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0"/>
                <w:sz w:val="24"/>
                <w:szCs w:val="24"/>
                <w:highlight w:val="none"/>
                <w:lang w:eastAsia="zh-CN"/>
              </w:rPr>
              <w:t xml:space="preserve">采购包1</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米</w:t>
            </w:r>
            <w:r>
              <w:rPr>
                <w:rFonts w:hint="eastAsia" w:ascii="仿宋" w:hAnsi="仿宋" w:eastAsia="仿宋" w:cs="仿宋"/>
                <w:color w:val="000000"/>
                <w:sz w:val="24"/>
                <w:szCs w:val="24"/>
                <w:highlight w:val="none"/>
                <w:lang w:eastAsia="zh-CN"/>
              </w:rPr>
              <w:t xml:space="preserve">、面、食用油（非转基因）</w:t>
            </w:r>
            <w:r>
              <w:rPr>
                <w:rFonts w:hint="eastAsia" w:ascii="仿宋" w:hAnsi="仿宋" w:eastAsia="仿宋" w:cs="仿宋"/>
                <w:color w:val="000000"/>
                <w:sz w:val="24"/>
                <w:szCs w:val="24"/>
                <w:highlight w:val="none"/>
              </w:rPr>
              <w:t xml:space="preserve">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采购包2</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禽蛋类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zh-CN"/>
              </w:rPr>
            </w:r>
            <w:r/>
          </w:p>
        </w:tc>
      </w:tr>
      <w:tr>
        <w:trPr>
          <w:trHeight w:val="312"/>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采购包3</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禽类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
                <w:sz w:val="24"/>
                <w:szCs w:val="24"/>
                <w:highlight w:val="none"/>
                <w:lang w:eastAsia="zh-CN"/>
              </w:rPr>
              <w:t xml:space="preserve">采购包4</w:t>
            </w:r>
            <w:r>
              <w:rPr>
                <w:rFonts w:hint="eastAsia" w:ascii="仿宋" w:hAnsi="仿宋" w:eastAsia="仿宋" w:cs="仿宋"/>
                <w:color w:val="000000"/>
                <w:sz w:val="24"/>
                <w:szCs w:val="24"/>
                <w:highlight w:val="none"/>
                <w:lang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猪肉类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采购包5</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牛羊肉类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65</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采购包6</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蔬菜类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采购包7</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卤菜类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采购包8</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水产品</w:t>
            </w:r>
            <w:r>
              <w:rPr>
                <w:rFonts w:hint="eastAsia" w:ascii="仿宋" w:hAnsi="仿宋" w:eastAsia="仿宋" w:cs="仿宋"/>
                <w:color w:val="000000"/>
                <w:sz w:val="24"/>
                <w:szCs w:val="24"/>
                <w:highlight w:val="none"/>
                <w:lang w:eastAsia="zh-CN"/>
              </w:rPr>
              <w:t xml:space="preserve">、海产品类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110</w:t>
            </w:r>
            <w:r>
              <w:rPr>
                <w:rFonts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采购包9</w:t>
            </w:r>
            <w:r>
              <w:rPr>
                <w:rFonts w:hint="eastAsia" w:ascii="仿宋" w:hAnsi="仿宋" w:eastAsia="仿宋" w:cs="仿宋"/>
                <w:color w:val="000000"/>
                <w:spacing w:val="-1"/>
                <w:sz w:val="24"/>
                <w:szCs w:val="24"/>
                <w:highlight w:val="none"/>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冻品类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180</w:t>
            </w:r>
            <w:r>
              <w:rPr>
                <w:rFonts w:hint="eastAsia" w:ascii="仿宋" w:hAnsi="仿宋" w:eastAsia="仿宋" w:cs="仿宋"/>
                <w:color w:val="000000"/>
                <w:sz w:val="24"/>
                <w:szCs w:val="24"/>
                <w:highlight w:val="none"/>
                <w:lang w:val="en-US" w:eastAsia="zh-CN"/>
              </w:rPr>
            </w:r>
            <w:r/>
          </w:p>
        </w:tc>
      </w:tr>
      <w:tr>
        <w:trPr>
          <w:trHeight w:val="27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采购包10</w:t>
            </w:r>
            <w:r>
              <w:rPr>
                <w:rFonts w:hint="eastAsia" w:ascii="仿宋" w:hAnsi="仿宋" w:eastAsia="仿宋" w:cs="仿宋"/>
                <w:color w:val="000000"/>
                <w:spacing w:val="-1"/>
                <w:sz w:val="24"/>
                <w:szCs w:val="24"/>
                <w:highlight w:val="none"/>
                <w:lang w:val="en-US" w:eastAsia="zh-CN"/>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调味品</w:t>
            </w:r>
            <w:r>
              <w:rPr>
                <w:rFonts w:hint="eastAsia" w:ascii="仿宋" w:hAnsi="仿宋" w:eastAsia="仿宋" w:cs="仿宋"/>
                <w:color w:val="000000"/>
                <w:sz w:val="24"/>
                <w:szCs w:val="24"/>
                <w:highlight w:val="none"/>
                <w:lang w:eastAsia="zh-CN"/>
              </w:rPr>
              <w:t xml:space="preserve">、干货类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70</w:t>
            </w:r>
            <w:r>
              <w:rPr>
                <w:rFonts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采购包11</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豆制品类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zh-CN"/>
              </w:rPr>
            </w:r>
            <w:r/>
          </w:p>
        </w:tc>
      </w:tr>
      <w:tr>
        <w:trPr>
          <w:trHeight w:val="146"/>
        </w:trPr>
        <w:tc>
          <w:tcPr>
            <w:tcW w:w="122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采购包12</w:t>
            </w:r>
            <w:r>
              <w:rPr>
                <w:rFonts w:hint="eastAsia" w:ascii="仿宋" w:hAnsi="仿宋" w:eastAsia="仿宋" w:cs="仿宋"/>
                <w:color w:val="000000"/>
                <w:spacing w:val="-1"/>
                <w:sz w:val="24"/>
                <w:szCs w:val="24"/>
                <w:highlight w:val="none"/>
                <w:lang w:val="en-US"/>
              </w:rPr>
            </w:r>
            <w:r/>
          </w:p>
        </w:tc>
        <w:tc>
          <w:tcPr>
            <w:tcW w:w="4011"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水果类</w:t>
            </w:r>
            <w:r>
              <w:rPr>
                <w:rFonts w:hint="eastAsia" w:ascii="仿宋" w:hAnsi="仿宋" w:eastAsia="仿宋" w:cs="仿宋"/>
                <w:color w:val="000000"/>
                <w:sz w:val="24"/>
                <w:szCs w:val="24"/>
                <w:highlight w:val="none"/>
                <w:lang w:val="en-US" w:eastAsia="zh-CN"/>
              </w:rPr>
            </w:r>
            <w:r/>
          </w:p>
        </w:tc>
        <w:tc>
          <w:tcPr>
            <w:tcW w:w="1533"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en-US" w:eastAsia="zh-CN"/>
              </w:rPr>
            </w:r>
            <w:r/>
          </w:p>
        </w:tc>
        <w:tc>
          <w:tcPr>
            <w:tcW w:w="16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25</w:t>
            </w:r>
            <w:r>
              <w:rPr>
                <w:rFonts w:hint="eastAsia" w:ascii="仿宋" w:hAnsi="仿宋" w:eastAsia="仿宋" w:cs="仿宋"/>
                <w:color w:val="000000"/>
                <w:sz w:val="24"/>
                <w:szCs w:val="24"/>
                <w:highlight w:val="none"/>
                <w:lang w:val="en-US" w:eastAsia="zh-CN"/>
              </w:rPr>
            </w:r>
            <w:r/>
          </w:p>
        </w:tc>
      </w:tr>
      <w:tr>
        <w:trPr>
          <w:trHeight w:val="409"/>
        </w:trPr>
        <w:tc>
          <w:tcPr>
            <w:gridSpan w:val="4"/>
            <w:tcW w:w="8418" w:type="dxa"/>
            <w:vAlign w:val="center"/>
            <w:textDirection w:val="lrTb"/>
            <w:noWrap w:val="false"/>
          </w:tcPr>
          <w:p>
            <w:pPr>
              <w:pStyle w:val="1047"/>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备注：</w:t>
            </w:r>
            <w:r>
              <w:rPr>
                <w:rFonts w:hint="eastAsia" w:ascii="仿宋" w:hAnsi="仿宋" w:eastAsia="仿宋" w:cs="仿宋"/>
                <w:color w:val="000000"/>
                <w:spacing w:val="2"/>
                <w:sz w:val="24"/>
                <w:szCs w:val="24"/>
                <w:highlight w:val="none"/>
              </w:rPr>
            </w:r>
            <w:r/>
          </w:p>
          <w:p>
            <w:pPr>
              <w:pStyle w:val="1047"/>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1</w:t>
            </w:r>
            <w:r>
              <w:rPr>
                <w:rFonts w:hint="eastAsia" w:ascii="仿宋" w:hAnsi="仿宋" w:eastAsia="仿宋" w:cs="仿宋"/>
                <w:color w:val="000000"/>
                <w:spacing w:val="2"/>
                <w:sz w:val="24"/>
                <w:szCs w:val="24"/>
                <w:highlight w:val="none"/>
                <w:lang w:val="en-US" w:eastAsia="zh-CN"/>
              </w:rPr>
              <w:t xml:space="preserve">.</w:t>
            </w:r>
            <w:r>
              <w:rPr>
                <w:rFonts w:hint="eastAsia" w:ascii="仿宋" w:hAnsi="仿宋" w:eastAsia="仿宋" w:cs="仿宋"/>
                <w:color w:val="000000"/>
                <w:spacing w:val="2"/>
                <w:sz w:val="24"/>
                <w:szCs w:val="24"/>
                <w:highlight w:val="none"/>
              </w:rPr>
              <w:t xml:space="preserve">各品类报价</w:t>
            </w:r>
            <w:r>
              <w:rPr>
                <w:rFonts w:hint="eastAsia" w:ascii="仿宋" w:hAnsi="仿宋" w:eastAsia="仿宋" w:cs="仿宋"/>
                <w:color w:val="000000"/>
                <w:spacing w:val="2"/>
                <w:sz w:val="24"/>
                <w:szCs w:val="24"/>
                <w:highlight w:val="none"/>
                <w:lang w:val="en-US" w:eastAsia="zh-CN"/>
              </w:rPr>
              <w:t xml:space="preserve">优惠</w:t>
            </w:r>
            <w:r>
              <w:rPr>
                <w:rFonts w:hint="eastAsia" w:ascii="仿宋" w:hAnsi="仿宋" w:eastAsia="仿宋" w:cs="仿宋"/>
                <w:color w:val="000000"/>
                <w:spacing w:val="2"/>
                <w:sz w:val="24"/>
                <w:szCs w:val="24"/>
                <w:highlight w:val="none"/>
              </w:rPr>
              <w:t xml:space="preserve">率必须≥以上有效报价</w:t>
            </w:r>
            <w:r>
              <w:rPr>
                <w:rFonts w:hint="eastAsia" w:ascii="仿宋" w:hAnsi="仿宋" w:eastAsia="仿宋" w:cs="仿宋"/>
                <w:color w:val="000000"/>
                <w:spacing w:val="2"/>
                <w:sz w:val="24"/>
                <w:szCs w:val="24"/>
                <w:highlight w:val="none"/>
                <w:lang w:eastAsia="zh-CN"/>
              </w:rPr>
              <w:t xml:space="preserve">优惠率</w:t>
            </w:r>
            <w:r>
              <w:rPr>
                <w:rFonts w:hint="eastAsia" w:ascii="仿宋" w:hAnsi="仿宋" w:eastAsia="仿宋" w:cs="仿宋"/>
                <w:color w:val="000000"/>
                <w:spacing w:val="2"/>
                <w:sz w:val="24"/>
                <w:szCs w:val="24"/>
                <w:highlight w:val="none"/>
              </w:rPr>
              <w:t xml:space="preserve">，否则做无效</w:t>
            </w:r>
            <w:r>
              <w:rPr>
                <w:rFonts w:hint="eastAsia" w:ascii="仿宋" w:hAnsi="仿宋" w:eastAsia="仿宋" w:cs="仿宋"/>
                <w:color w:val="000000"/>
                <w:spacing w:val="2"/>
                <w:sz w:val="24"/>
                <w:szCs w:val="24"/>
                <w:highlight w:val="none"/>
                <w:lang w:val="en-US" w:eastAsia="zh-CN"/>
              </w:rPr>
              <w:t xml:space="preserve">响应</w:t>
            </w:r>
            <w:r>
              <w:rPr>
                <w:rFonts w:hint="eastAsia" w:ascii="仿宋" w:hAnsi="仿宋" w:eastAsia="仿宋" w:cs="仿宋"/>
                <w:color w:val="000000"/>
                <w:spacing w:val="2"/>
                <w:sz w:val="24"/>
                <w:szCs w:val="24"/>
                <w:highlight w:val="none"/>
              </w:rPr>
              <w:t xml:space="preserve">处理。</w:t>
            </w:r>
            <w:r>
              <w:rPr>
                <w:rFonts w:hint="eastAsia" w:ascii="仿宋" w:hAnsi="仿宋" w:eastAsia="仿宋" w:cs="仿宋"/>
                <w:color w:val="000000"/>
                <w:spacing w:val="2"/>
                <w:sz w:val="24"/>
                <w:szCs w:val="24"/>
                <w:highlight w:val="none"/>
              </w:rPr>
            </w:r>
            <w:r/>
          </w:p>
          <w:p>
            <w:pPr>
              <w:pStyle w:val="1047"/>
              <w:ind w:left="0"/>
              <w:jc w:val="left"/>
              <w:keepLines w:val="0"/>
              <w:keepNext w:val="0"/>
              <w:pageBreakBefore w:val="0"/>
              <w:spacing w:line="240" w:lineRule="auto"/>
              <w:widowControl/>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2</w:t>
            </w:r>
            <w:r>
              <w:rPr>
                <w:rFonts w:hint="eastAsia" w:ascii="仿宋" w:hAnsi="仿宋" w:eastAsia="仿宋" w:cs="仿宋"/>
                <w:color w:val="000000"/>
                <w:spacing w:val="2"/>
                <w:sz w:val="24"/>
                <w:szCs w:val="24"/>
                <w:highlight w:val="none"/>
                <w:lang w:val="en-US" w:eastAsia="zh-CN"/>
              </w:rPr>
              <w:t xml:space="preserve">.各采购包类别供应商可选择一个或多个采购包进行响应，并可兼中多个采购包</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2"/>
                <w:sz w:val="24"/>
                <w:szCs w:val="24"/>
                <w:highlight w:val="none"/>
              </w:rPr>
            </w:r>
            <w:r/>
          </w:p>
        </w:tc>
      </w:tr>
    </w:tbl>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供货结算价依据：</w:t>
      </w:r>
      <w:r>
        <w:rPr>
          <w:rFonts w:hint="eastAsia" w:ascii="仿宋" w:hAnsi="仿宋" w:eastAsia="仿宋"/>
          <w:b/>
          <w:bCs/>
          <w:color w:val="000000"/>
          <w:sz w:val="28"/>
          <w:szCs w:val="28"/>
          <w:highlight w:val="none"/>
        </w:rPr>
      </w:r>
      <w:r/>
    </w:p>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结算单价=基准单价*（1-供货</w:t>
      </w:r>
      <w:r>
        <w:rPr>
          <w:rFonts w:hint="eastAsia" w:ascii="仿宋" w:hAnsi="仿宋" w:eastAsia="仿宋"/>
          <w:b/>
          <w:bCs/>
          <w:color w:val="000000"/>
          <w:sz w:val="28"/>
          <w:szCs w:val="28"/>
          <w:highlight w:val="none"/>
          <w:lang w:eastAsia="zh-CN"/>
        </w:rPr>
        <w:t xml:space="preserve">优惠率</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rPr>
      </w:r>
      <w:r/>
    </w:p>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所有食材价格1日—15日按上月28日定价一次；16日-月底按当月12号定价一次。部分季节性或有变化的食材，如定价日当日无价格，按周期内下一有价格日公布的平均价作为周期内的基准单价。</w:t>
      </w:r>
      <w:r>
        <w:rPr>
          <w:rFonts w:hint="eastAsia" w:ascii="仿宋" w:hAnsi="仿宋" w:eastAsia="仿宋"/>
          <w:b/>
          <w:bCs/>
          <w:color w:val="000000"/>
          <w:sz w:val="28"/>
          <w:szCs w:val="28"/>
          <w:highlight w:val="none"/>
        </w:rPr>
      </w:r>
      <w:r/>
    </w:p>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.1南通市发展和改革委员会官网所列食材的平均价为基准单价。</w:t>
      </w:r>
      <w:r>
        <w:rPr>
          <w:rFonts w:hint="eastAsia" w:ascii="仿宋" w:hAnsi="仿宋" w:eastAsia="仿宋"/>
          <w:b/>
          <w:bCs/>
          <w:color w:val="000000"/>
          <w:sz w:val="28"/>
          <w:szCs w:val="28"/>
          <w:highlight w:val="none"/>
        </w:rPr>
      </w:r>
      <w:r/>
    </w:p>
    <w:p>
      <w:pPr>
        <w:pStyle w:val="1047"/>
        <w:ind w:firstLine="560"/>
        <w:jc w:val="left"/>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.2调味品、干货类列入在南京农副产品物流中心官网-经营动态-副食价格（https://www.njnfwl.com/list-vqr9lav7/fushijiage/1/10）中的，则按照采购人查询当期南京农副产品物流中心官网所公布的产品价格*1.</w:t>
      </w:r>
      <w:r>
        <w:rPr>
          <w:rFonts w:hint="eastAsia" w:ascii="仿宋" w:hAnsi="仿宋" w:eastAsia="仿宋"/>
          <w:b/>
          <w:bCs/>
          <w:color w:val="000000"/>
          <w:sz w:val="28"/>
          <w:szCs w:val="28"/>
          <w:highlight w:val="none"/>
          <w:lang w:val="en-US" w:eastAsia="zh-CN"/>
        </w:rPr>
        <w:t xml:space="preserve">1</w:t>
      </w:r>
      <w:r>
        <w:rPr>
          <w:rFonts w:hint="eastAsia" w:ascii="仿宋" w:hAnsi="仿宋" w:eastAsia="仿宋"/>
          <w:b/>
          <w:bCs/>
          <w:color w:val="000000"/>
          <w:sz w:val="28"/>
          <w:szCs w:val="28"/>
          <w:highlight w:val="none"/>
        </w:rPr>
        <w:t xml:space="preserve">的价格作为基准单价；</w:t>
      </w:r>
      <w:r>
        <w:rPr>
          <w:rFonts w:hint="eastAsia" w:ascii="仿宋" w:hAnsi="仿宋" w:eastAsia="仿宋"/>
          <w:b/>
          <w:bCs/>
          <w:color w:val="000000"/>
          <w:sz w:val="28"/>
          <w:szCs w:val="28"/>
          <w:highlight w:val="none"/>
        </w:rPr>
      </w:r>
      <w:r/>
    </w:p>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2.3</w:t>
      </w:r>
      <w:r>
        <w:rPr>
          <w:rFonts w:hint="eastAsia" w:ascii="仿宋" w:hAnsi="仿宋" w:eastAsia="仿宋"/>
          <w:b/>
          <w:bCs/>
          <w:color w:val="000000"/>
          <w:sz w:val="28"/>
          <w:szCs w:val="28"/>
          <w:highlight w:val="none"/>
        </w:rPr>
        <w:t xml:space="preserve">如南通市发展和改革委员会官网</w:t>
      </w:r>
      <w:r>
        <w:rPr>
          <w:rFonts w:hint="eastAsia" w:ascii="仿宋" w:hAnsi="仿宋" w:eastAsia="仿宋"/>
          <w:b/>
          <w:bCs/>
          <w:color w:val="000000"/>
          <w:sz w:val="28"/>
          <w:szCs w:val="28"/>
          <w:highlight w:val="none"/>
          <w:lang w:val="en-US" w:eastAsia="zh-CN"/>
        </w:rPr>
        <w:t xml:space="preserve">和</w:t>
      </w:r>
      <w:r>
        <w:rPr>
          <w:rFonts w:hint="eastAsia" w:ascii="仿宋" w:hAnsi="仿宋" w:eastAsia="仿宋"/>
          <w:b/>
          <w:bCs/>
          <w:color w:val="000000"/>
          <w:sz w:val="28"/>
          <w:szCs w:val="28"/>
          <w:highlight w:val="none"/>
        </w:rPr>
        <w:t xml:space="preserve">南京农副产品物流中心官网-经营动态-副食价格无公布价格的食材，以如皋大润发价格作为基准单价。</w:t>
      </w:r>
      <w:r>
        <w:rPr>
          <w:rFonts w:hint="eastAsia" w:ascii="仿宋" w:hAnsi="仿宋" w:eastAsia="仿宋"/>
          <w:b/>
          <w:bCs/>
          <w:color w:val="000000"/>
          <w:sz w:val="28"/>
          <w:szCs w:val="28"/>
          <w:highlight w:val="none"/>
        </w:rPr>
      </w:r>
      <w:r/>
    </w:p>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4</w:t>
      </w:r>
      <w:r>
        <w:rPr>
          <w:rFonts w:hint="eastAsia" w:ascii="仿宋" w:hAnsi="仿宋" w:eastAsia="仿宋"/>
          <w:b/>
          <w:bCs/>
          <w:color w:val="000000"/>
          <w:sz w:val="28"/>
          <w:szCs w:val="28"/>
          <w:highlight w:val="none"/>
        </w:rPr>
        <w:t xml:space="preserve">如食材不能通过本项</w:t>
      </w:r>
      <w:r>
        <w:rPr>
          <w:rFonts w:hint="eastAsia" w:ascii="仿宋" w:hAnsi="仿宋" w:eastAsia="仿宋"/>
          <w:b/>
          <w:bCs/>
          <w:color w:val="000000"/>
          <w:sz w:val="28"/>
          <w:szCs w:val="28"/>
          <w:highlight w:val="none"/>
          <w:lang w:eastAsia="zh-CN"/>
        </w:rPr>
        <w:t xml:space="preserve">（</w:t>
      </w:r>
      <w:r>
        <w:rPr>
          <w:rFonts w:hint="eastAsia" w:ascii="仿宋" w:hAnsi="仿宋" w:eastAsia="仿宋"/>
          <w:b/>
          <w:bCs/>
          <w:color w:val="000000"/>
          <w:sz w:val="28"/>
          <w:szCs w:val="28"/>
          <w:highlight w:val="none"/>
          <w:lang w:val="en-US" w:eastAsia="zh-CN"/>
        </w:rPr>
        <w:t xml:space="preserve">2.1</w:t>
      </w:r>
      <w:r>
        <w:rPr>
          <w:rFonts w:hint="eastAsia" w:ascii="仿宋" w:hAnsi="仿宋" w:eastAsia="仿宋"/>
          <w:b/>
          <w:bCs/>
          <w:color w:val="000000"/>
          <w:sz w:val="28"/>
          <w:szCs w:val="28"/>
          <w:highlight w:val="none"/>
          <w:lang w:eastAsia="zh-CN"/>
        </w:rPr>
        <w:t xml:space="preserve">）</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2</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3</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val="en-US" w:eastAsia="zh-CN"/>
        </w:rPr>
        <w:t xml:space="preserve">三</w:t>
      </w:r>
      <w:r>
        <w:rPr>
          <w:rFonts w:hint="eastAsia" w:ascii="仿宋" w:hAnsi="仿宋" w:eastAsia="仿宋"/>
          <w:b/>
          <w:bCs/>
          <w:color w:val="000000"/>
          <w:sz w:val="28"/>
          <w:szCs w:val="28"/>
          <w:highlight w:val="none"/>
        </w:rPr>
        <w:t xml:space="preserve">种方式定价的，以如皋城区三家农贸市场（城北市场、西皋市场、南门桥市场）平均价作为基准单价。询价前双方通过电话、微信预约的方式，提前1天与采购人确定询价时间，并留存相关记录，书面确认供货折扣前价格。</w:t>
      </w:r>
      <w:r>
        <w:rPr>
          <w:rFonts w:hint="eastAsia" w:ascii="仿宋" w:hAnsi="仿宋" w:eastAsia="仿宋"/>
          <w:b/>
          <w:bCs/>
          <w:color w:val="000000"/>
          <w:sz w:val="28"/>
          <w:szCs w:val="28"/>
          <w:highlight w:val="none"/>
        </w:rPr>
      </w:r>
      <w:r/>
    </w:p>
    <w:p>
      <w:pPr>
        <w:pStyle w:val="1047"/>
        <w:numPr>
          <w:ilvl w:val="0"/>
          <w:numId w:val="0"/>
        </w:numPr>
        <w:ind w:firstLine="562"/>
        <w:keepLines w:val="0"/>
        <w:keepNext w:val="0"/>
        <w:pageBreakBefore w:val="0"/>
        <w:spacing w:line="500" w:lineRule="exact"/>
        <w:widowControl/>
        <w:rPr>
          <w:rFonts w:hint="eastAsia" w:ascii="黑体" w:hAnsi="黑体" w:eastAsia="黑体"/>
          <w:b/>
          <w:bCs/>
          <w:color w:val="000000"/>
          <w:sz w:val="28"/>
          <w:szCs w:val="28"/>
          <w:highlight w:val="none"/>
          <w:lang w:val="en-US" w:eastAsia="zh-CN"/>
        </w:rPr>
        <w:outlineLvl w:val="9"/>
      </w:pPr>
      <w:r>
        <w:rPr>
          <w:rFonts w:hint="eastAsia" w:ascii="仿宋" w:hAnsi="仿宋" w:eastAsia="仿宋"/>
          <w:b/>
          <w:bCs/>
          <w:color w:val="000000"/>
          <w:sz w:val="28"/>
          <w:szCs w:val="28"/>
          <w:highlight w:val="none"/>
        </w:rPr>
        <w:t xml:space="preserve">上述定价周期内均不再调整结算单价。</w:t>
      </w:r>
      <w:r>
        <w:rPr>
          <w:rFonts w:hint="eastAsia" w:ascii="黑体" w:hAnsi="黑体" w:eastAsia="黑体"/>
          <w:b/>
          <w:bCs/>
          <w:color w:val="000000"/>
          <w:sz w:val="28"/>
          <w:szCs w:val="28"/>
          <w:highlight w:val="none"/>
          <w:lang w:val="en-US" w:eastAsia="zh-CN"/>
        </w:rPr>
      </w:r>
      <w:r/>
    </w:p>
    <w:p>
      <w:pPr>
        <w:pStyle w:val="1047"/>
        <w:numPr>
          <w:ilvl w:val="0"/>
          <w:numId w:val="0"/>
        </w:numPr>
        <w:ind w:firstLine="560"/>
        <w:keepLines w:val="0"/>
        <w:keepNext w:val="0"/>
        <w:pageBreakBefore w:val="0"/>
        <w:spacing w:line="500" w:lineRule="exact"/>
        <w:widowControl/>
        <w:rPr>
          <w:rFonts w:hint="eastAsia" w:ascii="仿宋" w:hAnsi="仿宋" w:eastAsia="黑体"/>
          <w:color w:val="000000"/>
          <w:sz w:val="28"/>
          <w:szCs w:val="28"/>
          <w:highlight w:val="none"/>
          <w:lang w:val="en-US" w:eastAsia="zh-CN"/>
        </w:rPr>
        <w:outlineLvl w:val="1"/>
      </w:pPr>
      <w:r>
        <w:rPr>
          <w:rFonts w:hint="eastAsia" w:ascii="黑体" w:hAnsi="黑体" w:eastAsia="黑体"/>
          <w:color w:val="000000"/>
          <w:sz w:val="28"/>
          <w:szCs w:val="28"/>
          <w:highlight w:val="none"/>
          <w:lang w:val="en-US" w:eastAsia="zh-CN"/>
        </w:rPr>
        <w:t xml:space="preserve">三</w:t>
      </w:r>
      <w:r>
        <w:rPr>
          <w:rFonts w:hint="eastAsia" w:ascii="黑体" w:hAnsi="黑体" w:eastAsia="黑体"/>
          <w:color w:val="000000"/>
          <w:sz w:val="28"/>
          <w:szCs w:val="28"/>
          <w:highlight w:val="none"/>
        </w:rPr>
        <w:t xml:space="preserve">、</w:t>
      </w:r>
      <w:r>
        <w:rPr>
          <w:rFonts w:hint="eastAsia" w:ascii="黑体" w:hAnsi="黑体" w:eastAsia="黑体"/>
          <w:color w:val="000000"/>
          <w:sz w:val="28"/>
          <w:szCs w:val="28"/>
          <w:highlight w:val="none"/>
          <w:lang w:val="en-US" w:eastAsia="zh-CN"/>
        </w:rPr>
        <w:t xml:space="preserve">质量</w:t>
      </w:r>
      <w:r>
        <w:rPr>
          <w:rFonts w:hint="eastAsia" w:ascii="黑体" w:hAnsi="黑体" w:eastAsia="黑体"/>
          <w:color w:val="000000"/>
          <w:sz w:val="28"/>
          <w:szCs w:val="28"/>
          <w:highlight w:val="none"/>
        </w:rPr>
        <w:t xml:space="preserve">标</w:t>
      </w:r>
      <w:r>
        <w:rPr>
          <w:rFonts w:hint="eastAsia" w:ascii="黑体" w:hAnsi="黑体" w:eastAsia="黑体"/>
          <w:color w:val="000000"/>
          <w:sz w:val="28"/>
          <w:szCs w:val="28"/>
          <w:highlight w:val="none"/>
          <w:lang w:val="en-US" w:eastAsia="zh-CN"/>
        </w:rPr>
        <w:t xml:space="preserve">准</w:t>
      </w:r>
      <w:bookmarkEnd w:id="142"/>
      <w:r>
        <w:rPr>
          <w:rFonts w:hint="eastAsia" w:ascii="仿宋" w:hAnsi="仿宋" w:eastAsia="黑体"/>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采购包1：</w:t>
      </w:r>
      <w:r>
        <w:rPr>
          <w:rFonts w:hint="eastAsia" w:ascii="仿宋" w:hAnsi="仿宋" w:eastAsia="仿宋" w:cs="Times New Roman"/>
          <w:color w:val="000000"/>
          <w:sz w:val="28"/>
          <w:szCs w:val="28"/>
          <w:highlight w:val="none"/>
          <w:lang w:eastAsia="zh-CN"/>
        </w:rPr>
      </w:r>
      <w:r/>
    </w:p>
    <w:tbl>
      <w:tblPr>
        <w:tblStyle w:val="1160"/>
        <w:tblW w:w="96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4"/>
        <w:gridCol w:w="1440"/>
        <w:gridCol w:w="1115"/>
        <w:gridCol w:w="4697"/>
        <w:gridCol w:w="1555"/>
      </w:tblGrid>
      <w:tr>
        <w:trPr/>
        <w:tc>
          <w:tcPr>
            <w:tcW w:w="834"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440"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115"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tc>
        <w:tc>
          <w:tcPr>
            <w:tcW w:w="469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1555"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c>
          <w:tcPr>
            <w:tcW w:w="834" w:type="dxa"/>
            <w:vAlign w:val="center"/>
            <w:textDirection w:val="lrTb"/>
            <w:noWrap w:val="false"/>
          </w:tcPr>
          <w:p>
            <w:pPr>
              <w:pStyle w:val="1047"/>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440" w:type="dxa"/>
            <w:vAlign w:val="center"/>
            <w:textDirection w:val="lrTb"/>
            <w:noWrap w:val="false"/>
          </w:tcPr>
          <w:p>
            <w:pPr>
              <w:pStyle w:val="1047"/>
              <w:ind w:left="325" w:right="108" w:hanging="214"/>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南粳</w:t>
            </w:r>
            <w:r>
              <w:rPr>
                <w:rFonts w:hint="eastAsia" w:ascii="仿宋" w:hAnsi="仿宋" w:eastAsia="仿宋" w:cs="仿宋"/>
                <w:color w:val="000000"/>
                <w:spacing w:val="-2"/>
                <w:sz w:val="24"/>
                <w:szCs w:val="24"/>
                <w:highlight w:val="none"/>
              </w:rPr>
              <w:t xml:space="preserve">5055一</w:t>
            </w:r>
            <w:r>
              <w:rPr>
                <w:rFonts w:hint="eastAsia" w:ascii="仿宋" w:hAnsi="仿宋" w:eastAsia="仿宋" w:cs="仿宋"/>
                <w:color w:val="000000"/>
                <w:spacing w:val="4"/>
                <w:sz w:val="24"/>
                <w:szCs w:val="24"/>
                <w:highlight w:val="none"/>
              </w:rPr>
              <w:t xml:space="preserve">级梗米</w:t>
            </w:r>
            <w:r>
              <w:rPr>
                <w:rFonts w:hint="eastAsia" w:ascii="仿宋" w:hAnsi="仿宋" w:eastAsia="仿宋" w:cs="仿宋"/>
                <w:color w:val="000000"/>
                <w:sz w:val="24"/>
                <w:szCs w:val="24"/>
                <w:highlight w:val="none"/>
              </w:rPr>
            </w:r>
            <w:r/>
          </w:p>
        </w:tc>
        <w:tc>
          <w:tcPr>
            <w:tcW w:w="1115" w:type="dxa"/>
            <w:vAlign w:val="center"/>
            <w:textDirection w:val="lrTb"/>
            <w:noWrap w:val="false"/>
          </w:tcPr>
          <w:p>
            <w:pPr>
              <w:pStyle w:val="1047"/>
              <w:ind w:left="127"/>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25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5"/>
                <w:sz w:val="24"/>
                <w:szCs w:val="24"/>
                <w:highlight w:val="none"/>
              </w:rPr>
              <w:t xml:space="preserve">/袋</w:t>
            </w:r>
            <w:r>
              <w:rPr>
                <w:rFonts w:hint="eastAsia" w:ascii="仿宋" w:hAnsi="仿宋" w:eastAsia="仿宋" w:cs="仿宋"/>
                <w:color w:val="000000"/>
                <w:sz w:val="24"/>
                <w:szCs w:val="24"/>
                <w:highlight w:val="none"/>
              </w:rPr>
            </w:r>
            <w:r/>
          </w:p>
        </w:tc>
        <w:tc>
          <w:tcPr>
            <w:tcW w:w="4697" w:type="dxa"/>
            <w:vAlign w:val="center"/>
            <w:textDirection w:val="lrTb"/>
            <w:noWrap w:val="false"/>
          </w:tcPr>
          <w:p>
            <w:pPr>
              <w:pStyle w:val="1047"/>
              <w:ind w:left="149" w:right="143" w:firstLine="2"/>
              <w:jc w:val="left"/>
              <w:spacing w:before="65"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rPr>
              <w:t xml:space="preserve">南粳5055，</w:t>
            </w:r>
            <w:r>
              <w:rPr>
                <w:rFonts w:hint="eastAsia" w:ascii="仿宋" w:hAnsi="仿宋" w:eastAsia="仿宋" w:cs="仿宋"/>
                <w:color w:val="000000"/>
                <w:spacing w:val="8"/>
                <w:sz w:val="24"/>
                <w:szCs w:val="24"/>
                <w:highlight w:val="none"/>
              </w:rPr>
              <w:t xml:space="preserve">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/T</w:t>
            </w:r>
            <w:r>
              <w:rPr>
                <w:rFonts w:hint="eastAsia" w:ascii="仿宋" w:hAnsi="仿宋" w:eastAsia="仿宋" w:cs="仿宋"/>
                <w:color w:val="000000"/>
                <w:spacing w:val="9"/>
                <w:sz w:val="24"/>
                <w:szCs w:val="24"/>
                <w:highlight w:val="none"/>
              </w:rPr>
              <w:t xml:space="preserve">1354-2018</w:t>
            </w:r>
            <w:r>
              <w:rPr>
                <w:rFonts w:hint="eastAsia" w:ascii="仿宋" w:hAnsi="仿宋" w:eastAsia="仿宋" w:cs="仿宋"/>
                <w:color w:val="000000"/>
                <w:spacing w:val="8"/>
                <w:sz w:val="24"/>
                <w:szCs w:val="24"/>
                <w:highlight w:val="none"/>
              </w:rPr>
              <w:t xml:space="preserve">《大米》标准优质大米一级以上质量</w:t>
            </w:r>
            <w:r>
              <w:rPr>
                <w:rFonts w:hint="eastAsia" w:ascii="仿宋" w:hAnsi="仿宋" w:eastAsia="仿宋" w:cs="仿宋"/>
                <w:color w:val="000000"/>
                <w:spacing w:val="6"/>
                <w:sz w:val="24"/>
                <w:szCs w:val="24"/>
                <w:highlight w:val="none"/>
              </w:rPr>
              <w:t xml:space="preserve">指标</w:t>
            </w:r>
            <w:r>
              <w:rPr>
                <w:rFonts w:hint="eastAsia" w:ascii="仿宋" w:hAnsi="仿宋" w:eastAsia="仿宋" w:cs="仿宋"/>
                <w:color w:val="000000"/>
                <w:spacing w:val="6"/>
                <w:sz w:val="24"/>
                <w:szCs w:val="24"/>
                <w:highlight w:val="none"/>
                <w:lang w:eastAsia="zh-CN"/>
              </w:rPr>
              <w:t xml:space="preserve">，</w:t>
            </w:r>
            <w:r>
              <w:rPr>
                <w:rFonts w:hint="eastAsia" w:ascii="仿宋" w:hAnsi="仿宋" w:eastAsia="仿宋" w:cs="仿宋"/>
                <w:color w:val="000000"/>
                <w:spacing w:val="6"/>
                <w:sz w:val="24"/>
                <w:szCs w:val="24"/>
                <w:highlight w:val="none"/>
              </w:rPr>
              <w:t xml:space="preserve">要求</w:t>
            </w:r>
            <w:r>
              <w:rPr>
                <w:rFonts w:hint="eastAsia" w:ascii="仿宋" w:hAnsi="仿宋" w:eastAsia="仿宋" w:cs="仿宋"/>
                <w:color w:val="000000"/>
                <w:spacing w:val="12"/>
                <w:sz w:val="24"/>
                <w:szCs w:val="24"/>
                <w:highlight w:val="none"/>
              </w:rPr>
              <w:t xml:space="preserve">大机加工、</w:t>
            </w:r>
            <w:r>
              <w:rPr>
                <w:rFonts w:hint="eastAsia" w:ascii="仿宋" w:hAnsi="仿宋" w:eastAsia="仿宋" w:cs="仿宋"/>
                <w:color w:val="000000"/>
                <w:spacing w:val="11"/>
                <w:sz w:val="24"/>
                <w:szCs w:val="24"/>
                <w:highlight w:val="none"/>
              </w:rPr>
              <w:t xml:space="preserve">免淘、无黄粒米</w:t>
            </w:r>
            <w:r>
              <w:rPr>
                <w:rFonts w:hint="eastAsia" w:ascii="仿宋" w:hAnsi="仿宋" w:eastAsia="仿宋" w:cs="仿宋"/>
                <w:color w:val="000000"/>
                <w:spacing w:val="6"/>
                <w:sz w:val="24"/>
                <w:szCs w:val="24"/>
                <w:highlight w:val="none"/>
              </w:rPr>
              <w:t xml:space="preserve">。</w:t>
            </w:r>
            <w:r>
              <w:rPr>
                <w:rFonts w:hint="eastAsia" w:ascii="仿宋" w:hAnsi="仿宋" w:eastAsia="仿宋" w:cs="仿宋"/>
                <w:color w:val="000000"/>
                <w:sz w:val="24"/>
                <w:szCs w:val="24"/>
                <w:highlight w:val="none"/>
                <w:lang w:eastAsia="zh-CN"/>
              </w:rPr>
            </w:r>
            <w:r/>
          </w:p>
        </w:tc>
        <w:tc>
          <w:tcPr>
            <w:tcW w:w="1555" w:type="dxa"/>
            <w:vAlign w:val="center"/>
            <w:textDirection w:val="lrTb"/>
            <w:noWrap w:val="false"/>
          </w:tcPr>
          <w:p>
            <w:pPr>
              <w:pStyle w:val="1047"/>
              <w:ind w:left="115" w:firstLine="8"/>
              <w:jc w:val="center"/>
              <w:spacing w:before="65"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834"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lang w:val="en-US" w:eastAsia="zh-CN"/>
              </w:rPr>
              <w:t xml:space="preserve">2</w:t>
            </w:r>
            <w:r>
              <w:rPr>
                <w:rFonts w:hint="eastAsia" w:ascii="仿宋" w:hAnsi="仿宋" w:eastAsia="仿宋" w:cs="仿宋"/>
                <w:color w:val="000000"/>
                <w:spacing w:val="5"/>
                <w:sz w:val="24"/>
                <w:szCs w:val="24"/>
                <w:highlight w:val="none"/>
                <w:lang w:val="en-US" w:eastAsia="zh-CN"/>
              </w:rPr>
            </w:r>
            <w:r/>
          </w:p>
        </w:tc>
        <w:tc>
          <w:tcPr>
            <w:tcW w:w="1440"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lang w:val="en-US" w:eastAsia="zh-CN"/>
              </w:rPr>
              <w:t xml:space="preserve">五得利910小麦粉</w:t>
            </w:r>
            <w:r>
              <w:rPr>
                <w:rFonts w:hint="eastAsia" w:ascii="仿宋" w:hAnsi="仿宋" w:eastAsia="仿宋" w:cs="仿宋"/>
                <w:color w:val="000000"/>
                <w:spacing w:val="5"/>
                <w:sz w:val="24"/>
                <w:szCs w:val="24"/>
                <w:highlight w:val="none"/>
                <w:lang w:val="en-US" w:eastAsia="zh-CN"/>
              </w:rPr>
            </w:r>
            <w:r/>
          </w:p>
        </w:tc>
        <w:tc>
          <w:tcPr>
            <w:tcW w:w="1115"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rPr>
              <w:t xml:space="preserve">25kg/袋</w:t>
            </w:r>
            <w:r>
              <w:rPr>
                <w:rFonts w:hint="eastAsia" w:ascii="仿宋" w:hAnsi="仿宋" w:eastAsia="仿宋" w:cs="仿宋"/>
                <w:color w:val="000000"/>
                <w:spacing w:val="5"/>
                <w:sz w:val="24"/>
                <w:szCs w:val="24"/>
                <w:highlight w:val="none"/>
                <w:lang w:val="en-US" w:eastAsia="zh-CN"/>
              </w:rPr>
            </w:r>
            <w:r/>
          </w:p>
        </w:tc>
        <w:tc>
          <w:tcPr>
            <w:tcW w:w="4697" w:type="dxa"/>
            <w:vAlign w:val="center"/>
            <w:textDirection w:val="lrTb"/>
            <w:noWrap w:val="false"/>
          </w:tcPr>
          <w:p>
            <w:pPr>
              <w:pStyle w:val="1047"/>
              <w:ind w:left="0"/>
              <w:jc w:val="left"/>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rPr>
            </w:pPr>
            <w:r>
              <w:rPr>
                <w:rFonts w:hint="eastAsia" w:ascii="仿宋" w:hAnsi="仿宋" w:eastAsia="仿宋" w:cs="仿宋"/>
                <w:color w:val="000000"/>
                <w:spacing w:val="5"/>
                <w:sz w:val="24"/>
                <w:szCs w:val="24"/>
                <w:highlight w:val="none"/>
              </w:rPr>
              <w:t xml:space="preserve">符合GB/T1355-2021标准</w:t>
            </w:r>
            <w:r>
              <w:rPr>
                <w:rFonts w:hint="eastAsia" w:ascii="仿宋" w:hAnsi="仿宋" w:eastAsia="仿宋" w:cs="仿宋"/>
                <w:color w:val="000000"/>
                <w:spacing w:val="5"/>
                <w:sz w:val="24"/>
                <w:szCs w:val="24"/>
                <w:highlight w:val="none"/>
                <w:lang w:eastAsia="zh-CN"/>
              </w:rPr>
              <w:t xml:space="preserve">。</w:t>
            </w:r>
            <w:r>
              <w:rPr>
                <w:rFonts w:hint="eastAsia" w:ascii="仿宋" w:hAnsi="仿宋" w:eastAsia="仿宋" w:cs="仿宋"/>
                <w:color w:val="000000"/>
                <w:spacing w:val="5"/>
                <w:sz w:val="24"/>
                <w:szCs w:val="24"/>
                <w:highlight w:val="none"/>
                <w:lang w:val="en-US" w:eastAsia="zh-CN"/>
              </w:rPr>
            </w:r>
            <w:r/>
          </w:p>
        </w:tc>
        <w:tc>
          <w:tcPr>
            <w:tcW w:w="1555" w:type="dxa"/>
            <w:vAlign w:val="center"/>
            <w:textDirection w:val="lrTb"/>
            <w:noWrap w:val="false"/>
          </w:tcPr>
          <w:p>
            <w:pPr>
              <w:pStyle w:val="1047"/>
              <w:ind w:left="0"/>
              <w:jc w:val="center"/>
              <w:keepLines w:val="0"/>
              <w:keepNext w:val="0"/>
              <w:pageBreakBefore w:val="0"/>
              <w:spacing w:line="240" w:lineRule="auto"/>
              <w:widowControl/>
              <w:rPr>
                <w:rFonts w:ascii="仿宋" w:hAnsi="仿宋" w:eastAsia="仿宋" w:cs="仿宋"/>
                <w:color w:val="000000"/>
                <w:spacing w:val="5"/>
                <w:sz w:val="24"/>
                <w:szCs w:val="24"/>
                <w:highlight w:val="none"/>
                <w:lang w:val="en-US" w:eastAsia="zh-CN"/>
              </w:rPr>
            </w:pPr>
            <w:r>
              <w:rPr>
                <w:rFonts w:ascii="仿宋" w:hAnsi="仿宋" w:eastAsia="仿宋" w:cs="仿宋"/>
                <w:color w:val="000000"/>
                <w:spacing w:val="5"/>
                <w:sz w:val="24"/>
                <w:szCs w:val="24"/>
                <w:highlight w:val="none"/>
                <w:lang w:val="en-US" w:eastAsia="zh-CN"/>
              </w:rPr>
            </w:r>
            <w:r/>
          </w:p>
        </w:tc>
      </w:tr>
      <w:tr>
        <w:trPr>
          <w:trHeight w:val="90"/>
        </w:trPr>
        <w:tc>
          <w:tcPr>
            <w:tcW w:w="834"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3</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5"/>
                <w:sz w:val="24"/>
                <w:szCs w:val="24"/>
                <w:highlight w:val="none"/>
                <w:lang w:eastAsia="zh-CN"/>
              </w:rPr>
              <w:t xml:space="preserve">苏三零雪霞超级雪花粉</w:t>
            </w:r>
            <w:r>
              <w:rPr>
                <w:rFonts w:hint="eastAsia" w:ascii="仿宋" w:hAnsi="仿宋" w:eastAsia="仿宋" w:cs="仿宋"/>
                <w:color w:val="000000"/>
                <w:spacing w:val="-4"/>
                <w:sz w:val="24"/>
                <w:szCs w:val="24"/>
                <w:highlight w:val="none"/>
                <w:lang w:eastAsia="zh-CN"/>
              </w:rPr>
            </w:r>
            <w:r/>
          </w:p>
        </w:tc>
        <w:tc>
          <w:tcPr>
            <w:tcW w:w="1115"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5"/>
                <w:sz w:val="24"/>
                <w:szCs w:val="24"/>
                <w:highlight w:val="none"/>
              </w:rPr>
              <w:t xml:space="preserve">25kg/袋</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47"/>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5"/>
                <w:sz w:val="24"/>
                <w:szCs w:val="24"/>
                <w:highlight w:val="none"/>
              </w:rPr>
              <w:t xml:space="preserve">符合GB/T1355-2021标准</w:t>
            </w:r>
            <w:r>
              <w:rPr>
                <w:rFonts w:hint="eastAsia" w:ascii="仿宋" w:hAnsi="仿宋" w:eastAsia="仿宋" w:cs="仿宋"/>
                <w:color w:val="000000"/>
                <w:spacing w:val="5"/>
                <w:sz w:val="24"/>
                <w:szCs w:val="24"/>
                <w:highlight w:val="none"/>
                <w:lang w:eastAsia="zh-CN"/>
              </w:rPr>
              <w:t xml:space="preserve">。</w:t>
            </w:r>
            <w:r>
              <w:rPr>
                <w:rFonts w:hint="eastAsia" w:ascii="仿宋" w:hAnsi="仿宋" w:eastAsia="仿宋" w:cs="仿宋"/>
                <w:color w:val="000000"/>
                <w:spacing w:val="-4"/>
                <w:sz w:val="24"/>
                <w:szCs w:val="24"/>
                <w:highlight w:val="none"/>
              </w:rPr>
            </w:r>
            <w:r/>
          </w:p>
        </w:tc>
        <w:tc>
          <w:tcPr>
            <w:tcW w:w="1555" w:type="dxa"/>
            <w:vAlign w:val="center"/>
            <w:textDirection w:val="lrTb"/>
            <w:noWrap w:val="false"/>
          </w:tcPr>
          <w:p>
            <w:pPr>
              <w:pStyle w:val="1047"/>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613"/>
        </w:trPr>
        <w:tc>
          <w:tcPr>
            <w:tcW w:w="834"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val="en-US" w:eastAsia="zh-CN"/>
              </w:rPr>
              <w:t xml:space="preserve">4</w:t>
            </w:r>
            <w:r>
              <w:rPr>
                <w:rFonts w:hint="eastAsia" w:ascii="仿宋" w:hAnsi="仿宋" w:eastAsia="仿宋" w:cs="仿宋"/>
                <w:color w:val="000000"/>
                <w:spacing w:val="-4"/>
                <w:sz w:val="24"/>
                <w:szCs w:val="24"/>
                <w:highlight w:val="none"/>
                <w:lang w:eastAsia="zh-CN"/>
              </w:rPr>
            </w:r>
            <w:r/>
          </w:p>
        </w:tc>
        <w:tc>
          <w:tcPr>
            <w:tcW w:w="1440"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福临门一级非转基因大豆油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47"/>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一级非转基因大豆油，符合</w:t>
            </w:r>
            <w:r>
              <w:rPr>
                <w:rFonts w:hint="eastAsia" w:ascii="仿宋" w:hAnsi="仿宋" w:eastAsia="仿宋" w:cs="仿宋"/>
                <w:color w:val="000000"/>
                <w:spacing w:val="-4"/>
                <w:sz w:val="24"/>
                <w:szCs w:val="24"/>
                <w:highlight w:val="none"/>
              </w:rPr>
              <w:t xml:space="preserve">GB/T 1535-2017</w:t>
            </w:r>
            <w:r>
              <w:rPr>
                <w:rFonts w:hint="eastAsia" w:ascii="仿宋" w:hAnsi="仿宋" w:eastAsia="仿宋" w:cs="仿宋"/>
                <w:color w:val="000000"/>
                <w:spacing w:val="-4"/>
                <w:sz w:val="24"/>
                <w:szCs w:val="24"/>
                <w:highlight w:val="none"/>
                <w:lang w:eastAsia="zh-CN"/>
              </w:rPr>
              <w:t xml:space="preserve">标准。</w:t>
            </w:r>
            <w:r>
              <w:rPr>
                <w:rFonts w:hint="eastAsia" w:ascii="仿宋" w:hAnsi="仿宋" w:eastAsia="仿宋" w:cs="仿宋"/>
                <w:color w:val="000000"/>
                <w:spacing w:val="-4"/>
                <w:sz w:val="24"/>
                <w:szCs w:val="24"/>
                <w:highlight w:val="none"/>
                <w:lang w:eastAsia="zh-CN"/>
              </w:rPr>
            </w:r>
            <w:r/>
          </w:p>
        </w:tc>
        <w:tc>
          <w:tcPr>
            <w:tcW w:w="1555" w:type="dxa"/>
            <w:vAlign w:val="center"/>
            <w:textDirection w:val="lrTb"/>
            <w:noWrap w:val="false"/>
          </w:tcPr>
          <w:p>
            <w:pPr>
              <w:pStyle w:val="1047"/>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653"/>
        </w:trPr>
        <w:tc>
          <w:tcPr>
            <w:tcW w:w="834"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5</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金龙鱼精炼一级非转基因大豆油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47"/>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精炼一级非转基因大豆油，符合</w:t>
            </w:r>
            <w:r>
              <w:rPr>
                <w:rFonts w:hint="eastAsia" w:ascii="仿宋" w:hAnsi="仿宋" w:eastAsia="仿宋" w:cs="仿宋"/>
                <w:color w:val="000000"/>
                <w:spacing w:val="-4"/>
                <w:sz w:val="24"/>
                <w:szCs w:val="24"/>
                <w:highlight w:val="none"/>
              </w:rPr>
              <w:t xml:space="preserve">GB/T 1535-2017</w:t>
            </w:r>
            <w:r>
              <w:rPr>
                <w:rFonts w:hint="eastAsia" w:ascii="仿宋" w:hAnsi="仿宋" w:eastAsia="仿宋" w:cs="仿宋"/>
                <w:color w:val="000000"/>
                <w:spacing w:val="-4"/>
                <w:sz w:val="24"/>
                <w:szCs w:val="24"/>
                <w:highlight w:val="none"/>
                <w:lang w:eastAsia="zh-CN"/>
              </w:rPr>
              <w:t xml:space="preserve">标准。</w:t>
            </w:r>
            <w:r>
              <w:rPr>
                <w:rFonts w:hint="eastAsia" w:ascii="仿宋" w:hAnsi="仿宋" w:eastAsia="仿宋" w:cs="仿宋"/>
                <w:color w:val="000000"/>
                <w:spacing w:val="-4"/>
                <w:sz w:val="24"/>
                <w:szCs w:val="24"/>
                <w:highlight w:val="none"/>
                <w:lang w:eastAsia="zh-CN"/>
              </w:rPr>
            </w:r>
            <w:r/>
          </w:p>
        </w:tc>
        <w:tc>
          <w:tcPr>
            <w:tcW w:w="1555" w:type="dxa"/>
            <w:vAlign w:val="center"/>
            <w:textDirection w:val="lrTb"/>
            <w:noWrap w:val="false"/>
          </w:tcPr>
          <w:p>
            <w:pPr>
              <w:pStyle w:val="1047"/>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656"/>
        </w:trPr>
        <w:tc>
          <w:tcPr>
            <w:tcW w:w="834"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6</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福临门低芥酸非转基因纯正菜籽油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47"/>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低芥酸非转基因纯正菜籽油，符合GB/T 1536-2021标准。</w:t>
            </w:r>
            <w:r>
              <w:rPr>
                <w:rFonts w:hint="eastAsia" w:ascii="仿宋" w:hAnsi="仿宋" w:eastAsia="仿宋" w:cs="仿宋"/>
                <w:color w:val="000000"/>
                <w:spacing w:val="-4"/>
                <w:sz w:val="24"/>
                <w:szCs w:val="24"/>
                <w:highlight w:val="none"/>
              </w:rPr>
            </w:r>
            <w:r/>
          </w:p>
        </w:tc>
        <w:tc>
          <w:tcPr>
            <w:tcW w:w="1555" w:type="dxa"/>
            <w:vAlign w:val="center"/>
            <w:textDirection w:val="lrTb"/>
            <w:noWrap w:val="false"/>
          </w:tcPr>
          <w:p>
            <w:pPr>
              <w:pStyle w:val="1047"/>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1721"/>
        </w:trPr>
        <w:tc>
          <w:tcPr>
            <w:tcW w:w="834"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7</w:t>
            </w:r>
            <w:r>
              <w:rPr>
                <w:rFonts w:hint="eastAsia" w:ascii="仿宋" w:hAnsi="仿宋" w:eastAsia="仿宋" w:cs="仿宋"/>
                <w:color w:val="000000"/>
                <w:spacing w:val="-4"/>
                <w:sz w:val="24"/>
                <w:szCs w:val="24"/>
                <w:highlight w:val="none"/>
                <w:lang w:val="en-US" w:eastAsia="zh-CN"/>
              </w:rPr>
            </w:r>
            <w:r/>
          </w:p>
        </w:tc>
        <w:tc>
          <w:tcPr>
            <w:tcW w:w="1440"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lang w:eastAsia="zh-CN"/>
              </w:rPr>
              <w:t xml:space="preserve">金龙鱼低芥酸非转基因特香菜籽油</w:t>
            </w:r>
            <w:r>
              <w:rPr>
                <w:rFonts w:hint="eastAsia" w:ascii="仿宋" w:hAnsi="仿宋" w:eastAsia="仿宋" w:cs="仿宋"/>
                <w:color w:val="000000"/>
                <w:spacing w:val="-4"/>
                <w:sz w:val="24"/>
                <w:szCs w:val="24"/>
                <w:highlight w:val="none"/>
              </w:rPr>
            </w:r>
            <w:r/>
          </w:p>
        </w:tc>
        <w:tc>
          <w:tcPr>
            <w:tcW w:w="1115" w:type="dxa"/>
            <w:vAlign w:val="center"/>
            <w:textDirection w:val="lrTb"/>
            <w:noWrap w:val="false"/>
          </w:tcPr>
          <w:p>
            <w:pPr>
              <w:pStyle w:val="1047"/>
              <w:ind w:lef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5L/桶</w:t>
            </w:r>
            <w:r>
              <w:rPr>
                <w:rFonts w:hint="eastAsia" w:ascii="仿宋" w:hAnsi="仿宋" w:eastAsia="仿宋" w:cs="仿宋"/>
                <w:color w:val="000000"/>
                <w:spacing w:val="-4"/>
                <w:sz w:val="24"/>
                <w:szCs w:val="24"/>
                <w:highlight w:val="none"/>
              </w:rPr>
            </w:r>
            <w:r/>
          </w:p>
        </w:tc>
        <w:tc>
          <w:tcPr>
            <w:tcW w:w="4697" w:type="dxa"/>
            <w:vAlign w:val="center"/>
            <w:textDirection w:val="lrTb"/>
            <w:noWrap w:val="false"/>
          </w:tcPr>
          <w:p>
            <w:pPr>
              <w:pStyle w:val="1047"/>
              <w:ind w:left="0" w:firstLine="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lang w:eastAsia="zh-CN"/>
              </w:rPr>
              <w:t xml:space="preserve">低芥酸非转基因特香菜籽油，符合GB/T 1536-2021标准。</w:t>
            </w:r>
            <w:r>
              <w:rPr>
                <w:rFonts w:hint="eastAsia" w:ascii="仿宋" w:hAnsi="仿宋" w:eastAsia="仿宋" w:cs="仿宋"/>
                <w:color w:val="000000"/>
                <w:spacing w:val="-4"/>
                <w:sz w:val="24"/>
                <w:szCs w:val="24"/>
                <w:highlight w:val="none"/>
                <w:lang w:eastAsia="zh-CN"/>
              </w:rPr>
            </w:r>
            <w:r/>
          </w:p>
        </w:tc>
        <w:tc>
          <w:tcPr>
            <w:tcW w:w="1555" w:type="dxa"/>
            <w:vAlign w:val="center"/>
            <w:textDirection w:val="lrTb"/>
            <w:noWrap w:val="false"/>
          </w:tcPr>
          <w:p>
            <w:pPr>
              <w:pStyle w:val="1047"/>
              <w:ind w:left="0" w:firstLine="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ascii="仿宋" w:hAnsi="仿宋" w:eastAsia="仿宋" w:cs="仿宋"/>
                <w:color w:val="000000"/>
                <w:spacing w:val="-4"/>
                <w:sz w:val="24"/>
                <w:szCs w:val="24"/>
                <w:highlight w:val="none"/>
                <w:lang w:val="en-US" w:eastAsia="zh-CN"/>
              </w:rPr>
            </w:r>
            <w:r/>
          </w:p>
        </w:tc>
      </w:tr>
      <w:tr>
        <w:trPr>
          <w:trHeight w:val="609"/>
        </w:trPr>
        <w:tc>
          <w:tcPr>
            <w:gridSpan w:val="5"/>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若在服务期间，国家相关部门出台最新的或更高的标准要求，则按最新的或更高的标准执行。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47"/>
        <w:rPr>
          <w:color w:val="000000"/>
          <w:highlight w:val="none"/>
        </w:rPr>
      </w:pPr>
      <w:r>
        <w:rPr>
          <w:color w:val="000000"/>
          <w:highlight w:val="none"/>
        </w:rPr>
        <w:br w:type="page" w:clear="all"/>
      </w:r>
      <w:r>
        <w:rPr>
          <w:color w:val="000000"/>
          <w:highlight w:val="none"/>
        </w:rPr>
      </w:r>
      <w:r/>
    </w:p>
    <w:p>
      <w:pPr>
        <w:pStyle w:val="1047"/>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  采购包2</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6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0"/>
        <w:gridCol w:w="1966"/>
        <w:gridCol w:w="1661"/>
        <w:gridCol w:w="3535"/>
        <w:gridCol w:w="1562"/>
      </w:tblGrid>
      <w:tr>
        <w:trPr>
          <w:trHeight w:val="255"/>
        </w:trPr>
        <w:tc>
          <w:tcPr>
            <w:gridSpan w:val="5"/>
            <w:tcW w:w="964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禽蛋类采购要求</w:t>
            </w:r>
            <w:r>
              <w:rPr>
                <w:rFonts w:hint="eastAsia" w:ascii="仿宋" w:hAnsi="仿宋" w:eastAsia="仿宋" w:cs="仿宋"/>
                <w:color w:val="000000"/>
                <w:sz w:val="24"/>
                <w:szCs w:val="24"/>
                <w:highlight w:val="none"/>
              </w:rPr>
            </w:r>
            <w:r/>
          </w:p>
        </w:tc>
      </w:tr>
      <w:tr>
        <w:trPr>
          <w:trHeight w:val="447"/>
        </w:trPr>
        <w:tc>
          <w:tcPr>
            <w:gridSpan w:val="5"/>
            <w:tcW w:w="9644" w:type="dxa"/>
            <w:vAlign w:val="top"/>
            <w:textDirection w:val="lrTb"/>
            <w:noWrap w:val="false"/>
          </w:tcPr>
          <w:p>
            <w:pPr>
              <w:pStyle w:val="1047"/>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38"/>
                <w:sz w:val="24"/>
                <w:szCs w:val="24"/>
                <w:highlight w:val="none"/>
              </w:rPr>
              <w:t xml:space="preserve"> </w:t>
            </w:r>
            <w:r>
              <w:rPr>
                <w:rFonts w:hint="eastAsia" w:ascii="仿宋" w:hAnsi="仿宋" w:eastAsia="仿宋" w:cs="仿宋"/>
                <w:color w:val="000000"/>
                <w:spacing w:val="8"/>
                <w:sz w:val="24"/>
                <w:szCs w:val="24"/>
                <w:highlight w:val="none"/>
              </w:rPr>
              <w:t xml:space="preserve">2749-2015《</w:t>
            </w:r>
            <w:r>
              <w:rPr>
                <w:rFonts w:hint="eastAsia" w:ascii="仿宋" w:hAnsi="仿宋" w:eastAsia="仿宋" w:cs="仿宋"/>
                <w:color w:val="000000"/>
                <w:spacing w:val="-38"/>
                <w:sz w:val="24"/>
                <w:szCs w:val="24"/>
                <w:highlight w:val="none"/>
              </w:rPr>
              <w:t xml:space="preserve"> </w:t>
            </w:r>
            <w:r>
              <w:rPr>
                <w:rFonts w:hint="eastAsia" w:ascii="仿宋" w:hAnsi="仿宋" w:eastAsia="仿宋" w:cs="仿宋"/>
                <w:color w:val="000000"/>
                <w:spacing w:val="8"/>
                <w:sz w:val="24"/>
                <w:szCs w:val="24"/>
                <w:highlight w:val="none"/>
              </w:rPr>
              <w:t xml:space="preserve">食品安全国家标</w:t>
            </w:r>
            <w:r>
              <w:rPr>
                <w:rFonts w:hint="eastAsia" w:ascii="仿宋" w:hAnsi="仿宋" w:eastAsia="仿宋" w:cs="仿宋"/>
                <w:color w:val="000000"/>
                <w:spacing w:val="7"/>
                <w:sz w:val="24"/>
                <w:szCs w:val="24"/>
                <w:highlight w:val="none"/>
              </w:rPr>
              <w:t xml:space="preserve">准蛋与蛋制品》标准，出栏到供货不超过7天，绿色、有机、无公害，需有清洁包装。</w:t>
            </w:r>
            <w:r>
              <w:rPr>
                <w:rFonts w:hint="eastAsia" w:ascii="仿宋" w:hAnsi="仿宋" w:eastAsia="仿宋" w:cs="仿宋"/>
                <w:color w:val="000000"/>
                <w:sz w:val="24"/>
                <w:szCs w:val="24"/>
                <w:highlight w:val="none"/>
              </w:rPr>
            </w:r>
            <w:r/>
          </w:p>
        </w:tc>
      </w:tr>
      <w:tr>
        <w:trPr>
          <w:trHeight w:val="859"/>
        </w:trPr>
        <w:tc>
          <w:tcPr>
            <w:tcW w:w="920"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661"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562" w:type="dxa"/>
            <w:vAlign w:val="top"/>
            <w:textDirection w:val="lrTb"/>
            <w:noWrap w:val="false"/>
          </w:tcPr>
          <w:p>
            <w:pPr>
              <w:pStyle w:val="1161"/>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90"/>
        </w:trPr>
        <w:tc>
          <w:tcPr>
            <w:tcW w:w="92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鲜鸡蛋</w:t>
            </w:r>
            <w:r>
              <w:rPr>
                <w:rFonts w:hint="eastAsia" w:ascii="仿宋" w:hAnsi="仿宋" w:eastAsia="仿宋" w:cs="仿宋"/>
                <w:color w:val="000000"/>
                <w:sz w:val="24"/>
                <w:szCs w:val="24"/>
                <w:highlight w:val="none"/>
              </w:rPr>
            </w:r>
            <w:r/>
          </w:p>
        </w:tc>
        <w:tc>
          <w:tcPr>
            <w:tcW w:w="1661"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符合食品安全</w:t>
            </w:r>
            <w:r>
              <w:rPr>
                <w:rFonts w:hint="eastAsia" w:ascii="仿宋" w:hAnsi="仿宋" w:eastAsia="仿宋" w:cs="仿宋"/>
                <w:color w:val="000000"/>
                <w:spacing w:val="2"/>
                <w:sz w:val="24"/>
                <w:szCs w:val="24"/>
                <w:highlight w:val="none"/>
              </w:rPr>
              <w:t xml:space="preserve">国家标准</w:t>
            </w: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蛋壳颜色符合品种特点，蛋颜色均匀，蛋壳面清洁，无污染，有光泽；蛋形正常，无畸形</w:t>
            </w:r>
            <w:r>
              <w:rPr>
                <w:rFonts w:hint="eastAsia" w:ascii="仿宋" w:hAnsi="仿宋" w:eastAsia="仿宋" w:cs="仿宋"/>
                <w:color w:val="000000"/>
                <w:sz w:val="24"/>
                <w:szCs w:val="24"/>
                <w:highlight w:val="none"/>
              </w:rPr>
            </w:r>
            <w:r/>
          </w:p>
        </w:tc>
        <w:tc>
          <w:tcPr>
            <w:tcW w:w="156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1"/>
        </w:trPr>
        <w:tc>
          <w:tcPr>
            <w:tcW w:w="92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196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7"/>
                <w:sz w:val="24"/>
                <w:szCs w:val="24"/>
                <w:highlight w:val="none"/>
                <w:lang w:eastAsia="zh-CN"/>
              </w:rPr>
            </w:pPr>
            <w:r>
              <w:rPr>
                <w:rFonts w:hint="eastAsia" w:ascii="仿宋" w:hAnsi="仿宋" w:eastAsia="仿宋" w:cs="仿宋"/>
                <w:color w:val="000000"/>
                <w:spacing w:val="7"/>
                <w:sz w:val="24"/>
                <w:szCs w:val="24"/>
                <w:highlight w:val="none"/>
                <w:lang w:eastAsia="zh-CN"/>
              </w:rPr>
              <w:t xml:space="preserve">草鸡蛋</w:t>
            </w:r>
            <w:r>
              <w:rPr>
                <w:rFonts w:hint="eastAsia" w:ascii="仿宋" w:hAnsi="仿宋" w:eastAsia="仿宋" w:cs="仿宋"/>
                <w:color w:val="000000"/>
                <w:spacing w:val="7"/>
                <w:sz w:val="24"/>
                <w:szCs w:val="24"/>
                <w:highlight w:val="none"/>
                <w:lang w:eastAsia="zh-CN"/>
              </w:rPr>
            </w:r>
            <w:r/>
          </w:p>
        </w:tc>
        <w:tc>
          <w:tcPr>
            <w:tcW w:w="166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蛋壳颜色符合品种特点，蛋颜色均匀，蛋壳面清洁，无污染，有光泽；蛋形正常，无畸形</w:t>
            </w:r>
            <w:r>
              <w:rPr>
                <w:rFonts w:hint="eastAsia" w:ascii="仿宋" w:hAnsi="仿宋" w:eastAsia="仿宋" w:cs="仿宋"/>
                <w:color w:val="000000"/>
                <w:spacing w:val="6"/>
                <w:sz w:val="24"/>
                <w:szCs w:val="24"/>
                <w:highlight w:val="none"/>
              </w:rPr>
            </w:r>
            <w:r/>
          </w:p>
        </w:tc>
        <w:tc>
          <w:tcPr>
            <w:tcW w:w="1562" w:type="dxa"/>
            <w:vAlign w:val="top"/>
            <w:textDirection w:val="lrTb"/>
            <w:noWrap w:val="false"/>
          </w:tcPr>
          <w:p>
            <w:pPr>
              <w:pStyle w:val="1161"/>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1"/>
        </w:trPr>
        <w:tc>
          <w:tcPr>
            <w:tcW w:w="92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r>
            <w:r/>
          </w:p>
        </w:tc>
        <w:tc>
          <w:tcPr>
            <w:tcW w:w="196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鹌鹑蛋</w:t>
            </w:r>
            <w:r>
              <w:rPr>
                <w:rFonts w:hint="eastAsia" w:ascii="仿宋" w:hAnsi="仿宋" w:eastAsia="仿宋" w:cs="仿宋"/>
                <w:color w:val="000000"/>
                <w:sz w:val="24"/>
                <w:szCs w:val="24"/>
                <w:highlight w:val="none"/>
              </w:rPr>
            </w:r>
            <w:r/>
          </w:p>
        </w:tc>
        <w:tc>
          <w:tcPr>
            <w:tcW w:w="166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535"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蛋颜色均匀，无污染，有光泽；蛋形</w:t>
            </w:r>
            <w:r>
              <w:rPr>
                <w:rFonts w:hint="eastAsia" w:ascii="仿宋" w:hAnsi="仿宋" w:eastAsia="仿宋" w:cs="仿宋"/>
                <w:color w:val="000000"/>
                <w:spacing w:val="7"/>
                <w:sz w:val="24"/>
                <w:szCs w:val="24"/>
                <w:highlight w:val="none"/>
              </w:rPr>
              <w:t xml:space="preserve">正常，无畸形</w:t>
            </w:r>
            <w:r>
              <w:rPr>
                <w:rFonts w:hint="eastAsia" w:ascii="仿宋" w:hAnsi="仿宋" w:eastAsia="仿宋" w:cs="仿宋"/>
                <w:color w:val="000000"/>
                <w:sz w:val="24"/>
                <w:szCs w:val="24"/>
                <w:highlight w:val="none"/>
              </w:rPr>
            </w:r>
            <w:r/>
          </w:p>
        </w:tc>
        <w:tc>
          <w:tcPr>
            <w:tcW w:w="1562" w:type="dxa"/>
            <w:vAlign w:val="top"/>
            <w:textDirection w:val="lrTb"/>
            <w:noWrap w:val="false"/>
          </w:tcPr>
          <w:p>
            <w:pPr>
              <w:pStyle w:val="1161"/>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04"/>
        </w:trPr>
        <w:tc>
          <w:tcPr>
            <w:gridSpan w:val="5"/>
            <w:tcW w:w="9644" w:type="dxa"/>
            <w:vAlign w:val="top"/>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47"/>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br w:type="page" w:clear="all"/>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采购包3</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5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5"/>
        <w:gridCol w:w="1081"/>
        <w:gridCol w:w="1319"/>
        <w:gridCol w:w="4211"/>
        <w:gridCol w:w="2024"/>
      </w:tblGrid>
      <w:tr>
        <w:trPr>
          <w:trHeight w:val="396"/>
        </w:trPr>
        <w:tc>
          <w:tcPr>
            <w:gridSpan w:val="5"/>
            <w:tcW w:w="950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禽类采购要求</w:t>
            </w:r>
            <w:r>
              <w:rPr>
                <w:rFonts w:hint="eastAsia" w:ascii="仿宋" w:hAnsi="仿宋" w:eastAsia="仿宋" w:cs="仿宋"/>
                <w:color w:val="000000"/>
                <w:sz w:val="24"/>
                <w:szCs w:val="24"/>
                <w:highlight w:val="none"/>
              </w:rPr>
            </w:r>
            <w:r/>
          </w:p>
        </w:tc>
      </w:tr>
      <w:tr>
        <w:trPr>
          <w:trHeight w:val="482"/>
        </w:trPr>
        <w:tc>
          <w:tcPr>
            <w:gridSpan w:val="5"/>
            <w:tcW w:w="950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 2707-2016《鲜（冻）畜</w:t>
            </w:r>
            <w:r>
              <w:rPr>
                <w:rFonts w:hint="eastAsia" w:ascii="仿宋" w:hAnsi="仿宋" w:eastAsia="仿宋" w:cs="仿宋"/>
                <w:color w:val="000000"/>
                <w:spacing w:val="7"/>
                <w:sz w:val="24"/>
                <w:szCs w:val="24"/>
                <w:highlight w:val="none"/>
              </w:rPr>
              <w:t xml:space="preserve">、禽产品》标准。</w:t>
            </w:r>
            <w:r>
              <w:rPr>
                <w:rFonts w:hint="eastAsia" w:ascii="仿宋" w:hAnsi="仿宋" w:eastAsia="仿宋" w:cs="仿宋"/>
                <w:color w:val="000000"/>
                <w:sz w:val="24"/>
                <w:szCs w:val="24"/>
                <w:highlight w:val="none"/>
              </w:rPr>
            </w:r>
            <w:r/>
          </w:p>
        </w:tc>
      </w:tr>
      <w:tr>
        <w:trPr>
          <w:trHeight w:val="402"/>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31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鸡肉</w:t>
            </w:r>
            <w:r>
              <w:rPr>
                <w:rFonts w:hint="eastAsia" w:ascii="仿宋" w:hAnsi="仿宋" w:eastAsia="仿宋" w:cs="仿宋"/>
                <w:color w:val="000000"/>
                <w:sz w:val="24"/>
                <w:szCs w:val="24"/>
                <w:highlight w:val="none"/>
              </w:rPr>
            </w:r>
            <w:r/>
          </w:p>
        </w:tc>
        <w:tc>
          <w:tcPr>
            <w:tcW w:w="1319"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活鸡</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老母鸡</w:t>
            </w:r>
            <w:r>
              <w:rPr>
                <w:rFonts w:hint="eastAsia" w:ascii="仿宋" w:hAnsi="仿宋" w:eastAsia="仿宋" w:cs="仿宋"/>
                <w:color w:val="000000"/>
                <w:sz w:val="24"/>
                <w:szCs w:val="24"/>
                <w:highlight w:val="none"/>
                <w:lang w:eastAsia="zh-CN"/>
              </w:rPr>
            </w:r>
            <w:r/>
          </w:p>
        </w:tc>
        <w:tc>
          <w:tcPr>
            <w:tcW w:w="131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pacing w:val="8"/>
                <w:sz w:val="24"/>
                <w:szCs w:val="24"/>
                <w:highlight w:val="none"/>
              </w:rPr>
            </w:r>
            <w:r/>
          </w:p>
        </w:tc>
        <w:tc>
          <w:tcPr>
            <w:tcW w:w="2024"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鸡翅中</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ascii="仿宋" w:hAnsi="仿宋" w:eastAsia="仿宋" w:cs="仿宋"/>
                <w:color w:val="000000"/>
                <w:sz w:val="24"/>
                <w:szCs w:val="24"/>
                <w:highlight w:val="none"/>
                <w:lang w:val="en-US" w:eastAsia="zh-CN"/>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鸡翅根</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鸡脯肉</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4"/>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eastAsia="zh-CN"/>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琵琶腿</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50"/>
        </w:trPr>
        <w:tc>
          <w:tcPr>
            <w:tcW w:w="86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eastAsia="zh-CN"/>
              </w:rPr>
            </w:r>
            <w:r/>
          </w:p>
        </w:tc>
        <w:tc>
          <w:tcPr>
            <w:tcW w:w="10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鸡爪</w:t>
            </w:r>
            <w:r>
              <w:rPr>
                <w:rFonts w:hint="eastAsia" w:ascii="仿宋" w:hAnsi="仿宋" w:eastAsia="仿宋" w:cs="仿宋"/>
                <w:color w:val="000000"/>
                <w:sz w:val="24"/>
                <w:szCs w:val="24"/>
                <w:highlight w:val="none"/>
              </w:rPr>
            </w:r>
            <w:r/>
          </w:p>
        </w:tc>
        <w:tc>
          <w:tcPr>
            <w:tcW w:w="131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21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色泽正常，无异味，无注水。</w:t>
            </w:r>
            <w:r>
              <w:rPr>
                <w:rFonts w:hint="eastAsia" w:ascii="仿宋" w:hAnsi="仿宋" w:eastAsia="仿宋" w:cs="仿宋"/>
                <w:color w:val="000000"/>
                <w:spacing w:val="6"/>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24"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68"/>
        </w:trPr>
        <w:tc>
          <w:tcPr>
            <w:gridSpan w:val="5"/>
            <w:tcW w:w="9500"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47"/>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 xml:space="preserve">采购包4</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4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2"/>
        <w:gridCol w:w="1060"/>
        <w:gridCol w:w="1055"/>
        <w:gridCol w:w="4486"/>
        <w:gridCol w:w="2248"/>
      </w:tblGrid>
      <w:tr>
        <w:trPr>
          <w:trHeight w:val="251"/>
        </w:trPr>
        <w:tc>
          <w:tcPr>
            <w:gridSpan w:val="5"/>
            <w:tcW w:w="948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猪肉类</w:t>
            </w:r>
            <w:r>
              <w:rPr>
                <w:rFonts w:hint="eastAsia" w:ascii="仿宋" w:hAnsi="仿宋" w:eastAsia="仿宋" w:cs="仿宋"/>
                <w:color w:val="000000"/>
                <w:spacing w:val="7"/>
                <w:sz w:val="24"/>
                <w:szCs w:val="24"/>
                <w:highlight w:val="none"/>
              </w:rPr>
              <w:t xml:space="preserve">采购要求</w:t>
            </w:r>
            <w:r>
              <w:rPr>
                <w:rFonts w:hint="eastAsia" w:ascii="仿宋" w:hAnsi="仿宋" w:eastAsia="仿宋" w:cs="仿宋"/>
                <w:color w:val="000000"/>
                <w:sz w:val="24"/>
                <w:szCs w:val="24"/>
                <w:highlight w:val="none"/>
              </w:rPr>
            </w:r>
            <w:r/>
          </w:p>
        </w:tc>
      </w:tr>
      <w:tr>
        <w:trPr>
          <w:trHeight w:val="251"/>
        </w:trPr>
        <w:tc>
          <w:tcPr>
            <w:gridSpan w:val="5"/>
            <w:tcW w:w="9481"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/T 9959</w:t>
            </w:r>
            <w:r>
              <w:rPr>
                <w:rFonts w:hint="eastAsia" w:ascii="仿宋" w:hAnsi="仿宋" w:eastAsia="仿宋" w:cs="仿宋"/>
                <w:color w:val="000000"/>
                <w:spacing w:val="-6"/>
                <w:sz w:val="24"/>
                <w:szCs w:val="24"/>
                <w:highlight w:val="none"/>
              </w:rPr>
              <w:t xml:space="preserve">（</w:t>
            </w:r>
            <w:r>
              <w:rPr>
                <w:rFonts w:hint="eastAsia" w:ascii="仿宋" w:hAnsi="仿宋" w:eastAsia="仿宋" w:cs="仿宋"/>
                <w:color w:val="000000"/>
                <w:spacing w:val="8"/>
                <w:sz w:val="24"/>
                <w:szCs w:val="24"/>
                <w:highlight w:val="none"/>
              </w:rPr>
              <w:t xml:space="preserve">1.3.4）-2019</w:t>
            </w:r>
            <w:r>
              <w:rPr>
                <w:rFonts w:hint="eastAsia" w:ascii="仿宋" w:hAnsi="仿宋" w:eastAsia="仿宋" w:cs="仿宋"/>
                <w:color w:val="000000"/>
                <w:spacing w:val="8"/>
                <w:sz w:val="24"/>
                <w:szCs w:val="24"/>
                <w:highlight w:val="none"/>
                <w:lang w:eastAsia="zh-CN"/>
              </w:rPr>
              <w:t xml:space="preserve">、GB/T 9959.2-2026《鲜、冻猪肉及猪副产品》</w:t>
            </w:r>
            <w:r>
              <w:rPr>
                <w:rFonts w:hint="eastAsia" w:ascii="仿宋" w:hAnsi="仿宋" w:eastAsia="仿宋" w:cs="仿宋"/>
                <w:color w:val="000000"/>
                <w:spacing w:val="8"/>
                <w:sz w:val="24"/>
                <w:szCs w:val="24"/>
                <w:highlight w:val="none"/>
              </w:rPr>
              <w:t xml:space="preserve">标准。</w:t>
            </w:r>
            <w:r>
              <w:rPr>
                <w:rFonts w:hint="eastAsia" w:ascii="仿宋" w:hAnsi="仿宋" w:eastAsia="仿宋" w:cs="仿宋"/>
                <w:color w:val="000000"/>
                <w:sz w:val="24"/>
                <w:szCs w:val="24"/>
                <w:highlight w:val="none"/>
              </w:rPr>
            </w:r>
            <w:r/>
          </w:p>
        </w:tc>
      </w:tr>
      <w:tr>
        <w:trPr>
          <w:trHeight w:val="251"/>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055"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486"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822"/>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w:t>
            </w:r>
            <w:r>
              <w:rPr>
                <w:rFonts w:hint="eastAsia"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带皮后腿肉、去骨）</w:t>
            </w:r>
            <w:r>
              <w:rPr>
                <w:rFonts w:hint="eastAsia" w:ascii="仿宋" w:hAnsi="仿宋" w:eastAsia="仿宋" w:cs="仿宋"/>
                <w:color w:val="000000"/>
                <w:spacing w:val="-4"/>
                <w:sz w:val="24"/>
                <w:szCs w:val="24"/>
                <w:highlight w:val="none"/>
                <w:lang w:val="en-US" w:eastAsia="zh-CN"/>
              </w:rPr>
            </w:r>
            <w:r/>
          </w:p>
        </w:tc>
        <w:tc>
          <w:tcPr>
            <w:tcW w:w="1055" w:type="dxa"/>
            <w:vAlign w:val="center"/>
            <w:vMerge w:val="restart"/>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lang w:val="en-US" w:eastAsia="zh-CN"/>
              </w:rPr>
              <w:t xml:space="preserve">符合食品安全国家标准</w:t>
            </w:r>
            <w:r>
              <w:rPr>
                <w:rFonts w:hint="eastAsia" w:ascii="仿宋" w:hAnsi="仿宋" w:eastAsia="仿宋" w:cs="仿宋"/>
                <w:color w:val="000000"/>
                <w:spacing w:val="-4"/>
                <w:sz w:val="24"/>
                <w:szCs w:val="24"/>
                <w:highlight w:val="none"/>
                <w:lang w:val="en-US" w:eastAsia="zh-CN" w:bidi="ar-SA"/>
              </w:rPr>
            </w:r>
            <w:r/>
          </w:p>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002"/>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2</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前腿肉（带皮去骨）</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1002"/>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3</w:t>
            </w:r>
            <w:r>
              <w:rPr>
                <w:rFonts w:hint="eastAsia"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精瘦肉、后腿部位</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鲜精瘦肉，色泽正常，去骨，无肥肉、无衣膜，无异味，无注水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4</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带皮肋条肉</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5</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五花肉</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bidi="ar-SA"/>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肉颜色鲜红有光泽，无淤血，无油膜，肥瘦层次分明，肥膘厚度最厚处不超3厘米</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683"/>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6</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肋排</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肉颜色鲜红有光泽，有弹性、肉质严密</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7</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仔排</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肉颜色鲜红有光泽，有弹性、肉质严密，为中段肋骨，无异味</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629"/>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8</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大排</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bidi="ar-SA"/>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bidi="ar-SA"/>
              </w:rPr>
            </w:pPr>
            <w:r>
              <w:rPr>
                <w:rFonts w:hint="eastAsia" w:ascii="仿宋" w:hAnsi="仿宋" w:eastAsia="仿宋" w:cs="仿宋"/>
                <w:color w:val="000000"/>
                <w:spacing w:val="-4"/>
                <w:sz w:val="24"/>
                <w:szCs w:val="24"/>
                <w:highlight w:val="none"/>
              </w:rPr>
              <w:t xml:space="preserve">肉颜色鲜红有光泽，无淤血、无异味、100g/片</w:t>
            </w:r>
            <w:r>
              <w:rPr>
                <w:rFonts w:hint="eastAsia" w:ascii="仿宋" w:hAnsi="仿宋" w:eastAsia="仿宋" w:cs="仿宋"/>
                <w:color w:val="000000"/>
                <w:spacing w:val="-4"/>
                <w:sz w:val="24"/>
                <w:szCs w:val="24"/>
                <w:highlight w:val="none"/>
                <w:lang w:val="en-US" w:eastAsia="zh-CN" w:bidi="ar-SA"/>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9</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去骨后腿肉、无皮</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肉颜色鲜红有光泽，有弹性、肉质严</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870"/>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10</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新鲜带肉筒骨</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肉颜色鲜红有光泽，有弹性、肉质严</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657"/>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11</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前爪，新鲜一级</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有弹性、肉质严</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474"/>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12</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猪肝</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eastAsia="zh-CN"/>
              </w:rPr>
            </w:pPr>
            <w:r>
              <w:rPr>
                <w:rFonts w:hint="eastAsia" w:ascii="仿宋" w:hAnsi="仿宋" w:eastAsia="仿宋" w:cs="仿宋"/>
                <w:color w:val="000000"/>
                <w:spacing w:val="-4"/>
                <w:sz w:val="24"/>
                <w:szCs w:val="24"/>
                <w:highlight w:val="none"/>
              </w:rPr>
              <w:t xml:space="preserve">颜色鲜红有光泽，无淤血、无异味</w:t>
            </w:r>
            <w:r>
              <w:rPr>
                <w:rFonts w:hint="eastAsia" w:ascii="仿宋" w:hAnsi="仿宋" w:eastAsia="仿宋" w:cs="仿宋"/>
                <w:color w:val="000000"/>
                <w:spacing w:val="-4"/>
                <w:sz w:val="24"/>
                <w:szCs w:val="24"/>
                <w:highlight w:val="none"/>
                <w:lang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572"/>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13</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大骨</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rPr>
              <w:t xml:space="preserve">肉颜色鲜红有光泽，无淤血、无异味</w:t>
            </w:r>
            <w:r>
              <w:rPr>
                <w:rFonts w:hint="eastAsia" w:ascii="仿宋" w:hAnsi="仿宋" w:eastAsia="仿宋" w:cs="仿宋"/>
                <w:color w:val="000000"/>
                <w:spacing w:val="-4"/>
                <w:sz w:val="24"/>
                <w:szCs w:val="24"/>
                <w:highlight w:val="none"/>
                <w:lang w:val="en-US" w:eastAsia="zh-CN"/>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572"/>
        </w:trPr>
        <w:tc>
          <w:tcPr>
            <w:tcW w:w="632" w:type="dxa"/>
            <w:vAlign w:val="center"/>
            <w:textDirection w:val="lrTb"/>
            <w:noWrap w:val="false"/>
          </w:tcPr>
          <w:p>
            <w:pPr>
              <w:pStyle w:val="1047"/>
              <w:ind w:left="0" w:right="0"/>
              <w:jc w:val="center"/>
              <w:keepLines w:val="0"/>
              <w:keepNext w:val="0"/>
              <w:pageBreakBefore w:val="0"/>
              <w:spacing w:line="240" w:lineRule="auto"/>
              <w:widowControl/>
              <w:rPr>
                <w:rFonts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14</w:t>
            </w:r>
            <w:r>
              <w:rPr>
                <w:rFonts w:ascii="仿宋" w:hAnsi="仿宋" w:eastAsia="仿宋" w:cs="仿宋"/>
                <w:color w:val="000000"/>
                <w:spacing w:val="-4"/>
                <w:sz w:val="24"/>
                <w:szCs w:val="24"/>
                <w:highlight w:val="none"/>
                <w:lang w:val="en-US" w:eastAsia="zh-CN"/>
              </w:rPr>
            </w:r>
            <w:r/>
          </w:p>
        </w:tc>
        <w:tc>
          <w:tcPr>
            <w:tcW w:w="106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4"/>
                <w:sz w:val="24"/>
                <w:szCs w:val="24"/>
                <w:highlight w:val="none"/>
                <w:lang w:val="en-US" w:eastAsia="zh-CN"/>
              </w:rPr>
              <w:t xml:space="preserve">整片猪肉</w:t>
            </w:r>
            <w:r>
              <w:rPr>
                <w:rFonts w:hint="eastAsia" w:ascii="仿宋" w:hAnsi="仿宋" w:eastAsia="仿宋" w:cs="仿宋"/>
                <w:color w:val="000000"/>
                <w:spacing w:val="-4"/>
                <w:sz w:val="24"/>
                <w:szCs w:val="24"/>
                <w:highlight w:val="none"/>
                <w:lang w:val="en-US" w:eastAsia="zh-CN"/>
              </w:rPr>
            </w:r>
            <w:r/>
          </w:p>
        </w:tc>
        <w:tc>
          <w:tcPr>
            <w:tcW w:w="1055" w:type="dxa"/>
            <w:vAlign w:val="center"/>
            <w:vMerge w:val="continue"/>
            <w:textDirection w:val="lrTb"/>
            <w:noWrap w:val="false"/>
          </w:tcPr>
          <w:p>
            <w:pPr>
              <w:pStyle w:val="1047"/>
              <w:ind w:left="0" w:right="0" w:firstLine="1"/>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r>
            <w:r/>
          </w:p>
        </w:tc>
        <w:tc>
          <w:tcPr>
            <w:tcW w:w="4486" w:type="dxa"/>
            <w:vAlign w:val="center"/>
            <w:textDirection w:val="lrTb"/>
            <w:noWrap w:val="false"/>
          </w:tcPr>
          <w:p>
            <w:pPr>
              <w:pStyle w:val="1047"/>
              <w:ind w:left="0" w:right="0"/>
              <w:jc w:val="both"/>
              <w:keepLines w:val="0"/>
              <w:keepNext w:val="0"/>
              <w:pageBreakBefore w:val="0"/>
              <w:spacing w:line="240" w:lineRule="auto"/>
              <w:widowControl/>
              <w:rPr>
                <w:rFonts w:ascii="仿宋" w:hAnsi="仿宋" w:eastAsia="仿宋" w:cs="仿宋"/>
                <w:color w:val="000000"/>
                <w:spacing w:val="-4"/>
                <w:sz w:val="24"/>
                <w:szCs w:val="24"/>
                <w:highlight w:val="none"/>
                <w:lang w:val="en-US"/>
              </w:rPr>
            </w:pPr>
            <w:r>
              <w:rPr>
                <w:rFonts w:hint="eastAsia" w:ascii="仿宋" w:hAnsi="仿宋" w:eastAsia="仿宋" w:cs="仿宋"/>
                <w:color w:val="000000"/>
                <w:spacing w:val="-4"/>
                <w:sz w:val="24"/>
                <w:szCs w:val="24"/>
                <w:highlight w:val="none"/>
                <w:lang w:val="en-US" w:eastAsia="zh-CN"/>
              </w:rPr>
              <w:t xml:space="preserve">肉色鲜红有光泽、红色均匀，表皮去毛干净、无淤血及外露淋巴，无异味、无注水。单片45kg左右。</w:t>
            </w:r>
            <w:r>
              <w:rPr>
                <w:rFonts w:ascii="仿宋" w:hAnsi="仿宋" w:eastAsia="仿宋" w:cs="仿宋"/>
                <w:color w:val="000000"/>
                <w:spacing w:val="-4"/>
                <w:sz w:val="24"/>
                <w:szCs w:val="24"/>
                <w:highlight w:val="none"/>
                <w:lang w:val="en-US"/>
              </w:rPr>
            </w:r>
            <w:r/>
          </w:p>
        </w:tc>
        <w:tc>
          <w:tcPr>
            <w:tcW w:w="224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color w:val="000000"/>
                <w:spacing w:val="8"/>
                <w:sz w:val="24"/>
                <w:szCs w:val="24"/>
                <w:highlight w:val="none"/>
                <w:lang w:eastAsia="zh-CN"/>
              </w:rPr>
            </w:pPr>
            <w:r>
              <w:rPr>
                <w:rFonts w:hint="eastAsia" w:ascii="仿宋" w:hAnsi="仿宋" w:eastAsia="仿宋" w:cs="仿宋"/>
                <w:color w:val="000000"/>
                <w:spacing w:val="8"/>
                <w:sz w:val="24"/>
                <w:szCs w:val="24"/>
                <w:highlight w:val="none"/>
              </w:rPr>
              <w:t xml:space="preserve">南通市发改委网站主副食品</w:t>
            </w:r>
            <w:r>
              <w:rPr>
                <w:rFonts w:hint="eastAsia" w:ascii="仿宋" w:hAnsi="仿宋" w:eastAsia="仿宋" w:cs="仿宋"/>
                <w:color w:val="000000"/>
                <w:spacing w:val="8"/>
                <w:sz w:val="24"/>
                <w:szCs w:val="24"/>
                <w:highlight w:val="none"/>
                <w:lang w:eastAsia="zh-CN"/>
              </w:rPr>
              <w:t xml:space="preserve">（五花肉）</w:t>
            </w:r>
            <w:r>
              <w:rPr>
                <w:rFonts w:hint="eastAsia" w:ascii="仿宋" w:hAnsi="仿宋" w:eastAsia="仿宋" w:cs="仿宋"/>
                <w:color w:val="000000"/>
                <w:spacing w:val="8"/>
                <w:sz w:val="24"/>
                <w:szCs w:val="24"/>
                <w:highlight w:val="none"/>
              </w:rPr>
              <w:t xml:space="preserve">最新发布价格的平均</w:t>
            </w:r>
            <w:r>
              <w:rPr>
                <w:rFonts w:hint="eastAsia" w:ascii="仿宋" w:hAnsi="仿宋" w:eastAsia="仿宋" w:cs="仿宋"/>
                <w:color w:val="000000"/>
                <w:sz w:val="24"/>
                <w:szCs w:val="24"/>
                <w:highlight w:val="none"/>
              </w:rPr>
              <w:t xml:space="preserve">价</w:t>
            </w:r>
            <w:r>
              <w:rPr>
                <w:rFonts w:hint="eastAsia" w:ascii="仿宋" w:hAnsi="仿宋" w:eastAsia="仿宋" w:cs="仿宋"/>
                <w:color w:val="000000"/>
                <w:sz w:val="24"/>
                <w:szCs w:val="24"/>
                <w:highlight w:val="none"/>
                <w:lang w:eastAsia="zh-CN"/>
              </w:rPr>
              <w:t xml:space="preserve">为基准单价</w:t>
            </w:r>
            <w:r>
              <w:rPr>
                <w:rFonts w:hint="eastAsia" w:ascii="仿宋" w:hAnsi="仿宋" w:eastAsia="仿宋" w:cs="仿宋"/>
                <w:color w:val="000000"/>
                <w:spacing w:val="8"/>
                <w:sz w:val="24"/>
                <w:szCs w:val="24"/>
                <w:highlight w:val="none"/>
                <w:lang w:eastAsia="zh-CN"/>
              </w:rPr>
            </w:r>
            <w:r/>
          </w:p>
        </w:tc>
      </w:tr>
      <w:tr>
        <w:trPr>
          <w:trHeight w:val="255"/>
        </w:trPr>
        <w:tc>
          <w:tcPr>
            <w:gridSpan w:val="5"/>
            <w:tcW w:w="9481" w:type="dxa"/>
            <w:vAlign w:val="top"/>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采购包5</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eastAsia="zh-CN"/>
        </w:rPr>
      </w:r>
      <w:r/>
    </w:p>
    <w:tbl>
      <w:tblPr>
        <w:tblStyle w:val="1160"/>
        <w:tblW w:w="95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5"/>
        <w:gridCol w:w="1105"/>
        <w:gridCol w:w="1229"/>
        <w:gridCol w:w="4302"/>
        <w:gridCol w:w="2092"/>
      </w:tblGrid>
      <w:tr>
        <w:trPr>
          <w:trHeight w:val="424"/>
        </w:trPr>
        <w:tc>
          <w:tcPr>
            <w:gridSpan w:val="5"/>
            <w:tcW w:w="95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牛</w:t>
            </w:r>
            <w:r>
              <w:rPr>
                <w:rFonts w:hint="eastAsia" w:ascii="仿宋" w:hAnsi="仿宋" w:eastAsia="仿宋" w:cs="仿宋"/>
                <w:color w:val="000000"/>
                <w:spacing w:val="8"/>
                <w:sz w:val="24"/>
                <w:szCs w:val="24"/>
                <w:highlight w:val="none"/>
                <w:lang w:val="en-US" w:eastAsia="zh-CN"/>
              </w:rPr>
              <w:t xml:space="preserve">羊</w:t>
            </w:r>
            <w:r>
              <w:rPr>
                <w:rFonts w:hint="eastAsia" w:ascii="仿宋" w:hAnsi="仿宋" w:eastAsia="仿宋" w:cs="仿宋"/>
                <w:color w:val="000000"/>
                <w:spacing w:val="8"/>
                <w:sz w:val="24"/>
                <w:szCs w:val="24"/>
                <w:highlight w:val="none"/>
              </w:rPr>
              <w:t xml:space="preserve">肉类采购要求</w:t>
            </w:r>
            <w:r>
              <w:rPr>
                <w:rFonts w:hint="eastAsia" w:ascii="仿宋" w:hAnsi="仿宋" w:eastAsia="仿宋" w:cs="仿宋"/>
                <w:color w:val="000000"/>
                <w:sz w:val="24"/>
                <w:szCs w:val="24"/>
                <w:highlight w:val="none"/>
              </w:rPr>
            </w:r>
            <w:r/>
          </w:p>
        </w:tc>
      </w:tr>
      <w:tr>
        <w:trPr>
          <w:trHeight w:val="689"/>
        </w:trPr>
        <w:tc>
          <w:tcPr>
            <w:gridSpan w:val="5"/>
            <w:tcW w:w="9503"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/T17238-2022《鲜、冻分割</w:t>
            </w:r>
            <w:r>
              <w:rPr>
                <w:rFonts w:hint="eastAsia" w:ascii="仿宋" w:hAnsi="仿宋" w:eastAsia="仿宋" w:cs="仿宋"/>
                <w:color w:val="000000"/>
                <w:spacing w:val="5"/>
                <w:sz w:val="24"/>
                <w:szCs w:val="24"/>
                <w:highlight w:val="none"/>
              </w:rPr>
              <w:t xml:space="preserve">牛肉》标准。</w:t>
            </w:r>
            <w:r>
              <w:rPr>
                <w:rFonts w:hint="eastAsia" w:ascii="仿宋" w:hAnsi="仿宋" w:eastAsia="仿宋" w:cs="仿宋"/>
                <w:color w:val="000000"/>
                <w:sz w:val="24"/>
                <w:szCs w:val="24"/>
                <w:highlight w:val="none"/>
              </w:rPr>
            </w:r>
            <w:r/>
          </w:p>
        </w:tc>
      </w:tr>
      <w:tr>
        <w:trPr>
          <w:trHeight w:val="689"/>
        </w:trPr>
        <w:tc>
          <w:tcPr>
            <w:tcW w:w="77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10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22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30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209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793"/>
        </w:trPr>
        <w:tc>
          <w:tcPr>
            <w:tcW w:w="77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10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牛腱子肉</w:t>
            </w:r>
            <w:r>
              <w:rPr>
                <w:rFonts w:hint="eastAsia" w:ascii="仿宋" w:hAnsi="仿宋" w:eastAsia="仿宋" w:cs="仿宋"/>
                <w:color w:val="000000"/>
                <w:sz w:val="24"/>
                <w:szCs w:val="24"/>
                <w:highlight w:val="none"/>
              </w:rPr>
            </w:r>
            <w:r/>
          </w:p>
        </w:tc>
        <w:tc>
          <w:tcPr>
            <w:tcW w:w="1229"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pacing w:val="7"/>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0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9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793"/>
        </w:trPr>
        <w:tc>
          <w:tcPr>
            <w:tcW w:w="77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r>
            <w:r/>
          </w:p>
        </w:tc>
        <w:tc>
          <w:tcPr>
            <w:tcW w:w="110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牛腩</w:t>
            </w:r>
            <w:r>
              <w:rPr>
                <w:rFonts w:hint="eastAsia" w:ascii="仿宋" w:hAnsi="仿宋" w:eastAsia="仿宋" w:cs="仿宋"/>
                <w:color w:val="000000"/>
                <w:sz w:val="24"/>
                <w:szCs w:val="24"/>
                <w:highlight w:val="none"/>
              </w:rPr>
            </w:r>
            <w:r/>
          </w:p>
        </w:tc>
        <w:tc>
          <w:tcPr>
            <w:tcW w:w="122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30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rPr>
            </w:r>
            <w:r/>
          </w:p>
        </w:tc>
        <w:tc>
          <w:tcPr>
            <w:tcW w:w="2092"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3"/>
        </w:trPr>
        <w:tc>
          <w:tcPr>
            <w:tcW w:w="77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110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eastAsia="zh-CN"/>
              </w:rPr>
            </w:pPr>
            <w:r>
              <w:rPr>
                <w:rFonts w:hint="eastAsia" w:ascii="仿宋" w:hAnsi="仿宋" w:eastAsia="仿宋" w:cs="仿宋"/>
                <w:color w:val="000000"/>
                <w:spacing w:val="1"/>
                <w:sz w:val="24"/>
                <w:szCs w:val="24"/>
                <w:highlight w:val="none"/>
                <w:lang w:eastAsia="zh-CN"/>
              </w:rPr>
              <w:t xml:space="preserve">牛里脊</w:t>
            </w:r>
            <w:r>
              <w:rPr>
                <w:rFonts w:hint="eastAsia" w:ascii="仿宋" w:hAnsi="仿宋" w:eastAsia="仿宋" w:cs="仿宋"/>
                <w:color w:val="000000"/>
                <w:spacing w:val="1"/>
                <w:sz w:val="24"/>
                <w:szCs w:val="24"/>
                <w:highlight w:val="none"/>
                <w:lang w:eastAsia="zh-CN"/>
              </w:rPr>
            </w:r>
            <w:r/>
          </w:p>
        </w:tc>
        <w:tc>
          <w:tcPr>
            <w:tcW w:w="1229"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0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pacing w:val="7"/>
                <w:sz w:val="24"/>
                <w:szCs w:val="24"/>
                <w:highlight w:val="none"/>
              </w:rPr>
            </w:r>
            <w:r/>
          </w:p>
        </w:tc>
        <w:tc>
          <w:tcPr>
            <w:tcW w:w="209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793"/>
        </w:trPr>
        <w:tc>
          <w:tcPr>
            <w:tcW w:w="77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r>
            <w:r/>
          </w:p>
        </w:tc>
        <w:tc>
          <w:tcPr>
            <w:tcW w:w="110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羊肉</w:t>
            </w:r>
            <w:r>
              <w:rPr>
                <w:rFonts w:hint="eastAsia" w:ascii="仿宋" w:hAnsi="仿宋" w:eastAsia="仿宋" w:cs="仿宋"/>
                <w:color w:val="000000"/>
                <w:sz w:val="24"/>
                <w:szCs w:val="24"/>
                <w:highlight w:val="none"/>
                <w:lang w:val="en-US" w:eastAsia="zh-CN" w:bidi="ar-SA"/>
              </w:rPr>
            </w:r>
            <w:r/>
          </w:p>
        </w:tc>
        <w:tc>
          <w:tcPr>
            <w:tcW w:w="1229"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430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色泽正常，无异味，无衣膜、无注水。</w:t>
            </w:r>
            <w:r>
              <w:rPr>
                <w:rFonts w:hint="eastAsia" w:ascii="仿宋" w:hAnsi="仿宋" w:eastAsia="仿宋" w:cs="仿宋"/>
                <w:color w:val="000000"/>
                <w:spacing w:val="8"/>
                <w:sz w:val="24"/>
                <w:szCs w:val="24"/>
                <w:highlight w:val="none"/>
              </w:rPr>
              <w:t xml:space="preserve">质量等级为优级</w:t>
            </w:r>
            <w:r>
              <w:rPr>
                <w:rFonts w:hint="eastAsia" w:ascii="仿宋" w:hAnsi="仿宋" w:eastAsia="仿宋" w:cs="仿宋"/>
                <w:color w:val="000000"/>
                <w:sz w:val="24"/>
                <w:szCs w:val="24"/>
                <w:highlight w:val="none"/>
                <w:lang w:val="en-US" w:eastAsia="zh-CN" w:bidi="ar-SA"/>
              </w:rPr>
            </w:r>
            <w:r/>
          </w:p>
        </w:tc>
        <w:tc>
          <w:tcPr>
            <w:tcW w:w="209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480"/>
        </w:trPr>
        <w:tc>
          <w:tcPr>
            <w:gridSpan w:val="5"/>
            <w:tcW w:w="9503"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rPr>
          <w:rFonts w:hint="eastAsia" w:ascii="仿宋" w:hAnsi="仿宋" w:eastAsia="仿宋" w:cs="Times New Roman"/>
          <w:color w:val="000000"/>
          <w:sz w:val="28"/>
          <w:szCs w:val="28"/>
          <w:highlight w:val="none"/>
        </w:rPr>
      </w:pPr>
      <w:r>
        <w:rPr>
          <w:color w:val="000000"/>
          <w:highlight w:val="none"/>
        </w:rPr>
        <w:br w:type="page" w:clear="all"/>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采购包6</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5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873"/>
        <w:gridCol w:w="2168"/>
        <w:gridCol w:w="729"/>
        <w:gridCol w:w="3978"/>
        <w:gridCol w:w="1209"/>
      </w:tblGrid>
      <w:tr>
        <w:trPr>
          <w:trHeight w:val="605"/>
        </w:trPr>
        <w:tc>
          <w:tcPr>
            <w:gridSpan w:val="6"/>
            <w:tcW w:w="954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蔬菜类采购要求</w:t>
            </w:r>
            <w:r>
              <w:rPr>
                <w:rFonts w:hint="eastAsia" w:ascii="仿宋" w:hAnsi="仿宋" w:eastAsia="仿宋" w:cs="仿宋"/>
                <w:color w:val="000000"/>
                <w:sz w:val="24"/>
                <w:szCs w:val="24"/>
                <w:highlight w:val="none"/>
              </w:rPr>
            </w:r>
            <w:r/>
          </w:p>
        </w:tc>
      </w:tr>
      <w:tr>
        <w:trPr>
          <w:trHeight w:val="772"/>
        </w:trPr>
        <w:tc>
          <w:tcPr>
            <w:gridSpan w:val="6"/>
            <w:tcW w:w="9540"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蔬菜保证新鲜，叶面干净无明显泥土，无黄叶，无枯死叶，无虫、无杂质，未腐烂变质，蔬菜中农</w:t>
            </w:r>
            <w:r>
              <w:rPr>
                <w:rFonts w:hint="eastAsia" w:ascii="仿宋" w:hAnsi="仿宋" w:eastAsia="仿宋" w:cs="仿宋"/>
                <w:color w:val="000000"/>
                <w:spacing w:val="7"/>
                <w:sz w:val="24"/>
                <w:szCs w:val="24"/>
                <w:highlight w:val="none"/>
              </w:rPr>
              <w:t xml:space="preserve">药残留检测必须合格。</w:t>
            </w:r>
            <w:r>
              <w:rPr>
                <w:rFonts w:hint="eastAsia" w:ascii="仿宋" w:hAnsi="仿宋" w:eastAsia="仿宋" w:cs="仿宋"/>
                <w:color w:val="000000"/>
                <w:sz w:val="24"/>
                <w:szCs w:val="24"/>
                <w:highlight w:val="none"/>
              </w:rPr>
            </w:r>
            <w:r/>
          </w:p>
        </w:tc>
      </w:tr>
      <w:tr>
        <w:trPr>
          <w:trHeight w:val="562"/>
        </w:trPr>
        <w:tc>
          <w:tcPr>
            <w:tcW w:w="58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种类</w:t>
            </w:r>
            <w:r>
              <w:rPr>
                <w:rFonts w:hint="eastAsia" w:ascii="仿宋" w:hAnsi="仿宋" w:eastAsia="仿宋" w:cs="仿宋"/>
                <w:color w:val="000000"/>
                <w:sz w:val="24"/>
                <w:szCs w:val="24"/>
                <w:highlight w:val="none"/>
              </w:rPr>
            </w:r>
            <w:r/>
          </w:p>
        </w:tc>
        <w:tc>
          <w:tcPr>
            <w:tcW w:w="72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2678"/>
        </w:trPr>
        <w:tc>
          <w:tcPr>
            <w:tcW w:w="58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叶菜类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大白菜、小白菜、菠菜、</w:t>
            </w:r>
            <w:r>
              <w:rPr>
                <w:rFonts w:hint="eastAsia" w:ascii="仿宋" w:hAnsi="仿宋" w:eastAsia="仿宋" w:cs="仿宋"/>
                <w:color w:val="000000"/>
                <w:spacing w:val="9"/>
                <w:sz w:val="24"/>
                <w:szCs w:val="24"/>
                <w:highlight w:val="none"/>
              </w:rPr>
              <w:t xml:space="preserve">生菜、甘蓝、荠菜、空心菜、苘蒿、苋菜、芹菜等</w:t>
            </w:r>
            <w:r>
              <w:rPr>
                <w:rFonts w:hint="eastAsia" w:ascii="仿宋" w:hAnsi="仿宋" w:eastAsia="仿宋" w:cs="仿宋"/>
                <w:color w:val="000000"/>
                <w:spacing w:val="4"/>
                <w:sz w:val="24"/>
                <w:szCs w:val="24"/>
                <w:highlight w:val="none"/>
              </w:rPr>
              <w:t xml:space="preserve">绿叶菜。</w:t>
            </w:r>
            <w:r>
              <w:rPr>
                <w:rFonts w:hint="eastAsia" w:ascii="仿宋" w:hAnsi="仿宋" w:eastAsia="仿宋" w:cs="仿宋"/>
                <w:color w:val="000000"/>
                <w:sz w:val="24"/>
                <w:szCs w:val="24"/>
                <w:highlight w:val="none"/>
              </w:rPr>
            </w:r>
            <w:r/>
          </w:p>
        </w:tc>
        <w:tc>
          <w:tcPr>
            <w:tcW w:w="729"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基部削平，无枯黄叶、病叶、泥土、明显机械伤和病虫害伤，无烧心焦边、腐烂等现象，无抽苔</w:t>
            </w:r>
            <w:r>
              <w:rPr>
                <w:rFonts w:hint="eastAsia" w:ascii="仿宋" w:hAnsi="仿宋" w:eastAsia="仿宋" w:cs="仿宋"/>
                <w:color w:val="000000"/>
                <w:spacing w:val="8"/>
                <w:sz w:val="24"/>
                <w:szCs w:val="24"/>
                <w:highlight w:val="none"/>
              </w:rPr>
              <w:t xml:space="preserve">(菜心除外)，无畸形、异味，结</w:t>
            </w:r>
            <w:r>
              <w:rPr>
                <w:rFonts w:hint="eastAsia" w:ascii="仿宋" w:hAnsi="仿宋" w:eastAsia="仿宋" w:cs="仿宋"/>
                <w:color w:val="000000"/>
                <w:spacing w:val="9"/>
                <w:sz w:val="24"/>
                <w:szCs w:val="24"/>
                <w:highlight w:val="none"/>
              </w:rPr>
              <w:t xml:space="preserve">球叶菜要结球适度，花椰菜应新</w:t>
            </w:r>
            <w:r>
              <w:rPr>
                <w:rFonts w:hint="eastAsia" w:ascii="仿宋" w:hAnsi="仿宋" w:eastAsia="仿宋" w:cs="仿宋"/>
                <w:color w:val="000000"/>
                <w:spacing w:val="8"/>
                <w:sz w:val="24"/>
                <w:szCs w:val="24"/>
                <w:highlight w:val="none"/>
              </w:rPr>
              <w:t xml:space="preserve">鲜洁白，不带叶麸，无畸形花。</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34"/>
        </w:trPr>
        <w:tc>
          <w:tcPr>
            <w:tcW w:w="58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根茎类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3"/>
                <w:sz w:val="24"/>
                <w:szCs w:val="24"/>
                <w:highlight w:val="none"/>
              </w:rPr>
              <w:t xml:space="preserve">白萝卜、胡萝卜、生姜、</w:t>
            </w:r>
            <w:r>
              <w:rPr>
                <w:rFonts w:hint="eastAsia" w:ascii="仿宋" w:hAnsi="仿宋" w:eastAsia="仿宋" w:cs="仿宋"/>
                <w:color w:val="000000"/>
                <w:spacing w:val="6"/>
                <w:sz w:val="24"/>
                <w:szCs w:val="24"/>
                <w:highlight w:val="none"/>
              </w:rPr>
              <w:t xml:space="preserve">土豆等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34"/>
        </w:trPr>
        <w:tc>
          <w:tcPr>
            <w:tcW w:w="58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瓜茄类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黄瓜、茄子、西红柿、冬</w:t>
            </w:r>
            <w:r>
              <w:rPr>
                <w:rFonts w:hint="eastAsia" w:ascii="仿宋" w:hAnsi="仿宋" w:eastAsia="仿宋" w:cs="仿宋"/>
                <w:color w:val="000000"/>
                <w:spacing w:val="8"/>
                <w:sz w:val="24"/>
                <w:szCs w:val="24"/>
                <w:highlight w:val="none"/>
              </w:rPr>
              <w:t xml:space="preserve">瓜、西葫芦瓜等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34"/>
        </w:trPr>
        <w:tc>
          <w:tcPr>
            <w:tcW w:w="58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鲜豆类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豌豆、豇豆等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41"/>
        </w:trPr>
        <w:tc>
          <w:tcPr>
            <w:tcW w:w="58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87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花芽类</w:t>
            </w:r>
            <w:r>
              <w:rPr>
                <w:rFonts w:hint="eastAsia" w:ascii="仿宋" w:hAnsi="仿宋" w:eastAsia="仿宋" w:cs="仿宋"/>
                <w:color w:val="000000"/>
                <w:sz w:val="24"/>
                <w:szCs w:val="24"/>
                <w:highlight w:val="none"/>
              </w:rPr>
            </w:r>
            <w:r/>
          </w:p>
        </w:tc>
        <w:tc>
          <w:tcPr>
            <w:tcW w:w="21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紫甘蓝、花菜、西蓝花等</w:t>
            </w:r>
            <w:r>
              <w:rPr>
                <w:rFonts w:hint="eastAsia" w:ascii="仿宋" w:hAnsi="仿宋" w:eastAsia="仿宋" w:cs="仿宋"/>
                <w:color w:val="000000"/>
                <w:sz w:val="24"/>
                <w:szCs w:val="24"/>
                <w:highlight w:val="none"/>
              </w:rPr>
            </w:r>
            <w:r/>
          </w:p>
        </w:tc>
        <w:tc>
          <w:tcPr>
            <w:tcW w:w="72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978"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肉质鲜嫩形态好，色泽正常，茎</w:t>
            </w:r>
            <w:r>
              <w:rPr>
                <w:rFonts w:hint="eastAsia" w:ascii="仿宋" w:hAnsi="仿宋" w:eastAsia="仿宋" w:cs="仿宋"/>
                <w:color w:val="000000"/>
                <w:spacing w:val="9"/>
                <w:sz w:val="24"/>
                <w:szCs w:val="24"/>
                <w:highlight w:val="none"/>
              </w:rPr>
              <w:t xml:space="preserve">基部削平，无明显机械伤和病虫害伤，无腐烂等现象，无畸形、</w:t>
            </w:r>
            <w:r>
              <w:rPr>
                <w:rFonts w:hint="eastAsia" w:ascii="仿宋" w:hAnsi="仿宋" w:eastAsia="仿宋" w:cs="仿宋"/>
                <w:color w:val="000000"/>
                <w:spacing w:val="4"/>
                <w:sz w:val="24"/>
                <w:szCs w:val="24"/>
                <w:highlight w:val="none"/>
              </w:rPr>
              <w:t xml:space="preserve">异味</w:t>
            </w:r>
            <w:r>
              <w:rPr>
                <w:rFonts w:hint="eastAsia" w:ascii="仿宋" w:hAnsi="仿宋" w:eastAsia="仿宋" w:cs="仿宋"/>
                <w:color w:val="000000"/>
                <w:sz w:val="24"/>
                <w:szCs w:val="24"/>
                <w:highlight w:val="none"/>
              </w:rPr>
            </w:r>
            <w:r/>
          </w:p>
        </w:tc>
        <w:tc>
          <w:tcPr>
            <w:tcW w:w="120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541"/>
        </w:trPr>
        <w:tc>
          <w:tcPr>
            <w:tcW w:w="58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r>
            <w:r/>
          </w:p>
        </w:tc>
        <w:tc>
          <w:tcPr>
            <w:tcW w:w="87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菌藻类</w:t>
            </w:r>
            <w:r>
              <w:rPr>
                <w:rFonts w:hint="eastAsia" w:ascii="仿宋" w:hAnsi="仿宋" w:eastAsia="仿宋" w:cs="仿宋"/>
                <w:color w:val="000000"/>
                <w:sz w:val="24"/>
                <w:szCs w:val="24"/>
                <w:highlight w:val="none"/>
                <w:lang w:val="en-US" w:eastAsia="zh-CN"/>
              </w:rPr>
            </w:r>
            <w:r/>
          </w:p>
        </w:tc>
        <w:tc>
          <w:tcPr>
            <w:tcW w:w="21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香菇、平菇、海带、紫菜、杏鲍菇、袖珍菇等</w:t>
            </w:r>
            <w:r>
              <w:rPr>
                <w:rFonts w:hint="eastAsia" w:ascii="仿宋" w:hAnsi="仿宋" w:eastAsia="仿宋" w:cs="仿宋"/>
                <w:color w:val="000000"/>
                <w:sz w:val="24"/>
                <w:szCs w:val="24"/>
                <w:highlight w:val="none"/>
                <w:lang w:val="en-US" w:eastAsia="zh-CN"/>
              </w:rPr>
            </w:r>
            <w:r/>
          </w:p>
        </w:tc>
        <w:tc>
          <w:tcPr>
            <w:tcW w:w="729"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3978"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肉质鲜嫩形态好，色泽正常，无明显机械伤和病虫害伤，无腐烂等现象，无畸形、异味</w:t>
            </w:r>
            <w:r>
              <w:rPr>
                <w:rFonts w:hint="eastAsia" w:ascii="仿宋" w:hAnsi="仿宋" w:eastAsia="仿宋" w:cs="仿宋"/>
                <w:color w:val="000000"/>
                <w:sz w:val="24"/>
                <w:szCs w:val="24"/>
                <w:highlight w:val="none"/>
                <w:lang w:val="en-US" w:eastAsia="zh-CN"/>
              </w:rPr>
            </w:r>
            <w:r/>
          </w:p>
        </w:tc>
        <w:tc>
          <w:tcPr>
            <w:tcW w:w="1209" w:type="dxa"/>
            <w:vAlign w:val="top"/>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r>
      <w:tr>
        <w:trPr>
          <w:trHeight w:val="90"/>
        </w:trPr>
        <w:tc>
          <w:tcPr>
            <w:gridSpan w:val="6"/>
            <w:tcW w:w="9540" w:type="dxa"/>
            <w:vAlign w:val="top"/>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br w:type="page" w:clear="all"/>
      </w:r>
      <w:r>
        <w:rPr>
          <w:rFonts w:hint="eastAsia" w:ascii="仿宋" w:hAnsi="仿宋" w:eastAsia="仿宋" w:cs="Times New Roman"/>
          <w:color w:val="000000"/>
          <w:sz w:val="28"/>
          <w:szCs w:val="28"/>
          <w:highlight w:val="none"/>
          <w:lang w:val="en-US" w:eastAsia="zh-CN"/>
        </w:rPr>
        <w:t xml:space="preserve">采购包7</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6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851"/>
        <w:gridCol w:w="2232"/>
        <w:gridCol w:w="4354"/>
        <w:gridCol w:w="1380"/>
      </w:tblGrid>
      <w:tr>
        <w:trPr>
          <w:trHeight w:val="519"/>
        </w:trPr>
        <w:tc>
          <w:tcPr>
            <w:gridSpan w:val="5"/>
            <w:tcW w:w="964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卤菜类采购要求</w:t>
            </w:r>
            <w:r>
              <w:rPr>
                <w:rFonts w:hint="eastAsia" w:ascii="仿宋" w:hAnsi="仿宋" w:eastAsia="仿宋" w:cs="仿宋"/>
                <w:color w:val="000000"/>
                <w:sz w:val="24"/>
                <w:szCs w:val="24"/>
                <w:highlight w:val="none"/>
              </w:rPr>
            </w:r>
            <w:r/>
          </w:p>
        </w:tc>
      </w:tr>
      <w:tr>
        <w:trPr>
          <w:trHeight w:val="859"/>
        </w:trPr>
        <w:tc>
          <w:tcPr>
            <w:tcW w:w="827"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85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23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35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38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1251"/>
        </w:trPr>
        <w:tc>
          <w:tcPr>
            <w:tcW w:w="827"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85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卤菜类</w:t>
            </w:r>
            <w:r>
              <w:rPr>
                <w:rFonts w:hint="eastAsia" w:ascii="仿宋" w:hAnsi="仿宋" w:eastAsia="仿宋" w:cs="仿宋"/>
                <w:color w:val="000000"/>
                <w:sz w:val="24"/>
                <w:szCs w:val="24"/>
                <w:highlight w:val="none"/>
              </w:rPr>
            </w:r>
            <w:r/>
          </w:p>
        </w:tc>
        <w:tc>
          <w:tcPr>
            <w:tcW w:w="223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pacing w:val="25"/>
                <w:sz w:val="24"/>
                <w:szCs w:val="24"/>
                <w:highlight w:val="none"/>
              </w:rPr>
              <w:t xml:space="preserve">符合</w:t>
            </w:r>
            <w:r>
              <w:rPr>
                <w:rFonts w:hint="eastAsia" w:ascii="仿宋" w:hAnsi="仿宋" w:eastAsia="仿宋" w:cs="仿宋"/>
                <w:color w:val="000000"/>
                <w:sz w:val="24"/>
                <w:szCs w:val="24"/>
                <w:highlight w:val="none"/>
              </w:rPr>
              <w:t xml:space="preserve">GB/T 23586-2022《酱卤肉制品质量通则》</w:t>
            </w:r>
            <w:r>
              <w:rPr>
                <w:rFonts w:hint="eastAsia" w:ascii="仿宋" w:hAnsi="仿宋" w:eastAsia="仿宋" w:cs="仿宋"/>
                <w:color w:val="000000"/>
                <w:sz w:val="24"/>
                <w:szCs w:val="24"/>
                <w:highlight w:val="none"/>
              </w:rPr>
            </w:r>
            <w:r/>
          </w:p>
        </w:tc>
        <w:tc>
          <w:tcPr>
            <w:tcW w:w="4354"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制作卤菜的固定车间或场所，场地达到卫生许可要求，原材料及成品仓库达到食品安全标准</w:t>
            </w:r>
            <w:r>
              <w:rPr>
                <w:rFonts w:hint="eastAsia" w:ascii="仿宋" w:hAnsi="仿宋" w:eastAsia="仿宋" w:cs="仿宋"/>
                <w:color w:val="000000"/>
                <w:sz w:val="24"/>
                <w:szCs w:val="24"/>
                <w:highlight w:val="none"/>
              </w:rPr>
            </w:r>
            <w:r/>
          </w:p>
        </w:tc>
        <w:tc>
          <w:tcPr>
            <w:tcW w:w="138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44"/>
        </w:trPr>
        <w:tc>
          <w:tcPr>
            <w:gridSpan w:val="5"/>
            <w:tcW w:w="9644"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47"/>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采购包8</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6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79"/>
        <w:gridCol w:w="2099"/>
        <w:gridCol w:w="1324"/>
        <w:gridCol w:w="3821"/>
        <w:gridCol w:w="1231"/>
      </w:tblGrid>
      <w:tr>
        <w:trPr>
          <w:trHeight w:val="491"/>
        </w:trPr>
        <w:tc>
          <w:tcPr>
            <w:gridSpan w:val="5"/>
            <w:tcW w:w="965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鲜活水产品</w:t>
            </w:r>
            <w:r>
              <w:rPr>
                <w:rFonts w:hint="eastAsia" w:ascii="仿宋" w:hAnsi="仿宋" w:eastAsia="仿宋" w:cs="仿宋"/>
                <w:color w:val="000000"/>
                <w:spacing w:val="8"/>
                <w:sz w:val="24"/>
                <w:szCs w:val="24"/>
                <w:highlight w:val="none"/>
                <w:lang w:eastAsia="zh-CN"/>
              </w:rPr>
              <w:t xml:space="preserve">、海产品类</w:t>
            </w:r>
            <w:r>
              <w:rPr>
                <w:rFonts w:hint="eastAsia" w:ascii="仿宋" w:hAnsi="仿宋" w:eastAsia="仿宋" w:cs="仿宋"/>
                <w:color w:val="000000"/>
                <w:spacing w:val="8"/>
                <w:sz w:val="24"/>
                <w:szCs w:val="24"/>
                <w:highlight w:val="none"/>
              </w:rPr>
              <w:t xml:space="preserve">采购要求</w:t>
            </w:r>
            <w:r>
              <w:rPr>
                <w:rFonts w:hint="eastAsia" w:ascii="仿宋" w:hAnsi="仿宋" w:eastAsia="仿宋" w:cs="仿宋"/>
                <w:color w:val="000000"/>
                <w:sz w:val="24"/>
                <w:szCs w:val="24"/>
                <w:highlight w:val="none"/>
              </w:rPr>
            </w:r>
            <w:r/>
          </w:p>
        </w:tc>
      </w:tr>
      <w:tr>
        <w:trPr>
          <w:trHeight w:val="553"/>
        </w:trPr>
        <w:tc>
          <w:tcPr>
            <w:gridSpan w:val="5"/>
            <w:tcW w:w="9654"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质量符合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2733-2015《鲜、冻动物性水产品》食品安全国家标准，</w:t>
            </w:r>
            <w:r>
              <w:rPr>
                <w:rFonts w:hint="eastAsia" w:ascii="仿宋" w:hAnsi="仿宋" w:eastAsia="仿宋" w:cs="仿宋"/>
                <w:color w:val="000000"/>
                <w:sz w:val="24"/>
                <w:szCs w:val="24"/>
                <w:highlight w:val="none"/>
              </w:rPr>
              <w:t xml:space="preserve">GB/T 18108-2024</w:t>
            </w:r>
            <w:r>
              <w:rPr>
                <w:rFonts w:hint="eastAsia" w:ascii="仿宋" w:hAnsi="仿宋" w:eastAsia="仿宋" w:cs="仿宋"/>
                <w:color w:val="000000"/>
                <w:spacing w:val="8"/>
                <w:sz w:val="24"/>
                <w:szCs w:val="24"/>
                <w:highlight w:val="none"/>
              </w:rPr>
              <w:t xml:space="preserve">《鲜海水鱼》或</w:t>
            </w:r>
            <w:r>
              <w:rPr>
                <w:rFonts w:hint="eastAsia" w:ascii="仿宋" w:hAnsi="仿宋" w:eastAsia="仿宋" w:cs="仿宋"/>
                <w:color w:val="000000"/>
                <w:sz w:val="24"/>
                <w:szCs w:val="24"/>
                <w:highlight w:val="none"/>
              </w:rPr>
              <w:t xml:space="preserve">GB/T 18109-2024</w:t>
            </w:r>
            <w:r>
              <w:rPr>
                <w:rFonts w:hint="eastAsia" w:ascii="仿宋" w:hAnsi="仿宋" w:eastAsia="仿宋" w:cs="仿宋"/>
                <w:color w:val="000000"/>
                <w:spacing w:val="7"/>
                <w:sz w:val="24"/>
                <w:szCs w:val="24"/>
                <w:highlight w:val="none"/>
              </w:rPr>
              <w:t xml:space="preserve">《冻海水鱼》食品安全国家标准，产品的</w:t>
            </w:r>
            <w:r>
              <w:rPr>
                <w:rFonts w:hint="eastAsia" w:ascii="仿宋" w:hAnsi="仿宋" w:eastAsia="仿宋" w:cs="仿宋"/>
                <w:color w:val="000000"/>
                <w:spacing w:val="9"/>
                <w:sz w:val="24"/>
                <w:szCs w:val="24"/>
                <w:highlight w:val="none"/>
              </w:rPr>
              <w:t xml:space="preserve">感观、安全、卫生、稳定性等指标符合相关规定。</w:t>
            </w:r>
            <w:r>
              <w:rPr>
                <w:rFonts w:hint="eastAsia" w:ascii="仿宋" w:hAnsi="仿宋" w:eastAsia="仿宋" w:cs="仿宋"/>
                <w:color w:val="000000"/>
                <w:sz w:val="24"/>
                <w:szCs w:val="24"/>
                <w:highlight w:val="none"/>
              </w:rPr>
            </w:r>
            <w:r/>
          </w:p>
        </w:tc>
      </w:tr>
      <w:tr>
        <w:trPr>
          <w:trHeight w:val="279"/>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29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16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鲢鱼（白鲢）</w:t>
            </w:r>
            <w:r>
              <w:rPr>
                <w:rFonts w:hint="eastAsia" w:ascii="仿宋" w:hAnsi="仿宋" w:eastAsia="仿宋" w:cs="仿宋"/>
                <w:color w:val="000000"/>
                <w:sz w:val="24"/>
                <w:szCs w:val="24"/>
                <w:highlight w:val="none"/>
              </w:rPr>
            </w:r>
            <w:r/>
          </w:p>
        </w:tc>
        <w:tc>
          <w:tcPr>
            <w:tcW w:w="1292" w:type="dxa"/>
            <w:vAlign w:val="center"/>
            <w:vMerge w:val="restart"/>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pacing w:val="8"/>
                <w:sz w:val="24"/>
                <w:szCs w:val="24"/>
                <w:highlight w:val="none"/>
              </w:rPr>
              <w:t xml:space="preserve">符合食品安全国</w:t>
            </w:r>
            <w:r>
              <w:rPr>
                <w:rFonts w:hint="eastAsia" w:ascii="仿宋" w:hAnsi="仿宋" w:eastAsia="仿宋" w:cs="仿宋"/>
                <w:color w:val="000000"/>
                <w:spacing w:val="6"/>
                <w:sz w:val="24"/>
                <w:szCs w:val="24"/>
                <w:highlight w:val="none"/>
              </w:rPr>
              <w:t xml:space="preserve">家标准</w:t>
            </w:r>
            <w:r>
              <w:rPr>
                <w:rFonts w:hint="eastAsia" w:ascii="仿宋" w:hAnsi="仿宋" w:eastAsia="仿宋" w:cs="仿宋"/>
                <w:color w:val="000000"/>
                <w:sz w:val="24"/>
                <w:szCs w:val="24"/>
                <w:highlight w:val="none"/>
                <w:lang w:val="en-US" w:eastAsia="en-US" w:bidi="ar-SA"/>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，大小均匀，单条1000克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r>
            <w:r/>
          </w:p>
        </w:tc>
        <w:tc>
          <w:tcPr>
            <w:tcW w:w="116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鳙鱼（花鲢）</w:t>
            </w:r>
            <w:r>
              <w:rPr>
                <w:rFonts w:hint="eastAsia" w:ascii="仿宋" w:hAnsi="仿宋" w:eastAsia="仿宋" w:cs="仿宋"/>
                <w:color w:val="000000"/>
                <w:sz w:val="24"/>
                <w:szCs w:val="24"/>
                <w:highlight w:val="none"/>
              </w:rPr>
            </w:r>
            <w:r/>
          </w:p>
        </w:tc>
        <w:tc>
          <w:tcPr>
            <w:tcW w:w="12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，大小均匀，单条1</w:t>
            </w:r>
            <w:r>
              <w:rPr>
                <w:rFonts w:hint="eastAsia" w:ascii="仿宋" w:hAnsi="仿宋" w:eastAsia="仿宋" w:cs="仿宋"/>
                <w:color w:val="000000"/>
                <w:spacing w:val="7"/>
                <w:sz w:val="24"/>
                <w:szCs w:val="24"/>
                <w:highlight w:val="none"/>
                <w:lang w:val="en-US" w:eastAsia="zh-CN"/>
              </w:rPr>
              <w:t xml:space="preserve">5</w:t>
            </w:r>
            <w:r>
              <w:rPr>
                <w:rFonts w:hint="eastAsia" w:ascii="仿宋" w:hAnsi="仿宋" w:eastAsia="仿宋" w:cs="仿宋"/>
                <w:color w:val="000000"/>
                <w:spacing w:val="7"/>
                <w:sz w:val="24"/>
                <w:szCs w:val="24"/>
                <w:highlight w:val="none"/>
              </w:rPr>
              <w:t xml:space="preserve">00克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2"/>
                <w:sz w:val="24"/>
                <w:szCs w:val="24"/>
                <w:highlight w:val="none"/>
                <w:lang w:val="en-US" w:eastAsia="zh-CN" w:bidi="ar-SA"/>
              </w:rPr>
            </w:pPr>
            <w:r>
              <w:rPr>
                <w:rFonts w:hint="eastAsia" w:ascii="仿宋" w:hAnsi="仿宋" w:eastAsia="仿宋" w:cs="仿宋"/>
                <w:color w:val="000000"/>
                <w:spacing w:val="3"/>
                <w:sz w:val="24"/>
                <w:szCs w:val="24"/>
                <w:highlight w:val="none"/>
              </w:rPr>
              <w:t xml:space="preserve">草鱼</w:t>
            </w:r>
            <w:r>
              <w:rPr>
                <w:rFonts w:hint="eastAsia" w:ascii="仿宋" w:hAnsi="仿宋" w:eastAsia="仿宋" w:cs="仿宋"/>
                <w:color w:val="000000"/>
                <w:spacing w:val="2"/>
                <w:sz w:val="24"/>
                <w:szCs w:val="24"/>
                <w:highlight w:val="none"/>
                <w:lang w:val="en-US" w:eastAsia="zh-CN" w:bidi="ar-SA"/>
              </w:rPr>
            </w:r>
            <w:r/>
          </w:p>
        </w:tc>
        <w:tc>
          <w:tcPr>
            <w:tcW w:w="12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pacing w:val="5"/>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，大小均匀，单条1500克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5"/>
                <w:sz w:val="24"/>
                <w:szCs w:val="24"/>
                <w:highlight w:val="none"/>
                <w:lang w:val="en-US" w:eastAsia="zh-CN" w:bidi="ar-SA"/>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鲫鱼</w:t>
            </w:r>
            <w:r>
              <w:rPr>
                <w:rFonts w:hint="eastAsia" w:ascii="仿宋" w:hAnsi="仿宋" w:eastAsia="仿宋" w:cs="仿宋"/>
                <w:color w:val="000000"/>
                <w:sz w:val="24"/>
                <w:szCs w:val="24"/>
                <w:highlight w:val="none"/>
                <w:lang w:val="en-US" w:eastAsia="zh-CN" w:bidi="ar-SA"/>
              </w:rPr>
            </w:r>
            <w:r/>
          </w:p>
        </w:tc>
        <w:tc>
          <w:tcPr>
            <w:tcW w:w="12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每条350克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val="en-US" w:eastAsia="zh-CN" w:bidi="ar-SA"/>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鳊鱼</w:t>
            </w:r>
            <w:r>
              <w:rPr>
                <w:rFonts w:hint="eastAsia" w:ascii="仿宋" w:hAnsi="仿宋" w:eastAsia="仿宋" w:cs="仿宋"/>
                <w:color w:val="000000"/>
                <w:sz w:val="24"/>
                <w:szCs w:val="24"/>
                <w:highlight w:val="none"/>
                <w:lang w:val="en-US" w:eastAsia="zh-CN" w:bidi="ar-SA"/>
              </w:rPr>
            </w:r>
            <w:r/>
          </w:p>
        </w:tc>
        <w:tc>
          <w:tcPr>
            <w:tcW w:w="12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w:t>
            </w:r>
            <w:r>
              <w:rPr>
                <w:rFonts w:hint="eastAsia" w:ascii="仿宋" w:hAnsi="仿宋" w:eastAsia="仿宋" w:cs="仿宋"/>
                <w:color w:val="000000"/>
                <w:spacing w:val="3"/>
                <w:sz w:val="24"/>
                <w:szCs w:val="24"/>
                <w:highlight w:val="none"/>
                <w:lang w:val="en-US" w:eastAsia="zh-CN"/>
              </w:rPr>
              <w:t xml:space="preserve">500</w:t>
            </w:r>
            <w:r>
              <w:rPr>
                <w:rFonts w:hint="eastAsia" w:ascii="仿宋" w:hAnsi="仿宋" w:eastAsia="仿宋" w:cs="仿宋"/>
                <w:color w:val="000000"/>
                <w:spacing w:val="3"/>
                <w:sz w:val="24"/>
                <w:szCs w:val="24"/>
                <w:highlight w:val="none"/>
              </w:rPr>
              <w:t xml:space="preserve">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黑鱼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pacing w:val="3"/>
                <w:sz w:val="24"/>
                <w:szCs w:val="24"/>
                <w:highlight w:val="none"/>
              </w:rPr>
              <w:t xml:space="preserve">每条</w:t>
            </w:r>
            <w:r>
              <w:rPr>
                <w:rFonts w:hint="eastAsia" w:ascii="仿宋" w:hAnsi="仿宋" w:eastAsia="仿宋" w:cs="仿宋"/>
                <w:color w:val="000000"/>
                <w:sz w:val="24"/>
                <w:szCs w:val="24"/>
                <w:highlight w:val="none"/>
                <w:lang w:val="en-US" w:eastAsia="zh-CN"/>
              </w:rPr>
              <w:t xml:space="preserve">1.5公斤</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鲈鱼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每条500克</w:t>
            </w:r>
            <w:r>
              <w:rPr>
                <w:rFonts w:hint="eastAsia" w:ascii="仿宋" w:hAnsi="仿宋" w:eastAsia="仿宋" w:cs="仿宋"/>
                <w:color w:val="000000"/>
                <w:spacing w:val="7"/>
                <w:sz w:val="24"/>
                <w:szCs w:val="24"/>
                <w:highlight w:val="none"/>
                <w:lang w:eastAsia="zh-CN"/>
              </w:rPr>
              <w:t xml:space="preserve">以上</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昂刺鱼</w:t>
            </w:r>
            <w:r>
              <w:rPr>
                <w:rFonts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3"/>
                <w:sz w:val="24"/>
                <w:szCs w:val="24"/>
                <w:highlight w:val="none"/>
              </w:rPr>
              <w:t xml:space="preserve">大小均匀</w:t>
            </w:r>
            <w:r>
              <w:rPr>
                <w:rFonts w:hint="eastAsia" w:ascii="仿宋" w:hAnsi="仿宋" w:eastAsia="仿宋" w:cs="仿宋"/>
                <w:color w:val="000000"/>
                <w:spacing w:val="3"/>
                <w:sz w:val="24"/>
                <w:szCs w:val="24"/>
                <w:highlight w:val="none"/>
                <w:lang w:eastAsia="zh-CN"/>
              </w:rPr>
              <w:t xml:space="preserve">，</w:t>
            </w:r>
            <w:r>
              <w:rPr>
                <w:rFonts w:hint="eastAsia" w:ascii="仿宋" w:hAnsi="仿宋" w:eastAsia="仿宋" w:cs="仿宋"/>
                <w:color w:val="000000"/>
                <w:spacing w:val="3"/>
                <w:sz w:val="24"/>
                <w:szCs w:val="24"/>
                <w:highlight w:val="none"/>
              </w:rPr>
              <w:t xml:space="preserve">每条</w:t>
            </w:r>
            <w:r>
              <w:rPr>
                <w:rFonts w:hint="eastAsia" w:ascii="仿宋" w:hAnsi="仿宋" w:eastAsia="仿宋" w:cs="仿宋"/>
                <w:color w:val="000000"/>
                <w:spacing w:val="3"/>
                <w:sz w:val="24"/>
                <w:szCs w:val="24"/>
                <w:highlight w:val="none"/>
                <w:lang w:val="en-US" w:eastAsia="zh-CN"/>
              </w:rPr>
              <w:t xml:space="preserve">150</w:t>
            </w:r>
            <w:r>
              <w:rPr>
                <w:rFonts w:hint="eastAsia" w:ascii="仿宋" w:hAnsi="仿宋" w:eastAsia="仿宋" w:cs="仿宋"/>
                <w:color w:val="000000"/>
                <w:spacing w:val="3"/>
                <w:sz w:val="24"/>
                <w:szCs w:val="24"/>
                <w:highlight w:val="none"/>
              </w:rPr>
              <w:t xml:space="preserve">克</w:t>
            </w:r>
            <w:r>
              <w:rPr>
                <w:rFonts w:hint="eastAsia" w:ascii="仿宋" w:hAnsi="仿宋" w:eastAsia="仿宋" w:cs="仿宋"/>
                <w:color w:val="000000"/>
                <w:spacing w:val="7"/>
                <w:sz w:val="24"/>
                <w:szCs w:val="24"/>
                <w:highlight w:val="none"/>
                <w:lang w:eastAsia="zh-CN"/>
              </w:rPr>
              <w:t xml:space="preserve">左右</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牛蛙</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基围虾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lang w:val="en-US" w:eastAsia="zh-CN"/>
              </w:rPr>
              <w:t xml:space="preserve">大小均匀。1斤35只左右</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对虾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t xml:space="preserve">中等</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罗氏沼虾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t xml:space="preserve">中等</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13</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河虾</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pacing w:val="7"/>
                <w:sz w:val="24"/>
                <w:szCs w:val="24"/>
                <w:highlight w:val="none"/>
                <w:lang w:eastAsia="zh-CN"/>
              </w:rPr>
              <w:t xml:space="preserve">鲜活</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z w:val="24"/>
                <w:szCs w:val="24"/>
                <w:highlight w:val="none"/>
              </w:rPr>
              <w:t xml:space="preserve">中等</w:t>
            </w:r>
            <w:r>
              <w:rPr>
                <w:rFonts w:hint="eastAsia" w:ascii="仿宋" w:hAnsi="仿宋" w:eastAsia="仿宋" w:cs="仿宋"/>
                <w:color w:val="000000"/>
                <w:sz w:val="24"/>
                <w:szCs w:val="24"/>
                <w:highlight w:val="none"/>
                <w:lang w:val="en-US" w:eastAsia="zh-CN"/>
              </w:rPr>
              <w:t xml:space="preserve">大小均匀。</w:t>
            </w:r>
            <w:r>
              <w:rPr>
                <w:rFonts w:hint="eastAsia" w:ascii="仿宋" w:hAnsi="仿宋" w:eastAsia="仿宋" w:cs="仿宋"/>
                <w:color w:val="000000"/>
                <w:sz w:val="24"/>
                <w:szCs w:val="24"/>
                <w:highlight w:val="none"/>
                <w:lang w:val="en-US"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88"/>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文蛤</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鲜活，中等大小均匀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花蛤</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鲜活，中等大小均匀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16</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梭子蟹</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17</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黄鱼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500克/条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18</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小黄鱼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50克/条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r>
            <w:r/>
          </w:p>
        </w:tc>
      </w:tr>
      <w:tr>
        <w:trPr>
          <w:trHeight w:val="311"/>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19</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鲳鱼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色泽正常，大小均匀，冰鲜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75克左右一条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3"/>
        </w:trPr>
        <w:tc>
          <w:tcPr>
            <w:tcW w:w="1112"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w:t>
            </w:r>
            <w:r>
              <w:rPr>
                <w:rFonts w:ascii="仿宋" w:hAnsi="仿宋" w:eastAsia="仿宋" w:cs="仿宋"/>
                <w:color w:val="000000"/>
                <w:sz w:val="24"/>
                <w:szCs w:val="24"/>
                <w:highlight w:val="none"/>
                <w:lang w:val="en-US" w:eastAsia="zh-CN"/>
              </w:rPr>
            </w:r>
            <w:r/>
          </w:p>
        </w:tc>
        <w:tc>
          <w:tcPr>
            <w:tcW w:w="192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带鱼</w:t>
            </w:r>
            <w:r>
              <w:rPr>
                <w:rFonts w:hint="eastAsia" w:ascii="仿宋" w:hAnsi="仿宋" w:eastAsia="仿宋" w:cs="仿宋"/>
                <w:color w:val="000000"/>
                <w:sz w:val="24"/>
                <w:szCs w:val="24"/>
                <w:highlight w:val="none"/>
                <w:lang w:val="en-US" w:eastAsia="zh-CN"/>
              </w:rPr>
            </w:r>
            <w:r/>
          </w:p>
        </w:tc>
        <w:tc>
          <w:tcPr>
            <w:tcW w:w="12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4152"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rPr>
              <w:t xml:space="preserve">色泽正常，大小均匀，冰鲜</w:t>
            </w:r>
            <w:r>
              <w:rPr>
                <w:rFonts w:hint="eastAsia" w:ascii="仿宋" w:hAnsi="仿宋" w:eastAsia="仿宋" w:cs="仿宋"/>
                <w:color w:val="000000"/>
                <w:spacing w:val="7"/>
                <w:sz w:val="24"/>
                <w:szCs w:val="24"/>
                <w:highlight w:val="none"/>
                <w:lang w:eastAsia="zh-CN"/>
              </w:rPr>
              <w:t xml:space="preserve">，</w:t>
            </w:r>
            <w:r>
              <w:rPr>
                <w:rFonts w:hint="eastAsia" w:ascii="仿宋" w:hAnsi="仿宋" w:eastAsia="仿宋" w:cs="仿宋"/>
                <w:color w:val="000000"/>
                <w:spacing w:val="7"/>
                <w:sz w:val="24"/>
                <w:szCs w:val="24"/>
                <w:highlight w:val="none"/>
              </w:rPr>
              <w:t xml:space="preserve">250克左右</w:t>
            </w:r>
            <w:r>
              <w:rPr>
                <w:rFonts w:hint="eastAsia" w:ascii="仿宋" w:hAnsi="仿宋" w:eastAsia="仿宋" w:cs="仿宋"/>
                <w:color w:val="000000"/>
                <w:spacing w:val="7"/>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1169"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gridSpan w:val="5"/>
            <w:tcW w:w="9654"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color w:val="000000"/>
          <w:highlight w:val="none"/>
        </w:rPr>
      </w:pPr>
      <w:r>
        <w:rPr>
          <w:color w:val="000000"/>
          <w:highlight w:val="none"/>
        </w:rPr>
      </w:r>
      <w:r/>
    </w:p>
    <w:p>
      <w:pPr>
        <w:pStyle w:val="1047"/>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    采购包9</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eastAsia="zh-CN"/>
        </w:rPr>
      </w:r>
      <w:r/>
    </w:p>
    <w:tbl>
      <w:tblPr>
        <w:tblStyle w:val="1160"/>
        <w:tblW w:w="958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8"/>
        <w:gridCol w:w="2174"/>
        <w:gridCol w:w="2355"/>
        <w:gridCol w:w="2392"/>
        <w:gridCol w:w="1798"/>
      </w:tblGrid>
      <w:tr>
        <w:trPr>
          <w:trHeight w:val="299"/>
        </w:trPr>
        <w:tc>
          <w:tcPr>
            <w:gridSpan w:val="5"/>
            <w:tcW w:w="9587"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冻品类采购要求</w:t>
            </w:r>
            <w:r>
              <w:rPr>
                <w:rFonts w:hint="eastAsia" w:ascii="仿宋" w:hAnsi="仿宋" w:eastAsia="仿宋" w:cs="仿宋"/>
                <w:color w:val="000000"/>
                <w:sz w:val="24"/>
                <w:szCs w:val="24"/>
                <w:highlight w:val="none"/>
              </w:rPr>
            </w:r>
            <w:r/>
          </w:p>
        </w:tc>
      </w:tr>
      <w:tr>
        <w:trPr>
          <w:trHeight w:val="749"/>
        </w:trPr>
        <w:tc>
          <w:tcPr>
            <w:gridSpan w:val="5"/>
            <w:tcW w:w="9587"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31646-2018《速冻食品生产和经营卫生规范》，须提供产品合格证明文件，动物产品提供《动</w:t>
            </w:r>
            <w:r>
              <w:rPr>
                <w:rFonts w:hint="eastAsia" w:ascii="仿宋" w:hAnsi="仿宋" w:eastAsia="仿宋" w:cs="仿宋"/>
                <w:color w:val="000000"/>
                <w:spacing w:val="9"/>
                <w:sz w:val="24"/>
                <w:szCs w:val="24"/>
                <w:highlight w:val="none"/>
              </w:rPr>
              <w:t xml:space="preserve">物检疫合格证明》、检测报告</w:t>
            </w:r>
            <w:r>
              <w:rPr>
                <w:rFonts w:hint="eastAsia" w:ascii="仿宋" w:hAnsi="仿宋" w:eastAsia="仿宋" w:cs="仿宋"/>
                <w:color w:val="000000"/>
                <w:sz w:val="24"/>
                <w:szCs w:val="24"/>
                <w:highlight w:val="none"/>
              </w:rPr>
            </w:r>
            <w:r/>
          </w:p>
        </w:tc>
      </w:tr>
      <w:tr>
        <w:trPr>
          <w:trHeight w:val="299"/>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tc>
        <w:tc>
          <w:tcPr>
            <w:tcW w:w="239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lang w:eastAsia="zh-CN"/>
              </w:rPr>
              <w:t xml:space="preserve">正大</w:t>
            </w:r>
            <w:r>
              <w:rPr>
                <w:rFonts w:hint="eastAsia" w:ascii="仿宋" w:hAnsi="仿宋" w:eastAsia="仿宋" w:cs="仿宋"/>
                <w:color w:val="000000"/>
                <w:spacing w:val="7"/>
                <w:sz w:val="24"/>
                <w:szCs w:val="24"/>
                <w:highlight w:val="none"/>
              </w:rPr>
              <w:t xml:space="preserve">鸡琵琶腿</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/箱(80只)</w:t>
            </w:r>
            <w:r>
              <w:rPr>
                <w:rFonts w:hint="eastAsia" w:ascii="仿宋" w:hAnsi="仿宋" w:eastAsia="仿宋" w:cs="仿宋"/>
                <w:color w:val="000000"/>
                <w:sz w:val="24"/>
                <w:szCs w:val="24"/>
                <w:highlight w:val="none"/>
              </w:rPr>
            </w:r>
            <w:r/>
          </w:p>
        </w:tc>
        <w:tc>
          <w:tcPr>
            <w:tcW w:w="2392" w:type="dxa"/>
            <w:vAlign w:val="center"/>
            <w:vMerge w:val="restart"/>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pacing w:val="8"/>
                <w:sz w:val="24"/>
                <w:szCs w:val="24"/>
                <w:highlight w:val="none"/>
              </w:rPr>
              <w:t xml:space="preserve">符合食品安全国</w:t>
            </w:r>
            <w:r>
              <w:rPr>
                <w:rFonts w:hint="eastAsia" w:ascii="仿宋" w:hAnsi="仿宋" w:eastAsia="仿宋" w:cs="仿宋"/>
                <w:color w:val="000000"/>
                <w:spacing w:val="6"/>
                <w:sz w:val="24"/>
                <w:szCs w:val="24"/>
                <w:highlight w:val="none"/>
              </w:rPr>
              <w:t xml:space="preserve">家标准</w:t>
            </w:r>
            <w:r>
              <w:rPr>
                <w:rFonts w:hint="eastAsia" w:ascii="仿宋" w:hAnsi="仿宋" w:eastAsia="仿宋" w:cs="仿宋"/>
                <w:color w:val="000000"/>
                <w:sz w:val="24"/>
                <w:szCs w:val="24"/>
                <w:highlight w:val="none"/>
                <w:lang w:val="en-US" w:eastAsia="en-US" w:bidi="ar-SA"/>
              </w:rPr>
            </w:r>
            <w:r/>
          </w:p>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正大</w:t>
            </w:r>
            <w:r>
              <w:rPr>
                <w:rFonts w:hint="eastAsia" w:ascii="仿宋" w:hAnsi="仿宋" w:eastAsia="仿宋" w:cs="仿宋"/>
                <w:color w:val="000000"/>
                <w:sz w:val="24"/>
                <w:szCs w:val="24"/>
                <w:highlight w:val="none"/>
              </w:rPr>
              <w:t xml:space="preserve">金粉翅根</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9</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正大盐酥鸡</w:t>
            </w:r>
            <w:r>
              <w:rPr>
                <w:rFonts w:hint="eastAsia" w:ascii="仿宋" w:hAnsi="仿宋" w:eastAsia="仿宋" w:cs="仿宋"/>
                <w:color w:val="000000"/>
                <w:sz w:val="24"/>
                <w:szCs w:val="24"/>
                <w:highlight w:val="none"/>
                <w:lang w:eastAsia="zh-CN"/>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味源</w:t>
            </w:r>
            <w:r>
              <w:rPr>
                <w:rFonts w:hint="eastAsia" w:ascii="仿宋" w:hAnsi="仿宋" w:eastAsia="仿宋" w:cs="仿宋"/>
                <w:color w:val="000000"/>
                <w:spacing w:val="5"/>
                <w:sz w:val="24"/>
                <w:szCs w:val="24"/>
                <w:highlight w:val="none"/>
              </w:rPr>
              <w:t xml:space="preserve">黑鱼片</w:t>
            </w:r>
            <w:r>
              <w:rPr>
                <w:rFonts w:hint="eastAsia" w:ascii="仿宋" w:hAnsi="仿宋" w:eastAsia="仿宋" w:cs="仿宋"/>
                <w:color w:val="000000"/>
                <w:sz w:val="24"/>
                <w:szCs w:val="24"/>
                <w:highlight w:val="none"/>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6.25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rPr>
              <w:t xml:space="preserve">和昕</w:t>
            </w:r>
            <w:r>
              <w:rPr>
                <w:rFonts w:hint="eastAsia" w:ascii="仿宋" w:hAnsi="仿宋" w:eastAsia="仿宋" w:cs="仿宋"/>
                <w:color w:val="000000"/>
                <w:spacing w:val="7"/>
                <w:sz w:val="24"/>
                <w:szCs w:val="24"/>
                <w:highlight w:val="none"/>
                <w:lang w:eastAsia="zh-CN"/>
              </w:rPr>
              <w:t xml:space="preserve">鸡边腿</w:t>
            </w:r>
            <w:r>
              <w:rPr>
                <w:rFonts w:hint="eastAsia" w:ascii="仿宋" w:hAnsi="仿宋" w:eastAsia="仿宋" w:cs="仿宋"/>
                <w:color w:val="000000"/>
                <w:sz w:val="24"/>
                <w:szCs w:val="24"/>
                <w:highlight w:val="none"/>
                <w:lang w:eastAsia="zh-CN"/>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8</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众客</w:t>
            </w:r>
            <w:r>
              <w:rPr>
                <w:rFonts w:hint="eastAsia" w:ascii="仿宋" w:hAnsi="仿宋" w:eastAsia="仿宋" w:cs="仿宋"/>
                <w:color w:val="000000"/>
                <w:sz w:val="24"/>
                <w:szCs w:val="24"/>
                <w:highlight w:val="none"/>
                <w:lang w:eastAsia="zh-CN"/>
              </w:rPr>
              <w:t xml:space="preserve">鸭边腿</w:t>
            </w:r>
            <w:r>
              <w:rPr>
                <w:rFonts w:hint="eastAsia" w:ascii="仿宋" w:hAnsi="仿宋" w:eastAsia="仿宋" w:cs="仿宋"/>
                <w:color w:val="000000"/>
                <w:sz w:val="24"/>
                <w:szCs w:val="24"/>
                <w:highlight w:val="none"/>
                <w:lang w:eastAsia="zh-CN"/>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val="en-US" w:eastAsia="zh-CN"/>
              </w:rPr>
              <w:t xml:space="preserve">9.5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622"/>
        </w:trPr>
        <w:tc>
          <w:tcPr>
            <w:tcW w:w="868"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众客</w:t>
            </w:r>
            <w:r>
              <w:rPr>
                <w:rFonts w:hint="eastAsia" w:ascii="仿宋" w:hAnsi="仿宋" w:eastAsia="仿宋" w:cs="仿宋"/>
                <w:color w:val="000000"/>
                <w:spacing w:val="5"/>
                <w:sz w:val="24"/>
                <w:szCs w:val="24"/>
                <w:highlight w:val="none"/>
                <w:lang w:eastAsia="zh-CN"/>
              </w:rPr>
              <w:t xml:space="preserve">鸭锁骨</w:t>
            </w:r>
            <w:r>
              <w:rPr>
                <w:rFonts w:hint="eastAsia" w:ascii="仿宋" w:hAnsi="仿宋" w:eastAsia="仿宋" w:cs="仿宋"/>
                <w:color w:val="000000"/>
                <w:spacing w:val="5"/>
                <w:sz w:val="24"/>
                <w:szCs w:val="24"/>
                <w:highlight w:val="none"/>
                <w:lang w:eastAsia="zh-CN"/>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众客</w:t>
            </w:r>
            <w:r>
              <w:rPr>
                <w:rFonts w:hint="eastAsia" w:ascii="仿宋" w:hAnsi="仿宋" w:eastAsia="仿宋" w:cs="仿宋"/>
                <w:color w:val="000000"/>
                <w:spacing w:val="5"/>
                <w:sz w:val="24"/>
                <w:szCs w:val="24"/>
                <w:highlight w:val="none"/>
                <w:lang w:eastAsia="zh-CN"/>
              </w:rPr>
              <w:t xml:space="preserve">鸭腿</w:t>
            </w:r>
            <w:r>
              <w:rPr>
                <w:rFonts w:hint="eastAsia" w:ascii="仿宋" w:hAnsi="仿宋" w:eastAsia="仿宋" w:cs="仿宋"/>
                <w:color w:val="000000"/>
                <w:spacing w:val="5"/>
                <w:sz w:val="24"/>
                <w:szCs w:val="24"/>
                <w:highlight w:val="none"/>
                <w:lang w:eastAsia="zh-CN"/>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rPr>
              <w:t xml:space="preserve">10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lang w:eastAsia="zh-CN"/>
              </w:rPr>
            </w:pPr>
            <w:r>
              <w:rPr>
                <w:rFonts w:hint="eastAsia" w:ascii="仿宋" w:hAnsi="仿宋" w:eastAsia="仿宋" w:cs="仿宋"/>
                <w:color w:val="000000"/>
                <w:spacing w:val="7"/>
                <w:sz w:val="24"/>
                <w:szCs w:val="24"/>
                <w:highlight w:val="none"/>
                <w:lang w:eastAsia="zh-CN"/>
              </w:rPr>
              <w:t xml:space="preserve">正大</w:t>
            </w:r>
            <w:r>
              <w:rPr>
                <w:rFonts w:hint="eastAsia" w:ascii="仿宋" w:hAnsi="仿宋" w:eastAsia="仿宋" w:cs="仿宋"/>
                <w:color w:val="000000"/>
                <w:spacing w:val="5"/>
                <w:sz w:val="24"/>
                <w:szCs w:val="24"/>
                <w:highlight w:val="none"/>
                <w:lang w:eastAsia="zh-CN"/>
              </w:rPr>
              <w:t xml:space="preserve">小酥肉</w:t>
            </w:r>
            <w:r>
              <w:rPr>
                <w:rFonts w:hint="eastAsia" w:ascii="仿宋" w:hAnsi="仿宋" w:eastAsia="仿宋" w:cs="仿宋"/>
                <w:color w:val="000000"/>
                <w:spacing w:val="5"/>
                <w:sz w:val="24"/>
                <w:szCs w:val="24"/>
                <w:highlight w:val="none"/>
                <w:lang w:eastAsia="zh-CN"/>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9.6</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10</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7"/>
                <w:sz w:val="24"/>
                <w:szCs w:val="24"/>
                <w:highlight w:val="none"/>
              </w:rPr>
              <w:t xml:space="preserve">美佳优</w:t>
            </w:r>
            <w:r>
              <w:rPr>
                <w:rFonts w:hint="eastAsia" w:ascii="仿宋" w:hAnsi="仿宋" w:eastAsia="仿宋" w:cs="仿宋"/>
                <w:color w:val="000000"/>
                <w:spacing w:val="5"/>
                <w:sz w:val="24"/>
                <w:szCs w:val="24"/>
                <w:highlight w:val="none"/>
              </w:rPr>
              <w:t xml:space="preserve">黑椒猪排</w:t>
            </w:r>
            <w:r>
              <w:rPr>
                <w:rFonts w:hint="eastAsia" w:ascii="仿宋" w:hAnsi="仿宋" w:eastAsia="仿宋" w:cs="仿宋"/>
                <w:color w:val="000000"/>
                <w:spacing w:val="5"/>
                <w:sz w:val="24"/>
                <w:szCs w:val="24"/>
                <w:highlight w:val="none"/>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8</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11</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7"/>
                <w:sz w:val="24"/>
                <w:szCs w:val="24"/>
                <w:highlight w:val="none"/>
              </w:rPr>
              <w:t xml:space="preserve">鱼之趣</w:t>
            </w:r>
            <w:r>
              <w:rPr>
                <w:rFonts w:hint="eastAsia" w:ascii="仿宋" w:hAnsi="仿宋" w:eastAsia="仿宋" w:cs="仿宋"/>
                <w:color w:val="000000"/>
                <w:spacing w:val="5"/>
                <w:sz w:val="24"/>
                <w:szCs w:val="24"/>
                <w:highlight w:val="none"/>
              </w:rPr>
              <w:t xml:space="preserve">鱼豆腐</w:t>
            </w:r>
            <w:r>
              <w:rPr>
                <w:rFonts w:hint="eastAsia" w:ascii="仿宋" w:hAnsi="仿宋" w:eastAsia="仿宋" w:cs="仿宋"/>
                <w:color w:val="000000"/>
                <w:spacing w:val="5"/>
                <w:sz w:val="24"/>
                <w:szCs w:val="24"/>
                <w:highlight w:val="none"/>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12</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12</w:t>
            </w:r>
            <w:r>
              <w:rPr>
                <w:rFonts w:hint="eastAsia" w:ascii="仿宋" w:hAnsi="仿宋" w:eastAsia="仿宋" w:cs="仿宋"/>
                <w:color w:val="000000"/>
                <w:sz w:val="24"/>
                <w:szCs w:val="24"/>
                <w:highlight w:val="none"/>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7"/>
                <w:sz w:val="24"/>
                <w:szCs w:val="24"/>
                <w:highlight w:val="none"/>
              </w:rPr>
              <w:t xml:space="preserve">三江海</w:t>
            </w:r>
            <w:r>
              <w:rPr>
                <w:rFonts w:hint="eastAsia" w:ascii="仿宋" w:hAnsi="仿宋" w:eastAsia="仿宋" w:cs="仿宋"/>
                <w:color w:val="000000"/>
                <w:spacing w:val="5"/>
                <w:sz w:val="24"/>
                <w:szCs w:val="24"/>
                <w:highlight w:val="none"/>
              </w:rPr>
              <w:t xml:space="preserve">玉米</w:t>
            </w:r>
            <w:r>
              <w:rPr>
                <w:rFonts w:hint="eastAsia" w:ascii="仿宋" w:hAnsi="仿宋" w:eastAsia="仿宋" w:cs="仿宋"/>
                <w:color w:val="000000"/>
                <w:spacing w:val="5"/>
                <w:sz w:val="24"/>
                <w:szCs w:val="24"/>
                <w:highlight w:val="none"/>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27.6</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pacing w:val="2"/>
                <w:sz w:val="24"/>
                <w:szCs w:val="24"/>
                <w:highlight w:val="none"/>
                <w:lang w:val="en-US" w:eastAsia="zh-CN"/>
              </w:rPr>
              <w:t xml:space="preserve">(40支）</w:t>
            </w:r>
            <w:r>
              <w:rPr>
                <w:rFonts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13</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安井</w:t>
            </w:r>
            <w:r>
              <w:rPr>
                <w:rFonts w:hint="eastAsia" w:ascii="仿宋" w:hAnsi="仿宋" w:eastAsia="仿宋" w:cs="仿宋"/>
                <w:color w:val="000000"/>
                <w:sz w:val="24"/>
                <w:szCs w:val="24"/>
                <w:highlight w:val="none"/>
                <w:lang w:val="en-US" w:eastAsia="zh-CN" w:bidi="ar-SA"/>
              </w:rPr>
              <w:t xml:space="preserve">酒酿小圆子</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7</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14</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三全</w:t>
            </w:r>
            <w:r>
              <w:rPr>
                <w:rFonts w:hint="eastAsia" w:ascii="仿宋" w:hAnsi="仿宋" w:eastAsia="仿宋" w:cs="仿宋"/>
                <w:color w:val="000000"/>
                <w:sz w:val="24"/>
                <w:szCs w:val="24"/>
                <w:highlight w:val="none"/>
                <w:lang w:val="en-US" w:eastAsia="zh-CN" w:bidi="ar-SA"/>
              </w:rPr>
              <w:t xml:space="preserve">芝麻球</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5.2</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15</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rPr>
              <w:t xml:space="preserve">御味香</w:t>
            </w:r>
            <w:r>
              <w:rPr>
                <w:rFonts w:hint="eastAsia" w:ascii="仿宋" w:hAnsi="仿宋" w:eastAsia="仿宋" w:cs="仿宋"/>
                <w:color w:val="000000"/>
                <w:sz w:val="24"/>
                <w:szCs w:val="24"/>
                <w:highlight w:val="none"/>
                <w:lang w:val="en-US" w:eastAsia="zh-CN" w:bidi="ar-SA"/>
              </w:rPr>
              <w:t xml:space="preserve">地道肠</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12</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622"/>
        </w:trPr>
        <w:tc>
          <w:tcPr>
            <w:tcW w:w="86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16</w:t>
            </w:r>
            <w:r>
              <w:rPr>
                <w:rFonts w:hint="eastAsia" w:ascii="仿宋" w:hAnsi="仿宋" w:eastAsia="仿宋" w:cs="仿宋"/>
                <w:color w:val="000000"/>
                <w:sz w:val="24"/>
                <w:szCs w:val="24"/>
                <w:highlight w:val="none"/>
                <w:lang w:val="en-US" w:eastAsia="zh-CN" w:bidi="ar-SA"/>
              </w:rPr>
            </w:r>
            <w:r/>
          </w:p>
        </w:tc>
        <w:tc>
          <w:tcPr>
            <w:tcW w:w="217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val="en-US" w:eastAsia="zh-CN"/>
              </w:rPr>
              <w:t xml:space="preserve">胖娃娃</w:t>
            </w:r>
            <w:r>
              <w:rPr>
                <w:rFonts w:hint="eastAsia" w:ascii="仿宋" w:hAnsi="仿宋" w:eastAsia="仿宋" w:cs="仿宋"/>
                <w:color w:val="000000"/>
                <w:sz w:val="24"/>
                <w:szCs w:val="24"/>
                <w:highlight w:val="none"/>
                <w:lang w:val="en-US" w:eastAsia="zh-CN" w:bidi="ar-SA"/>
              </w:rPr>
              <w:t xml:space="preserve">红糖糍粑</w:t>
            </w:r>
            <w:r>
              <w:rPr>
                <w:rFonts w:hint="eastAsia" w:ascii="仿宋" w:hAnsi="仿宋" w:eastAsia="仿宋" w:cs="仿宋"/>
                <w:color w:val="000000"/>
                <w:sz w:val="24"/>
                <w:szCs w:val="24"/>
                <w:highlight w:val="none"/>
                <w:lang w:val="en-US" w:eastAsia="zh-CN" w:bidi="ar-SA"/>
              </w:rPr>
            </w:r>
            <w:r/>
          </w:p>
        </w:tc>
        <w:tc>
          <w:tcPr>
            <w:tcW w:w="235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2"/>
                <w:sz w:val="24"/>
                <w:szCs w:val="24"/>
                <w:highlight w:val="none"/>
                <w:lang w:val="en-US" w:eastAsia="zh-CN"/>
              </w:rPr>
              <w:t xml:space="preserve">4.4</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2"/>
                <w:sz w:val="24"/>
                <w:szCs w:val="24"/>
                <w:highlight w:val="none"/>
              </w:rPr>
              <w:t xml:space="preserve">/箱</w:t>
            </w:r>
            <w:r>
              <w:rPr>
                <w:rFonts w:hint="eastAsia" w:ascii="仿宋" w:hAnsi="仿宋" w:eastAsia="仿宋" w:cs="仿宋"/>
                <w:color w:val="000000"/>
                <w:sz w:val="24"/>
                <w:szCs w:val="24"/>
                <w:highlight w:val="none"/>
                <w:lang w:val="en-US" w:eastAsia="zh-CN" w:bidi="ar-SA"/>
              </w:rPr>
            </w:r>
            <w:r/>
          </w:p>
        </w:tc>
        <w:tc>
          <w:tcPr>
            <w:tcW w:w="2392"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pacing w:val="-3"/>
                <w:sz w:val="24"/>
                <w:szCs w:val="24"/>
                <w:highlight w:val="none"/>
                <w:lang w:val="en-US" w:eastAsia="zh-CN"/>
              </w:rPr>
            </w:pPr>
            <w:r>
              <w:rPr>
                <w:rFonts w:ascii="仿宋" w:hAnsi="仿宋" w:eastAsia="仿宋" w:cs="仿宋"/>
                <w:color w:val="000000"/>
                <w:spacing w:val="-3"/>
                <w:sz w:val="24"/>
                <w:szCs w:val="24"/>
                <w:highlight w:val="none"/>
                <w:lang w:val="en-US" w:eastAsia="zh-CN"/>
              </w:rPr>
            </w:r>
            <w:r/>
          </w:p>
        </w:tc>
      </w:tr>
      <w:tr>
        <w:trPr>
          <w:trHeight w:val="309"/>
        </w:trPr>
        <w:tc>
          <w:tcPr>
            <w:gridSpan w:val="5"/>
            <w:tcW w:w="9587"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left"/>
              <w:keepLines w:val="0"/>
              <w:keepNext w:val="0"/>
              <w:pageBreakBefore w:val="0"/>
              <w:spacing w:line="240" w:lineRule="auto"/>
              <w:widowControl/>
              <w:rPr>
                <w:rFonts w:hint="eastAsia" w:ascii="仿宋" w:hAnsi="仿宋" w:eastAsia="仿宋" w:cs="仿宋"/>
                <w:color w:val="000000"/>
                <w:spacing w:val="-3"/>
                <w:sz w:val="24"/>
                <w:szCs w:val="24"/>
                <w:highlight w:val="none"/>
              </w:rPr>
            </w:pPr>
            <w:r>
              <w:rPr>
                <w:rFonts w:hint="eastAsia" w:ascii="仿宋" w:hAnsi="仿宋" w:eastAsia="仿宋" w:cs="仿宋"/>
                <w:color w:val="000000"/>
                <w:spacing w:val="-3"/>
                <w:sz w:val="24"/>
                <w:szCs w:val="24"/>
                <w:highlight w:val="none"/>
              </w:rPr>
            </w:r>
            <w:r/>
          </w:p>
        </w:tc>
      </w:tr>
    </w:tbl>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47"/>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采购包10</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3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8"/>
        <w:gridCol w:w="2118"/>
        <w:gridCol w:w="1928"/>
        <w:gridCol w:w="1981"/>
        <w:gridCol w:w="2598"/>
      </w:tblGrid>
      <w:tr>
        <w:trPr>
          <w:trHeight w:val="310"/>
        </w:trPr>
        <w:tc>
          <w:tcPr>
            <w:gridSpan w:val="5"/>
            <w:tcW w:w="93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调味品采购要求</w:t>
            </w:r>
            <w:r>
              <w:rPr>
                <w:rFonts w:hint="eastAsia" w:ascii="仿宋" w:hAnsi="仿宋" w:eastAsia="仿宋" w:cs="仿宋"/>
                <w:color w:val="000000"/>
                <w:sz w:val="24"/>
                <w:szCs w:val="24"/>
                <w:highlight w:val="none"/>
              </w:rPr>
            </w:r>
            <w:r/>
          </w:p>
        </w:tc>
      </w:tr>
      <w:tr>
        <w:trPr>
          <w:trHeight w:val="1529"/>
        </w:trPr>
        <w:tc>
          <w:tcPr>
            <w:gridSpan w:val="5"/>
            <w:tcW w:w="9313"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调味品：</w:t>
            </w:r>
            <w:r>
              <w:rPr>
                <w:rFonts w:hint="eastAsia" w:ascii="仿宋" w:hAnsi="仿宋" w:eastAsia="仿宋" w:cs="仿宋"/>
                <w:color w:val="000000"/>
                <w:spacing w:val="9"/>
                <w:sz w:val="24"/>
                <w:szCs w:val="24"/>
                <w:highlight w:val="none"/>
              </w:rPr>
              <w:t xml:space="preserve">预包装食品须有食品生产许可证编号（</w:t>
            </w:r>
            <w:r>
              <w:rPr>
                <w:rFonts w:hint="eastAsia" w:ascii="仿宋" w:hAnsi="仿宋" w:eastAsia="仿宋" w:cs="仿宋"/>
                <w:color w:val="000000"/>
                <w:sz w:val="24"/>
                <w:szCs w:val="24"/>
                <w:highlight w:val="none"/>
              </w:rPr>
              <w:t xml:space="preserve">SC</w:t>
            </w:r>
            <w:r>
              <w:rPr>
                <w:rFonts w:hint="eastAsia" w:ascii="仿宋" w:hAnsi="仿宋" w:eastAsia="仿宋" w:cs="仿宋"/>
                <w:color w:val="000000"/>
                <w:spacing w:val="9"/>
                <w:sz w:val="24"/>
                <w:szCs w:val="24"/>
                <w:highlight w:val="none"/>
              </w:rPr>
              <w:t xml:space="preserve">）</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符合GB 2717-2018</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酱油</w:t>
            </w:r>
            <w:r>
              <w:rPr>
                <w:rFonts w:hint="eastAsia" w:ascii="仿宋" w:hAnsi="仿宋" w:eastAsia="仿宋" w:cs="仿宋"/>
                <w:color w:val="000000"/>
                <w:spacing w:val="8"/>
                <w:sz w:val="24"/>
                <w:szCs w:val="24"/>
                <w:highlight w:val="none"/>
                <w:lang w:eastAsia="zh-CN"/>
              </w:rPr>
              <w:t xml:space="preserve">》、GB/T 18186-2000《酿造酱油》、</w:t>
            </w:r>
            <w:r>
              <w:rPr>
                <w:rFonts w:hint="eastAsia" w:ascii="仿宋" w:hAnsi="仿宋" w:eastAsia="仿宋" w:cs="仿宋"/>
                <w:color w:val="000000"/>
                <w:spacing w:val="8"/>
                <w:sz w:val="24"/>
                <w:szCs w:val="24"/>
                <w:highlight w:val="none"/>
              </w:rPr>
              <w:t xml:space="preserve">GB 2720-2015</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味精</w:t>
            </w:r>
            <w:r>
              <w:rPr>
                <w:rFonts w:hint="eastAsia" w:ascii="仿宋" w:hAnsi="仿宋" w:eastAsia="仿宋" w:cs="仿宋"/>
                <w:color w:val="000000"/>
                <w:spacing w:val="8"/>
                <w:sz w:val="24"/>
                <w:szCs w:val="24"/>
                <w:highlight w:val="none"/>
                <w:lang w:eastAsia="zh-CN"/>
              </w:rPr>
              <w:t xml:space="preserve">》、GB/T 8967-2007 《谷氨酸钠（味精）》、</w:t>
            </w:r>
            <w:r>
              <w:rPr>
                <w:rFonts w:hint="eastAsia" w:ascii="仿宋" w:hAnsi="仿宋" w:eastAsia="仿宋" w:cs="仿宋"/>
                <w:color w:val="000000"/>
                <w:spacing w:val="8"/>
                <w:sz w:val="24"/>
                <w:szCs w:val="24"/>
                <w:highlight w:val="none"/>
              </w:rPr>
              <w:t xml:space="preserve">GB 13104-2014</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食糖</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GB 2719-2018 </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食品安全国家标准食醋</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GB 31637-2025</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食品安全国家标准 食用淀粉</w:t>
            </w:r>
            <w:r>
              <w:rPr>
                <w:rFonts w:hint="eastAsia" w:ascii="仿宋" w:hAnsi="仿宋" w:eastAsia="仿宋" w:cs="仿宋"/>
                <w:color w:val="000000"/>
                <w:spacing w:val="8"/>
                <w:sz w:val="24"/>
                <w:szCs w:val="24"/>
                <w:highlight w:val="none"/>
                <w:lang w:eastAsia="zh-CN"/>
              </w:rPr>
              <w:t xml:space="preserve">》</w:t>
            </w:r>
            <w:r>
              <w:rPr>
                <w:rFonts w:hint="eastAsia" w:ascii="仿宋" w:hAnsi="仿宋" w:eastAsia="仿宋" w:cs="仿宋"/>
                <w:color w:val="000000"/>
                <w:spacing w:val="6"/>
                <w:sz w:val="24"/>
                <w:szCs w:val="24"/>
                <w:highlight w:val="none"/>
              </w:rPr>
              <w:t xml:space="preserve">等食品</w:t>
            </w:r>
            <w:r>
              <w:rPr>
                <w:rFonts w:hint="eastAsia" w:ascii="仿宋" w:hAnsi="仿宋" w:eastAsia="仿宋" w:cs="仿宋"/>
                <w:color w:val="000000"/>
                <w:spacing w:val="9"/>
                <w:sz w:val="24"/>
                <w:szCs w:val="24"/>
                <w:highlight w:val="none"/>
              </w:rPr>
              <w:t xml:space="preserve">安全国家标准。调味品不超过有效期的二分之一。</w:t>
            </w:r>
            <w:r>
              <w:rPr>
                <w:rFonts w:hint="eastAsia" w:ascii="仿宋" w:hAnsi="仿宋" w:eastAsia="仿宋" w:cs="仿宋"/>
                <w:color w:val="000000"/>
                <w:sz w:val="24"/>
                <w:szCs w:val="24"/>
                <w:highlight w:val="none"/>
              </w:rPr>
            </w:r>
            <w:r/>
          </w:p>
        </w:tc>
      </w:tr>
      <w:tr>
        <w:trPr>
          <w:trHeight w:val="614"/>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规格</w:t>
            </w:r>
            <w:r>
              <w:rPr>
                <w:rFonts w:hint="eastAsia" w:ascii="仿宋" w:hAnsi="仿宋" w:eastAsia="仿宋" w:cs="仿宋"/>
                <w:color w:val="000000"/>
                <w:sz w:val="24"/>
                <w:szCs w:val="24"/>
                <w:highlight w:val="none"/>
              </w:rPr>
            </w:r>
            <w:r/>
          </w:p>
        </w:tc>
        <w:tc>
          <w:tcPr>
            <w:tcW w:w="19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3"/>
                <w:sz w:val="24"/>
                <w:szCs w:val="24"/>
                <w:highlight w:val="none"/>
              </w:rPr>
              <w:t xml:space="preserve">草菇老抽</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1.9L/桶</w:t>
            </w:r>
            <w:r>
              <w:rPr>
                <w:rFonts w:hint="eastAsia" w:ascii="仿宋" w:hAnsi="仿宋" w:eastAsia="仿宋" w:cs="仿宋"/>
                <w:color w:val="000000"/>
                <w:sz w:val="24"/>
                <w:szCs w:val="24"/>
                <w:highlight w:val="none"/>
              </w:rPr>
            </w:r>
            <w:r/>
          </w:p>
        </w:tc>
        <w:tc>
          <w:tcPr>
            <w:tcW w:w="1981"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3"/>
                <w:sz w:val="24"/>
                <w:szCs w:val="24"/>
                <w:highlight w:val="none"/>
              </w:rPr>
              <w:t xml:space="preserve">金标生抽</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1.9L/桶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eastAsia="zh-CN"/>
              </w:rPr>
              <w:t xml:space="preserve">恒顺</w:t>
            </w:r>
            <w:r>
              <w:rPr>
                <w:rFonts w:hint="eastAsia" w:ascii="仿宋" w:hAnsi="仿宋" w:eastAsia="仿宋" w:cs="仿宋"/>
                <w:color w:val="000000"/>
                <w:spacing w:val="3"/>
                <w:sz w:val="24"/>
                <w:szCs w:val="24"/>
                <w:highlight w:val="none"/>
              </w:rPr>
              <w:t xml:space="preserve">香醋</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5</w:t>
            </w:r>
            <w:r>
              <w:rPr>
                <w:rFonts w:hint="eastAsia" w:ascii="仿宋" w:hAnsi="仿宋" w:eastAsia="仿宋" w:cs="仿宋"/>
                <w:color w:val="000000"/>
                <w:spacing w:val="5"/>
                <w:sz w:val="24"/>
                <w:szCs w:val="24"/>
                <w:highlight w:val="none"/>
                <w:lang w:val="en-US" w:eastAsia="zh-CN"/>
              </w:rPr>
              <w:t xml:space="preserve">0</w:t>
            </w:r>
            <w:r>
              <w:rPr>
                <w:rFonts w:hint="eastAsia" w:ascii="仿宋" w:hAnsi="仿宋" w:eastAsia="仿宋" w:cs="仿宋"/>
                <w:color w:val="000000"/>
                <w:spacing w:val="5"/>
                <w:sz w:val="24"/>
                <w:szCs w:val="24"/>
                <w:highlight w:val="none"/>
              </w:rPr>
              <w:t xml:space="preserve">0</w:t>
            </w:r>
            <w:r>
              <w:rPr>
                <w:rFonts w:hint="eastAsia" w:ascii="仿宋" w:hAnsi="仿宋" w:eastAsia="仿宋" w:cs="仿宋"/>
                <w:color w:val="000000"/>
                <w:sz w:val="24"/>
                <w:szCs w:val="24"/>
                <w:highlight w:val="none"/>
              </w:rPr>
              <w:t xml:space="preserve">ml</w:t>
            </w:r>
            <w:r>
              <w:rPr>
                <w:rFonts w:hint="eastAsia" w:ascii="仿宋" w:hAnsi="仿宋" w:eastAsia="仿宋" w:cs="仿宋"/>
                <w:color w:val="000000"/>
                <w:spacing w:val="5"/>
                <w:sz w:val="24"/>
                <w:szCs w:val="24"/>
                <w:highlight w:val="none"/>
              </w:rPr>
              <w:t xml:space="preserve">/瓶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r>
      <w:tr>
        <w:trPr>
          <w:trHeight w:val="400"/>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lang w:eastAsia="zh-CN"/>
              </w:rPr>
              <w:t xml:space="preserve">恒顺</w:t>
            </w:r>
            <w:r>
              <w:rPr>
                <w:rFonts w:hint="eastAsia" w:ascii="仿宋" w:hAnsi="仿宋" w:eastAsia="仿宋" w:cs="仿宋"/>
                <w:color w:val="000000"/>
                <w:spacing w:val="-11"/>
                <w:sz w:val="24"/>
                <w:szCs w:val="24"/>
                <w:highlight w:val="none"/>
              </w:rPr>
              <w:t xml:space="preserve">白醋</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500</w:t>
            </w:r>
            <w:r>
              <w:rPr>
                <w:rFonts w:hint="eastAsia" w:ascii="仿宋" w:hAnsi="仿宋" w:eastAsia="仿宋" w:cs="仿宋"/>
                <w:color w:val="000000"/>
                <w:sz w:val="24"/>
                <w:szCs w:val="24"/>
                <w:highlight w:val="none"/>
              </w:rPr>
              <w:t xml:space="preserve">ml</w:t>
            </w:r>
            <w:r>
              <w:rPr>
                <w:rFonts w:hint="eastAsia" w:ascii="仿宋" w:hAnsi="仿宋" w:eastAsia="仿宋" w:cs="仿宋"/>
                <w:color w:val="000000"/>
                <w:spacing w:val="5"/>
                <w:sz w:val="24"/>
                <w:szCs w:val="24"/>
                <w:highlight w:val="none"/>
              </w:rPr>
              <w:t xml:space="preserve">/瓶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6"/>
                <w:sz w:val="24"/>
                <w:szCs w:val="24"/>
                <w:highlight w:val="none"/>
              </w:rPr>
              <w:t xml:space="preserve">蚝油</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700</w:t>
            </w:r>
            <w:r>
              <w:rPr>
                <w:rFonts w:hint="eastAsia" w:ascii="仿宋" w:hAnsi="仿宋" w:eastAsia="仿宋" w:cs="仿宋"/>
                <w:color w:val="000000"/>
                <w:sz w:val="24"/>
                <w:szCs w:val="24"/>
                <w:highlight w:val="none"/>
              </w:rPr>
              <w:t xml:space="preserve">ml</w:t>
            </w:r>
            <w:r>
              <w:rPr>
                <w:rFonts w:hint="eastAsia" w:ascii="仿宋" w:hAnsi="仿宋" w:eastAsia="仿宋" w:cs="仿宋"/>
                <w:color w:val="000000"/>
                <w:spacing w:val="3"/>
                <w:sz w:val="24"/>
                <w:szCs w:val="24"/>
                <w:highlight w:val="none"/>
              </w:rPr>
              <w:t xml:space="preserve">/瓶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6"/>
                <w:sz w:val="24"/>
                <w:szCs w:val="24"/>
                <w:highlight w:val="none"/>
              </w:rPr>
              <w:t xml:space="preserve">蒸鱼豉油</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w:t>
            </w:r>
            <w:r>
              <w:rPr>
                <w:rFonts w:hint="eastAsia" w:ascii="仿宋" w:hAnsi="仿宋" w:eastAsia="仿宋" w:cs="仿宋"/>
                <w:color w:val="000000"/>
                <w:spacing w:val="1"/>
                <w:sz w:val="24"/>
                <w:szCs w:val="24"/>
                <w:highlight w:val="none"/>
                <w:lang w:val="en-US" w:eastAsia="zh-CN"/>
              </w:rPr>
              <w:t xml:space="preserve">75</w:t>
            </w:r>
            <w:r>
              <w:rPr>
                <w:rFonts w:hint="eastAsia" w:ascii="仿宋" w:hAnsi="仿宋" w:eastAsia="仿宋" w:cs="仿宋"/>
                <w:color w:val="000000"/>
                <w:spacing w:val="1"/>
                <w:sz w:val="24"/>
                <w:szCs w:val="24"/>
                <w:highlight w:val="none"/>
              </w:rPr>
              <w:t xml:space="preserve">L/桶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郫筒红油豆瓣</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6kg/桶</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太太乐</w:t>
            </w:r>
            <w:r>
              <w:rPr>
                <w:rFonts w:hint="eastAsia" w:ascii="仿宋" w:hAnsi="仿宋" w:eastAsia="仿宋" w:cs="仿宋"/>
                <w:color w:val="000000"/>
                <w:spacing w:val="5"/>
                <w:sz w:val="24"/>
                <w:szCs w:val="24"/>
                <w:highlight w:val="none"/>
              </w:rPr>
              <w:t xml:space="preserve">鸡精</w:t>
            </w:r>
            <w:r>
              <w:rPr>
                <w:rFonts w:hint="eastAsia" w:ascii="仿宋" w:hAnsi="仿宋" w:eastAsia="仿宋" w:cs="仿宋"/>
                <w:color w:val="000000"/>
                <w:sz w:val="24"/>
                <w:szCs w:val="24"/>
                <w:highlight w:val="none"/>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1kg</w:t>
            </w:r>
            <w:r>
              <w:rPr>
                <w:rFonts w:hint="eastAsia" w:ascii="仿宋" w:hAnsi="仿宋" w:eastAsia="仿宋" w:cs="仿宋"/>
                <w:color w:val="000000"/>
                <w:spacing w:val="4"/>
                <w:sz w:val="24"/>
                <w:szCs w:val="24"/>
                <w:highlight w:val="none"/>
              </w:rPr>
              <w:t xml:space="preserve">/袋</w:t>
            </w:r>
            <w:r>
              <w:rPr>
                <w:rFonts w:hint="eastAsia" w:ascii="仿宋" w:hAnsi="仿宋" w:eastAsia="仿宋" w:cs="仿宋"/>
                <w:color w:val="000000"/>
                <w:sz w:val="24"/>
                <w:szCs w:val="24"/>
                <w:highlight w:val="none"/>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eastAsia="zh-CN"/>
              </w:rPr>
              <w:t xml:space="preserve">太太乐</w:t>
            </w:r>
            <w:r>
              <w:rPr>
                <w:rFonts w:hint="eastAsia" w:ascii="仿宋" w:hAnsi="仿宋" w:eastAsia="仿宋" w:cs="仿宋"/>
                <w:color w:val="000000"/>
                <w:spacing w:val="6"/>
                <w:sz w:val="24"/>
                <w:szCs w:val="24"/>
                <w:highlight w:val="none"/>
              </w:rPr>
              <w:t xml:space="preserve">芝麻油</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4"/>
                <w:sz w:val="24"/>
                <w:szCs w:val="24"/>
                <w:highlight w:val="none"/>
              </w:rPr>
              <w:t xml:space="preserve">405g/瓶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10</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rPr>
              <w:t xml:space="preserve">绵白糖</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rPr>
              <w:t xml:space="preserve">50</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5"/>
                <w:sz w:val="24"/>
                <w:szCs w:val="24"/>
                <w:highlight w:val="none"/>
              </w:rPr>
              <w:t xml:space="preserve">/袋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11</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通蒲</w:t>
            </w:r>
            <w:r>
              <w:rPr>
                <w:rFonts w:hint="eastAsia" w:ascii="仿宋" w:hAnsi="仿宋" w:eastAsia="仿宋" w:cs="仿宋"/>
                <w:color w:val="000000"/>
                <w:spacing w:val="4"/>
                <w:sz w:val="24"/>
                <w:szCs w:val="24"/>
                <w:highlight w:val="none"/>
                <w:lang w:eastAsia="zh-CN"/>
              </w:rPr>
              <w:t xml:space="preserve">特制黄酒 </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350</w:t>
            </w:r>
            <w:r>
              <w:rPr>
                <w:rFonts w:hint="eastAsia" w:ascii="仿宋" w:hAnsi="仿宋" w:eastAsia="仿宋" w:cs="仿宋"/>
                <w:color w:val="000000"/>
                <w:spacing w:val="3"/>
                <w:sz w:val="24"/>
                <w:szCs w:val="24"/>
                <w:highlight w:val="none"/>
                <w:lang w:val="en-US" w:eastAsia="zh-CN"/>
              </w:rPr>
              <w:t xml:space="preserve">ml</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pacing w:val="3"/>
                <w:sz w:val="24"/>
                <w:szCs w:val="24"/>
                <w:highlight w:val="none"/>
                <w:lang w:eastAsia="zh-CN"/>
              </w:rPr>
              <w:t xml:space="preserve">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12</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风车国产生粉</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lang w:val="en-US" w:eastAsia="zh-CN"/>
              </w:rPr>
              <w:t xml:space="preserve">25</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pacing w:val="5"/>
                <w:sz w:val="24"/>
                <w:szCs w:val="24"/>
                <w:highlight w:val="none"/>
              </w:rPr>
              <w:t xml:space="preserve">/袋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13</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百里奥尔良腌料</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1kg/袋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14</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致和味</w:t>
            </w:r>
            <w:r>
              <w:rPr>
                <w:rFonts w:hint="eastAsia" w:ascii="仿宋" w:hAnsi="仿宋" w:eastAsia="仿宋" w:cs="仿宋"/>
                <w:color w:val="000000"/>
                <w:spacing w:val="5"/>
                <w:sz w:val="24"/>
                <w:szCs w:val="24"/>
                <w:highlight w:val="none"/>
              </w:rPr>
              <w:t xml:space="preserve">椒盐</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rPr>
              <w:t xml:space="preserve">45</w:t>
            </w:r>
            <w:r>
              <w:rPr>
                <w:rFonts w:hint="eastAsia" w:ascii="仿宋" w:hAnsi="仿宋" w:eastAsia="仿宋" w:cs="仿宋"/>
                <w:color w:val="000000"/>
                <w:spacing w:val="3"/>
                <w:sz w:val="24"/>
                <w:szCs w:val="24"/>
                <w:highlight w:val="none"/>
              </w:rPr>
              <w:t xml:space="preserve">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15</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百家鲜</w:t>
            </w:r>
            <w:r>
              <w:rPr>
                <w:rFonts w:hint="eastAsia" w:ascii="仿宋" w:hAnsi="仿宋" w:eastAsia="仿宋" w:cs="仿宋"/>
                <w:color w:val="000000"/>
                <w:spacing w:val="6"/>
                <w:sz w:val="24"/>
                <w:szCs w:val="24"/>
                <w:highlight w:val="none"/>
              </w:rPr>
              <w:t xml:space="preserve">番茄酱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5"/>
                <w:sz w:val="24"/>
                <w:szCs w:val="24"/>
                <w:highlight w:val="none"/>
                <w:lang w:val="en-US" w:eastAsia="zh-CN"/>
              </w:rPr>
              <w:t xml:space="preserve">850</w:t>
            </w:r>
            <w:r>
              <w:rPr>
                <w:rFonts w:hint="eastAsia" w:ascii="仿宋" w:hAnsi="仿宋" w:eastAsia="仿宋" w:cs="仿宋"/>
                <w:color w:val="000000"/>
                <w:sz w:val="24"/>
                <w:szCs w:val="24"/>
                <w:highlight w:val="none"/>
              </w:rPr>
              <w:t xml:space="preserve">g</w:t>
            </w:r>
            <w:r>
              <w:rPr>
                <w:rFonts w:hint="eastAsia" w:ascii="仿宋" w:hAnsi="仿宋" w:eastAsia="仿宋" w:cs="仿宋"/>
                <w:color w:val="000000"/>
                <w:spacing w:val="5"/>
                <w:sz w:val="24"/>
                <w:szCs w:val="24"/>
                <w:highlight w:val="none"/>
              </w:rPr>
              <w:t xml:space="preserve">/瓶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00"/>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16</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味大师干锅酱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rPr>
              <w:t xml:space="preserve">500</w:t>
            </w:r>
            <w:r>
              <w:rPr>
                <w:rFonts w:hint="eastAsia" w:ascii="仿宋" w:hAnsi="仿宋" w:eastAsia="仿宋" w:cs="仿宋"/>
                <w:color w:val="000000"/>
                <w:spacing w:val="3"/>
                <w:sz w:val="24"/>
                <w:szCs w:val="24"/>
                <w:highlight w:val="none"/>
              </w:rPr>
              <w:t xml:space="preserve">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17</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川湘</w:t>
            </w:r>
            <w:r>
              <w:rPr>
                <w:rFonts w:hint="eastAsia" w:ascii="仿宋" w:hAnsi="仿宋" w:eastAsia="仿宋" w:cs="仿宋"/>
                <w:color w:val="000000"/>
                <w:spacing w:val="6"/>
                <w:sz w:val="24"/>
                <w:szCs w:val="24"/>
                <w:highlight w:val="none"/>
              </w:rPr>
              <w:t xml:space="preserve">辣酱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22</w:t>
            </w:r>
            <w:r>
              <w:rPr>
                <w:rFonts w:hint="eastAsia" w:ascii="仿宋" w:hAnsi="仿宋" w:eastAsia="仿宋" w:cs="仿宋"/>
                <w:color w:val="000000"/>
                <w:spacing w:val="3"/>
                <w:sz w:val="24"/>
                <w:szCs w:val="24"/>
                <w:highlight w:val="none"/>
                <w:lang w:val="en-US" w:eastAsia="zh-CN"/>
              </w:rPr>
              <w:t xml:space="preserve">5</w:t>
            </w:r>
            <w:r>
              <w:rPr>
                <w:rFonts w:hint="eastAsia" w:ascii="仿宋" w:hAnsi="仿宋" w:eastAsia="仿宋" w:cs="仿宋"/>
                <w:color w:val="000000"/>
                <w:spacing w:val="3"/>
                <w:sz w:val="24"/>
                <w:szCs w:val="24"/>
                <w:highlight w:val="none"/>
              </w:rPr>
              <w:t xml:space="preserve">g/瓶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18</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z w:val="24"/>
                <w:szCs w:val="24"/>
                <w:highlight w:val="none"/>
                <w:lang w:val="en-US" w:eastAsia="zh-CN" w:bidi="ar-SA"/>
              </w:rPr>
              <w:t xml:space="preserve">黄豆酱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6KG/桶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rPr>
              <w:t xml:space="preserve">19</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7"/>
                <w:sz w:val="24"/>
                <w:szCs w:val="24"/>
                <w:highlight w:val="none"/>
                <w:lang w:eastAsia="zh-CN"/>
              </w:rPr>
              <w:t xml:space="preserve">李记</w:t>
            </w:r>
            <w:r>
              <w:rPr>
                <w:rFonts w:hint="eastAsia" w:ascii="仿宋" w:hAnsi="仿宋" w:eastAsia="仿宋" w:cs="仿宋"/>
                <w:color w:val="000000"/>
                <w:spacing w:val="7"/>
                <w:sz w:val="24"/>
                <w:szCs w:val="24"/>
                <w:highlight w:val="none"/>
              </w:rPr>
              <w:t xml:space="preserve">酸菜鱼料</w:t>
            </w:r>
            <w:r>
              <w:rPr>
                <w:rFonts w:hint="eastAsia" w:ascii="仿宋" w:hAnsi="仿宋" w:eastAsia="仿宋" w:cs="仿宋"/>
                <w:color w:val="000000"/>
                <w:sz w:val="24"/>
                <w:szCs w:val="24"/>
                <w:highlight w:val="none"/>
              </w:rPr>
              <w:t xml:space="preserve">包</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3</w:t>
            </w:r>
            <w:r>
              <w:rPr>
                <w:rFonts w:hint="eastAsia" w:ascii="仿宋" w:hAnsi="仿宋" w:eastAsia="仿宋" w:cs="仿宋"/>
                <w:color w:val="000000"/>
                <w:spacing w:val="3"/>
                <w:sz w:val="24"/>
                <w:szCs w:val="24"/>
                <w:highlight w:val="none"/>
                <w:lang w:val="en-US" w:eastAsia="zh-CN"/>
              </w:rPr>
              <w:t xml:space="preserve">0</w:t>
            </w:r>
            <w:r>
              <w:rPr>
                <w:rFonts w:hint="eastAsia" w:ascii="仿宋" w:hAnsi="仿宋" w:eastAsia="仿宋" w:cs="仿宋"/>
                <w:color w:val="000000"/>
                <w:spacing w:val="3"/>
                <w:sz w:val="24"/>
                <w:szCs w:val="24"/>
                <w:highlight w:val="none"/>
              </w:rPr>
              <w:t xml:space="preserve">0g/袋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20</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pacing w:val="7"/>
                <w:sz w:val="24"/>
                <w:szCs w:val="24"/>
                <w:highlight w:val="none"/>
              </w:rPr>
              <w:t xml:space="preserve">海鲜酱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7kg/桶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21</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eastAsia="zh-CN"/>
              </w:rPr>
              <w:t xml:space="preserve">海天</w:t>
            </w:r>
            <w:r>
              <w:rPr>
                <w:rFonts w:hint="eastAsia" w:ascii="仿宋" w:hAnsi="仿宋" w:eastAsia="仿宋" w:cs="仿宋"/>
                <w:color w:val="000000"/>
                <w:sz w:val="24"/>
                <w:szCs w:val="24"/>
                <w:highlight w:val="none"/>
                <w:lang w:val="en-US" w:eastAsia="zh-CN" w:bidi="ar-SA"/>
              </w:rPr>
              <w:t xml:space="preserve">排骨酱</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7kg/桶</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22</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三五火锅底料</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lang w:val="en-US" w:eastAsia="zh-CN"/>
              </w:rPr>
              <w:t xml:space="preserve">150</w:t>
            </w:r>
            <w:r>
              <w:rPr>
                <w:rFonts w:hint="eastAsia" w:ascii="仿宋" w:hAnsi="仿宋" w:eastAsia="仿宋" w:cs="仿宋"/>
                <w:color w:val="000000"/>
                <w:spacing w:val="3"/>
                <w:sz w:val="24"/>
                <w:szCs w:val="24"/>
                <w:highlight w:val="none"/>
              </w:rPr>
              <w:t xml:space="preserve">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428"/>
        </w:trPr>
        <w:tc>
          <w:tcPr>
            <w:tcW w:w="6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1"/>
                <w:sz w:val="24"/>
                <w:szCs w:val="24"/>
                <w:highlight w:val="none"/>
              </w:rPr>
              <w:t xml:space="preserve">23</w:t>
            </w:r>
            <w:r>
              <w:rPr>
                <w:rFonts w:hint="eastAsia" w:ascii="仿宋" w:hAnsi="仿宋" w:eastAsia="仿宋" w:cs="仿宋"/>
                <w:color w:val="000000"/>
                <w:sz w:val="24"/>
                <w:szCs w:val="24"/>
                <w:highlight w:val="none"/>
                <w:lang w:val="en-US" w:eastAsia="zh-CN" w:bidi="ar-SA"/>
              </w:rPr>
            </w:r>
            <w:r/>
          </w:p>
        </w:tc>
        <w:tc>
          <w:tcPr>
            <w:tcW w:w="211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优鲜谷蒸肉米粉</w:t>
            </w:r>
            <w:r>
              <w:rPr>
                <w:rFonts w:hint="eastAsia" w:ascii="仿宋" w:hAnsi="仿宋" w:eastAsia="仿宋" w:cs="仿宋"/>
                <w:color w:val="000000"/>
                <w:sz w:val="24"/>
                <w:szCs w:val="24"/>
                <w:highlight w:val="none"/>
                <w:lang w:val="en-US" w:eastAsia="zh-CN" w:bidi="ar-SA"/>
              </w:rPr>
            </w:r>
            <w:r/>
          </w:p>
        </w:tc>
        <w:tc>
          <w:tcPr>
            <w:tcW w:w="192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500g/袋</w:t>
            </w:r>
            <w:r>
              <w:rPr>
                <w:rFonts w:hint="eastAsia" w:ascii="仿宋" w:hAnsi="仿宋" w:eastAsia="仿宋" w:cs="仿宋"/>
                <w:color w:val="000000"/>
                <w:sz w:val="24"/>
                <w:szCs w:val="24"/>
                <w:highlight w:val="none"/>
                <w:lang w:val="en-US" w:eastAsia="zh-CN" w:bidi="ar-SA"/>
              </w:rPr>
            </w:r>
            <w:r/>
          </w:p>
        </w:tc>
        <w:tc>
          <w:tcPr>
            <w:tcW w:w="1981"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98"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32"/>
        </w:trPr>
        <w:tc>
          <w:tcPr>
            <w:gridSpan w:val="5"/>
            <w:tcW w:w="9313"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left"/>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tc>
      </w:tr>
    </w:tbl>
    <w:p>
      <w:pPr>
        <w:pStyle w:val="1047"/>
        <w:pageBreakBefore w:val="0"/>
        <w:spacing w:line="240" w:lineRule="auto"/>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tbl>
      <w:tblPr>
        <w:tblStyle w:val="1160"/>
        <w:tblW w:w="95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8"/>
        <w:gridCol w:w="1652"/>
        <w:gridCol w:w="2210"/>
        <w:gridCol w:w="2439"/>
        <w:gridCol w:w="2285"/>
      </w:tblGrid>
      <w:tr>
        <w:trPr>
          <w:trHeight w:val="668"/>
        </w:trPr>
        <w:tc>
          <w:tcPr>
            <w:gridSpan w:val="5"/>
            <w:tcW w:w="956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干货类采购要求</w:t>
            </w:r>
            <w:r>
              <w:rPr>
                <w:rFonts w:hint="eastAsia" w:ascii="仿宋" w:hAnsi="仿宋" w:eastAsia="仿宋" w:cs="仿宋"/>
                <w:color w:val="000000"/>
                <w:sz w:val="24"/>
                <w:szCs w:val="24"/>
                <w:highlight w:val="none"/>
              </w:rPr>
            </w:r>
            <w:r/>
          </w:p>
        </w:tc>
      </w:tr>
      <w:tr>
        <w:trPr>
          <w:trHeight w:val="930"/>
        </w:trPr>
        <w:tc>
          <w:tcPr>
            <w:gridSpan w:val="5"/>
            <w:tcW w:w="9564"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应符合国家或相关行业食品安全标准。需要分包装的产品须使用符合卫生安全标准的包装袋，并在分包装上张贴原包装的产品信息及分装企业名称、分装的数量、分装日期等信息标签。</w:t>
            </w:r>
            <w:r>
              <w:rPr>
                <w:rFonts w:hint="eastAsia" w:ascii="仿宋" w:hAnsi="仿宋" w:eastAsia="仿宋" w:cs="仿宋"/>
                <w:color w:val="000000"/>
                <w:sz w:val="24"/>
                <w:szCs w:val="24"/>
                <w:highlight w:val="none"/>
              </w:rPr>
            </w:r>
            <w:r/>
          </w:p>
        </w:tc>
      </w:tr>
      <w:tr>
        <w:trPr>
          <w:trHeight w:val="584"/>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规格</w:t>
            </w:r>
            <w:r>
              <w:rPr>
                <w:rFonts w:hint="eastAsia" w:ascii="仿宋" w:hAnsi="仿宋" w:eastAsia="仿宋" w:cs="仿宋"/>
                <w:color w:val="000000"/>
                <w:sz w:val="24"/>
                <w:szCs w:val="24"/>
                <w:highlight w:val="none"/>
              </w:rPr>
            </w:r>
            <w:r/>
          </w:p>
        </w:tc>
        <w:tc>
          <w:tcPr>
            <w:tcW w:w="243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566"/>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云丝</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符合食品安全国家标</w:t>
            </w:r>
            <w:r>
              <w:rPr>
                <w:rFonts w:hint="eastAsia" w:ascii="仿宋" w:hAnsi="仿宋" w:eastAsia="仿宋" w:cs="仿宋"/>
                <w:color w:val="000000"/>
                <w:sz w:val="24"/>
                <w:szCs w:val="24"/>
                <w:highlight w:val="none"/>
              </w:rPr>
              <w:t xml:space="preserve">准</w:t>
            </w:r>
            <w:r>
              <w:rPr>
                <w:rFonts w:hint="eastAsia" w:ascii="仿宋" w:hAnsi="仿宋" w:eastAsia="仿宋" w:cs="仿宋"/>
                <w:color w:val="000000"/>
                <w:spacing w:val="8"/>
                <w:sz w:val="24"/>
                <w:szCs w:val="24"/>
                <w:highlight w:val="none"/>
              </w:rPr>
            </w:r>
            <w:r/>
          </w:p>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腐竹</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25"/>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龙口粉丝</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圆粉丝</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榨菜</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午餐肉</w:t>
            </w:r>
            <w:r>
              <w:rPr>
                <w:rFonts w:hint="eastAsia" w:ascii="仿宋" w:hAnsi="仿宋" w:eastAsia="仿宋" w:cs="仿宋"/>
                <w:color w:val="000000"/>
                <w:sz w:val="24"/>
                <w:szCs w:val="24"/>
                <w:highlight w:val="none"/>
                <w:lang w:eastAsia="zh-CN"/>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340克/盒</w:t>
            </w:r>
            <w:r>
              <w:rPr>
                <w:rFonts w:ascii="仿宋" w:hAnsi="仿宋" w:eastAsia="仿宋" w:cs="仿宋"/>
                <w:color w:val="000000"/>
                <w:sz w:val="24"/>
                <w:szCs w:val="24"/>
                <w:highlight w:val="none"/>
                <w:lang w:val="en-US" w:eastAsia="zh-CN"/>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6"/>
                <w:sz w:val="24"/>
                <w:szCs w:val="24"/>
                <w:highlight w:val="none"/>
              </w:rPr>
              <w:t xml:space="preserve">花生米</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红小豆</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绿豆</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54"/>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10</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黄豆</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11</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4"/>
                <w:sz w:val="24"/>
                <w:szCs w:val="24"/>
                <w:highlight w:val="none"/>
              </w:rPr>
              <w:t xml:space="preserve">木耳</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7"/>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12</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pacing w:val="3"/>
                <w:sz w:val="24"/>
                <w:szCs w:val="24"/>
                <w:highlight w:val="none"/>
              </w:rPr>
              <w:t xml:space="preserve">香菇</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13</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虾皮</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3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14</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梅干菜</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15</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安庆炒米</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400g/袋</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528"/>
        </w:trPr>
        <w:tc>
          <w:tcPr>
            <w:tcW w:w="97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16</w:t>
            </w:r>
            <w:r>
              <w:rPr>
                <w:rFonts w:hint="eastAsia" w:ascii="仿宋" w:hAnsi="仿宋" w:eastAsia="仿宋" w:cs="仿宋"/>
                <w:color w:val="000000"/>
                <w:sz w:val="24"/>
                <w:szCs w:val="24"/>
                <w:highlight w:val="none"/>
              </w:rPr>
            </w:r>
            <w:r/>
          </w:p>
        </w:tc>
        <w:tc>
          <w:tcPr>
            <w:tcW w:w="1652"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红枣</w:t>
            </w:r>
            <w:r>
              <w:rPr>
                <w:rFonts w:hint="eastAsia" w:ascii="仿宋" w:hAnsi="仿宋" w:eastAsia="仿宋" w:cs="仿宋"/>
                <w:color w:val="000000"/>
                <w:sz w:val="24"/>
                <w:szCs w:val="24"/>
                <w:highlight w:val="none"/>
                <w:lang w:val="en-US" w:eastAsia="zh-CN" w:bidi="ar-SA"/>
              </w:rPr>
            </w:r>
            <w:r/>
          </w:p>
        </w:tc>
        <w:tc>
          <w:tcPr>
            <w:tcW w:w="221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lang w:val="en-US" w:eastAsia="zh-CN" w:bidi="ar-SA"/>
              </w:rPr>
            </w:r>
            <w:r/>
          </w:p>
        </w:tc>
        <w:tc>
          <w:tcPr>
            <w:tcW w:w="243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tc>
        <w:tc>
          <w:tcPr>
            <w:tcW w:w="228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rHeight w:val="319"/>
        </w:trPr>
        <w:tc>
          <w:tcPr>
            <w:gridSpan w:val="5"/>
            <w:tcW w:w="9564"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本次征集文件清单中所涉及的品牌，均为投标报价参考品牌。供应商中标后，可根据实际供货情况，经采购人书面确认后，提供不低于征集文件相关产品品质要求的产品。</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r>
      <w:r/>
    </w:p>
    <w:p>
      <w:pPr>
        <w:pStyle w:val="1047"/>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br w:type="page" w:clear="all"/>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采购包11</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6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3"/>
        <w:gridCol w:w="1388"/>
        <w:gridCol w:w="2804"/>
        <w:gridCol w:w="2309"/>
        <w:gridCol w:w="2230"/>
      </w:tblGrid>
      <w:tr>
        <w:trPr>
          <w:trHeight w:val="429"/>
        </w:trPr>
        <w:tc>
          <w:tcPr>
            <w:gridSpan w:val="5"/>
            <w:tcW w:w="964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豆制品类采购要求</w:t>
            </w:r>
            <w:r>
              <w:rPr>
                <w:rFonts w:hint="eastAsia" w:ascii="仿宋" w:hAnsi="仿宋" w:eastAsia="仿宋" w:cs="仿宋"/>
                <w:color w:val="000000"/>
                <w:spacing w:val="8"/>
                <w:sz w:val="24"/>
                <w:szCs w:val="24"/>
                <w:highlight w:val="none"/>
              </w:rPr>
            </w:r>
            <w:r/>
          </w:p>
        </w:tc>
      </w:tr>
      <w:tr>
        <w:trPr>
          <w:trHeight w:val="789"/>
        </w:trPr>
        <w:tc>
          <w:tcPr>
            <w:gridSpan w:val="5"/>
            <w:tcW w:w="9644" w:type="dxa"/>
            <w:vAlign w:val="center"/>
            <w:textDirection w:val="lrTb"/>
            <w:noWrap w:val="false"/>
          </w:tcPr>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发酵性豆制品必须符合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8"/>
                <w:sz w:val="24"/>
                <w:szCs w:val="24"/>
                <w:highlight w:val="none"/>
              </w:rPr>
              <w:t xml:space="preserve">2712-2014《豆制品》标准，非发酵豆制品必须符</w:t>
            </w:r>
            <w:r>
              <w:rPr>
                <w:rFonts w:hint="eastAsia" w:ascii="仿宋" w:hAnsi="仿宋" w:eastAsia="仿宋" w:cs="仿宋"/>
                <w:color w:val="000000"/>
                <w:spacing w:val="7"/>
                <w:sz w:val="24"/>
                <w:szCs w:val="24"/>
                <w:highlight w:val="none"/>
              </w:rPr>
              <w:t xml:space="preserve">合</w:t>
            </w:r>
            <w:r>
              <w:rPr>
                <w:rFonts w:hint="eastAsia" w:ascii="仿宋" w:hAnsi="仿宋" w:eastAsia="仿宋" w:cs="仿宋"/>
                <w:color w:val="000000"/>
                <w:sz w:val="24"/>
                <w:szCs w:val="24"/>
                <w:highlight w:val="none"/>
              </w:rPr>
              <w:t xml:space="preserve">GB</w:t>
            </w:r>
            <w:r>
              <w:rPr>
                <w:rFonts w:hint="eastAsia" w:ascii="仿宋" w:hAnsi="仿宋" w:eastAsia="仿宋" w:cs="仿宋"/>
                <w:color w:val="000000"/>
                <w:spacing w:val="7"/>
                <w:sz w:val="24"/>
                <w:szCs w:val="24"/>
                <w:highlight w:val="none"/>
              </w:rPr>
              <w:t xml:space="preserve">/T22106-2008《非发</w:t>
            </w:r>
            <w:r>
              <w:rPr>
                <w:rFonts w:hint="eastAsia" w:ascii="仿宋" w:hAnsi="仿宋" w:eastAsia="仿宋" w:cs="仿宋"/>
                <w:color w:val="000000"/>
                <w:spacing w:val="9"/>
                <w:sz w:val="24"/>
                <w:szCs w:val="24"/>
                <w:highlight w:val="none"/>
              </w:rPr>
              <w:t xml:space="preserve">酵豆制品》标准，有关安全健康指标符合国家规定。豆制品原材料为非转基因大豆。</w:t>
            </w:r>
            <w:r>
              <w:rPr>
                <w:rFonts w:hint="eastAsia" w:ascii="仿宋" w:hAnsi="仿宋" w:eastAsia="仿宋" w:cs="仿宋"/>
                <w:color w:val="000000"/>
                <w:sz w:val="24"/>
                <w:szCs w:val="24"/>
                <w:highlight w:val="none"/>
              </w:rPr>
            </w:r>
            <w:r/>
          </w:p>
        </w:tc>
      </w:tr>
      <w:tr>
        <w:trPr>
          <w:trHeight w:val="584"/>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单位</w:t>
            </w:r>
            <w:r>
              <w:rPr>
                <w:rFonts w:hint="eastAsia" w:ascii="仿宋" w:hAnsi="仿宋" w:eastAsia="仿宋" w:cs="仿宋"/>
                <w:color w:val="000000"/>
                <w:sz w:val="24"/>
                <w:szCs w:val="24"/>
                <w:highlight w:val="none"/>
              </w:rPr>
            </w:r>
            <w:r/>
          </w:p>
        </w:tc>
        <w:tc>
          <w:tcPr>
            <w:tcW w:w="2309"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526"/>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素鸡</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符合食品安全国家标</w:t>
            </w:r>
            <w:r>
              <w:rPr>
                <w:rFonts w:hint="eastAsia" w:ascii="仿宋" w:hAnsi="仿宋" w:eastAsia="仿宋" w:cs="仿宋"/>
                <w:color w:val="000000"/>
                <w:sz w:val="24"/>
                <w:szCs w:val="24"/>
                <w:highlight w:val="none"/>
              </w:rPr>
              <w:t xml:space="preserve">准</w:t>
            </w: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6"/>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百叶</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6"/>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老豆腐</w:t>
            </w:r>
            <w:r>
              <w:rPr>
                <w:rFonts w:hint="eastAsia" w:ascii="仿宋" w:hAnsi="仿宋" w:eastAsia="仿宋" w:cs="仿宋"/>
                <w:color w:val="000000"/>
                <w:sz w:val="24"/>
                <w:szCs w:val="24"/>
                <w:highlight w:val="none"/>
                <w:lang w:eastAsia="zh-CN"/>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面筋</w:t>
            </w:r>
            <w:r>
              <w:rPr>
                <w:rFonts w:hint="eastAsia" w:ascii="仿宋" w:hAnsi="仿宋" w:eastAsia="仿宋" w:cs="仿宋"/>
                <w:color w:val="000000"/>
                <w:sz w:val="24"/>
                <w:szCs w:val="24"/>
                <w:highlight w:val="none"/>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面筋泡</w:t>
            </w:r>
            <w:r>
              <w:rPr>
                <w:rFonts w:hint="eastAsia" w:ascii="仿宋" w:hAnsi="仿宋" w:eastAsia="仿宋" w:cs="仿宋"/>
                <w:color w:val="000000"/>
                <w:sz w:val="24"/>
                <w:szCs w:val="24"/>
                <w:highlight w:val="none"/>
                <w:lang w:eastAsia="zh-CN"/>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27"/>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茶干</w:t>
            </w:r>
            <w:r>
              <w:rPr>
                <w:rFonts w:hint="eastAsia" w:ascii="仿宋" w:hAnsi="仿宋" w:eastAsia="仿宋" w:cs="仿宋"/>
                <w:color w:val="000000"/>
                <w:sz w:val="24"/>
                <w:szCs w:val="24"/>
                <w:highlight w:val="none"/>
                <w:lang w:eastAsia="zh-CN"/>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斤</w:t>
            </w:r>
            <w:r>
              <w:rPr>
                <w:rFonts w:hint="eastAsia" w:ascii="仿宋" w:hAnsi="仿宋" w:eastAsia="仿宋" w:cs="仿宋"/>
                <w:color w:val="000000"/>
                <w:sz w:val="24"/>
                <w:szCs w:val="24"/>
                <w:highlight w:val="none"/>
              </w:rPr>
            </w:r>
            <w:r/>
          </w:p>
        </w:tc>
        <w:tc>
          <w:tcPr>
            <w:tcW w:w="230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91"/>
        </w:trPr>
        <w:tc>
          <w:tcPr>
            <w:tcW w:w="913"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c>
          <w:tcPr>
            <w:tcW w:w="138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内脂豆腐</w:t>
            </w:r>
            <w:r>
              <w:rPr>
                <w:rFonts w:hint="eastAsia" w:ascii="仿宋" w:hAnsi="仿宋" w:eastAsia="仿宋" w:cs="仿宋"/>
                <w:color w:val="000000"/>
                <w:sz w:val="24"/>
                <w:szCs w:val="24"/>
                <w:highlight w:val="none"/>
                <w:lang w:val="en-US" w:eastAsia="zh-CN"/>
              </w:rPr>
            </w:r>
            <w:r/>
          </w:p>
        </w:tc>
        <w:tc>
          <w:tcPr>
            <w:tcW w:w="2804" w:type="dxa"/>
            <w:vAlign w:val="center"/>
            <w:textDirection w:val="lrTb"/>
            <w:noWrap w:val="false"/>
          </w:tcPr>
          <w:p>
            <w:pPr>
              <w:pStyle w:val="1047"/>
              <w:ind w:left="0" w:right="0" w:firstLine="0"/>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350g/盒</w:t>
            </w:r>
            <w:r>
              <w:rPr>
                <w:rFonts w:ascii="仿宋" w:hAnsi="仿宋" w:eastAsia="仿宋" w:cs="仿宋"/>
                <w:color w:val="000000"/>
                <w:sz w:val="24"/>
                <w:szCs w:val="24"/>
                <w:highlight w:val="none"/>
                <w:lang w:val="en-US" w:eastAsia="zh-CN"/>
              </w:rPr>
            </w:r>
            <w:r/>
          </w:p>
        </w:tc>
        <w:tc>
          <w:tcPr>
            <w:tcW w:w="2309"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230"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r>
        <w:trPr>
          <w:trHeight w:val="169"/>
        </w:trPr>
        <w:tc>
          <w:tcPr>
            <w:gridSpan w:val="5"/>
            <w:tcW w:w="9644" w:type="dxa"/>
            <w:vAlign w:val="center"/>
            <w:textDirection w:val="lrTb"/>
            <w:noWrap w:val="false"/>
          </w:tcPr>
          <w:tbl>
            <w:tblPr>
              <w:tblStyle w:val="1160"/>
              <w:tblW w:w="9641"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41"/>
            </w:tblGrid>
            <w:tr>
              <w:trPr>
                <w:trHeight w:val="609"/>
              </w:trPr>
              <w:tc>
                <w:tcPr>
                  <w:tcW w:w="9641"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ind w:left="0" w:right="0" w:firstLine="0"/>
        <w:keepLines w:val="0"/>
        <w:keepNext w:val="0"/>
        <w:pageBreakBefore w:val="0"/>
        <w:spacing w:line="240" w:lineRule="auto"/>
        <w:widowControl/>
        <w:rPr>
          <w:rFonts w:hint="eastAsia" w:ascii="仿宋" w:hAnsi="仿宋" w:eastAsia="仿宋" w:cs="仿宋"/>
          <w:color w:val="000000"/>
          <w:sz w:val="24"/>
          <w:szCs w:val="24"/>
          <w:highlight w:val="none"/>
          <w:lang w:eastAsia="zh-CN"/>
        </w:rPr>
        <w:sectPr>
          <w:footerReference w:type="default" r:id="rId16"/>
          <w:footnotePr/>
          <w:endnotePr/>
          <w:type w:val="nextPage"/>
          <w:pgSz w:w="11906" w:h="16839" w:orient="portrait"/>
          <w:pgMar w:top="1418" w:right="1180" w:bottom="1055" w:left="1076" w:header="0" w:footer="882" w:gutter="0"/>
          <w:pgNumType w:start="1"/>
          <w:cols w:num="1" w:sep="0" w:space="1701" w:equalWidth="1"/>
          <w:docGrid w:linePitch="360"/>
        </w:sectPr>
      </w:pPr>
      <w:r>
        <w:rPr>
          <w:rFonts w:hint="eastAsia" w:ascii="仿宋" w:hAnsi="仿宋" w:eastAsia="仿宋" w:cs="仿宋"/>
          <w:color w:val="000000"/>
          <w:sz w:val="24"/>
          <w:szCs w:val="24"/>
          <w:highlight w:val="none"/>
          <w:lang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采购包12</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rPr>
      </w:r>
      <w:r/>
    </w:p>
    <w:tbl>
      <w:tblPr>
        <w:tblStyle w:val="1160"/>
        <w:tblW w:w="9463" w:type="dxa"/>
        <w:tblInd w:w="-4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03"/>
        <w:gridCol w:w="1208"/>
        <w:gridCol w:w="1305"/>
        <w:gridCol w:w="3681"/>
        <w:gridCol w:w="1966"/>
      </w:tblGrid>
      <w:tr>
        <w:trPr>
          <w:trHeight w:val="553"/>
        </w:trPr>
        <w:tc>
          <w:tcPr>
            <w:gridSpan w:val="5"/>
            <w:tcW w:w="946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水果类采购要求</w:t>
            </w:r>
            <w:r>
              <w:rPr>
                <w:rFonts w:hint="eastAsia" w:ascii="仿宋" w:hAnsi="仿宋" w:eastAsia="仿宋" w:cs="仿宋"/>
                <w:color w:val="000000"/>
                <w:sz w:val="24"/>
                <w:szCs w:val="24"/>
                <w:highlight w:val="none"/>
              </w:rPr>
            </w:r>
            <w:r/>
          </w:p>
        </w:tc>
      </w:tr>
      <w:tr>
        <w:trPr>
          <w:trHeight w:val="608"/>
        </w:trPr>
        <w:tc>
          <w:tcPr>
            <w:gridSpan w:val="5"/>
            <w:tcW w:w="9463"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必须新鲜，大小均匀，无毒、无害，符合国家食用农产品生产和食品安全法所规定的质量要求。</w:t>
            </w:r>
            <w:r>
              <w:rPr>
                <w:rFonts w:hint="eastAsia" w:ascii="仿宋" w:hAnsi="仿宋" w:eastAsia="仿宋" w:cs="仿宋"/>
                <w:color w:val="000000"/>
                <w:sz w:val="24"/>
                <w:szCs w:val="24"/>
                <w:highlight w:val="none"/>
              </w:rPr>
            </w:r>
            <w:r/>
          </w:p>
        </w:tc>
      </w:tr>
      <w:tr>
        <w:trPr>
          <w:trHeight w:val="691"/>
        </w:trPr>
        <w:tc>
          <w:tcPr>
            <w:tcW w:w="13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序号</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品名</w:t>
            </w:r>
            <w:r>
              <w:rPr>
                <w:rFonts w:hint="eastAsia" w:ascii="仿宋" w:hAnsi="仿宋" w:eastAsia="仿宋" w:cs="仿宋"/>
                <w:color w:val="000000"/>
                <w:sz w:val="24"/>
                <w:szCs w:val="24"/>
                <w:highlight w:val="none"/>
              </w:rPr>
            </w:r>
            <w:r/>
          </w:p>
        </w:tc>
        <w:tc>
          <w:tcPr>
            <w:tcW w:w="1305"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质量标准</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具体要求</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8"/>
                <w:sz w:val="24"/>
                <w:szCs w:val="24"/>
                <w:highlight w:val="none"/>
                <w:lang w:eastAsia="zh-CN"/>
              </w:rPr>
              <w:t xml:space="preserve">备注</w:t>
            </w:r>
            <w:r>
              <w:rPr>
                <w:rFonts w:hint="eastAsia" w:ascii="仿宋" w:hAnsi="仿宋" w:eastAsia="仿宋" w:cs="仿宋"/>
                <w:color w:val="000000"/>
                <w:sz w:val="24"/>
                <w:szCs w:val="24"/>
                <w:highlight w:val="none"/>
                <w:lang w:eastAsia="zh-CN"/>
              </w:rPr>
            </w:r>
            <w:r/>
          </w:p>
        </w:tc>
      </w:tr>
      <w:tr>
        <w:trPr>
          <w:trHeight w:val="891"/>
        </w:trPr>
        <w:tc>
          <w:tcPr>
            <w:tcW w:w="13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苹果</w:t>
            </w:r>
            <w:r>
              <w:rPr>
                <w:rFonts w:hint="eastAsia" w:ascii="仿宋" w:hAnsi="仿宋" w:eastAsia="仿宋" w:cs="仿宋"/>
                <w:color w:val="000000"/>
                <w:sz w:val="24"/>
                <w:szCs w:val="24"/>
                <w:highlight w:val="none"/>
              </w:rPr>
            </w:r>
            <w:r/>
          </w:p>
        </w:tc>
        <w:tc>
          <w:tcPr>
            <w:tcW w:w="1305" w:type="dxa"/>
            <w:vAlign w:val="center"/>
            <w:vMerge w:val="restart"/>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符合食品安</w:t>
            </w:r>
            <w:r>
              <w:rPr>
                <w:rFonts w:hint="eastAsia" w:ascii="仿宋" w:hAnsi="仿宋" w:eastAsia="仿宋" w:cs="仿宋"/>
                <w:color w:val="000000"/>
                <w:spacing w:val="8"/>
                <w:sz w:val="24"/>
                <w:szCs w:val="24"/>
                <w:highlight w:val="none"/>
              </w:rPr>
              <w:t xml:space="preserve">全国家标准</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lang w:val="en-US" w:eastAsia="zh-CN"/>
              </w:rPr>
              <w:t xml:space="preserve">红富士一级，直径75-80mm</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6"/>
        </w:trPr>
        <w:tc>
          <w:tcPr>
            <w:tcW w:w="13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橙子</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lang w:val="en-US" w:eastAsia="zh-CN"/>
              </w:rPr>
              <w:t xml:space="preserve">赣南脐橙 单果直径90mm左右</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7"/>
        </w:trPr>
        <w:tc>
          <w:tcPr>
            <w:tcW w:w="13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lang w:eastAsia="zh-CN"/>
              </w:rPr>
              <w:t xml:space="preserve">葡萄</w:t>
            </w:r>
            <w:r>
              <w:rPr>
                <w:rFonts w:hint="eastAsia" w:ascii="仿宋" w:hAnsi="仿宋" w:eastAsia="仿宋" w:cs="仿宋"/>
                <w:color w:val="000000"/>
                <w:sz w:val="24"/>
                <w:szCs w:val="24"/>
                <w:highlight w:val="none"/>
                <w:lang w:eastAsia="zh-CN"/>
              </w:rPr>
            </w:r>
            <w:r/>
          </w:p>
        </w:tc>
        <w:tc>
          <w:tcPr>
            <w:tcW w:w="1305"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lang w:val="en-US" w:eastAsia="zh-CN"/>
              </w:rPr>
              <w:t xml:space="preserve">新鲜一级 阳光玫瑰</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6"/>
        </w:trPr>
        <w:tc>
          <w:tcPr>
            <w:tcW w:w="13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香蕉</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t xml:space="preserve">新鲜一级</w:t>
            </w:r>
            <w:r>
              <w:rPr>
                <w:rFonts w:hint="eastAsia" w:ascii="仿宋" w:hAnsi="仿宋" w:eastAsia="仿宋" w:cs="仿宋"/>
                <w:color w:val="000000"/>
                <w:spacing w:val="7"/>
                <w:sz w:val="24"/>
                <w:szCs w:val="24"/>
                <w:highlight w:val="none"/>
              </w:rPr>
            </w:r>
            <w:r/>
          </w:p>
        </w:tc>
        <w:tc>
          <w:tcPr>
            <w:tcW w:w="1966"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6"/>
        </w:trPr>
        <w:tc>
          <w:tcPr>
            <w:tcW w:w="13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西瓜</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5"/>
                <w:sz w:val="24"/>
                <w:szCs w:val="24"/>
                <w:highlight w:val="none"/>
              </w:rPr>
              <w:t xml:space="preserve">新鲜一级</w:t>
            </w:r>
            <w:r>
              <w:rPr>
                <w:rFonts w:hint="eastAsia" w:ascii="仿宋" w:hAnsi="仿宋" w:eastAsia="仿宋" w:cs="仿宋"/>
                <w:color w:val="000000"/>
                <w:spacing w:val="5"/>
                <w:sz w:val="24"/>
                <w:szCs w:val="24"/>
                <w:highlight w:val="none"/>
                <w:lang w:eastAsia="zh-CN"/>
              </w:rPr>
              <w:t xml:space="preserve">普通西瓜</w:t>
            </w:r>
            <w:r>
              <w:rPr>
                <w:rFonts w:hint="eastAsia" w:ascii="仿宋" w:hAnsi="仿宋" w:eastAsia="仿宋" w:cs="仿宋"/>
                <w:color w:val="000000"/>
                <w:sz w:val="24"/>
                <w:szCs w:val="24"/>
                <w:highlight w:val="none"/>
                <w:lang w:eastAsia="zh-CN"/>
              </w:rPr>
            </w:r>
            <w:r/>
          </w:p>
        </w:tc>
        <w:tc>
          <w:tcPr>
            <w:tcW w:w="1966"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69"/>
        </w:trPr>
        <w:tc>
          <w:tcPr>
            <w:tcW w:w="1303"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208" w:type="dxa"/>
            <w:vAlign w:val="center"/>
            <w:textDirection w:val="lrTb"/>
            <w:noWrap w:val="false"/>
          </w:tcPr>
          <w:p>
            <w:pPr>
              <w:pStyle w:val="1047"/>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哈密瓜</w:t>
            </w:r>
            <w:r>
              <w:rPr>
                <w:rFonts w:hint="eastAsia" w:ascii="仿宋" w:hAnsi="仿宋" w:eastAsia="仿宋" w:cs="仿宋"/>
                <w:color w:val="000000"/>
                <w:sz w:val="24"/>
                <w:szCs w:val="24"/>
                <w:highlight w:val="none"/>
              </w:rPr>
            </w:r>
            <w:r/>
          </w:p>
        </w:tc>
        <w:tc>
          <w:tcPr>
            <w:tcW w:w="1305" w:type="dxa"/>
            <w:vAlign w:val="center"/>
            <w:vMerge w:val="continue"/>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1047"/>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新鲜一级</w:t>
            </w:r>
            <w:r>
              <w:rPr>
                <w:rFonts w:hint="eastAsia" w:ascii="仿宋" w:hAnsi="仿宋" w:eastAsia="仿宋" w:cs="仿宋"/>
                <w:color w:val="000000"/>
                <w:sz w:val="24"/>
                <w:szCs w:val="24"/>
                <w:highlight w:val="none"/>
              </w:rPr>
            </w:r>
            <w:r/>
          </w:p>
        </w:tc>
        <w:tc>
          <w:tcPr>
            <w:tcW w:w="1966" w:type="dxa"/>
            <w:vAlign w:val="center"/>
            <w:textDirection w:val="lrTb"/>
            <w:noWrap w:val="false"/>
          </w:tcPr>
          <w:p>
            <w:pPr>
              <w:pStyle w:val="1161"/>
              <w:ind w:left="0" w:right="0" w:firstLine="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02"/>
        </w:trPr>
        <w:tc>
          <w:tcPr>
            <w:gridSpan w:val="5"/>
            <w:tcW w:w="9463" w:type="dxa"/>
            <w:vAlign w:val="center"/>
            <w:textDirection w:val="lrTb"/>
            <w:noWrap w:val="false"/>
          </w:tcPr>
          <w:tbl>
            <w:tblPr>
              <w:tblStyle w:val="1160"/>
              <w:tblW w:w="10295"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95"/>
            </w:tblGrid>
            <w:tr>
              <w:trPr>
                <w:trHeight w:val="609"/>
              </w:trPr>
              <w:tc>
                <w:tcPr>
                  <w:tcW w:w="10295" w:type="dxa"/>
                  <w:vAlign w:val="center"/>
                  <w:textDirection w:val="lrTb"/>
                  <w:noWrap w:val="false"/>
                </w:tcPr>
                <w:p>
                  <w:pPr>
                    <w:pStyle w:val="1047"/>
                    <w:ind w:left="0" w:firstLine="0"/>
                    <w:jc w:val="left"/>
                    <w:keepLines w:val="0"/>
                    <w:keepNext w:val="0"/>
                    <w:pageBreakBefore w:val="0"/>
                    <w:spacing w:line="240" w:lineRule="auto"/>
                    <w:widowControl/>
                    <w:rPr>
                      <w:rFonts w:hint="eastAsia" w:ascii="仿宋" w:hAnsi="仿宋" w:eastAsia="仿宋" w:cs="仿宋"/>
                      <w:color w:val="000000"/>
                      <w:spacing w:val="-4"/>
                      <w:sz w:val="24"/>
                      <w:szCs w:val="24"/>
                      <w:highlight w:val="none"/>
                      <w:lang w:val="en-US" w:eastAsia="zh-CN"/>
                    </w:rPr>
                  </w:pPr>
                  <w:r>
                    <w:rPr>
                      <w:rFonts w:hint="eastAsia" w:ascii="仿宋" w:hAnsi="仿宋" w:eastAsia="仿宋" w:cs="仿宋"/>
                      <w:color w:val="000000"/>
                      <w:spacing w:val="9"/>
                      <w:sz w:val="24"/>
                      <w:szCs w:val="24"/>
                      <w:highlight w:val="none"/>
                      <w:lang w:eastAsia="zh-CN"/>
                    </w:rPr>
                    <w:t xml:space="preserve">说明：以上明细仅为采购人所采购部分产品，其他未列明产品以采购人需求为准。</w:t>
                  </w:r>
                  <w:r>
                    <w:rPr>
                      <w:rFonts w:hint="eastAsia" w:ascii="仿宋" w:hAnsi="仿宋" w:eastAsia="仿宋" w:cs="仿宋"/>
                      <w:color w:val="000000"/>
                      <w:spacing w:val="-4"/>
                      <w:sz w:val="24"/>
                      <w:szCs w:val="24"/>
                      <w:highlight w:val="none"/>
                      <w:lang w:val="en-US" w:eastAsia="zh-CN"/>
                    </w:rPr>
                  </w:r>
                  <w:r/>
                </w:p>
              </w:tc>
            </w:tr>
          </w:tbl>
          <w:p>
            <w:pPr>
              <w:pStyle w:val="1047"/>
              <w:ind w:left="0" w:right="0" w:firstLine="0"/>
              <w:jc w:val="both"/>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ind w:firstLine="560"/>
        <w:pageBreakBefore w:val="0"/>
        <w:spacing w:line="500" w:lineRule="exact"/>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 xml:space="preserve">备</w:t>
      </w:r>
      <w:r>
        <w:rPr>
          <w:rFonts w:hint="eastAsia" w:ascii="仿宋" w:hAnsi="仿宋" w:eastAsia="仿宋" w:cs="Times New Roman"/>
          <w:b/>
          <w:bCs/>
          <w:color w:val="000000"/>
          <w:sz w:val="28"/>
          <w:szCs w:val="28"/>
          <w:highlight w:val="none"/>
        </w:rPr>
        <w:t xml:space="preserve">注：（1）</w:t>
      </w:r>
      <w:r>
        <w:rPr>
          <w:rFonts w:hint="eastAsia" w:ascii="仿宋" w:hAnsi="仿宋" w:eastAsia="仿宋" w:cs="Times New Roman"/>
          <w:b/>
          <w:bCs/>
          <w:color w:val="000000"/>
          <w:sz w:val="28"/>
          <w:szCs w:val="28"/>
          <w:highlight w:val="none"/>
          <w:lang w:val="en-US" w:eastAsia="zh-CN"/>
        </w:rPr>
        <w:t xml:space="preserve">入围供应商</w:t>
      </w:r>
      <w:r>
        <w:rPr>
          <w:rFonts w:hint="eastAsia" w:ascii="仿宋" w:hAnsi="仿宋" w:eastAsia="仿宋" w:cs="Times New Roman"/>
          <w:b/>
          <w:bCs/>
          <w:color w:val="000000"/>
          <w:sz w:val="28"/>
          <w:szCs w:val="28"/>
          <w:highlight w:val="none"/>
        </w:rPr>
        <w:t xml:space="preserve">必须投保食品安全责任保险。（2）其他相关要求详见合同条款要求。</w:t>
      </w:r>
      <w:r>
        <w:rPr>
          <w:rFonts w:hint="eastAsia" w:ascii="仿宋" w:hAnsi="仿宋" w:eastAsia="仿宋" w:cs="Times New Roman"/>
          <w:b/>
          <w:bCs/>
          <w:color w:val="000000"/>
          <w:sz w:val="28"/>
          <w:szCs w:val="28"/>
          <w:highlight w:val="none"/>
        </w:rPr>
      </w:r>
      <w:r/>
    </w:p>
    <w:p>
      <w:pPr>
        <w:pStyle w:val="1047"/>
        <w:ind w:firstLine="560"/>
        <w:jc w:val="left"/>
        <w:pageBreakBefore w:val="0"/>
        <w:spacing w:line="500" w:lineRule="exact"/>
        <w:rPr>
          <w:rFonts w:ascii="黑体" w:hAnsi="黑体" w:eastAsia="黑体" w:cs="Times New Roman"/>
          <w:color w:val="000000"/>
          <w:sz w:val="28"/>
          <w:szCs w:val="28"/>
          <w:highlight w:val="none"/>
          <w:lang w:val="en-US" w:eastAsia="zh-CN"/>
        </w:rPr>
        <w:outlineLvl w:val="1"/>
      </w:pPr>
      <w:r/>
      <w:bookmarkStart w:id="143" w:name="_Toc15203"/>
      <w:r>
        <w:rPr>
          <w:rFonts w:hint="eastAsia" w:ascii="黑体" w:hAnsi="黑体" w:eastAsia="黑体" w:cs="Times New Roman"/>
          <w:color w:val="000000"/>
          <w:sz w:val="28"/>
          <w:szCs w:val="28"/>
          <w:highlight w:val="none"/>
          <w:lang w:val="en-US" w:eastAsia="zh-CN"/>
        </w:rPr>
        <w:t xml:space="preserve">四、服务要求</w:t>
      </w:r>
      <w:bookmarkEnd w:id="143"/>
      <w:r>
        <w:rPr>
          <w:rFonts w:ascii="黑体" w:hAnsi="黑体" w:eastAsia="黑体"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（一）采购方式和要求</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1.计划采购：</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（1）采购人每日提前向</w:t>
      </w:r>
      <w:r>
        <w:rPr>
          <w:rFonts w:hint="eastAsia" w:ascii="仿宋" w:hAnsi="仿宋" w:eastAsia="仿宋" w:cs="Times New Roman"/>
          <w:color w:val="000000"/>
          <w:sz w:val="28"/>
          <w:szCs w:val="28"/>
          <w:highlight w:val="none"/>
          <w:lang w:val="en-US" w:eastAsia="zh-CN"/>
        </w:rPr>
        <w:t xml:space="preserve">成交供应商</w:t>
      </w:r>
      <w:r>
        <w:rPr>
          <w:rFonts w:hint="eastAsia" w:ascii="仿宋" w:hAnsi="仿宋" w:eastAsia="仿宋" w:cs="Times New Roman"/>
          <w:color w:val="000000"/>
          <w:sz w:val="28"/>
          <w:szCs w:val="28"/>
          <w:highlight w:val="none"/>
        </w:rPr>
        <w:t xml:space="preserve">递交第二天订单，采购人以（短信、微信和邮件形式）直接通知</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，订单内容包括名称、种类、规格、数量、运送时间、送达地点、订单联系人等具体要求；</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接到采购人订单后，个别品种因缺货而无法提供的，</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应及时告知采购人并协商好解决方法。</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2.应急采购：采购人执行紧急任务和特殊情况需立即补充货物，可随时直接向</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提出采购需求，并明确配送时限，</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必须做到1小时内配送至采购人指定地点。</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3.零星采购：特殊情况（人数发生变化的）需要零星采购的，提前与</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联系，时间允许的情况下，由</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进行采购。</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无法保障的，可请求采购人自行采购垫付，采购人可从其他非</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指定的渠道进货，</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应及时支付由采购人垫付的食材费用。</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应指定专人或专门机构负责受理采购人食材订购、计划调整、退货更换、储备轮换等事宜，保持全年24小时通信畅通，计划顺畅，处置及时，收到采购人食材需求配送计划后应及时予以确认。</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二</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采购程序</w:t>
      </w:r>
      <w:r>
        <w:rPr>
          <w:rFonts w:hint="eastAsia" w:ascii="仿宋" w:hAnsi="仿宋" w:eastAsia="仿宋" w:cs="Times New Roman"/>
          <w:color w:val="000000"/>
          <w:sz w:val="28"/>
          <w:szCs w:val="28"/>
          <w:highlight w:val="none"/>
          <w:lang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原材料每日配送，当日配送种类与数量以前一天采购方书面或电话菜单为准，采购方根据需求开出每日菜单的品种及数量，</w:t>
      </w:r>
      <w:r>
        <w:rPr>
          <w:rFonts w:hint="eastAsia" w:ascii="仿宋" w:hAnsi="仿宋" w:eastAsia="仿宋" w:cs="Times New Roman"/>
          <w:color w:val="000000"/>
          <w:sz w:val="28"/>
          <w:szCs w:val="28"/>
          <w:highlight w:val="none"/>
          <w:lang w:val="en-US" w:eastAsia="zh-CN"/>
        </w:rPr>
        <w:t xml:space="preserve">成交供应商</w:t>
      </w:r>
      <w:r>
        <w:rPr>
          <w:rFonts w:hint="eastAsia" w:ascii="仿宋" w:hAnsi="仿宋" w:eastAsia="仿宋" w:cs="Times New Roman"/>
          <w:color w:val="000000"/>
          <w:sz w:val="28"/>
          <w:szCs w:val="28"/>
          <w:highlight w:val="none"/>
        </w:rPr>
        <w:t xml:space="preserve">须在收到菜单当日内做出响应。</w:t>
      </w:r>
      <w:r>
        <w:rPr>
          <w:rFonts w:hint="eastAsia" w:ascii="仿宋" w:hAnsi="仿宋" w:eastAsia="仿宋" w:cs="Times New Roman"/>
          <w:color w:val="000000"/>
          <w:sz w:val="28"/>
          <w:szCs w:val="28"/>
          <w:highlight w:val="none"/>
          <w:lang w:val="en-US" w:eastAsia="zh-CN"/>
        </w:rPr>
        <w:t xml:space="preserve">成交供应商</w:t>
      </w:r>
      <w:r>
        <w:rPr>
          <w:rFonts w:hint="eastAsia" w:ascii="仿宋" w:hAnsi="仿宋" w:eastAsia="仿宋" w:cs="Times New Roman"/>
          <w:color w:val="000000"/>
          <w:sz w:val="28"/>
          <w:szCs w:val="28"/>
          <w:highlight w:val="none"/>
        </w:rPr>
        <w:t xml:space="preserve">保证品类配送于当日上午</w:t>
      </w:r>
      <w:r>
        <w:rPr>
          <w:rFonts w:hint="eastAsia" w:ascii="仿宋" w:hAnsi="仿宋" w:eastAsia="仿宋" w:cs="Times New Roman"/>
          <w:color w:val="000000"/>
          <w:sz w:val="28"/>
          <w:szCs w:val="28"/>
          <w:highlight w:val="none"/>
          <w:lang w:eastAsia="zh-CN"/>
        </w:rPr>
        <w:t xml:space="preserve">7:20</w:t>
      </w:r>
      <w:r>
        <w:rPr>
          <w:rFonts w:hint="eastAsia" w:ascii="仿宋" w:hAnsi="仿宋" w:eastAsia="仿宋" w:cs="Times New Roman"/>
          <w:color w:val="000000"/>
          <w:sz w:val="28"/>
          <w:szCs w:val="28"/>
          <w:highlight w:val="none"/>
        </w:rPr>
        <w:t xml:space="preserve"> 前将配送清单内各类物品配送至食堂。米类、食用油类、冻品、调味品、干货类，根据食堂采购要求进行配送，不得影响食堂正常供餐。</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三</w:t>
      </w:r>
      <w:r>
        <w:rPr>
          <w:rFonts w:hint="eastAsia" w:ascii="仿宋" w:hAnsi="仿宋" w:eastAsia="仿宋" w:cs="Times New Roman"/>
          <w:color w:val="000000"/>
          <w:sz w:val="28"/>
          <w:szCs w:val="28"/>
          <w:highlight w:val="none"/>
        </w:rPr>
        <w:t xml:space="preserve">）配送质量、技术标准</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应有专门的食材储存、发放区域；有专用配送车辆；具备食品安全和食品质量保障机制和售后特色服务内容；服务响应时间快，保证货物新鲜度，配送时间具有一定灵活性。配送食材应根据食品运输条件选择合适运输车辆，运输用的车辆、工具、铺垫物、防雨设施必须清洁、干燥，车厢消毒，运输中严禁日晒雨淋。不得与有毒、有异味、有害的物品混装、混运。</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提供的全部食材均应按标准保护措施进行包装。该包装应适应于运输、防变质、防腐、防交叉污染和防野蛮装卸，以确保货物安全无损运抵指定地点。由于包装不善所引起的食材损坏和损失均由</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承担。</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b/>
          <w:bCs/>
          <w:color w:val="000000"/>
          <w:sz w:val="28"/>
          <w:szCs w:val="28"/>
          <w:highlight w:val="none"/>
          <w:lang w:eastAsia="zh-CN"/>
        </w:rPr>
      </w:pPr>
      <w:r>
        <w:rPr>
          <w:rFonts w:hint="eastAsia" w:ascii="仿宋" w:hAnsi="仿宋" w:eastAsia="仿宋" w:cs="Times New Roman"/>
          <w:b/>
          <w:bCs/>
          <w:color w:val="000000"/>
          <w:sz w:val="28"/>
          <w:szCs w:val="28"/>
          <w:highlight w:val="none"/>
          <w:lang w:eastAsia="zh-CN"/>
        </w:rPr>
        <w:t xml:space="preserve">（</w:t>
      </w:r>
      <w:r>
        <w:rPr>
          <w:rFonts w:hint="eastAsia" w:ascii="仿宋" w:hAnsi="仿宋" w:eastAsia="仿宋" w:cs="Times New Roman"/>
          <w:b/>
          <w:bCs/>
          <w:color w:val="000000"/>
          <w:sz w:val="28"/>
          <w:szCs w:val="28"/>
          <w:highlight w:val="none"/>
          <w:lang w:val="en-US" w:eastAsia="zh-CN"/>
        </w:rPr>
        <w:t xml:space="preserve">四</w:t>
      </w:r>
      <w:r>
        <w:rPr>
          <w:rFonts w:hint="eastAsia" w:ascii="仿宋" w:hAnsi="仿宋" w:eastAsia="仿宋" w:cs="Times New Roman"/>
          <w:b/>
          <w:bCs/>
          <w:color w:val="000000"/>
          <w:sz w:val="28"/>
          <w:szCs w:val="28"/>
          <w:highlight w:val="none"/>
          <w:lang w:eastAsia="zh-CN"/>
        </w:rPr>
        <w:t xml:space="preserve">）</w:t>
      </w:r>
      <w:r>
        <w:rPr>
          <w:rFonts w:hint="eastAsia" w:ascii="仿宋" w:hAnsi="仿宋" w:eastAsia="仿宋" w:cs="仿宋"/>
          <w:b/>
          <w:bCs/>
          <w:color w:val="000000"/>
          <w:sz w:val="28"/>
          <w:szCs w:val="28"/>
          <w:highlight w:val="none"/>
        </w:rPr>
        <w:t xml:space="preserve">供应商</w:t>
      </w:r>
      <w:r>
        <w:rPr>
          <w:rFonts w:hint="eastAsia" w:ascii="仿宋" w:hAnsi="仿宋" w:eastAsia="仿宋" w:cs="仿宋"/>
          <w:b/>
          <w:bCs/>
          <w:color w:val="000000"/>
          <w:sz w:val="28"/>
          <w:szCs w:val="28"/>
          <w:highlight w:val="none"/>
          <w:lang w:val="en-US" w:eastAsia="zh-CN"/>
        </w:rPr>
        <w:t xml:space="preserve">配备</w:t>
      </w:r>
      <w:r>
        <w:rPr>
          <w:rFonts w:hint="eastAsia" w:ascii="仿宋" w:hAnsi="仿宋" w:eastAsia="仿宋" w:cs="仿宋"/>
          <w:b/>
          <w:bCs/>
          <w:color w:val="000000"/>
          <w:sz w:val="28"/>
          <w:szCs w:val="28"/>
          <w:highlight w:val="none"/>
        </w:rPr>
        <w:t xml:space="preserve">配送人员和配套服务人员</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响应文件中须</w:t>
      </w:r>
      <w:r>
        <w:rPr>
          <w:rFonts w:hint="eastAsia" w:ascii="仿宋" w:hAnsi="仿宋" w:eastAsia="仿宋" w:cs="仿宋"/>
          <w:b/>
          <w:bCs/>
          <w:color w:val="000000"/>
          <w:sz w:val="28"/>
          <w:szCs w:val="28"/>
          <w:highlight w:val="none"/>
        </w:rPr>
        <w:t xml:space="preserve">提供配送人员和配套服务人员</w:t>
      </w:r>
      <w:r>
        <w:rPr>
          <w:rFonts w:hint="eastAsia" w:ascii="仿宋" w:hAnsi="仿宋" w:eastAsia="仿宋" w:cs="仿宋"/>
          <w:b/>
          <w:bCs/>
          <w:color w:val="000000"/>
          <w:sz w:val="28"/>
          <w:szCs w:val="28"/>
          <w:highlight w:val="none"/>
          <w:lang w:val="en-US" w:eastAsia="zh-CN"/>
        </w:rPr>
        <w:t xml:space="preserve">名单及</w:t>
      </w:r>
      <w:r>
        <w:rPr>
          <w:rFonts w:hint="eastAsia" w:ascii="仿宋" w:hAnsi="仿宋" w:eastAsia="仿宋" w:cs="仿宋"/>
          <w:b/>
          <w:bCs/>
          <w:color w:val="000000"/>
          <w:sz w:val="28"/>
          <w:szCs w:val="28"/>
          <w:highlight w:val="none"/>
        </w:rPr>
        <w:t xml:space="preserve">健康证</w:t>
      </w:r>
      <w:r>
        <w:rPr>
          <w:rFonts w:hint="eastAsia" w:ascii="仿宋" w:hAnsi="仿宋" w:eastAsia="仿宋" w:cs="仿宋"/>
          <w:b/>
          <w:bCs/>
          <w:color w:val="000000"/>
          <w:sz w:val="28"/>
          <w:szCs w:val="28"/>
          <w:highlight w:val="none"/>
          <w:lang w:eastAsia="zh-CN"/>
        </w:rPr>
        <w:t xml:space="preserve">扫描件</w:t>
      </w:r>
      <w:r>
        <w:rPr>
          <w:rFonts w:hint="eastAsia" w:ascii="仿宋" w:hAnsi="仿宋" w:eastAsia="仿宋" w:cs="仿宋"/>
          <w:b/>
          <w:bCs/>
          <w:color w:val="000000"/>
          <w:sz w:val="28"/>
          <w:szCs w:val="28"/>
          <w:highlight w:val="none"/>
        </w:rPr>
        <w:t xml:space="preserve">加盖公章</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未提供视为无效响应</w:t>
      </w:r>
      <w:r>
        <w:rPr>
          <w:rFonts w:hint="eastAsia" w:ascii="仿宋" w:hAnsi="仿宋" w:eastAsia="仿宋" w:cs="仿宋"/>
          <w:b/>
          <w:bCs/>
          <w:color w:val="000000"/>
          <w:sz w:val="28"/>
          <w:szCs w:val="28"/>
          <w:highlight w:val="none"/>
        </w:rPr>
        <w:t xml:space="preserve">；</w:t>
      </w:r>
      <w:r>
        <w:rPr>
          <w:rFonts w:hint="eastAsia" w:ascii="仿宋" w:hAnsi="仿宋" w:eastAsia="仿宋" w:cs="Times New Roman"/>
          <w:b/>
          <w:bCs/>
          <w:color w:val="000000"/>
          <w:sz w:val="28"/>
          <w:szCs w:val="28"/>
          <w:highlight w:val="none"/>
          <w:lang w:eastAsia="zh-CN"/>
        </w:rPr>
      </w:r>
      <w:r/>
    </w:p>
    <w:p>
      <w:pPr>
        <w:pStyle w:val="1047"/>
        <w:ind w:firstLine="560"/>
        <w:jc w:val="left"/>
        <w:pageBreakBefore w:val="0"/>
        <w:spacing w:line="500" w:lineRule="exact"/>
        <w:rPr>
          <w:rFonts w:ascii="黑体" w:hAnsi="黑体" w:eastAsia="黑体"/>
          <w:color w:val="000000"/>
          <w:sz w:val="28"/>
          <w:szCs w:val="28"/>
          <w:highlight w:val="none"/>
        </w:rPr>
        <w:outlineLvl w:val="1"/>
      </w:pPr>
      <w:r/>
      <w:bookmarkStart w:id="144" w:name="_Toc374"/>
      <w:r>
        <w:rPr>
          <w:rFonts w:hint="eastAsia" w:ascii="黑体" w:hAnsi="黑体" w:eastAsia="黑体" w:cs="Times New Roman"/>
          <w:color w:val="000000"/>
          <w:sz w:val="28"/>
          <w:szCs w:val="28"/>
          <w:highlight w:val="none"/>
          <w:lang w:val="en-US" w:eastAsia="zh-CN"/>
        </w:rPr>
        <w:t xml:space="preserve">五、框架</w:t>
      </w:r>
      <w:r>
        <w:rPr>
          <w:rFonts w:hint="eastAsia" w:ascii="黑体" w:hAnsi="黑体" w:eastAsia="黑体"/>
          <w:color w:val="000000"/>
          <w:sz w:val="28"/>
          <w:szCs w:val="28"/>
          <w:highlight w:val="none"/>
          <w:lang w:val="en-US" w:eastAsia="zh-CN"/>
        </w:rPr>
        <w:t xml:space="preserve">协议</w:t>
      </w:r>
      <w:r>
        <w:rPr>
          <w:rFonts w:hint="eastAsia" w:ascii="黑体" w:hAnsi="黑体" w:eastAsia="黑体"/>
          <w:color w:val="000000"/>
          <w:sz w:val="28"/>
          <w:szCs w:val="28"/>
          <w:highlight w:val="none"/>
        </w:rPr>
        <w:t xml:space="preserve">期限和</w:t>
      </w:r>
      <w:r>
        <w:rPr>
          <w:rFonts w:hint="eastAsia" w:ascii="黑体" w:hAnsi="黑体" w:eastAsia="黑体"/>
          <w:color w:val="000000"/>
          <w:sz w:val="28"/>
          <w:szCs w:val="28"/>
          <w:highlight w:val="none"/>
          <w:lang w:val="en-US" w:eastAsia="zh-CN"/>
        </w:rPr>
        <w:t xml:space="preserve">供货</w:t>
      </w:r>
      <w:r>
        <w:rPr>
          <w:rFonts w:hint="eastAsia" w:ascii="黑体" w:hAnsi="黑体" w:eastAsia="黑体"/>
          <w:color w:val="000000"/>
          <w:sz w:val="28"/>
          <w:szCs w:val="28"/>
          <w:highlight w:val="none"/>
        </w:rPr>
        <w:t xml:space="preserve">地点</w:t>
      </w:r>
      <w:bookmarkEnd w:id="144"/>
      <w:r>
        <w:rPr>
          <w:rFonts w:ascii="黑体" w:hAnsi="黑体" w:eastAsia="黑体"/>
          <w:color w:val="000000"/>
          <w:sz w:val="28"/>
          <w:szCs w:val="28"/>
          <w:highlight w:val="none"/>
        </w:rPr>
      </w:r>
      <w:r/>
    </w:p>
    <w:p>
      <w:pPr>
        <w:pStyle w:val="1047"/>
        <w:ind w:firstLine="560"/>
        <w:pageBreakBefore w:val="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框架协议期限：自框架协议签订之日起</w:t>
      </w:r>
      <w:r>
        <w:rPr>
          <w:rFonts w:hint="eastAsia" w:ascii="仿宋" w:hAnsi="仿宋" w:eastAsia="仿宋"/>
          <w:color w:val="000000"/>
          <w:sz w:val="28"/>
          <w:szCs w:val="28"/>
          <w:highlight w:val="none"/>
          <w:lang w:val="en-US" w:eastAsia="zh-CN"/>
        </w:rPr>
        <w:t xml:space="preserve">二</w:t>
      </w:r>
      <w:r>
        <w:rPr>
          <w:rFonts w:hint="eastAsia" w:ascii="仿宋" w:hAnsi="仿宋" w:eastAsia="仿宋"/>
          <w:color w:val="000000"/>
          <w:sz w:val="28"/>
          <w:szCs w:val="28"/>
          <w:highlight w:val="none"/>
        </w:rPr>
        <w:t xml:space="preserve">年，具体以征集人通知为准。</w:t>
      </w:r>
      <w:r>
        <w:rPr>
          <w:rFonts w:ascii="仿宋" w:hAnsi="仿宋" w:eastAsia="仿宋"/>
          <w:color w:val="000000"/>
          <w:sz w:val="28"/>
          <w:szCs w:val="28"/>
          <w:highlight w:val="none"/>
        </w:rPr>
      </w:r>
      <w:r/>
    </w:p>
    <w:p>
      <w:pPr>
        <w:pStyle w:val="1047"/>
        <w:ind w:firstLine="560"/>
        <w:pageBreakBefore w:val="0"/>
        <w:spacing w:line="5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供货地点及就餐人数：如皋市行政中心机关餐厅（分河南部、河北部），就餐人数以实际为准。</w:t>
      </w:r>
      <w:r>
        <w:rPr>
          <w:rFonts w:ascii="仿宋" w:hAnsi="仿宋" w:eastAsia="仿宋"/>
          <w:color w:val="000000"/>
          <w:sz w:val="28"/>
          <w:szCs w:val="28"/>
          <w:highlight w:val="none"/>
        </w:rPr>
      </w:r>
      <w:r/>
    </w:p>
    <w:p>
      <w:pPr>
        <w:pStyle w:val="1047"/>
        <w:ind w:firstLine="560"/>
        <w:jc w:val="left"/>
        <w:pageBreakBefore w:val="0"/>
        <w:spacing w:line="500" w:lineRule="exact"/>
        <w:rPr>
          <w:rFonts w:ascii="黑体" w:hAnsi="黑体" w:eastAsia="黑体" w:cs="Times New Roman"/>
          <w:color w:val="000000"/>
          <w:sz w:val="28"/>
          <w:szCs w:val="28"/>
          <w:highlight w:val="none"/>
          <w:lang w:val="en-US" w:eastAsia="zh-CN"/>
        </w:rPr>
        <w:outlineLvl w:val="1"/>
      </w:pPr>
      <w:r/>
      <w:bookmarkStart w:id="145" w:name="_Toc8534"/>
      <w:r>
        <w:rPr>
          <w:rFonts w:hint="eastAsia" w:ascii="黑体" w:hAnsi="黑体" w:eastAsia="黑体" w:cs="Times New Roman"/>
          <w:color w:val="000000"/>
          <w:sz w:val="28"/>
          <w:szCs w:val="28"/>
          <w:highlight w:val="none"/>
          <w:lang w:val="en-US" w:eastAsia="zh-CN"/>
        </w:rPr>
        <w:t xml:space="preserve">六、验收方案和标准</w:t>
      </w:r>
      <w:bookmarkEnd w:id="145"/>
      <w:r>
        <w:rPr>
          <w:rFonts w:ascii="黑体" w:hAnsi="黑体" w:eastAsia="黑体"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1.成交供应商必须按要求配送具有检验、检疫或有产品合格证明的产品，不接受“三无”产品。</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成交供应商按采购人要求将订单内所有食材限时配送到指定地点，验收以采购人及餐饮服务单位验收为准。成交供应商每次送货时必须按要求填制送货单，配送单据包括食材品名、规格、计量单位、数量、单价（折扣前价格）、金额、配送日期、时点、送货人、接收单位（人）、验收单位（人）等要素，配送单据由</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采购人餐饮服务公司</w:t>
      </w:r>
      <w:r>
        <w:rPr>
          <w:rFonts w:hint="eastAsia" w:ascii="仿宋" w:hAnsi="仿宋" w:eastAsia="仿宋" w:cs="Times New Roman"/>
          <w:color w:val="000000"/>
          <w:sz w:val="28"/>
          <w:szCs w:val="28"/>
          <w:highlight w:val="none"/>
          <w:lang w:val="en-US" w:eastAsia="zh-CN"/>
        </w:rPr>
        <w:t xml:space="preserve">及</w:t>
      </w:r>
      <w:r>
        <w:rPr>
          <w:rFonts w:hint="eastAsia" w:ascii="仿宋" w:hAnsi="仿宋" w:eastAsia="仿宋" w:cs="Times New Roman"/>
          <w:color w:val="000000"/>
          <w:sz w:val="28"/>
          <w:szCs w:val="28"/>
          <w:highlight w:val="none"/>
        </w:rPr>
        <w:t xml:space="preserve">成交供货商相关人员共同签字验收（不少于3人）。</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3.配送单据一式四份，经验收人员签字后，采购人财务、</w:t>
      </w:r>
      <w:r>
        <w:rPr>
          <w:rFonts w:hint="eastAsia" w:ascii="仿宋" w:hAnsi="仿宋" w:eastAsia="仿宋" w:cs="Times New Roman"/>
          <w:color w:val="000000"/>
          <w:sz w:val="28"/>
          <w:szCs w:val="28"/>
          <w:highlight w:val="none"/>
          <w:lang w:eastAsia="zh-CN"/>
        </w:rPr>
        <w:t xml:space="preserve">甲方餐饮服务</w:t>
      </w:r>
      <w:r>
        <w:rPr>
          <w:rFonts w:hint="eastAsia" w:ascii="仿宋" w:hAnsi="仿宋" w:eastAsia="仿宋" w:cs="Times New Roman"/>
          <w:color w:val="000000"/>
          <w:sz w:val="28"/>
          <w:szCs w:val="28"/>
          <w:highlight w:val="none"/>
        </w:rPr>
        <w:t xml:space="preserve">单位、成交供应商各留存一份，作为验收和资金结算凭证。</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4.验收时，所供食材数量、质量不符合要求的，采购人有权拒收并要求成交供应商进行调换或补充，由此产生的费用由成交供应商承担。</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5.配送货物感官验收标准</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5.1蔬菜产品：有该菜可食用时就有的特性，成熟度适中、新鲜、色泽良好、形态正常、外观清洁、无腐烂、无霉变、无异味、农药残留量不超过国家的有关标准。必须保证新鲜,且符合《食品安全法》要求。</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叶菜：外形正常，叶梗光滑幼嫩，不干瘪凋萎，无过多黄叶，色泽正常。去除根须，不含土，无虫害，大白菜、卷心菜切开心不变黑，无腐烂情形，无明显浸水现象；农药残留不超标，损耗率低于5%。</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根茎类（如香芋、土豆、莴笋等）：无虫咬、发芽、发霉现象，新鲜，形态大小与甲方标准相当。农药残留不超标，破碎率低于5%。</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花果类（如西兰花、白菜花、水果）：无虫害，成熟度良好，新鲜固有色泽鲜明，无发霉发黄。农药残留不超标，损耗率低于5%。</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姜蒜类：表皮干燥，蒜瓣硬实。新鲜、干净、外形完整，破碎率低于5%。</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退货依据：损耗率高于5%。叶菜：味苦，鲜度嫩度明显不佳，含黄叶须根，泥土、虫害严重，萎捏严重，浸水后仍不可恢复；农药残留超标。根茎类（如香芋、土豆、莴笋等）：发芽严重、发霉，新鲜度不佳，形态大小与甲方自购标准存在较大负偏差。农药残留超标。花果类（如西兰花、白菜花、水果）：不新鲜，发霉，虫害过多。农药残留超标。姜蒜类：表皮湿度大，蒜瓣蔫软，发芽，腐烂、泥土过多，冻伤。</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蔬菜类送货时须提供同批次农药残留检测合格证明。</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5.2肉禽蛋类：必须具有动物检验检疫合格证明或“QS”食品质量认证标志；根据甲方要求配送本地猪肉，现场验收后，免费提供肉丝、片、糜加工服务；腿肉要求剔除大股骨，夹心肉要求割除下懒肉，整方供应，并提供《动物或动物产品分销信息凭证》或《动物检疫合格证》和《肉品品质检验合格证》。严禁注水猪肉。配送所需的生猪应由规模养殖场提供经农业部门检测、检疫合格的鲜活健康猪源，经定点屠宰厂屠宰加工并检验合格；配送工具必须符合卫生要求，不得与其它货物混装，防止肉品二次污染。</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鲜禽肉：需活禽宰杀，质量符合GB2707-2016《鲜（冻）畜、禽产品》标准，新鲜，皮肤有光泽，色泽正常，肌肉结实而有弹性、无变质，无任何内脏，无注水，无异味无毛、按压无水迹，需提供同批次动物检疫合格证明。</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禽蛋类：符合GB2749-2015《食品安全国家标准蛋与蛋制品》标准，出栏到供货不超过7天，绿色、有机、无公害，需有清洁包装。</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冷冻食品类生产日期不超过保质期的二分之一，符合GB31646-2018《速冻食品生产和经营卫生规范》，有产品合格证明文件;动物产品提供《动物或动物产品分销信息凭证》或《动物检疫合格证》、检测报告等，随货同行。</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退货依据：肉禽类与验收标准不符，病死或者死因不明的畜禽及其制品等。蛋类与验收标准不符，腐臭、破损率超过3%。</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w:t>
      </w:r>
      <w:r>
        <w:rPr>
          <w:rFonts w:hint="eastAsia" w:ascii="仿宋" w:hAnsi="仿宋" w:eastAsia="仿宋" w:cs="Times New Roman"/>
          <w:color w:val="000000"/>
          <w:sz w:val="28"/>
          <w:szCs w:val="28"/>
          <w:highlight w:val="none"/>
          <w:lang w:val="en-US" w:eastAsia="zh-CN"/>
        </w:rPr>
        <w:t xml:space="preserve">3鲜活水产类：须保证鲜活、大小基本统一，必须保证新鲜,且符合《食品安全法》要求，鲜活类水产需要保证为3日内产品，冰鲜类需要保证为3个月内产品。鱼类需要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冰鲜须为通过检验检疫依法销售的产品。</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退货依据：鲜活度低下，不符合验收标准，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5.4干货类：须保证配送种类、品牌、规格，质量完全符合采购方要求，生产日期至供货日期天数须在保质期二分之一内，包装完整、无任何破损、无挤压、无破碎、无异味、无任何表面附着物或衍生物。</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5.5调味品：根据需求单位要求提供各类货品（应为国内知名品牌，优质产品），保证新鲜度，外包装清洁卫生，完整坚固，且包装上的商品名称、厂址、规格等与内容物相符，标示清晰，批次清楚等。</w:t>
      </w:r>
      <w:r>
        <w:rPr>
          <w:rFonts w:hint="eastAsia"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退货依据：无“QS”食品质量安全认证的产品；无品名、产地、厂名、生产日期、保质期及中文标识及原料说明的定型包装食品；超过保质期限或不符合食品标签规定的定型包装食品。腐败变质，油脂酸败、霉变、生虫、污秽不洁、混有异物或者其他感官性状异常，含有毒、有害物质污染，可能对人体健康有害的食品。转基因产品。</w:t>
      </w:r>
      <w:r>
        <w:rPr>
          <w:rFonts w:hint="eastAsia" w:ascii="仿宋" w:hAnsi="仿宋" w:eastAsia="仿宋" w:cs="Times New Roman"/>
          <w:color w:val="000000"/>
          <w:sz w:val="28"/>
          <w:szCs w:val="28"/>
          <w:highlight w:val="none"/>
          <w:lang w:eastAsia="zh-CN"/>
        </w:rPr>
      </w:r>
      <w:r/>
    </w:p>
    <w:p>
      <w:pPr>
        <w:pStyle w:val="1047"/>
        <w:ind w:firstLine="560"/>
        <w:pageBreakBefore w:val="0"/>
        <w:spacing w:line="50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5.6水果类：果型端正，大小均匀，无畸形果，有果柄的需要带果柄；果面新鲜洁净，无刺划伤，无压痕，无腐烂，无药害，无病虫害；身重结实，味道爽甜。</w:t>
      </w:r>
      <w:r>
        <w:rPr>
          <w:rFonts w:ascii="仿宋" w:hAnsi="仿宋" w:eastAsia="仿宋" w:cs="Times New Roman"/>
          <w:color w:val="000000"/>
          <w:sz w:val="28"/>
          <w:szCs w:val="28"/>
          <w:highlight w:val="none"/>
          <w:lang w:val="en-US" w:eastAsia="zh-CN"/>
        </w:rPr>
      </w:r>
      <w:r/>
    </w:p>
    <w:p>
      <w:pPr>
        <w:pStyle w:val="1047"/>
        <w:ind w:firstLine="560"/>
        <w:pageBreakBefore w:val="0"/>
        <w:spacing w:line="50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5.7</w:t>
      </w:r>
      <w:r>
        <w:rPr>
          <w:rFonts w:hint="eastAsia" w:ascii="仿宋" w:hAnsi="仿宋" w:eastAsia="仿宋" w:cs="Times New Roman"/>
          <w:color w:val="000000"/>
          <w:sz w:val="28"/>
          <w:szCs w:val="28"/>
          <w:highlight w:val="none"/>
          <w:lang w:eastAsia="zh-CN"/>
        </w:rPr>
        <w:t xml:space="preserve">成交供应商</w:t>
      </w:r>
      <w:r>
        <w:rPr>
          <w:rFonts w:hint="eastAsia" w:ascii="仿宋" w:hAnsi="仿宋" w:eastAsia="仿宋" w:cs="Times New Roman"/>
          <w:color w:val="000000"/>
          <w:sz w:val="28"/>
          <w:szCs w:val="28"/>
          <w:highlight w:val="none"/>
        </w:rPr>
        <w:t xml:space="preserve">必须保证所供食材均为符合国家《食品安全法》、卫生、质量检验标准的正规产品，保证配送品种完全满足</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要求。</w:t>
      </w:r>
      <w:r>
        <w:rPr>
          <w:rFonts w:hint="eastAsia" w:ascii="仿宋" w:hAnsi="仿宋" w:eastAsia="仿宋" w:cs="Times New Roman"/>
          <w:color w:val="000000"/>
          <w:sz w:val="28"/>
          <w:szCs w:val="28"/>
          <w:highlight w:val="none"/>
        </w:rPr>
      </w:r>
      <w:r/>
    </w:p>
    <w:p>
      <w:pPr>
        <w:pStyle w:val="1047"/>
        <w:ind w:firstLine="560"/>
        <w:pageBreakBefore w:val="0"/>
        <w:spacing w:line="500" w:lineRule="exact"/>
        <w:rPr>
          <w:rFonts w:ascii="黑体" w:hAnsi="黑体" w:eastAsia="黑体"/>
          <w:color w:val="000000"/>
          <w:sz w:val="28"/>
          <w:szCs w:val="28"/>
          <w:highlight w:val="none"/>
        </w:rPr>
        <w:outlineLvl w:val="1"/>
      </w:pPr>
      <w:r/>
      <w:bookmarkStart w:id="146" w:name="_Toc3934"/>
      <w:r>
        <w:rPr>
          <w:rFonts w:hint="eastAsia" w:ascii="黑体" w:hAnsi="黑体" w:eastAsia="黑体"/>
          <w:color w:val="000000"/>
          <w:sz w:val="28"/>
          <w:szCs w:val="28"/>
          <w:highlight w:val="none"/>
          <w:lang w:val="en-US" w:eastAsia="zh-CN"/>
        </w:rPr>
        <w:t xml:space="preserve">七</w:t>
      </w:r>
      <w:r>
        <w:rPr>
          <w:rFonts w:hint="eastAsia" w:ascii="黑体" w:hAnsi="黑体" w:eastAsia="黑体"/>
          <w:color w:val="000000"/>
          <w:sz w:val="28"/>
          <w:szCs w:val="28"/>
          <w:highlight w:val="none"/>
        </w:rPr>
        <w:t xml:space="preserve">、数量确认及费用结算</w:t>
      </w:r>
      <w:bookmarkEnd w:id="146"/>
      <w:r>
        <w:rPr>
          <w:rFonts w:ascii="黑体" w:hAnsi="黑体" w:eastAsia="黑体"/>
          <w:color w:val="000000"/>
          <w:sz w:val="28"/>
          <w:szCs w:val="28"/>
          <w:highlight w:val="none"/>
        </w:rPr>
      </w:r>
      <w:r/>
    </w:p>
    <w:p>
      <w:pPr>
        <w:pStyle w:val="1047"/>
        <w:ind w:firstLine="560"/>
        <w:pageBreakBefore w:val="0"/>
        <w:spacing w:line="50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1.每月结算一次，成交供应商应提供税务部门出具的正式发票，由采购人根据实际情况审查批准后，通过转账方式付款。</w:t>
      </w:r>
      <w:r>
        <w:rPr>
          <w:rFonts w:hint="eastAsia" w:ascii="仿宋" w:hAnsi="仿宋" w:eastAsia="仿宋"/>
          <w:b w:val="0"/>
          <w:bCs w:val="0"/>
          <w:color w:val="000000"/>
          <w:sz w:val="28"/>
          <w:szCs w:val="28"/>
          <w:highlight w:val="none"/>
        </w:rPr>
      </w:r>
      <w:r/>
    </w:p>
    <w:p>
      <w:pPr>
        <w:pStyle w:val="1047"/>
        <w:ind w:firstLine="560"/>
        <w:pageBreakBefore w:val="0"/>
        <w:spacing w:line="500" w:lineRule="exact"/>
        <w:rPr>
          <w:rFonts w:hint="eastAsia" w:ascii="仿宋" w:hAnsi="仿宋" w:eastAsia="仿宋"/>
          <w:b w:val="0"/>
          <w:bCs w:val="0"/>
          <w:color w:val="000000"/>
          <w:sz w:val="28"/>
          <w:szCs w:val="28"/>
          <w:highlight w:val="none"/>
        </w:rPr>
      </w:pPr>
      <w:r>
        <w:rPr>
          <w:rFonts w:hint="eastAsia" w:ascii="仿宋" w:hAnsi="仿宋" w:eastAsia="仿宋"/>
          <w:b w:val="0"/>
          <w:bCs w:val="0"/>
          <w:color w:val="000000"/>
          <w:sz w:val="28"/>
          <w:szCs w:val="28"/>
          <w:highlight w:val="none"/>
        </w:rPr>
        <w:t xml:space="preserve">2.供货数量以采购人核定的数量为准，成交供应商凭核定的送货清单和采购人结算。</w:t>
      </w:r>
      <w:r>
        <w:rPr>
          <w:rFonts w:hint="eastAsia" w:ascii="仿宋" w:hAnsi="仿宋" w:eastAsia="仿宋"/>
          <w:b w:val="0"/>
          <w:bCs w:val="0"/>
          <w:color w:val="000000"/>
          <w:sz w:val="28"/>
          <w:szCs w:val="28"/>
          <w:highlight w:val="none"/>
        </w:rPr>
      </w:r>
      <w:r/>
    </w:p>
    <w:p>
      <w:pPr>
        <w:pStyle w:val="1047"/>
        <w:ind w:firstLine="560"/>
        <w:pageBreakBefore w:val="0"/>
        <w:spacing w:line="500" w:lineRule="exact"/>
        <w:rPr>
          <w:rFonts w:ascii="仿宋" w:hAnsi="仿宋" w:eastAsia="仿宋"/>
          <w:b/>
          <w:bCs/>
          <w:color w:val="000000"/>
          <w:sz w:val="28"/>
          <w:szCs w:val="28"/>
          <w:highlight w:val="none"/>
        </w:rPr>
      </w:pPr>
      <w:r>
        <w:rPr>
          <w:rFonts w:hint="eastAsia" w:ascii="仿宋" w:hAnsi="仿宋" w:eastAsia="仿宋"/>
          <w:b w:val="0"/>
          <w:bCs w:val="0"/>
          <w:color w:val="000000"/>
          <w:sz w:val="28"/>
          <w:szCs w:val="28"/>
          <w:highlight w:val="none"/>
        </w:rPr>
        <w:t xml:space="preserve">3.合同签订开始配送后，采购人按实际配送清单，次月与成交供应商进行结算并支付100%货款。出现违约情况的，从当日货款中扣除相应罚款</w:t>
      </w:r>
      <w:r>
        <w:rPr>
          <w:rFonts w:hint="eastAsia" w:ascii="仿宋" w:hAnsi="仿宋" w:eastAsia="仿宋"/>
          <w:b w:val="0"/>
          <w:bCs w:val="0"/>
          <w:color w:val="000000"/>
          <w:sz w:val="28"/>
          <w:szCs w:val="28"/>
          <w:highlight w:val="none"/>
          <w:lang w:eastAsia="zh-CN"/>
        </w:rPr>
        <w:t xml:space="preserve">。</w:t>
      </w:r>
      <w:r>
        <w:rPr>
          <w:rFonts w:ascii="仿宋" w:hAnsi="仿宋" w:eastAsia="仿宋"/>
          <w:b/>
          <w:bCs/>
          <w:color w:val="000000"/>
          <w:sz w:val="28"/>
          <w:szCs w:val="28"/>
          <w:highlight w:val="none"/>
        </w:rPr>
      </w:r>
      <w:r/>
    </w:p>
    <w:p>
      <w:pPr>
        <w:pStyle w:val="1047"/>
        <w:numPr>
          <w:ilvl w:val="0"/>
          <w:numId w:val="0"/>
        </w:numPr>
        <w:ind w:left="600"/>
        <w:pageBreakBefore w:val="0"/>
        <w:spacing w:line="500" w:lineRule="exact"/>
        <w:rPr>
          <w:rFonts w:ascii="黑体" w:hAnsi="黑体" w:eastAsia="黑体"/>
          <w:color w:val="000000"/>
          <w:sz w:val="28"/>
          <w:szCs w:val="28"/>
          <w:highlight w:val="none"/>
        </w:rPr>
        <w:outlineLvl w:val="1"/>
      </w:pPr>
      <w:r/>
      <w:bookmarkStart w:id="147" w:name="_Toc12416"/>
      <w:r>
        <w:rPr>
          <w:rFonts w:hint="eastAsia" w:ascii="黑体" w:hAnsi="黑体" w:eastAsia="黑体"/>
          <w:color w:val="000000"/>
          <w:sz w:val="28"/>
          <w:szCs w:val="28"/>
          <w:highlight w:val="none"/>
          <w:lang w:val="en-US" w:eastAsia="zh-CN"/>
        </w:rPr>
        <w:t xml:space="preserve">八、</w:t>
      </w:r>
      <w:r>
        <w:rPr>
          <w:rFonts w:hint="eastAsia" w:ascii="黑体" w:hAnsi="黑体" w:eastAsia="黑体"/>
          <w:color w:val="000000"/>
          <w:sz w:val="28"/>
          <w:szCs w:val="28"/>
          <w:highlight w:val="none"/>
        </w:rPr>
        <w:t xml:space="preserve">考核办法</w:t>
      </w:r>
      <w:bookmarkEnd w:id="147"/>
      <w:r>
        <w:rPr>
          <w:rFonts w:ascii="黑体" w:hAnsi="黑体" w:eastAsia="黑体"/>
          <w:color w:val="000000"/>
          <w:sz w:val="28"/>
          <w:szCs w:val="28"/>
          <w:highlight w:val="none"/>
        </w:rPr>
      </w:r>
      <w:r/>
    </w:p>
    <w:p>
      <w:pPr>
        <w:pStyle w:val="1047"/>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对</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的日常监管并进行履约服务质量考核。依据《配送服务考核表》，对</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进行量化考核、满意度测评。</w:t>
      </w:r>
      <w:r>
        <w:rPr>
          <w:rFonts w:hint="eastAsia" w:ascii="仿宋" w:hAnsi="仿宋" w:eastAsia="仿宋" w:cs="Times New Roman"/>
          <w:b w:val="0"/>
          <w:bCs w:val="0"/>
          <w:color w:val="000000"/>
          <w:sz w:val="28"/>
          <w:szCs w:val="28"/>
          <w:highlight w:val="none"/>
        </w:rPr>
      </w:r>
      <w:r/>
    </w:p>
    <w:p>
      <w:pPr>
        <w:pStyle w:val="1047"/>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rPr>
        <w:t xml:space="preserve">满意度测评结果低于85%的，应要求</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其整改，如未达到整改要求的将视作不合格</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rPr>
        <w:t xml:space="preserve">若服务期间</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累计三次不合格（或出现合同条款中“违约责任”中的其他情形）</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lang w:val="en-US" w:eastAsia="zh-CN"/>
        </w:rPr>
        <w:t xml:space="preserve">采购人</w:t>
      </w:r>
      <w:r>
        <w:rPr>
          <w:rFonts w:hint="eastAsia" w:ascii="仿宋" w:hAnsi="仿宋" w:eastAsia="仿宋" w:cs="Times New Roman"/>
          <w:b w:val="0"/>
          <w:bCs w:val="0"/>
          <w:color w:val="000000"/>
          <w:sz w:val="28"/>
          <w:szCs w:val="28"/>
          <w:highlight w:val="none"/>
        </w:rPr>
        <w:t xml:space="preserve">有权终止合同。</w:t>
      </w:r>
      <w:r>
        <w:rPr>
          <w:rFonts w:hint="eastAsia" w:ascii="仿宋" w:hAnsi="仿宋" w:eastAsia="仿宋" w:cs="Times New Roman"/>
          <w:b w:val="0"/>
          <w:bCs w:val="0"/>
          <w:color w:val="000000"/>
          <w:sz w:val="28"/>
          <w:szCs w:val="28"/>
          <w:highlight w:val="none"/>
        </w:rPr>
      </w:r>
      <w:r/>
    </w:p>
    <w:p>
      <w:pPr>
        <w:pStyle w:val="1047"/>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rPr>
        <w:t xml:space="preserve">凡经相关部门认定，如因</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所提供的食材原因造成</w:t>
      </w: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食堂出现食物中毒等卫生事故的，</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除必须承担全部的法律责任外，还要全额承担因发生食物中毒造成后果的一切费用（包含但不限于治疗费、误工费等）</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lang w:val="en-US" w:eastAsia="zh-CN"/>
        </w:rPr>
        <w:t xml:space="preserve">采购人</w:t>
      </w:r>
      <w:r>
        <w:rPr>
          <w:rFonts w:hint="eastAsia" w:ascii="仿宋" w:hAnsi="仿宋" w:eastAsia="仿宋" w:cs="Times New Roman"/>
          <w:b w:val="0"/>
          <w:bCs w:val="0"/>
          <w:color w:val="000000"/>
          <w:sz w:val="28"/>
          <w:szCs w:val="28"/>
          <w:highlight w:val="none"/>
        </w:rPr>
        <w:t xml:space="preserve">有权终止合同。</w:t>
      </w:r>
      <w:r>
        <w:rPr>
          <w:rFonts w:hint="eastAsia" w:ascii="仿宋" w:hAnsi="仿宋" w:eastAsia="仿宋" w:cs="Times New Roman"/>
          <w:b w:val="0"/>
          <w:bCs w:val="0"/>
          <w:color w:val="000000"/>
          <w:sz w:val="28"/>
          <w:szCs w:val="28"/>
          <w:highlight w:val="none"/>
        </w:rPr>
      </w:r>
      <w:r/>
    </w:p>
    <w:p>
      <w:pPr>
        <w:pStyle w:val="1047"/>
        <w:ind w:firstLine="560"/>
        <w:pageBreakBefore w:val="0"/>
        <w:spacing w:line="500" w:lineRule="exact"/>
        <w:rPr>
          <w:rFonts w:hint="eastAsia" w:ascii="仿宋" w:hAnsi="仿宋" w:eastAsia="仿宋" w:cs="Times New Roman"/>
          <w:b w:val="0"/>
          <w:bCs w:val="0"/>
          <w:color w:val="000000"/>
          <w:sz w:val="28"/>
          <w:szCs w:val="28"/>
          <w:highlight w:val="none"/>
        </w:rPr>
      </w:pP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可联合市场监督管理局开展对</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的仓储、配送等履约综合能力的飞行检查评估</w:t>
      </w:r>
      <w:r>
        <w:rPr>
          <w:rFonts w:hint="eastAsia" w:ascii="仿宋" w:hAnsi="仿宋" w:eastAsia="仿宋" w:cs="Times New Roman"/>
          <w:b w:val="0"/>
          <w:bCs w:val="0"/>
          <w:color w:val="000000"/>
          <w:sz w:val="28"/>
          <w:szCs w:val="28"/>
          <w:highlight w:val="none"/>
          <w:lang w:eastAsia="zh-CN"/>
        </w:rPr>
        <w:t xml:space="preserve">，</w:t>
      </w:r>
      <w:r>
        <w:rPr>
          <w:rFonts w:hint="eastAsia" w:ascii="仿宋" w:hAnsi="仿宋" w:eastAsia="仿宋" w:cs="Times New Roman"/>
          <w:b w:val="0"/>
          <w:bCs w:val="0"/>
          <w:color w:val="000000"/>
          <w:sz w:val="28"/>
          <w:szCs w:val="28"/>
          <w:highlight w:val="none"/>
          <w:lang w:val="en-US" w:eastAsia="zh-CN"/>
        </w:rPr>
        <w:t xml:space="preserve">如评估结果和成交供应商响应文件中提供的证明材料不符或</w:t>
      </w:r>
      <w:r>
        <w:rPr>
          <w:rFonts w:hint="eastAsia" w:ascii="仿宋" w:hAnsi="仿宋" w:eastAsia="仿宋" w:cs="Times New Roman"/>
          <w:b w:val="0"/>
          <w:bCs w:val="0"/>
          <w:color w:val="000000"/>
          <w:sz w:val="28"/>
          <w:szCs w:val="28"/>
          <w:highlight w:val="none"/>
          <w:lang w:eastAsia="zh-CN"/>
        </w:rPr>
        <w:t xml:space="preserve">成交供应商</w:t>
      </w:r>
      <w:r>
        <w:rPr>
          <w:rFonts w:hint="eastAsia" w:ascii="仿宋" w:hAnsi="仿宋" w:eastAsia="仿宋" w:cs="Times New Roman"/>
          <w:b w:val="0"/>
          <w:bCs w:val="0"/>
          <w:color w:val="000000"/>
          <w:sz w:val="28"/>
          <w:szCs w:val="28"/>
          <w:highlight w:val="none"/>
        </w:rPr>
        <w:t xml:space="preserve">有涉及食品安全的任何违规行为都一票否决，</w:t>
      </w:r>
      <w:r>
        <w:rPr>
          <w:rFonts w:hint="eastAsia" w:ascii="仿宋" w:hAnsi="仿宋" w:eastAsia="仿宋" w:cs="Times New Roman"/>
          <w:b w:val="0"/>
          <w:bCs w:val="0"/>
          <w:color w:val="000000"/>
          <w:sz w:val="28"/>
          <w:szCs w:val="28"/>
          <w:highlight w:val="none"/>
          <w:lang w:eastAsia="zh-CN"/>
        </w:rPr>
        <w:t xml:space="preserve">采购人</w:t>
      </w:r>
      <w:r>
        <w:rPr>
          <w:rFonts w:hint="eastAsia" w:ascii="仿宋" w:hAnsi="仿宋" w:eastAsia="仿宋" w:cs="Times New Roman"/>
          <w:b w:val="0"/>
          <w:bCs w:val="0"/>
          <w:color w:val="000000"/>
          <w:sz w:val="28"/>
          <w:szCs w:val="28"/>
          <w:highlight w:val="none"/>
        </w:rPr>
        <w:t xml:space="preserve">有权单方终止供货合同。</w:t>
      </w:r>
      <w:r>
        <w:rPr>
          <w:rFonts w:hint="eastAsia" w:ascii="仿宋" w:hAnsi="仿宋" w:eastAsia="仿宋" w:cs="Times New Roman"/>
          <w:b w:val="0"/>
          <w:bCs w:val="0"/>
          <w:color w:val="000000"/>
          <w:sz w:val="28"/>
          <w:szCs w:val="28"/>
          <w:highlight w:val="none"/>
        </w:rPr>
      </w:r>
      <w:r/>
    </w:p>
    <w:p>
      <w:pPr>
        <w:pStyle w:val="1047"/>
        <w:ind w:left="3203"/>
        <w:spacing w:before="202" w:line="22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配送服务考核表</w:t>
      </w:r>
      <w:r>
        <w:rPr>
          <w:rFonts w:hint="eastAsia" w:ascii="仿宋" w:hAnsi="仿宋" w:eastAsia="仿宋" w:cs="仿宋"/>
          <w:b/>
          <w:bCs/>
          <w:color w:val="000000"/>
          <w:sz w:val="28"/>
          <w:szCs w:val="28"/>
          <w:highlight w:val="none"/>
        </w:rPr>
      </w:r>
      <w:r/>
    </w:p>
    <w:p>
      <w:pPr>
        <w:pStyle w:val="1047"/>
        <w:spacing w:line="79" w:lineRule="auto"/>
        <w:rPr>
          <w:rFonts w:ascii="Arial"/>
          <w:color w:val="000000"/>
          <w:sz w:val="2"/>
          <w:highlight w:val="none"/>
        </w:rPr>
      </w:pPr>
      <w:r>
        <w:rPr>
          <w:rFonts w:ascii="Arial"/>
          <w:color w:val="000000"/>
          <w:sz w:val="2"/>
          <w:highlight w:val="none"/>
        </w:rPr>
      </w:r>
      <w:r/>
    </w:p>
    <w:tbl>
      <w:tblPr>
        <w:tblStyle w:val="1160"/>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709"/>
        <w:gridCol w:w="708"/>
        <w:gridCol w:w="1700"/>
        <w:gridCol w:w="2125"/>
        <w:gridCol w:w="283"/>
        <w:gridCol w:w="1098"/>
        <w:gridCol w:w="1457"/>
      </w:tblGrid>
      <w:tr>
        <w:trPr>
          <w:trHeight w:val="712"/>
        </w:trPr>
        <w:tc>
          <w:tcPr>
            <w:gridSpan w:val="2"/>
            <w:tcW w:w="1530"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47"/>
              <w:ind w:left="246"/>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被考核单位</w:t>
            </w:r>
            <w:r>
              <w:rPr>
                <w:rFonts w:hint="eastAsia" w:ascii="仿宋" w:hAnsi="仿宋" w:eastAsia="仿宋" w:cs="仿宋"/>
                <w:color w:val="000000"/>
                <w:sz w:val="22"/>
                <w:szCs w:val="22"/>
                <w:highlight w:val="none"/>
              </w:rPr>
            </w:r>
            <w:r/>
          </w:p>
        </w:tc>
        <w:tc>
          <w:tcPr>
            <w:gridSpan w:val="3"/>
            <w:tcW w:w="4533"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47"/>
              <w:ind w:left="2069"/>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3"/>
                <w:sz w:val="22"/>
                <w:szCs w:val="22"/>
                <w:highlight w:val="none"/>
              </w:rPr>
              <w:t xml:space="preserve">（供应商）</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47"/>
              <w:ind w:left="154"/>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考核日期</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90"/>
        </w:trPr>
        <w:tc>
          <w:tcPr>
            <w:tcW w:w="821" w:type="dxa"/>
            <w:vAlign w:val="top"/>
            <w:textDirection w:val="lrTb"/>
            <w:noWrap w:val="false"/>
          </w:tcPr>
          <w:p>
            <w:pPr>
              <w:pStyle w:val="1047"/>
              <w:ind w:left="204"/>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5"/>
                <w:sz w:val="22"/>
                <w:szCs w:val="22"/>
                <w:highlight w:val="none"/>
              </w:rPr>
              <w:t xml:space="preserve">序号</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2206"/>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考核内容</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365"/>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3"/>
                <w:sz w:val="22"/>
                <w:szCs w:val="22"/>
                <w:highlight w:val="none"/>
              </w:rPr>
              <w:t xml:space="preserve">分值</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047"/>
              <w:ind w:right="14"/>
              <w:jc w:val="both"/>
              <w:spacing w:before="24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5"/>
                <w:sz w:val="22"/>
                <w:szCs w:val="22"/>
                <w:highlight w:val="none"/>
              </w:rPr>
              <w:t xml:space="preserve">备注（扣分说明）</w:t>
            </w:r>
            <w:r>
              <w:rPr>
                <w:rFonts w:hint="eastAsia" w:ascii="仿宋" w:hAnsi="仿宋" w:eastAsia="仿宋" w:cs="仿宋"/>
                <w:color w:val="000000"/>
                <w:sz w:val="22"/>
                <w:szCs w:val="22"/>
                <w:highlight w:val="none"/>
              </w:rPr>
            </w:r>
            <w:r/>
          </w:p>
        </w:tc>
      </w:tr>
      <w:tr>
        <w:trPr>
          <w:trHeight w:val="458"/>
        </w:trPr>
        <w:tc>
          <w:tcPr>
            <w:tcW w:w="821" w:type="dxa"/>
            <w:vAlign w:val="top"/>
            <w:textDirection w:val="lrTb"/>
            <w:noWrap w:val="false"/>
          </w:tcPr>
          <w:p>
            <w:pPr>
              <w:pStyle w:val="1047"/>
              <w:ind w:left="379"/>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09"/>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送货准时，所需食材按</w:t>
            </w:r>
            <w:r>
              <w:rPr>
                <w:rFonts w:hint="eastAsia" w:ascii="仿宋" w:hAnsi="仿宋" w:eastAsia="仿宋" w:cs="仿宋"/>
                <w:color w:val="000000"/>
                <w:spacing w:val="8"/>
                <w:sz w:val="22"/>
                <w:szCs w:val="22"/>
                <w:highlight w:val="none"/>
                <w:lang w:eastAsia="zh-CN"/>
              </w:rPr>
              <w:t xml:space="preserve">采购人</w:t>
            </w:r>
            <w:r>
              <w:rPr>
                <w:rFonts w:hint="eastAsia" w:ascii="仿宋" w:hAnsi="仿宋" w:eastAsia="仿宋" w:cs="仿宋"/>
                <w:color w:val="000000"/>
                <w:spacing w:val="8"/>
                <w:sz w:val="22"/>
                <w:szCs w:val="22"/>
                <w:highlight w:val="none"/>
              </w:rPr>
              <w:t xml:space="preserve">要求送达。</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6"/>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2</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09"/>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送货无短斤缺两</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7"/>
              <w:spacing w:before="22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3</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14"/>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工作人员工作认真，服务热情周到，运送搬装文</w:t>
            </w:r>
            <w:r>
              <w:rPr>
                <w:rFonts w:hint="eastAsia" w:ascii="仿宋" w:hAnsi="仿宋" w:eastAsia="仿宋" w:cs="仿宋"/>
                <w:color w:val="000000"/>
                <w:spacing w:val="8"/>
                <w:sz w:val="22"/>
                <w:szCs w:val="22"/>
                <w:highlight w:val="none"/>
              </w:rPr>
              <w:t xml:space="preserve">明。</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2"/>
              <w:spacing w:before="222"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4</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11"/>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配送物品清单与实际配送无差错。</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7"/>
              <w:spacing w:before="22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11"/>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运输工具、贮物筐箱清洁卫生。</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5"/>
              <w:spacing w:before="22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09"/>
              <w:spacing w:before="19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送货单项目、合格证齐全，机器打印清晰。</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8"/>
              <w:spacing w:before="224"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7</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11"/>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菜品质量有保障，食材新鲜卫生。</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4"/>
              <w:spacing w:before="221"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8</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16"/>
              <w:spacing w:before="188"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结算价格与投标承诺一致。</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2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64"/>
              <w:spacing w:before="203"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9</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15"/>
              <w:spacing w:before="17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与</w:t>
            </w:r>
            <w:r>
              <w:rPr>
                <w:rFonts w:hint="eastAsia" w:ascii="仿宋" w:hAnsi="仿宋" w:eastAsia="仿宋" w:cs="仿宋"/>
                <w:color w:val="000000"/>
                <w:spacing w:val="7"/>
                <w:sz w:val="22"/>
                <w:szCs w:val="22"/>
                <w:highlight w:val="none"/>
                <w:lang w:eastAsia="zh-CN"/>
              </w:rPr>
              <w:t xml:space="preserve">采购人</w:t>
            </w:r>
            <w:r>
              <w:rPr>
                <w:rFonts w:hint="eastAsia" w:ascii="仿宋" w:hAnsi="仿宋" w:eastAsia="仿宋" w:cs="仿宋"/>
                <w:color w:val="000000"/>
                <w:spacing w:val="7"/>
                <w:sz w:val="22"/>
                <w:szCs w:val="22"/>
                <w:highlight w:val="none"/>
              </w:rPr>
              <w:t xml:space="preserve">沟通渠道畅通。</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02"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326"/>
              <w:spacing w:before="20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gridSpan w:val="4"/>
            <w:tcW w:w="5242" w:type="dxa"/>
            <w:vAlign w:val="top"/>
            <w:textDirection w:val="lrTb"/>
            <w:noWrap w:val="false"/>
          </w:tcPr>
          <w:p>
            <w:pPr>
              <w:pStyle w:val="1047"/>
              <w:ind w:left="111"/>
              <w:spacing w:before="16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每月按时根据对账金额开票</w:t>
            </w:r>
            <w:r>
              <w:rPr>
                <w:rFonts w:hint="eastAsia" w:ascii="仿宋" w:hAnsi="仿宋" w:eastAsia="仿宋" w:cs="仿宋"/>
                <w:color w:val="000000"/>
                <w:sz w:val="22"/>
                <w:szCs w:val="22"/>
                <w:highlight w:val="none"/>
              </w:rPr>
            </w:r>
            <w:r/>
          </w:p>
        </w:tc>
        <w:tc>
          <w:tcPr>
            <w:gridSpan w:val="2"/>
            <w:tcW w:w="1381" w:type="dxa"/>
            <w:vAlign w:val="top"/>
            <w:textDirection w:val="lrTb"/>
            <w:noWrap w:val="false"/>
          </w:tcPr>
          <w:p>
            <w:pPr>
              <w:pStyle w:val="1047"/>
              <w:ind w:left="484"/>
              <w:spacing w:before="201"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7"/>
                <w:sz w:val="22"/>
                <w:szCs w:val="22"/>
                <w:highlight w:val="none"/>
              </w:rPr>
              <w:t xml:space="preserve">10</w:t>
            </w:r>
            <w:r>
              <w:rPr>
                <w:rFonts w:hint="eastAsia" w:ascii="仿宋" w:hAnsi="仿宋" w:eastAsia="仿宋" w:cs="仿宋"/>
                <w:color w:val="000000"/>
                <w:sz w:val="22"/>
                <w:szCs w:val="22"/>
                <w:highlight w:val="none"/>
              </w:rPr>
            </w:r>
            <w:r/>
          </w:p>
        </w:tc>
        <w:tc>
          <w:tcPr>
            <w:tcW w:w="145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61"/>
        </w:trPr>
        <w:tc>
          <w:tcPr>
            <w:gridSpan w:val="8"/>
            <w:tcW w:w="8901"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47"/>
              <w:ind w:left="116"/>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5"/>
                <w:sz w:val="22"/>
                <w:szCs w:val="22"/>
                <w:highlight w:val="none"/>
              </w:rPr>
              <w:t xml:space="preserve">考核意见：</w:t>
            </w:r>
            <w:r>
              <w:rPr>
                <w:rFonts w:hint="eastAsia" w:ascii="仿宋" w:hAnsi="仿宋" w:eastAsia="仿宋" w:cs="仿宋"/>
                <w:color w:val="000000"/>
                <w:sz w:val="22"/>
                <w:szCs w:val="22"/>
                <w:highlight w:val="none"/>
              </w:rPr>
            </w:r>
            <w:r/>
          </w:p>
        </w:tc>
      </w:tr>
      <w:tr>
        <w:trPr>
          <w:trHeight w:val="459"/>
        </w:trPr>
        <w:tc>
          <w:tcPr>
            <w:tcW w:w="821" w:type="dxa"/>
            <w:vAlign w:val="top"/>
            <w:textDirection w:val="lrTb"/>
            <w:noWrap w:val="false"/>
          </w:tcPr>
          <w:p>
            <w:pPr>
              <w:pStyle w:val="1047"/>
              <w:ind w:left="117"/>
              <w:spacing w:before="19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4"/>
                <w:sz w:val="22"/>
                <w:szCs w:val="22"/>
                <w:highlight w:val="none"/>
              </w:rPr>
              <w:t xml:space="preserve">得分</w:t>
            </w:r>
            <w:r>
              <w:rPr>
                <w:rFonts w:hint="eastAsia" w:ascii="仿宋" w:hAnsi="仿宋" w:eastAsia="仿宋" w:cs="仿宋"/>
                <w:color w:val="000000"/>
                <w:sz w:val="22"/>
                <w:szCs w:val="22"/>
                <w:highlight w:val="none"/>
              </w:rPr>
            </w:r>
            <w:r/>
          </w:p>
        </w:tc>
        <w:tc>
          <w:tcPr>
            <w:gridSpan w:val="3"/>
            <w:tcW w:w="3117"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gridSpan w:val="2"/>
            <w:tcW w:w="2408" w:type="dxa"/>
            <w:vAlign w:val="top"/>
            <w:textDirection w:val="lrTb"/>
            <w:noWrap w:val="false"/>
          </w:tcPr>
          <w:p>
            <w:pPr>
              <w:pStyle w:val="1047"/>
              <w:ind w:left="474"/>
              <w:spacing w:before="190"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满意度测评等级</w:t>
            </w:r>
            <w:r>
              <w:rPr>
                <w:rFonts w:hint="eastAsia" w:ascii="仿宋" w:hAnsi="仿宋" w:eastAsia="仿宋" w:cs="仿宋"/>
                <w:color w:val="000000"/>
                <w:sz w:val="22"/>
                <w:szCs w:val="22"/>
                <w:highlight w:val="none"/>
              </w:rPr>
            </w:r>
            <w:r/>
          </w:p>
        </w:tc>
        <w:tc>
          <w:tcPr>
            <w:gridSpan w:val="2"/>
            <w:tcW w:w="2555"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459"/>
        </w:trPr>
        <w:tc>
          <w:tcPr>
            <w:gridSpan w:val="3"/>
            <w:tcW w:w="2238" w:type="dxa"/>
            <w:vAlign w:val="top"/>
            <w:textDirection w:val="lrTb"/>
            <w:noWrap w:val="false"/>
          </w:tcPr>
          <w:p>
            <w:pPr>
              <w:pStyle w:val="1047"/>
              <w:ind w:left="116"/>
              <w:spacing w:before="189"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考核人（签字</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rPr>
            </w:r>
            <w:r/>
          </w:p>
        </w:tc>
        <w:tc>
          <w:tcPr>
            <w:gridSpan w:val="5"/>
            <w:tcW w:w="6663"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r>
      <w:tr>
        <w:trPr>
          <w:trHeight w:val="3139"/>
        </w:trPr>
        <w:tc>
          <w:tcPr>
            <w:gridSpan w:val="8"/>
            <w:tcW w:w="8901" w:type="dxa"/>
            <w:vAlign w:val="top"/>
            <w:textDirection w:val="lrTb"/>
            <w:noWrap w:val="false"/>
          </w:tcPr>
          <w:p>
            <w:pPr>
              <w:pStyle w:val="1161"/>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pStyle w:val="1047"/>
              <w:ind w:left="116"/>
              <w:spacing w:before="65"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注：1.发现不符合以上规范要求的情况，每次扣除5分，扣完</w:t>
            </w:r>
            <w:r>
              <w:rPr>
                <w:rFonts w:hint="eastAsia" w:ascii="仿宋" w:hAnsi="仿宋" w:eastAsia="仿宋" w:cs="仿宋"/>
                <w:color w:val="000000"/>
                <w:spacing w:val="7"/>
                <w:sz w:val="22"/>
                <w:szCs w:val="22"/>
                <w:highlight w:val="none"/>
              </w:rPr>
              <w:t xml:space="preserve">为止。</w:t>
            </w:r>
            <w:r>
              <w:rPr>
                <w:rFonts w:hint="eastAsia" w:ascii="仿宋" w:hAnsi="仿宋" w:eastAsia="仿宋" w:cs="仿宋"/>
                <w:color w:val="000000"/>
                <w:sz w:val="22"/>
                <w:szCs w:val="22"/>
                <w:highlight w:val="none"/>
              </w:rPr>
            </w:r>
            <w:r/>
          </w:p>
          <w:p>
            <w:pPr>
              <w:pStyle w:val="1047"/>
              <w:ind w:left="539"/>
              <w:spacing w:before="113"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6"/>
                <w:sz w:val="22"/>
                <w:szCs w:val="22"/>
                <w:highlight w:val="none"/>
              </w:rPr>
              <w:t xml:space="preserve">2.100-91分为满意、90-85分为合格、85分以下为不合格。</w:t>
            </w:r>
            <w:r>
              <w:rPr>
                <w:rFonts w:hint="eastAsia" w:ascii="仿宋" w:hAnsi="仿宋" w:eastAsia="仿宋" w:cs="仿宋"/>
                <w:color w:val="000000"/>
                <w:sz w:val="22"/>
                <w:szCs w:val="22"/>
                <w:highlight w:val="none"/>
              </w:rPr>
            </w:r>
            <w:r/>
          </w:p>
          <w:p>
            <w:pPr>
              <w:pStyle w:val="1047"/>
              <w:ind w:left="116" w:right="109" w:firstLine="424"/>
              <w:spacing w:before="113"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8"/>
                <w:sz w:val="22"/>
                <w:szCs w:val="22"/>
                <w:highlight w:val="none"/>
              </w:rPr>
              <w:t xml:space="preserve">3.满意度测评结果低于85%的投标人，</w:t>
            </w:r>
            <w:r>
              <w:rPr>
                <w:rFonts w:hint="eastAsia" w:ascii="仿宋" w:hAnsi="仿宋" w:eastAsia="仿宋" w:cs="仿宋"/>
                <w:color w:val="000000"/>
                <w:spacing w:val="8"/>
                <w:sz w:val="22"/>
                <w:szCs w:val="22"/>
                <w:highlight w:val="none"/>
                <w:lang w:eastAsia="zh-CN"/>
              </w:rPr>
              <w:t xml:space="preserve">采购人</w:t>
            </w:r>
            <w:r>
              <w:rPr>
                <w:rFonts w:hint="eastAsia" w:ascii="仿宋" w:hAnsi="仿宋" w:eastAsia="仿宋" w:cs="仿宋"/>
                <w:color w:val="000000"/>
                <w:spacing w:val="8"/>
                <w:sz w:val="22"/>
                <w:szCs w:val="22"/>
                <w:highlight w:val="none"/>
              </w:rPr>
              <w:t xml:space="preserve">要求其整改，如未达到整改要求的将视作不合格。若服务期间</w:t>
            </w:r>
            <w:r>
              <w:rPr>
                <w:rFonts w:hint="eastAsia" w:ascii="仿宋" w:hAnsi="仿宋" w:eastAsia="仿宋" w:cs="仿宋"/>
                <w:color w:val="000000"/>
                <w:spacing w:val="8"/>
                <w:sz w:val="22"/>
                <w:szCs w:val="22"/>
                <w:highlight w:val="none"/>
                <w:lang w:eastAsia="zh-CN"/>
              </w:rPr>
              <w:t xml:space="preserve">成交供应商</w:t>
            </w:r>
            <w:r>
              <w:rPr>
                <w:rFonts w:hint="eastAsia" w:ascii="仿宋" w:hAnsi="仿宋" w:eastAsia="仿宋" w:cs="仿宋"/>
                <w:color w:val="000000"/>
                <w:spacing w:val="8"/>
                <w:sz w:val="22"/>
                <w:szCs w:val="22"/>
                <w:highlight w:val="none"/>
              </w:rPr>
              <w:t xml:space="preserve">累计超过三次不合格（或出现合同条款中“违约责任”中的其他情形</w:t>
            </w:r>
            <w:r>
              <w:rPr>
                <w:rFonts w:hint="eastAsia" w:ascii="仿宋" w:hAnsi="仿宋" w:eastAsia="仿宋" w:cs="仿宋"/>
                <w:color w:val="000000"/>
                <w:spacing w:val="17"/>
                <w:sz w:val="22"/>
                <w:szCs w:val="22"/>
                <w:highlight w:val="none"/>
              </w:rPr>
              <w:t xml:space="preserve">），</w:t>
            </w:r>
            <w:r>
              <w:rPr>
                <w:rFonts w:hint="eastAsia" w:ascii="仿宋" w:hAnsi="仿宋" w:eastAsia="仿宋" w:cs="仿宋"/>
                <w:color w:val="000000"/>
                <w:spacing w:val="8"/>
                <w:sz w:val="22"/>
                <w:szCs w:val="22"/>
                <w:highlight w:val="none"/>
              </w:rPr>
              <w:t xml:space="preserve">则采购人有权终止合同</w:t>
            </w:r>
            <w:r>
              <w:rPr>
                <w:rFonts w:hint="eastAsia" w:ascii="仿宋" w:hAnsi="仿宋" w:eastAsia="仿宋" w:cs="仿宋"/>
                <w:color w:val="000000"/>
                <w:spacing w:val="7"/>
                <w:sz w:val="22"/>
                <w:szCs w:val="22"/>
                <w:highlight w:val="none"/>
              </w:rPr>
              <w:t xml:space="preserve">。</w:t>
            </w:r>
            <w:r>
              <w:rPr>
                <w:rFonts w:hint="eastAsia" w:ascii="仿宋" w:hAnsi="仿宋" w:eastAsia="仿宋" w:cs="仿宋"/>
                <w:color w:val="000000"/>
                <w:sz w:val="22"/>
                <w:szCs w:val="22"/>
                <w:highlight w:val="none"/>
              </w:rPr>
            </w:r>
            <w:r/>
          </w:p>
          <w:p>
            <w:pPr>
              <w:pStyle w:val="1047"/>
              <w:ind w:left="118" w:right="109" w:firstLine="417"/>
              <w:spacing w:before="114" w:line="240" w:lineRule="auto"/>
              <w:rPr>
                <w:rFonts w:hint="eastAsia" w:ascii="仿宋" w:hAnsi="仿宋" w:eastAsia="仿宋" w:cs="仿宋"/>
                <w:color w:val="000000"/>
                <w:sz w:val="22"/>
                <w:szCs w:val="22"/>
                <w:highlight w:val="none"/>
              </w:rPr>
            </w:pPr>
            <w:r>
              <w:rPr>
                <w:rFonts w:hint="eastAsia" w:ascii="仿宋" w:hAnsi="仿宋" w:eastAsia="仿宋" w:cs="仿宋"/>
                <w:color w:val="000000"/>
                <w:spacing w:val="9"/>
                <w:sz w:val="22"/>
                <w:szCs w:val="22"/>
                <w:highlight w:val="none"/>
              </w:rPr>
              <w:t xml:space="preserve">4.食品配送验收实行责任制,谁签字谁对验收数</w:t>
            </w:r>
            <w:r>
              <w:rPr>
                <w:rFonts w:hint="eastAsia" w:ascii="仿宋" w:hAnsi="仿宋" w:eastAsia="仿宋" w:cs="仿宋"/>
                <w:color w:val="000000"/>
                <w:spacing w:val="8"/>
                <w:sz w:val="22"/>
                <w:szCs w:val="22"/>
                <w:highlight w:val="none"/>
              </w:rPr>
              <w:t xml:space="preserve">量和质量负责。不合格食品流入食堂的，发</w:t>
            </w:r>
            <w:r>
              <w:rPr>
                <w:rFonts w:hint="eastAsia" w:ascii="仿宋" w:hAnsi="仿宋" w:eastAsia="仿宋" w:cs="仿宋"/>
                <w:color w:val="000000"/>
                <w:spacing w:val="9"/>
                <w:sz w:val="22"/>
                <w:szCs w:val="22"/>
                <w:highlight w:val="none"/>
              </w:rPr>
              <w:t xml:space="preserve">现一次一票否决，供货合同中止。</w:t>
            </w:r>
            <w:r>
              <w:rPr>
                <w:rFonts w:hint="eastAsia" w:ascii="仿宋" w:hAnsi="仿宋" w:eastAsia="仿宋" w:cs="仿宋"/>
                <w:color w:val="000000"/>
                <w:sz w:val="22"/>
                <w:szCs w:val="22"/>
                <w:highlight w:val="none"/>
              </w:rPr>
            </w:r>
            <w:r/>
          </w:p>
        </w:tc>
      </w:tr>
    </w:tbl>
    <w:p>
      <w:pPr>
        <w:pStyle w:val="1047"/>
        <w:numPr>
          <w:ilvl w:val="0"/>
          <w:numId w:val="0"/>
        </w:numPr>
        <w:ind w:left="600"/>
        <w:pageBreakBefore w:val="0"/>
        <w:spacing w:line="500" w:lineRule="exact"/>
        <w:rPr>
          <w:rFonts w:hint="eastAsia" w:ascii="黑体" w:hAnsi="黑体" w:eastAsia="黑体" w:cs="Times New Roman"/>
          <w:color w:val="000000"/>
          <w:sz w:val="28"/>
          <w:szCs w:val="28"/>
          <w:highlight w:val="none"/>
        </w:rPr>
        <w:outlineLvl w:val="1"/>
      </w:pPr>
      <w:r/>
      <w:bookmarkStart w:id="148" w:name="_Toc20187"/>
      <w:r>
        <w:rPr>
          <w:rFonts w:hint="eastAsia" w:ascii="黑体" w:hAnsi="黑体" w:eastAsia="黑体" w:cs="Times New Roman"/>
          <w:color w:val="000000"/>
          <w:sz w:val="28"/>
          <w:szCs w:val="28"/>
          <w:highlight w:val="none"/>
          <w:lang w:val="en-US" w:eastAsia="zh-CN"/>
        </w:rPr>
        <w:t xml:space="preserve">九、</w:t>
      </w:r>
      <w:r>
        <w:rPr>
          <w:rFonts w:hint="eastAsia" w:ascii="黑体" w:hAnsi="黑体" w:eastAsia="黑体" w:cs="Times New Roman"/>
          <w:color w:val="000000"/>
          <w:sz w:val="28"/>
          <w:szCs w:val="28"/>
          <w:highlight w:val="none"/>
        </w:rPr>
        <w:t xml:space="preserve">报价要求</w:t>
      </w:r>
      <w:bookmarkEnd w:id="148"/>
      <w:r>
        <w:rPr>
          <w:rFonts w:hint="eastAsia" w:ascii="黑体" w:hAnsi="黑体" w:eastAsia="黑体" w:cs="Times New Roman"/>
          <w:color w:val="000000"/>
          <w:sz w:val="28"/>
          <w:szCs w:val="28"/>
          <w:highlight w:val="none"/>
        </w:rPr>
      </w:r>
      <w:r/>
    </w:p>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1.</w:t>
      </w:r>
      <w:r>
        <w:rPr>
          <w:rFonts w:hint="eastAsia" w:ascii="仿宋" w:hAnsi="仿宋" w:eastAsia="仿宋"/>
          <w:b/>
          <w:bCs/>
          <w:color w:val="000000"/>
          <w:sz w:val="28"/>
          <w:szCs w:val="28"/>
          <w:highlight w:val="none"/>
          <w:lang w:val="en-US" w:eastAsia="zh-CN"/>
        </w:rPr>
        <w:t xml:space="preserve"> </w:t>
      </w:r>
      <w:r>
        <w:rPr>
          <w:rFonts w:hint="eastAsia" w:ascii="仿宋" w:hAnsi="仿宋" w:eastAsia="仿宋"/>
          <w:b/>
          <w:bCs/>
          <w:color w:val="000000"/>
          <w:sz w:val="28"/>
          <w:szCs w:val="28"/>
          <w:highlight w:val="none"/>
        </w:rPr>
        <w:t xml:space="preserve">响应供应商报价应包含所供食材本身、包装、运输、配送、装卸、人工、保险、检测、利润、税金、管理费、政策性文件规定及合同包含的所有风险、责任等各项与之相关的应有费用。</w:t>
      </w:r>
      <w:r>
        <w:rPr>
          <w:rFonts w:hint="eastAsia" w:ascii="仿宋" w:hAnsi="仿宋" w:eastAsia="仿宋"/>
          <w:b/>
          <w:bCs/>
          <w:color w:val="000000"/>
          <w:sz w:val="28"/>
          <w:szCs w:val="28"/>
          <w:highlight w:val="none"/>
        </w:rPr>
      </w:r>
      <w:r/>
    </w:p>
    <w:p>
      <w:pPr>
        <w:pStyle w:val="1047"/>
        <w:ind w:firstLine="560"/>
        <w:pageBreakBefore w:val="0"/>
        <w:spacing w:line="500" w:lineRule="exact"/>
        <w:rPr>
          <w:rFonts w:hint="eastAsia"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2.</w:t>
      </w:r>
      <w:r>
        <w:rPr>
          <w:rFonts w:hint="eastAsia" w:ascii="仿宋" w:hAnsi="仿宋" w:eastAsia="仿宋"/>
          <w:b/>
          <w:bCs/>
          <w:color w:val="000000"/>
          <w:sz w:val="28"/>
          <w:szCs w:val="28"/>
          <w:highlight w:val="none"/>
          <w:lang w:val="en-US" w:eastAsia="zh-CN"/>
        </w:rPr>
        <w:t xml:space="preserve"> </w:t>
      </w:r>
      <w:r>
        <w:rPr>
          <w:rFonts w:hint="eastAsia" w:ascii="仿宋" w:hAnsi="仿宋" w:eastAsia="仿宋"/>
          <w:b/>
          <w:bCs/>
          <w:color w:val="000000"/>
          <w:sz w:val="28"/>
          <w:szCs w:val="28"/>
          <w:highlight w:val="none"/>
        </w:rPr>
        <w:t xml:space="preserve">响应供应商自主测算，报</w:t>
      </w:r>
      <w:r>
        <w:rPr>
          <w:rFonts w:hint="eastAsia" w:ascii="仿宋" w:hAnsi="仿宋" w:eastAsia="仿宋"/>
          <w:b/>
          <w:bCs/>
          <w:color w:val="000000"/>
          <w:sz w:val="28"/>
          <w:szCs w:val="28"/>
          <w:highlight w:val="none"/>
          <w:lang w:eastAsia="zh-CN"/>
        </w:rPr>
        <w:t xml:space="preserve">优惠率</w:t>
      </w:r>
      <w:r>
        <w:rPr>
          <w:rFonts w:hint="eastAsia" w:ascii="仿宋" w:hAnsi="仿宋" w:eastAsia="仿宋"/>
          <w:b/>
          <w:bCs/>
          <w:color w:val="000000"/>
          <w:sz w:val="28"/>
          <w:szCs w:val="28"/>
          <w:highlight w:val="none"/>
        </w:rPr>
        <w:t xml:space="preserve">（保留两位小数），</w:t>
      </w:r>
      <w:r>
        <w:rPr>
          <w:rFonts w:hint="eastAsia" w:ascii="仿宋" w:hAnsi="仿宋" w:eastAsia="仿宋"/>
          <w:b/>
          <w:bCs/>
          <w:color w:val="000000"/>
          <w:sz w:val="28"/>
          <w:szCs w:val="28"/>
          <w:highlight w:val="none"/>
          <w:lang w:val="en-US" w:eastAsia="zh-CN"/>
        </w:rPr>
        <w:t xml:space="preserve">报价优惠率</w:t>
      </w:r>
      <w:r>
        <w:rPr>
          <w:rFonts w:hint="eastAsia" w:ascii="仿宋" w:hAnsi="仿宋" w:eastAsia="仿宋"/>
          <w:b/>
          <w:bCs/>
          <w:color w:val="000000"/>
          <w:sz w:val="28"/>
          <w:szCs w:val="28"/>
          <w:highlight w:val="none"/>
        </w:rPr>
        <w:t xml:space="preserve">低于</w:t>
      </w:r>
      <w:r>
        <w:rPr>
          <w:rFonts w:hint="eastAsia" w:ascii="仿宋" w:hAnsi="仿宋" w:eastAsia="仿宋"/>
          <w:b/>
          <w:bCs/>
          <w:color w:val="000000"/>
          <w:sz w:val="28"/>
          <w:szCs w:val="28"/>
          <w:highlight w:val="none"/>
          <w:lang w:val="en-US" w:eastAsia="zh-CN"/>
        </w:rPr>
        <w:t xml:space="preserve">有效优惠率</w:t>
      </w:r>
      <w:r>
        <w:rPr>
          <w:rFonts w:hint="eastAsia" w:ascii="仿宋" w:hAnsi="仿宋" w:eastAsia="仿宋"/>
          <w:b/>
          <w:bCs/>
          <w:color w:val="000000"/>
          <w:sz w:val="28"/>
          <w:szCs w:val="28"/>
          <w:highlight w:val="none"/>
        </w:rPr>
        <w:t xml:space="preserve">的</w:t>
      </w:r>
      <w:r>
        <w:rPr>
          <w:rFonts w:hint="eastAsia" w:ascii="仿宋" w:hAnsi="仿宋" w:eastAsia="仿宋"/>
          <w:b/>
          <w:bCs/>
          <w:color w:val="000000"/>
          <w:sz w:val="28"/>
          <w:szCs w:val="28"/>
          <w:highlight w:val="none"/>
          <w:lang w:val="en-US" w:eastAsia="zh-CN"/>
        </w:rPr>
        <w:t xml:space="preserve">响应</w:t>
      </w:r>
      <w:r>
        <w:rPr>
          <w:rFonts w:hint="eastAsia" w:ascii="仿宋" w:hAnsi="仿宋" w:eastAsia="仿宋"/>
          <w:b/>
          <w:bCs/>
          <w:color w:val="000000"/>
          <w:sz w:val="28"/>
          <w:szCs w:val="28"/>
          <w:highlight w:val="none"/>
        </w:rPr>
        <w:t xml:space="preserve">无效。</w:t>
      </w:r>
      <w:r>
        <w:rPr>
          <w:rFonts w:hint="eastAsia" w:ascii="仿宋" w:hAnsi="仿宋" w:eastAsia="仿宋"/>
          <w:b/>
          <w:bCs/>
          <w:color w:val="000000"/>
          <w:sz w:val="28"/>
          <w:szCs w:val="28"/>
          <w:highlight w:val="none"/>
        </w:rPr>
      </w:r>
      <w:r/>
    </w:p>
    <w:p>
      <w:pPr>
        <w:pStyle w:val="1047"/>
        <w:ind w:firstLine="560"/>
        <w:pageBreakBefore w:val="0"/>
        <w:spacing w:line="50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3.</w:t>
      </w:r>
      <w:r>
        <w:rPr>
          <w:rFonts w:hint="eastAsia" w:ascii="仿宋" w:hAnsi="仿宋" w:eastAsia="仿宋"/>
          <w:b/>
          <w:bCs/>
          <w:color w:val="000000"/>
          <w:sz w:val="28"/>
          <w:szCs w:val="28"/>
          <w:highlight w:val="none"/>
          <w:lang w:val="en-US" w:eastAsia="zh-CN"/>
        </w:rPr>
        <w:t xml:space="preserve"> </w:t>
      </w:r>
      <w:r>
        <w:rPr>
          <w:rFonts w:hint="eastAsia" w:ascii="仿宋" w:hAnsi="仿宋" w:eastAsia="仿宋"/>
          <w:b/>
          <w:bCs/>
          <w:color w:val="000000"/>
          <w:sz w:val="28"/>
          <w:szCs w:val="28"/>
          <w:highlight w:val="none"/>
        </w:rPr>
        <w:t xml:space="preserve">响应供应商在响应文件的报价单为最终报价。</w:t>
      </w:r>
      <w:r>
        <w:rPr>
          <w:rFonts w:ascii="仿宋" w:hAnsi="仿宋" w:eastAsia="仿宋"/>
          <w:b/>
          <w:bCs/>
          <w:color w:val="000000"/>
          <w:sz w:val="28"/>
          <w:szCs w:val="28"/>
          <w:highlight w:val="none"/>
        </w:rPr>
      </w:r>
      <w:r/>
    </w:p>
    <w:p>
      <w:pPr>
        <w:pStyle w:val="1047"/>
        <w:ind w:firstLine="560"/>
        <w:pageBreakBefore w:val="0"/>
        <w:spacing w:line="500" w:lineRule="exact"/>
        <w:rPr>
          <w:rFonts w:ascii="仿宋" w:hAnsi="仿宋" w:eastAsia="仿宋"/>
          <w:color w:val="000000"/>
          <w:sz w:val="28"/>
          <w:szCs w:val="28"/>
          <w:highlight w:val="none"/>
        </w:rPr>
        <w:outlineLvl w:val="1"/>
      </w:pPr>
      <w:r/>
      <w:bookmarkStart w:id="149" w:name="_Toc25654"/>
      <w:r>
        <w:rPr>
          <w:rFonts w:hint="eastAsia" w:ascii="黑体" w:hAnsi="黑体" w:eastAsia="黑体"/>
          <w:color w:val="000000"/>
          <w:sz w:val="28"/>
          <w:szCs w:val="28"/>
          <w:highlight w:val="none"/>
          <w:lang w:val="en-US" w:eastAsia="zh-CN"/>
        </w:rPr>
        <w:t xml:space="preserve">十</w:t>
      </w:r>
      <w:r>
        <w:rPr>
          <w:rFonts w:hint="eastAsia" w:ascii="黑体" w:hAnsi="黑体" w:eastAsia="黑体"/>
          <w:color w:val="000000"/>
          <w:sz w:val="28"/>
          <w:szCs w:val="28"/>
          <w:highlight w:val="none"/>
        </w:rPr>
        <w:t xml:space="preserve">、其他要求</w:t>
      </w:r>
      <w:bookmarkEnd w:id="149"/>
      <w:r>
        <w:rPr>
          <w:rFonts w:ascii="仿宋" w:hAnsi="仿宋" w:eastAsia="仿宋"/>
          <w:color w:val="000000"/>
          <w:sz w:val="28"/>
          <w:szCs w:val="28"/>
          <w:highlight w:val="none"/>
        </w:rPr>
      </w:r>
      <w:r/>
    </w:p>
    <w:p>
      <w:pPr>
        <w:pStyle w:val="1047"/>
        <w:ind w:firstLine="560"/>
        <w:pageBreakBefore w:val="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lang w:val="en-US" w:eastAsia="zh-CN"/>
        </w:rPr>
        <w:t xml:space="preserve">入围供应商</w:t>
      </w:r>
      <w:r>
        <w:rPr>
          <w:rFonts w:hint="eastAsia" w:ascii="仿宋" w:hAnsi="仿宋" w:eastAsia="仿宋"/>
          <w:bCs/>
          <w:color w:val="000000"/>
          <w:sz w:val="28"/>
          <w:szCs w:val="28"/>
          <w:highlight w:val="none"/>
        </w:rPr>
        <w:t xml:space="preserve">对食品配送负主要责任并承担供货期间的市场风险。</w:t>
      </w:r>
      <w:r>
        <w:rPr>
          <w:rFonts w:hint="eastAsia" w:ascii="仿宋" w:hAnsi="仿宋" w:eastAsia="仿宋"/>
          <w:bCs/>
          <w:color w:val="000000"/>
          <w:sz w:val="28"/>
          <w:szCs w:val="28"/>
          <w:highlight w:val="none"/>
        </w:rPr>
      </w:r>
      <w:r/>
    </w:p>
    <w:p>
      <w:pPr>
        <w:pStyle w:val="1047"/>
        <w:ind w:firstLine="560"/>
        <w:pageBreakBefore w:val="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lang w:val="en-US" w:eastAsia="zh-CN"/>
        </w:rPr>
        <w:t xml:space="preserve">人员</w:t>
      </w:r>
      <w:r>
        <w:rPr>
          <w:rFonts w:hint="eastAsia" w:ascii="仿宋" w:hAnsi="仿宋" w:eastAsia="仿宋"/>
          <w:bCs/>
          <w:color w:val="000000"/>
          <w:sz w:val="28"/>
          <w:szCs w:val="28"/>
          <w:highlight w:val="none"/>
        </w:rPr>
        <w:t xml:space="preserve">配备要求：</w:t>
      </w:r>
      <w:r>
        <w:rPr>
          <w:rFonts w:hint="eastAsia" w:ascii="仿宋" w:hAnsi="仿宋" w:eastAsia="仿宋"/>
          <w:bCs/>
          <w:color w:val="000000"/>
          <w:sz w:val="28"/>
          <w:szCs w:val="28"/>
          <w:highlight w:val="none"/>
        </w:rPr>
      </w:r>
      <w:r/>
    </w:p>
    <w:p>
      <w:pPr>
        <w:pStyle w:val="1047"/>
        <w:ind w:firstLine="560"/>
        <w:pageBreakBefore w:val="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（1）配送人员形象良好，无犯罪记录，必须配合采购人临时性任务和特殊情况的相关要求。</w:t>
      </w:r>
      <w:r>
        <w:rPr>
          <w:rFonts w:hint="eastAsia" w:ascii="仿宋" w:hAnsi="仿宋" w:eastAsia="仿宋"/>
          <w:bCs/>
          <w:color w:val="000000"/>
          <w:sz w:val="28"/>
          <w:szCs w:val="28"/>
          <w:highlight w:val="none"/>
        </w:rPr>
      </w:r>
      <w:r/>
    </w:p>
    <w:p>
      <w:pPr>
        <w:pStyle w:val="1111"/>
        <w:ind w:firstLine="560"/>
        <w:spacing w:line="5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（2）须按照要求在规定时间之前送达，如有特殊工作需求（临时性任务），接通知后1小时内送达。</w:t>
      </w:r>
      <w:r>
        <w:rPr>
          <w:rFonts w:hint="eastAsia" w:ascii="仿宋" w:hAnsi="仿宋" w:eastAsia="仿宋"/>
          <w:bCs/>
          <w:color w:val="000000"/>
          <w:sz w:val="28"/>
          <w:szCs w:val="28"/>
          <w:highlight w:val="none"/>
        </w:rPr>
      </w:r>
      <w:r/>
    </w:p>
    <w:p>
      <w:pPr>
        <w:pStyle w:val="1111"/>
        <w:ind w:firstLine="560"/>
        <w:spacing w:line="500" w:lineRule="exact"/>
        <w:rPr>
          <w:rFonts w:hint="eastAsia" w:ascii="仿宋" w:hAnsi="仿宋" w:eastAsia="仿宋"/>
          <w:bCs/>
          <w:color w:val="000000"/>
          <w:sz w:val="28"/>
          <w:szCs w:val="28"/>
          <w:highlight w:val="none"/>
        </w:rPr>
        <w:sectPr>
          <w:footerReference w:type="default" r:id="rId17"/>
          <w:footnotePr/>
          <w:endnotePr/>
          <w:type w:val="nextPage"/>
          <w:pgSz w:w="11906" w:h="16838" w:orient="portrait"/>
          <w:pgMar w:top="1253" w:right="1287" w:bottom="1440" w:left="1440" w:header="680" w:footer="992" w:gutter="0"/>
          <w:pgNumType w:start="1"/>
          <w:cols w:num="1" w:sep="0" w:space="1701" w:equalWidth="1"/>
          <w:docGrid w:linePitch="360"/>
        </w:sectPr>
      </w:pPr>
      <w:r>
        <w:rPr>
          <w:rFonts w:hint="eastAsia" w:ascii="仿宋" w:hAnsi="仿宋" w:eastAsia="仿宋"/>
          <w:bCs/>
          <w:color w:val="000000"/>
          <w:sz w:val="28"/>
          <w:szCs w:val="28"/>
          <w:highlight w:val="none"/>
        </w:rPr>
      </w:r>
      <w:r/>
    </w:p>
    <w:p>
      <w:pPr>
        <w:pStyle w:val="1047"/>
        <w:jc w:val="center"/>
        <w:spacing w:line="500" w:lineRule="exact"/>
        <w:rPr>
          <w:rFonts w:hint="eastAsia" w:ascii="仿宋" w:hAnsi="仿宋" w:eastAsia="仿宋" w:cs="仿宋"/>
          <w:b/>
          <w:bCs w:val="0"/>
          <w:sz w:val="36"/>
          <w:szCs w:val="36"/>
          <w:lang w:val="en-US" w:eastAsia="zh-CN"/>
        </w:rPr>
        <w:outlineLvl w:val="0"/>
      </w:pPr>
      <w:r/>
      <w:bookmarkStart w:id="150" w:name="_Toc12757"/>
      <w:r/>
      <w:bookmarkStart w:id="151" w:name="_Toc31545"/>
      <w:r>
        <w:rPr>
          <w:rFonts w:hint="eastAsia" w:ascii="仿宋" w:hAnsi="仿宋" w:eastAsia="仿宋" w:cs="仿宋"/>
          <w:b/>
          <w:bCs w:val="0"/>
          <w:sz w:val="36"/>
          <w:szCs w:val="36"/>
          <w:lang w:val="en-US" w:eastAsia="zh-CN"/>
        </w:rPr>
        <w:t xml:space="preserve">第四章 框架协议文本</w:t>
      </w:r>
      <w:bookmarkEnd w:id="150"/>
      <w:r/>
      <w:bookmarkEnd w:id="151"/>
      <w:r>
        <w:rPr>
          <w:rFonts w:hint="eastAsia" w:ascii="仿宋" w:hAnsi="仿宋" w:eastAsia="仿宋" w:cs="仿宋"/>
          <w:b/>
          <w:bCs w:val="0"/>
          <w:sz w:val="36"/>
          <w:szCs w:val="36"/>
          <w:lang w:val="en-US" w:eastAsia="zh-CN"/>
        </w:rPr>
      </w:r>
      <w:r/>
    </w:p>
    <w:p>
      <w:pPr>
        <w:pStyle w:val="1110"/>
        <w:ind w:firstLine="0"/>
        <w:jc w:val="center"/>
        <w:spacing w:before="0" w:after="0" w:line="50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1110"/>
        <w:ind w:firstLine="0"/>
        <w:jc w:val="center"/>
        <w:spacing w:before="0" w:after="0"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框架协议</w:t>
      </w:r>
      <w:r>
        <w:rPr>
          <w:rFonts w:hint="eastAsia" w:ascii="宋体" w:hAnsi="宋体" w:eastAsia="宋体" w:cs="宋体"/>
          <w:b/>
          <w:bCs/>
          <w:color w:val="000000"/>
          <w:sz w:val="24"/>
          <w:szCs w:val="24"/>
          <w:lang w:val="en-US" w:eastAsia="zh-CN"/>
        </w:rPr>
        <w:t xml:space="preserve">文本</w:t>
      </w:r>
      <w:r>
        <w:rPr>
          <w:rFonts w:hint="eastAsia" w:ascii="宋体" w:hAnsi="宋体" w:eastAsia="宋体" w:cs="宋体"/>
          <w:b/>
          <w:bCs/>
          <w:color w:val="000000"/>
          <w:sz w:val="24"/>
          <w:szCs w:val="24"/>
        </w:rPr>
      </w:r>
      <w:r/>
    </w:p>
    <w:p>
      <w:pPr>
        <w:pStyle w:val="1047"/>
        <w:ind w:firstLine="480"/>
        <w:spacing w:before="120" w:after="120"/>
        <w:rPr>
          <w:rFonts w:hint="eastAsia" w:ascii="仿宋" w:hAnsi="仿宋" w:eastAsia="仿宋" w:cs="仿宋"/>
          <w:color w:val="000000"/>
          <w:sz w:val="24"/>
          <w:szCs w:val="24"/>
          <w:highlight w:val="none"/>
        </w:rPr>
      </w:pPr>
      <w:r/>
      <w:bookmarkStart w:id="152" w:name="_Toc513029243"/>
      <w:r/>
      <w:bookmarkStart w:id="153" w:name="_Toc20823315"/>
      <w:r/>
      <w:bookmarkStart w:id="154" w:name="_Toc16938559"/>
      <w:r>
        <w:rPr>
          <w:rFonts w:hint="eastAsia" w:ascii="仿宋" w:hAnsi="仿宋" w:eastAsia="仿宋" w:cs="仿宋"/>
          <w:color w:val="000000"/>
          <w:sz w:val="24"/>
          <w:szCs w:val="24"/>
          <w:highlight w:val="none"/>
        </w:rPr>
        <w:t xml:space="preserve">项目名称：如皋市行政中心餐厅食材配送项目 </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项目编号</w:t>
      </w:r>
      <w:r>
        <w:rPr>
          <w:rFonts w:hint="eastAsia" w:ascii="仿宋" w:hAnsi="仿宋" w:eastAsia="仿宋" w:cs="仿宋"/>
          <w:color w:val="000000"/>
          <w:sz w:val="24"/>
          <w:szCs w:val="24"/>
          <w:highlight w:val="none"/>
        </w:rPr>
        <w:t xml:space="preserve">：JSZC-320682-NTJW-K2026-0036</w:t>
      </w:r>
      <w:r>
        <w:rPr>
          <w:rFonts w:hint="eastAsia" w:ascii="仿宋" w:hAnsi="仿宋" w:eastAsia="仿宋" w:cs="仿宋"/>
          <w:color w:val="000000"/>
          <w:sz w:val="24"/>
          <w:szCs w:val="24"/>
          <w:highlight w:val="none"/>
        </w:rPr>
      </w:r>
      <w:r/>
    </w:p>
    <w:p>
      <w:pPr>
        <w:pStyle w:val="1047"/>
        <w:ind w:firstLine="480"/>
        <w:spacing w:before="120" w:after="12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val="en-US" w:eastAsia="zh-CN"/>
        </w:rPr>
        <w:t xml:space="preserve">征集人</w:t>
      </w:r>
      <w:r>
        <w:rPr>
          <w:rFonts w:hint="eastAsia" w:ascii="仿宋" w:hAnsi="仿宋" w:eastAsia="仿宋" w:cs="仿宋"/>
          <w:color w:val="000000"/>
          <w:sz w:val="24"/>
          <w:szCs w:val="24"/>
          <w:highlight w:val="none"/>
        </w:rPr>
        <w:t xml:space="preserve">）如皋市机关事务服务中心</w:t>
      </w:r>
      <w:r>
        <w:rPr>
          <w:rFonts w:hint="eastAsia" w:ascii="仿宋" w:hAnsi="仿宋" w:eastAsia="仿宋" w:cs="仿宋"/>
          <w:color w:val="000000"/>
          <w:sz w:val="24"/>
          <w:szCs w:val="24"/>
          <w:highlight w:val="none"/>
          <w:u w:val="single"/>
          <w:lang w:val="en-US" w:eastAsia="zh-CN"/>
        </w:rPr>
        <w:t xml:space="preserve">     </w:t>
      </w:r>
      <w:r>
        <w:rPr>
          <w:rFonts w:ascii="仿宋" w:hAnsi="仿宋" w:eastAsia="仿宋" w:cs="仿宋"/>
          <w:color w:val="000000"/>
          <w:sz w:val="24"/>
          <w:szCs w:val="24"/>
          <w:highlight w:val="none"/>
          <w:lang w:val="en-US" w:eastAsia="zh-CN"/>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乙方：（入围供应商）_________</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项目框架协议采购的结果，签署本文本。</w:t>
      </w:r>
      <w:r>
        <w:rPr>
          <w:rFonts w:hint="eastAsia" w:ascii="仿宋" w:hAnsi="仿宋" w:eastAsia="仿宋" w:cs="仿宋"/>
          <w:b/>
          <w:color w:val="000000"/>
          <w:sz w:val="24"/>
          <w:szCs w:val="24"/>
          <w:highlight w:val="none"/>
        </w:rPr>
      </w:r>
      <w:r/>
    </w:p>
    <w:p>
      <w:pPr>
        <w:pStyle w:val="1047"/>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一、项目基本情况</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采购需求：见征集文件需求</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服务最高限制单价：见征集文件</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1.3适用本次框架协议的采购人范围：如皋市机关事务服务中心</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履行合同的地域范围：由</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rPr>
        <w:t xml:space="preserve">指定</w:t>
      </w:r>
      <w:r>
        <w:rPr>
          <w:rFonts w:hint="eastAsia" w:ascii="仿宋" w:hAnsi="仿宋" w:eastAsia="仿宋" w:cs="仿宋"/>
          <w:color w:val="000000"/>
          <w:sz w:val="24"/>
          <w:szCs w:val="24"/>
          <w:highlight w:val="none"/>
        </w:rPr>
      </w:r>
      <w:r/>
    </w:p>
    <w:p>
      <w:pPr>
        <w:pStyle w:val="1047"/>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二、第一阶段入围产品的相关信息</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入围服务详细技术规格：见响应文件</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服务标准：见响应文件</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 服务协议价格：</w:t>
      </w:r>
      <w:r>
        <w:rPr>
          <w:rFonts w:hint="eastAsia" w:ascii="仿宋" w:hAnsi="仿宋" w:eastAsia="仿宋" w:cs="仿宋"/>
          <w:color w:val="000000"/>
          <w:sz w:val="24"/>
          <w:szCs w:val="24"/>
          <w:highlight w:val="none"/>
          <w:lang w:val="en-US" w:eastAsia="zh-CN"/>
        </w:rPr>
        <w:t xml:space="preserve">优惠率</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三、入围服务升级换代规则</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本项目框架协议期内，不对入围服务进行升级换代。</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四、确定第二阶段成交供应商的方式</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确定第二阶段成交供应商的方式为顺序轮候。采购人或者服务对象以第一阶段供应商入围排序为核心依据，实行依次轮候承接采购项目，结合入围产品质量、服务便利性、用户评价等履约相关因素，从第一阶段入围供应商中按既定排序依次确定成交供应商。第一阶段入围供应商的协议价格（有量价关系折扣的，包括量价关系折扣，以下统称协议价格）是采购人确定第二阶段成交供应商的最高限价，第二阶段成交价格不得超出该限价标准。</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五、资金支付方式、时间和条件</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5.1</w:t>
      </w:r>
      <w:r>
        <w:rPr>
          <w:rFonts w:hint="eastAsia" w:ascii="仿宋" w:hAnsi="仿宋" w:eastAsia="仿宋" w:cs="仿宋"/>
          <w:color w:val="000000"/>
          <w:sz w:val="24"/>
          <w:szCs w:val="24"/>
          <w:highlight w:val="none"/>
        </w:rPr>
        <w:t xml:space="preserve">每月结算一次，成交供应商应提供税务部门出具的正式发票，由采购人根据实际情况审查批准后，通过转账方式付款。</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5.2</w:t>
      </w:r>
      <w:r>
        <w:rPr>
          <w:rFonts w:hint="eastAsia" w:ascii="仿宋" w:hAnsi="仿宋" w:eastAsia="仿宋" w:cs="仿宋"/>
          <w:color w:val="000000"/>
          <w:sz w:val="24"/>
          <w:szCs w:val="24"/>
          <w:highlight w:val="none"/>
        </w:rPr>
        <w:t xml:space="preserve">供货数量以采购人核定的数量为准，成交供应商凭核定的送货清单和采购人结算。</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5.3</w:t>
      </w:r>
      <w:r>
        <w:rPr>
          <w:rFonts w:hint="eastAsia" w:ascii="仿宋" w:hAnsi="仿宋" w:eastAsia="仿宋" w:cs="仿宋"/>
          <w:color w:val="000000"/>
          <w:sz w:val="24"/>
          <w:szCs w:val="24"/>
          <w:highlight w:val="none"/>
        </w:rPr>
        <w:t xml:space="preserve">合同签订开始配送后，采购人按实际配送清单，次月与成交供应商进行结算并支付100%货款。出现违约情况的，从当日货款中扣除相应罚款。</w:t>
      </w:r>
      <w:r>
        <w:rPr>
          <w:rFonts w:hint="eastAsia" w:ascii="仿宋" w:hAnsi="仿宋" w:eastAsia="仿宋" w:cs="仿宋"/>
          <w:color w:val="000000"/>
          <w:sz w:val="24"/>
          <w:szCs w:val="24"/>
          <w:highlight w:val="none"/>
        </w:rPr>
      </w:r>
      <w:r/>
    </w:p>
    <w:p>
      <w:pPr>
        <w:pStyle w:val="1047"/>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六、框架协议期限</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自</w:t>
      </w:r>
      <w:r>
        <w:rPr>
          <w:rFonts w:hint="eastAsia" w:ascii="仿宋" w:hAnsi="仿宋" w:eastAsia="仿宋" w:cs="仿宋"/>
          <w:color w:val="000000"/>
          <w:sz w:val="24"/>
          <w:szCs w:val="24"/>
          <w:highlight w:val="none"/>
          <w:lang w:val="en-US" w:eastAsia="zh-CN"/>
        </w:rPr>
        <w:t xml:space="preserve">框架协议</w:t>
      </w:r>
      <w:r>
        <w:rPr>
          <w:rFonts w:hint="eastAsia" w:ascii="仿宋" w:hAnsi="仿宋" w:eastAsia="仿宋" w:cs="仿宋"/>
          <w:color w:val="000000"/>
          <w:sz w:val="24"/>
          <w:szCs w:val="24"/>
          <w:highlight w:val="none"/>
        </w:rPr>
        <w:t xml:space="preserve">签订之日起</w:t>
      </w:r>
      <w:r>
        <w:rPr>
          <w:rFonts w:hint="eastAsia" w:ascii="仿宋" w:hAnsi="仿宋" w:eastAsia="仿宋" w:cs="仿宋"/>
          <w:color w:val="000000"/>
          <w:sz w:val="24"/>
          <w:szCs w:val="24"/>
          <w:highlight w:val="none"/>
          <w:lang w:val="en-US" w:eastAsia="zh-CN"/>
        </w:rPr>
        <w:t xml:space="preserve">两</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47"/>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七、入围供应商的清退和补充规则</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清退规则 入围供应商存在</w:t>
      </w:r>
      <w:r>
        <w:rPr>
          <w:rFonts w:hint="eastAsia" w:ascii="仿宋" w:hAnsi="仿宋" w:eastAsia="仿宋" w:cs="仿宋"/>
          <w:color w:val="000000"/>
          <w:sz w:val="24"/>
          <w:szCs w:val="24"/>
          <w:highlight w:val="none"/>
          <w:lang w:val="en-US" w:eastAsia="zh-CN"/>
        </w:rPr>
        <w:t xml:space="preserve">财政部令第110号</w:t>
      </w:r>
      <w:r>
        <w:rPr>
          <w:rFonts w:hint="eastAsia" w:ascii="仿宋" w:hAnsi="仿宋" w:eastAsia="仿宋" w:cs="仿宋"/>
          <w:color w:val="000000"/>
          <w:sz w:val="24"/>
          <w:szCs w:val="24"/>
          <w:highlight w:val="none"/>
        </w:rPr>
        <w:t xml:space="preserve">第十九条规定情形的，尚未签订框架协议的，取消其入围资格；已经签订框架协议的，解除与其签订的框架协议。</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补充规则 如出现剩余入围供应商不足入围供应商总数70%且影响框架协议执行的情形时，</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仿宋"/>
          <w:color w:val="000000"/>
          <w:sz w:val="24"/>
          <w:szCs w:val="24"/>
          <w:highlight w:val="none"/>
        </w:rPr>
      </w:r>
      <w:r/>
    </w:p>
    <w:p>
      <w:pPr>
        <w:pStyle w:val="1047"/>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八、采购合同文本</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见“框架协议文本附件1” </w:t>
      </w:r>
      <w:r>
        <w:rPr>
          <w:rFonts w:hint="eastAsia" w:ascii="仿宋" w:hAnsi="仿宋" w:eastAsia="仿宋" w:cs="仿宋"/>
          <w:color w:val="000000"/>
          <w:sz w:val="24"/>
          <w:szCs w:val="24"/>
          <w:highlight w:val="none"/>
        </w:rPr>
      </w:r>
      <w:r/>
    </w:p>
    <w:p>
      <w:pPr>
        <w:pStyle w:val="1047"/>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九、甲乙双方的权利和义务</w:t>
      </w:r>
      <w:r>
        <w:rPr>
          <w:rFonts w:hint="eastAsia" w:ascii="仿宋" w:hAnsi="仿宋" w:eastAsia="仿宋" w:cs="仿宋"/>
          <w:b/>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甲方的权利</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（1）确定框架协议采购需求。</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（2）确定最高限制单价。</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（3）确定框架协议期限。</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（4）制定统一的采购合同文本供采购人、供应商使用，并明确要求采购人、供应商不得擅自改变框架协议约定的合同实质性条款。</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（5）乙方存在</w:t>
      </w:r>
      <w:r>
        <w:rPr>
          <w:rFonts w:hint="eastAsia" w:ascii="仿宋" w:hAnsi="仿宋" w:eastAsia="仿宋" w:cs="仿宋"/>
          <w:color w:val="000000"/>
          <w:sz w:val="24"/>
          <w:szCs w:val="24"/>
          <w:highlight w:val="none"/>
          <w:lang w:val="en-US" w:eastAsia="zh-CN"/>
        </w:rPr>
        <w:t xml:space="preserve">财政部令第110号</w:t>
      </w:r>
      <w:r>
        <w:rPr>
          <w:rFonts w:hint="eastAsia" w:ascii="仿宋" w:hAnsi="仿宋" w:eastAsia="仿宋" w:cs="仿宋"/>
          <w:color w:val="000000"/>
          <w:sz w:val="24"/>
          <w:szCs w:val="24"/>
          <w:highlight w:val="none"/>
        </w:rPr>
        <w:t xml:space="preserve">第十九条第一款规定的情形时，取消入围供应商的入围资格，或解除与其签订的框架协议。</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甲方的义务</w:t>
      </w:r>
      <w:r>
        <w:rPr>
          <w:rFonts w:hint="eastAsia" w:ascii="仿宋" w:hAnsi="仿宋" w:eastAsia="仿宋" w:cs="仿宋"/>
          <w:color w:val="000000"/>
          <w:sz w:val="24"/>
          <w:szCs w:val="24"/>
          <w:highlight w:val="none"/>
        </w:rPr>
      </w:r>
      <w:r/>
    </w:p>
    <w:p>
      <w:pPr>
        <w:pStyle w:val="1047"/>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（1）为第二阶段合同授予提供工作便利。 </w:t>
      </w:r>
      <w:r>
        <w:rPr>
          <w:rFonts w:hint="eastAsia" w:ascii="仿宋" w:hAnsi="仿宋" w:eastAsia="仿宋" w:cs="仿宋"/>
          <w:color w:val="000000"/>
          <w:sz w:val="24"/>
          <w:szCs w:val="24"/>
          <w:highlight w:val="none"/>
        </w:rPr>
      </w:r>
      <w:r/>
    </w:p>
    <w:p>
      <w:pPr>
        <w:pStyle w:val="1047"/>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（2）对第二阶段最高限价和需求标准执行情况进行管理。</w:t>
      </w:r>
      <w:r>
        <w:rPr>
          <w:rFonts w:hint="eastAsia" w:ascii="仿宋" w:hAnsi="仿宋" w:eastAsia="仿宋" w:cs="仿宋"/>
          <w:color w:val="000000"/>
          <w:sz w:val="24"/>
          <w:szCs w:val="24"/>
          <w:highlight w:val="none"/>
        </w:rPr>
      </w:r>
      <w:r/>
    </w:p>
    <w:p>
      <w:pPr>
        <w:pStyle w:val="1047"/>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（3）对第二阶段确定成交供应商情况进行管理。 </w:t>
      </w:r>
      <w:r>
        <w:rPr>
          <w:rFonts w:hint="eastAsia" w:ascii="仿宋" w:hAnsi="仿宋" w:eastAsia="仿宋" w:cs="仿宋"/>
          <w:color w:val="000000"/>
          <w:sz w:val="24"/>
          <w:szCs w:val="24"/>
          <w:highlight w:val="none"/>
        </w:rPr>
      </w:r>
      <w:r/>
    </w:p>
    <w:p>
      <w:pPr>
        <w:pStyle w:val="1047"/>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（4）建立用户反馈和评价机制，接受采购人和服务对象对入围供应商履行框架协议和采购合同情况的反馈与评价，并将用户反馈和评价情况向采购人和服务对象公开，作为第二阶段顺序轮候管理的参考。 </w:t>
      </w:r>
      <w:r>
        <w:rPr>
          <w:rFonts w:hint="eastAsia" w:ascii="仿宋" w:hAnsi="仿宋" w:eastAsia="仿宋" w:cs="仿宋"/>
          <w:color w:val="000000"/>
          <w:sz w:val="24"/>
          <w:szCs w:val="24"/>
          <w:highlight w:val="none"/>
        </w:rPr>
      </w:r>
      <w:r/>
    </w:p>
    <w:p>
      <w:pPr>
        <w:pStyle w:val="1047"/>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（5）公开封闭式框架协议的第二阶段成交结果。 </w:t>
      </w:r>
      <w:r>
        <w:rPr>
          <w:rFonts w:hint="eastAsia" w:ascii="仿宋" w:hAnsi="仿宋" w:eastAsia="仿宋" w:cs="仿宋"/>
          <w:color w:val="000000"/>
          <w:sz w:val="24"/>
          <w:szCs w:val="24"/>
          <w:highlight w:val="none"/>
        </w:rPr>
      </w:r>
      <w:r/>
    </w:p>
    <w:p>
      <w:pPr>
        <w:pStyle w:val="1047"/>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（6）办理入围供应商清退和补充相关事宜。</w:t>
      </w:r>
      <w:r>
        <w:rPr>
          <w:rFonts w:hint="eastAsia" w:ascii="仿宋" w:hAnsi="仿宋" w:eastAsia="仿宋" w:cs="仿宋"/>
          <w:color w:val="000000"/>
          <w:sz w:val="24"/>
          <w:szCs w:val="24"/>
          <w:highlight w:val="none"/>
        </w:rPr>
      </w:r>
      <w:r/>
    </w:p>
    <w:p>
      <w:pPr>
        <w:pStyle w:val="1047"/>
        <w:ind w:firstLine="480"/>
        <w:jc w:val="left"/>
        <w:spacing w:line="0" w:lineRule="atLeast"/>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（7）建立真实完整的框架协议采购档案，妥善保存每项采购活动的采购文件资料。</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 乙方的权利</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（1）乙方具有为采购人提供相关服务的资格。</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（2）乙方有权拒绝采购人提出的以本次框架协议采购名义购买非入围货物、服务、配件或满足采购人超出响应承诺以外的其他要求。 </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（3）对采购人在购买入围服务过程中的不正当要求和违规行为进行投诉，并要求有关部门做出处理。 </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（4）有权拒绝任何个人以采购人名义按照协议价格购买入围服务和进行现金交易。</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 乙方的义务</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（1）严格执行国家法律法规，严格按照响应文件承诺的价格和服务履约，遵守本合同条款。 </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（2）随时接受并配合相关部门的监督检查，并配合财政部门对采购人和其他入围供应商对框架协议执行情况进行监督，发现违规违约情形的，及时向财政部门报告。 </w:t>
      </w:r>
      <w:r>
        <w:rPr>
          <w:rFonts w:hint="eastAsia" w:ascii="仿宋" w:hAnsi="仿宋" w:eastAsia="仿宋" w:cs="仿宋"/>
          <w:color w:val="000000"/>
          <w:sz w:val="24"/>
          <w:szCs w:val="24"/>
          <w:highlight w:val="none"/>
        </w:rPr>
      </w:r>
      <w:r/>
    </w:p>
    <w:p>
      <w:pPr>
        <w:pStyle w:val="1047"/>
        <w:ind w:firstLine="480"/>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（3）在框架协议有效期内，按照不高于协议价格的价格，向采购人提供相关服务。 </w:t>
      </w:r>
      <w:r>
        <w:rPr>
          <w:rFonts w:hint="eastAsia" w:ascii="仿宋" w:hAnsi="仿宋" w:eastAsia="仿宋" w:cs="仿宋"/>
          <w:color w:val="000000"/>
          <w:sz w:val="24"/>
          <w:szCs w:val="24"/>
          <w:highlight w:val="none"/>
        </w:rPr>
      </w:r>
      <w:r/>
    </w:p>
    <w:p>
      <w:pPr>
        <w:pStyle w:val="1047"/>
        <w:ind w:firstLine="482"/>
        <w:spacing w:before="156" w:after="156"/>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rPr>
          <w:rFonts w:hint="eastAsia" w:ascii="仿宋" w:hAnsi="仿宋" w:eastAsia="仿宋" w:cs="仿宋"/>
          <w:b/>
          <w:color w:val="000000"/>
          <w:sz w:val="24"/>
          <w:szCs w:val="24"/>
          <w:highlight w:val="none"/>
        </w:rPr>
      </w:r>
      <w:r/>
    </w:p>
    <w:p>
      <w:pPr>
        <w:pStyle w:val="1047"/>
        <w:ind w:firstLine="480"/>
        <w:spacing w:before="156" w:after="156"/>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本框架协议执行中相关的一切税费均由乙方负担。</w:t>
      </w:r>
      <w:r>
        <w:rPr>
          <w:rFonts w:hint="eastAsia" w:ascii="仿宋" w:hAnsi="仿宋" w:eastAsia="仿宋" w:cs="仿宋"/>
          <w:color w:val="000000"/>
          <w:sz w:val="24"/>
          <w:szCs w:val="24"/>
          <w:highlight w:val="none"/>
        </w:rPr>
      </w:r>
      <w:r/>
    </w:p>
    <w:p>
      <w:pPr>
        <w:pStyle w:val="1047"/>
        <w:ind w:firstLine="482"/>
        <w:spacing w:before="120" w:after="120"/>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十一、框架协议文本的生效及其它</w:t>
      </w:r>
      <w:r>
        <w:rPr>
          <w:rFonts w:hint="eastAsia" w:ascii="仿宋" w:hAnsi="仿宋" w:eastAsia="仿宋" w:cs="仿宋"/>
          <w:b/>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 本框架协议文本经甲乙双方法定代表人或授权委托代表人签字并加盖单位公章后生效。</w:t>
      </w:r>
      <w:r>
        <w:rPr>
          <w:rFonts w:hint="eastAsia" w:ascii="仿宋" w:hAnsi="仿宋" w:eastAsia="仿宋" w:cs="仿宋"/>
          <w:color w:val="000000"/>
          <w:sz w:val="24"/>
          <w:szCs w:val="24"/>
          <w:highlight w:val="none"/>
        </w:rPr>
      </w:r>
      <w:r/>
    </w:p>
    <w:p>
      <w:pPr>
        <w:pStyle w:val="1047"/>
        <w:ind w:firstLine="480"/>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本框架协议文本未尽事宜，遵照《民法典》有关条文执行。</w:t>
      </w:r>
      <w:r>
        <w:rPr>
          <w:rFonts w:hint="eastAsia" w:ascii="仿宋" w:hAnsi="仿宋" w:eastAsia="仿宋" w:cs="仿宋"/>
          <w:color w:val="000000"/>
          <w:sz w:val="24"/>
          <w:szCs w:val="24"/>
          <w:highlight w:val="none"/>
        </w:rPr>
      </w:r>
      <w:r/>
    </w:p>
    <w:p>
      <w:pPr>
        <w:pStyle w:val="1047"/>
        <w:ind w:firstLine="480"/>
        <w:jc w:val="left"/>
        <w:spacing w:before="120" w:after="1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 本框架协议文本正本一式两份，具有同等法律效力，甲方、乙方各执一份。</w:t>
      </w:r>
      <w:r>
        <w:rPr>
          <w:rFonts w:hint="eastAsia" w:ascii="仿宋" w:hAnsi="仿宋" w:eastAsia="仿宋" w:cs="仿宋"/>
          <w:color w:val="000000"/>
          <w:sz w:val="24"/>
          <w:szCs w:val="24"/>
          <w:highlight w:val="none"/>
        </w:rPr>
      </w:r>
      <w:r/>
    </w:p>
    <w:p>
      <w:pPr>
        <w:pStyle w:val="1047"/>
        <w:ind w:left="480" w:hanging="480"/>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47"/>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乙方： </w:t>
      </w:r>
      <w:r>
        <w:rPr>
          <w:rFonts w:hint="eastAsia" w:ascii="仿宋" w:hAnsi="仿宋" w:eastAsia="仿宋" w:cs="仿宋"/>
          <w:color w:val="000000"/>
          <w:sz w:val="24"/>
          <w:szCs w:val="24"/>
          <w:highlight w:val="none"/>
        </w:rPr>
      </w:r>
      <w:r/>
    </w:p>
    <w:p>
      <w:pPr>
        <w:pStyle w:val="1047"/>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地址： </w:t>
      </w:r>
      <w:r>
        <w:rPr>
          <w:rFonts w:hint="eastAsia" w:ascii="仿宋" w:hAnsi="仿宋" w:eastAsia="仿宋" w:cs="仿宋"/>
          <w:color w:val="000000"/>
          <w:sz w:val="24"/>
          <w:szCs w:val="24"/>
          <w:highlight w:val="none"/>
        </w:rPr>
      </w:r>
      <w:r/>
    </w:p>
    <w:p>
      <w:pPr>
        <w:pStyle w:val="1047"/>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                    法定代表人或授权代表：</w:t>
      </w:r>
      <w:r>
        <w:rPr>
          <w:rFonts w:hint="eastAsia" w:ascii="仿宋" w:hAnsi="仿宋" w:eastAsia="仿宋" w:cs="仿宋"/>
          <w:color w:val="000000"/>
          <w:sz w:val="24"/>
          <w:szCs w:val="24"/>
          <w:highlight w:val="none"/>
        </w:rPr>
      </w:r>
      <w:r/>
    </w:p>
    <w:p>
      <w:pPr>
        <w:pStyle w:val="1047"/>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                                 联系电话：          </w:t>
      </w:r>
      <w:r>
        <w:rPr>
          <w:rFonts w:hint="eastAsia" w:ascii="仿宋" w:hAnsi="仿宋" w:eastAsia="仿宋" w:cs="仿宋"/>
          <w:color w:val="000000"/>
          <w:sz w:val="24"/>
          <w:szCs w:val="24"/>
          <w:highlight w:val="none"/>
        </w:rPr>
      </w:r>
      <w:r/>
    </w:p>
    <w:p>
      <w:pPr>
        <w:pStyle w:val="1047"/>
        <w:jc w:val="center"/>
        <w:spacing w:before="120" w:after="120"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47"/>
        <w:jc w:val="center"/>
        <w:spacing w:before="120" w:after="120" w:line="0" w:lineRule="atLeast"/>
        <w:rPr>
          <w:rFonts w:hint="eastAsia" w:ascii="仿宋" w:hAnsi="仿宋" w:eastAsia="仿宋" w:cs="仿宋"/>
          <w:color w:val="000000"/>
          <w:sz w:val="28"/>
          <w:szCs w:val="28"/>
          <w:highlight w:val="none"/>
        </w:rPr>
      </w:pPr>
      <w:r>
        <w:rPr>
          <w:rFonts w:hint="eastAsia" w:ascii="仿宋" w:hAnsi="仿宋" w:eastAsia="仿宋" w:cs="仿宋"/>
          <w:color w:val="000000"/>
          <w:sz w:val="24"/>
          <w:szCs w:val="24"/>
          <w:highlight w:val="none"/>
        </w:rPr>
        <w:t xml:space="preserve">                    签订日期：      年    月   日</w:t>
      </w:r>
      <w:bookmarkEnd w:id="152"/>
      <w:r/>
      <w:bookmarkEnd w:id="153"/>
      <w:r/>
      <w:bookmarkEnd w:id="154"/>
      <w:r/>
      <w:bookmarkStart w:id="155" w:name="_Hlt16619369"/>
      <w:r/>
      <w:bookmarkEnd w:id="155"/>
      <w:r>
        <w:rPr>
          <w:rFonts w:hint="eastAsia" w:ascii="仿宋" w:hAnsi="仿宋" w:eastAsia="仿宋" w:cs="仿宋"/>
          <w:color w:val="000000"/>
          <w:sz w:val="28"/>
          <w:szCs w:val="28"/>
          <w:highlight w:val="none"/>
        </w:rPr>
      </w:r>
      <w:r/>
    </w:p>
    <w:p>
      <w:pPr>
        <w:pStyle w:val="1047"/>
        <w:rPr>
          <w:rFonts w:hint="eastAsia" w:ascii="宋体" w:hAnsi="宋体" w:eastAsia="宋体" w:cs="黑体"/>
          <w:b/>
          <w:color w:val="000000"/>
          <w:sz w:val="44"/>
          <w:szCs w:val="44"/>
          <w:highlight w:val="none"/>
          <w:lang w:val="en-US" w:eastAsia="zh-CN"/>
        </w:rPr>
      </w:pPr>
      <w:r>
        <w:rPr>
          <w:rFonts w:hint="eastAsia" w:ascii="仿宋" w:hAnsi="仿宋" w:eastAsia="仿宋" w:cs="仿宋"/>
          <w:color w:val="000000"/>
          <w:sz w:val="28"/>
          <w:szCs w:val="28"/>
          <w:highlight w:val="none"/>
        </w:rPr>
        <w:br w:type="page" w:clear="all"/>
      </w:r>
      <w:r>
        <w:rPr>
          <w:rFonts w:hint="eastAsia" w:ascii="宋体" w:hAnsi="宋体" w:eastAsia="宋体" w:cs="黑体"/>
          <w:b/>
          <w:color w:val="000000"/>
          <w:sz w:val="44"/>
          <w:szCs w:val="44"/>
          <w:highlight w:val="none"/>
          <w:lang w:val="en-US" w:eastAsia="zh-CN"/>
        </w:rPr>
      </w:r>
      <w:r/>
    </w:p>
    <w:p>
      <w:pPr>
        <w:pStyle w:val="1047"/>
        <w:ind w:left="3187"/>
        <w:spacing w:before="140" w:line="222" w:lineRule="auto"/>
        <w:rPr>
          <w:rFonts w:ascii="宋体" w:hAnsi="宋体" w:eastAsia="宋体" w:cs="宋体"/>
          <w:sz w:val="43"/>
          <w:szCs w:val="43"/>
        </w:rPr>
      </w:pPr>
      <w:r>
        <w:rPr>
          <w:rFonts w:ascii="宋体" w:hAnsi="宋体" w:eastAsia="宋体" w:cs="宋体"/>
          <w:b/>
          <w:bCs/>
          <w:spacing w:val="2"/>
          <w:sz w:val="43"/>
          <w:szCs w:val="43"/>
        </w:rPr>
        <w:t xml:space="preserve">采购合同</w:t>
      </w:r>
      <w:r>
        <w:rPr>
          <w:rFonts w:ascii="宋体" w:hAnsi="宋体" w:eastAsia="宋体" w:cs="宋体"/>
          <w:sz w:val="43"/>
          <w:szCs w:val="43"/>
        </w:rPr>
      </w:r>
      <w:r/>
    </w:p>
    <w:p>
      <w:pPr>
        <w:pStyle w:val="1074"/>
        <w:spacing w:line="251" w:lineRule="auto"/>
      </w:pPr>
      <w:r/>
      <w:r/>
    </w:p>
    <w:p>
      <w:pPr>
        <w:pStyle w:val="1074"/>
        <w:spacing w:line="252" w:lineRule="auto"/>
      </w:pPr>
      <w:r/>
      <w:r/>
    </w:p>
    <w:p>
      <w:pPr>
        <w:pStyle w:val="1074"/>
        <w:spacing w:line="252" w:lineRule="auto"/>
      </w:pPr>
      <w:r/>
      <w:r/>
    </w:p>
    <w:p>
      <w:pPr>
        <w:pStyle w:val="1074"/>
        <w:spacing w:line="252" w:lineRule="auto"/>
      </w:pPr>
      <w:r/>
      <w:r/>
    </w:p>
    <w:p>
      <w:pPr>
        <w:pStyle w:val="1074"/>
        <w:spacing w:line="252" w:lineRule="auto"/>
      </w:pPr>
      <w:r/>
      <w:r/>
    </w:p>
    <w:p>
      <w:pPr>
        <w:pStyle w:val="1047"/>
        <w:ind w:left="552"/>
        <w:spacing w:before="78" w:line="219" w:lineRule="auto"/>
        <w:rPr>
          <w:rFonts w:hint="eastAsia" w:ascii="宋体" w:hAnsi="宋体" w:eastAsia="宋体" w:cs="宋体"/>
          <w:spacing w:val="-2"/>
          <w:sz w:val="24"/>
          <w:szCs w:val="24"/>
          <w:lang w:eastAsia="zh-CN"/>
        </w:rPr>
      </w:pPr>
      <w:r>
        <w:rPr>
          <w:rFonts w:ascii="宋体" w:hAnsi="宋体" w:eastAsia="宋体" w:cs="宋体"/>
          <w:spacing w:val="-2"/>
          <w:sz w:val="24"/>
          <w:szCs w:val="24"/>
        </w:rPr>
        <w:t xml:space="preserve">项目名称：</w:t>
      </w:r>
      <w:r>
        <w:rPr>
          <w:rFonts w:hint="eastAsia" w:ascii="宋体" w:hAnsi="宋体" w:cs="宋体"/>
          <w:spacing w:val="-2"/>
          <w:sz w:val="24"/>
          <w:szCs w:val="24"/>
          <w:lang w:eastAsia="zh-CN"/>
        </w:rPr>
        <w:t xml:space="preserve"> 如皋市行政中心餐厅食材配送项目</w:t>
      </w:r>
      <w:r>
        <w:rPr>
          <w:rFonts w:hint="eastAsia" w:ascii="宋体" w:hAnsi="宋体" w:eastAsia="宋体" w:cs="宋体"/>
          <w:spacing w:val="-2"/>
          <w:sz w:val="24"/>
          <w:szCs w:val="24"/>
          <w:lang w:eastAsia="zh-CN"/>
        </w:rPr>
        <w:t xml:space="preserve">（采购包</w:t>
      </w:r>
      <w:r>
        <w:rPr>
          <w:rFonts w:hint="eastAsia" w:ascii="宋体" w:hAnsi="宋体" w:eastAsia="宋体" w:cs="宋体"/>
          <w:spacing w:val="-2"/>
          <w:sz w:val="24"/>
          <w:szCs w:val="24"/>
          <w:u w:val="single"/>
          <w:lang w:eastAsia="zh-CN"/>
        </w:rPr>
        <w:t xml:space="preserve">    </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eastAsia="zh-CN"/>
        </w:rPr>
      </w:r>
      <w:r/>
    </w:p>
    <w:p>
      <w:pPr>
        <w:pStyle w:val="1074"/>
        <w:spacing w:line="254" w:lineRule="auto"/>
      </w:pPr>
      <w:r/>
      <w:r/>
    </w:p>
    <w:p>
      <w:pPr>
        <w:pStyle w:val="1074"/>
        <w:spacing w:line="254" w:lineRule="auto"/>
      </w:pPr>
      <w:r/>
      <w:r/>
    </w:p>
    <w:p>
      <w:pPr>
        <w:pStyle w:val="1074"/>
        <w:spacing w:line="254" w:lineRule="auto"/>
      </w:pPr>
      <w:r/>
      <w:r/>
    </w:p>
    <w:p>
      <w:pPr>
        <w:pStyle w:val="1074"/>
        <w:spacing w:line="254" w:lineRule="auto"/>
      </w:pPr>
      <w:r/>
      <w:r/>
    </w:p>
    <w:p>
      <w:pPr>
        <w:pStyle w:val="1074"/>
        <w:spacing w:line="254" w:lineRule="auto"/>
      </w:pPr>
      <w:r/>
      <w:r/>
    </w:p>
    <w:p>
      <w:pPr>
        <w:pStyle w:val="1074"/>
        <w:spacing w:line="254" w:lineRule="auto"/>
      </w:pPr>
      <w:r/>
      <w:r/>
    </w:p>
    <w:p>
      <w:pPr>
        <w:pStyle w:val="1074"/>
        <w:spacing w:line="254" w:lineRule="auto"/>
      </w:pPr>
      <w:r/>
      <w:r/>
    </w:p>
    <w:p>
      <w:pPr>
        <w:pStyle w:val="1074"/>
        <w:spacing w:line="254" w:lineRule="auto"/>
      </w:pPr>
      <w:r/>
      <w:r/>
    </w:p>
    <w:p>
      <w:pPr>
        <w:pStyle w:val="1074"/>
        <w:spacing w:line="254" w:lineRule="auto"/>
      </w:pPr>
      <w:r/>
      <w:r/>
    </w:p>
    <w:p>
      <w:pPr>
        <w:pStyle w:val="1047"/>
        <w:ind w:left="580"/>
        <w:spacing w:before="78" w:line="221" w:lineRule="auto"/>
        <w:rPr>
          <w:rFonts w:ascii="宋体" w:hAnsi="宋体" w:eastAsia="宋体" w:cs="宋体"/>
          <w:sz w:val="24"/>
          <w:szCs w:val="24"/>
        </w:rPr>
      </w:pPr>
      <w:r>
        <w:rPr>
          <w:rFonts w:ascii="宋体" w:hAnsi="宋体" w:eastAsia="宋体" w:cs="宋体"/>
          <w:spacing w:val="-14"/>
          <w:sz w:val="24"/>
          <w:szCs w:val="24"/>
        </w:rPr>
        <w:t xml:space="preserve">甲方：</w:t>
      </w:r>
      <w:r>
        <w:rPr>
          <w:rFonts w:hint="eastAsia" w:ascii="宋体" w:hAnsi="宋体" w:eastAsia="宋体" w:cs="宋体"/>
          <w:spacing w:val="-14"/>
          <w:sz w:val="24"/>
          <w:szCs w:val="24"/>
        </w:rPr>
        <w:t xml:space="preserve">如皋市机关事务服务中心</w:t>
      </w:r>
      <w:r>
        <w:rPr>
          <w:rFonts w:ascii="宋体" w:hAnsi="宋体" w:eastAsia="宋体" w:cs="宋体"/>
          <w:sz w:val="24"/>
          <w:szCs w:val="24"/>
        </w:rPr>
      </w:r>
      <w:r/>
    </w:p>
    <w:p>
      <w:pPr>
        <w:pStyle w:val="1074"/>
        <w:spacing w:line="257" w:lineRule="auto"/>
      </w:pPr>
      <w:r/>
      <w:r/>
    </w:p>
    <w:p>
      <w:pPr>
        <w:pStyle w:val="1074"/>
        <w:spacing w:line="257" w:lineRule="auto"/>
      </w:pPr>
      <w:r/>
      <w:r/>
    </w:p>
    <w:p>
      <w:pPr>
        <w:pStyle w:val="1074"/>
        <w:spacing w:line="257" w:lineRule="auto"/>
      </w:pPr>
      <w:r/>
      <w:r/>
    </w:p>
    <w:p>
      <w:pPr>
        <w:pStyle w:val="1074"/>
        <w:spacing w:line="258" w:lineRule="auto"/>
      </w:pPr>
      <w:r/>
      <w:r/>
    </w:p>
    <w:p>
      <w:pPr>
        <w:pStyle w:val="1047"/>
        <w:ind w:left="572"/>
        <w:spacing w:before="79" w:line="221" w:lineRule="auto"/>
        <w:rPr>
          <w:rFonts w:ascii="宋体" w:hAnsi="宋体" w:eastAsia="宋体" w:cs="宋体"/>
          <w:sz w:val="24"/>
          <w:szCs w:val="24"/>
        </w:rPr>
      </w:pPr>
      <w:r>
        <w:rPr>
          <w:rFonts w:ascii="宋体" w:hAnsi="宋体" w:eastAsia="宋体" w:cs="宋体"/>
          <w:spacing w:val="-11"/>
          <w:sz w:val="24"/>
          <w:szCs w:val="24"/>
        </w:rPr>
        <w:t xml:space="preserve">乙方：</w:t>
      </w:r>
      <w:r>
        <w:rPr>
          <w:rFonts w:ascii="宋体" w:hAnsi="宋体" w:eastAsia="宋体" w:cs="宋体"/>
          <w:sz w:val="24"/>
          <w:szCs w:val="24"/>
        </w:rPr>
      </w:r>
      <w:r/>
    </w:p>
    <w:p>
      <w:pPr>
        <w:pStyle w:val="1074"/>
        <w:spacing w:line="257" w:lineRule="auto"/>
      </w:pPr>
      <w:r/>
      <w:r/>
    </w:p>
    <w:p>
      <w:pPr>
        <w:pStyle w:val="1074"/>
        <w:spacing w:line="257" w:lineRule="auto"/>
      </w:pPr>
      <w:r/>
      <w:r/>
    </w:p>
    <w:p>
      <w:pPr>
        <w:pStyle w:val="1074"/>
        <w:spacing w:line="257" w:lineRule="auto"/>
      </w:pPr>
      <w:r/>
      <w:r/>
    </w:p>
    <w:p>
      <w:pPr>
        <w:pStyle w:val="1074"/>
        <w:spacing w:line="257" w:lineRule="auto"/>
      </w:pPr>
      <w:r/>
      <w:r/>
    </w:p>
    <w:p>
      <w:pPr>
        <w:pStyle w:val="1047"/>
        <w:ind w:left="549"/>
        <w:spacing w:before="78" w:line="222" w:lineRule="auto"/>
        <w:rPr>
          <w:rFonts w:ascii="宋体" w:hAnsi="宋体" w:eastAsia="宋体" w:cs="宋体"/>
          <w:sz w:val="24"/>
          <w:szCs w:val="24"/>
        </w:rPr>
      </w:pPr>
      <w:r>
        <w:rPr>
          <w:rFonts w:ascii="宋体" w:hAnsi="宋体" w:eastAsia="宋体" w:cs="宋体"/>
          <w:spacing w:val="-3"/>
          <w:sz w:val="24"/>
          <w:szCs w:val="24"/>
        </w:rPr>
        <w:t xml:space="preserve">签订地：</w:t>
      </w:r>
      <w:r>
        <w:rPr>
          <w:rFonts w:hint="eastAsia" w:ascii="宋体" w:hAnsi="宋体" w:eastAsia="宋体" w:cs="宋体"/>
          <w:spacing w:val="-3"/>
          <w:sz w:val="24"/>
          <w:szCs w:val="24"/>
        </w:rPr>
        <w:t xml:space="preserve">如皋市机关事务服务中心</w:t>
      </w:r>
      <w:r>
        <w:rPr>
          <w:rFonts w:ascii="宋体" w:hAnsi="宋体" w:eastAsia="宋体" w:cs="宋体"/>
          <w:sz w:val="24"/>
          <w:szCs w:val="24"/>
        </w:rPr>
      </w:r>
      <w:r/>
    </w:p>
    <w:p>
      <w:pPr>
        <w:pStyle w:val="1074"/>
        <w:spacing w:line="256" w:lineRule="auto"/>
      </w:pPr>
      <w:r/>
      <w:r/>
    </w:p>
    <w:p>
      <w:pPr>
        <w:pStyle w:val="1074"/>
        <w:spacing w:line="256" w:lineRule="auto"/>
      </w:pPr>
      <w:r/>
      <w:r/>
    </w:p>
    <w:p>
      <w:pPr>
        <w:pStyle w:val="1074"/>
        <w:spacing w:line="257" w:lineRule="auto"/>
      </w:pPr>
      <w:r/>
      <w:r/>
    </w:p>
    <w:p>
      <w:pPr>
        <w:pStyle w:val="1074"/>
        <w:spacing w:line="257" w:lineRule="auto"/>
      </w:pPr>
      <w:r/>
      <w:r/>
    </w:p>
    <w:p>
      <w:pPr>
        <w:pStyle w:val="1047"/>
        <w:jc w:val="center"/>
        <w:pageBreakBefore w:val="0"/>
        <w:spacing w:line="500" w:lineRule="exact"/>
        <w:rPr>
          <w:rFonts w:ascii="宋体" w:hAnsi="宋体" w:eastAsia="宋体" w:cs="宋体"/>
          <w:spacing w:val="-2"/>
          <w:sz w:val="24"/>
          <w:szCs w:val="24"/>
        </w:rPr>
      </w:pPr>
      <w:r>
        <w:rPr>
          <w:rFonts w:ascii="宋体" w:hAnsi="宋体" w:eastAsia="宋体" w:cs="宋体"/>
          <w:spacing w:val="-2"/>
          <w:sz w:val="24"/>
          <w:szCs w:val="24"/>
        </w:rPr>
        <w:t xml:space="preserve">签订日期：202</w:t>
      </w:r>
      <w:r>
        <w:rPr>
          <w:rFonts w:hint="eastAsia" w:ascii="宋体" w:hAnsi="宋体" w:eastAsia="宋体" w:cs="宋体"/>
          <w:spacing w:val="-2"/>
          <w:sz w:val="24"/>
          <w:szCs w:val="24"/>
          <w:lang w:val="en-US" w:eastAsia="zh-CN"/>
        </w:rPr>
        <w:t xml:space="preserve">6</w:t>
      </w:r>
      <w:r>
        <w:rPr>
          <w:rFonts w:ascii="宋体" w:hAnsi="宋体" w:eastAsia="宋体" w:cs="宋体"/>
          <w:spacing w:val="-2"/>
          <w:sz w:val="24"/>
          <w:szCs w:val="24"/>
        </w:rPr>
        <w:t xml:space="preserve">年  月</w:t>
      </w:r>
      <w:r>
        <w:rPr>
          <w:rFonts w:ascii="宋体" w:hAnsi="宋体" w:eastAsia="宋体" w:cs="宋体"/>
          <w:spacing w:val="25"/>
          <w:sz w:val="24"/>
          <w:szCs w:val="24"/>
        </w:rPr>
        <w:t xml:space="preserve">  </w:t>
      </w:r>
      <w:r>
        <w:rPr>
          <w:rFonts w:ascii="宋体" w:hAnsi="宋体" w:eastAsia="宋体" w:cs="宋体"/>
          <w:spacing w:val="-2"/>
          <w:sz w:val="24"/>
          <w:szCs w:val="24"/>
        </w:rPr>
        <w:t xml:space="preserve">日</w:t>
      </w:r>
      <w:r>
        <w:rPr>
          <w:rFonts w:ascii="宋体" w:hAnsi="宋体" w:eastAsia="宋体" w:cs="宋体"/>
          <w:spacing w:val="-2"/>
          <w:sz w:val="24"/>
          <w:szCs w:val="24"/>
        </w:rPr>
      </w:r>
      <w:r/>
    </w:p>
    <w:p>
      <w:pPr>
        <w:pStyle w:val="1047"/>
        <w:rPr>
          <w:rFonts w:hint="eastAsia" w:ascii="宋体" w:hAnsi="宋体" w:eastAsia="宋体" w:cs="黑体"/>
          <w:b/>
          <w:color w:val="000000"/>
          <w:sz w:val="44"/>
          <w:szCs w:val="44"/>
          <w:highlight w:val="none"/>
          <w:lang w:val="en-US" w:eastAsia="zh-CN"/>
        </w:rPr>
      </w:pPr>
      <w:r>
        <w:rPr>
          <w:rFonts w:hint="eastAsia" w:ascii="宋体" w:hAnsi="宋体" w:eastAsia="宋体" w:cs="黑体"/>
          <w:b/>
          <w:color w:val="000000"/>
          <w:sz w:val="44"/>
          <w:szCs w:val="44"/>
          <w:highlight w:val="none"/>
          <w:lang w:val="en-US" w:eastAsia="zh-CN"/>
        </w:rPr>
        <w:br w:type="page" w:clear="all"/>
      </w:r>
      <w:r>
        <w:rPr>
          <w:rFonts w:hint="eastAsia" w:ascii="宋体" w:hAnsi="宋体" w:eastAsia="宋体" w:cs="黑体"/>
          <w:b/>
          <w:color w:val="000000"/>
          <w:sz w:val="44"/>
          <w:szCs w:val="44"/>
          <w:highlight w:val="none"/>
          <w:lang w:val="en-US" w:eastAsia="zh-CN"/>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根据《中华人民共和国民法典》及其它有关法律规定， 甲乙双方就食材配送事宜经共同协商， 达成以下协议：</w:t>
      </w:r>
      <w:r>
        <w:rPr>
          <w:rFonts w:hint="eastAsia" w:ascii="仿宋" w:hAnsi="仿宋" w:eastAsia="仿宋" w:cs="仿宋"/>
          <w:color w:val="000000"/>
          <w:sz w:val="24"/>
        </w:rPr>
      </w:r>
      <w:r/>
    </w:p>
    <w:p>
      <w:pPr>
        <w:pStyle w:val="1047"/>
        <w:ind w:firstLine="482"/>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第一条  合同履行期：服务期 </w:t>
      </w:r>
      <w:r>
        <w:rPr>
          <w:rFonts w:hint="eastAsia" w:ascii="仿宋" w:hAnsi="仿宋" w:eastAsia="仿宋" w:cs="仿宋"/>
          <w:b/>
          <w:color w:val="000000"/>
          <w:sz w:val="24"/>
          <w:lang w:val="en-US" w:eastAsia="zh-CN"/>
        </w:rPr>
        <w:t xml:space="preserve">2</w:t>
      </w:r>
      <w:r>
        <w:rPr>
          <w:rFonts w:hint="eastAsia" w:ascii="仿宋" w:hAnsi="仿宋" w:eastAsia="仿宋" w:cs="仿宋"/>
          <w:b/>
          <w:color w:val="000000"/>
          <w:sz w:val="24"/>
        </w:rPr>
        <w:t xml:space="preserve"> 年（20</w:t>
      </w:r>
      <w:r>
        <w:rPr>
          <w:rFonts w:hint="eastAsia" w:ascii="仿宋" w:hAnsi="仿宋" w:eastAsia="仿宋" w:cs="仿宋"/>
          <w:b/>
          <w:color w:val="000000"/>
          <w:sz w:val="24"/>
          <w:lang w:val="en-US" w:eastAsia="zh-CN"/>
        </w:rPr>
        <w:t xml:space="preserve">26</w:t>
      </w:r>
      <w:r>
        <w:rPr>
          <w:rFonts w:hint="eastAsia" w:ascii="仿宋" w:hAnsi="仿宋" w:eastAsia="仿宋" w:cs="仿宋"/>
          <w:b/>
          <w:color w:val="000000"/>
          <w:sz w:val="24"/>
        </w:rPr>
        <w:t xml:space="preserve">年</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月</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日至202</w:t>
      </w:r>
      <w:r>
        <w:rPr>
          <w:rFonts w:hint="eastAsia" w:ascii="仿宋" w:hAnsi="仿宋" w:eastAsia="仿宋" w:cs="仿宋"/>
          <w:b/>
          <w:color w:val="000000"/>
          <w:sz w:val="24"/>
          <w:lang w:val="en-US" w:eastAsia="zh-CN"/>
        </w:rPr>
        <w:t xml:space="preserve">8</w:t>
      </w:r>
      <w:r>
        <w:rPr>
          <w:rFonts w:hint="eastAsia" w:ascii="仿宋" w:hAnsi="仿宋" w:eastAsia="仿宋" w:cs="仿宋"/>
          <w:b/>
          <w:color w:val="000000"/>
          <w:sz w:val="24"/>
        </w:rPr>
        <w:t xml:space="preserve">年</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月</w:t>
      </w:r>
      <w:r>
        <w:rPr>
          <w:rFonts w:hint="eastAsia" w:ascii="仿宋" w:hAnsi="仿宋" w:eastAsia="仿宋" w:cs="仿宋"/>
          <w:b/>
          <w:color w:val="000000"/>
          <w:sz w:val="24"/>
          <w:lang w:val="en-US" w:eastAsia="zh-CN"/>
        </w:rPr>
        <w:t xml:space="preserve">  </w:t>
      </w:r>
      <w:r>
        <w:rPr>
          <w:rFonts w:hint="eastAsia" w:ascii="仿宋" w:hAnsi="仿宋" w:eastAsia="仿宋" w:cs="仿宋"/>
          <w:b/>
          <w:color w:val="000000"/>
          <w:sz w:val="24"/>
        </w:rPr>
        <w:t xml:space="preserve">日），合同期内，机关事务服务中心将按月对乙方服务情况组织考核，对考核不合格的，甲方有权终止合同；若发生食物中毒事件，乙方承担所发生的全部费用和全部责任，终止经营合同。</w:t>
      </w:r>
      <w:r>
        <w:rPr>
          <w:rFonts w:hint="eastAsia" w:ascii="仿宋" w:hAnsi="仿宋" w:eastAsia="仿宋" w:cs="仿宋"/>
          <w:b/>
          <w:color w:val="000000"/>
          <w:sz w:val="24"/>
        </w:rPr>
      </w:r>
      <w:r/>
    </w:p>
    <w:p>
      <w:pPr>
        <w:pStyle w:val="1047"/>
        <w:ind w:firstLine="482"/>
        <w:spacing w:line="400" w:lineRule="exact"/>
        <w:rPr>
          <w:rFonts w:hint="eastAsia" w:ascii="仿宋" w:hAnsi="仿宋" w:eastAsia="仿宋" w:cs="仿宋"/>
          <w:b/>
          <w:color w:val="000000"/>
          <w:sz w:val="24"/>
        </w:rPr>
      </w:pPr>
      <w:r>
        <w:rPr>
          <w:rFonts w:hint="eastAsia" w:ascii="仿宋" w:hAnsi="仿宋" w:eastAsia="仿宋" w:cs="仿宋"/>
          <w:b/>
          <w:color w:val="000000"/>
          <w:sz w:val="24"/>
        </w:rPr>
        <w:t xml:space="preserve">第二条  交货时间、规格数量和价格</w:t>
      </w:r>
      <w:r>
        <w:rPr>
          <w:rFonts w:hint="eastAsia" w:ascii="仿宋" w:hAnsi="仿宋" w:eastAsia="仿宋" w:cs="仿宋"/>
          <w:b/>
          <w:color w:val="000000"/>
          <w:sz w:val="24"/>
        </w:rPr>
      </w:r>
      <w:r/>
    </w:p>
    <w:p>
      <w:pPr>
        <w:pStyle w:val="1047"/>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1．计划采购：</w:t>
      </w:r>
      <w:r>
        <w:rPr>
          <w:rFonts w:hint="eastAsia" w:ascii="仿宋" w:hAnsi="仿宋" w:eastAsia="仿宋" w:cs="仿宋"/>
          <w:color w:val="000000"/>
          <w:sz w:val="24"/>
          <w:lang w:val="zh-CN"/>
        </w:rPr>
      </w:r>
      <w:r/>
    </w:p>
    <w:p>
      <w:pPr>
        <w:pStyle w:val="1047"/>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每日向</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递交第二天订单，</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（短信、微信和邮件形式）直接通知</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，订单内容包括名称、种类、规格、数量、运送时间、送达地点、订单联系人等具体要求；</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接到</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订单后，个别品种因缺货而无法提供的，</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应及时告知</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并协商好解决方法。</w:t>
      </w:r>
      <w:r>
        <w:rPr>
          <w:rFonts w:hint="eastAsia" w:ascii="仿宋" w:hAnsi="仿宋" w:eastAsia="仿宋" w:cs="仿宋"/>
          <w:color w:val="000000"/>
          <w:sz w:val="24"/>
          <w:lang w:val="zh-CN"/>
        </w:rPr>
      </w:r>
      <w:r/>
    </w:p>
    <w:p>
      <w:pPr>
        <w:pStyle w:val="1047"/>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2．应急采购：</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执行紧急任务和特殊情况需立即补充货物，可随时直接向</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提出采购需求，并明确配送时限，</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必须做到 1 小时内配送至</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指定地点，事后完善相关手续。</w:t>
      </w:r>
      <w:r>
        <w:rPr>
          <w:rFonts w:hint="eastAsia" w:ascii="仿宋" w:hAnsi="仿宋" w:eastAsia="仿宋" w:cs="仿宋"/>
          <w:color w:val="000000"/>
          <w:sz w:val="24"/>
          <w:lang w:val="zh-CN"/>
        </w:rPr>
      </w:r>
      <w:r/>
    </w:p>
    <w:p>
      <w:pPr>
        <w:pStyle w:val="1047"/>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3．零星采购：特殊情况（人数发生变化的）需要零星采购的，提前与</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联系，时间允许的情况下，由</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进行采购。</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无法保障的，可请求</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自行采购垫付，</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可从其他非成交人指定的渠道进货，</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应及时支付由</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垫付的食材费用。</w:t>
      </w:r>
      <w:r>
        <w:rPr>
          <w:rFonts w:hint="eastAsia" w:ascii="仿宋" w:hAnsi="仿宋" w:eastAsia="仿宋" w:cs="仿宋"/>
          <w:color w:val="000000"/>
          <w:sz w:val="24"/>
          <w:lang w:val="zh-CN"/>
        </w:rPr>
      </w:r>
      <w:r/>
    </w:p>
    <w:p>
      <w:pPr>
        <w:pStyle w:val="1047"/>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2449195</wp:posOffset>
                </wp:positionH>
                <wp:positionV relativeFrom="paragraph">
                  <wp:posOffset>198120</wp:posOffset>
                </wp:positionV>
                <wp:extent cx="271780" cy="2705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71780" cy="270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page;margin-left:192.8pt;mso-position-horizontal:absolute;mso-position-vertical-relative:text;margin-top:15.6pt;mso-position-vertical:absolute;width:21.4pt;height:21.3pt;mso-wrap-distance-left:9.0pt;mso-wrap-distance-top:0.0pt;mso-wrap-distance-right:9.0pt;mso-wrap-distance-bottom:0.0pt;" stroked="f">
                <v:path textboxrect="0,0,0,0"/>
                <v:imagedata r:id="rId20" o:title=""/>
              </v:shape>
            </w:pict>
          </mc:Fallback>
        </mc:AlternateContent>
      </w:r>
      <w:r>
        <w:rPr>
          <w:rFonts w:hint="eastAsia" w:ascii="仿宋" w:hAnsi="仿宋" w:eastAsia="仿宋" w:cs="仿宋"/>
          <w:color w:val="000000"/>
          <w:sz w:val="24"/>
          <w:lang w:val="zh-CN"/>
        </w:rPr>
        <w:t xml:space="preserve">4</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应指定专人或专门机构负责受理</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食材订购、计划调整、退货更换、储备轮换等事宜，保持全年 24 小时通信畅通，计划顺畅，处置及时，收到</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食材需求配送计划后应及时予以确认。</w:t>
      </w:r>
      <w:r>
        <w:rPr>
          <w:rFonts w:hint="eastAsia" w:ascii="仿宋" w:hAnsi="仿宋" w:eastAsia="仿宋" w:cs="仿宋"/>
          <w:color w:val="000000"/>
          <w:sz w:val="24"/>
          <w:lang w:val="zh-CN"/>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价格：</w:t>
      </w:r>
      <w:r>
        <w:rPr>
          <w:rFonts w:hint="eastAsia" w:ascii="仿宋" w:hAnsi="仿宋" w:eastAsia="仿宋" w:cs="仿宋"/>
          <w:color w:val="000000"/>
          <w:sz w:val="24"/>
        </w:rPr>
      </w:r>
      <w:r/>
    </w:p>
    <w:p>
      <w:pPr>
        <w:pStyle w:val="1047"/>
        <w:spacing w:line="33" w:lineRule="exact"/>
      </w:pPr>
      <w:r/>
      <w:r/>
    </w:p>
    <w:tbl>
      <w:tblPr>
        <w:tblStyle w:val="1160"/>
        <w:tblW w:w="8518" w:type="dxa"/>
        <w:tblInd w:w="2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7"/>
        <w:gridCol w:w="4304"/>
        <w:gridCol w:w="1452"/>
        <w:gridCol w:w="1835"/>
      </w:tblGrid>
      <w:tr>
        <w:trPr>
          <w:trHeight w:val="515"/>
        </w:trPr>
        <w:tc>
          <w:tcPr>
            <w:tcW w:w="92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pacing w:val="5"/>
                <w:sz w:val="24"/>
                <w:szCs w:val="24"/>
              </w:rPr>
              <w:t xml:space="preserve">序号</w:t>
            </w:r>
            <w:r>
              <w:rPr>
                <w:rFonts w:hint="eastAsia" w:ascii="仿宋" w:hAnsi="仿宋" w:eastAsia="仿宋" w:cs="仿宋"/>
                <w:sz w:val="24"/>
                <w:szCs w:val="24"/>
              </w:rPr>
            </w:r>
            <w:r/>
          </w:p>
        </w:tc>
        <w:tc>
          <w:tcPr>
            <w:tcW w:w="4304"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品类</w:t>
            </w:r>
            <w:r>
              <w:rPr>
                <w:rFonts w:hint="eastAsia" w:ascii="仿宋" w:hAnsi="仿宋" w:eastAsia="仿宋" w:cs="仿宋"/>
                <w:sz w:val="24"/>
                <w:szCs w:val="24"/>
              </w:rPr>
            </w:r>
            <w:r/>
          </w:p>
        </w:tc>
        <w:tc>
          <w:tcPr>
            <w:tcW w:w="1452"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sz w:val="24"/>
                <w:szCs w:val="24"/>
                <w:lang w:eastAsia="zh-CN"/>
              </w:rPr>
            </w:pPr>
            <w:r>
              <w:rPr>
                <w:rFonts w:hint="eastAsia" w:ascii="仿宋" w:hAnsi="仿宋" w:eastAsia="仿宋" w:cs="仿宋"/>
                <w:spacing w:val="4"/>
                <w:sz w:val="24"/>
                <w:szCs w:val="24"/>
              </w:rPr>
              <w:t xml:space="preserve">中标</w:t>
            </w:r>
            <w:r>
              <w:rPr>
                <w:rFonts w:hint="eastAsia" w:ascii="仿宋" w:hAnsi="仿宋" w:eastAsia="仿宋" w:cs="仿宋"/>
                <w:spacing w:val="4"/>
                <w:sz w:val="24"/>
                <w:szCs w:val="24"/>
                <w:lang w:eastAsia="zh-CN"/>
              </w:rPr>
              <w:t xml:space="preserve">优惠率</w:t>
            </w:r>
            <w:r>
              <w:rPr>
                <w:rFonts w:hint="eastAsia" w:ascii="仿宋" w:hAnsi="仿宋" w:eastAsia="仿宋" w:cs="仿宋"/>
                <w:sz w:val="24"/>
                <w:szCs w:val="24"/>
                <w:lang w:eastAsia="zh-CN"/>
              </w:rPr>
            </w:r>
            <w:r/>
          </w:p>
        </w:tc>
        <w:tc>
          <w:tcPr>
            <w:tcW w:w="1835"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备注</w:t>
            </w:r>
            <w:r>
              <w:rPr>
                <w:rFonts w:hint="eastAsia" w:ascii="仿宋" w:hAnsi="仿宋" w:eastAsia="仿宋" w:cs="仿宋"/>
                <w:sz w:val="24"/>
                <w:szCs w:val="24"/>
              </w:rPr>
            </w:r>
            <w:r/>
          </w:p>
        </w:tc>
      </w:tr>
      <w:tr>
        <w:trPr>
          <w:trHeight w:val="572"/>
        </w:trPr>
        <w:tc>
          <w:tcPr>
            <w:tcW w:w="92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4304" w:type="dxa"/>
            <w:vAlign w:val="center"/>
            <w:textDirection w:val="lrTb"/>
            <w:noWrap w:val="false"/>
          </w:tcPr>
          <w:p>
            <w:pPr>
              <w:pStyle w:val="1161"/>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52" w:type="dxa"/>
            <w:vAlign w:val="center"/>
            <w:textDirection w:val="lrTb"/>
            <w:noWrap w:val="false"/>
          </w:tcPr>
          <w:p>
            <w:pPr>
              <w:pStyle w:val="1161"/>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835" w:type="dxa"/>
            <w:vAlign w:val="center"/>
            <w:textDirection w:val="lrTb"/>
            <w:noWrap w:val="false"/>
          </w:tcPr>
          <w:p>
            <w:pPr>
              <w:pStyle w:val="1161"/>
              <w:ind w:left="0"/>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r>
    </w:tbl>
    <w:p>
      <w:pPr>
        <w:pStyle w:val="1047"/>
        <w:ind w:firstLine="482"/>
        <w:spacing w:line="400" w:lineRule="exact"/>
        <w:rPr>
          <w:rFonts w:hint="eastAsia" w:ascii="仿宋" w:hAnsi="仿宋" w:eastAsia="仿宋" w:cs="仿宋"/>
          <w:b/>
          <w:bCs/>
          <w:color w:val="000000"/>
          <w:sz w:val="24"/>
          <w:lang w:val="zh-CN"/>
        </w:rPr>
      </w:pPr>
      <w:r>
        <w:rPr>
          <w:rFonts w:hint="eastAsia" w:ascii="仿宋" w:hAnsi="仿宋" w:eastAsia="仿宋" w:cs="仿宋"/>
          <w:b/>
          <w:bCs/>
          <w:color w:val="000000"/>
          <w:sz w:val="24"/>
          <w:lang w:val="zh-CN"/>
        </w:rPr>
        <w:t xml:space="preserve">注：按照实际采购内容填入</w:t>
      </w:r>
      <w:r>
        <w:rPr>
          <w:rFonts w:hint="eastAsia" w:ascii="仿宋" w:hAnsi="仿宋" w:eastAsia="仿宋" w:cs="仿宋"/>
          <w:b/>
          <w:bCs/>
          <w:color w:val="000000"/>
          <w:sz w:val="24"/>
          <w:lang w:val="zh-CN"/>
        </w:rPr>
      </w:r>
      <w:r/>
    </w:p>
    <w:p>
      <w:pPr>
        <w:pStyle w:val="1047"/>
        <w:ind w:left="0" w:right="0" w:firstLine="482"/>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color w:val="000000"/>
          <w:sz w:val="24"/>
        </w:rPr>
        <w:t xml:space="preserve">第</w:t>
      </w:r>
      <w:r>
        <w:rPr>
          <w:rFonts w:hint="eastAsia" w:ascii="仿宋" w:hAnsi="仿宋" w:eastAsia="仿宋" w:cs="仿宋"/>
          <w:b/>
          <w:color w:val="000000"/>
          <w:sz w:val="24"/>
          <w:lang w:val="en-US" w:eastAsia="zh-CN"/>
        </w:rPr>
        <w:t xml:space="preserve">三</w:t>
      </w:r>
      <w:r>
        <w:rPr>
          <w:rFonts w:hint="eastAsia" w:ascii="仿宋" w:hAnsi="仿宋" w:eastAsia="仿宋" w:cs="仿宋"/>
          <w:b/>
          <w:color w:val="000000"/>
          <w:sz w:val="24"/>
        </w:rPr>
        <w:t xml:space="preserve">条  </w:t>
      </w:r>
      <w:r>
        <w:rPr>
          <w:rFonts w:hint="eastAsia" w:ascii="仿宋" w:hAnsi="仿宋" w:eastAsia="仿宋" w:cs="仿宋"/>
          <w:b/>
          <w:bCs/>
          <w:spacing w:val="7"/>
          <w:sz w:val="24"/>
          <w:szCs w:val="24"/>
        </w:rPr>
        <w:t xml:space="preserve">质量、验收要求</w:t>
      </w:r>
      <w:r>
        <w:rPr>
          <w:rFonts w:hint="eastAsia" w:ascii="仿宋" w:hAnsi="仿宋" w:eastAsia="仿宋" w:cs="仿宋"/>
          <w:sz w:val="24"/>
          <w:szCs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应有专门的食材储存、发放区域；有专用配送车辆；具备食品安全和食品质量保障机制和售后特色服务内容；服务响应时间快，保证货物新鲜度，配送时间具有一定灵活性。配送食材应根据食品运输条件选择合适运输车辆，运输用的车辆、工具、铺垫物、防雨设施必须清洁、干燥，车厢消毒，运输中严禁日晒雨淋。不得与有毒、有异味、有害的物品混装、混运。</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提供的全部食材均应按标准保护措施进行包装。该包装应适应于运输、防变质、防腐、防交叉污染和防野蛮装卸，以确保货物安全无损运抵指定地点。由于包装不善所引起的食材损坏和损失均由</w:t>
      </w:r>
      <w:r>
        <w:rPr>
          <w:rFonts w:hint="eastAsia" w:ascii="仿宋" w:hAnsi="仿宋" w:eastAsia="仿宋" w:cs="仿宋"/>
          <w:color w:val="000000"/>
          <w:sz w:val="24"/>
          <w:lang w:eastAsia="zh-CN"/>
        </w:rPr>
        <w:t xml:space="preserve">乙方</w:t>
      </w:r>
      <w:r>
        <w:rPr>
          <w:rFonts w:hint="eastAsia" w:ascii="仿宋" w:hAnsi="仿宋" w:eastAsia="仿宋" w:cs="仿宋"/>
          <w:color w:val="000000"/>
          <w:sz w:val="24"/>
        </w:rPr>
        <w:t xml:space="preserve">承担。</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1.蔬菜产品：有该菜可食用时就有的特性，成熟度适中、新鲜、色泽良好、形态正常、外观清洁、无腐烂、无霉变、无异味、农药残留量不超过国家的有关标准。必须保证新鲜,且符合《食品安全法》要求。</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叶菜：外形正常，叶梗光滑幼嫩，不干瘪凋萎，无过多黄叶，色泽正常。去除根须，不含土，无虫害，大白菜、卷心菜切开心不变黑，无腐烂情形，无明显浸水现象；农药残留不超标，损耗率低于5%。</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根茎类（如香芋、土豆、莴笋等）：无虫咬、发芽、发霉现象，新鲜，形态大小与甲方标准相当。农药残留不超标，破碎率低于5%。</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花果类（如西兰花、白菜花、水果）：无虫害，成熟度良好，新鲜固有色泽鲜明，无发霉发黄。农药残留不超标，损耗率低于5%。</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姜蒜类：表皮干燥，蒜瓣硬实。新鲜、干净、外形完整，破碎率低于5%。</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退货依据：损耗率高于5%。叶菜：味苦，鲜度嫩度明显不佳，含黄叶须根，泥土、虫害严重，萎捏严重，浸水后仍不可恢复；农药残留超标。根茎类（如香芋、土豆、莴笋等）：发芽严重、发霉，新鲜度不佳，形态大小与甲方自购标准存在较大负偏差。农药残留超标。花果类（如西兰花、白菜花、水果）：不新鲜，发霉，虫害过多。农药残留超标。姜蒜类：表皮湿度大，蒜瓣蔫软，发芽，腐烂、泥土过多，冻伤。</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蔬菜类送货时须提供同批次农药残留检测合格证明。</w:t>
      </w:r>
      <w:r>
        <w:rPr>
          <w:rFonts w:hint="eastAsia" w:ascii="仿宋" w:hAnsi="仿宋" w:eastAsia="仿宋" w:cs="仿宋"/>
          <w:color w:val="000000"/>
          <w:sz w:val="24"/>
          <w:highlight w:val="none"/>
        </w:rPr>
      </w:r>
      <w:r/>
    </w:p>
    <w:p>
      <w:pPr>
        <w:pStyle w:val="1047"/>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2.肉禽蛋类：必须具有动物检验检疫合格证明或“QS”食品质量认证标志；根据</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要求配送本地</w:t>
      </w:r>
      <w:r>
        <w:rPr>
          <w:rFonts w:hint="eastAsia" w:ascii="仿宋" w:hAnsi="仿宋" w:eastAsia="仿宋" w:cs="仿宋"/>
          <w:color w:val="000000"/>
          <w:sz w:val="24"/>
          <w:highlight w:val="none"/>
          <w:lang w:eastAsia="zh-CN"/>
        </w:rPr>
        <w:t xml:space="preserve">猪肉</w:t>
      </w:r>
      <w:r>
        <w:rPr>
          <w:rFonts w:hint="eastAsia" w:ascii="仿宋" w:hAnsi="仿宋" w:eastAsia="仿宋" w:cs="仿宋"/>
          <w:color w:val="000000"/>
          <w:sz w:val="24"/>
          <w:highlight w:val="none"/>
        </w:rPr>
        <w:t xml:space="preserve">，现场验收后，免费提供肉丝、片、糜加工服务；腿肉要求剔除大股骨，夹心肉要求割除下懒肉，整方供应，并提供《动物或动物产品分销信息凭证》或《动物检疫合格证》和《肉品品质检验合格证》。严禁注水猪肉。配送所需的生猪应由规模养殖场提供经农业部门检测、检疫合格的鲜活健康猪源，经定点屠宰厂屠宰加工并检验合格；配送工具必须符合卫生要求，不得与其它货物混装，防止肉品二次污染。</w:t>
      </w:r>
      <w:r>
        <w:rPr>
          <w:rFonts w:hint="eastAsia" w:ascii="仿宋" w:hAnsi="仿宋" w:eastAsia="仿宋" w:cs="仿宋"/>
          <w:color w:val="000000"/>
          <w:sz w:val="24"/>
          <w:highlight w:val="none"/>
        </w:rPr>
      </w:r>
      <w:r/>
    </w:p>
    <w:p>
      <w:pPr>
        <w:pStyle w:val="1047"/>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鲜禽肉：需活禽宰杀，质量符合GB2707-2016《鲜（冻）畜、禽产品》标准，新鲜，皮肤有光泽，色泽正常，肌肉结实而有弹性、无变质，无任何内脏，无注水，无异味无毛、按压无水迹，需提供同批次动物检疫合格证明。</w:t>
      </w:r>
      <w:r>
        <w:rPr>
          <w:rFonts w:hint="eastAsia" w:ascii="仿宋" w:hAnsi="仿宋" w:eastAsia="仿宋" w:cs="仿宋"/>
          <w:color w:val="000000"/>
          <w:sz w:val="24"/>
          <w:highlight w:val="none"/>
        </w:rPr>
      </w:r>
      <w:r/>
    </w:p>
    <w:p>
      <w:pPr>
        <w:pStyle w:val="1047"/>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禽蛋类：符合GB2749-2015《食品安全国家标准蛋与蛋制品》标准，出栏到供货不超过7天，绿色、有机、无公害，需有清洁包装。</w:t>
      </w:r>
      <w:r>
        <w:rPr>
          <w:rFonts w:hint="eastAsia" w:ascii="仿宋" w:hAnsi="仿宋" w:eastAsia="仿宋" w:cs="仿宋"/>
          <w:color w:val="000000"/>
          <w:sz w:val="24"/>
          <w:highlight w:val="none"/>
        </w:rPr>
      </w:r>
      <w:r/>
    </w:p>
    <w:p>
      <w:pPr>
        <w:pStyle w:val="1047"/>
        <w:ind w:firstLine="480"/>
        <w:spacing w:line="4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冷冻食品类生产日期不超过保质期的二分之一，符合GB31646-2018《速冻食品生产和经营卫生规范》，有产品合格证明文件;动物产品提供《动物或动物产品分销信息凭证》或《动物检疫合格证》、检测报告等，随货同行。</w:t>
      </w:r>
      <w:r>
        <w:rPr>
          <w:rFonts w:hint="eastAsia" w:ascii="仿宋" w:hAnsi="仿宋" w:eastAsia="仿宋" w:cs="仿宋"/>
          <w:color w:val="000000"/>
          <w:sz w:val="24"/>
          <w:highlight w:val="none"/>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highlight w:val="none"/>
        </w:rPr>
        <w:t xml:space="preserve">退货依据：肉禽类与验收标准不符，病死或者死因不明的畜禽及其制品等。蛋类与验收标准不符，腐臭、破</w:t>
      </w:r>
      <w:r>
        <w:rPr>
          <w:rFonts w:hint="eastAsia" w:ascii="仿宋" w:hAnsi="仿宋" w:eastAsia="仿宋" w:cs="仿宋"/>
          <w:color w:val="000000"/>
          <w:sz w:val="24"/>
        </w:rPr>
        <w:t xml:space="preserve">损率超过3%。</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t xml:space="preserve">.鲜活水产类：须保证鲜活、大小基本统一，必须保证新鲜,且符合《食品安全法》要求，鲜活类水产需要保证为3日内产品，冰鲜类需要保证为3个月内产品。鱼类需要具有鲜鱼固有的鲜明体色余光泽，粘度透明；鳞完整或稍有花鳞，紧贴鱼体不易剥落，有透明黏液；鳃盖紧合，鳃丝鲜红或紫红，色清晰，黏液透明无异味；鱼眼饱满，角膜光亮透明；腹部呈白色或淡玫瑰红色，破肚率小于等于5%；肌肉结实或富有弹性，无风干、异味现象（不破鱼选用这个）水产类净菜须保证处理干净、表面无鳞片、血迹、内脏清理彻底、无异味。冰鲜须为通过检验检疫依法销售的产品。</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退货依据：鲜活度低下，不符合验收标准，体表色暗淡无关黏液透明度较差、浑浊且有腐败味；鳞不完整松弛、易剥落；鳃盖松弛，鳃丝粘连，呈淡红暗红或灰红褐色，有显著腥味；眼球凹陷，角膜混沌或发糊；腹部膨胀或变软，表面发暗色或淡绿色斑点；肌肉松弛，弹性差。</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4.干货类：须保证配送种类、品牌、规格，质量完全符合采购方要求，生产日期至供货日期天数须在保质期二分之一内，包装完整、无任何破损、无挤压、无破碎、无异味、无任何表面附着物或衍生物。</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5.调味品：根据需求单位要求提供各类货品（应为国内知名品牌，优质产品），保证新鲜度，外包装清洁卫生，完整坚固，且包装上的商品名称、厂址、规格等与内容物相符，标示清晰，批次清楚等。</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退货依据：无“QS”食品质量安全认证的产品；无品名、产地、厂名、生产日期、保质期及中文标识及原料说明的定型包装食品；超过保质期限或不符合食品标签规定的定型包装食品。腐败变质，油脂酸败、霉变、生虫、污秽不洁、混有异物或者其他感官性状异常，含有毒、有害物质污染，可能对人体健康有害的食品。转基因产品。</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6.</w:t>
      </w:r>
      <w:r>
        <w:rPr>
          <w:rFonts w:hint="eastAsia" w:ascii="仿宋" w:hAnsi="仿宋" w:eastAsia="仿宋" w:cs="仿宋"/>
          <w:color w:val="000000"/>
          <w:sz w:val="24"/>
        </w:rPr>
        <w:t xml:space="preserve">水果类：果型端正，大小均匀，无畸形果，有果柄的需要带果柄；果面新鲜洁净，无刺划伤，无压痕，无腐烂，无药害，无病虫害；身重结实，味道爽甜。</w:t>
      </w:r>
      <w:r>
        <w:rPr>
          <w:rFonts w:hint="eastAsia" w:ascii="仿宋" w:hAnsi="仿宋" w:eastAsia="仿宋" w:cs="仿宋"/>
          <w:color w:val="000000"/>
          <w:sz w:val="24"/>
        </w:rPr>
      </w:r>
      <w:r/>
    </w:p>
    <w:p>
      <w:pPr>
        <w:pStyle w:val="1047"/>
        <w:ind w:firstLine="480"/>
        <w:spacing w:line="400" w:lineRule="exact"/>
        <w:rPr>
          <w:rFonts w:hint="eastAsia" w:ascii="仿宋" w:hAnsi="仿宋" w:eastAsia="仿宋" w:cs="仿宋"/>
          <w:color w:val="000000"/>
          <w:sz w:val="24"/>
        </w:rPr>
      </w:pPr>
      <w:r>
        <w:rPr>
          <w:rFonts w:hint="eastAsia" w:ascii="仿宋" w:hAnsi="仿宋" w:eastAsia="仿宋" w:cs="仿宋"/>
          <w:color w:val="000000"/>
          <w:sz w:val="24"/>
        </w:rPr>
        <w:t xml:space="preserve">乙方必须保证所供食材均为符合国家《食品安全法》、卫生、质量检验标准的正规产品，保证配送品种完全满足甲方要求。</w:t>
      </w:r>
      <w:r>
        <w:rPr>
          <w:rFonts w:hint="eastAsia" w:ascii="仿宋" w:hAnsi="仿宋" w:eastAsia="仿宋" w:cs="仿宋"/>
          <w:color w:val="000000"/>
          <w:sz w:val="24"/>
        </w:rPr>
      </w:r>
      <w:r/>
    </w:p>
    <w:p>
      <w:pPr>
        <w:pStyle w:val="1047"/>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w:t>
      </w:r>
      <w:r>
        <w:rPr>
          <w:rFonts w:hint="eastAsia" w:ascii="仿宋" w:hAnsi="仿宋" w:eastAsia="仿宋" w:cs="仿宋"/>
          <w:b/>
          <w:bCs/>
          <w:spacing w:val="7"/>
          <w:sz w:val="24"/>
          <w:szCs w:val="24"/>
          <w:lang w:val="en-US" w:eastAsia="zh-CN"/>
        </w:rPr>
        <w:t xml:space="preserve">四</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数量确认及费用结算</w:t>
      </w:r>
      <w:r>
        <w:rPr>
          <w:rFonts w:hint="eastAsia" w:ascii="仿宋" w:hAnsi="仿宋" w:eastAsia="仿宋" w:cs="仿宋"/>
          <w:sz w:val="24"/>
          <w:szCs w:val="24"/>
        </w:rPr>
      </w:r>
      <w:r/>
    </w:p>
    <w:p>
      <w:pPr>
        <w:pStyle w:val="1047"/>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1.每月结算一次，乙方应提供税务部门出具的正式发票</w:t>
      </w:r>
      <w:r>
        <w:rPr>
          <w:rFonts w:hint="eastAsia" w:ascii="仿宋" w:hAnsi="仿宋" w:eastAsia="仿宋" w:cs="仿宋"/>
          <w:spacing w:val="9"/>
          <w:sz w:val="24"/>
          <w:szCs w:val="24"/>
        </w:rPr>
        <w:t xml:space="preserve">，由</w:t>
      </w:r>
      <w:r>
        <w:rPr>
          <w:rFonts w:hint="eastAsia" w:ascii="仿宋" w:hAnsi="仿宋" w:eastAsia="仿宋" w:cs="仿宋"/>
          <w:spacing w:val="9"/>
          <w:sz w:val="24"/>
          <w:szCs w:val="24"/>
          <w:lang w:val="en-US" w:eastAsia="zh-CN"/>
        </w:rPr>
        <w:t xml:space="preserve">甲方</w:t>
      </w:r>
      <w:r>
        <w:rPr>
          <w:rFonts w:hint="eastAsia" w:ascii="仿宋" w:hAnsi="仿宋" w:eastAsia="仿宋" w:cs="仿宋"/>
          <w:spacing w:val="9"/>
          <w:sz w:val="24"/>
          <w:szCs w:val="24"/>
        </w:rPr>
        <w:t xml:space="preserve">根据实际情况审查批准后，通过转账方式付款。</w:t>
      </w:r>
      <w:r>
        <w:rPr>
          <w:rFonts w:hint="eastAsia" w:ascii="仿宋" w:hAnsi="仿宋" w:eastAsia="仿宋" w:cs="仿宋"/>
          <w:sz w:val="24"/>
          <w:szCs w:val="24"/>
        </w:rPr>
      </w:r>
      <w:r/>
    </w:p>
    <w:p>
      <w:pPr>
        <w:pStyle w:val="1047"/>
        <w:ind w:left="0" w:right="0" w:firstLine="516"/>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pacing w:val="9"/>
          <w:sz w:val="24"/>
          <w:szCs w:val="24"/>
        </w:rPr>
        <w:t xml:space="preserve">2.供货数量以</w:t>
      </w:r>
      <w:r>
        <w:rPr>
          <w:rFonts w:hint="eastAsia" w:ascii="仿宋" w:hAnsi="仿宋" w:eastAsia="仿宋" w:cs="仿宋"/>
          <w:spacing w:val="9"/>
          <w:sz w:val="24"/>
          <w:szCs w:val="24"/>
          <w:lang w:eastAsia="zh-CN"/>
        </w:rPr>
        <w:t xml:space="preserve">甲方</w:t>
      </w:r>
      <w:r>
        <w:rPr>
          <w:rFonts w:hint="eastAsia" w:ascii="仿宋" w:hAnsi="仿宋" w:eastAsia="仿宋" w:cs="仿宋"/>
          <w:spacing w:val="9"/>
          <w:sz w:val="24"/>
          <w:szCs w:val="24"/>
        </w:rPr>
        <w:t xml:space="preserve">核定的数</w:t>
      </w:r>
      <w:r>
        <w:rPr>
          <w:rFonts w:hint="eastAsia" w:ascii="仿宋" w:hAnsi="仿宋" w:eastAsia="仿宋" w:cs="仿宋"/>
          <w:spacing w:val="9"/>
          <w:sz w:val="24"/>
          <w:szCs w:val="24"/>
          <w:highlight w:val="none"/>
        </w:rPr>
        <w:t xml:space="preserve">量为准，乙方凭核定的送货清单</w:t>
      </w:r>
      <w:r>
        <w:rPr>
          <w:rFonts w:hint="eastAsia" w:ascii="仿宋" w:hAnsi="仿宋" w:eastAsia="仿宋" w:cs="仿宋"/>
          <w:spacing w:val="8"/>
          <w:sz w:val="24"/>
          <w:szCs w:val="24"/>
          <w:highlight w:val="none"/>
        </w:rPr>
        <w:t xml:space="preserve">和甲方结算。</w:t>
      </w:r>
      <w:r>
        <w:rPr>
          <w:rFonts w:hint="eastAsia" w:ascii="仿宋" w:hAnsi="仿宋" w:eastAsia="仿宋" w:cs="仿宋"/>
          <w:sz w:val="24"/>
          <w:szCs w:val="24"/>
          <w:highlight w:val="none"/>
        </w:rPr>
      </w:r>
      <w:r/>
    </w:p>
    <w:p>
      <w:pPr>
        <w:pStyle w:val="1047"/>
        <w:ind w:left="0" w:right="0" w:firstLine="512"/>
        <w:keepLines w:val="0"/>
        <w:keepNext w:val="0"/>
        <w:pageBreakBefore w:val="0"/>
        <w:spacing w:line="240" w:lineRule="auto"/>
        <w:widowControl w:val="off"/>
        <w:rPr>
          <w:rFonts w:hint="eastAsia" w:ascii="仿宋" w:hAnsi="仿宋" w:eastAsia="仿宋" w:cs="仿宋"/>
          <w:spacing w:val="8"/>
          <w:sz w:val="24"/>
          <w:szCs w:val="24"/>
        </w:rPr>
      </w:pPr>
      <w:r>
        <w:rPr>
          <w:rFonts w:hint="eastAsia" w:ascii="仿宋" w:hAnsi="仿宋" w:eastAsia="仿宋" w:cs="仿宋"/>
          <w:spacing w:val="8"/>
          <w:sz w:val="24"/>
          <w:szCs w:val="24"/>
          <w:highlight w:val="none"/>
        </w:rPr>
        <w:t xml:space="preserve">3.合同签订开始配送后，</w:t>
      </w:r>
      <w:r>
        <w:rPr>
          <w:rFonts w:hint="eastAsia" w:ascii="仿宋" w:hAnsi="仿宋" w:eastAsia="仿宋" w:cs="仿宋"/>
          <w:spacing w:val="8"/>
          <w:sz w:val="24"/>
          <w:szCs w:val="24"/>
          <w:highlight w:val="none"/>
          <w:lang w:val="en-US" w:eastAsia="zh-CN"/>
        </w:rPr>
        <w:t xml:space="preserve">甲方</w:t>
      </w:r>
      <w:r>
        <w:rPr>
          <w:rFonts w:hint="eastAsia" w:ascii="仿宋" w:hAnsi="仿宋" w:eastAsia="仿宋" w:cs="仿宋"/>
          <w:spacing w:val="8"/>
          <w:sz w:val="24"/>
          <w:szCs w:val="24"/>
          <w:highlight w:val="none"/>
        </w:rPr>
        <w:t xml:space="preserve">按实际配送清单，次月与乙方进行结算并支付100%货款。出现违约情况的，从当日货款中扣</w:t>
      </w:r>
      <w:r>
        <w:rPr>
          <w:rFonts w:hint="eastAsia" w:ascii="仿宋" w:hAnsi="仿宋" w:eastAsia="仿宋" w:cs="仿宋"/>
          <w:spacing w:val="8"/>
          <w:sz w:val="24"/>
          <w:szCs w:val="24"/>
        </w:rPr>
        <w:t xml:space="preserve">除相应罚款。</w:t>
      </w:r>
      <w:r>
        <w:rPr>
          <w:rFonts w:hint="eastAsia" w:ascii="仿宋" w:hAnsi="仿宋" w:eastAsia="仿宋" w:cs="仿宋"/>
          <w:spacing w:val="8"/>
          <w:sz w:val="24"/>
          <w:szCs w:val="24"/>
        </w:rPr>
      </w:r>
      <w:r/>
    </w:p>
    <w:p>
      <w:pPr>
        <w:pStyle w:val="1047"/>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4.供货结算价依据：</w:t>
      </w:r>
      <w:r>
        <w:rPr>
          <w:rFonts w:hint="eastAsia" w:ascii="仿宋" w:hAnsi="仿宋" w:eastAsia="仿宋" w:cs="仿宋"/>
          <w:sz w:val="24"/>
          <w:szCs w:val="24"/>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rPr>
        <w:t xml:space="preserve">结算单价=基准单价*</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供货</w:t>
      </w:r>
      <w:r>
        <w:rPr>
          <w:rFonts w:hint="eastAsia" w:ascii="仿宋" w:hAnsi="仿宋" w:eastAsia="仿宋" w:cs="仿宋"/>
          <w:sz w:val="24"/>
          <w:szCs w:val="24"/>
          <w:lang w:val="en-US" w:eastAsia="zh-CN"/>
        </w:rPr>
        <w:t xml:space="preserve">优惠率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rPr>
        <w:t xml:space="preserve">所有食材价格1 日—15 日按上月 28 日定价一次；16 日-月底按当月 12 号定价一次。部分季节性或有变化的食材，如定价日当日无价格，按周期内下一有价格日公布的平均价作为周期内的基准单价。</w:t>
      </w:r>
      <w:r>
        <w:rPr>
          <w:rFonts w:hint="eastAsia" w:ascii="仿宋" w:hAnsi="仿宋" w:eastAsia="仿宋" w:cs="仿宋"/>
          <w:sz w:val="24"/>
          <w:szCs w:val="24"/>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4.1南通市发展和改革委员会官网所列食材的平均价为基准单价。</w:t>
      </w:r>
      <w:r>
        <w:rPr>
          <w:rFonts w:hint="eastAsia" w:ascii="仿宋" w:hAnsi="仿宋" w:eastAsia="仿宋" w:cs="仿宋"/>
          <w:sz w:val="24"/>
          <w:szCs w:val="24"/>
          <w:lang w:val="en-US" w:eastAsia="zh-CN"/>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调味品、干货类列入在南京农副产品物流中心官网-经营动态-副食价格（https://www.njnfwl.com/list-vqr9lav7/fushijiage/1/10）中的，则按照采购人查询当期南京农副产品物流中心官网所公布的产品价格*1.1的价格作为基准单价；</w:t>
      </w:r>
      <w:r>
        <w:rPr>
          <w:rFonts w:hint="eastAsia" w:ascii="仿宋" w:hAnsi="仿宋" w:eastAsia="仿宋" w:cs="仿宋"/>
          <w:sz w:val="24"/>
          <w:szCs w:val="24"/>
          <w:lang w:val="en-US" w:eastAsia="zh-CN"/>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4.3如南通市发展和改革委员会官网和南京农副产品物流中心官网-经营动态-副食价格无公布价格的食材，以如皋大润发价格作为基准单价。</w:t>
      </w:r>
      <w:r>
        <w:rPr>
          <w:rFonts w:hint="eastAsia" w:ascii="仿宋" w:hAnsi="仿宋" w:eastAsia="仿宋" w:cs="仿宋"/>
          <w:sz w:val="24"/>
          <w:szCs w:val="24"/>
          <w:lang w:val="en-US" w:eastAsia="zh-CN"/>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4.4如食材不能通过本项（4.1）（4.2）（4.3）三种方式定价的，以如皋城区三家农贸市场（城北市场、西皋市场、南门桥市场）平均价作为基准单价。询价前双方通过电话、微信预约的方式，提前1天与采购人确定询价时间，并留存相关记录，书面确认供货折扣前价格。</w:t>
      </w:r>
      <w:r>
        <w:rPr>
          <w:rFonts w:hint="eastAsia" w:ascii="仿宋" w:hAnsi="仿宋" w:eastAsia="仿宋" w:cs="仿宋"/>
          <w:sz w:val="24"/>
          <w:szCs w:val="24"/>
          <w:lang w:val="en-US" w:eastAsia="zh-CN"/>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上述定价周期内均不再调整结算单价。</w:t>
      </w:r>
      <w:r>
        <w:rPr>
          <w:rFonts w:hint="eastAsia" w:ascii="仿宋" w:hAnsi="仿宋" w:eastAsia="仿宋" w:cs="仿宋"/>
          <w:sz w:val="24"/>
          <w:szCs w:val="24"/>
        </w:rPr>
      </w:r>
      <w:r/>
    </w:p>
    <w:p>
      <w:pPr>
        <w:pStyle w:val="1047"/>
        <w:ind w:left="0" w:right="0" w:firstLine="506"/>
        <w:keepLines w:val="0"/>
        <w:keepNext w:val="0"/>
        <w:pageBreakBefore w:val="0"/>
        <w:spacing w:line="240" w:lineRule="auto"/>
        <w:widowControl w:val="off"/>
        <w:rPr>
          <w:rFonts w:hint="eastAsia" w:ascii="仿宋" w:hAnsi="仿宋" w:eastAsia="仿宋" w:cs="仿宋"/>
          <w:b/>
          <w:bCs/>
          <w:spacing w:val="6"/>
          <w:sz w:val="24"/>
          <w:szCs w:val="24"/>
          <w:lang w:val="en-US" w:eastAsia="zh-CN"/>
        </w:rPr>
      </w:pPr>
      <w:r>
        <w:rPr>
          <w:rFonts w:hint="eastAsia" w:ascii="仿宋" w:hAnsi="仿宋" w:eastAsia="仿宋" w:cs="仿宋"/>
          <w:b/>
          <w:bCs/>
          <w:spacing w:val="6"/>
          <w:sz w:val="24"/>
          <w:szCs w:val="24"/>
          <w:lang w:val="en-US" w:eastAsia="zh-CN"/>
        </w:rPr>
        <w:t xml:space="preserve">第五条  采购程序</w:t>
      </w:r>
      <w:r>
        <w:rPr>
          <w:rFonts w:hint="eastAsia" w:ascii="仿宋" w:hAnsi="仿宋" w:eastAsia="仿宋" w:cs="仿宋"/>
          <w:b/>
          <w:bCs/>
          <w:spacing w:val="6"/>
          <w:sz w:val="24"/>
          <w:szCs w:val="24"/>
          <w:lang w:val="en-US" w:eastAsia="zh-CN"/>
        </w:rPr>
      </w:r>
      <w:r/>
    </w:p>
    <w:p>
      <w:pPr>
        <w:pStyle w:val="1047"/>
        <w:ind w:left="0" w:right="0" w:firstLine="480"/>
        <w:keepLines w:val="0"/>
        <w:keepNext w:val="0"/>
        <w:pageBreakBefore w:val="0"/>
        <w:spacing w:line="240" w:lineRule="auto"/>
        <w:widowControl w:val="off"/>
        <w:tabs>
          <w:tab w:val="left" w:pos="530" w:leader="none"/>
        </w:tabs>
        <w:rPr>
          <w:rFonts w:hint="eastAsia" w:ascii="仿宋" w:hAnsi="仿宋" w:eastAsia="仿宋" w:cs="仿宋"/>
          <w:sz w:val="24"/>
          <w:szCs w:val="24"/>
        </w:rPr>
      </w:pPr>
      <w:r>
        <w:rPr>
          <w:rFonts w:hint="eastAsia" w:ascii="仿宋" w:hAnsi="仿宋" w:eastAsia="仿宋" w:cs="仿宋"/>
          <w:sz w:val="24"/>
          <w:szCs w:val="24"/>
        </w:rPr>
        <w:t xml:space="preserve">原材料每日配送，当日配送种类与数量以前一天采购方书面或电话菜单为准，采购方根据需求 开出每日菜单的品种及数量，供应方须在收到菜单当日内做出响应。供货方保证品类配送于当日上午 </w:t>
      </w:r>
      <w:r>
        <w:rPr>
          <w:rFonts w:hint="eastAsia" w:ascii="仿宋" w:hAnsi="仿宋" w:eastAsia="仿宋" w:cs="仿宋"/>
          <w:sz w:val="24"/>
          <w:szCs w:val="24"/>
          <w:lang w:eastAsia="zh-CN"/>
        </w:rPr>
        <w:t xml:space="preserve">7:20</w:t>
      </w:r>
      <w:r>
        <w:rPr>
          <w:rFonts w:hint="eastAsia" w:ascii="仿宋" w:hAnsi="仿宋" w:eastAsia="仿宋" w:cs="仿宋"/>
          <w:sz w:val="24"/>
          <w:szCs w:val="24"/>
        </w:rPr>
        <w:t xml:space="preserve"> 前将配送清单内各类物品配送至食堂。米类、食用油类、冻品、调味品、干货类，根据食堂采购要求进行配送，不得影响食堂正常供餐。</w:t>
      </w:r>
      <w:r>
        <w:rPr>
          <w:rFonts w:hint="eastAsia" w:ascii="仿宋" w:hAnsi="仿宋" w:eastAsia="仿宋" w:cs="仿宋"/>
          <w:sz w:val="24"/>
          <w:szCs w:val="24"/>
        </w:rPr>
      </w:r>
      <w:r/>
    </w:p>
    <w:p>
      <w:pPr>
        <w:pStyle w:val="1047"/>
        <w:ind w:left="0" w:right="0" w:firstLine="506"/>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6"/>
          <w:sz w:val="24"/>
          <w:szCs w:val="24"/>
          <w:lang w:val="en-US" w:eastAsia="zh-CN"/>
        </w:rPr>
        <w:t xml:space="preserve">第六条  </w:t>
      </w:r>
      <w:r>
        <w:rPr>
          <w:rFonts w:hint="eastAsia" w:ascii="仿宋" w:hAnsi="仿宋" w:eastAsia="仿宋" w:cs="仿宋"/>
          <w:b/>
          <w:bCs/>
          <w:spacing w:val="7"/>
          <w:sz w:val="24"/>
          <w:szCs w:val="24"/>
        </w:rPr>
        <w:t xml:space="preserve">违约责任</w:t>
      </w:r>
      <w:r>
        <w:rPr>
          <w:rFonts w:hint="eastAsia" w:ascii="仿宋" w:hAnsi="仿宋" w:eastAsia="仿宋" w:cs="仿宋"/>
          <w:sz w:val="24"/>
          <w:szCs w:val="24"/>
        </w:rPr>
      </w:r>
      <w:r/>
    </w:p>
    <w:p>
      <w:pPr>
        <w:pStyle w:val="1047"/>
        <w:ind w:left="0" w:right="0" w:firstLine="508"/>
        <w:jc w:val="both"/>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甲方提出供货要求，若乙方没有按要求及时供货，影响甲方的人员用餐或造成当日菜谱变更则</w:t>
      </w:r>
      <w:r>
        <w:rPr>
          <w:rFonts w:hint="eastAsia" w:ascii="仿宋" w:hAnsi="仿宋" w:eastAsia="仿宋" w:cs="仿宋"/>
          <w:spacing w:val="8"/>
          <w:sz w:val="24"/>
          <w:szCs w:val="24"/>
        </w:rPr>
        <w:t xml:space="preserve">视同违约，每违约一次则以当日采购所有物品需求计划总量两倍价款赔付当日损失，同时甲</w:t>
      </w:r>
      <w:r>
        <w:rPr>
          <w:rFonts w:hint="eastAsia" w:ascii="仿宋" w:hAnsi="仿宋" w:eastAsia="仿宋" w:cs="仿宋"/>
          <w:spacing w:val="7"/>
          <w:sz w:val="24"/>
          <w:szCs w:val="24"/>
        </w:rPr>
        <w:t xml:space="preserve">方将对</w:t>
      </w:r>
      <w:r>
        <w:rPr>
          <w:rFonts w:hint="eastAsia" w:ascii="仿宋" w:hAnsi="仿宋" w:eastAsia="仿宋" w:cs="仿宋"/>
          <w:spacing w:val="8"/>
          <w:sz w:val="24"/>
          <w:szCs w:val="24"/>
        </w:rPr>
        <w:t xml:space="preserve">乙方进行处罚并终止合同。</w:t>
      </w:r>
      <w:r>
        <w:rPr>
          <w:rFonts w:hint="eastAsia" w:ascii="仿宋" w:hAnsi="仿宋" w:eastAsia="仿宋" w:cs="仿宋"/>
          <w:sz w:val="24"/>
          <w:szCs w:val="24"/>
        </w:rPr>
      </w:r>
      <w:r/>
    </w:p>
    <w:p>
      <w:pPr>
        <w:pStyle w:val="1047"/>
        <w:ind w:left="0" w:right="0" w:firstLine="512"/>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8"/>
          <w:sz w:val="24"/>
          <w:szCs w:val="24"/>
        </w:rPr>
        <w:t xml:space="preserve">经查实，乙方将部分配送工作分包或转包给他人或其他单位的，甲方可解除本合同。</w:t>
      </w:r>
      <w:r>
        <w:rPr>
          <w:rFonts w:hint="eastAsia" w:ascii="仿宋" w:hAnsi="仿宋" w:eastAsia="仿宋" w:cs="仿宋"/>
          <w:sz w:val="24"/>
          <w:szCs w:val="24"/>
        </w:rPr>
      </w:r>
      <w:r/>
    </w:p>
    <w:p>
      <w:pPr>
        <w:pStyle w:val="1047"/>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w:t>
      </w:r>
      <w:r>
        <w:rPr>
          <w:rFonts w:hint="eastAsia" w:ascii="仿宋" w:hAnsi="仿宋" w:eastAsia="仿宋" w:cs="仿宋"/>
          <w:b/>
          <w:bCs/>
          <w:spacing w:val="7"/>
          <w:sz w:val="24"/>
          <w:szCs w:val="24"/>
          <w:lang w:val="en-US" w:eastAsia="zh-CN"/>
        </w:rPr>
        <w:t xml:space="preserve">七</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食材验收方法</w:t>
      </w:r>
      <w:r>
        <w:rPr>
          <w:rFonts w:hint="eastAsia" w:ascii="仿宋" w:hAnsi="仿宋" w:eastAsia="仿宋" w:cs="仿宋"/>
          <w:sz w:val="24"/>
          <w:szCs w:val="24"/>
        </w:rPr>
      </w:r>
      <w:r/>
    </w:p>
    <w:p>
      <w:pPr>
        <w:pStyle w:val="1047"/>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1.乙方必须按要求配送具有检验、检疫或有产品合格证明的产品，不接受“三无”产品。</w:t>
      </w:r>
      <w:r>
        <w:rPr>
          <w:rFonts w:hint="eastAsia" w:ascii="仿宋" w:hAnsi="仿宋" w:eastAsia="仿宋" w:cs="仿宋"/>
          <w:spacing w:val="9"/>
          <w:sz w:val="24"/>
          <w:szCs w:val="24"/>
          <w:highlight w:val="none"/>
        </w:rPr>
      </w:r>
      <w:r/>
    </w:p>
    <w:p>
      <w:pPr>
        <w:pStyle w:val="1047"/>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2.乙方按甲方要求将订单内所有食材限时配送到指定地点，验收以甲方及餐饮服务单位验收为准。乙方每次送货时必须按要求填制送货单，配送单据包括食材品名、规格、计量单位、数量、单价（折扣前价格）、金额、配送日期、时点、送货人、接收单位（人）、验收单位（人）等要素，配送单据由甲方</w:t>
      </w:r>
      <w:r>
        <w:rPr>
          <w:rFonts w:hint="eastAsia" w:ascii="仿宋" w:hAnsi="仿宋" w:eastAsia="仿宋" w:cs="仿宋"/>
          <w:spacing w:val="9"/>
          <w:sz w:val="24"/>
          <w:szCs w:val="24"/>
          <w:highlight w:val="none"/>
          <w:lang w:val="en-US" w:eastAsia="zh-CN"/>
        </w:rPr>
        <w:t xml:space="preserve">、甲方</w:t>
      </w:r>
      <w:r>
        <w:rPr>
          <w:rFonts w:hint="eastAsia" w:ascii="仿宋" w:hAnsi="仿宋" w:eastAsia="仿宋" w:cs="仿宋"/>
          <w:spacing w:val="9"/>
          <w:sz w:val="24"/>
          <w:szCs w:val="24"/>
          <w:highlight w:val="none"/>
        </w:rPr>
        <w:t xml:space="preserve">餐饮服务公司</w:t>
      </w:r>
      <w:r>
        <w:rPr>
          <w:rFonts w:hint="eastAsia" w:ascii="仿宋" w:hAnsi="仿宋" w:eastAsia="仿宋" w:cs="仿宋"/>
          <w:spacing w:val="9"/>
          <w:sz w:val="24"/>
          <w:szCs w:val="24"/>
          <w:highlight w:val="none"/>
          <w:lang w:val="en-US" w:eastAsia="zh-CN"/>
        </w:rPr>
        <w:t xml:space="preserve">及乙方</w:t>
      </w:r>
      <w:r>
        <w:rPr>
          <w:rFonts w:hint="eastAsia" w:ascii="仿宋" w:hAnsi="仿宋" w:eastAsia="仿宋" w:cs="仿宋"/>
          <w:spacing w:val="9"/>
          <w:sz w:val="24"/>
          <w:szCs w:val="24"/>
          <w:highlight w:val="none"/>
        </w:rPr>
        <w:t xml:space="preserve">相关人员共同签字验收（不少于3人）。</w:t>
      </w:r>
      <w:r>
        <w:rPr>
          <w:rFonts w:hint="eastAsia" w:ascii="仿宋" w:hAnsi="仿宋" w:eastAsia="仿宋" w:cs="仿宋"/>
          <w:spacing w:val="9"/>
          <w:sz w:val="24"/>
          <w:szCs w:val="24"/>
          <w:highlight w:val="none"/>
        </w:rPr>
      </w:r>
      <w:r/>
    </w:p>
    <w:p>
      <w:pPr>
        <w:pStyle w:val="1047"/>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3.配送单据一式四份，经验收人员签字后，甲方</w:t>
      </w:r>
      <w:r>
        <w:rPr>
          <w:rFonts w:hint="eastAsia" w:ascii="仿宋" w:hAnsi="仿宋" w:eastAsia="仿宋" w:cs="仿宋"/>
          <w:spacing w:val="9"/>
          <w:sz w:val="24"/>
          <w:szCs w:val="24"/>
          <w:highlight w:val="none"/>
          <w:lang w:val="en-US" w:eastAsia="zh-CN"/>
        </w:rPr>
        <w:t xml:space="preserve">留存两份</w:t>
      </w:r>
      <w:r>
        <w:rPr>
          <w:rFonts w:hint="eastAsia" w:ascii="仿宋" w:hAnsi="仿宋" w:eastAsia="仿宋" w:cs="仿宋"/>
          <w:spacing w:val="9"/>
          <w:sz w:val="24"/>
          <w:szCs w:val="24"/>
          <w:highlight w:val="none"/>
          <w:lang w:eastAsia="zh-CN"/>
        </w:rPr>
        <w:t xml:space="preserve">，甲方餐饮服务</w:t>
      </w:r>
      <w:r>
        <w:rPr>
          <w:rFonts w:hint="eastAsia" w:ascii="仿宋" w:hAnsi="仿宋" w:eastAsia="仿宋" w:cs="仿宋"/>
          <w:spacing w:val="9"/>
          <w:sz w:val="24"/>
          <w:szCs w:val="24"/>
          <w:highlight w:val="none"/>
        </w:rPr>
        <w:t xml:space="preserve">单位、乙方各留存一份，作为验收和资金结算凭证。</w:t>
      </w:r>
      <w:r>
        <w:rPr>
          <w:rFonts w:hint="eastAsia" w:ascii="仿宋" w:hAnsi="仿宋" w:eastAsia="仿宋" w:cs="仿宋"/>
          <w:spacing w:val="9"/>
          <w:sz w:val="24"/>
          <w:szCs w:val="24"/>
          <w:highlight w:val="none"/>
        </w:rPr>
      </w:r>
      <w:r/>
    </w:p>
    <w:p>
      <w:pPr>
        <w:pStyle w:val="1047"/>
        <w:ind w:left="0" w:right="0" w:firstLine="516"/>
        <w:keepLines w:val="0"/>
        <w:keepNext w:val="0"/>
        <w:pageBreakBefore w:val="0"/>
        <w:spacing w:line="240" w:lineRule="auto"/>
        <w:widowControl w:val="off"/>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 xml:space="preserve">4.验收时，所供食材数量、质量不符合要求的，甲方有权拒收并要求乙方进行调换或补充，由此产生的费用由乙方承担。</w:t>
      </w:r>
      <w:r>
        <w:rPr>
          <w:rFonts w:hint="eastAsia" w:ascii="仿宋" w:hAnsi="仿宋" w:eastAsia="仿宋" w:cs="仿宋"/>
          <w:sz w:val="24"/>
          <w:szCs w:val="24"/>
          <w:highlight w:val="none"/>
        </w:rPr>
      </w:r>
      <w:r/>
    </w:p>
    <w:p>
      <w:pPr>
        <w:pStyle w:val="1047"/>
        <w:ind w:left="0" w:right="0" w:firstLine="510"/>
        <w:keepLines w:val="0"/>
        <w:keepNext w:val="0"/>
        <w:pageBreakBefore w:val="0"/>
        <w:spacing w:line="240" w:lineRule="auto"/>
        <w:widowControl w:val="off"/>
        <w:rPr>
          <w:rFonts w:hint="eastAsia" w:ascii="仿宋" w:hAnsi="仿宋" w:eastAsia="仿宋" w:cs="仿宋"/>
          <w:b/>
          <w:bCs/>
          <w:spacing w:val="7"/>
          <w:sz w:val="24"/>
          <w:szCs w:val="24"/>
        </w:rPr>
      </w:pPr>
      <w:r>
        <w:rPr>
          <w:rFonts w:hint="eastAsia" w:ascii="仿宋" w:hAnsi="仿宋" w:eastAsia="仿宋" w:cs="仿宋"/>
          <w:b/>
          <w:bCs/>
          <w:spacing w:val="7"/>
          <w:sz w:val="24"/>
          <w:szCs w:val="24"/>
        </w:rPr>
        <w:t xml:space="preserve">第</w:t>
      </w:r>
      <w:r>
        <w:rPr>
          <w:rFonts w:hint="eastAsia" w:ascii="仿宋" w:hAnsi="仿宋" w:eastAsia="仿宋" w:cs="仿宋"/>
          <w:b/>
          <w:bCs/>
          <w:spacing w:val="7"/>
          <w:sz w:val="24"/>
          <w:szCs w:val="24"/>
          <w:lang w:val="en-US" w:eastAsia="zh-CN"/>
        </w:rPr>
        <w:t xml:space="preserve">八</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标后监管</w:t>
      </w:r>
      <w:r>
        <w:rPr>
          <w:rFonts w:hint="eastAsia" w:ascii="仿宋" w:hAnsi="仿宋" w:eastAsia="仿宋" w:cs="仿宋"/>
          <w:b/>
          <w:bCs/>
          <w:spacing w:val="7"/>
          <w:sz w:val="24"/>
          <w:szCs w:val="24"/>
        </w:rPr>
      </w:r>
      <w:r/>
    </w:p>
    <w:p>
      <w:pPr>
        <w:pStyle w:val="1047"/>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甲方对乙方的日常监管并进行履约服务质量考核。依据《配送服务考核表》，对乙方进行量化 考核、满意度测评。</w:t>
      </w:r>
      <w:r>
        <w:rPr>
          <w:rFonts w:hint="eastAsia" w:ascii="仿宋" w:hAnsi="仿宋" w:eastAsia="仿宋" w:cs="仿宋"/>
          <w:spacing w:val="9"/>
          <w:sz w:val="24"/>
          <w:szCs w:val="24"/>
          <w:highlight w:val="none"/>
        </w:rPr>
      </w:r>
      <w:r/>
    </w:p>
    <w:p>
      <w:pPr>
        <w:pStyle w:val="1047"/>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满意度测评结果低于85%的，应要求乙方其整改，如未达到整改要求的将视作不合格 </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rPr>
        <w:t xml:space="preserve">若服务期间乙方累计三次不合格（或出现合同条款中“违约责任”中的其他情形）</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lang w:val="en-US" w:eastAsia="zh-CN"/>
        </w:rPr>
        <w:t xml:space="preserve">甲方</w:t>
      </w:r>
      <w:r>
        <w:rPr>
          <w:rFonts w:hint="eastAsia" w:ascii="仿宋" w:hAnsi="仿宋" w:eastAsia="仿宋" w:cs="仿宋"/>
          <w:spacing w:val="9"/>
          <w:sz w:val="24"/>
          <w:szCs w:val="24"/>
          <w:highlight w:val="none"/>
        </w:rPr>
        <w:t xml:space="preserve">有权终止合同。</w:t>
      </w:r>
      <w:r>
        <w:rPr>
          <w:rFonts w:hint="eastAsia" w:ascii="仿宋" w:hAnsi="仿宋" w:eastAsia="仿宋" w:cs="仿宋"/>
          <w:spacing w:val="9"/>
          <w:sz w:val="24"/>
          <w:szCs w:val="24"/>
          <w:highlight w:val="none"/>
        </w:rPr>
      </w:r>
      <w:r/>
    </w:p>
    <w:p>
      <w:pPr>
        <w:pStyle w:val="1047"/>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凡经相关部门认定，如因乙方所提供的食材原因造成甲方食堂出现食物中毒等卫生事故的，乙方除必须承担全部的法律责任外，还要全额承担因发生食物中毒造成后果的一切费用（包含但不限于治疗费、误工费等）</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lang w:val="en-US" w:eastAsia="zh-CN"/>
        </w:rPr>
        <w:t xml:space="preserve">甲方</w:t>
      </w:r>
      <w:r>
        <w:rPr>
          <w:rFonts w:hint="eastAsia" w:ascii="仿宋" w:hAnsi="仿宋" w:eastAsia="仿宋" w:cs="仿宋"/>
          <w:spacing w:val="9"/>
          <w:sz w:val="24"/>
          <w:szCs w:val="24"/>
          <w:highlight w:val="none"/>
        </w:rPr>
        <w:t xml:space="preserve">有权终止合同。</w:t>
      </w:r>
      <w:r>
        <w:rPr>
          <w:rFonts w:hint="eastAsia" w:ascii="仿宋" w:hAnsi="仿宋" w:eastAsia="仿宋" w:cs="仿宋"/>
          <w:spacing w:val="9"/>
          <w:sz w:val="24"/>
          <w:szCs w:val="24"/>
          <w:highlight w:val="none"/>
        </w:rPr>
      </w:r>
      <w:r/>
    </w:p>
    <w:p>
      <w:pPr>
        <w:pStyle w:val="1047"/>
        <w:ind w:left="0" w:right="0" w:firstLine="516"/>
        <w:keepLines w:val="0"/>
        <w:keepNext w:val="0"/>
        <w:pageBreakBefore w:val="0"/>
        <w:spacing w:line="240" w:lineRule="auto"/>
        <w:widowControl w:val="off"/>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 xml:space="preserve">甲方可联合市场监督管理局开展对乙方的仓储、配送等履约综合能力的飞行检查评估</w:t>
      </w:r>
      <w:r>
        <w:rPr>
          <w:rFonts w:hint="eastAsia" w:ascii="仿宋" w:hAnsi="仿宋" w:eastAsia="仿宋" w:cs="仿宋"/>
          <w:spacing w:val="9"/>
          <w:sz w:val="24"/>
          <w:szCs w:val="24"/>
          <w:highlight w:val="none"/>
          <w:lang w:eastAsia="zh-CN"/>
        </w:rPr>
        <w:t xml:space="preserve">，</w:t>
      </w:r>
      <w:r>
        <w:rPr>
          <w:rFonts w:hint="eastAsia" w:ascii="仿宋" w:hAnsi="仿宋" w:eastAsia="仿宋" w:cs="仿宋"/>
          <w:spacing w:val="9"/>
          <w:sz w:val="24"/>
          <w:szCs w:val="24"/>
          <w:highlight w:val="none"/>
          <w:lang w:val="en-US" w:eastAsia="zh-CN"/>
        </w:rPr>
        <w:t xml:space="preserve">如评估结果和乙方响应文件中提供的证明材料不符或</w:t>
      </w:r>
      <w:r>
        <w:rPr>
          <w:rFonts w:hint="eastAsia" w:ascii="仿宋" w:hAnsi="仿宋" w:eastAsia="仿宋" w:cs="仿宋"/>
          <w:spacing w:val="9"/>
          <w:sz w:val="24"/>
          <w:szCs w:val="24"/>
          <w:highlight w:val="none"/>
        </w:rPr>
        <w:t xml:space="preserve">乙方有涉及食品安全的任何违规行为都一票否决，甲方有权单方终止供货合同。</w:t>
      </w:r>
      <w:r>
        <w:rPr>
          <w:rFonts w:hint="eastAsia" w:ascii="仿宋" w:hAnsi="仿宋" w:eastAsia="仿宋" w:cs="仿宋"/>
          <w:spacing w:val="9"/>
          <w:sz w:val="24"/>
          <w:szCs w:val="24"/>
          <w:highlight w:val="none"/>
        </w:rPr>
      </w:r>
      <w:r/>
    </w:p>
    <w:p>
      <w:pPr>
        <w:pStyle w:val="1047"/>
        <w:ind w:left="0" w:right="0" w:firstLine="510"/>
        <w:keepLines w:val="0"/>
        <w:keepNext w:val="0"/>
        <w:pageBreakBefore w:val="0"/>
        <w:spacing w:line="240" w:lineRule="auto"/>
        <w:widowControl w:val="off"/>
        <w:rPr>
          <w:rFonts w:hint="eastAsia" w:ascii="仿宋" w:hAnsi="仿宋" w:eastAsia="仿宋" w:cs="仿宋"/>
          <w:b/>
          <w:bCs/>
          <w:spacing w:val="7"/>
          <w:sz w:val="24"/>
          <w:szCs w:val="24"/>
        </w:rPr>
      </w:pPr>
      <w:r>
        <w:rPr>
          <w:rFonts w:hint="eastAsia" w:ascii="仿宋" w:hAnsi="仿宋" w:eastAsia="仿宋" w:cs="仿宋"/>
          <w:b/>
          <w:bCs/>
          <w:spacing w:val="7"/>
          <w:sz w:val="24"/>
          <w:szCs w:val="24"/>
          <w:lang w:val="en-US" w:eastAsia="zh-CN"/>
        </w:rPr>
        <w:t xml:space="preserve">第九条  </w:t>
      </w:r>
      <w:r>
        <w:rPr>
          <w:rFonts w:hint="eastAsia" w:ascii="仿宋" w:hAnsi="仿宋" w:eastAsia="仿宋" w:cs="仿宋"/>
          <w:b/>
          <w:bCs/>
          <w:spacing w:val="7"/>
          <w:sz w:val="24"/>
          <w:szCs w:val="24"/>
        </w:rPr>
        <w:t xml:space="preserve">争议的解决</w:t>
      </w:r>
      <w:r>
        <w:rPr>
          <w:rFonts w:hint="eastAsia" w:ascii="仿宋" w:hAnsi="仿宋" w:eastAsia="仿宋" w:cs="仿宋"/>
          <w:b/>
          <w:bCs/>
          <w:spacing w:val="7"/>
          <w:sz w:val="24"/>
          <w:szCs w:val="24"/>
        </w:rPr>
      </w:r>
      <w:r/>
    </w:p>
    <w:p>
      <w:pPr>
        <w:pStyle w:val="1047"/>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1．因货物的质量问题发生争议的，应当邀请国家认可的质量检测机构对货物质量进行鉴定。货物符合标准的，鉴定费由</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承担；货物不符合质量标准的，鉴定费由</w:t>
      </w:r>
      <w:r>
        <w:rPr>
          <w:rFonts w:hint="eastAsia" w:ascii="仿宋" w:hAnsi="仿宋" w:eastAsia="仿宋" w:cs="仿宋"/>
          <w:color w:val="000000"/>
          <w:sz w:val="24"/>
          <w:lang w:val="en-US" w:eastAsia="zh-CN"/>
        </w:rPr>
        <w:t xml:space="preserve">乙方</w:t>
      </w:r>
      <w:r>
        <w:rPr>
          <w:rFonts w:hint="eastAsia" w:ascii="仿宋" w:hAnsi="仿宋" w:eastAsia="仿宋" w:cs="仿宋"/>
          <w:color w:val="000000"/>
          <w:sz w:val="24"/>
          <w:lang w:val="zh-CN"/>
        </w:rPr>
        <w:t xml:space="preserve">承担。</w:t>
      </w:r>
      <w:r>
        <w:rPr>
          <w:rFonts w:hint="eastAsia" w:ascii="仿宋" w:hAnsi="仿宋" w:eastAsia="仿宋" w:cs="仿宋"/>
          <w:color w:val="000000"/>
          <w:sz w:val="24"/>
          <w:lang w:val="zh-CN"/>
        </w:rPr>
      </w:r>
      <w:r/>
    </w:p>
    <w:p>
      <w:pPr>
        <w:pStyle w:val="1047"/>
        <w:ind w:firstLine="480"/>
        <w:spacing w:line="4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2．因履行本合同引起的或与本合同有关的争议，</w:t>
      </w:r>
      <w:r>
        <w:rPr>
          <w:rFonts w:hint="eastAsia" w:ascii="仿宋" w:hAnsi="仿宋" w:eastAsia="仿宋" w:cs="仿宋"/>
          <w:color w:val="000000"/>
          <w:sz w:val="24"/>
          <w:lang w:val="en-US" w:eastAsia="zh-CN"/>
        </w:rPr>
        <w:t xml:space="preserve">甲</w:t>
      </w:r>
      <w:r>
        <w:rPr>
          <w:rFonts w:hint="eastAsia" w:ascii="仿宋" w:hAnsi="仿宋" w:eastAsia="仿宋" w:cs="仿宋"/>
          <w:color w:val="000000"/>
          <w:sz w:val="24"/>
          <w:lang w:val="zh-CN"/>
        </w:rPr>
        <w:t xml:space="preserve">、</w:t>
      </w:r>
      <w:r>
        <w:rPr>
          <w:rFonts w:hint="eastAsia" w:ascii="仿宋" w:hAnsi="仿宋" w:eastAsia="仿宋" w:cs="仿宋"/>
          <w:color w:val="000000"/>
          <w:sz w:val="24"/>
          <w:lang w:val="en-US" w:eastAsia="zh-CN"/>
        </w:rPr>
        <w:t xml:space="preserve">乙</w:t>
      </w:r>
      <w:r>
        <w:rPr>
          <w:rFonts w:hint="eastAsia" w:ascii="仿宋" w:hAnsi="仿宋" w:eastAsia="仿宋" w:cs="仿宋"/>
          <w:color w:val="000000"/>
          <w:sz w:val="24"/>
          <w:lang w:val="zh-CN"/>
        </w:rPr>
        <w:t xml:space="preserve">双方应首先通过友好协商解决，如果协商不能解决争议，</w:t>
      </w:r>
      <w:r>
        <w:rPr>
          <w:rFonts w:hint="eastAsia" w:ascii="仿宋" w:hAnsi="仿宋" w:eastAsia="仿宋" w:cs="仿宋"/>
          <w:color w:val="000000"/>
          <w:sz w:val="24"/>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8030845</wp:posOffset>
                </wp:positionH>
                <wp:positionV relativeFrom="paragraph">
                  <wp:posOffset>102870</wp:posOffset>
                </wp:positionV>
                <wp:extent cx="2734945" cy="271907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734945" cy="271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0609663;o:allowoverlap:true;o:allowincell:true;mso-position-horizontal-relative:page;margin-left:632.4pt;mso-position-horizontal:absolute;mso-position-vertical-relative:text;margin-top:8.1pt;mso-position-vertical:absolute;width:215.3pt;height:214.1pt;mso-wrap-distance-left:9.0pt;mso-wrap-distance-top:0.0pt;mso-wrap-distance-right:9.0pt;mso-wrap-distance-bottom:0.0pt;" stroked="f">
                <v:path textboxrect="0,0,0,0"/>
                <v:imagedata r:id="rId21" o:title=""/>
              </v:shape>
            </w:pict>
          </mc:Fallback>
        </mc:AlternateContent>
      </w:r>
      <w:r>
        <w:rPr>
          <w:rFonts w:hint="eastAsia" w:ascii="仿宋" w:hAnsi="仿宋" w:eastAsia="仿宋" w:cs="仿宋"/>
          <w:color w:val="000000"/>
          <w:sz w:val="24"/>
          <w:lang w:val="zh-CN"/>
        </w:rPr>
        <w:t xml:space="preserve">向</w:t>
      </w:r>
      <w:r>
        <w:rPr>
          <w:rFonts w:hint="eastAsia" w:ascii="仿宋" w:hAnsi="仿宋" w:eastAsia="仿宋" w:cs="仿宋"/>
          <w:color w:val="000000"/>
          <w:sz w:val="24"/>
          <w:lang w:val="en-US" w:eastAsia="zh-CN"/>
        </w:rPr>
        <w:t xml:space="preserve">甲方</w:t>
      </w:r>
      <w:r>
        <w:rPr>
          <w:rFonts w:hint="eastAsia" w:ascii="仿宋" w:hAnsi="仿宋" w:eastAsia="仿宋" w:cs="仿宋"/>
          <w:color w:val="000000"/>
          <w:sz w:val="24"/>
          <w:lang w:val="zh-CN"/>
        </w:rPr>
        <w:t xml:space="preserve">所在地有管辖权的人民法院提起诉讼；</w:t>
      </w:r>
      <w:r>
        <w:rPr>
          <w:rFonts w:hint="eastAsia" w:ascii="仿宋" w:hAnsi="仿宋" w:eastAsia="仿宋" w:cs="仿宋"/>
          <w:color w:val="000000"/>
          <w:sz w:val="24"/>
          <w:lang w:val="zh-CN"/>
        </w:rPr>
      </w:r>
      <w:r/>
    </w:p>
    <w:p>
      <w:pPr>
        <w:pStyle w:val="1047"/>
        <w:ind w:firstLine="480"/>
        <w:spacing w:line="400" w:lineRule="exact"/>
        <w:rPr>
          <w:rFonts w:hint="eastAsia" w:ascii="仿宋" w:hAnsi="仿宋" w:eastAsia="仿宋" w:cs="仿宋"/>
          <w:b/>
          <w:bCs/>
          <w:spacing w:val="7"/>
          <w:sz w:val="24"/>
          <w:szCs w:val="24"/>
        </w:rPr>
      </w:pPr>
      <w:r>
        <w:rPr>
          <w:rFonts w:hint="eastAsia" w:ascii="仿宋" w:hAnsi="仿宋" w:eastAsia="仿宋" w:cs="仿宋"/>
          <w:color w:val="000000"/>
          <w:sz w:val="24"/>
          <w:lang w:val="zh-CN"/>
        </w:rPr>
        <w:t xml:space="preserve">3</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lang w:val="zh-CN"/>
        </w:rPr>
        <w:t xml:space="preserve">在</w:t>
      </w:r>
      <w:r>
        <w:rPr>
          <w:rFonts w:hint="eastAsia" w:ascii="仿宋" w:hAnsi="仿宋" w:eastAsia="仿宋" w:cs="仿宋"/>
          <w:color w:val="000000"/>
          <w:sz w:val="24"/>
          <w:lang w:val="en-US" w:eastAsia="zh-CN"/>
        </w:rPr>
        <w:t xml:space="preserve">诉讼</w:t>
      </w:r>
      <w:r>
        <w:rPr>
          <w:rFonts w:hint="eastAsia" w:ascii="仿宋" w:hAnsi="仿宋" w:eastAsia="仿宋" w:cs="仿宋"/>
          <w:color w:val="000000"/>
          <w:sz w:val="24"/>
          <w:lang w:val="zh-CN"/>
        </w:rPr>
        <w:t xml:space="preserve">期间，本合同暂停履行。</w:t>
      </w:r>
      <w:r>
        <w:rPr>
          <w:rFonts w:hint="eastAsia" w:ascii="仿宋" w:hAnsi="仿宋" w:eastAsia="仿宋" w:cs="仿宋"/>
          <w:b/>
          <w:bCs/>
          <w:spacing w:val="7"/>
          <w:sz w:val="24"/>
          <w:szCs w:val="24"/>
        </w:rPr>
      </w:r>
      <w:r/>
    </w:p>
    <w:p>
      <w:pPr>
        <w:pStyle w:val="1047"/>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第十条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其它约定事项</w:t>
      </w:r>
      <w:r>
        <w:rPr>
          <w:rFonts w:hint="eastAsia" w:ascii="仿宋" w:hAnsi="仿宋" w:eastAsia="仿宋" w:cs="仿宋"/>
          <w:sz w:val="24"/>
          <w:szCs w:val="24"/>
        </w:rPr>
      </w:r>
      <w:r/>
    </w:p>
    <w:p>
      <w:pPr>
        <w:pStyle w:val="1047"/>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1.乙方对食品配送负主要责任并承担供货期间的市场风险。</w:t>
      </w:r>
      <w:r>
        <w:rPr>
          <w:rFonts w:hint="eastAsia" w:ascii="仿宋" w:hAnsi="仿宋" w:eastAsia="仿宋" w:cs="仿宋"/>
          <w:sz w:val="24"/>
          <w:szCs w:val="24"/>
        </w:rPr>
      </w:r>
      <w:r/>
    </w:p>
    <w:p>
      <w:pPr>
        <w:pStyle w:val="1047"/>
        <w:ind w:left="0" w:right="0" w:firstLine="492"/>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3"/>
          <w:sz w:val="24"/>
          <w:szCs w:val="24"/>
        </w:rPr>
        <w:t xml:space="preserve">2.配备要求：</w:t>
      </w:r>
      <w:r>
        <w:rPr>
          <w:rFonts w:hint="eastAsia" w:ascii="仿宋" w:hAnsi="仿宋" w:eastAsia="仿宋" w:cs="仿宋"/>
          <w:sz w:val="24"/>
          <w:szCs w:val="24"/>
        </w:rPr>
      </w:r>
      <w:r/>
    </w:p>
    <w:p>
      <w:pPr>
        <w:pStyle w:val="1047"/>
        <w:ind w:left="0" w:right="0" w:firstLine="516"/>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9"/>
          <w:sz w:val="24"/>
          <w:szCs w:val="24"/>
        </w:rPr>
        <w:t xml:space="preserve">（1）配送人员形象良好，无犯罪记录，必须配合</w:t>
      </w:r>
      <w:r>
        <w:rPr>
          <w:rFonts w:hint="eastAsia" w:ascii="仿宋" w:hAnsi="仿宋" w:eastAsia="仿宋" w:cs="仿宋"/>
          <w:spacing w:val="9"/>
          <w:sz w:val="24"/>
          <w:szCs w:val="24"/>
          <w:lang w:eastAsia="zh-CN"/>
        </w:rPr>
        <w:t xml:space="preserve">甲方</w:t>
      </w:r>
      <w:r>
        <w:rPr>
          <w:rFonts w:hint="eastAsia" w:ascii="仿宋" w:hAnsi="仿宋" w:eastAsia="仿宋" w:cs="仿宋"/>
          <w:spacing w:val="9"/>
          <w:sz w:val="24"/>
          <w:szCs w:val="24"/>
        </w:rPr>
        <w:t xml:space="preserve">临时性任务和特殊情况的相关要求。</w:t>
      </w:r>
      <w:r>
        <w:rPr>
          <w:rFonts w:hint="eastAsia" w:ascii="仿宋" w:hAnsi="仿宋" w:eastAsia="仿宋" w:cs="仿宋"/>
          <w:sz w:val="24"/>
          <w:szCs w:val="24"/>
        </w:rPr>
      </w:r>
      <w:r/>
    </w:p>
    <w:p>
      <w:pPr>
        <w:pStyle w:val="1047"/>
        <w:ind w:left="0" w:right="0" w:firstLine="516"/>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9"/>
          <w:sz w:val="24"/>
          <w:szCs w:val="24"/>
        </w:rPr>
        <w:t xml:space="preserve">（2）须按照要求在规定时间之前送达，如有特殊工作需求（</w:t>
      </w:r>
      <w:r>
        <w:rPr>
          <w:rFonts w:hint="eastAsia" w:ascii="仿宋" w:hAnsi="仿宋" w:eastAsia="仿宋" w:cs="仿宋"/>
          <w:spacing w:val="8"/>
          <w:sz w:val="24"/>
          <w:szCs w:val="24"/>
        </w:rPr>
        <w:t xml:space="preserve">临时性任务</w:t>
      </w:r>
      <w:r>
        <w:rPr>
          <w:rFonts w:hint="eastAsia" w:ascii="仿宋" w:hAnsi="仿宋" w:eastAsia="仿宋" w:cs="仿宋"/>
          <w:spacing w:val="14"/>
          <w:sz w:val="24"/>
          <w:szCs w:val="24"/>
        </w:rPr>
        <w:t xml:space="preserve">），</w:t>
      </w:r>
      <w:r>
        <w:rPr>
          <w:rFonts w:hint="eastAsia" w:ascii="仿宋" w:hAnsi="仿宋" w:eastAsia="仿宋" w:cs="仿宋"/>
          <w:spacing w:val="8"/>
          <w:sz w:val="24"/>
          <w:szCs w:val="24"/>
        </w:rPr>
        <w:t xml:space="preserve">接通知后1小时</w:t>
      </w:r>
      <w:r>
        <w:rPr>
          <w:rFonts w:hint="eastAsia" w:ascii="仿宋" w:hAnsi="仿宋" w:eastAsia="仿宋" w:cs="仿宋"/>
          <w:spacing w:val="-2"/>
          <w:sz w:val="24"/>
          <w:szCs w:val="24"/>
        </w:rPr>
        <w:t xml:space="preserve">内送达。</w:t>
      </w:r>
      <w:r>
        <w:rPr>
          <w:rFonts w:hint="eastAsia" w:ascii="仿宋" w:hAnsi="仿宋" w:eastAsia="仿宋" w:cs="仿宋"/>
          <w:sz w:val="24"/>
          <w:szCs w:val="24"/>
        </w:rPr>
      </w:r>
      <w:r/>
    </w:p>
    <w:p>
      <w:pPr>
        <w:pStyle w:val="1047"/>
        <w:ind w:left="0" w:right="0" w:firstLine="510"/>
        <w:keepLines w:val="0"/>
        <w:keepNext w:val="0"/>
        <w:pageBreakBefore w:val="0"/>
        <w:spacing w:line="240" w:lineRule="auto"/>
        <w:widowControl w:val="off"/>
        <w:rPr>
          <w:rFonts w:hint="eastAsia" w:ascii="仿宋" w:hAnsi="仿宋" w:eastAsia="仿宋" w:cs="仿宋"/>
          <w:b/>
          <w:bCs/>
          <w:spacing w:val="7"/>
          <w:sz w:val="24"/>
          <w:szCs w:val="24"/>
        </w:rPr>
      </w:pPr>
      <w:r>
        <w:rPr>
          <w:rFonts w:hint="eastAsia" w:ascii="仿宋" w:hAnsi="仿宋" w:eastAsia="仿宋" w:cs="仿宋"/>
          <w:b/>
          <w:bCs/>
          <w:spacing w:val="7"/>
          <w:sz w:val="24"/>
          <w:szCs w:val="24"/>
        </w:rPr>
        <w:t xml:space="preserve">第十</w:t>
      </w:r>
      <w:r>
        <w:rPr>
          <w:rFonts w:hint="eastAsia" w:ascii="仿宋" w:hAnsi="仿宋" w:eastAsia="仿宋" w:cs="仿宋"/>
          <w:b/>
          <w:bCs/>
          <w:spacing w:val="7"/>
          <w:sz w:val="24"/>
          <w:szCs w:val="24"/>
          <w:lang w:val="en-US" w:eastAsia="zh-CN"/>
        </w:rPr>
        <w:t xml:space="preserve">一</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合同文件构成</w:t>
      </w:r>
      <w:r>
        <w:rPr>
          <w:rFonts w:hint="eastAsia" w:ascii="仿宋" w:hAnsi="仿宋" w:eastAsia="仿宋" w:cs="仿宋"/>
          <w:b/>
          <w:bCs/>
          <w:spacing w:val="7"/>
          <w:sz w:val="24"/>
          <w:szCs w:val="24"/>
        </w:rPr>
      </w:r>
      <w:r/>
    </w:p>
    <w:p>
      <w:pPr>
        <w:pStyle w:val="1047"/>
        <w:ind w:left="0" w:right="0" w:firstLine="50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5"/>
          <w:sz w:val="24"/>
          <w:szCs w:val="24"/>
        </w:rPr>
        <w:t xml:space="preserve">（1）</w:t>
      </w:r>
      <w:r>
        <w:rPr>
          <w:rFonts w:hint="eastAsia" w:ascii="仿宋" w:hAnsi="仿宋" w:eastAsia="仿宋" w:cs="仿宋"/>
          <w:spacing w:val="5"/>
          <w:sz w:val="24"/>
          <w:szCs w:val="24"/>
          <w:lang w:val="en-US" w:eastAsia="zh-CN"/>
        </w:rPr>
        <w:t xml:space="preserve">入围</w:t>
      </w:r>
      <w:r>
        <w:rPr>
          <w:rFonts w:hint="eastAsia" w:ascii="仿宋" w:hAnsi="仿宋" w:eastAsia="仿宋" w:cs="仿宋"/>
          <w:spacing w:val="5"/>
          <w:sz w:val="24"/>
          <w:szCs w:val="24"/>
        </w:rPr>
        <w:t xml:space="preserve">通知书；</w:t>
      </w:r>
      <w:r>
        <w:rPr>
          <w:rFonts w:hint="eastAsia" w:ascii="仿宋" w:hAnsi="仿宋" w:eastAsia="仿宋" w:cs="仿宋"/>
          <w:sz w:val="24"/>
          <w:szCs w:val="24"/>
        </w:rPr>
      </w:r>
      <w:r/>
    </w:p>
    <w:p>
      <w:pPr>
        <w:pStyle w:val="1047"/>
        <w:ind w:left="0" w:right="0" w:firstLine="50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5"/>
          <w:sz w:val="24"/>
          <w:szCs w:val="24"/>
        </w:rPr>
        <w:t xml:space="preserve">（2）响应文件；</w:t>
      </w:r>
      <w:r>
        <w:rPr>
          <w:rFonts w:hint="eastAsia" w:ascii="仿宋" w:hAnsi="仿宋" w:eastAsia="仿宋" w:cs="仿宋"/>
          <w:sz w:val="24"/>
          <w:szCs w:val="24"/>
        </w:rPr>
      </w:r>
      <w:r/>
    </w:p>
    <w:p>
      <w:pPr>
        <w:pStyle w:val="1047"/>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（3）</w:t>
      </w:r>
      <w:r>
        <w:rPr>
          <w:rFonts w:hint="eastAsia" w:ascii="仿宋" w:hAnsi="仿宋" w:eastAsia="仿宋" w:cs="仿宋"/>
          <w:spacing w:val="7"/>
          <w:sz w:val="24"/>
          <w:szCs w:val="24"/>
          <w:lang w:val="en-US" w:eastAsia="zh-CN"/>
        </w:rPr>
        <w:t xml:space="preserve">征集</w:t>
      </w:r>
      <w:r>
        <w:rPr>
          <w:rFonts w:hint="eastAsia" w:ascii="仿宋" w:hAnsi="仿宋" w:eastAsia="仿宋" w:cs="仿宋"/>
          <w:spacing w:val="7"/>
          <w:sz w:val="24"/>
          <w:szCs w:val="24"/>
        </w:rPr>
        <w:t xml:space="preserve">文件及修改、补充文件；</w:t>
      </w:r>
      <w:r>
        <w:rPr>
          <w:rFonts w:hint="eastAsia" w:ascii="仿宋" w:hAnsi="仿宋" w:eastAsia="仿宋" w:cs="仿宋"/>
          <w:sz w:val="24"/>
          <w:szCs w:val="24"/>
        </w:rPr>
      </w:r>
      <w:r/>
    </w:p>
    <w:p>
      <w:pPr>
        <w:pStyle w:val="1047"/>
        <w:ind w:left="0" w:right="0" w:firstLine="508"/>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7"/>
          <w:sz w:val="24"/>
          <w:szCs w:val="24"/>
        </w:rPr>
        <w:t xml:space="preserve">（4）合同条款及其附件；</w:t>
      </w:r>
      <w:r>
        <w:rPr>
          <w:rFonts w:hint="eastAsia" w:ascii="仿宋" w:hAnsi="仿宋" w:eastAsia="仿宋" w:cs="仿宋"/>
          <w:sz w:val="24"/>
          <w:szCs w:val="24"/>
        </w:rPr>
      </w:r>
      <w:r/>
    </w:p>
    <w:p>
      <w:pPr>
        <w:pStyle w:val="1047"/>
        <w:ind w:left="0" w:right="0" w:firstLine="50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6"/>
          <w:sz w:val="24"/>
          <w:szCs w:val="24"/>
        </w:rPr>
        <w:t xml:space="preserve">（5）技术标准和要求；</w:t>
      </w:r>
      <w:r>
        <w:rPr>
          <w:rFonts w:hint="eastAsia" w:ascii="仿宋" w:hAnsi="仿宋" w:eastAsia="仿宋" w:cs="仿宋"/>
          <w:sz w:val="24"/>
          <w:szCs w:val="24"/>
        </w:rPr>
      </w:r>
      <w:r/>
    </w:p>
    <w:p>
      <w:pPr>
        <w:pStyle w:val="1047"/>
        <w:ind w:left="0" w:right="0" w:firstLine="50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pacing w:val="6"/>
          <w:sz w:val="24"/>
          <w:szCs w:val="24"/>
        </w:rPr>
        <w:t xml:space="preserve">（6）其他合同文件。</w:t>
      </w:r>
      <w:r>
        <w:rPr>
          <w:rFonts w:hint="eastAsia" w:ascii="仿宋" w:hAnsi="仿宋" w:eastAsia="仿宋" w:cs="仿宋"/>
          <w:sz w:val="24"/>
          <w:szCs w:val="24"/>
        </w:rPr>
      </w:r>
      <w:r/>
    </w:p>
    <w:p>
      <w:pPr>
        <w:pStyle w:val="1047"/>
        <w:ind w:left="0" w:right="0" w:firstLine="51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b/>
          <w:bCs/>
          <w:spacing w:val="7"/>
          <w:sz w:val="24"/>
          <w:szCs w:val="24"/>
        </w:rPr>
        <w:t xml:space="preserve">第十</w:t>
      </w:r>
      <w:r>
        <w:rPr>
          <w:rFonts w:hint="eastAsia" w:ascii="仿宋" w:hAnsi="仿宋" w:eastAsia="仿宋" w:cs="仿宋"/>
          <w:b/>
          <w:bCs/>
          <w:spacing w:val="7"/>
          <w:sz w:val="24"/>
          <w:szCs w:val="24"/>
          <w:lang w:val="en-US" w:eastAsia="zh-CN"/>
        </w:rPr>
        <w:t xml:space="preserve">二</w:t>
      </w:r>
      <w:r>
        <w:rPr>
          <w:rFonts w:hint="eastAsia" w:ascii="仿宋" w:hAnsi="仿宋" w:eastAsia="仿宋" w:cs="仿宋"/>
          <w:b/>
          <w:bCs/>
          <w:spacing w:val="7"/>
          <w:sz w:val="24"/>
          <w:szCs w:val="24"/>
        </w:rPr>
        <w:t xml:space="preserve">条</w:t>
      </w:r>
      <w:r>
        <w:rPr>
          <w:rFonts w:hint="eastAsia" w:ascii="仿宋" w:hAnsi="仿宋" w:eastAsia="仿宋" w:cs="仿宋"/>
          <w:b/>
          <w:bCs/>
          <w:spacing w:val="7"/>
          <w:sz w:val="24"/>
          <w:szCs w:val="24"/>
          <w:lang w:val="en-US" w:eastAsia="zh-CN"/>
        </w:rPr>
        <w:t xml:space="preserve">  </w:t>
      </w:r>
      <w:r>
        <w:rPr>
          <w:rFonts w:hint="eastAsia" w:ascii="仿宋" w:hAnsi="仿宋" w:eastAsia="仿宋" w:cs="仿宋"/>
          <w:b/>
          <w:bCs/>
          <w:spacing w:val="7"/>
          <w:sz w:val="24"/>
          <w:szCs w:val="24"/>
        </w:rPr>
        <w:t xml:space="preserve">本合同正本一式肆份，甲乙双方各持贰份；本协议未尽</w:t>
      </w:r>
      <w:r>
        <w:rPr>
          <w:rFonts w:hint="eastAsia" w:ascii="仿宋" w:hAnsi="仿宋" w:eastAsia="仿宋" w:cs="仿宋"/>
          <w:b/>
          <w:bCs/>
          <w:spacing w:val="6"/>
          <w:sz w:val="24"/>
          <w:szCs w:val="24"/>
        </w:rPr>
        <w:t xml:space="preserve">事宜，双方另行商议；本合</w:t>
      </w:r>
      <w:r>
        <w:rPr>
          <w:rFonts w:hint="eastAsia" w:ascii="仿宋" w:hAnsi="仿宋" w:eastAsia="仿宋" w:cs="仿宋"/>
          <w:b/>
          <w:bCs/>
          <w:sz w:val="24"/>
          <w:szCs w:val="24"/>
        </w:rPr>
        <w:t xml:space="preserve">同自双方签字盖章后生效。</w:t>
      </w:r>
      <w:r>
        <w:rPr>
          <w:rFonts w:hint="eastAsia" w:ascii="仿宋" w:hAnsi="仿宋" w:eastAsia="仿宋" w:cs="仿宋"/>
          <w:sz w:val="24"/>
          <w:szCs w:val="24"/>
        </w:rPr>
      </w:r>
      <w:r/>
    </w:p>
    <w:p>
      <w:pPr>
        <w:pStyle w:val="1047"/>
        <w:ind w:left="0" w:right="0" w:firstLine="504"/>
        <w:keepLines w:val="0"/>
        <w:keepNext w:val="0"/>
        <w:pageBreakBefore w:val="0"/>
        <w:spacing w:line="240" w:lineRule="auto"/>
        <w:widowControl w:val="off"/>
        <w:rPr>
          <w:rFonts w:hint="eastAsia" w:ascii="仿宋" w:hAnsi="仿宋" w:eastAsia="仿宋" w:cs="仿宋"/>
          <w:spacing w:val="6"/>
          <w:sz w:val="24"/>
          <w:szCs w:val="24"/>
        </w:rPr>
      </w:pPr>
      <w:r>
        <w:rPr>
          <w:rFonts w:hint="eastAsia" w:ascii="仿宋" w:hAnsi="仿宋" w:eastAsia="仿宋" w:cs="仿宋"/>
          <w:spacing w:val="6"/>
          <w:sz w:val="24"/>
          <w:szCs w:val="24"/>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rPr>
        <w:sectPr>
          <w:footerReference w:type="default" r:id="rId18"/>
          <w:footnotePr/>
          <w:endnotePr/>
          <w:type w:val="nextPage"/>
          <w:pgSz w:w="11906" w:h="16839" w:orient="portrait"/>
          <w:pgMar w:top="1406" w:right="1573" w:bottom="1057" w:left="1381" w:header="0" w:footer="881" w:gutter="0"/>
          <w:pgNumType w:start="1"/>
          <w:cols w:num="1" w:sep="0" w:space="1701" w:equalWidth="1"/>
          <w:docGrid w:linePitch="360"/>
        </w:sectPr>
      </w:pPr>
      <w:r>
        <w:rPr>
          <w:rFonts w:hint="eastAsia" w:ascii="仿宋" w:hAnsi="仿宋" w:eastAsia="仿宋" w:cs="仿宋"/>
          <w:spacing w:val="6"/>
          <w:sz w:val="28"/>
          <w:szCs w:val="28"/>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甲方：（盖章）</w:t>
      </w:r>
      <w:r>
        <w:rPr>
          <w:rFonts w:hint="eastAsia" w:ascii="仿宋" w:hAnsi="仿宋" w:eastAsia="仿宋" w:cs="仿宋"/>
          <w:spacing w:val="6"/>
          <w:sz w:val="28"/>
          <w:szCs w:val="28"/>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rPr>
        <w:t xml:space="preserve">法定代表人</w:t>
      </w:r>
      <w:r>
        <w:rPr>
          <w:rFonts w:hint="eastAsia" w:ascii="仿宋" w:hAnsi="仿宋" w:eastAsia="仿宋" w:cs="仿宋"/>
          <w:spacing w:val="6"/>
          <w:sz w:val="28"/>
          <w:szCs w:val="28"/>
          <w:lang w:val="en-US" w:eastAsia="zh-CN"/>
        </w:rPr>
        <w:t xml:space="preserve">(或</w:t>
      </w:r>
      <w:r>
        <w:rPr>
          <w:rFonts w:hint="eastAsia" w:ascii="仿宋" w:hAnsi="仿宋" w:eastAsia="仿宋" w:cs="仿宋"/>
          <w:spacing w:val="6"/>
          <w:sz w:val="28"/>
          <w:szCs w:val="28"/>
        </w:rPr>
        <w:t xml:space="preserve">单位负责人</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lang w:val="en-US" w:eastAsia="zh-CN"/>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代理人：</w:t>
      </w:r>
      <w:r>
        <w:rPr>
          <w:rFonts w:hint="eastAsia" w:ascii="仿宋" w:hAnsi="仿宋" w:eastAsia="仿宋" w:cs="仿宋"/>
          <w:spacing w:val="6"/>
          <w:sz w:val="28"/>
          <w:szCs w:val="28"/>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地址：</w:t>
      </w:r>
      <w:r>
        <w:rPr>
          <w:rFonts w:hint="eastAsia" w:ascii="仿宋" w:hAnsi="仿宋" w:eastAsia="仿宋" w:cs="仿宋"/>
          <w:spacing w:val="6"/>
          <w:sz w:val="28"/>
          <w:szCs w:val="28"/>
          <w:lang w:val="en-US" w:eastAsia="zh-CN"/>
        </w:rPr>
      </w:r>
      <w:r/>
    </w:p>
    <w:p>
      <w:pPr>
        <w:pStyle w:val="1047"/>
        <w:ind w:right="0"/>
        <w:keepLines w:val="0"/>
        <w:keepNext w:val="0"/>
        <w:pageBreakBefore w:val="0"/>
        <w:spacing w:line="240" w:lineRule="auto"/>
        <w:widowControl w:val="off"/>
        <w:rPr>
          <w:rFonts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电话：</w:t>
      </w:r>
      <w:r>
        <w:rPr>
          <w:rFonts w:ascii="仿宋" w:hAnsi="仿宋" w:eastAsia="仿宋" w:cs="仿宋"/>
          <w:spacing w:val="6"/>
          <w:sz w:val="28"/>
          <w:szCs w:val="28"/>
          <w:lang w:val="en-US" w:eastAsia="zh-CN"/>
        </w:rPr>
      </w:r>
      <w:r/>
    </w:p>
    <w:p>
      <w:pPr>
        <w:pStyle w:val="1047"/>
        <w:ind w:right="0" w:firstLine="584"/>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年</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月</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日</w:t>
      </w:r>
      <w:r>
        <w:rPr>
          <w:rFonts w:hint="eastAsia" w:ascii="仿宋" w:hAnsi="仿宋" w:eastAsia="仿宋" w:cs="仿宋"/>
          <w:spacing w:val="6"/>
          <w:sz w:val="28"/>
          <w:szCs w:val="28"/>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rPr>
        <w:t xml:space="preserve">乙方：（盖章）</w:t>
      </w:r>
      <w:r>
        <w:rPr>
          <w:rFonts w:hint="eastAsia" w:ascii="仿宋" w:hAnsi="仿宋" w:eastAsia="仿宋" w:cs="仿宋"/>
          <w:spacing w:val="6"/>
          <w:sz w:val="28"/>
          <w:szCs w:val="28"/>
          <w:lang w:val="en-US" w:eastAsia="zh-CN"/>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rPr>
        <w:t xml:space="preserve">法定代表人</w:t>
      </w:r>
      <w:r>
        <w:rPr>
          <w:rFonts w:hint="eastAsia" w:ascii="仿宋" w:hAnsi="仿宋" w:eastAsia="仿宋" w:cs="仿宋"/>
          <w:spacing w:val="6"/>
          <w:sz w:val="28"/>
          <w:szCs w:val="28"/>
          <w:lang w:val="en-US" w:eastAsia="zh-CN"/>
        </w:rPr>
        <w:t xml:space="preserve">(或</w:t>
      </w:r>
      <w:r>
        <w:rPr>
          <w:rFonts w:hint="eastAsia" w:ascii="仿宋" w:hAnsi="仿宋" w:eastAsia="仿宋" w:cs="仿宋"/>
          <w:spacing w:val="6"/>
          <w:sz w:val="28"/>
          <w:szCs w:val="28"/>
        </w:rPr>
        <w:t xml:space="preserve">单位负责人</w:t>
      </w:r>
      <w:r>
        <w:rPr>
          <w:rFonts w:hint="eastAsia" w:ascii="仿宋" w:hAnsi="仿宋" w:eastAsia="仿宋" w:cs="仿宋"/>
          <w:spacing w:val="6"/>
          <w:sz w:val="28"/>
          <w:szCs w:val="28"/>
          <w:lang w:val="en-US" w:eastAsia="zh-CN"/>
        </w:rPr>
        <w:t xml:space="preserve">):</w:t>
      </w:r>
      <w:r>
        <w:rPr>
          <w:rFonts w:hint="eastAsia" w:ascii="仿宋" w:hAnsi="仿宋" w:eastAsia="仿宋" w:cs="仿宋"/>
          <w:spacing w:val="6"/>
          <w:sz w:val="28"/>
          <w:szCs w:val="28"/>
          <w:lang w:val="en-US" w:eastAsia="zh-CN"/>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rPr>
      </w:pPr>
      <w:r>
        <w:rPr>
          <w:rFonts w:hint="eastAsia" w:ascii="仿宋" w:hAnsi="仿宋" w:eastAsia="仿宋" w:cs="仿宋"/>
          <w:spacing w:val="6"/>
          <w:sz w:val="28"/>
          <w:szCs w:val="28"/>
        </w:rPr>
        <w:t xml:space="preserve">代理人：</w:t>
      </w:r>
      <w:r>
        <w:rPr>
          <w:rFonts w:hint="eastAsia" w:ascii="仿宋" w:hAnsi="仿宋" w:eastAsia="仿宋" w:cs="仿宋"/>
          <w:spacing w:val="6"/>
          <w:sz w:val="28"/>
          <w:szCs w:val="28"/>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地址：</w:t>
      </w:r>
      <w:r>
        <w:rPr>
          <w:rFonts w:hint="eastAsia" w:ascii="仿宋" w:hAnsi="仿宋" w:eastAsia="仿宋" w:cs="仿宋"/>
          <w:spacing w:val="6"/>
          <w:sz w:val="28"/>
          <w:szCs w:val="28"/>
          <w:lang w:val="en-US" w:eastAsia="zh-CN"/>
        </w:rPr>
      </w:r>
      <w:r/>
    </w:p>
    <w:p>
      <w:pPr>
        <w:pStyle w:val="1047"/>
        <w:ind w:right="0"/>
        <w:keepLines w:val="0"/>
        <w:keepNext w:val="0"/>
        <w:pageBreakBefore w:val="0"/>
        <w:spacing w:line="240" w:lineRule="auto"/>
        <w:widowControl w:val="off"/>
        <w:rPr>
          <w:rFonts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电话：</w:t>
      </w:r>
      <w:r>
        <w:rPr>
          <w:rFonts w:ascii="仿宋" w:hAnsi="仿宋" w:eastAsia="仿宋" w:cs="仿宋"/>
          <w:spacing w:val="6"/>
          <w:sz w:val="28"/>
          <w:szCs w:val="28"/>
          <w:lang w:val="en-US" w:eastAsia="zh-CN"/>
        </w:rPr>
      </w:r>
      <w:r/>
    </w:p>
    <w:p>
      <w:pPr>
        <w:pStyle w:val="1047"/>
        <w:ind w:right="0" w:firstLine="584"/>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年</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月</w:t>
      </w: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rPr>
        <w:t xml:space="preserve">日</w:t>
      </w:r>
      <w:r>
        <w:rPr>
          <w:rFonts w:hint="eastAsia" w:ascii="仿宋" w:hAnsi="仿宋" w:eastAsia="仿宋" w:cs="仿宋"/>
          <w:spacing w:val="6"/>
          <w:sz w:val="28"/>
          <w:szCs w:val="28"/>
          <w:lang w:val="en-US" w:eastAsia="zh-CN"/>
        </w:rPr>
      </w:r>
      <w:r/>
    </w:p>
    <w:p>
      <w:pPr>
        <w:pStyle w:val="1047"/>
        <w:ind w:right="0"/>
        <w:keepLines w:val="0"/>
        <w:keepNext w:val="0"/>
        <w:pageBreakBefore w:val="0"/>
        <w:spacing w:line="240" w:lineRule="auto"/>
        <w:widowControl w:val="off"/>
        <w:rPr>
          <w:rFonts w:hint="eastAsia" w:ascii="仿宋" w:hAnsi="仿宋" w:eastAsia="仿宋" w:cs="仿宋"/>
          <w:spacing w:val="6"/>
          <w:sz w:val="28"/>
          <w:szCs w:val="28"/>
          <w:lang w:val="en-US" w:eastAsia="zh-CN"/>
        </w:rPr>
        <w:sectPr>
          <w:footnotePr/>
          <w:endnotePr/>
          <w:type w:val="continuous"/>
          <w:pgSz w:w="11906" w:h="16839" w:orient="portrait"/>
          <w:pgMar w:top="1406" w:right="1573" w:bottom="1057" w:left="1381" w:header="0" w:footer="881" w:gutter="0"/>
          <w:pgNumType w:start="1"/>
          <w:cols w:num="2" w:sep="0" w:space="425" w:equalWidth="0">
            <w:col w:w="4263" w:space="425"/>
            <w:col w:w="4263" w:space="1464"/>
          </w:cols>
          <w:docGrid w:linePitch="360"/>
        </w:sectPr>
      </w:pPr>
      <w:r>
        <w:rPr>
          <w:rFonts w:hint="eastAsia" w:ascii="仿宋" w:hAnsi="仿宋" w:eastAsia="仿宋" w:cs="仿宋"/>
          <w:spacing w:val="6"/>
          <w:sz w:val="28"/>
          <w:szCs w:val="28"/>
          <w:lang w:val="en-US" w:eastAsia="zh-CN"/>
        </w:rPr>
        <w:br w:type="page" w:clear="all"/>
      </w:r>
      <w:r/>
    </w:p>
    <w:p>
      <w:pPr>
        <w:pStyle w:val="1047"/>
        <w:ind w:right="0"/>
        <w:keepLines w:val="0"/>
        <w:keepNext w:val="0"/>
        <w:pageBreakBefore w:val="0"/>
        <w:spacing w:line="240" w:lineRule="auto"/>
        <w:widowControl w:val="off"/>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val="en-US" w:eastAsia="zh-CN"/>
        </w:rPr>
        <w:t xml:space="preserve"> </w:t>
      </w:r>
      <w:r>
        <w:rPr>
          <w:rFonts w:hint="eastAsia" w:ascii="仿宋" w:hAnsi="仿宋" w:eastAsia="仿宋" w:cs="仿宋"/>
          <w:spacing w:val="6"/>
          <w:sz w:val="28"/>
          <w:szCs w:val="28"/>
          <w:lang w:val="en-US" w:eastAsia="zh-CN"/>
        </w:rPr>
      </w:r>
      <w:r/>
    </w:p>
    <w:p>
      <w:pPr>
        <w:pStyle w:val="1047"/>
        <w:rPr>
          <w:rFonts w:hint="eastAsia" w:ascii="仿宋" w:hAnsi="仿宋" w:eastAsia="仿宋" w:cs="仿宋"/>
          <w:spacing w:val="6"/>
          <w:sz w:val="28"/>
          <w:szCs w:val="28"/>
        </w:rPr>
        <w:sectPr>
          <w:footnotePr/>
          <w:endnotePr/>
          <w:type w:val="continuous"/>
          <w:pgSz w:w="11906" w:h="16839" w:orient="portrait"/>
          <w:pgMar w:top="1406" w:right="1573" w:bottom="1057" w:left="1381" w:header="0" w:footer="881" w:gutter="0"/>
          <w:pgNumType w:start="1"/>
          <w:cols w:num="2" w:sep="0" w:space="425" w:equalWidth="0">
            <w:col w:w="4263" w:space="425"/>
            <w:col w:w="4263" w:space="1481"/>
          </w:cols>
          <w:docGrid w:linePitch="360"/>
        </w:sectPr>
      </w:pPr>
      <w:r>
        <w:rPr>
          <w:rFonts w:hint="eastAsia" w:ascii="仿宋" w:hAnsi="仿宋" w:eastAsia="仿宋" w:cs="仿宋"/>
          <w:spacing w:val="6"/>
          <w:sz w:val="28"/>
          <w:szCs w:val="28"/>
        </w:rPr>
        <w:br w:type="page" w:clear="all"/>
      </w:r>
      <w:r/>
    </w:p>
    <w:p>
      <w:pPr>
        <w:pStyle w:val="1047"/>
        <w:jc w:val="center"/>
        <w:spacing w:before="202" w:line="22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配送服务考核表</w:t>
      </w:r>
      <w:r>
        <w:rPr>
          <w:rFonts w:hint="eastAsia" w:ascii="仿宋" w:hAnsi="仿宋" w:eastAsia="仿宋" w:cs="仿宋"/>
          <w:b/>
          <w:bCs/>
          <w:color w:val="000000"/>
          <w:sz w:val="28"/>
          <w:szCs w:val="28"/>
          <w:highlight w:val="none"/>
        </w:rPr>
      </w:r>
      <w:r/>
    </w:p>
    <w:p>
      <w:pPr>
        <w:pStyle w:val="1047"/>
        <w:spacing w:line="79" w:lineRule="auto"/>
        <w:rPr>
          <w:rFonts w:ascii="Arial"/>
          <w:sz w:val="2"/>
        </w:rPr>
      </w:pPr>
      <w:r>
        <w:rPr>
          <w:rFonts w:ascii="Arial"/>
          <w:sz w:val="2"/>
        </w:rPr>
      </w:r>
      <w:r/>
    </w:p>
    <w:tbl>
      <w:tblPr>
        <w:tblStyle w:val="1160"/>
        <w:tblW w:w="89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709"/>
        <w:gridCol w:w="708"/>
        <w:gridCol w:w="1700"/>
        <w:gridCol w:w="2293"/>
        <w:gridCol w:w="115"/>
        <w:gridCol w:w="1098"/>
        <w:gridCol w:w="1457"/>
      </w:tblGrid>
      <w:tr>
        <w:trPr>
          <w:trHeight w:val="712"/>
        </w:trPr>
        <w:tc>
          <w:tcPr>
            <w:gridSpan w:val="2"/>
            <w:tcW w:w="1530"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被考核单位</w:t>
            </w:r>
            <w:r>
              <w:rPr>
                <w:rFonts w:hint="eastAsia" w:ascii="仿宋" w:hAnsi="仿宋" w:eastAsia="仿宋" w:cs="仿宋"/>
                <w:sz w:val="22"/>
                <w:szCs w:val="22"/>
              </w:rPr>
            </w:r>
            <w:r/>
          </w:p>
        </w:tc>
        <w:tc>
          <w:tcPr>
            <w:gridSpan w:val="3"/>
            <w:tcW w:w="4701"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3"/>
                <w:sz w:val="22"/>
                <w:szCs w:val="22"/>
              </w:rPr>
              <w:t xml:space="preserve">（供应商）</w:t>
            </w:r>
            <w:r>
              <w:rPr>
                <w:rFonts w:hint="eastAsia" w:ascii="仿宋" w:hAnsi="仿宋" w:eastAsia="仿宋" w:cs="仿宋"/>
                <w:sz w:val="22"/>
                <w:szCs w:val="22"/>
              </w:rPr>
            </w:r>
            <w:r/>
          </w:p>
        </w:tc>
        <w:tc>
          <w:tcPr>
            <w:gridSpan w:val="2"/>
            <w:tcW w:w="1213"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考核日期</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90"/>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5"/>
                <w:sz w:val="22"/>
                <w:szCs w:val="22"/>
              </w:rPr>
              <w:t xml:space="preserve">序号</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考核内容</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3"/>
                <w:sz w:val="22"/>
                <w:szCs w:val="22"/>
              </w:rPr>
              <w:t xml:space="preserve">分值</w:t>
            </w:r>
            <w:r>
              <w:rPr>
                <w:rFonts w:hint="eastAsia" w:ascii="仿宋" w:hAnsi="仿宋" w:eastAsia="仿宋" w:cs="仿宋"/>
                <w:sz w:val="22"/>
                <w:szCs w:val="22"/>
              </w:rPr>
            </w:r>
            <w:r/>
          </w:p>
        </w:tc>
        <w:tc>
          <w:tcPr>
            <w:tcW w:w="1457"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5"/>
                <w:sz w:val="22"/>
                <w:szCs w:val="22"/>
              </w:rPr>
              <w:t xml:space="preserve">备注（扣分说明）</w:t>
            </w:r>
            <w:r>
              <w:rPr>
                <w:rFonts w:hint="eastAsia" w:ascii="仿宋" w:hAnsi="仿宋" w:eastAsia="仿宋" w:cs="仿宋"/>
                <w:sz w:val="22"/>
                <w:szCs w:val="22"/>
              </w:rPr>
            </w:r>
            <w:r/>
          </w:p>
        </w:tc>
      </w:tr>
      <w:tr>
        <w:trPr>
          <w:trHeight w:val="458"/>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送货准时，所需食材按甲方要求送达。</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送货无短斤缺两</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工作人员工作认真，服务热情周到，运送搬装文</w:t>
            </w:r>
            <w:r>
              <w:rPr>
                <w:rFonts w:hint="eastAsia" w:ascii="仿宋" w:hAnsi="仿宋" w:eastAsia="仿宋" w:cs="仿宋"/>
                <w:spacing w:val="8"/>
                <w:sz w:val="22"/>
                <w:szCs w:val="22"/>
              </w:rPr>
              <w:t xml:space="preserve">明。</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配送物品清单与实际配送无差错。</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5</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运输工具、贮物筐箱清洁卫生。</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6</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送货单项目、合格证齐全，机器打印清晰。</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7</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菜品质量有保障，食材新鲜卫生。</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8</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结算价格与投标承诺一致。</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t xml:space="preserve">9</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与甲方沟通渠道畅通。</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gridSpan w:val="4"/>
            <w:tcW w:w="5410" w:type="dxa"/>
            <w:vAlign w:val="center"/>
            <w:textDirection w:val="lrTb"/>
            <w:noWrap w:val="false"/>
          </w:tcPr>
          <w:p>
            <w:pPr>
              <w:pStyle w:val="1047"/>
              <w:ind w:left="0" w:right="0"/>
              <w:jc w:val="left"/>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每月按时根据对账金额开票</w:t>
            </w:r>
            <w:r>
              <w:rPr>
                <w:rFonts w:hint="eastAsia" w:ascii="仿宋" w:hAnsi="仿宋" w:eastAsia="仿宋" w:cs="仿宋"/>
                <w:sz w:val="22"/>
                <w:szCs w:val="22"/>
              </w:rPr>
            </w:r>
            <w:r/>
          </w:p>
        </w:tc>
        <w:tc>
          <w:tcPr>
            <w:gridSpan w:val="2"/>
            <w:tcW w:w="1213"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7"/>
                <w:sz w:val="22"/>
                <w:szCs w:val="22"/>
              </w:rPr>
              <w:t xml:space="preserve">10</w:t>
            </w:r>
            <w:r>
              <w:rPr>
                <w:rFonts w:hint="eastAsia" w:ascii="仿宋" w:hAnsi="仿宋" w:eastAsia="仿宋" w:cs="仿宋"/>
                <w:sz w:val="22"/>
                <w:szCs w:val="22"/>
              </w:rPr>
            </w:r>
            <w:r/>
          </w:p>
        </w:tc>
        <w:tc>
          <w:tcPr>
            <w:tcW w:w="145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61"/>
        </w:trPr>
        <w:tc>
          <w:tcPr>
            <w:gridSpan w:val="8"/>
            <w:tcW w:w="890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5"/>
                <w:sz w:val="22"/>
                <w:szCs w:val="22"/>
              </w:rPr>
              <w:t xml:space="preserve">考核意见：</w:t>
            </w:r>
            <w:r>
              <w:rPr>
                <w:rFonts w:hint="eastAsia" w:ascii="仿宋" w:hAnsi="仿宋" w:eastAsia="仿宋" w:cs="仿宋"/>
                <w:sz w:val="22"/>
                <w:szCs w:val="22"/>
              </w:rPr>
            </w:r>
            <w:r/>
          </w:p>
        </w:tc>
      </w:tr>
      <w:tr>
        <w:trPr>
          <w:trHeight w:val="459"/>
        </w:trPr>
        <w:tc>
          <w:tcPr>
            <w:tcW w:w="821"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4"/>
                <w:sz w:val="22"/>
                <w:szCs w:val="22"/>
              </w:rPr>
              <w:t xml:space="preserve">得分</w:t>
            </w:r>
            <w:r>
              <w:rPr>
                <w:rFonts w:hint="eastAsia" w:ascii="仿宋" w:hAnsi="仿宋" w:eastAsia="仿宋" w:cs="仿宋"/>
                <w:sz w:val="22"/>
                <w:szCs w:val="22"/>
              </w:rPr>
            </w:r>
            <w:r/>
          </w:p>
        </w:tc>
        <w:tc>
          <w:tcPr>
            <w:gridSpan w:val="3"/>
            <w:tcW w:w="3117"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c>
          <w:tcPr>
            <w:gridSpan w:val="2"/>
            <w:tcW w:w="240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满意度测评等级</w:t>
            </w:r>
            <w:r>
              <w:rPr>
                <w:rFonts w:hint="eastAsia" w:ascii="仿宋" w:hAnsi="仿宋" w:eastAsia="仿宋" w:cs="仿宋"/>
                <w:sz w:val="22"/>
                <w:szCs w:val="22"/>
              </w:rPr>
            </w:r>
            <w:r/>
          </w:p>
        </w:tc>
        <w:tc>
          <w:tcPr>
            <w:gridSpan w:val="2"/>
            <w:tcW w:w="2555"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59"/>
        </w:trPr>
        <w:tc>
          <w:tcPr>
            <w:gridSpan w:val="3"/>
            <w:tcW w:w="2238" w:type="dxa"/>
            <w:vAlign w:val="center"/>
            <w:textDirection w:val="lrTb"/>
            <w:noWrap w:val="false"/>
          </w:tcPr>
          <w:p>
            <w:pPr>
              <w:pStyle w:val="1047"/>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考核人（签字</w:t>
            </w:r>
            <w:r>
              <w:rPr>
                <w:rFonts w:hint="eastAsia" w:ascii="仿宋" w:hAnsi="仿宋" w:eastAsia="仿宋" w:cs="仿宋"/>
                <w:sz w:val="22"/>
                <w:szCs w:val="22"/>
              </w:rPr>
              <w:t xml:space="preserve">）：</w:t>
            </w:r>
            <w:r>
              <w:rPr>
                <w:rFonts w:hint="eastAsia" w:ascii="仿宋" w:hAnsi="仿宋" w:eastAsia="仿宋" w:cs="仿宋"/>
                <w:sz w:val="22"/>
                <w:szCs w:val="22"/>
              </w:rPr>
            </w:r>
            <w:r/>
          </w:p>
        </w:tc>
        <w:tc>
          <w:tcPr>
            <w:gridSpan w:val="5"/>
            <w:tcW w:w="6663" w:type="dxa"/>
            <w:vAlign w:val="center"/>
            <w:textDirection w:val="lrTb"/>
            <w:noWrap w:val="false"/>
          </w:tcPr>
          <w:p>
            <w:pPr>
              <w:pStyle w:val="1161"/>
              <w:ind w:left="0" w:right="0"/>
              <w:jc w:val="center"/>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3139"/>
        </w:trPr>
        <w:tc>
          <w:tcPr>
            <w:gridSpan w:val="8"/>
            <w:tcW w:w="8901" w:type="dxa"/>
            <w:vAlign w:val="top"/>
            <w:textDirection w:val="lrTb"/>
            <w:noWrap w:val="false"/>
          </w:tcPr>
          <w:p>
            <w:pPr>
              <w:pStyle w:val="1161"/>
              <w:ind w:left="0" w:right="0"/>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z w:val="22"/>
                <w:szCs w:val="22"/>
              </w:rPr>
            </w:r>
            <w:r/>
          </w:p>
          <w:p>
            <w:pPr>
              <w:pStyle w:val="1047"/>
              <w:ind w:left="0" w:right="0"/>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注：1. 发现不符合以上规范要求的情况，每次扣除</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 xml:space="preserve">5</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 xml:space="preserve">分，扣完</w:t>
            </w:r>
            <w:r>
              <w:rPr>
                <w:rFonts w:hint="eastAsia" w:ascii="仿宋" w:hAnsi="仿宋" w:eastAsia="仿宋" w:cs="仿宋"/>
                <w:spacing w:val="7"/>
                <w:sz w:val="22"/>
                <w:szCs w:val="22"/>
              </w:rPr>
              <w:t xml:space="preserve">为止。</w:t>
            </w:r>
            <w:r>
              <w:rPr>
                <w:rFonts w:hint="eastAsia" w:ascii="仿宋" w:hAnsi="仿宋" w:eastAsia="仿宋" w:cs="仿宋"/>
                <w:sz w:val="22"/>
                <w:szCs w:val="22"/>
              </w:rPr>
            </w:r>
            <w:r/>
          </w:p>
          <w:p>
            <w:pPr>
              <w:pStyle w:val="1047"/>
              <w:ind w:left="0" w:right="0"/>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6"/>
                <w:sz w:val="22"/>
                <w:szCs w:val="22"/>
              </w:rPr>
              <w:t xml:space="preserve">2. 100-91</w:t>
            </w:r>
            <w:r>
              <w:rPr>
                <w:rFonts w:hint="eastAsia" w:ascii="仿宋" w:hAnsi="仿宋" w:eastAsia="仿宋" w:cs="仿宋"/>
                <w:spacing w:val="-36"/>
                <w:sz w:val="22"/>
                <w:szCs w:val="22"/>
              </w:rPr>
              <w:t xml:space="preserve"> </w:t>
            </w:r>
            <w:r>
              <w:rPr>
                <w:rFonts w:hint="eastAsia" w:ascii="仿宋" w:hAnsi="仿宋" w:eastAsia="仿宋" w:cs="仿宋"/>
                <w:spacing w:val="6"/>
                <w:sz w:val="22"/>
                <w:szCs w:val="22"/>
              </w:rPr>
              <w:t xml:space="preserve">分为满意、90-85</w:t>
            </w:r>
            <w:r>
              <w:rPr>
                <w:rFonts w:hint="eastAsia" w:ascii="仿宋" w:hAnsi="仿宋" w:eastAsia="仿宋" w:cs="仿宋"/>
                <w:spacing w:val="-37"/>
                <w:sz w:val="22"/>
                <w:szCs w:val="22"/>
              </w:rPr>
              <w:t xml:space="preserve"> </w:t>
            </w:r>
            <w:r>
              <w:rPr>
                <w:rFonts w:hint="eastAsia" w:ascii="仿宋" w:hAnsi="仿宋" w:eastAsia="仿宋" w:cs="仿宋"/>
                <w:spacing w:val="6"/>
                <w:sz w:val="22"/>
                <w:szCs w:val="22"/>
              </w:rPr>
              <w:t xml:space="preserve">分为合格、85</w:t>
            </w:r>
            <w:r>
              <w:rPr>
                <w:rFonts w:hint="eastAsia" w:ascii="仿宋" w:hAnsi="仿宋" w:eastAsia="仿宋" w:cs="仿宋"/>
                <w:spacing w:val="-38"/>
                <w:sz w:val="22"/>
                <w:szCs w:val="22"/>
              </w:rPr>
              <w:t xml:space="preserve"> </w:t>
            </w:r>
            <w:r>
              <w:rPr>
                <w:rFonts w:hint="eastAsia" w:ascii="仿宋" w:hAnsi="仿宋" w:eastAsia="仿宋" w:cs="仿宋"/>
                <w:spacing w:val="6"/>
                <w:sz w:val="22"/>
                <w:szCs w:val="22"/>
              </w:rPr>
              <w:t xml:space="preserve">分以下为不合格。</w:t>
            </w:r>
            <w:r>
              <w:rPr>
                <w:rFonts w:hint="eastAsia" w:ascii="仿宋" w:hAnsi="仿宋" w:eastAsia="仿宋" w:cs="仿宋"/>
                <w:sz w:val="22"/>
                <w:szCs w:val="22"/>
              </w:rPr>
            </w:r>
            <w:r/>
          </w:p>
          <w:p>
            <w:pPr>
              <w:pStyle w:val="1047"/>
              <w:ind w:left="0" w:right="0" w:firstLine="424"/>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8"/>
                <w:sz w:val="22"/>
                <w:szCs w:val="22"/>
              </w:rPr>
              <w:t xml:space="preserve">3. 满意度测评结果低于</w:t>
            </w:r>
            <w:r>
              <w:rPr>
                <w:rFonts w:hint="eastAsia" w:ascii="仿宋" w:hAnsi="仿宋" w:eastAsia="仿宋" w:cs="仿宋"/>
                <w:spacing w:val="-35"/>
                <w:sz w:val="22"/>
                <w:szCs w:val="22"/>
              </w:rPr>
              <w:t xml:space="preserve"> </w:t>
            </w:r>
            <w:r>
              <w:rPr>
                <w:rFonts w:hint="eastAsia" w:ascii="仿宋" w:hAnsi="仿宋" w:eastAsia="仿宋" w:cs="仿宋"/>
                <w:spacing w:val="8"/>
                <w:sz w:val="22"/>
                <w:szCs w:val="22"/>
              </w:rPr>
              <w:t xml:space="preserve">85%的投标人，</w:t>
            </w:r>
            <w:r>
              <w:rPr>
                <w:rFonts w:hint="eastAsia" w:ascii="仿宋" w:hAnsi="仿宋" w:eastAsia="仿宋" w:cs="仿宋"/>
                <w:spacing w:val="-56"/>
                <w:sz w:val="22"/>
                <w:szCs w:val="22"/>
              </w:rPr>
              <w:t xml:space="preserve"> </w:t>
            </w:r>
            <w:r>
              <w:rPr>
                <w:rFonts w:hint="eastAsia" w:ascii="仿宋" w:hAnsi="仿宋" w:eastAsia="仿宋" w:cs="仿宋"/>
                <w:spacing w:val="8"/>
                <w:sz w:val="22"/>
                <w:szCs w:val="22"/>
              </w:rPr>
              <w:t xml:space="preserve">甲方要求其整改，如未达到整改要求的将视作不合</w:t>
            </w:r>
            <w:r>
              <w:rPr>
                <w:rFonts w:hint="eastAsia" w:ascii="仿宋" w:hAnsi="仿宋" w:eastAsia="仿宋" w:cs="仿宋"/>
                <w:sz w:val="22"/>
                <w:szCs w:val="22"/>
              </w:rPr>
              <w:t xml:space="preserve"> </w:t>
            </w:r>
            <w:r>
              <w:rPr>
                <w:rFonts w:hint="eastAsia" w:ascii="仿宋" w:hAnsi="仿宋" w:eastAsia="仿宋" w:cs="仿宋"/>
                <w:spacing w:val="8"/>
                <w:sz w:val="22"/>
                <w:szCs w:val="22"/>
              </w:rPr>
              <w:t xml:space="preserve">格。若服务期间乙方累计超过三次不合格（或出现合同条款中“违约</w:t>
            </w:r>
            <w:r>
              <w:rPr>
                <w:rFonts w:hint="eastAsia" w:ascii="仿宋" w:hAnsi="仿宋" w:eastAsia="仿宋" w:cs="仿宋"/>
                <w:sz w:val="22"/>
                <w:szCs w:val="22"/>
              </w:rPr>
              <w:t xml:space="preserve"> </w:t>
            </w:r>
            <w:r>
              <w:rPr>
                <w:rFonts w:hint="eastAsia" w:ascii="仿宋" w:hAnsi="仿宋" w:eastAsia="仿宋" w:cs="仿宋"/>
                <w:spacing w:val="8"/>
                <w:sz w:val="22"/>
                <w:szCs w:val="22"/>
              </w:rPr>
              <w:t xml:space="preserve">责任</w:t>
            </w:r>
            <w:r>
              <w:rPr>
                <w:rFonts w:hint="eastAsia" w:ascii="仿宋" w:hAnsi="仿宋" w:eastAsia="仿宋" w:cs="仿宋"/>
                <w:spacing w:val="-69"/>
                <w:sz w:val="22"/>
                <w:szCs w:val="22"/>
              </w:rPr>
              <w:t xml:space="preserve"> </w:t>
            </w:r>
            <w:r>
              <w:rPr>
                <w:rFonts w:hint="eastAsia" w:ascii="仿宋" w:hAnsi="仿宋" w:eastAsia="仿宋" w:cs="仿宋"/>
                <w:spacing w:val="8"/>
                <w:sz w:val="22"/>
                <w:szCs w:val="22"/>
              </w:rPr>
              <w:t xml:space="preserve">”中的其他情形</w:t>
            </w:r>
            <w:r>
              <w:rPr>
                <w:rFonts w:hint="eastAsia" w:ascii="仿宋" w:hAnsi="仿宋" w:eastAsia="仿宋" w:cs="仿宋"/>
                <w:spacing w:val="17"/>
                <w:sz w:val="22"/>
                <w:szCs w:val="22"/>
              </w:rPr>
              <w:t xml:space="preserve">），</w:t>
            </w:r>
            <w:r>
              <w:rPr>
                <w:rFonts w:hint="eastAsia" w:ascii="仿宋" w:hAnsi="仿宋" w:eastAsia="仿宋" w:cs="仿宋"/>
                <w:spacing w:val="8"/>
                <w:sz w:val="22"/>
                <w:szCs w:val="22"/>
              </w:rPr>
              <w:t xml:space="preserve">则</w:t>
            </w:r>
            <w:r>
              <w:rPr>
                <w:rFonts w:hint="eastAsia" w:ascii="仿宋" w:hAnsi="仿宋" w:eastAsia="仿宋" w:cs="仿宋"/>
                <w:spacing w:val="8"/>
                <w:sz w:val="22"/>
                <w:szCs w:val="22"/>
                <w:lang w:eastAsia="zh-CN"/>
              </w:rPr>
              <w:t xml:space="preserve">甲方</w:t>
            </w:r>
            <w:r>
              <w:rPr>
                <w:rFonts w:hint="eastAsia" w:ascii="仿宋" w:hAnsi="仿宋" w:eastAsia="仿宋" w:cs="仿宋"/>
                <w:spacing w:val="8"/>
                <w:sz w:val="22"/>
                <w:szCs w:val="22"/>
              </w:rPr>
              <w:t xml:space="preserve">有权终止合同</w:t>
            </w:r>
            <w:r>
              <w:rPr>
                <w:rFonts w:hint="eastAsia" w:ascii="仿宋" w:hAnsi="仿宋" w:eastAsia="仿宋" w:cs="仿宋"/>
                <w:spacing w:val="7"/>
                <w:sz w:val="22"/>
                <w:szCs w:val="22"/>
              </w:rPr>
              <w:t xml:space="preserve">。</w:t>
            </w:r>
            <w:r>
              <w:rPr>
                <w:rFonts w:hint="eastAsia" w:ascii="仿宋" w:hAnsi="仿宋" w:eastAsia="仿宋" w:cs="仿宋"/>
                <w:sz w:val="22"/>
                <w:szCs w:val="22"/>
              </w:rPr>
            </w:r>
            <w:r/>
          </w:p>
          <w:p>
            <w:pPr>
              <w:pStyle w:val="1047"/>
              <w:ind w:left="0" w:right="0" w:firstLine="417"/>
              <w:keepLines w:val="0"/>
              <w:keepNext w:val="0"/>
              <w:pageBreakBefore w:val="0"/>
              <w:spacing w:line="240" w:lineRule="auto"/>
              <w:widowControl/>
              <w:rPr>
                <w:rFonts w:hint="eastAsia" w:ascii="仿宋" w:hAnsi="仿宋" w:eastAsia="仿宋" w:cs="仿宋"/>
                <w:sz w:val="22"/>
                <w:szCs w:val="22"/>
              </w:rPr>
            </w:pPr>
            <w:r>
              <w:rPr>
                <w:rFonts w:hint="eastAsia" w:ascii="仿宋" w:hAnsi="仿宋" w:eastAsia="仿宋" w:cs="仿宋"/>
                <w:spacing w:val="9"/>
                <w:sz w:val="22"/>
                <w:szCs w:val="22"/>
              </w:rPr>
              <w:t xml:space="preserve">4.食品配送验收实行责任制,谁签字谁对验收数</w:t>
            </w:r>
            <w:r>
              <w:rPr>
                <w:rFonts w:hint="eastAsia" w:ascii="仿宋" w:hAnsi="仿宋" w:eastAsia="仿宋" w:cs="仿宋"/>
                <w:spacing w:val="8"/>
                <w:sz w:val="22"/>
                <w:szCs w:val="22"/>
              </w:rPr>
              <w:t xml:space="preserve">量和质量负责。不合格食品流入食堂的，发</w:t>
            </w:r>
            <w:r>
              <w:rPr>
                <w:rFonts w:hint="eastAsia" w:ascii="仿宋" w:hAnsi="仿宋" w:eastAsia="仿宋" w:cs="仿宋"/>
                <w:sz w:val="22"/>
                <w:szCs w:val="22"/>
              </w:rPr>
              <w:t xml:space="preserve"> </w:t>
            </w:r>
            <w:r>
              <w:rPr>
                <w:rFonts w:hint="eastAsia" w:ascii="仿宋" w:hAnsi="仿宋" w:eastAsia="仿宋" w:cs="仿宋"/>
                <w:spacing w:val="9"/>
                <w:sz w:val="22"/>
                <w:szCs w:val="22"/>
              </w:rPr>
              <w:t xml:space="preserve">现一次一票否决，供货合同中止。</w:t>
            </w:r>
            <w:r>
              <w:rPr>
                <w:rFonts w:hint="eastAsia" w:ascii="仿宋" w:hAnsi="仿宋" w:eastAsia="仿宋" w:cs="仿宋"/>
                <w:sz w:val="22"/>
                <w:szCs w:val="22"/>
              </w:rPr>
            </w:r>
            <w:r/>
          </w:p>
        </w:tc>
      </w:tr>
    </w:tbl>
    <w:p>
      <w:pPr>
        <w:pStyle w:val="1047"/>
        <w:rPr>
          <w:rFonts w:ascii="宋体" w:hAnsi="宋体" w:eastAsia="宋体" w:cs="黑体"/>
          <w:b/>
          <w:color w:val="000000"/>
          <w:sz w:val="44"/>
          <w:highlight w:val="none"/>
        </w:rPr>
      </w:pPr>
      <w:r>
        <w:rPr>
          <w:rFonts w:ascii="宋体" w:hAnsi="宋体" w:eastAsia="宋体" w:cs="黑体"/>
          <w:b/>
          <w:color w:val="000000"/>
          <w:sz w:val="44"/>
          <w:highlight w:val="none"/>
        </w:rPr>
      </w:r>
      <w:r/>
    </w:p>
    <w:p>
      <w:pPr>
        <w:pStyle w:val="1047"/>
        <w:jc w:val="center"/>
        <w:rPr>
          <w:rFonts w:ascii="宋体" w:hAnsi="宋体" w:eastAsia="宋体" w:cs="宋体"/>
          <w:sz w:val="43"/>
          <w:szCs w:val="43"/>
        </w:rPr>
      </w:pPr>
      <w:r>
        <w:rPr>
          <w:rFonts w:ascii="宋体" w:hAnsi="宋体" w:eastAsia="宋体" w:cs="宋体"/>
          <w:spacing w:val="5"/>
          <w:sz w:val="43"/>
          <w:szCs w:val="43"/>
        </w:rPr>
        <w:br w:type="page" w:clear="all"/>
      </w:r>
      <w:r>
        <w:rPr>
          <w:rFonts w:ascii="宋体" w:hAnsi="宋体" w:eastAsia="宋体" w:cs="宋体"/>
          <w:spacing w:val="5"/>
          <w:sz w:val="43"/>
          <w:szCs w:val="43"/>
        </w:rPr>
        <w:t xml:space="preserve">廉政协议</w:t>
      </w:r>
      <w:r>
        <w:rPr>
          <w:rFonts w:ascii="宋体" w:hAnsi="宋体" w:eastAsia="宋体" w:cs="宋体"/>
          <w:sz w:val="43"/>
          <w:szCs w:val="43"/>
        </w:rPr>
      </w:r>
      <w:r/>
    </w:p>
    <w:p>
      <w:pPr>
        <w:pStyle w:val="1074"/>
        <w:spacing w:line="304" w:lineRule="auto"/>
      </w:pPr>
      <w:r/>
      <w:r/>
    </w:p>
    <w:p>
      <w:pPr>
        <w:pStyle w:val="1074"/>
        <w:spacing w:line="305" w:lineRule="auto"/>
      </w:pPr>
      <w:r/>
      <w:r/>
    </w:p>
    <w:p>
      <w:pPr>
        <w:pStyle w:val="1047"/>
        <w:ind w:right="0"/>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采购人（简称甲方</w:t>
      </w:r>
      <w:r>
        <w:rPr>
          <w:rFonts w:hint="eastAsia" w:ascii="仿宋" w:hAnsi="仿宋" w:eastAsia="仿宋" w:cs="仿宋"/>
          <w:spacing w:val="-14"/>
          <w:sz w:val="24"/>
          <w:szCs w:val="24"/>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47"/>
        <w:ind w:right="0"/>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6"/>
          <w:sz w:val="24"/>
          <w:szCs w:val="24"/>
          <w:lang w:val="en-US" w:eastAsia="zh-CN"/>
        </w:rPr>
        <w:t xml:space="preserve">成交</w:t>
      </w:r>
      <w:r>
        <w:rPr>
          <w:rFonts w:hint="eastAsia" w:ascii="仿宋" w:hAnsi="仿宋" w:eastAsia="仿宋" w:cs="仿宋"/>
          <w:spacing w:val="6"/>
          <w:sz w:val="24"/>
          <w:szCs w:val="24"/>
        </w:rPr>
        <w:t xml:space="preserve">人（简称乙方</w:t>
      </w:r>
      <w:r>
        <w:rPr>
          <w:rFonts w:hint="eastAsia" w:ascii="仿宋" w:hAnsi="仿宋" w:eastAsia="仿宋" w:cs="仿宋"/>
          <w:spacing w:val="-16"/>
          <w:sz w:val="24"/>
          <w:szCs w:val="24"/>
        </w:rPr>
        <w:t xml:space="preserve">）：</w:t>
      </w:r>
      <w:r>
        <w:rPr>
          <w:rFonts w:hint="eastAsia" w:ascii="仿宋" w:hAnsi="仿宋" w:eastAsia="仿宋" w:cs="仿宋"/>
          <w:sz w:val="24"/>
          <w:szCs w:val="24"/>
        </w:rPr>
      </w:r>
      <w:r/>
    </w:p>
    <w:p>
      <w:pPr>
        <w:pStyle w:val="1047"/>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为加强食堂食材采购活动中的廉政建设，规范项目采购双方的各项活动，共</w:t>
      </w:r>
      <w:r>
        <w:rPr>
          <w:rFonts w:hint="eastAsia" w:ascii="仿宋" w:hAnsi="仿宋" w:eastAsia="仿宋" w:cs="仿宋"/>
          <w:spacing w:val="7"/>
          <w:sz w:val="24"/>
          <w:szCs w:val="24"/>
        </w:rPr>
        <w:t xml:space="preserve">同维护采购市场的</w:t>
      </w:r>
      <w:r>
        <w:rPr>
          <w:rFonts w:hint="eastAsia" w:ascii="仿宋" w:hAnsi="仿宋" w:eastAsia="仿宋" w:cs="仿宋"/>
          <w:sz w:val="24"/>
          <w:szCs w:val="24"/>
        </w:rPr>
        <w:t xml:space="preserve"> </w:t>
      </w:r>
      <w:r>
        <w:rPr>
          <w:rFonts w:hint="eastAsia" w:ascii="仿宋" w:hAnsi="仿宋" w:eastAsia="仿宋" w:cs="仿宋"/>
          <w:spacing w:val="9"/>
          <w:sz w:val="24"/>
          <w:szCs w:val="24"/>
        </w:rPr>
        <w:t xml:space="preserve">秩序，确保食品安全。经甲乙双方协商，现自愿签订廉政协议：</w:t>
      </w:r>
      <w:r>
        <w:rPr>
          <w:rFonts w:hint="eastAsia" w:ascii="仿宋" w:hAnsi="仿宋" w:eastAsia="仿宋" w:cs="仿宋"/>
          <w:sz w:val="24"/>
          <w:szCs w:val="24"/>
        </w:rPr>
      </w:r>
      <w:r/>
    </w:p>
    <w:p>
      <w:pPr>
        <w:pStyle w:val="1047"/>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一、乙方不得以任何形式向甲方管理人员赠送各种贵重物品、礼金礼券和</w:t>
      </w:r>
      <w:r>
        <w:rPr>
          <w:rFonts w:hint="eastAsia" w:ascii="仿宋" w:hAnsi="仿宋" w:eastAsia="仿宋" w:cs="仿宋"/>
          <w:spacing w:val="7"/>
          <w:sz w:val="24"/>
          <w:szCs w:val="24"/>
        </w:rPr>
        <w:t xml:space="preserve">回扣、好处费等。如</w:t>
      </w:r>
      <w:r>
        <w:rPr>
          <w:rFonts w:hint="eastAsia" w:ascii="仿宋" w:hAnsi="仿宋" w:eastAsia="仿宋" w:cs="仿宋"/>
          <w:sz w:val="24"/>
          <w:szCs w:val="24"/>
        </w:rPr>
        <w:t xml:space="preserve"> </w:t>
      </w:r>
      <w:r>
        <w:rPr>
          <w:rFonts w:hint="eastAsia" w:ascii="仿宋" w:hAnsi="仿宋" w:eastAsia="仿宋" w:cs="仿宋"/>
          <w:spacing w:val="9"/>
          <w:sz w:val="24"/>
          <w:szCs w:val="24"/>
        </w:rPr>
        <w:t xml:space="preserve">有违反，将移送有关单位，视情节轻重给予党纪、政纪处分，构成犯罪的追究刑事责任。</w:t>
      </w:r>
      <w:r>
        <w:rPr>
          <w:rFonts w:hint="eastAsia" w:ascii="仿宋" w:hAnsi="仿宋" w:eastAsia="仿宋" w:cs="仿宋"/>
          <w:sz w:val="24"/>
          <w:szCs w:val="24"/>
        </w:rPr>
      </w:r>
      <w:r/>
    </w:p>
    <w:p>
      <w:pPr>
        <w:pStyle w:val="1047"/>
        <w:ind w:left="0" w:right="0" w:firstLine="496"/>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4"/>
          <w:sz w:val="24"/>
          <w:szCs w:val="24"/>
        </w:rPr>
        <w:t xml:space="preserve">二、乙方在采购活动中贿赂甲方管理人员，经检举被核实查证的，甲方有权中止项目承包合同，</w:t>
      </w:r>
      <w:r>
        <w:rPr>
          <w:rFonts w:hint="eastAsia" w:ascii="仿宋" w:hAnsi="仿宋" w:eastAsia="仿宋" w:cs="仿宋"/>
          <w:spacing w:val="3"/>
          <w:sz w:val="24"/>
          <w:szCs w:val="24"/>
        </w:rPr>
        <w:t xml:space="preserve"> </w:t>
      </w:r>
      <w:r>
        <w:rPr>
          <w:rFonts w:hint="eastAsia" w:ascii="仿宋" w:hAnsi="仿宋" w:eastAsia="仿宋" w:cs="仿宋"/>
          <w:spacing w:val="6"/>
          <w:sz w:val="24"/>
          <w:szCs w:val="24"/>
        </w:rPr>
        <w:t xml:space="preserve">乙方承担相应的经济损失。</w:t>
      </w:r>
      <w:r>
        <w:rPr>
          <w:rFonts w:hint="eastAsia" w:ascii="仿宋" w:hAnsi="仿宋" w:eastAsia="仿宋" w:cs="仿宋"/>
          <w:sz w:val="24"/>
          <w:szCs w:val="24"/>
        </w:rPr>
      </w:r>
      <w:r/>
    </w:p>
    <w:p>
      <w:pPr>
        <w:pStyle w:val="1047"/>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三、</w:t>
      </w:r>
      <w:r>
        <w:rPr>
          <w:rFonts w:hint="eastAsia" w:ascii="仿宋" w:hAnsi="仿宋" w:eastAsia="仿宋" w:cs="仿宋"/>
          <w:spacing w:val="-41"/>
          <w:sz w:val="24"/>
          <w:szCs w:val="24"/>
        </w:rPr>
        <w:t xml:space="preserve"> </w:t>
      </w:r>
      <w:r>
        <w:rPr>
          <w:rFonts w:hint="eastAsia" w:ascii="仿宋" w:hAnsi="仿宋" w:eastAsia="仿宋" w:cs="仿宋"/>
          <w:spacing w:val="8"/>
          <w:sz w:val="24"/>
          <w:szCs w:val="24"/>
        </w:rPr>
        <w:t xml:space="preserve">甲方管理人员向乙方索贿，经检举被核实查证的，给予检举人奖励，奖金由甲方承担。</w:t>
      </w:r>
      <w:r>
        <w:rPr>
          <w:rFonts w:hint="eastAsia" w:ascii="仿宋" w:hAnsi="仿宋" w:eastAsia="仿宋" w:cs="仿宋"/>
          <w:sz w:val="24"/>
          <w:szCs w:val="24"/>
        </w:rPr>
      </w:r>
      <w:r/>
    </w:p>
    <w:p>
      <w:pPr>
        <w:pStyle w:val="1047"/>
        <w:ind w:left="0" w:right="0" w:firstLine="496"/>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4"/>
          <w:sz w:val="24"/>
          <w:szCs w:val="24"/>
        </w:rPr>
        <w:t xml:space="preserve">四、乙方在采购活动中，若违反廉政协议，甲方可拒绝乙方以后参加的由甲方实施的采购活动。</w:t>
      </w:r>
      <w:r>
        <w:rPr>
          <w:rFonts w:hint="eastAsia" w:ascii="仿宋" w:hAnsi="仿宋" w:eastAsia="仿宋" w:cs="仿宋"/>
          <w:sz w:val="24"/>
          <w:szCs w:val="24"/>
        </w:rPr>
      </w:r>
      <w:r/>
    </w:p>
    <w:p>
      <w:pPr>
        <w:pStyle w:val="1047"/>
        <w:ind w:left="0" w:right="0" w:firstLine="516"/>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9"/>
          <w:sz w:val="24"/>
          <w:szCs w:val="24"/>
        </w:rPr>
        <w:t xml:space="preserve">五、此协议与食堂食材采购合同同时签订，协议份数同采购合同。</w:t>
      </w:r>
      <w:r>
        <w:rPr>
          <w:rFonts w:hint="eastAsia" w:ascii="仿宋" w:hAnsi="仿宋" w:eastAsia="仿宋" w:cs="仿宋"/>
          <w:sz w:val="24"/>
          <w:szCs w:val="24"/>
        </w:rPr>
      </w:r>
      <w:r/>
    </w:p>
    <w:p>
      <w:pPr>
        <w:pStyle w:val="1047"/>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六、此协议自双方签字盖章之日起生效。</w:t>
      </w:r>
      <w:r>
        <w:rPr>
          <w:rFonts w:hint="eastAsia" w:ascii="仿宋" w:hAnsi="仿宋" w:eastAsia="仿宋" w:cs="仿宋"/>
          <w:sz w:val="24"/>
          <w:szCs w:val="24"/>
        </w:rPr>
      </w:r>
      <w:r/>
    </w:p>
    <w:p>
      <w:pPr>
        <w:pStyle w:val="1047"/>
        <w:ind w:left="0" w:right="0" w:firstLine="51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甲方单位</w:t>
      </w:r>
      <w:r>
        <w:rPr>
          <w:rFonts w:hint="eastAsia" w:ascii="仿宋" w:hAnsi="仿宋" w:eastAsia="仿宋" w:cs="仿宋"/>
          <w:spacing w:val="-6"/>
          <w:sz w:val="24"/>
          <w:szCs w:val="24"/>
        </w:rPr>
        <w:t xml:space="preserve">：（</w:t>
      </w:r>
      <w:r>
        <w:rPr>
          <w:rFonts w:hint="eastAsia" w:ascii="仿宋" w:hAnsi="仿宋" w:eastAsia="仿宋" w:cs="仿宋"/>
          <w:spacing w:val="8"/>
          <w:sz w:val="24"/>
          <w:szCs w:val="24"/>
        </w:rPr>
        <w:t xml:space="preserve">公章）</w:t>
      </w:r>
      <w:r>
        <w:rPr>
          <w:rFonts w:hint="eastAsia" w:ascii="仿宋" w:hAnsi="仿宋" w:eastAsia="仿宋" w:cs="仿宋"/>
          <w:spacing w:val="2"/>
          <w:sz w:val="24"/>
          <w:szCs w:val="24"/>
        </w:rPr>
        <w:t xml:space="preserve">                         </w:t>
      </w:r>
      <w:r>
        <w:rPr>
          <w:rFonts w:hint="eastAsia" w:ascii="仿宋" w:hAnsi="仿宋" w:eastAsia="仿宋" w:cs="仿宋"/>
          <w:spacing w:val="8"/>
          <w:sz w:val="24"/>
          <w:szCs w:val="24"/>
        </w:rPr>
        <w:t xml:space="preserve">乙方单位</w:t>
      </w:r>
      <w:r>
        <w:rPr>
          <w:rFonts w:hint="eastAsia" w:ascii="仿宋" w:hAnsi="仿宋" w:eastAsia="仿宋" w:cs="仿宋"/>
          <w:spacing w:val="-6"/>
          <w:sz w:val="24"/>
          <w:szCs w:val="24"/>
        </w:rPr>
        <w:t xml:space="preserve">：（</w:t>
      </w:r>
      <w:r>
        <w:rPr>
          <w:rFonts w:hint="eastAsia" w:ascii="仿宋" w:hAnsi="仿宋" w:eastAsia="仿宋" w:cs="仿宋"/>
          <w:spacing w:val="8"/>
          <w:sz w:val="24"/>
          <w:szCs w:val="24"/>
        </w:rPr>
        <w:t xml:space="preserve">公章）</w:t>
      </w:r>
      <w:r>
        <w:rPr>
          <w:rFonts w:hint="eastAsia" w:ascii="仿宋" w:hAnsi="仿宋" w:eastAsia="仿宋" w:cs="仿宋"/>
          <w:sz w:val="24"/>
          <w:szCs w:val="24"/>
        </w:rPr>
      </w:r>
      <w:r/>
    </w:p>
    <w:p>
      <w:pPr>
        <w:pStyle w:val="1047"/>
        <w:ind w:left="0" w:right="0" w:firstLine="49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3"/>
          <w:sz w:val="24"/>
          <w:szCs w:val="24"/>
        </w:rPr>
        <w:t xml:space="preserve">法定代表人（或单位负责人</w:t>
      </w:r>
      <w:r>
        <w:rPr>
          <w:rFonts w:hint="eastAsia" w:ascii="仿宋" w:hAnsi="仿宋" w:eastAsia="仿宋" w:cs="仿宋"/>
          <w:spacing w:val="-49"/>
          <w:sz w:val="24"/>
          <w:szCs w:val="24"/>
        </w:rPr>
        <w:t xml:space="preserve">）：</w:t>
      </w:r>
      <w:r>
        <w:rPr>
          <w:rFonts w:hint="eastAsia" w:ascii="仿宋" w:hAnsi="仿宋" w:eastAsia="仿宋" w:cs="仿宋"/>
          <w:spacing w:val="3"/>
          <w:sz w:val="24"/>
          <w:szCs w:val="24"/>
        </w:rPr>
        <w:t xml:space="preserve">                法定代表人（或单位负责人</w:t>
      </w:r>
      <w:r>
        <w:rPr>
          <w:rFonts w:hint="eastAsia" w:ascii="仿宋" w:hAnsi="仿宋" w:eastAsia="仿宋" w:cs="仿宋"/>
          <w:spacing w:val="-49"/>
          <w:sz w:val="24"/>
          <w:szCs w:val="24"/>
        </w:rPr>
        <w:t xml:space="preserve">）：</w:t>
      </w:r>
      <w:r>
        <w:rPr>
          <w:rFonts w:hint="eastAsia" w:ascii="仿宋" w:hAnsi="仿宋" w:eastAsia="仿宋" w:cs="仿宋"/>
          <w:sz w:val="24"/>
          <w:szCs w:val="24"/>
        </w:rPr>
      </w:r>
      <w:r/>
    </w:p>
    <w:p>
      <w:pPr>
        <w:pStyle w:val="1047"/>
        <w:ind w:left="0" w:right="0" w:firstLine="504"/>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6"/>
          <w:sz w:val="24"/>
          <w:szCs w:val="24"/>
        </w:rPr>
        <w:t xml:space="preserve">委托代理人：</w:t>
      </w:r>
      <w:r>
        <w:rPr>
          <w:rFonts w:hint="eastAsia" w:ascii="仿宋" w:hAnsi="仿宋" w:eastAsia="仿宋" w:cs="仿宋"/>
          <w:spacing w:val="2"/>
          <w:sz w:val="24"/>
          <w:szCs w:val="24"/>
        </w:rPr>
        <w:t xml:space="preserve">                               </w:t>
      </w:r>
      <w:r>
        <w:rPr>
          <w:rFonts w:hint="eastAsia" w:ascii="仿宋" w:hAnsi="仿宋" w:eastAsia="仿宋" w:cs="仿宋"/>
          <w:spacing w:val="6"/>
          <w:sz w:val="24"/>
          <w:szCs w:val="24"/>
        </w:rPr>
        <w:t xml:space="preserve">委托代理人：</w:t>
      </w:r>
      <w:r>
        <w:rPr>
          <w:rFonts w:hint="eastAsia" w:ascii="仿宋" w:hAnsi="仿宋" w:eastAsia="仿宋" w:cs="仿宋"/>
          <w:sz w:val="24"/>
          <w:szCs w:val="24"/>
        </w:rPr>
      </w:r>
      <w:r/>
    </w:p>
    <w:p>
      <w:pPr>
        <w:pStyle w:val="1047"/>
        <w:ind w:left="0" w:right="0" w:firstLine="49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3"/>
          <w:sz w:val="24"/>
          <w:szCs w:val="24"/>
        </w:rPr>
        <w:t xml:space="preserve">地址：                                </w:t>
      </w:r>
      <w:r>
        <w:rPr>
          <w:rFonts w:hint="eastAsia" w:ascii="仿宋" w:hAnsi="仿宋" w:eastAsia="仿宋" w:cs="仿宋"/>
          <w:spacing w:val="2"/>
          <w:sz w:val="24"/>
          <w:szCs w:val="24"/>
        </w:rPr>
        <w:t xml:space="preserve">     地址：</w:t>
      </w:r>
      <w:r>
        <w:rPr>
          <w:rFonts w:hint="eastAsia" w:ascii="仿宋" w:hAnsi="仿宋" w:eastAsia="仿宋" w:cs="仿宋"/>
          <w:sz w:val="24"/>
          <w:szCs w:val="24"/>
        </w:rPr>
      </w:r>
      <w:r/>
    </w:p>
    <w:p>
      <w:pPr>
        <w:pStyle w:val="1047"/>
        <w:ind w:left="0" w:right="0" w:firstLine="47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2"/>
          <w:sz w:val="24"/>
          <w:szCs w:val="24"/>
        </w:rPr>
        <w:t xml:space="preserve">电话：                                 </w:t>
      </w:r>
      <w:r>
        <w:rPr>
          <w:rFonts w:hint="eastAsia" w:ascii="仿宋" w:hAnsi="仿宋" w:eastAsia="仿宋" w:cs="仿宋"/>
          <w:spacing w:val="-3"/>
          <w:sz w:val="24"/>
          <w:szCs w:val="24"/>
        </w:rPr>
        <w:t xml:space="preserve">      电话：</w:t>
      </w:r>
      <w:r>
        <w:rPr>
          <w:rFonts w:hint="eastAsia" w:ascii="仿宋" w:hAnsi="仿宋" w:eastAsia="仿宋" w:cs="仿宋"/>
          <w:sz w:val="24"/>
          <w:szCs w:val="24"/>
        </w:rPr>
      </w:r>
      <w:r/>
    </w:p>
    <w:p>
      <w:pPr>
        <w:pStyle w:val="1047"/>
        <w:ind w:right="0" w:firstLine="672"/>
        <w:jc w:val="left"/>
        <w:pageBreakBefore w:val="0"/>
        <w:spacing w:line="360" w:lineRule="auto"/>
        <w:widowControl/>
        <w:rPr>
          <w:rFonts w:hint="eastAsia" w:ascii="仿宋" w:hAnsi="仿宋" w:eastAsia="仿宋" w:cs="仿宋"/>
          <w:sz w:val="24"/>
          <w:szCs w:val="24"/>
        </w:rPr>
      </w:pPr>
      <w:r>
        <w:rPr>
          <w:rFonts w:hint="eastAsia" w:ascii="仿宋" w:hAnsi="仿宋" w:eastAsia="仿宋" w:cs="仿宋"/>
          <w:spacing w:val="-8"/>
          <w:sz w:val="24"/>
          <w:szCs w:val="24"/>
        </w:rPr>
        <w:t xml:space="preserve">年</w:t>
      </w:r>
      <w:r>
        <w:rPr>
          <w:rFonts w:hint="eastAsia" w:ascii="仿宋" w:hAnsi="仿宋" w:eastAsia="仿宋" w:cs="仿宋"/>
          <w:spacing w:val="9"/>
          <w:sz w:val="24"/>
          <w:szCs w:val="24"/>
        </w:rPr>
        <w:t xml:space="preserve">    </w:t>
      </w:r>
      <w:r>
        <w:rPr>
          <w:rFonts w:hint="eastAsia" w:ascii="仿宋" w:hAnsi="仿宋" w:eastAsia="仿宋" w:cs="仿宋"/>
          <w:spacing w:val="-8"/>
          <w:sz w:val="24"/>
          <w:szCs w:val="24"/>
        </w:rPr>
        <w:t xml:space="preserve">月</w:t>
      </w:r>
      <w:r>
        <w:rPr>
          <w:rFonts w:hint="eastAsia" w:ascii="仿宋" w:hAnsi="仿宋" w:eastAsia="仿宋" w:cs="仿宋"/>
          <w:spacing w:val="16"/>
          <w:sz w:val="24"/>
          <w:szCs w:val="24"/>
        </w:rPr>
        <w:t xml:space="preserve">    </w:t>
      </w:r>
      <w:r>
        <w:rPr>
          <w:rFonts w:hint="eastAsia" w:ascii="仿宋" w:hAnsi="仿宋" w:eastAsia="仿宋" w:cs="仿宋"/>
          <w:spacing w:val="-8"/>
          <w:sz w:val="24"/>
          <w:szCs w:val="24"/>
        </w:rPr>
        <w:t xml:space="preserve">日</w:t>
      </w:r>
      <w:r>
        <w:rPr>
          <w:rFonts w:hint="eastAsia" w:ascii="仿宋" w:hAnsi="仿宋" w:eastAsia="仿宋" w:cs="仿宋"/>
          <w:spacing w:val="2"/>
          <w:sz w:val="24"/>
          <w:szCs w:val="24"/>
        </w:rPr>
        <w:t xml:space="preserve">                          </w:t>
      </w:r>
      <w:r>
        <w:rPr>
          <w:rFonts w:hint="eastAsia" w:ascii="仿宋" w:hAnsi="仿宋" w:eastAsia="仿宋" w:cs="仿宋"/>
          <w:spacing w:val="1"/>
          <w:sz w:val="24"/>
          <w:szCs w:val="24"/>
        </w:rPr>
        <w:t xml:space="preserve">    </w:t>
      </w:r>
      <w:r>
        <w:rPr>
          <w:rFonts w:hint="eastAsia" w:ascii="仿宋" w:hAnsi="仿宋" w:eastAsia="仿宋" w:cs="仿宋"/>
          <w:spacing w:val="-8"/>
          <w:sz w:val="24"/>
          <w:szCs w:val="24"/>
        </w:rPr>
        <w:t xml:space="preserve">年</w:t>
      </w:r>
      <w:r>
        <w:rPr>
          <w:rFonts w:hint="eastAsia" w:ascii="仿宋" w:hAnsi="仿宋" w:eastAsia="仿宋" w:cs="仿宋"/>
          <w:spacing w:val="8"/>
          <w:sz w:val="24"/>
          <w:szCs w:val="24"/>
        </w:rPr>
        <w:t xml:space="preserve">    </w:t>
      </w:r>
      <w:r>
        <w:rPr>
          <w:rFonts w:hint="eastAsia" w:ascii="仿宋" w:hAnsi="仿宋" w:eastAsia="仿宋" w:cs="仿宋"/>
          <w:spacing w:val="-8"/>
          <w:sz w:val="24"/>
          <w:szCs w:val="24"/>
        </w:rPr>
        <w:t xml:space="preserve">月</w:t>
      </w:r>
      <w:r>
        <w:rPr>
          <w:rFonts w:hint="eastAsia" w:ascii="仿宋" w:hAnsi="仿宋" w:eastAsia="仿宋" w:cs="仿宋"/>
          <w:spacing w:val="17"/>
          <w:sz w:val="24"/>
          <w:szCs w:val="24"/>
        </w:rPr>
        <w:t xml:space="preserve">    </w:t>
      </w:r>
      <w:r>
        <w:rPr>
          <w:rFonts w:hint="eastAsia" w:ascii="仿宋" w:hAnsi="仿宋" w:eastAsia="仿宋" w:cs="仿宋"/>
          <w:spacing w:val="-8"/>
          <w:sz w:val="24"/>
          <w:szCs w:val="24"/>
        </w:rPr>
        <w:t xml:space="preserve">日</w:t>
      </w:r>
      <w:r>
        <w:rPr>
          <w:rFonts w:hint="eastAsia" w:ascii="仿宋" w:hAnsi="仿宋" w:eastAsia="仿宋" w:cs="仿宋"/>
          <w:sz w:val="24"/>
          <w:szCs w:val="24"/>
        </w:rPr>
      </w:r>
      <w:r/>
    </w:p>
    <w:p>
      <w:pPr>
        <w:pStyle w:val="1074"/>
        <w:ind w:left="0" w:right="0" w:firstLine="480"/>
        <w:jc w:val="left"/>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74"/>
        <w:ind w:left="0" w:right="0" w:firstLine="480"/>
        <w:jc w:val="left"/>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center"/>
        <w:spacing w:before="120" w:after="120" w:line="0" w:lineRule="atLeast"/>
        <w:rPr>
          <w:rFonts w:hint="eastAsia" w:ascii="仿宋" w:hAnsi="仿宋" w:eastAsia="仿宋" w:cs="仿宋"/>
          <w:color w:val="000000"/>
          <w:sz w:val="28"/>
          <w:szCs w:val="28"/>
          <w:highlight w:val="none"/>
        </w:rPr>
      </w:pPr>
      <w:r>
        <w:rPr>
          <w:rFonts w:hint="eastAsia" w:ascii="仿宋" w:hAnsi="仿宋" w:eastAsia="仿宋" w:cs="仿宋"/>
          <w:b/>
          <w:bCs/>
          <w:spacing w:val="7"/>
          <w:sz w:val="24"/>
          <w:szCs w:val="24"/>
          <w:lang w:val="en-US" w:eastAsia="zh-CN"/>
        </w:rPr>
        <w:t xml:space="preserve">采购人</w:t>
      </w:r>
      <w:r>
        <w:rPr>
          <w:rFonts w:hint="eastAsia" w:ascii="仿宋" w:hAnsi="仿宋" w:eastAsia="仿宋" w:cs="仿宋"/>
          <w:b/>
          <w:bCs/>
          <w:spacing w:val="7"/>
          <w:sz w:val="24"/>
          <w:szCs w:val="24"/>
        </w:rPr>
        <w:t xml:space="preserve">保留对合同修改和完善的权利。</w:t>
      </w:r>
      <w:r>
        <w:rPr>
          <w:rFonts w:hint="eastAsia" w:ascii="仿宋" w:hAnsi="仿宋" w:eastAsia="仿宋" w:cs="仿宋"/>
          <w:color w:val="000000"/>
          <w:sz w:val="28"/>
          <w:szCs w:val="28"/>
          <w:highlight w:val="none"/>
        </w:rPr>
      </w:r>
      <w:r/>
    </w:p>
    <w:p>
      <w:pPr>
        <w:pStyle w:val="1047"/>
        <w:jc w:val="center"/>
        <w:spacing w:line="500" w:lineRule="exact"/>
        <w:rPr>
          <w:rFonts w:hint="eastAsia" w:ascii="仿宋" w:hAnsi="仿宋" w:eastAsia="仿宋" w:cs="仿宋"/>
          <w:bCs/>
          <w:sz w:val="36"/>
          <w:szCs w:val="36"/>
        </w:rPr>
        <w:outlineLvl w:val="0"/>
      </w:pPr>
      <w:r>
        <w:rPr>
          <w:rFonts w:hint="eastAsia" w:ascii="仿宋" w:hAnsi="仿宋" w:eastAsia="仿宋" w:cs="仿宋"/>
          <w:bCs/>
          <w:sz w:val="36"/>
          <w:szCs w:val="36"/>
        </w:rPr>
        <w:br w:type="page" w:clear="all"/>
      </w:r>
      <w:bookmarkStart w:id="156" w:name="_Toc17178"/>
      <w:r>
        <w:rPr>
          <w:rFonts w:hint="eastAsia" w:ascii="仿宋" w:hAnsi="仿宋" w:eastAsia="仿宋" w:cs="仿宋"/>
          <w:b/>
          <w:bCs w:val="0"/>
          <w:sz w:val="36"/>
          <w:szCs w:val="36"/>
          <w:lang w:val="en-US" w:eastAsia="zh-CN"/>
        </w:rPr>
        <w:t xml:space="preserve">第五章  确定入围及成交供应商</w:t>
      </w:r>
      <w:bookmarkEnd w:id="156"/>
      <w:r>
        <w:rPr>
          <w:rFonts w:hint="eastAsia" w:ascii="仿宋" w:hAnsi="仿宋" w:eastAsia="仿宋" w:cs="仿宋"/>
          <w:bCs/>
          <w:sz w:val="36"/>
          <w:szCs w:val="36"/>
        </w:rPr>
      </w:r>
      <w:r/>
    </w:p>
    <w:p>
      <w:pPr>
        <w:pStyle w:val="1047"/>
        <w:ind w:firstLine="57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1047"/>
        <w:ind w:firstLine="57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（一）确定第一阶段入围供应商的评审方法</w:t>
      </w:r>
      <w:r>
        <w:rPr>
          <w:rFonts w:hint="eastAsia" w:ascii="仿宋" w:hAnsi="仿宋" w:eastAsia="仿宋" w:cs="仿宋"/>
          <w:b/>
          <w:bCs/>
          <w:sz w:val="28"/>
          <w:szCs w:val="28"/>
        </w:rPr>
      </w:r>
      <w:r/>
    </w:p>
    <w:p>
      <w:pPr>
        <w:pStyle w:val="1047"/>
        <w:ind w:firstLine="570"/>
        <w:spacing w:line="50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1.确定第一阶段入围供应商的评审方法为价格优先法。价格优先法是指对满足采购需求且响应报价不超过最高限制单价的货物、服务，</w:t>
      </w:r>
      <w:r>
        <w:rPr>
          <w:rFonts w:hint="eastAsia" w:ascii="仿宋" w:hAnsi="仿宋" w:eastAsia="仿宋" w:cs="仿宋"/>
          <w:sz w:val="28"/>
          <w:szCs w:val="28"/>
          <w:highlight w:val="none"/>
        </w:rPr>
        <w:t xml:space="preserve">按照响应报价（1-优惠率）从低到高排序，根据征集文件规定的淘汰率或者入围供应商数量上限，确定入围供应商的评审方法。</w:t>
      </w:r>
      <w:r>
        <w:rPr>
          <w:rFonts w:hint="eastAsia" w:ascii="仿宋" w:hAnsi="仿宋" w:eastAsia="仿宋" w:cs="仿宋"/>
          <w:sz w:val="28"/>
          <w:szCs w:val="28"/>
          <w:highlight w:val="none"/>
        </w:rPr>
      </w:r>
      <w:r/>
    </w:p>
    <w:p>
      <w:pPr>
        <w:pStyle w:val="1047"/>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2.本项目入围供应商上限为</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家，如存在供应商有两家或两家以上报价（1-优惠率）相同且同时排序第</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名的</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由征集人以抽签方式确定入围供应商</w:t>
      </w: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rPr>
      </w:r>
      <w:r/>
    </w:p>
    <w:p>
      <w:pPr>
        <w:pStyle w:val="1047"/>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rPr>
        <w:t xml:space="preserve">当提交响应文件和符合资格条件、实质性要求的供应商数量≥</w:t>
      </w:r>
      <w:r>
        <w:rPr>
          <w:rFonts w:hint="eastAsia" w:ascii="仿宋" w:hAnsi="仿宋" w:eastAsia="仿宋" w:cs="仿宋"/>
          <w:b/>
          <w:bCs/>
          <w:sz w:val="28"/>
          <w:szCs w:val="28"/>
          <w:highlight w:val="none"/>
          <w:lang w:val="en-US" w:eastAsia="zh-CN"/>
        </w:rPr>
        <w:t xml:space="preserve">8</w:t>
      </w:r>
      <w:r>
        <w:rPr>
          <w:rFonts w:hint="eastAsia" w:ascii="仿宋" w:hAnsi="仿宋" w:eastAsia="仿宋" w:cs="仿宋"/>
          <w:b/>
          <w:bCs/>
          <w:sz w:val="28"/>
          <w:szCs w:val="28"/>
          <w:highlight w:val="none"/>
        </w:rPr>
        <w:t xml:space="preserve">家时，</w:t>
      </w:r>
      <w:r>
        <w:rPr>
          <w:rFonts w:hint="eastAsia" w:ascii="仿宋" w:hAnsi="仿宋" w:eastAsia="仿宋" w:cs="仿宋"/>
          <w:b/>
          <w:bCs/>
          <w:sz w:val="28"/>
          <w:szCs w:val="28"/>
          <w:highlight w:val="none"/>
          <w:lang w:val="en-US" w:eastAsia="zh-CN"/>
        </w:rPr>
        <w:t xml:space="preserve">排名</w:t>
      </w:r>
      <w:r>
        <w:rPr>
          <w:rFonts w:hint="eastAsia" w:ascii="仿宋" w:hAnsi="仿宋" w:eastAsia="仿宋" w:cs="仿宋"/>
          <w:b/>
          <w:bCs/>
          <w:sz w:val="28"/>
          <w:szCs w:val="28"/>
          <w:highlight w:val="none"/>
        </w:rPr>
        <w:t xml:space="preserve">前</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名的供应商入围。</w:t>
      </w:r>
      <w:r>
        <w:rPr>
          <w:rFonts w:hint="eastAsia" w:ascii="仿宋" w:hAnsi="仿宋" w:eastAsia="仿宋" w:cs="仿宋"/>
          <w:b/>
          <w:bCs/>
          <w:sz w:val="28"/>
          <w:szCs w:val="28"/>
          <w:highlight w:val="none"/>
        </w:rPr>
      </w:r>
      <w:r/>
    </w:p>
    <w:p>
      <w:pPr>
        <w:pStyle w:val="1047"/>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4.</w:t>
      </w:r>
      <w:r>
        <w:rPr>
          <w:rFonts w:hint="eastAsia" w:ascii="仿宋" w:hAnsi="仿宋" w:eastAsia="仿宋" w:cs="仿宋"/>
          <w:b/>
          <w:bCs/>
          <w:sz w:val="28"/>
          <w:szCs w:val="28"/>
          <w:highlight w:val="none"/>
        </w:rPr>
        <w:t xml:space="preserve">当2家≤提交响应文件和符合资格条件、实质性要求的供应商数量＜</w:t>
      </w:r>
      <w:r>
        <w:rPr>
          <w:rFonts w:hint="eastAsia" w:ascii="仿宋" w:hAnsi="仿宋" w:eastAsia="仿宋" w:cs="仿宋"/>
          <w:b/>
          <w:bCs/>
          <w:sz w:val="28"/>
          <w:szCs w:val="28"/>
          <w:highlight w:val="none"/>
          <w:lang w:val="en-US" w:eastAsia="zh-CN"/>
        </w:rPr>
        <w:t xml:space="preserve">8</w:t>
      </w:r>
      <w:r>
        <w:rPr>
          <w:rFonts w:hint="eastAsia" w:ascii="仿宋" w:hAnsi="仿宋" w:eastAsia="仿宋" w:cs="仿宋"/>
          <w:b/>
          <w:bCs/>
          <w:sz w:val="28"/>
          <w:szCs w:val="28"/>
          <w:highlight w:val="none"/>
        </w:rPr>
        <w:t xml:space="preserve">家时，按淘汰率确定入围供应商，淘汰率按20%计算，且至少淘汰一家供应商。淘汰供应商家数的计算规则为：通过资格性及符合性供应商家数×淘汰率＝X，X＝A＋B，A为整数部分，B为小数部分。当B为零时，淘汰家数为A；当B不为零时，淘汰家数为A＋1。</w:t>
      </w:r>
      <w:r>
        <w:rPr>
          <w:rFonts w:hint="eastAsia" w:ascii="仿宋" w:hAnsi="仿宋" w:eastAsia="仿宋" w:cs="仿宋"/>
          <w:b/>
          <w:bCs/>
          <w:sz w:val="28"/>
          <w:szCs w:val="28"/>
          <w:highlight w:val="none"/>
        </w:rPr>
      </w:r>
      <w:r/>
    </w:p>
    <w:p>
      <w:pPr>
        <w:pStyle w:val="1047"/>
        <w:ind w:firstLine="57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.提交响应文件和符合资格条件、实质性要求的供应商少于</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家时，采购活动终止。</w:t>
      </w:r>
      <w:r>
        <w:rPr>
          <w:rFonts w:hint="eastAsia" w:ascii="仿宋" w:hAnsi="仿宋" w:eastAsia="仿宋" w:cs="仿宋"/>
          <w:sz w:val="28"/>
          <w:szCs w:val="28"/>
          <w:highlight w:val="none"/>
        </w:rPr>
      </w:r>
      <w:r/>
    </w:p>
    <w:p>
      <w:pPr>
        <w:pStyle w:val="1047"/>
        <w:ind w:firstLine="57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（二）确定第二阶段成交供应商的方式</w:t>
      </w:r>
      <w:r>
        <w:rPr>
          <w:rFonts w:hint="eastAsia" w:ascii="仿宋" w:hAnsi="仿宋" w:eastAsia="仿宋" w:cs="仿宋"/>
          <w:b/>
          <w:bCs/>
          <w:sz w:val="28"/>
          <w:szCs w:val="28"/>
          <w:highlight w:val="none"/>
        </w:rPr>
      </w:r>
      <w:r/>
    </w:p>
    <w:p>
      <w:pPr>
        <w:pStyle w:val="1047"/>
        <w:ind w:firstLine="57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确定第二阶段成交供应商的方式为顺序轮候。采购人或者服务对象以第一阶段供应商入围排序为核心依据，实行依次轮候承接采购项目，结合入围产品质量、服务便利性、用户评价等履约相关因素，从第一阶段入围供应商中按既定排序依次确定成交供应商。第一阶段入围供应商的协议价格（有量价关系折扣的，包括量价关系折扣，以下统称协议价格）是采购人确定第二阶段成交供应商的最高限价，第二阶段成交价格不得超出该限价标准。</w:t>
      </w:r>
      <w:r>
        <w:rPr>
          <w:rFonts w:hint="eastAsia" w:ascii="仿宋" w:hAnsi="仿宋" w:eastAsia="仿宋" w:cs="仿宋"/>
          <w:sz w:val="28"/>
          <w:szCs w:val="28"/>
          <w:highlight w:val="none"/>
        </w:rPr>
      </w:r>
      <w:r/>
    </w:p>
    <w:p>
      <w:pPr>
        <w:pStyle w:val="1047"/>
        <w:ind w:firstLine="570"/>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（三）公告入围结果</w:t>
      </w:r>
      <w:r>
        <w:rPr>
          <w:rFonts w:hint="eastAsia" w:ascii="仿宋" w:hAnsi="仿宋" w:eastAsia="仿宋" w:cs="仿宋"/>
          <w:b/>
          <w:sz w:val="28"/>
          <w:szCs w:val="28"/>
          <w:highlight w:val="none"/>
        </w:rPr>
      </w:r>
      <w:r/>
    </w:p>
    <w:p>
      <w:pPr>
        <w:pStyle w:val="1047"/>
        <w:ind w:firstLine="570"/>
        <w:spacing w:line="50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自确定入围供应商之日起2个工作</w:t>
      </w:r>
      <w:r>
        <w:rPr>
          <w:rFonts w:hint="eastAsia" w:ascii="仿宋" w:hAnsi="仿宋" w:eastAsia="仿宋" w:cs="仿宋"/>
          <w:sz w:val="28"/>
          <w:szCs w:val="28"/>
        </w:rPr>
        <w:t xml:space="preserve">日内，在江苏政府采购网公告入围结果，公告期限为1个工作日。</w:t>
      </w:r>
      <w:r>
        <w:rPr>
          <w:rFonts w:hint="eastAsia" w:ascii="仿宋" w:hAnsi="仿宋" w:eastAsia="仿宋" w:cs="仿宋"/>
          <w:sz w:val="28"/>
          <w:szCs w:val="28"/>
        </w:rPr>
      </w:r>
      <w:r/>
    </w:p>
    <w:p>
      <w:pPr>
        <w:pStyle w:val="1047"/>
        <w:ind w:firstLine="562"/>
        <w:spacing w:line="500" w:lineRule="exact"/>
        <w:rPr>
          <w:rFonts w:hint="eastAsia" w:ascii="仿宋" w:hAnsi="仿宋" w:eastAsia="仿宋" w:cs="仿宋"/>
          <w:b/>
          <w:bCs/>
          <w:sz w:val="28"/>
          <w:szCs w:val="28"/>
        </w:rPr>
      </w:pPr>
      <w:r>
        <w:rPr>
          <w:rFonts w:hint="eastAsia" w:ascii="仿宋" w:hAnsi="仿宋" w:eastAsia="仿宋" w:cs="仿宋"/>
          <w:b/>
          <w:sz w:val="28"/>
          <w:szCs w:val="28"/>
        </w:rPr>
        <w:t xml:space="preserve">（四）</w:t>
      </w:r>
      <w:r>
        <w:rPr>
          <w:rFonts w:hint="eastAsia" w:ascii="仿宋" w:hAnsi="仿宋" w:eastAsia="仿宋" w:cs="仿宋"/>
          <w:b/>
          <w:bCs/>
          <w:sz w:val="28"/>
          <w:szCs w:val="28"/>
        </w:rPr>
        <w:t xml:space="preserve">发放入围通知书</w:t>
      </w:r>
      <w:r>
        <w:rPr>
          <w:rFonts w:hint="eastAsia" w:ascii="仿宋" w:hAnsi="仿宋" w:eastAsia="仿宋" w:cs="仿宋"/>
          <w:b/>
          <w:bCs/>
          <w:sz w:val="28"/>
          <w:szCs w:val="28"/>
        </w:rPr>
      </w:r>
      <w:r/>
    </w:p>
    <w:p>
      <w:pPr>
        <w:pStyle w:val="1047"/>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公告入围结果的同时，征集人</w:t>
      </w:r>
      <w:r>
        <w:rPr>
          <w:rFonts w:hint="eastAsia" w:ascii="仿宋" w:hAnsi="仿宋" w:eastAsia="仿宋" w:cs="仿宋"/>
          <w:bCs/>
          <w:sz w:val="28"/>
          <w:szCs w:val="28"/>
        </w:rPr>
        <w:t xml:space="preserve">向入围供应商发放入围通知书。</w:t>
      </w:r>
      <w:r>
        <w:rPr>
          <w:rFonts w:hint="eastAsia" w:ascii="仿宋" w:hAnsi="仿宋" w:eastAsia="仿宋" w:cs="仿宋"/>
          <w:sz w:val="28"/>
          <w:szCs w:val="28"/>
        </w:rPr>
        <w:t xml:space="preserve">请</w:t>
      </w:r>
      <w:r>
        <w:rPr>
          <w:rFonts w:hint="eastAsia" w:ascii="仿宋" w:hAnsi="仿宋" w:eastAsia="仿宋" w:cs="仿宋"/>
          <w:bCs/>
          <w:sz w:val="28"/>
          <w:szCs w:val="28"/>
        </w:rPr>
        <w:t xml:space="preserve">入围供应商</w:t>
      </w:r>
      <w:r>
        <w:rPr>
          <w:rFonts w:hint="eastAsia" w:ascii="仿宋" w:hAnsi="仿宋" w:eastAsia="仿宋" w:cs="仿宋"/>
          <w:sz w:val="28"/>
          <w:szCs w:val="28"/>
        </w:rPr>
        <w:t xml:space="preserve">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r>
        <w:rPr>
          <w:rFonts w:hint="eastAsia" w:ascii="仿宋" w:hAnsi="仿宋" w:eastAsia="仿宋" w:cs="仿宋"/>
          <w:sz w:val="28"/>
          <w:szCs w:val="28"/>
        </w:rPr>
      </w:r>
      <w:r/>
    </w:p>
    <w:p>
      <w:pPr>
        <w:pStyle w:val="1047"/>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入围通知书发出后，征集人不得违法改变入围结果，入围供应商无正当理由不得放弃入围资格。</w:t>
      </w:r>
      <w:r>
        <w:rPr>
          <w:rFonts w:hint="eastAsia" w:ascii="仿宋" w:hAnsi="仿宋" w:eastAsia="仿宋" w:cs="仿宋"/>
          <w:sz w:val="28"/>
          <w:szCs w:val="28"/>
        </w:rPr>
      </w:r>
      <w:r/>
    </w:p>
    <w:p>
      <w:pPr>
        <w:pStyle w:val="1047"/>
        <w:ind w:firstLine="570"/>
        <w:spacing w:line="500" w:lineRule="exact"/>
        <w:rPr>
          <w:rFonts w:hint="eastAsia" w:ascii="仿宋" w:hAnsi="仿宋" w:eastAsia="仿宋" w:cs="仿宋"/>
          <w:sz w:val="28"/>
          <w:szCs w:val="28"/>
        </w:rPr>
      </w:pPr>
      <w:r>
        <w:rPr>
          <w:rFonts w:hint="eastAsia" w:ascii="仿宋" w:hAnsi="仿宋" w:eastAsia="仿宋" w:cs="仿宋"/>
          <w:sz w:val="28"/>
          <w:szCs w:val="28"/>
        </w:rPr>
        <w:t xml:space="preserve">征集人在确定入围供应商后，双方应当按照框架协议中的规定签订框架协议，不得擅自改变框架协议约定的合同实质性条款。</w:t>
      </w:r>
      <w:r>
        <w:rPr>
          <w:rFonts w:hint="eastAsia" w:ascii="仿宋" w:hAnsi="仿宋" w:eastAsia="仿宋" w:cs="仿宋"/>
          <w:sz w:val="28"/>
          <w:szCs w:val="28"/>
        </w:rPr>
      </w:r>
      <w:r/>
    </w:p>
    <w:p>
      <w:pPr>
        <w:pStyle w:val="1047"/>
        <w:ind w:firstLine="570"/>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入围供应商须提供</w:t>
      </w:r>
      <w:r>
        <w:rPr>
          <w:rFonts w:hint="eastAsia" w:ascii="仿宋" w:hAnsi="仿宋" w:eastAsia="仿宋" w:cs="仿宋"/>
          <w:b/>
          <w:sz w:val="28"/>
          <w:szCs w:val="28"/>
          <w:lang w:val="en-US" w:eastAsia="zh-CN"/>
        </w:rPr>
        <w:t xml:space="preserve">两</w:t>
      </w:r>
      <w:r>
        <w:rPr>
          <w:rFonts w:hint="eastAsia" w:ascii="仿宋" w:hAnsi="仿宋" w:eastAsia="仿宋" w:cs="仿宋"/>
          <w:b/>
          <w:sz w:val="28"/>
          <w:szCs w:val="28"/>
        </w:rPr>
        <w:t xml:space="preserve">份纸质版响应文件至征集人或采购代理机构处，否则不予签订框架协议。</w:t>
      </w:r>
      <w:r>
        <w:rPr>
          <w:rFonts w:hint="eastAsia" w:ascii="仿宋" w:hAnsi="仿宋" w:eastAsia="仿宋" w:cs="仿宋"/>
          <w:sz w:val="28"/>
          <w:szCs w:val="28"/>
        </w:rPr>
      </w:r>
      <w:r/>
    </w:p>
    <w:p>
      <w:pPr>
        <w:pStyle w:val="1047"/>
        <w:jc w:val="center"/>
        <w:spacing w:line="500" w:lineRule="exact"/>
        <w:rPr>
          <w:rFonts w:hint="eastAsia" w:ascii="仿宋" w:hAnsi="仿宋" w:eastAsia="仿宋" w:cs="仿宋"/>
          <w:b/>
          <w:bCs w:val="0"/>
          <w:sz w:val="36"/>
          <w:szCs w:val="36"/>
          <w:lang w:val="en-US" w:eastAsia="zh-CN"/>
        </w:rPr>
        <w:outlineLvl w:val="0"/>
      </w:pPr>
      <w:r>
        <w:rPr>
          <w:rFonts w:hint="eastAsia" w:ascii="仿宋" w:hAnsi="仿宋" w:eastAsia="仿宋" w:cs="仿宋"/>
          <w:b/>
          <w:sz w:val="36"/>
          <w:szCs w:val="36"/>
        </w:rPr>
        <w:br w:type="page" w:clear="all"/>
      </w:r>
      <w:bookmarkStart w:id="157" w:name="_Toc30545"/>
      <w:r>
        <w:rPr>
          <w:rFonts w:hint="eastAsia" w:ascii="仿宋" w:hAnsi="仿宋" w:eastAsia="仿宋" w:cs="仿宋"/>
          <w:b/>
          <w:bCs w:val="0"/>
          <w:sz w:val="36"/>
          <w:szCs w:val="36"/>
          <w:lang w:val="en-US" w:eastAsia="zh-CN"/>
        </w:rPr>
        <w:t xml:space="preserve">第六章  响应文件格式</w:t>
      </w:r>
      <w:bookmarkEnd w:id="157"/>
      <w:r>
        <w:rPr>
          <w:rFonts w:hint="eastAsia" w:ascii="仿宋" w:hAnsi="仿宋" w:eastAsia="仿宋" w:cs="仿宋"/>
          <w:b/>
          <w:bCs w:val="0"/>
          <w:sz w:val="36"/>
          <w:szCs w:val="36"/>
          <w:lang w:val="en-US" w:eastAsia="zh-CN"/>
        </w:rPr>
      </w:r>
      <w:r/>
    </w:p>
    <w:p>
      <w:pPr>
        <w:pStyle w:val="1047"/>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1.供应商符合《中华人民共和国政府采购法》第二十二条规定条件</w:t>
      </w:r>
      <w:r>
        <w:rPr>
          <w:rFonts w:hint="eastAsia" w:ascii="仿宋" w:hAnsi="仿宋" w:eastAsia="仿宋" w:cs="仿宋"/>
          <w:sz w:val="24"/>
          <w:szCs w:val="24"/>
          <w:lang w:val="en-US" w:eastAsia="zh-CN"/>
        </w:rPr>
        <w:t xml:space="preserve">证明材料</w:t>
      </w:r>
      <w:r>
        <w:rPr>
          <w:rFonts w:hint="eastAsia" w:ascii="仿宋" w:hAnsi="仿宋" w:eastAsia="仿宋" w:cs="仿宋"/>
          <w:sz w:val="24"/>
          <w:szCs w:val="24"/>
          <w:lang w:val="zh-CN"/>
        </w:rPr>
        <w:t xml:space="preserve">（格式见附件1）（如分公司参加投标的，另需提供总公司的授权证明）；</w:t>
      </w:r>
      <w:r>
        <w:rPr>
          <w:rFonts w:hint="eastAsia" w:ascii="仿宋" w:hAnsi="仿宋" w:eastAsia="仿宋" w:cs="仿宋"/>
          <w:sz w:val="24"/>
          <w:szCs w:val="24"/>
          <w:lang w:val="zh-CN"/>
        </w:rPr>
      </w:r>
      <w:r/>
    </w:p>
    <w:p>
      <w:pPr>
        <w:pStyle w:val="1047"/>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2.法定代表人身份证明书（格式见附件2）及法人或者其他组织的</w:t>
      </w:r>
      <w:r>
        <w:rPr>
          <w:rFonts w:hint="eastAsia" w:ascii="仿宋" w:hAnsi="仿宋" w:eastAsia="仿宋" w:cs="仿宋"/>
          <w:b/>
          <w:bCs/>
          <w:sz w:val="24"/>
          <w:szCs w:val="24"/>
          <w:lang w:val="zh-CN"/>
        </w:rPr>
        <w:t xml:space="preserve">营业执照等证明文件</w:t>
      </w:r>
      <w:r>
        <w:rPr>
          <w:rFonts w:hint="eastAsia" w:ascii="仿宋" w:hAnsi="仿宋" w:eastAsia="仿宋" w:cs="仿宋"/>
          <w:sz w:val="24"/>
          <w:szCs w:val="24"/>
          <w:lang w:val="zh-CN"/>
        </w:rPr>
        <w:t xml:space="preserve">，自然人参加的提供身份证明；</w:t>
      </w:r>
      <w:r>
        <w:rPr>
          <w:rFonts w:hint="eastAsia" w:ascii="仿宋" w:hAnsi="仿宋" w:eastAsia="仿宋" w:cs="仿宋"/>
          <w:sz w:val="24"/>
          <w:szCs w:val="24"/>
          <w:lang w:val="zh-CN"/>
        </w:rPr>
      </w:r>
      <w:r/>
    </w:p>
    <w:p>
      <w:pPr>
        <w:pStyle w:val="1047"/>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法定代表人授权委托书原件（格式见附件3，法定代表人参加的，无需提供授权委托书），投标代表本人身份证正反面扫描件；</w:t>
      </w:r>
      <w:r>
        <w:rPr>
          <w:rFonts w:hint="eastAsia" w:ascii="仿宋" w:hAnsi="仿宋" w:eastAsia="仿宋" w:cs="仿宋"/>
          <w:sz w:val="24"/>
          <w:szCs w:val="24"/>
          <w:lang w:val="zh-CN"/>
        </w:rPr>
      </w:r>
      <w:r/>
    </w:p>
    <w:p>
      <w:pPr>
        <w:pStyle w:val="1047"/>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供应商信用承诺书（格式见附件</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p>
      <w:pPr>
        <w:pStyle w:val="1047"/>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.按照征集文件要求提供《中小企业声明函》、《残疾人福利性单位声明函》或监狱和戒毒企业证明材料（格式见附件9-11）</w:t>
      </w:r>
      <w:r>
        <w:rPr>
          <w:rFonts w:hint="eastAsia" w:ascii="仿宋" w:hAnsi="仿宋" w:eastAsia="仿宋" w:cs="仿宋"/>
          <w:bCs/>
          <w:sz w:val="24"/>
          <w:szCs w:val="24"/>
          <w:lang w:eastAsia="zh-CN"/>
        </w:rPr>
        <w:t xml:space="preserve">；</w:t>
      </w:r>
      <w:r>
        <w:rPr>
          <w:rFonts w:hint="eastAsia" w:ascii="仿宋" w:hAnsi="仿宋" w:eastAsia="仿宋" w:cs="仿宋"/>
          <w:sz w:val="24"/>
          <w:szCs w:val="24"/>
        </w:rPr>
      </w:r>
      <w:r/>
    </w:p>
    <w:p>
      <w:pPr>
        <w:pStyle w:val="1047"/>
        <w:keepLines w:val="0"/>
        <w:keepNext w:val="0"/>
        <w:pageBreakBefore w:val="0"/>
        <w:spacing w:line="480" w:lineRule="exact"/>
        <w:widowControl w:val="off"/>
        <w:rPr>
          <w:rFonts w:hint="eastAsia" w:ascii="仿宋" w:hAnsi="仿宋" w:eastAsia="仿宋" w:cs="仿宋"/>
          <w:bCs/>
          <w:sz w:val="24"/>
          <w:szCs w:val="24"/>
          <w:lang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.未被“信用中国”网站（www.creditchina.gov.cn）列入失信被执行人、重大税收违法案件当事人名单、政府采购严重失信行为记录名单（提供网页截图）。</w:t>
      </w:r>
      <w:r>
        <w:rPr>
          <w:rFonts w:hint="eastAsia" w:ascii="仿宋" w:hAnsi="仿宋" w:eastAsia="仿宋" w:cs="仿宋"/>
          <w:bCs/>
          <w:sz w:val="24"/>
          <w:szCs w:val="24"/>
          <w:lang w:eastAsia="zh-CN"/>
        </w:rPr>
      </w:r>
      <w:r/>
    </w:p>
    <w:p>
      <w:pPr>
        <w:pStyle w:val="1047"/>
        <w:keepLines w:val="0"/>
        <w:keepNext w:val="0"/>
        <w:pageBreakBefore w:val="0"/>
        <w:spacing w:line="480" w:lineRule="exact"/>
        <w:widowControl w:val="off"/>
        <w:rPr>
          <w:rFonts w:ascii="仿宋" w:hAnsi="仿宋" w:eastAsia="仿宋" w:cs="仿宋"/>
          <w:sz w:val="24"/>
          <w:szCs w:val="24"/>
          <w:lang w:val="en-US" w:eastAsia="zh-CN"/>
        </w:rPr>
      </w:pPr>
      <w:r>
        <w:rPr>
          <w:rFonts w:hint="eastAsia" w:ascii="仿宋" w:hAnsi="仿宋" w:eastAsia="仿宋" w:cs="仿宋"/>
          <w:bCs/>
          <w:sz w:val="24"/>
          <w:szCs w:val="24"/>
          <w:lang w:val="en-US" w:eastAsia="zh-CN"/>
        </w:rPr>
        <w:t xml:space="preserve">7</w:t>
      </w:r>
      <w:r>
        <w:rPr>
          <w:rFonts w:hint="eastAsia" w:ascii="仿宋" w:hAnsi="仿宋" w:eastAsia="仿宋" w:cs="仿宋"/>
          <w:bCs/>
          <w:sz w:val="24"/>
          <w:szCs w:val="24"/>
          <w:lang w:val="en-US" w:eastAsia="zh-CN"/>
        </w:rPr>
        <w:t xml:space="preserve">.</w:t>
      </w:r>
      <w:r>
        <w:rPr>
          <w:rFonts w:hint="eastAsia" w:ascii="仿宋" w:hAnsi="仿宋" w:eastAsia="仿宋" w:cs="仿宋"/>
          <w:sz w:val="24"/>
          <w:szCs w:val="24"/>
        </w:rPr>
        <w:t xml:space="preserve">特定资格要求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详见征集文件。</w:t>
      </w:r>
      <w:r>
        <w:rPr>
          <w:rFonts w:ascii="仿宋" w:hAnsi="仿宋" w:eastAsia="仿宋" w:cs="仿宋"/>
          <w:sz w:val="24"/>
          <w:szCs w:val="24"/>
          <w:lang w:val="en-US" w:eastAsia="zh-CN"/>
        </w:rPr>
      </w:r>
      <w:r/>
    </w:p>
    <w:p>
      <w:pPr>
        <w:pStyle w:val="1047"/>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.投标函（格式见附件5）；</w:t>
      </w:r>
      <w:r>
        <w:rPr>
          <w:rFonts w:hint="eastAsia" w:ascii="仿宋" w:hAnsi="仿宋" w:eastAsia="仿宋" w:cs="仿宋"/>
          <w:sz w:val="24"/>
          <w:szCs w:val="24"/>
          <w:lang w:val="zh-CN"/>
        </w:rPr>
      </w:r>
      <w:r/>
    </w:p>
    <w:p>
      <w:pPr>
        <w:pStyle w:val="1047"/>
        <w:keepLines w:val="0"/>
        <w:keepNext w:val="0"/>
        <w:pageBreakBefore w:val="0"/>
        <w:spacing w:line="480" w:lineRule="exact"/>
        <w:widowControl w:val="off"/>
        <w:rPr>
          <w:rFonts w:hint="eastAsia" w:ascii="仿宋" w:hAnsi="仿宋" w:eastAsia="仿宋" w:cs="仿宋"/>
          <w:bCs/>
          <w:sz w:val="24"/>
          <w:szCs w:val="24"/>
          <w:lang w:val="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w:t>
      </w:r>
      <w:r>
        <w:rPr>
          <w:rFonts w:hint="eastAsia" w:ascii="仿宋" w:hAnsi="仿宋" w:eastAsia="仿宋" w:cs="仿宋"/>
          <w:bCs/>
          <w:sz w:val="24"/>
          <w:szCs w:val="24"/>
          <w:lang w:val="zh-CN"/>
        </w:rPr>
        <w:t xml:space="preserve">商务部分正负偏离表（格式见附件6）；</w:t>
      </w:r>
      <w:r>
        <w:rPr>
          <w:rFonts w:hint="eastAsia" w:ascii="仿宋" w:hAnsi="仿宋" w:eastAsia="仿宋" w:cs="仿宋"/>
          <w:bCs/>
          <w:sz w:val="24"/>
          <w:szCs w:val="24"/>
          <w:lang w:val="zh-CN"/>
        </w:rPr>
      </w:r>
      <w:r/>
    </w:p>
    <w:p>
      <w:pPr>
        <w:pStyle w:val="1047"/>
        <w:ind w:firstLine="240"/>
        <w:keepLines w:val="0"/>
        <w:keepNext w:val="0"/>
        <w:pageBreakBefore w:val="0"/>
        <w:spacing w:line="480" w:lineRule="exact"/>
        <w:widowControl w:val="off"/>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技术部分正负偏离表（格式见附件7）；</w:t>
      </w:r>
      <w:r>
        <w:rPr>
          <w:rFonts w:hint="eastAsia" w:ascii="仿宋" w:hAnsi="仿宋" w:eastAsia="仿宋" w:cs="仿宋"/>
          <w:bCs/>
          <w:sz w:val="24"/>
          <w:szCs w:val="24"/>
          <w:lang w:val="zh-CN"/>
        </w:rPr>
      </w:r>
      <w:r/>
    </w:p>
    <w:p>
      <w:pPr>
        <w:pStyle w:val="1047"/>
        <w:keepLines w:val="0"/>
        <w:keepNext w:val="0"/>
        <w:pageBreakBefore w:val="0"/>
        <w:spacing w:line="480" w:lineRule="exact"/>
        <w:widowControl w:val="off"/>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填制正负偏离表，完全响应的，请以空白表列示。不完全响应的，必须在偏离表中列示；列示不全的，视同故意隐瞒。</w:t>
      </w:r>
      <w:r>
        <w:rPr>
          <w:rFonts w:hint="eastAsia" w:ascii="仿宋" w:hAnsi="仿宋" w:eastAsia="仿宋" w:cs="仿宋"/>
          <w:b/>
          <w:bCs w:val="0"/>
          <w:sz w:val="24"/>
          <w:szCs w:val="24"/>
          <w:lang w:val="zh-CN"/>
        </w:rPr>
      </w:r>
      <w:r/>
    </w:p>
    <w:p>
      <w:pPr>
        <w:pStyle w:val="1047"/>
        <w:keepLines w:val="0"/>
        <w:keepNext w:val="0"/>
        <w:pageBreakBefore w:val="0"/>
        <w:spacing w:line="480" w:lineRule="exact"/>
        <w:widowControl w:val="off"/>
        <w:rPr>
          <w:rFonts w:hint="eastAsia"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lang w:val="zh-CN"/>
        </w:rPr>
        <w:t xml:space="preserve">.开标一览表（格式见苏采云系统内电子投标(响应)文件中表式）；</w:t>
      </w:r>
      <w:r>
        <w:rPr>
          <w:rFonts w:hint="eastAsia" w:ascii="仿宋" w:hAnsi="仿宋" w:eastAsia="仿宋" w:cs="仿宋"/>
          <w:sz w:val="24"/>
          <w:szCs w:val="24"/>
          <w:lang w:val="zh-CN"/>
        </w:rPr>
      </w:r>
      <w:r/>
    </w:p>
    <w:p>
      <w:pPr>
        <w:pStyle w:val="1047"/>
        <w:keepLines w:val="0"/>
        <w:keepNext w:val="0"/>
        <w:pageBreakBefore w:val="0"/>
        <w:spacing w:line="480" w:lineRule="exact"/>
        <w:widowControl w:val="off"/>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11.分项报价明细表（格式见附件8）</w:t>
      </w:r>
      <w:r>
        <w:rPr>
          <w:rFonts w:ascii="仿宋" w:hAnsi="仿宋" w:eastAsia="仿宋" w:cs="仿宋"/>
          <w:sz w:val="24"/>
          <w:szCs w:val="24"/>
          <w:lang w:val="en-US" w:eastAsia="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spacing w:line="400" w:lineRule="exact"/>
        <w:rPr>
          <w:rFonts w:hint="eastAsia" w:ascii="仿宋" w:hAnsi="仿宋" w:eastAsia="仿宋" w:cs="仿宋"/>
          <w:sz w:val="32"/>
          <w:szCs w:val="32"/>
          <w:lang w:val="zh-CN"/>
        </w:rPr>
        <w:sectPr>
          <w:footerReference w:type="default" r:id="rId19"/>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仿宋" w:hAnsi="仿宋" w:eastAsia="仿宋" w:cs="仿宋"/>
          <w:sz w:val="32"/>
          <w:szCs w:val="32"/>
          <w:lang w:val="zh-CN"/>
        </w:rPr>
      </w:r>
      <w:r/>
    </w:p>
    <w:p>
      <w:pPr>
        <w:pStyle w:val="1047"/>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t xml:space="preserve">附件1</w:t>
      </w:r>
      <w:r>
        <w:rPr>
          <w:rFonts w:hint="eastAsia" w:ascii="仿宋" w:hAnsi="仿宋" w:eastAsia="仿宋" w:cs="仿宋"/>
          <w:sz w:val="32"/>
          <w:szCs w:val="32"/>
          <w:lang w:val="zh-CN"/>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法人或者其他组织的营业执照，自然人的身份证（</w:t>
      </w:r>
      <w:r>
        <w:rPr>
          <w:rFonts w:hint="eastAsia" w:ascii="仿宋" w:hAnsi="仿宋" w:eastAsia="仿宋" w:cs="仿宋"/>
          <w:color w:val="000000"/>
          <w:sz w:val="24"/>
          <w:szCs w:val="24"/>
          <w:highlight w:val="none"/>
          <w:lang w:val="en-US" w:eastAsia="zh-CN"/>
        </w:rPr>
        <w:t xml:space="preserve">扫描</w:t>
      </w:r>
      <w:r>
        <w:rPr>
          <w:rFonts w:hint="eastAsia" w:ascii="仿宋" w:hAnsi="仿宋" w:eastAsia="仿宋" w:cs="仿宋"/>
          <w:color w:val="000000"/>
          <w:sz w:val="24"/>
          <w:szCs w:val="24"/>
          <w:highlight w:val="none"/>
        </w:rPr>
        <w:t xml:space="preserve">件）。</w:t>
      </w:r>
      <w:r>
        <w:rPr>
          <w:rFonts w:hint="eastAsia" w:ascii="仿宋" w:hAnsi="仿宋" w:eastAsia="仿宋" w:cs="仿宋"/>
          <w:color w:val="000000"/>
          <w:sz w:val="24"/>
          <w:szCs w:val="24"/>
          <w:highlight w:val="none"/>
        </w:rPr>
      </w:r>
      <w:r/>
    </w:p>
    <w:p>
      <w:pPr>
        <w:pStyle w:val="1047"/>
        <w:ind w:firstLine="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上一年度的财务状况报告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成立不满一年不需提供（</w:t>
      </w:r>
      <w:r>
        <w:rPr>
          <w:rFonts w:hint="eastAsia" w:ascii="仿宋" w:hAnsi="仿宋" w:eastAsia="仿宋" w:cs="仿宋"/>
          <w:color w:val="000000"/>
          <w:sz w:val="24"/>
          <w:szCs w:val="24"/>
          <w:highlight w:val="none"/>
          <w:lang w:val="en-US" w:eastAsia="zh-CN"/>
        </w:rPr>
        <w:t xml:space="preserve">扫描</w:t>
      </w:r>
      <w:r>
        <w:rPr>
          <w:rFonts w:hint="eastAsia" w:ascii="仿宋" w:hAnsi="仿宋" w:eastAsia="仿宋" w:cs="仿宋"/>
          <w:color w:val="000000"/>
          <w:sz w:val="24"/>
          <w:szCs w:val="24"/>
          <w:highlight w:val="none"/>
        </w:rPr>
        <w:t xml:space="preserve">件）。</w:t>
      </w:r>
      <w:r>
        <w:rPr>
          <w:rFonts w:hint="eastAsia" w:ascii="仿宋" w:hAnsi="仿宋" w:eastAsia="仿宋" w:cs="仿宋"/>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参加本次政府采购活动前一年内至少一个月缴纳增值税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印花税、</w:t>
      </w:r>
      <w:r>
        <w:rPr>
          <w:rFonts w:hint="eastAsia" w:ascii="仿宋" w:hAnsi="仿宋" w:eastAsia="仿宋" w:cs="仿宋"/>
          <w:color w:val="000000"/>
          <w:sz w:val="24"/>
          <w:szCs w:val="24"/>
          <w:highlight w:val="none"/>
        </w:rPr>
        <w:t xml:space="preserve">营业税或者企业所得税的凭据，以及缴纳社会保险的凭据（专用收据或者社会保险缴纳清单）（</w:t>
      </w:r>
      <w:r>
        <w:rPr>
          <w:rFonts w:hint="eastAsia" w:ascii="仿宋" w:hAnsi="仿宋" w:eastAsia="仿宋" w:cs="仿宋"/>
          <w:color w:val="000000"/>
          <w:sz w:val="24"/>
          <w:szCs w:val="24"/>
          <w:highlight w:val="none"/>
          <w:lang w:val="en-US" w:eastAsia="zh-CN"/>
        </w:rPr>
        <w:t xml:space="preserve">扫描</w:t>
      </w:r>
      <w:r>
        <w:rPr>
          <w:rFonts w:hint="eastAsia" w:ascii="仿宋" w:hAnsi="仿宋" w:eastAsia="仿宋" w:cs="仿宋"/>
          <w:color w:val="000000"/>
          <w:sz w:val="24"/>
          <w:szCs w:val="24"/>
          <w:highlight w:val="none"/>
        </w:rPr>
        <w:t xml:space="preserve">件）。</w:t>
      </w:r>
      <w:r>
        <w:rPr>
          <w:rFonts w:hint="eastAsia" w:ascii="仿宋" w:hAnsi="仿宋" w:eastAsia="仿宋" w:cs="仿宋"/>
          <w:color w:val="000000"/>
          <w:sz w:val="24"/>
          <w:szCs w:val="24"/>
          <w:highlight w:val="none"/>
        </w:rPr>
      </w:r>
      <w:r/>
    </w:p>
    <w:p>
      <w:pPr>
        <w:pStyle w:val="1047"/>
        <w:ind w:firstLine="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根据项目需求提供履行合同必需的设备和专业技术能力的声明及证明材料。</w:t>
      </w:r>
      <w:r>
        <w:rPr>
          <w:rFonts w:hint="eastAsia" w:ascii="仿宋" w:hAnsi="仿宋" w:eastAsia="仿宋" w:cs="仿宋"/>
          <w:color w:val="000000"/>
          <w:sz w:val="24"/>
          <w:szCs w:val="24"/>
          <w:highlight w:val="none"/>
        </w:rPr>
      </w:r>
      <w:r/>
    </w:p>
    <w:p>
      <w:pPr>
        <w:pStyle w:val="1047"/>
        <w:ind w:firstLine="0"/>
        <w:jc w:val="center"/>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声  明</w:t>
      </w:r>
      <w:r>
        <w:rPr>
          <w:rFonts w:hint="eastAsia" w:ascii="仿宋" w:hAnsi="仿宋" w:eastAsia="仿宋" w:cs="仿宋"/>
          <w:b/>
          <w:bCs/>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47"/>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1047"/>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r>
      <w:r/>
    </w:p>
    <w:p>
      <w:pPr>
        <w:pStyle w:val="1047"/>
        <w:ind w:firstLine="0"/>
        <w:jc w:val="right"/>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b/>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参加本次政府采购活动前 3 年内在经营活动中没有重大违法记录的书面声明。</w:t>
      </w:r>
      <w:r>
        <w:rPr>
          <w:rFonts w:hint="eastAsia" w:ascii="仿宋" w:hAnsi="仿宋" w:eastAsia="仿宋" w:cs="仿宋"/>
          <w:color w:val="000000"/>
          <w:sz w:val="24"/>
          <w:szCs w:val="24"/>
          <w:highlight w:val="none"/>
        </w:rPr>
      </w:r>
      <w:r/>
    </w:p>
    <w:p>
      <w:pPr>
        <w:pStyle w:val="1047"/>
        <w:ind w:firstLine="0"/>
        <w:jc w:val="center"/>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声  明</w:t>
      </w:r>
      <w:r>
        <w:rPr>
          <w:rFonts w:hint="eastAsia" w:ascii="仿宋" w:hAnsi="仿宋" w:eastAsia="仿宋" w:cs="仿宋"/>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47"/>
        <w:ind w:firstLine="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在响应文件提交截止时间前，没有被“信用中国”（www.creditchina.gov.cn）、“中国政府采购网”（www.ccgp.gov.cn）网站列入失信被执行人、重大税收违法案件当事人名单、政府采购严重违法失信行为记录名单。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047"/>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供应商名称（公章）：</w:t>
      </w:r>
      <w:r>
        <w:rPr>
          <w:rFonts w:hint="eastAsia" w:ascii="仿宋" w:hAnsi="仿宋" w:eastAsia="仿宋" w:cs="仿宋"/>
          <w:color w:val="000000"/>
          <w:sz w:val="24"/>
          <w:szCs w:val="24"/>
          <w:highlight w:val="none"/>
        </w:rPr>
      </w:r>
      <w:r/>
    </w:p>
    <w:p>
      <w:pPr>
        <w:pStyle w:val="1047"/>
        <w:ind w:firstLine="0"/>
        <w:jc w:val="right"/>
        <w:keepLines w:val="0"/>
        <w:keepNext w:val="0"/>
        <w:pageBreakBefore w:val="0"/>
        <w:spacing w:line="360" w:lineRule="auto"/>
        <w:widowControl w:val="off"/>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rPr>
        <w:t xml:space="preserve">授权代表签字：</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u w:val="none"/>
        </w:rPr>
      </w:r>
      <w:r/>
    </w:p>
    <w:p>
      <w:pPr>
        <w:pStyle w:val="1047"/>
        <w:ind w:firstLine="0"/>
        <w:jc w:val="right"/>
        <w:keepLines w:val="0"/>
        <w:keepNext w:val="0"/>
        <w:pageBreakBefore w:val="0"/>
        <w:spacing w:line="240" w:lineRule="auto"/>
        <w:widowControl w:val="off"/>
        <w:rPr>
          <w:rFonts w:hint="eastAsia" w:ascii="仿宋" w:hAnsi="仿宋" w:eastAsia="仿宋" w:cs="仿宋"/>
          <w:bCs/>
          <w:sz w:val="24"/>
          <w:szCs w:val="24"/>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w:t>
      </w:r>
      <w:r>
        <w:rPr>
          <w:rFonts w:hint="eastAsia" w:ascii="仿宋" w:hAnsi="仿宋" w:eastAsia="仿宋" w:cs="仿宋"/>
          <w:bCs/>
          <w:sz w:val="24"/>
          <w:szCs w:val="24"/>
        </w:rPr>
      </w:r>
      <w:r/>
    </w:p>
    <w:p>
      <w:pPr>
        <w:pStyle w:val="1047"/>
        <w:rPr>
          <w:rFonts w:hint="eastAsia" w:ascii="仿宋" w:hAnsi="仿宋" w:eastAsia="仿宋" w:cs="仿宋"/>
          <w:szCs w:val="21"/>
        </w:rPr>
      </w:pPr>
      <w:r>
        <w:rPr>
          <w:rFonts w:hint="eastAsia" w:ascii="仿宋" w:hAnsi="仿宋" w:eastAsia="仿宋" w:cs="仿宋"/>
          <w:szCs w:val="21"/>
        </w:rPr>
      </w:r>
      <w:r/>
    </w:p>
    <w:p>
      <w:pPr>
        <w:pStyle w:val="1047"/>
        <w:contextualSpacing/>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br w:type="page" w:clear="all"/>
      </w:r>
      <w:r>
        <w:rPr>
          <w:rFonts w:hint="eastAsia" w:ascii="仿宋" w:hAnsi="仿宋" w:eastAsia="仿宋" w:cs="仿宋"/>
          <w:sz w:val="32"/>
          <w:szCs w:val="32"/>
          <w:lang w:val="zh-CN"/>
        </w:rPr>
        <w:t xml:space="preserve">附件2</w:t>
      </w:r>
      <w:r>
        <w:rPr>
          <w:rFonts w:hint="eastAsia" w:ascii="仿宋" w:hAnsi="仿宋" w:eastAsia="仿宋" w:cs="仿宋"/>
          <w:sz w:val="32"/>
          <w:szCs w:val="32"/>
          <w:lang w:val="zh-CN"/>
        </w:rPr>
      </w:r>
      <w:r/>
    </w:p>
    <w:p>
      <w:pPr>
        <w:pStyle w:val="1047"/>
        <w:jc w:val="center"/>
        <w:spacing w:line="560" w:lineRule="exact"/>
        <w:rPr>
          <w:rFonts w:hint="eastAsia" w:ascii="仿宋" w:hAnsi="仿宋" w:eastAsia="仿宋" w:cs="仿宋"/>
          <w:b/>
          <w:bCs/>
          <w:sz w:val="32"/>
          <w:szCs w:val="32"/>
        </w:rPr>
      </w:pPr>
      <w:r>
        <w:rPr>
          <w:rFonts w:hint="eastAsia" w:ascii="仿宋" w:hAnsi="仿宋" w:eastAsia="仿宋" w:cs="仿宋"/>
          <w:b/>
          <w:bCs/>
          <w:sz w:val="32"/>
          <w:szCs w:val="32"/>
        </w:rPr>
        <w:t xml:space="preserve">法定代表人身份证明</w:t>
      </w:r>
      <w:r>
        <w:rPr>
          <w:rFonts w:hint="eastAsia" w:ascii="仿宋" w:hAnsi="仿宋" w:eastAsia="仿宋" w:cs="仿宋"/>
          <w:b/>
          <w:bCs/>
          <w:sz w:val="32"/>
          <w:szCs w:val="32"/>
        </w:rPr>
      </w:r>
      <w:r/>
    </w:p>
    <w:p>
      <w:pPr>
        <w:pStyle w:val="1047"/>
        <w:spacing w:line="480" w:lineRule="exact"/>
        <w:rPr>
          <w:rFonts w:hint="eastAsia" w:ascii="仿宋" w:hAnsi="仿宋" w:eastAsia="仿宋" w:cs="仿宋"/>
          <w:sz w:val="24"/>
        </w:rPr>
      </w:pPr>
      <w:r>
        <w:rPr>
          <w:rFonts w:hint="eastAsia" w:ascii="仿宋" w:hAnsi="仿宋" w:eastAsia="仿宋" w:cs="仿宋"/>
          <w:sz w:val="24"/>
        </w:rPr>
      </w:r>
      <w:r/>
    </w:p>
    <w:p>
      <w:pPr>
        <w:pStyle w:val="1047"/>
        <w:ind w:firstLine="480"/>
        <w:spacing w:line="480" w:lineRule="exac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 xml:space="preserve">先生/女士，身份证号码：</w:t>
      </w:r>
      <w:r>
        <w:rPr>
          <w:rFonts w:hint="eastAsia" w:ascii="仿宋" w:hAnsi="仿宋" w:eastAsia="仿宋" w:cs="仿宋"/>
          <w:sz w:val="24"/>
          <w:u w:val="single"/>
        </w:rPr>
        <w:t xml:space="preserve">                                </w:t>
      </w:r>
      <w:r>
        <w:rPr>
          <w:rFonts w:hint="eastAsia" w:ascii="仿宋" w:hAnsi="仿宋" w:eastAsia="仿宋" w:cs="仿宋"/>
          <w:sz w:val="24"/>
        </w:rPr>
        <w:t xml:space="preserve">，现任我单位</w:t>
      </w:r>
      <w:r>
        <w:rPr>
          <w:rFonts w:hint="eastAsia" w:ascii="仿宋" w:hAnsi="仿宋" w:eastAsia="仿宋" w:cs="仿宋"/>
          <w:sz w:val="24"/>
          <w:u w:val="single"/>
        </w:rPr>
        <w:t xml:space="preserve">        </w:t>
      </w:r>
      <w:r>
        <w:rPr>
          <w:rFonts w:hint="eastAsia" w:ascii="仿宋" w:hAnsi="仿宋" w:eastAsia="仿宋" w:cs="仿宋"/>
          <w:sz w:val="24"/>
        </w:rPr>
        <w:t xml:space="preserve">职务，为法定代表人，特此证明。</w:t>
      </w:r>
      <w:r>
        <w:rPr>
          <w:rFonts w:hint="eastAsia" w:ascii="仿宋" w:hAnsi="仿宋" w:eastAsia="仿宋" w:cs="仿宋"/>
          <w:sz w:val="24"/>
        </w:rPr>
      </w:r>
      <w:r/>
    </w:p>
    <w:p>
      <w:pPr>
        <w:pStyle w:val="1047"/>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1047"/>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1047"/>
        <w:ind w:left="3255" w:firstLine="240"/>
        <w:spacing w:line="480" w:lineRule="auto"/>
        <w:rPr>
          <w:rFonts w:hint="eastAsia" w:ascii="仿宋" w:hAnsi="仿宋" w:eastAsia="仿宋" w:cs="仿宋"/>
          <w:sz w:val="24"/>
        </w:rPr>
      </w:pPr>
      <w:r>
        <w:rPr>
          <w:rFonts w:hint="eastAsia" w:ascii="仿宋" w:hAnsi="仿宋" w:eastAsia="仿宋" w:cs="仿宋"/>
          <w:sz w:val="24"/>
        </w:rPr>
      </w:r>
      <w:r/>
    </w:p>
    <w:p>
      <w:pPr>
        <w:pStyle w:val="1047"/>
        <w:ind w:left="3255" w:firstLine="240"/>
        <w:jc w:val="left"/>
        <w:spacing w:line="480" w:lineRule="auto"/>
        <w:rPr>
          <w:rFonts w:hint="eastAsia" w:ascii="仿宋" w:hAnsi="仿宋" w:eastAsia="仿宋" w:cs="仿宋"/>
          <w:sz w:val="24"/>
          <w:u w:val="single"/>
        </w:rPr>
      </w:pPr>
      <w:r>
        <w:rPr>
          <w:rFonts w:hint="eastAsia" w:ascii="仿宋" w:hAnsi="仿宋" w:eastAsia="仿宋" w:cs="仿宋"/>
          <w:sz w:val="24"/>
          <w:u w:val="single"/>
        </w:rPr>
        <w:t xml:space="preserve">           </w:t>
      </w:r>
      <w:r>
        <w:rPr>
          <w:rFonts w:hint="eastAsia" w:ascii="仿宋" w:hAnsi="仿宋" w:eastAsia="仿宋" w:cs="仿宋"/>
          <w:sz w:val="24"/>
        </w:rPr>
        <w:t xml:space="preserve">单位名称(盖公章)</w:t>
      </w:r>
      <w:r>
        <w:rPr>
          <w:rFonts w:hint="eastAsia" w:ascii="仿宋" w:hAnsi="仿宋" w:eastAsia="仿宋" w:cs="仿宋"/>
          <w:sz w:val="24"/>
          <w:u w:val="single"/>
        </w:rPr>
        <w:t xml:space="preserve">                     </w:t>
      </w:r>
      <w:r>
        <w:rPr>
          <w:rFonts w:hint="eastAsia" w:ascii="仿宋" w:hAnsi="仿宋" w:eastAsia="仿宋" w:cs="仿宋"/>
          <w:sz w:val="24"/>
          <w:u w:val="single"/>
        </w:rPr>
      </w:r>
      <w:r/>
    </w:p>
    <w:p>
      <w:pPr>
        <w:pStyle w:val="1047"/>
        <w:ind w:left="3255" w:firstLine="240"/>
        <w:jc w:val="left"/>
        <w:spacing w:line="480" w:lineRule="auto"/>
        <w:rPr>
          <w:rFonts w:hint="eastAsia" w:ascii="仿宋" w:hAnsi="仿宋" w:eastAsia="仿宋" w:cs="仿宋"/>
          <w:sz w:val="24"/>
          <w:u w:val="single"/>
        </w:rPr>
      </w:pPr>
      <w:r>
        <w:rPr>
          <w:rFonts w:hint="eastAsia" w:ascii="仿宋" w:hAnsi="仿宋" w:eastAsia="仿宋" w:cs="仿宋"/>
          <w:sz w:val="24"/>
        </w:rPr>
        <w:t xml:space="preserve">日 期：     年   月   日</w:t>
      </w:r>
      <w:r>
        <w:rPr>
          <w:rFonts w:hint="eastAsia" w:ascii="仿宋" w:hAnsi="仿宋" w:eastAsia="仿宋" w:cs="仿宋"/>
          <w:sz w:val="24"/>
          <w:u w:val="single"/>
        </w:rPr>
      </w:r>
      <w:r/>
    </w:p>
    <w:p>
      <w:pPr>
        <w:pStyle w:val="1047"/>
        <w:jc w:val="left"/>
        <w:spacing w:line="480" w:lineRule="auto"/>
        <w:rPr>
          <w:rFonts w:hint="eastAsia" w:ascii="仿宋" w:hAnsi="仿宋" w:eastAsia="仿宋" w:cs="仿宋"/>
        </w:rPr>
      </w:pPr>
      <w:r>
        <w:rPr>
          <w:rFonts w:hint="eastAsia" w:ascii="仿宋" w:hAnsi="仿宋" w:eastAsia="仿宋" w:cs="仿宋"/>
        </w:rPr>
      </w:r>
      <w:r/>
    </w:p>
    <w:p>
      <w:pPr>
        <w:pStyle w:val="1047"/>
        <w:spacing w:line="360" w:lineRule="auto"/>
        <w:widowControl/>
        <w:rPr>
          <w:rFonts w:hint="eastAsia" w:ascii="仿宋" w:hAnsi="仿宋" w:eastAsia="仿宋" w:cs="仿宋"/>
          <w:b/>
          <w:bCs/>
          <w:sz w:val="28"/>
          <w:szCs w:val="28"/>
        </w:rPr>
      </w:pPr>
      <w:r>
        <w:rPr>
          <w:rFonts w:hint="eastAsia" w:ascii="仿宋" w:hAnsi="仿宋" w:eastAsia="仿宋" w:cs="仿宋"/>
          <w:b/>
          <w:sz w:val="24"/>
        </w:rPr>
        <w:t xml:space="preserve">附：法定代表人的身份证正反面</w:t>
      </w:r>
      <w:r>
        <w:rPr>
          <w:rFonts w:hint="eastAsia" w:ascii="仿宋" w:hAnsi="仿宋" w:eastAsia="仿宋" w:cs="仿宋"/>
          <w:b/>
          <w:sz w:val="24"/>
          <w:lang w:eastAsia="zh-CN"/>
        </w:rPr>
        <w:t xml:space="preserve">扫描件</w:t>
      </w:r>
      <w:r>
        <w:rPr>
          <w:rFonts w:hint="eastAsia" w:ascii="仿宋" w:hAnsi="仿宋" w:eastAsia="仿宋" w:cs="仿宋"/>
          <w:b/>
          <w:sz w:val="24"/>
        </w:rPr>
        <w:t xml:space="preserve">盖单位公章</w:t>
      </w:r>
      <w:r>
        <w:rPr>
          <w:rFonts w:hint="eastAsia" w:ascii="仿宋" w:hAnsi="仿宋" w:eastAsia="仿宋" w:cs="仿宋"/>
          <w:b/>
          <w:bCs/>
          <w:sz w:val="28"/>
          <w:szCs w:val="28"/>
        </w:rPr>
      </w:r>
      <w:r/>
    </w:p>
    <w:p>
      <w:pPr>
        <w:pStyle w:val="1047"/>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ind w:firstLine="540"/>
        <w:spacing w:line="400" w:lineRule="exact"/>
        <w:rPr>
          <w:rFonts w:hint="eastAsia" w:ascii="仿宋" w:hAnsi="仿宋" w:eastAsia="仿宋" w:cs="仿宋"/>
          <w:b/>
          <w:sz w:val="28"/>
          <w:szCs w:val="28"/>
          <w:lang w:val="zh-CN"/>
        </w:rPr>
      </w:pPr>
      <w:r>
        <w:rPr>
          <w:rFonts w:hint="eastAsia" w:ascii="仿宋" w:hAnsi="仿宋" w:eastAsia="仿宋" w:cs="仿宋"/>
          <w:b/>
          <w:sz w:val="28"/>
          <w:szCs w:val="28"/>
          <w:lang w:val="zh-CN"/>
        </w:rPr>
      </w:r>
      <w:r/>
    </w:p>
    <w:p>
      <w:pPr>
        <w:pStyle w:val="1047"/>
        <w:contextualSpacing/>
        <w:spacing w:line="400" w:lineRule="exact"/>
        <w:rPr>
          <w:rFonts w:hint="eastAsia" w:ascii="仿宋" w:hAnsi="仿宋" w:eastAsia="仿宋" w:cs="仿宋"/>
          <w:sz w:val="32"/>
          <w:szCs w:val="32"/>
          <w:lang w:val="zh-CN"/>
        </w:rPr>
      </w:pPr>
      <w:r>
        <w:rPr>
          <w:rFonts w:hint="eastAsia" w:ascii="仿宋" w:hAnsi="仿宋" w:eastAsia="仿宋" w:cs="仿宋"/>
          <w:sz w:val="32"/>
          <w:szCs w:val="32"/>
          <w:lang w:val="zh-CN"/>
        </w:rPr>
        <w:t xml:space="preserve">附件3</w:t>
      </w:r>
      <w:r>
        <w:rPr>
          <w:rFonts w:hint="eastAsia" w:ascii="仿宋" w:hAnsi="仿宋" w:eastAsia="仿宋" w:cs="仿宋"/>
          <w:sz w:val="32"/>
          <w:szCs w:val="32"/>
          <w:lang w:val="zh-CN"/>
        </w:rPr>
      </w:r>
      <w:r/>
    </w:p>
    <w:p>
      <w:pPr>
        <w:pStyle w:val="1047"/>
        <w:jc w:val="center"/>
        <w:rPr>
          <w:rFonts w:hint="eastAsia" w:ascii="仿宋" w:hAnsi="仿宋" w:eastAsia="仿宋" w:cs="仿宋"/>
          <w:sz w:val="32"/>
          <w:szCs w:val="32"/>
        </w:rPr>
      </w:pPr>
      <w:r>
        <w:rPr>
          <w:rFonts w:hint="eastAsia" w:ascii="仿宋" w:hAnsi="仿宋" w:eastAsia="仿宋" w:cs="仿宋"/>
          <w:b/>
          <w:bCs/>
          <w:sz w:val="32"/>
          <w:szCs w:val="32"/>
        </w:rPr>
        <w:t xml:space="preserve">法定代表人授权委托书</w:t>
      </w:r>
      <w:r>
        <w:rPr>
          <w:rFonts w:hint="eastAsia" w:ascii="仿宋" w:hAnsi="仿宋" w:eastAsia="仿宋" w:cs="仿宋"/>
          <w:sz w:val="32"/>
          <w:szCs w:val="32"/>
        </w:rPr>
      </w:r>
      <w:r/>
    </w:p>
    <w:p>
      <w:pPr>
        <w:pStyle w:val="1047"/>
        <w:ind w:firstLine="560"/>
        <w:rPr>
          <w:rFonts w:hint="eastAsia"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采购项目（项目编号：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）有关的一切事务，其法律后果由我方承担。</w:t>
      </w:r>
      <w:r>
        <w:rPr>
          <w:rFonts w:hint="eastAsia" w:ascii="仿宋" w:hAnsi="仿宋" w:eastAsia="仿宋" w:cs="仿宋"/>
          <w:sz w:val="28"/>
          <w:szCs w:val="28"/>
        </w:rPr>
      </w:r>
      <w:r/>
    </w:p>
    <w:p>
      <w:pPr>
        <w:pStyle w:val="1047"/>
        <w:ind w:firstLine="560"/>
        <w:rPr>
          <w:rFonts w:hint="eastAsia"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rPr>
          <w:rFonts w:hint="eastAsia" w:ascii="仿宋" w:hAnsi="仿宋" w:eastAsia="仿宋" w:cs="仿宋"/>
          <w:sz w:val="28"/>
          <w:szCs w:val="28"/>
        </w:rPr>
      </w:r>
      <w:r/>
    </w:p>
    <w:p>
      <w:pPr>
        <w:pStyle w:val="1047"/>
        <w:ind w:firstLine="420"/>
        <w:rPr>
          <w:rFonts w:hint="eastAsia" w:ascii="仿宋" w:hAnsi="仿宋" w:eastAsia="仿宋" w:cs="仿宋"/>
          <w:sz w:val="28"/>
          <w:szCs w:val="28"/>
        </w:rPr>
      </w:pPr>
      <w:r>
        <w:rPr>
          <w:rFonts w:hint="eastAsia" w:ascii="仿宋" w:hAnsi="仿宋" w:eastAsia="仿宋" w:cs="仿宋"/>
          <w:sz w:val="28"/>
          <w:szCs w:val="28"/>
        </w:rPr>
        <w:t xml:space="preserve">代理人(被授权人)签字:   </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47"/>
        <w:ind w:firstLine="420"/>
        <w:rPr>
          <w:rFonts w:hint="eastAsia" w:ascii="仿宋" w:hAnsi="仿宋" w:eastAsia="仿宋" w:cs="仿宋"/>
          <w:sz w:val="28"/>
          <w:szCs w:val="28"/>
        </w:rPr>
      </w:pPr>
      <w:r>
        <w:rPr>
          <w:rFonts w:hint="eastAsia" w:ascii="仿宋" w:hAnsi="仿宋" w:eastAsia="仿宋" w:cs="仿宋"/>
          <w:sz w:val="28"/>
          <w:szCs w:val="28"/>
        </w:rPr>
        <w:t xml:space="preserve">授权单位名称（盖章）：</w:t>
      </w:r>
      <w:r>
        <w:rPr>
          <w:rFonts w:hint="eastAsia" w:ascii="仿宋" w:hAnsi="仿宋" w:eastAsia="仿宋" w:cs="仿宋"/>
          <w:sz w:val="28"/>
          <w:szCs w:val="28"/>
        </w:rPr>
      </w:r>
      <w:r/>
    </w:p>
    <w:p>
      <w:pPr>
        <w:pStyle w:val="1047"/>
        <w:ind w:firstLine="420"/>
        <w:rPr>
          <w:rFonts w:hint="eastAsia"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rPr>
      </w:r>
      <w:r/>
    </w:p>
    <w:p>
      <w:pPr>
        <w:pStyle w:val="1047"/>
        <w:jc w:val="right"/>
        <w:rPr>
          <w:rFonts w:hint="eastAsia" w:ascii="仿宋" w:hAnsi="仿宋" w:eastAsia="仿宋" w:cs="仿宋"/>
          <w:sz w:val="28"/>
          <w:szCs w:val="28"/>
        </w:rPr>
      </w:pPr>
      <w:r>
        <w:rPr>
          <w:rFonts w:hint="eastAsia" w:ascii="仿宋" w:hAnsi="仿宋" w:eastAsia="仿宋" w:cs="仿宋"/>
          <w:sz w:val="28"/>
          <w:szCs w:val="28"/>
        </w:rPr>
      </w:r>
      <w:r/>
    </w:p>
    <w:p>
      <w:pPr>
        <w:pStyle w:val="1047"/>
        <w:jc w:val="right"/>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附：代理人(被授权人)身份证正反面</w:t>
      </w:r>
      <w:r>
        <w:rPr>
          <w:rFonts w:hint="eastAsia" w:ascii="仿宋" w:hAnsi="仿宋" w:eastAsia="仿宋" w:cs="仿宋"/>
          <w:b/>
          <w:sz w:val="28"/>
          <w:szCs w:val="28"/>
          <w:lang w:eastAsia="zh-CN"/>
        </w:rPr>
        <w:t xml:space="preserve">扫描件</w:t>
      </w:r>
      <w:r>
        <w:rPr>
          <w:rFonts w:hint="eastAsia" w:ascii="仿宋" w:hAnsi="仿宋" w:eastAsia="仿宋" w:cs="仿宋"/>
          <w:b/>
          <w:sz w:val="28"/>
          <w:szCs w:val="28"/>
        </w:rPr>
        <w:t xml:space="preserve">盖公章</w:t>
      </w: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047"/>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47"/>
        <w:contextualSpacing/>
        <w:spacing w:line="400" w:lineRule="exact"/>
        <w:rPr>
          <w:rFonts w:hint="eastAsia" w:ascii="仿宋" w:hAnsi="仿宋" w:eastAsia="仿宋" w:cs="仿宋"/>
          <w:sz w:val="32"/>
          <w:szCs w:val="32"/>
        </w:rPr>
      </w:pPr>
      <w:r>
        <w:rPr>
          <w:rFonts w:hint="eastAsia" w:ascii="仿宋" w:hAnsi="仿宋" w:eastAsia="仿宋" w:cs="仿宋"/>
          <w:sz w:val="32"/>
          <w:szCs w:val="32"/>
        </w:rPr>
        <w:t xml:space="preserve">附件4</w:t>
      </w:r>
      <w:r>
        <w:rPr>
          <w:rFonts w:hint="eastAsia" w:ascii="仿宋" w:hAnsi="仿宋" w:eastAsia="仿宋" w:cs="仿宋"/>
          <w:sz w:val="32"/>
          <w:szCs w:val="32"/>
        </w:rPr>
      </w:r>
      <w:r/>
    </w:p>
    <w:p>
      <w:pPr>
        <w:pStyle w:val="1047"/>
        <w:jc w:val="center"/>
        <w:spacing w:before="240" w:line="312" w:lineRule="auto"/>
        <w:rPr>
          <w:rFonts w:hint="eastAsia" w:ascii="仿宋" w:hAnsi="仿宋" w:eastAsia="仿宋" w:cs="仿宋"/>
          <w:b/>
          <w:sz w:val="32"/>
          <w:szCs w:val="32"/>
          <w:lang w:bidi="ar"/>
        </w:rPr>
      </w:pPr>
      <w:r>
        <w:rPr>
          <w:rFonts w:hint="eastAsia" w:ascii="仿宋" w:hAnsi="仿宋" w:eastAsia="仿宋" w:cs="仿宋"/>
          <w:b/>
          <w:sz w:val="32"/>
          <w:szCs w:val="32"/>
          <w:lang w:bidi="ar"/>
        </w:rPr>
        <w:t xml:space="preserve">供应商信用承诺书</w:t>
      </w:r>
      <w:r>
        <w:rPr>
          <w:rFonts w:hint="eastAsia" w:ascii="仿宋" w:hAnsi="仿宋" w:eastAsia="仿宋" w:cs="仿宋"/>
          <w:b/>
          <w:sz w:val="32"/>
          <w:szCs w:val="32"/>
          <w:lang w:bidi="ar"/>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为营造公开、公平、公正的公共资源交易环境，树立诚信守法的供应商形象，本人代表本单位作出以下承诺：</w:t>
      </w:r>
      <w:r>
        <w:rPr>
          <w:rFonts w:hint="eastAsia" w:ascii="仿宋" w:hAnsi="仿宋" w:eastAsia="仿宋" w:cs="仿宋"/>
          <w:sz w:val="24"/>
          <w:lang w:val="zh-CN"/>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仿宋" w:hAnsi="仿宋" w:eastAsia="仿宋" w:cs="仿宋"/>
          <w:sz w:val="24"/>
          <w:lang w:val="zh-CN"/>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二、严格依照国家和省、市、县关于招标投标等方面的法律、法规、规章、规范性文件，参加公共资源交易招标投标活动；积极履行社会责任，促进廉政建设；</w:t>
      </w:r>
      <w:r>
        <w:rPr>
          <w:rFonts w:hint="eastAsia" w:ascii="仿宋" w:hAnsi="仿宋" w:eastAsia="仿宋" w:cs="仿宋"/>
          <w:sz w:val="24"/>
          <w:lang w:val="zh-CN"/>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三、严格遵守即时信息公示规定，及时更新公共资源采购代理机构主体信息库中信息；</w:t>
      </w:r>
      <w:r>
        <w:rPr>
          <w:rFonts w:hint="eastAsia" w:ascii="仿宋" w:hAnsi="仿宋" w:eastAsia="仿宋" w:cs="仿宋"/>
          <w:sz w:val="24"/>
          <w:lang w:val="zh-CN"/>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仿宋" w:hAnsi="仿宋" w:eastAsia="仿宋" w:cs="仿宋"/>
          <w:sz w:val="24"/>
          <w:lang w:val="zh-CN"/>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仿宋" w:hAnsi="仿宋" w:eastAsia="仿宋" w:cs="仿宋"/>
          <w:sz w:val="24"/>
          <w:lang w:val="zh-CN"/>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六、自觉接受政府部门、行业组织、社会公众、新闻舆论等监督；</w:t>
      </w:r>
      <w:r>
        <w:rPr>
          <w:rFonts w:hint="eastAsia" w:ascii="仿宋" w:hAnsi="仿宋" w:eastAsia="仿宋" w:cs="仿宋"/>
          <w:sz w:val="24"/>
          <w:lang w:val="zh-CN"/>
        </w:rPr>
      </w:r>
      <w:r/>
    </w:p>
    <w:p>
      <w:pPr>
        <w:pStyle w:val="1047"/>
        <w:ind w:firstLine="480"/>
        <w:spacing w:line="360" w:lineRule="auto"/>
        <w:rPr>
          <w:rFonts w:hint="eastAsia" w:ascii="仿宋" w:hAnsi="仿宋" w:eastAsia="仿宋" w:cs="仿宋"/>
          <w:sz w:val="24"/>
          <w:lang w:val="zh-CN"/>
        </w:rPr>
      </w:pPr>
      <w:r>
        <w:rPr>
          <w:rFonts w:hint="eastAsia" w:ascii="仿宋" w:hAnsi="仿宋" w:eastAsia="仿宋" w:cs="仿宋"/>
          <w:sz w:val="24"/>
          <w:lang w:val="zh-CN" w:bidi="ar"/>
        </w:rPr>
        <w:t xml:space="preserve">七、上述承诺已向本单位员工作了宣传教育；</w:t>
      </w:r>
      <w:r>
        <w:rPr>
          <w:rFonts w:hint="eastAsia" w:ascii="仿宋" w:hAnsi="仿宋" w:eastAsia="仿宋" w:cs="仿宋"/>
          <w:sz w:val="24"/>
          <w:lang w:val="zh-CN"/>
        </w:rPr>
      </w:r>
      <w:r/>
    </w:p>
    <w:p>
      <w:pPr>
        <w:pStyle w:val="1047"/>
        <w:ind w:firstLine="482"/>
        <w:spacing w:line="360" w:lineRule="auto"/>
        <w:rPr>
          <w:rFonts w:hint="eastAsia" w:ascii="仿宋" w:hAnsi="仿宋" w:eastAsia="仿宋" w:cs="仿宋"/>
          <w:b/>
          <w:sz w:val="24"/>
          <w:lang w:val="zh-CN"/>
        </w:rPr>
      </w:pPr>
      <w:r>
        <w:rPr>
          <w:rFonts w:hint="eastAsia" w:ascii="仿宋" w:hAnsi="仿宋" w:eastAsia="仿宋" w:cs="仿宋"/>
          <w:b/>
          <w:sz w:val="24"/>
          <w:lang w:val="zh-CN" w:bidi="ar"/>
        </w:rPr>
        <w:t xml:space="preserve">如有违反上述承诺的不良行为，本单位同意将其予以上网公示。</w:t>
      </w:r>
      <w:r>
        <w:rPr>
          <w:rFonts w:hint="eastAsia" w:ascii="仿宋" w:hAnsi="仿宋" w:eastAsia="仿宋" w:cs="仿宋"/>
          <w:b/>
          <w:sz w:val="24"/>
          <w:lang w:val="zh-CN"/>
        </w:rPr>
      </w:r>
      <w:r/>
    </w:p>
    <w:p>
      <w:pPr>
        <w:pStyle w:val="1047"/>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1047"/>
        <w:ind w:firstLine="4560"/>
        <w:spacing w:line="360" w:lineRule="auto"/>
        <w:rPr>
          <w:rFonts w:hint="eastAsia" w:ascii="仿宋" w:hAnsi="仿宋" w:eastAsia="仿宋" w:cs="仿宋"/>
          <w:sz w:val="24"/>
          <w:lang w:val="zh-CN"/>
        </w:rPr>
      </w:pPr>
      <w:r>
        <w:rPr>
          <w:rFonts w:hint="eastAsia" w:ascii="仿宋" w:hAnsi="仿宋" w:eastAsia="仿宋" w:cs="仿宋"/>
          <w:sz w:val="24"/>
          <w:lang w:val="zh-CN"/>
        </w:rPr>
      </w:r>
      <w:r/>
    </w:p>
    <w:p>
      <w:pPr>
        <w:pStyle w:val="1047"/>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bidi="ar"/>
        </w:rPr>
        <w:t xml:space="preserve">供应商全称(盖公章)：</w:t>
      </w:r>
      <w:r>
        <w:rPr>
          <w:rFonts w:hint="eastAsia" w:ascii="仿宋" w:hAnsi="仿宋" w:eastAsia="仿宋" w:cs="仿宋"/>
          <w:sz w:val="28"/>
          <w:szCs w:val="28"/>
          <w:u w:val="single"/>
          <w:lang w:val="zh-CN"/>
        </w:rPr>
      </w:r>
      <w:r/>
    </w:p>
    <w:p>
      <w:pPr>
        <w:pStyle w:val="1047"/>
        <w:ind w:firstLine="3080"/>
        <w:spacing w:line="360" w:lineRule="auto"/>
        <w:rPr>
          <w:rFonts w:hint="eastAsia" w:ascii="仿宋" w:hAnsi="仿宋" w:eastAsia="仿宋" w:cs="仿宋"/>
          <w:sz w:val="28"/>
          <w:szCs w:val="28"/>
          <w:u w:val="single"/>
          <w:lang w:val="zh-CN"/>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lang w:val="zh-CN"/>
        </w:rPr>
      </w:r>
      <w:r/>
    </w:p>
    <w:p>
      <w:pPr>
        <w:pStyle w:val="1047"/>
        <w:ind w:firstLine="3080"/>
        <w:spacing w:line="360" w:lineRule="auto"/>
        <w:rPr>
          <w:rFonts w:hint="eastAsia" w:ascii="仿宋" w:hAnsi="仿宋" w:eastAsia="仿宋" w:cs="仿宋"/>
          <w:sz w:val="28"/>
          <w:szCs w:val="28"/>
          <w:lang w:val="zh-CN" w:bidi="ar"/>
        </w:rPr>
      </w:pPr>
      <w:r>
        <w:rPr>
          <w:rFonts w:hint="eastAsia" w:ascii="仿宋" w:hAnsi="仿宋" w:eastAsia="仿宋" w:cs="仿宋"/>
          <w:sz w:val="28"/>
          <w:szCs w:val="28"/>
          <w:lang w:val="zh-CN" w:bidi="ar"/>
        </w:rPr>
        <w:t xml:space="preserve">时间：  年  月   日</w:t>
      </w:r>
      <w:r>
        <w:rPr>
          <w:rFonts w:hint="eastAsia" w:ascii="仿宋" w:hAnsi="仿宋" w:eastAsia="仿宋" w:cs="仿宋"/>
          <w:sz w:val="28"/>
          <w:szCs w:val="28"/>
          <w:lang w:val="zh-CN" w:bidi="ar"/>
        </w:rPr>
      </w:r>
      <w:r/>
    </w:p>
    <w:p>
      <w:pPr>
        <w:pStyle w:val="1047"/>
        <w:keepLines/>
        <w:keepNext/>
        <w:spacing w:before="260" w:after="260" w:line="416" w:lineRule="auto"/>
        <w:rPr>
          <w:rFonts w:hint="eastAsia" w:ascii="仿宋" w:hAnsi="仿宋" w:eastAsia="仿宋" w:cs="仿宋"/>
          <w:sz w:val="32"/>
          <w:szCs w:val="32"/>
        </w:rPr>
        <w:outlineLvl w:val="9"/>
      </w:pPr>
      <w:r>
        <w:rPr>
          <w:rFonts w:hint="eastAsia" w:ascii="仿宋" w:hAnsi="仿宋" w:eastAsia="仿宋" w:cs="仿宋"/>
          <w:sz w:val="32"/>
          <w:szCs w:val="32"/>
        </w:rPr>
        <w:t xml:space="preserve">附件5</w:t>
      </w:r>
      <w:r>
        <w:rPr>
          <w:rFonts w:hint="eastAsia" w:ascii="仿宋" w:hAnsi="仿宋" w:eastAsia="仿宋" w:cs="仿宋"/>
          <w:sz w:val="32"/>
          <w:szCs w:val="32"/>
        </w:rPr>
      </w:r>
      <w:r/>
    </w:p>
    <w:p>
      <w:pPr>
        <w:pStyle w:val="1047"/>
        <w:jc w:val="center"/>
        <w:keepLines/>
        <w:keepNext/>
        <w:spacing w:before="260" w:after="260" w:line="416" w:lineRule="auto"/>
        <w:rPr>
          <w:rFonts w:hint="eastAsia" w:ascii="仿宋" w:hAnsi="仿宋" w:eastAsia="仿宋" w:cs="仿宋"/>
          <w:b/>
          <w:sz w:val="32"/>
          <w:szCs w:val="32"/>
          <w:lang w:bidi="ar"/>
        </w:rPr>
        <w:outlineLvl w:val="9"/>
      </w:pPr>
      <w:r>
        <w:rPr>
          <w:rFonts w:hint="eastAsia" w:ascii="仿宋" w:hAnsi="仿宋" w:eastAsia="仿宋" w:cs="仿宋"/>
          <w:b/>
          <w:sz w:val="32"/>
          <w:szCs w:val="32"/>
          <w:lang w:bidi="ar"/>
        </w:rPr>
        <w:t xml:space="preserve">投 标 函</w:t>
      </w:r>
      <w:r>
        <w:rPr>
          <w:rFonts w:hint="eastAsia" w:ascii="仿宋" w:hAnsi="仿宋" w:eastAsia="仿宋" w:cs="仿宋"/>
          <w:b/>
          <w:sz w:val="32"/>
          <w:szCs w:val="32"/>
          <w:lang w:bidi="ar"/>
        </w:rPr>
      </w:r>
      <w:r/>
    </w:p>
    <w:p>
      <w:pPr>
        <w:pStyle w:val="1047"/>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致：</w:t>
      </w:r>
      <w:r>
        <w:rPr>
          <w:rFonts w:hint="eastAsia" w:ascii="仿宋" w:hAnsi="仿宋" w:eastAsia="仿宋" w:cs="仿宋"/>
          <w:sz w:val="28"/>
          <w:szCs w:val="28"/>
          <w:u w:val="single"/>
        </w:rPr>
        <w:t xml:space="preserve">      </w:t>
      </w:r>
      <w:r>
        <w:rPr>
          <w:rFonts w:hint="eastAsia" w:ascii="仿宋" w:hAnsi="仿宋" w:eastAsia="仿宋" w:cs="仿宋"/>
          <w:sz w:val="24"/>
          <w:szCs w:val="21"/>
        </w:rPr>
        <w:t xml:space="preserve">（征集人名称）   </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根据贵方的__________（项目名称、项目编号）征集文件，正式授权______(被授权人姓名)代表我方______________（供应商的名称），全权处理本次项目投标的有关事宜。</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据此函，__________（被授权人签字）兹宣布同意如下：</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1.按征集文件规定的各项要求，向买方提供所需货物、服务（包含与货物相关的服务及与服务相关的货物）。</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2.我们完全理解贵方不一定将合同授予最低报价的供应商。</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3.我们已详细审核全部征集文件及其有效补充文件，我们知道必须放弃提出含糊不清或误解问题的权利。</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4.我们同意从规定的开标日期起遵循本响应文件，并在规定的投标有效期期满之前均具有约束力。</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5.同意向贵方提供贵方可能另外要求的与投标有关的任何证据或资料，并保证我方已提供和将要提供的文件是真实的、准确的。</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6.一旦我方中标,我方将根据征集文件的规定，严格履行合同的责任和义务,并保证在征集文件规定的时间完成项目，交付买方验收、使用。</w:t>
      </w:r>
      <w:r>
        <w:rPr>
          <w:rFonts w:hint="eastAsia" w:ascii="仿宋" w:hAnsi="仿宋" w:eastAsia="仿宋" w:cs="仿宋"/>
          <w:sz w:val="24"/>
          <w:szCs w:val="21"/>
        </w:rPr>
      </w:r>
      <w:r/>
    </w:p>
    <w:p>
      <w:pPr>
        <w:pStyle w:val="1047"/>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7.与本投标有关的正式通讯地址为：</w:t>
      </w:r>
      <w:r>
        <w:rPr>
          <w:rFonts w:hint="eastAsia" w:ascii="仿宋" w:hAnsi="仿宋" w:eastAsia="仿宋" w:cs="仿宋"/>
          <w:sz w:val="24"/>
          <w:szCs w:val="21"/>
        </w:rPr>
      </w:r>
      <w:r/>
    </w:p>
    <w:p>
      <w:pPr>
        <w:pStyle w:val="1047"/>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地          址：</w:t>
      </w:r>
      <w:r>
        <w:rPr>
          <w:rFonts w:hint="eastAsia" w:ascii="仿宋" w:hAnsi="仿宋" w:eastAsia="仿宋" w:cs="仿宋"/>
          <w:sz w:val="24"/>
          <w:szCs w:val="21"/>
        </w:rPr>
      </w:r>
      <w:r/>
    </w:p>
    <w:p>
      <w:pPr>
        <w:pStyle w:val="1047"/>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邮          编：</w:t>
      </w:r>
      <w:r>
        <w:rPr>
          <w:rFonts w:hint="eastAsia" w:ascii="仿宋" w:hAnsi="仿宋" w:eastAsia="仿宋" w:cs="仿宋"/>
          <w:sz w:val="24"/>
          <w:szCs w:val="21"/>
        </w:rPr>
      </w:r>
      <w:r/>
    </w:p>
    <w:p>
      <w:pPr>
        <w:pStyle w:val="1047"/>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电          话：</w:t>
      </w:r>
      <w:r>
        <w:rPr>
          <w:rFonts w:hint="eastAsia" w:ascii="仿宋" w:hAnsi="仿宋" w:eastAsia="仿宋" w:cs="仿宋"/>
          <w:sz w:val="24"/>
          <w:szCs w:val="21"/>
        </w:rPr>
      </w:r>
      <w:r/>
    </w:p>
    <w:p>
      <w:pPr>
        <w:pStyle w:val="1047"/>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传          真：</w:t>
      </w:r>
      <w:r>
        <w:rPr>
          <w:rFonts w:hint="eastAsia" w:ascii="仿宋" w:hAnsi="仿宋" w:eastAsia="仿宋" w:cs="仿宋"/>
          <w:sz w:val="24"/>
          <w:szCs w:val="21"/>
        </w:rPr>
      </w:r>
      <w:r/>
    </w:p>
    <w:p>
      <w:pPr>
        <w:pStyle w:val="1047"/>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供应商开户行：</w:t>
      </w:r>
      <w:r>
        <w:rPr>
          <w:rFonts w:hint="eastAsia" w:ascii="仿宋" w:hAnsi="仿宋" w:eastAsia="仿宋" w:cs="仿宋"/>
          <w:sz w:val="24"/>
          <w:szCs w:val="21"/>
        </w:rPr>
      </w:r>
      <w:r/>
    </w:p>
    <w:p>
      <w:pPr>
        <w:pStyle w:val="1047"/>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账          号： </w:t>
      </w:r>
      <w:r>
        <w:rPr>
          <w:rFonts w:hint="eastAsia" w:ascii="仿宋" w:hAnsi="仿宋" w:eastAsia="仿宋" w:cs="仿宋"/>
          <w:sz w:val="24"/>
          <w:szCs w:val="21"/>
        </w:rPr>
      </w:r>
      <w:r/>
    </w:p>
    <w:p>
      <w:pPr>
        <w:pStyle w:val="1047"/>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日           期：________年_____月_____日</w:t>
      </w:r>
      <w:r>
        <w:rPr>
          <w:rFonts w:hint="eastAsia" w:ascii="仿宋" w:hAnsi="仿宋" w:eastAsia="仿宋" w:cs="仿宋"/>
          <w:sz w:val="24"/>
          <w:szCs w:val="21"/>
        </w:rPr>
      </w:r>
      <w:r/>
    </w:p>
    <w:p>
      <w:pPr>
        <w:pStyle w:val="1047"/>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47"/>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47"/>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47"/>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47"/>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r>
      <w:r/>
    </w:p>
    <w:p>
      <w:pPr>
        <w:pStyle w:val="1047"/>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t xml:space="preserve">附件6</w:t>
      </w:r>
      <w:r>
        <w:rPr>
          <w:rFonts w:hint="eastAsia" w:ascii="仿宋" w:hAnsi="仿宋" w:eastAsia="仿宋" w:cs="仿宋"/>
          <w:sz w:val="32"/>
          <w:szCs w:val="32"/>
        </w:rPr>
      </w:r>
      <w:r/>
    </w:p>
    <w:p>
      <w:pPr>
        <w:pStyle w:val="1047"/>
        <w:contextualSpacing/>
        <w:jc w:val="center"/>
        <w:spacing w:line="300" w:lineRule="auto"/>
        <w:rPr>
          <w:rFonts w:hint="eastAsia" w:ascii="仿宋" w:hAnsi="仿宋" w:eastAsia="仿宋" w:cs="仿宋"/>
          <w:b/>
          <w:sz w:val="32"/>
          <w:szCs w:val="32"/>
        </w:rPr>
        <w:outlineLvl w:val="9"/>
      </w:pPr>
      <w:r>
        <w:rPr>
          <w:rFonts w:hint="eastAsia" w:ascii="仿宋" w:hAnsi="仿宋" w:eastAsia="仿宋" w:cs="仿宋"/>
          <w:b/>
          <w:sz w:val="32"/>
          <w:szCs w:val="32"/>
        </w:rPr>
        <w:t xml:space="preserve">商务部分正负偏离表</w:t>
      </w:r>
      <w:r>
        <w:rPr>
          <w:rFonts w:hint="eastAsia" w:ascii="仿宋" w:hAnsi="仿宋" w:eastAsia="仿宋" w:cs="仿宋"/>
          <w:b/>
          <w:sz w:val="32"/>
          <w:szCs w:val="32"/>
        </w:rPr>
      </w:r>
      <w:r/>
    </w:p>
    <w:p>
      <w:pPr>
        <w:pStyle w:val="1047"/>
        <w:ind w:firstLine="560"/>
        <w:jc w:val="center"/>
        <w:rPr>
          <w:rFonts w:hint="eastAsia" w:ascii="仿宋" w:hAnsi="仿宋" w:eastAsia="仿宋" w:cs="仿宋"/>
          <w:sz w:val="28"/>
          <w:szCs w:val="28"/>
        </w:rPr>
        <w:outlineLvl w:val="9"/>
      </w:pPr>
      <w:r>
        <w:rPr>
          <w:rFonts w:hint="eastAsia" w:ascii="仿宋" w:hAnsi="仿宋" w:eastAsia="仿宋" w:cs="仿宋"/>
          <w:sz w:val="28"/>
          <w:szCs w:val="28"/>
        </w:rPr>
        <w:t xml:space="preserve">（由供应商据实填写，表格不够自行添加）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征集文件要求的商务条款</w:t>
            </w:r>
            <w:r>
              <w:rPr>
                <w:rFonts w:hint="eastAsia" w:ascii="仿宋" w:hAnsi="仿宋" w:eastAsia="仿宋" w:cs="仿宋"/>
                <w:sz w:val="24"/>
              </w:rPr>
            </w:r>
            <w:r/>
          </w:p>
        </w:tc>
        <w:tc>
          <w:tcPr>
            <w:tcW w:w="1413"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r>
            <w:r/>
          </w:p>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548"/>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00"/>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19"/>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bl>
    <w:p>
      <w:pPr>
        <w:pStyle w:val="1047"/>
        <w:contextualSpacing/>
        <w:spacing w:line="300" w:lineRule="auto"/>
        <w:rPr>
          <w:rFonts w:hint="eastAsia" w:ascii="仿宋" w:hAnsi="仿宋" w:eastAsia="仿宋" w:cs="仿宋"/>
          <w:b/>
          <w:sz w:val="24"/>
        </w:rPr>
        <w:outlineLvl w:val="9"/>
      </w:pPr>
      <w:r>
        <w:rPr>
          <w:rFonts w:hint="eastAsia" w:ascii="仿宋" w:hAnsi="仿宋" w:eastAsia="仿宋" w:cs="仿宋"/>
          <w:b/>
          <w:sz w:val="24"/>
        </w:rPr>
        <w:t xml:space="preserve">注：</w:t>
      </w:r>
      <w:r>
        <w:rPr>
          <w:rFonts w:hint="eastAsia" w:ascii="仿宋" w:hAnsi="仿宋" w:eastAsia="仿宋" w:cs="仿宋"/>
          <w:b/>
          <w:sz w:val="24"/>
        </w:rPr>
      </w:r>
      <w:r/>
    </w:p>
    <w:p>
      <w:pPr>
        <w:pStyle w:val="1047"/>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b/>
          <w:bCs w:val="0"/>
          <w:sz w:val="24"/>
          <w:szCs w:val="24"/>
          <w:lang w:val="zh-CN"/>
        </w:rPr>
        <w:t xml:space="preserve">填制正负偏离表，完全响应的，请以空白表列示。不完全响应的，必须在偏离表中列示；列示不全的，视同故意隐瞒</w:t>
      </w:r>
      <w:r>
        <w:rPr>
          <w:rFonts w:hint="eastAsia" w:ascii="仿宋" w:hAnsi="仿宋" w:eastAsia="仿宋" w:cs="仿宋"/>
          <w:sz w:val="24"/>
        </w:rPr>
        <w:t xml:space="preserve">。</w:t>
      </w:r>
      <w:r>
        <w:rPr>
          <w:rFonts w:hint="eastAsia" w:ascii="仿宋" w:hAnsi="仿宋" w:eastAsia="仿宋" w:cs="仿宋"/>
          <w:sz w:val="24"/>
        </w:rPr>
      </w:r>
      <w:r/>
    </w:p>
    <w:p>
      <w:pPr>
        <w:pStyle w:val="1047"/>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2.“偏离说明”一栏选择“正偏离”、“无偏离”、“负偏离”进行填写。正偏离、无偏离的确认和负偏离的是否响应征集文件，由评委认定。</w:t>
      </w:r>
      <w:r>
        <w:rPr>
          <w:rFonts w:hint="eastAsia" w:ascii="仿宋" w:hAnsi="仿宋" w:eastAsia="仿宋" w:cs="仿宋"/>
          <w:sz w:val="24"/>
        </w:rPr>
      </w:r>
      <w:r/>
    </w:p>
    <w:p>
      <w:pPr>
        <w:pStyle w:val="1047"/>
        <w:contextualSpacing/>
        <w:ind w:firstLine="480"/>
        <w:spacing w:line="300" w:lineRule="auto"/>
        <w:rPr>
          <w:rFonts w:hint="eastAsia" w:ascii="仿宋" w:hAnsi="仿宋" w:eastAsia="仿宋" w:cs="仿宋"/>
          <w:bCs/>
          <w:sz w:val="24"/>
        </w:rPr>
        <w:outlineLvl w:val="9"/>
      </w:pPr>
      <w:r>
        <w:rPr>
          <w:rFonts w:hint="eastAsia" w:ascii="仿宋" w:hAnsi="仿宋" w:eastAsia="仿宋" w:cs="仿宋"/>
          <w:bCs/>
          <w:sz w:val="24"/>
        </w:rPr>
        <w:t xml:space="preserve">3.供应商若提供其他增值服务，可以在表中自行据实填写。</w:t>
      </w:r>
      <w:r>
        <w:rPr>
          <w:rFonts w:hint="eastAsia" w:ascii="仿宋" w:hAnsi="仿宋" w:eastAsia="仿宋" w:cs="仿宋"/>
          <w:bCs/>
          <w:sz w:val="24"/>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spacing w:line="400" w:lineRule="exact"/>
        <w:rPr>
          <w:rFonts w:hint="eastAsia" w:ascii="仿宋" w:hAnsi="仿宋" w:eastAsia="仿宋" w:cs="仿宋"/>
          <w:sz w:val="32"/>
          <w:szCs w:val="32"/>
        </w:rPr>
        <w:outlineLvl w:val="9"/>
      </w:pPr>
      <w:r>
        <w:rPr>
          <w:rFonts w:hint="eastAsia" w:ascii="仿宋" w:hAnsi="仿宋" w:eastAsia="仿宋" w:cs="仿宋"/>
          <w:sz w:val="32"/>
          <w:szCs w:val="32"/>
        </w:rPr>
        <w:t xml:space="preserve">附件7</w:t>
      </w:r>
      <w:r>
        <w:rPr>
          <w:rFonts w:hint="eastAsia" w:ascii="仿宋" w:hAnsi="仿宋" w:eastAsia="仿宋" w:cs="仿宋"/>
          <w:sz w:val="32"/>
          <w:szCs w:val="32"/>
        </w:rPr>
      </w:r>
      <w:r/>
    </w:p>
    <w:p>
      <w:pPr>
        <w:pStyle w:val="1047"/>
        <w:contextualSpacing/>
        <w:jc w:val="center"/>
        <w:spacing w:line="300" w:lineRule="auto"/>
        <w:rPr>
          <w:rFonts w:hint="eastAsia" w:ascii="仿宋" w:hAnsi="仿宋" w:eastAsia="仿宋" w:cs="仿宋"/>
          <w:b/>
          <w:sz w:val="32"/>
          <w:szCs w:val="32"/>
        </w:rPr>
        <w:outlineLvl w:val="9"/>
      </w:pPr>
      <w:r>
        <w:rPr>
          <w:rFonts w:hint="eastAsia" w:ascii="仿宋" w:hAnsi="仿宋" w:eastAsia="仿宋" w:cs="仿宋"/>
          <w:b/>
          <w:sz w:val="32"/>
          <w:szCs w:val="32"/>
        </w:rPr>
        <w:t xml:space="preserve">技术部分正负偏离表</w:t>
      </w:r>
      <w:r>
        <w:rPr>
          <w:rFonts w:hint="eastAsia" w:ascii="仿宋" w:hAnsi="仿宋" w:eastAsia="仿宋" w:cs="仿宋"/>
          <w:b/>
          <w:sz w:val="32"/>
          <w:szCs w:val="32"/>
        </w:rPr>
      </w:r>
      <w:r/>
    </w:p>
    <w:p>
      <w:pPr>
        <w:pStyle w:val="1047"/>
        <w:ind w:firstLine="560"/>
        <w:jc w:val="center"/>
        <w:rPr>
          <w:rFonts w:hint="eastAsia" w:ascii="仿宋" w:hAnsi="仿宋" w:eastAsia="仿宋" w:cs="仿宋"/>
          <w:sz w:val="28"/>
          <w:szCs w:val="28"/>
        </w:rPr>
        <w:outlineLvl w:val="9"/>
      </w:pPr>
      <w:r>
        <w:rPr>
          <w:rFonts w:hint="eastAsia" w:ascii="仿宋" w:hAnsi="仿宋" w:eastAsia="仿宋" w:cs="仿宋"/>
          <w:sz w:val="28"/>
          <w:szCs w:val="28"/>
        </w:rPr>
        <w:t xml:space="preserve">（由供应商据实填写，表格不够自行添加）</w:t>
      </w:r>
      <w:r>
        <w:rPr>
          <w:rFonts w:hint="eastAsia" w:ascii="仿宋" w:hAnsi="仿宋" w:eastAsia="仿宋" w:cs="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序号</w:t>
            </w:r>
            <w:r>
              <w:rPr>
                <w:rFonts w:hint="eastAsia" w:ascii="仿宋" w:hAnsi="仿宋" w:eastAsia="仿宋" w:cs="仿宋"/>
                <w:sz w:val="24"/>
              </w:rPr>
            </w:r>
            <w:r/>
          </w:p>
        </w:tc>
        <w:tc>
          <w:tcPr>
            <w:tcW w:w="1254"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货物或服务名称</w:t>
            </w:r>
            <w:r>
              <w:rPr>
                <w:rFonts w:hint="eastAsia" w:ascii="仿宋" w:hAnsi="仿宋" w:eastAsia="仿宋" w:cs="仿宋"/>
                <w:sz w:val="24"/>
              </w:rPr>
            </w:r>
            <w:r/>
          </w:p>
        </w:tc>
        <w:tc>
          <w:tcPr>
            <w:tcW w:w="1095"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征集文件要求的技术要求</w:t>
            </w:r>
            <w:r>
              <w:rPr>
                <w:rFonts w:hint="eastAsia" w:ascii="仿宋" w:hAnsi="仿宋" w:eastAsia="仿宋" w:cs="仿宋"/>
                <w:sz w:val="24"/>
              </w:rPr>
            </w:r>
            <w:r/>
          </w:p>
        </w:tc>
        <w:tc>
          <w:tcPr>
            <w:tcW w:w="1413" w:type="dxa"/>
            <w:vAlign w:val="center"/>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响应文件响应情况</w:t>
            </w:r>
            <w:r>
              <w:rPr>
                <w:rFonts w:hint="eastAsia" w:ascii="仿宋" w:hAnsi="仿宋" w:eastAsia="仿宋" w:cs="仿宋"/>
                <w:sz w:val="24"/>
              </w:rPr>
            </w:r>
            <w:r/>
          </w:p>
        </w:tc>
        <w:tc>
          <w:tcPr>
            <w:tcW w:w="778"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r>
            <w:r/>
          </w:p>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偏离说明</w:t>
            </w:r>
            <w:r>
              <w:rPr>
                <w:rFonts w:hint="eastAsia" w:ascii="仿宋" w:hAnsi="仿宋" w:eastAsia="仿宋" w:cs="仿宋"/>
                <w:sz w:val="24"/>
              </w:rPr>
            </w:r>
            <w:r/>
          </w:p>
        </w:tc>
      </w:tr>
      <w:tr>
        <w:trPr>
          <w:trHeight w:val="414"/>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548"/>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2</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00"/>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3</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19"/>
        </w:trPr>
        <w:tc>
          <w:tcPr>
            <w:tcW w:w="460" w:type="dxa"/>
            <w:vAlign w:val="top"/>
            <w:textDirection w:val="lrTb"/>
            <w:noWrap w:val="false"/>
          </w:tcPr>
          <w:p>
            <w:pPr>
              <w:pStyle w:val="1047"/>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4</w:t>
            </w:r>
            <w:r>
              <w:rPr>
                <w:rFonts w:hint="eastAsia" w:ascii="仿宋" w:hAnsi="仿宋" w:eastAsia="仿宋" w:cs="仿宋"/>
                <w:sz w:val="24"/>
              </w:rPr>
            </w:r>
            <w:r/>
          </w:p>
        </w:tc>
        <w:tc>
          <w:tcPr>
            <w:tcW w:w="1254"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095"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1413" w:type="dxa"/>
            <w:vAlign w:val="center"/>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W w:w="778" w:type="dxa"/>
            <w:vAlign w:val="top"/>
            <w:textDirection w:val="lrTb"/>
            <w:noWrap w:val="false"/>
          </w:tcPr>
          <w:p>
            <w:pPr>
              <w:pStyle w:val="1047"/>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bl>
    <w:p>
      <w:pPr>
        <w:pStyle w:val="1047"/>
        <w:contextualSpacing/>
        <w:spacing w:line="300" w:lineRule="auto"/>
        <w:rPr>
          <w:rFonts w:hint="eastAsia" w:ascii="仿宋" w:hAnsi="仿宋" w:eastAsia="仿宋" w:cs="仿宋"/>
          <w:b/>
          <w:sz w:val="24"/>
        </w:rPr>
        <w:outlineLvl w:val="9"/>
      </w:pPr>
      <w:r>
        <w:rPr>
          <w:rFonts w:hint="eastAsia" w:ascii="仿宋" w:hAnsi="仿宋" w:eastAsia="仿宋" w:cs="仿宋"/>
          <w:b/>
          <w:sz w:val="24"/>
        </w:rPr>
        <w:t xml:space="preserve">注：</w:t>
      </w:r>
      <w:r>
        <w:rPr>
          <w:rFonts w:hint="eastAsia" w:ascii="仿宋" w:hAnsi="仿宋" w:eastAsia="仿宋" w:cs="仿宋"/>
          <w:b/>
          <w:sz w:val="24"/>
        </w:rPr>
      </w:r>
      <w:r/>
    </w:p>
    <w:p>
      <w:pPr>
        <w:pStyle w:val="1047"/>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1.</w:t>
      </w:r>
      <w:r>
        <w:rPr>
          <w:rFonts w:hint="eastAsia" w:ascii="仿宋" w:hAnsi="仿宋" w:eastAsia="仿宋" w:cs="仿宋"/>
          <w:b/>
          <w:bCs w:val="0"/>
          <w:sz w:val="24"/>
          <w:szCs w:val="24"/>
          <w:lang w:val="zh-CN"/>
        </w:rPr>
        <w:t xml:space="preserve">填制正负偏离表，完全响应的，请以空白表列示。不完全响应的，必须在偏离表中列示；列示不全的，视同故意隐瞒</w:t>
      </w:r>
      <w:r>
        <w:rPr>
          <w:rFonts w:hint="eastAsia" w:ascii="仿宋" w:hAnsi="仿宋" w:eastAsia="仿宋" w:cs="仿宋"/>
          <w:sz w:val="24"/>
        </w:rPr>
        <w:t xml:space="preserve">。</w:t>
      </w:r>
      <w:r>
        <w:rPr>
          <w:rFonts w:hint="eastAsia" w:ascii="仿宋" w:hAnsi="仿宋" w:eastAsia="仿宋" w:cs="仿宋"/>
          <w:sz w:val="24"/>
        </w:rPr>
      </w:r>
      <w:r/>
    </w:p>
    <w:p>
      <w:pPr>
        <w:pStyle w:val="1047"/>
        <w:contextualSpacing/>
        <w:ind w:firstLine="480"/>
        <w:spacing w:line="300" w:lineRule="auto"/>
        <w:rPr>
          <w:rFonts w:hint="eastAsia" w:ascii="仿宋" w:hAnsi="仿宋" w:eastAsia="仿宋" w:cs="仿宋"/>
          <w:sz w:val="24"/>
        </w:rPr>
        <w:outlineLvl w:val="9"/>
      </w:pPr>
      <w:r>
        <w:rPr>
          <w:rFonts w:hint="eastAsia" w:ascii="仿宋" w:hAnsi="仿宋" w:eastAsia="仿宋" w:cs="仿宋"/>
          <w:sz w:val="24"/>
        </w:rPr>
        <w:t xml:space="preserve">2.“偏离说明”一栏选择“正偏离”、“无偏离”、“负偏离”进行填写。正偏离、无偏离的确认和负偏离的是否响应征集文件，由评委认定。</w:t>
      </w:r>
      <w:r>
        <w:rPr>
          <w:rFonts w:hint="eastAsia" w:ascii="仿宋" w:hAnsi="仿宋" w:eastAsia="仿宋" w:cs="仿宋"/>
          <w:sz w:val="24"/>
        </w:rPr>
      </w:r>
      <w:r/>
    </w:p>
    <w:p>
      <w:pPr>
        <w:pStyle w:val="1047"/>
        <w:contextualSpacing/>
        <w:ind w:firstLine="480"/>
        <w:spacing w:line="300" w:lineRule="auto"/>
        <w:rPr>
          <w:rFonts w:hint="eastAsia" w:ascii="仿宋" w:hAnsi="仿宋" w:eastAsia="仿宋" w:cs="仿宋"/>
          <w:bCs/>
          <w:sz w:val="24"/>
        </w:rPr>
        <w:outlineLvl w:val="9"/>
      </w:pPr>
      <w:r>
        <w:rPr>
          <w:rFonts w:hint="eastAsia" w:ascii="仿宋" w:hAnsi="仿宋" w:eastAsia="仿宋" w:cs="仿宋"/>
          <w:bCs/>
          <w:sz w:val="24"/>
        </w:rPr>
        <w:t xml:space="preserve">3.供应商若提供其他增值服务，可以在表中自行据实填写。</w:t>
      </w:r>
      <w:r>
        <w:rPr>
          <w:rFonts w:hint="eastAsia" w:ascii="仿宋" w:hAnsi="仿宋" w:eastAsia="仿宋" w:cs="仿宋"/>
          <w:bCs/>
          <w:sz w:val="24"/>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ind w:firstLine="540"/>
        <w:spacing w:line="400" w:lineRule="exact"/>
        <w:rPr>
          <w:rFonts w:hint="eastAsia" w:ascii="仿宋" w:hAnsi="仿宋" w:eastAsia="仿宋" w:cs="仿宋"/>
          <w:b/>
          <w:sz w:val="28"/>
          <w:szCs w:val="28"/>
        </w:rPr>
        <w:outlineLvl w:val="9"/>
      </w:pPr>
      <w:r>
        <w:rPr>
          <w:rFonts w:hint="eastAsia" w:ascii="仿宋" w:hAnsi="仿宋" w:eastAsia="仿宋" w:cs="仿宋"/>
          <w:b/>
          <w:sz w:val="28"/>
          <w:szCs w:val="28"/>
        </w:rPr>
      </w:r>
      <w:r/>
    </w:p>
    <w:p>
      <w:pPr>
        <w:pStyle w:val="1047"/>
        <w:contextualSpacing/>
        <w:spacing w:line="400" w:lineRule="exact"/>
        <w:rPr>
          <w:rFonts w:hint="eastAsia" w:ascii="仿宋" w:hAnsi="仿宋" w:eastAsia="仿宋" w:cs="仿宋"/>
          <w:color w:val="000000"/>
          <w:sz w:val="32"/>
          <w:szCs w:val="32"/>
        </w:rPr>
        <w:outlineLvl w:val="9"/>
      </w:pPr>
      <w:r>
        <w:rPr>
          <w:rFonts w:hint="eastAsia" w:ascii="仿宋" w:hAnsi="仿宋" w:eastAsia="仿宋" w:cs="仿宋"/>
          <w:sz w:val="32"/>
          <w:szCs w:val="32"/>
        </w:rPr>
        <w:t xml:space="preserve">附件8</w:t>
      </w:r>
      <w:r>
        <w:rPr>
          <w:rFonts w:hint="eastAsia" w:ascii="仿宋" w:hAnsi="仿宋" w:eastAsia="仿宋" w:cs="仿宋"/>
          <w:color w:val="000000"/>
          <w:sz w:val="32"/>
          <w:szCs w:val="32"/>
        </w:rPr>
      </w:r>
      <w:r/>
    </w:p>
    <w:p>
      <w:pPr>
        <w:pStyle w:val="1047"/>
        <w:ind w:right="-86"/>
        <w:jc w:val="center"/>
        <w:spacing w:line="288" w:lineRule="auto"/>
        <w:rPr>
          <w:rFonts w:hint="eastAsia" w:ascii="仿宋" w:hAnsi="仿宋" w:eastAsia="仿宋" w:cs="仿宋"/>
          <w:color w:val="000000"/>
        </w:rPr>
        <w:outlineLvl w:val="9"/>
      </w:pPr>
      <w:r>
        <w:rPr>
          <w:rFonts w:hint="eastAsia" w:ascii="仿宋" w:hAnsi="仿宋" w:eastAsia="仿宋" w:cs="仿宋"/>
          <w:color w:val="000000"/>
          <w:lang w:val="zh-CN"/>
        </w:rPr>
        <w:t xml:space="preserve">分项报价明细表</w:t>
      </w:r>
      <w:r>
        <w:rPr>
          <w:rFonts w:hint="eastAsia" w:ascii="仿宋" w:hAnsi="仿宋" w:eastAsia="仿宋" w:cs="仿宋"/>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0"/>
                <w:sz w:val="24"/>
                <w:szCs w:val="24"/>
                <w:highlight w:val="none"/>
                <w:lang w:eastAsia="zh-CN"/>
              </w:rPr>
              <w:t xml:space="preserve">采购包1</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米</w:t>
            </w:r>
            <w:r>
              <w:rPr>
                <w:rFonts w:hint="eastAsia" w:ascii="仿宋" w:hAnsi="仿宋" w:eastAsia="仿宋" w:cs="仿宋"/>
                <w:color w:val="000000"/>
                <w:spacing w:val="4"/>
                <w:sz w:val="24"/>
                <w:szCs w:val="24"/>
                <w:highlight w:val="none"/>
                <w:lang w:eastAsia="zh-CN"/>
              </w:rPr>
              <w:t xml:space="preserve">、</w:t>
            </w:r>
            <w:r>
              <w:rPr>
                <w:rFonts w:hint="eastAsia" w:ascii="仿宋" w:hAnsi="仿宋" w:eastAsia="仿宋" w:cs="仿宋"/>
                <w:color w:val="000000"/>
                <w:spacing w:val="4"/>
                <w:sz w:val="24"/>
                <w:szCs w:val="24"/>
                <w:highlight w:val="none"/>
              </w:rPr>
              <w:t xml:space="preserve">面</w:t>
            </w:r>
            <w:r>
              <w:rPr>
                <w:rFonts w:hint="eastAsia" w:ascii="仿宋" w:hAnsi="仿宋" w:eastAsia="仿宋" w:cs="仿宋"/>
                <w:color w:val="000000"/>
                <w:spacing w:val="4"/>
                <w:sz w:val="24"/>
                <w:szCs w:val="24"/>
                <w:highlight w:val="none"/>
                <w:lang w:eastAsia="zh-CN"/>
              </w:rPr>
              <w:t xml:space="preserve">、</w:t>
            </w:r>
            <w:r>
              <w:rPr>
                <w:rFonts w:hint="eastAsia" w:ascii="仿宋" w:hAnsi="仿宋" w:eastAsia="仿宋" w:cs="仿宋"/>
                <w:color w:val="000000"/>
                <w:spacing w:val="8"/>
                <w:sz w:val="24"/>
                <w:szCs w:val="24"/>
                <w:highlight w:val="none"/>
              </w:rPr>
              <w:t xml:space="preserve">食用油（非转基因）</w:t>
            </w:r>
            <w:r>
              <w:rPr>
                <w:rFonts w:hint="eastAsia" w:ascii="仿宋" w:hAnsi="仿宋" w:eastAsia="仿宋" w:cs="仿宋"/>
                <w:color w:val="000000"/>
                <w:spacing w:val="4"/>
                <w:sz w:val="24"/>
                <w:szCs w:val="24"/>
                <w:highlight w:val="none"/>
              </w:rPr>
              <w:t xml:space="preserve">类</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3"/>
                <w:sz w:val="24"/>
                <w:szCs w:val="24"/>
                <w:highlight w:val="none"/>
                <w:lang w:eastAsia="zh-CN"/>
              </w:rPr>
              <w:t xml:space="preserve">采购包2</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禽蛋类</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312"/>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4"/>
                <w:sz w:val="24"/>
                <w:szCs w:val="24"/>
                <w:highlight w:val="none"/>
                <w:lang w:eastAsia="zh-CN"/>
              </w:rPr>
              <w:t xml:space="preserve">采购包3</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6"/>
                <w:sz w:val="24"/>
                <w:szCs w:val="24"/>
                <w:highlight w:val="none"/>
                <w:lang w:eastAsia="zh-CN"/>
              </w:rPr>
              <w:t xml:space="preserve">禽类</w:t>
            </w:r>
            <w:r>
              <w:rPr>
                <w:rFonts w:hint="eastAsia" w:ascii="仿宋" w:hAnsi="仿宋" w:eastAsia="仿宋" w:cs="仿宋"/>
                <w:color w:val="000000"/>
                <w:sz w:val="24"/>
                <w:szCs w:val="24"/>
                <w:highlight w:val="none"/>
                <w:lang w:eastAsia="zh-CN"/>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1"/>
                <w:sz w:val="24"/>
                <w:szCs w:val="24"/>
                <w:highlight w:val="none"/>
                <w:lang w:eastAsia="zh-CN"/>
              </w:rPr>
              <w:t xml:space="preserve">采购包4</w:t>
            </w:r>
            <w:r>
              <w:rPr>
                <w:rFonts w:hint="eastAsia" w:ascii="仿宋" w:hAnsi="仿宋" w:eastAsia="仿宋" w:cs="仿宋"/>
                <w:color w:val="000000"/>
                <w:sz w:val="24"/>
                <w:szCs w:val="24"/>
                <w:highlight w:val="none"/>
                <w:lang w:eastAsia="zh-CN"/>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猪肉类</w:t>
            </w:r>
            <w:r>
              <w:rPr>
                <w:rFonts w:hint="eastAsia" w:ascii="仿宋" w:hAnsi="仿宋" w:eastAsia="仿宋" w:cs="仿宋"/>
                <w:color w:val="000000"/>
                <w:sz w:val="24"/>
                <w:szCs w:val="24"/>
                <w:highlight w:val="none"/>
                <w:lang w:eastAsia="zh-CN"/>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采购包5</w:t>
            </w:r>
            <w:r>
              <w:rPr>
                <w:rFonts w:hint="eastAsia" w:ascii="仿宋" w:hAnsi="仿宋" w:eastAsia="仿宋" w:cs="仿宋"/>
                <w:color w:val="000000"/>
                <w:spacing w:val="-1"/>
                <w:sz w:val="24"/>
                <w:szCs w:val="24"/>
                <w:highlight w:val="none"/>
                <w:lang w:val="en-US" w:eastAsia="zh-CN"/>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9"/>
                <w:sz w:val="24"/>
                <w:szCs w:val="24"/>
                <w:lang w:eastAsia="zh-CN"/>
              </w:rPr>
              <w:t xml:space="preserve">牛羊肉类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采购包6</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5"/>
                <w:sz w:val="24"/>
                <w:szCs w:val="24"/>
              </w:rPr>
              <w:t xml:space="preserve">蔬菜类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采购包7</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2"/>
                <w:sz w:val="24"/>
                <w:szCs w:val="24"/>
              </w:rPr>
              <w:t xml:space="preserve">卤菜类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采购包8</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8"/>
                <w:sz w:val="24"/>
                <w:szCs w:val="24"/>
                <w:lang w:eastAsia="zh-CN"/>
              </w:rPr>
              <w:t xml:space="preserve">水产品、海产品类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eastAsia="zh-CN"/>
              </w:rPr>
              <w:t xml:space="preserve">采购包9</w:t>
            </w:r>
            <w:r>
              <w:rPr>
                <w:rFonts w:hint="eastAsia" w:ascii="仿宋" w:hAnsi="仿宋" w:eastAsia="仿宋" w:cs="仿宋"/>
                <w:color w:val="000000"/>
                <w:spacing w:val="-1"/>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6"/>
                <w:sz w:val="24"/>
                <w:szCs w:val="24"/>
              </w:rPr>
              <w:t xml:space="preserve">冻品类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27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采购包10</w:t>
            </w:r>
            <w:r>
              <w:rPr>
                <w:rFonts w:hint="eastAsia" w:ascii="仿宋" w:hAnsi="仿宋" w:eastAsia="仿宋" w:cs="仿宋"/>
                <w:color w:val="000000"/>
                <w:spacing w:val="-1"/>
                <w:sz w:val="24"/>
                <w:szCs w:val="24"/>
                <w:highlight w:val="none"/>
                <w:lang w:val="en-US" w:eastAsia="zh-CN"/>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6"/>
                <w:sz w:val="24"/>
                <w:szCs w:val="24"/>
              </w:rPr>
              <w:t xml:space="preserve">调味品</w:t>
            </w:r>
            <w:r>
              <w:rPr>
                <w:rFonts w:hint="eastAsia" w:ascii="仿宋" w:hAnsi="仿宋" w:eastAsia="仿宋" w:cs="仿宋"/>
                <w:color w:val="000000"/>
                <w:spacing w:val="6"/>
                <w:sz w:val="24"/>
                <w:szCs w:val="24"/>
                <w:lang w:eastAsia="zh-CN"/>
              </w:rPr>
              <w:t xml:space="preserve">、</w:t>
            </w:r>
            <w:r>
              <w:rPr>
                <w:rFonts w:hint="eastAsia" w:ascii="仿宋" w:hAnsi="仿宋" w:eastAsia="仿宋" w:cs="仿宋"/>
                <w:color w:val="000000"/>
                <w:spacing w:val="7"/>
                <w:sz w:val="24"/>
                <w:szCs w:val="24"/>
              </w:rPr>
              <w:t xml:space="preserve">干货类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采购包11</w:t>
            </w:r>
            <w:r>
              <w:rPr>
                <w:rFonts w:hint="eastAsia" w:ascii="仿宋" w:hAnsi="仿宋" w:eastAsia="仿宋" w:cs="仿宋"/>
                <w:color w:val="000000"/>
                <w:spacing w:val="-1"/>
                <w:sz w:val="24"/>
                <w:szCs w:val="24"/>
                <w:highlight w:val="none"/>
                <w:lang w:val="en-US"/>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7"/>
                <w:sz w:val="24"/>
                <w:szCs w:val="24"/>
              </w:rPr>
              <w:t xml:space="preserve">豆制品类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tbl>
      <w:tblPr>
        <w:tblStyle w:val="1160"/>
        <w:tblW w:w="7541" w:type="dxa"/>
        <w:tblInd w:w="7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596"/>
        <w:gridCol w:w="3668"/>
        <w:gridCol w:w="2277"/>
      </w:tblGrid>
      <w:tr>
        <w:trPr>
          <w:trHeight w:val="397"/>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包号</w:t>
            </w:r>
            <w:r>
              <w:rPr>
                <w:rFonts w:hint="eastAsia" w:ascii="仿宋" w:hAnsi="仿宋" w:eastAsia="仿宋" w:cs="仿宋"/>
                <w:color w:val="000000"/>
                <w:sz w:val="24"/>
                <w:szCs w:val="24"/>
                <w:highlight w:val="none"/>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品类名称</w:t>
            </w:r>
            <w:r>
              <w:rPr>
                <w:rFonts w:hint="eastAsia" w:ascii="仿宋" w:hAnsi="仿宋" w:eastAsia="仿宋" w:cs="仿宋"/>
                <w:color w:val="000000"/>
                <w:sz w:val="24"/>
                <w:szCs w:val="24"/>
                <w:highlight w:val="none"/>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pacing w:val="7"/>
                <w:sz w:val="24"/>
                <w:szCs w:val="24"/>
                <w:highlight w:val="none"/>
                <w:lang w:eastAsia="zh-CN"/>
              </w:rPr>
              <w:t xml:space="preserve">优惠率</w:t>
            </w:r>
            <w:r>
              <w:rPr>
                <w:rFonts w:hint="eastAsia" w:ascii="仿宋" w:hAnsi="仿宋" w:eastAsia="仿宋" w:cs="仿宋"/>
                <w:color w:val="000000"/>
                <w:sz w:val="24"/>
                <w:szCs w:val="24"/>
                <w:highlight w:val="none"/>
                <w:lang w:eastAsia="zh-CN"/>
              </w:rPr>
            </w:r>
            <w:r/>
          </w:p>
        </w:tc>
      </w:tr>
      <w:tr>
        <w:trPr>
          <w:trHeight w:val="146"/>
        </w:trPr>
        <w:tc>
          <w:tcPr>
            <w:tcW w:w="1596"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pacing w:val="-1"/>
                <w:sz w:val="24"/>
                <w:szCs w:val="24"/>
                <w:highlight w:val="none"/>
                <w:lang w:val="en-US"/>
              </w:rPr>
            </w:pPr>
            <w:r>
              <w:rPr>
                <w:rFonts w:hint="eastAsia" w:ascii="仿宋" w:hAnsi="仿宋" w:eastAsia="仿宋" w:cs="仿宋"/>
                <w:color w:val="000000"/>
                <w:spacing w:val="-1"/>
                <w:sz w:val="24"/>
                <w:szCs w:val="24"/>
                <w:highlight w:val="none"/>
                <w:lang w:val="en-US" w:eastAsia="zh-CN"/>
              </w:rPr>
              <w:t xml:space="preserve">采购包12</w:t>
            </w:r>
            <w:r>
              <w:rPr>
                <w:rFonts w:hint="eastAsia" w:ascii="仿宋" w:hAnsi="仿宋" w:eastAsia="仿宋" w:cs="仿宋"/>
                <w:color w:val="000000"/>
                <w:spacing w:val="-1"/>
                <w:sz w:val="24"/>
                <w:szCs w:val="24"/>
                <w:highlight w:val="none"/>
                <w:lang w:val="en-US"/>
              </w:rPr>
            </w:r>
            <w:r/>
          </w:p>
        </w:tc>
        <w:tc>
          <w:tcPr>
            <w:tcW w:w="3668"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6"/>
                <w:sz w:val="24"/>
                <w:szCs w:val="24"/>
              </w:rPr>
              <w:t xml:space="preserve">水果类</w:t>
            </w:r>
            <w:r>
              <w:rPr>
                <w:rFonts w:hint="eastAsia" w:ascii="仿宋" w:hAnsi="仿宋" w:eastAsia="仿宋" w:cs="仿宋"/>
                <w:color w:val="000000"/>
                <w:sz w:val="24"/>
                <w:szCs w:val="24"/>
                <w:lang w:val="en-US" w:eastAsia="zh-CN" w:bidi="ar-SA"/>
              </w:rPr>
            </w:r>
            <w:r/>
          </w:p>
        </w:tc>
        <w:tc>
          <w:tcPr>
            <w:tcW w:w="2277" w:type="dxa"/>
            <w:vAlign w:val="center"/>
            <w:textDirection w:val="lrTb"/>
            <w:noWrap w:val="false"/>
          </w:tcPr>
          <w:p>
            <w:pPr>
              <w:pStyle w:val="1047"/>
              <w:ind w:left="0"/>
              <w:jc w:val="center"/>
              <w:keepLines w:val="0"/>
              <w:keepNext w:val="0"/>
              <w:pageBreakBefore w:val="0"/>
              <w:spacing w:line="240" w:lineRule="auto"/>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r>
    </w:tbl>
    <w:p>
      <w:pPr>
        <w:pStyle w:val="1047"/>
        <w:rPr>
          <w:color w:val="000000"/>
        </w:rPr>
      </w:pPr>
      <w:r>
        <w:rPr>
          <w:color w:val="000000"/>
        </w:rPr>
      </w:r>
      <w:r/>
    </w:p>
    <w:p>
      <w:pPr>
        <w:pStyle w:val="1047"/>
        <w:rPr>
          <w:color w:val="000000"/>
        </w:rPr>
      </w:pPr>
      <w:r>
        <w:rPr>
          <w:color w:val="000000"/>
        </w:rPr>
      </w:r>
      <w:r/>
    </w:p>
    <w:p>
      <w:pPr>
        <w:pStyle w:val="1047"/>
        <w:spacing w:line="300" w:lineRule="auto"/>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r>
      <w:r/>
    </w:p>
    <w:p>
      <w:pPr>
        <w:pStyle w:val="1047"/>
        <w:spacing w:line="300" w:lineRule="auto"/>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注：1、本次报价按照优惠率（即</w:t>
      </w:r>
      <w:r>
        <w:rPr>
          <w:rFonts w:hint="eastAsia" w:ascii="仿宋" w:hAnsi="仿宋" w:eastAsia="仿宋" w:cs="仿宋"/>
          <w:b/>
          <w:bCs/>
          <w:color w:val="000000"/>
          <w:sz w:val="24"/>
          <w:lang w:eastAsia="zh-CN"/>
        </w:rPr>
        <w:t xml:space="preserve">优惠率</w:t>
      </w:r>
      <w:r>
        <w:rPr>
          <w:rFonts w:hint="eastAsia" w:ascii="仿宋" w:hAnsi="仿宋" w:eastAsia="仿宋" w:cs="仿宋"/>
          <w:b/>
          <w:bCs/>
          <w:color w:val="000000"/>
          <w:sz w:val="24"/>
        </w:rPr>
        <w:t xml:space="preserve">）报价。</w:t>
      </w:r>
      <w:r>
        <w:rPr>
          <w:rFonts w:hint="eastAsia" w:ascii="仿宋" w:hAnsi="仿宋" w:eastAsia="仿宋" w:cs="仿宋"/>
          <w:b/>
          <w:bCs/>
          <w:color w:val="000000"/>
          <w:sz w:val="24"/>
        </w:rPr>
      </w:r>
      <w:r/>
    </w:p>
    <w:p>
      <w:pPr>
        <w:pStyle w:val="1047"/>
        <w:numPr>
          <w:ilvl w:val="0"/>
          <w:numId w:val="2"/>
        </w:numPr>
        <w:ind w:firstLine="482"/>
        <w:spacing w:line="300" w:lineRule="auto"/>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实际结算金额=基准价*（1-中标优惠率）*实际采购量。例如：供应商以优惠率10%报价本项目的，则报价表中报价优惠率填写10.00%，实际结算=基准价*（1-10%）*实际采购量；以优惠率20%报价本项目的，则报价表中报价优惠率填写20.00%，实际结算=基准价*（1-20%）*实际采购量。</w:t>
      </w:r>
      <w:r>
        <w:rPr>
          <w:rFonts w:hint="eastAsia" w:ascii="仿宋" w:hAnsi="仿宋" w:eastAsia="仿宋" w:cs="仿宋"/>
          <w:b/>
          <w:bCs/>
          <w:color w:val="000000"/>
          <w:sz w:val="24"/>
        </w:rPr>
      </w:r>
      <w:r/>
    </w:p>
    <w:p>
      <w:pPr>
        <w:pStyle w:val="1047"/>
        <w:numPr>
          <w:ilvl w:val="0"/>
          <w:numId w:val="2"/>
        </w:numPr>
        <w:ind w:firstLine="482"/>
        <w:spacing w:line="300" w:lineRule="auto"/>
        <w:rPr>
          <w:rFonts w:hint="eastAsia" w:ascii="仿宋" w:hAnsi="仿宋" w:eastAsia="仿宋" w:cs="仿宋"/>
          <w:b/>
          <w:bCs/>
          <w:color w:val="000000"/>
          <w:sz w:val="24"/>
        </w:rPr>
        <w:outlineLvl w:val="9"/>
      </w:pPr>
      <w:r>
        <w:rPr>
          <w:rFonts w:hint="eastAsia" w:ascii="仿宋" w:hAnsi="仿宋" w:eastAsia="仿宋" w:cs="仿宋"/>
          <w:b/>
          <w:bCs/>
          <w:color w:val="000000"/>
          <w:sz w:val="24"/>
        </w:rPr>
        <w:t xml:space="preserve">报价均以百分比表示，并精确到百分数点后2位，四舍五入。</w:t>
      </w:r>
      <w:r>
        <w:rPr>
          <w:rFonts w:hint="eastAsia" w:ascii="仿宋" w:hAnsi="仿宋" w:eastAsia="仿宋" w:cs="仿宋"/>
          <w:b/>
          <w:bCs/>
          <w:color w:val="000000"/>
          <w:sz w:val="24"/>
        </w:rPr>
      </w:r>
      <w:r/>
    </w:p>
    <w:p>
      <w:pPr>
        <w:pStyle w:val="1047"/>
        <w:spacing w:line="30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r>
      <w:r/>
    </w:p>
    <w:p>
      <w:pPr>
        <w:pStyle w:val="1047"/>
        <w:jc w:val="left"/>
        <w:spacing w:line="360" w:lineRule="auto"/>
        <w:rPr>
          <w:rFonts w:hint="eastAsia" w:ascii="仿宋" w:hAnsi="仿宋" w:eastAsia="仿宋" w:cs="仿宋"/>
          <w:sz w:val="28"/>
          <w:szCs w:val="28"/>
          <w:u w:val="single"/>
          <w:lang w:val="zh-CN"/>
        </w:rPr>
        <w:outlineLvl w:val="9"/>
      </w:pPr>
      <w:r>
        <w:rPr>
          <w:rFonts w:hint="eastAsia" w:ascii="仿宋" w:hAnsi="仿宋" w:eastAsia="仿宋" w:cs="仿宋"/>
          <w:sz w:val="28"/>
          <w:szCs w:val="28"/>
          <w:lang w:val="zh-CN" w:bidi="ar"/>
        </w:rPr>
        <w:t xml:space="preserve">供应商全称(盖公章)：</w:t>
      </w:r>
      <w:r>
        <w:rPr>
          <w:rFonts w:hint="eastAsia" w:ascii="仿宋" w:hAnsi="仿宋" w:eastAsia="仿宋" w:cs="仿宋"/>
          <w:sz w:val="28"/>
          <w:szCs w:val="28"/>
          <w:u w:val="single"/>
          <w:lang w:val="zh-CN"/>
        </w:rPr>
      </w:r>
      <w:r/>
    </w:p>
    <w:p>
      <w:pPr>
        <w:pStyle w:val="1047"/>
        <w:jc w:val="left"/>
        <w:spacing w:line="360" w:lineRule="auto"/>
        <w:rPr>
          <w:rFonts w:hint="eastAsia" w:ascii="仿宋" w:hAnsi="仿宋" w:eastAsia="仿宋" w:cs="仿宋"/>
          <w:sz w:val="28"/>
          <w:szCs w:val="28"/>
          <w:u w:val="single"/>
          <w:lang w:val="zh-CN"/>
        </w:rPr>
        <w:outlineLvl w:val="9"/>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lang w:val="zh-CN"/>
        </w:rPr>
      </w:r>
      <w:r/>
    </w:p>
    <w:p>
      <w:pPr>
        <w:pStyle w:val="1047"/>
        <w:jc w:val="left"/>
        <w:spacing w:line="360" w:lineRule="auto"/>
        <w:rPr>
          <w:rFonts w:hint="eastAsia" w:ascii="仿宋" w:hAnsi="仿宋" w:eastAsia="仿宋" w:cs="仿宋"/>
          <w:sz w:val="28"/>
          <w:szCs w:val="28"/>
          <w:lang w:val="zh-CN" w:bidi="ar"/>
        </w:rPr>
        <w:outlineLvl w:val="9"/>
      </w:pPr>
      <w:r>
        <w:rPr>
          <w:rFonts w:hint="eastAsia" w:ascii="仿宋" w:hAnsi="仿宋" w:eastAsia="仿宋" w:cs="仿宋"/>
          <w:sz w:val="28"/>
          <w:szCs w:val="28"/>
          <w:lang w:val="zh-CN" w:bidi="ar"/>
        </w:rPr>
        <w:t xml:space="preserve">时间：  </w:t>
      </w:r>
      <w:r>
        <w:rPr>
          <w:rFonts w:hint="eastAsia" w:ascii="仿宋" w:hAnsi="仿宋" w:eastAsia="仿宋" w:cs="仿宋"/>
          <w:sz w:val="28"/>
          <w:szCs w:val="28"/>
          <w:lang w:bidi="ar"/>
        </w:rPr>
        <w:t xml:space="preserve">  </w:t>
      </w:r>
      <w:r>
        <w:rPr>
          <w:rFonts w:hint="eastAsia" w:ascii="仿宋" w:hAnsi="仿宋" w:eastAsia="仿宋" w:cs="仿宋"/>
          <w:sz w:val="28"/>
          <w:szCs w:val="28"/>
          <w:lang w:val="zh-CN" w:bidi="ar"/>
        </w:rPr>
        <w:t xml:space="preserve">年 </w:t>
      </w:r>
      <w:r>
        <w:rPr>
          <w:rFonts w:hint="eastAsia" w:ascii="仿宋" w:hAnsi="仿宋" w:eastAsia="仿宋" w:cs="仿宋"/>
          <w:sz w:val="28"/>
          <w:szCs w:val="28"/>
          <w:lang w:bidi="ar"/>
        </w:rPr>
        <w:t xml:space="preserve"> </w:t>
      </w:r>
      <w:r>
        <w:rPr>
          <w:rFonts w:hint="eastAsia" w:ascii="仿宋" w:hAnsi="仿宋" w:eastAsia="仿宋" w:cs="仿宋"/>
          <w:sz w:val="28"/>
          <w:szCs w:val="28"/>
          <w:lang w:val="zh-CN" w:bidi="ar"/>
        </w:rPr>
        <w:t xml:space="preserve"> 月   日</w:t>
      </w:r>
      <w:r>
        <w:rPr>
          <w:rFonts w:hint="eastAsia" w:ascii="仿宋" w:hAnsi="仿宋" w:eastAsia="仿宋" w:cs="仿宋"/>
          <w:sz w:val="28"/>
          <w:szCs w:val="28"/>
          <w:lang w:val="zh-CN" w:bidi="ar"/>
        </w:rPr>
      </w:r>
      <w:r/>
    </w:p>
    <w:p>
      <w:pPr>
        <w:pStyle w:val="1047"/>
        <w:spacing w:line="300" w:lineRule="auto"/>
        <w:rPr>
          <w:rFonts w:hint="eastAsia" w:ascii="仿宋" w:hAnsi="仿宋" w:eastAsia="仿宋" w:cs="仿宋"/>
          <w:sz w:val="32"/>
          <w:szCs w:val="32"/>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9"/>
      </w:pPr>
      <w:r>
        <w:rPr>
          <w:rFonts w:hint="eastAsia" w:ascii="仿宋" w:hAnsi="仿宋" w:eastAsia="仿宋" w:cs="仿宋"/>
          <w:sz w:val="32"/>
          <w:szCs w:val="32"/>
        </w:rPr>
      </w:r>
      <w:r/>
    </w:p>
    <w:p>
      <w:pPr>
        <w:pStyle w:val="1047"/>
        <w:spacing w:line="300" w:lineRule="auto"/>
        <w:rPr>
          <w:rFonts w:hint="eastAsia" w:ascii="仿宋" w:hAnsi="仿宋" w:eastAsia="仿宋" w:cs="仿宋"/>
          <w:sz w:val="32"/>
          <w:szCs w:val="32"/>
        </w:rPr>
        <w:outlineLvl w:val="9"/>
      </w:pPr>
      <w:r>
        <w:rPr>
          <w:rFonts w:hint="eastAsia" w:ascii="仿宋" w:hAnsi="仿宋" w:eastAsia="仿宋" w:cs="仿宋"/>
          <w:sz w:val="32"/>
          <w:szCs w:val="32"/>
        </w:rPr>
        <w:t xml:space="preserve">附件9</w:t>
      </w:r>
      <w:r>
        <w:rPr>
          <w:rFonts w:hint="eastAsia" w:ascii="仿宋" w:hAnsi="仿宋" w:eastAsia="仿宋" w:cs="仿宋"/>
          <w:sz w:val="32"/>
          <w:szCs w:val="32"/>
        </w:rPr>
      </w:r>
      <w:r/>
    </w:p>
    <w:p>
      <w:pPr>
        <w:pStyle w:val="1047"/>
        <w:jc w:val="center"/>
        <w:spacing w:line="300" w:lineRule="auto"/>
        <w:rPr>
          <w:rFonts w:hint="eastAsia" w:ascii="仿宋" w:hAnsi="仿宋" w:eastAsia="仿宋" w:cs="仿宋"/>
          <w:b/>
          <w:bCs/>
          <w:sz w:val="28"/>
          <w:szCs w:val="28"/>
          <w:lang w:bidi="zh-CN"/>
        </w:rPr>
        <w:outlineLvl w:val="9"/>
      </w:pPr>
      <w:r>
        <w:rPr>
          <w:rFonts w:hint="eastAsia" w:ascii="仿宋" w:hAnsi="仿宋" w:eastAsia="仿宋" w:cs="仿宋"/>
          <w:b/>
          <w:bCs/>
          <w:sz w:val="28"/>
          <w:szCs w:val="28"/>
          <w:lang w:bidi="zh-CN"/>
        </w:rPr>
        <w:t xml:space="preserve">中小企业声明函（工程、服务）</w:t>
      </w:r>
      <w:r>
        <w:rPr>
          <w:rFonts w:hint="eastAsia" w:ascii="仿宋" w:hAnsi="仿宋" w:eastAsia="仿宋" w:cs="仿宋"/>
          <w:b/>
          <w:bCs/>
          <w:sz w:val="28"/>
          <w:szCs w:val="28"/>
          <w:lang w:bidi="zh-CN"/>
        </w:rPr>
      </w:r>
      <w:r/>
    </w:p>
    <w:p>
      <w:pPr>
        <w:pStyle w:val="1047"/>
        <w:ind w:firstLine="560"/>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本公司（联合体）郑重声明，根据《政府采购促进中小企业发展管理办法》（财库〔2020〕46号）的规定，本公司（联合体）参加</w:t>
      </w:r>
      <w:r>
        <w:rPr>
          <w:rFonts w:hint="eastAsia" w:ascii="仿宋" w:hAnsi="仿宋" w:eastAsia="仿宋" w:cs="仿宋"/>
          <w:sz w:val="28"/>
          <w:szCs w:val="28"/>
          <w:u w:val="single"/>
          <w:lang w:bidi="zh-CN"/>
        </w:rPr>
        <w:t xml:space="preserve">（单位名称）</w:t>
      </w:r>
      <w:r>
        <w:rPr>
          <w:rFonts w:hint="eastAsia" w:ascii="仿宋" w:hAnsi="仿宋" w:eastAsia="仿宋" w:cs="仿宋"/>
          <w:sz w:val="28"/>
          <w:szCs w:val="28"/>
          <w:lang w:bidi="zh-CN"/>
        </w:rPr>
        <w:t xml:space="preserve">的</w:t>
      </w:r>
      <w:r>
        <w:rPr>
          <w:rFonts w:hint="eastAsia" w:ascii="仿宋" w:hAnsi="仿宋" w:eastAsia="仿宋" w:cs="仿宋"/>
          <w:sz w:val="28"/>
          <w:szCs w:val="28"/>
          <w:u w:val="single"/>
          <w:lang w:bidi="zh-CN"/>
        </w:rPr>
        <w:t xml:space="preserve">如皋市行政中心餐厅食材配送项目</w:t>
      </w:r>
      <w:r>
        <w:rPr>
          <w:rFonts w:hint="eastAsia" w:ascii="仿宋" w:hAnsi="仿宋" w:eastAsia="仿宋" w:cs="仿宋"/>
          <w:sz w:val="28"/>
          <w:szCs w:val="28"/>
          <w:lang w:bidi="zh-CN"/>
        </w:rPr>
        <w:t xml:space="preserve">采购活动，工程的施工单位全部为符合政策要求的中小微企业（或者：服务全部由符合政策要求的中小微企业承接）。相关企业（含联合体中的中小微企业、签订分包意向协议的中小微企业）的具体情况如下：</w:t>
      </w:r>
      <w:r>
        <w:rPr>
          <w:rFonts w:hint="eastAsia" w:ascii="仿宋" w:hAnsi="仿宋" w:eastAsia="仿宋" w:cs="仿宋"/>
          <w:sz w:val="28"/>
          <w:szCs w:val="28"/>
          <w:lang w:bidi="zh-CN"/>
        </w:rPr>
      </w:r>
      <w:r/>
    </w:p>
    <w:p>
      <w:pPr>
        <w:pStyle w:val="1047"/>
        <w:jc w:val="left"/>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1.</w:t>
      </w:r>
      <w:r>
        <w:rPr>
          <w:rFonts w:hint="eastAsia" w:ascii="仿宋" w:hAnsi="仿宋" w:eastAsia="仿宋" w:cs="仿宋"/>
          <w:sz w:val="28"/>
          <w:szCs w:val="28"/>
          <w:u w:val="single"/>
          <w:lang w:bidi="zh-CN"/>
        </w:rPr>
        <w:t xml:space="preserve">如皋市行政中心餐厅食材配送项目</w:t>
      </w:r>
      <w:r>
        <w:rPr>
          <w:rFonts w:hint="eastAsia" w:ascii="仿宋" w:hAnsi="仿宋" w:eastAsia="仿宋" w:cs="仿宋"/>
          <w:sz w:val="28"/>
          <w:szCs w:val="28"/>
          <w:lang w:bidi="zh-CN"/>
        </w:rPr>
        <w:t xml:space="preserve">，属于</w:t>
      </w:r>
      <w:r>
        <w:rPr>
          <w:rFonts w:hint="eastAsia" w:ascii="仿宋" w:hAnsi="仿宋" w:eastAsia="仿宋" w:cs="仿宋"/>
          <w:sz w:val="28"/>
          <w:szCs w:val="28"/>
          <w:lang w:val="en-US" w:bidi="zh-CN"/>
        </w:rPr>
        <w:t xml:space="preserve">批发业</w:t>
      </w:r>
      <w:r>
        <w:rPr>
          <w:rFonts w:hint="eastAsia" w:ascii="仿宋" w:hAnsi="仿宋" w:eastAsia="仿宋" w:cs="仿宋"/>
          <w:sz w:val="28"/>
          <w:szCs w:val="28"/>
          <w:lang w:bidi="zh-CN"/>
        </w:rPr>
        <w:t xml:space="preserve">；承建（承接）企业为</w:t>
      </w:r>
      <w:r>
        <w:rPr>
          <w:rFonts w:hint="eastAsia" w:ascii="仿宋" w:hAnsi="仿宋" w:eastAsia="仿宋" w:cs="仿宋"/>
          <w:sz w:val="28"/>
          <w:szCs w:val="28"/>
          <w:u w:val="single"/>
          <w:lang w:bidi="zh-CN"/>
        </w:rPr>
        <w:t xml:space="preserve">（企业名称）</w:t>
      </w:r>
      <w:r>
        <w:rPr>
          <w:rFonts w:hint="eastAsia" w:ascii="仿宋" w:hAnsi="仿宋" w:eastAsia="仿宋" w:cs="仿宋"/>
          <w:sz w:val="28"/>
          <w:szCs w:val="28"/>
          <w:lang w:bidi="zh-CN"/>
        </w:rPr>
        <w:t xml:space="preserve">，从业人员</w:t>
      </w:r>
      <w:r>
        <w:rPr>
          <w:rFonts w:hint="eastAsia" w:ascii="仿宋" w:hAnsi="仿宋" w:eastAsia="仿宋" w:cs="仿宋"/>
          <w:sz w:val="24"/>
          <w:szCs w:val="21"/>
        </w:rPr>
        <w:t xml:space="preserve">_____</w:t>
      </w:r>
      <w:r>
        <w:rPr>
          <w:rFonts w:hint="eastAsia" w:ascii="仿宋" w:hAnsi="仿宋" w:eastAsia="仿宋" w:cs="仿宋"/>
          <w:sz w:val="28"/>
          <w:szCs w:val="28"/>
          <w:lang w:bidi="zh-CN"/>
        </w:rPr>
        <w:t xml:space="preserve">人，营业收入为</w:t>
      </w:r>
      <w:r>
        <w:rPr>
          <w:rFonts w:hint="eastAsia" w:ascii="仿宋" w:hAnsi="仿宋" w:eastAsia="仿宋" w:cs="仿宋"/>
          <w:sz w:val="24"/>
          <w:szCs w:val="21"/>
        </w:rPr>
        <w:t xml:space="preserve">_____</w:t>
      </w:r>
      <w:r>
        <w:rPr>
          <w:rFonts w:hint="eastAsia" w:ascii="仿宋" w:hAnsi="仿宋" w:eastAsia="仿宋" w:cs="仿宋"/>
          <w:sz w:val="28"/>
          <w:szCs w:val="28"/>
          <w:lang w:bidi="zh-CN"/>
        </w:rPr>
        <w:t xml:space="preserve">万元，资产总额为</w:t>
      </w:r>
      <w:r>
        <w:rPr>
          <w:rFonts w:hint="eastAsia" w:ascii="仿宋" w:hAnsi="仿宋" w:eastAsia="仿宋" w:cs="仿宋"/>
          <w:sz w:val="24"/>
          <w:szCs w:val="21"/>
        </w:rPr>
        <w:t xml:space="preserve">_____</w:t>
      </w:r>
      <w:r>
        <w:rPr>
          <w:rFonts w:hint="eastAsia" w:ascii="仿宋" w:hAnsi="仿宋" w:eastAsia="仿宋" w:cs="仿宋"/>
          <w:sz w:val="28"/>
          <w:szCs w:val="28"/>
          <w:lang w:bidi="zh-CN"/>
        </w:rPr>
        <w:t xml:space="preserve">万元，属于</w:t>
      </w:r>
      <w:r>
        <w:rPr>
          <w:rFonts w:hint="eastAsia" w:ascii="仿宋" w:hAnsi="仿宋" w:eastAsia="仿宋" w:cs="仿宋"/>
          <w:sz w:val="28"/>
          <w:szCs w:val="28"/>
          <w:u w:val="single"/>
          <w:lang w:bidi="zh-CN"/>
        </w:rPr>
        <w:t xml:space="preserve">（中型企业、小型企业、微型企业）</w:t>
      </w:r>
      <w:r>
        <w:rPr>
          <w:rFonts w:hint="eastAsia" w:ascii="仿宋" w:hAnsi="仿宋" w:eastAsia="仿宋" w:cs="仿宋"/>
          <w:sz w:val="28"/>
          <w:szCs w:val="28"/>
          <w:lang w:bidi="zh-CN"/>
        </w:rPr>
        <w:t xml:space="preserve">；</w:t>
      </w:r>
      <w:r>
        <w:rPr>
          <w:rFonts w:hint="eastAsia" w:ascii="仿宋" w:hAnsi="仿宋" w:eastAsia="仿宋" w:cs="仿宋"/>
          <w:sz w:val="28"/>
          <w:szCs w:val="28"/>
          <w:lang w:bidi="zh-CN"/>
        </w:rPr>
      </w:r>
      <w:r/>
    </w:p>
    <w:p>
      <w:pPr>
        <w:pStyle w:val="1047"/>
        <w:ind w:firstLine="560"/>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lang w:bidi="zh-CN"/>
        </w:rPr>
      </w:r>
      <w:r/>
    </w:p>
    <w:p>
      <w:pPr>
        <w:pStyle w:val="1047"/>
        <w:ind w:firstLine="560"/>
        <w:spacing w:line="36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本企业对上述声明内容的真实性负责。如有虚假，将依法承担相应责任。</w:t>
      </w:r>
      <w:r>
        <w:rPr>
          <w:rFonts w:hint="eastAsia" w:ascii="仿宋" w:hAnsi="仿宋" w:eastAsia="仿宋" w:cs="仿宋"/>
          <w:sz w:val="28"/>
          <w:szCs w:val="28"/>
          <w:lang w:bidi="zh-CN"/>
        </w:rPr>
      </w:r>
      <w:r/>
    </w:p>
    <w:p>
      <w:pPr>
        <w:pStyle w:val="1047"/>
        <w:ind w:firstLine="420"/>
        <w:spacing w:line="300" w:lineRule="auto"/>
        <w:rPr>
          <w:rFonts w:hint="eastAsia" w:ascii="仿宋" w:hAnsi="仿宋" w:eastAsia="仿宋" w:cs="仿宋"/>
          <w:szCs w:val="21"/>
          <w:lang w:bidi="zh-CN"/>
        </w:rPr>
        <w:outlineLvl w:val="9"/>
      </w:pPr>
      <w:r>
        <w:rPr>
          <w:rFonts w:hint="eastAsia" w:ascii="仿宋" w:hAnsi="仿宋" w:eastAsia="仿宋" w:cs="仿宋"/>
          <w:szCs w:val="21"/>
          <w:lang w:bidi="zh-CN"/>
        </w:rPr>
        <w:t xml:space="preserve">注：从业人员、营业收入、资产总额填报上一年度数据，无上一年度数据的新成立企业可不填报。</w:t>
      </w:r>
      <w:r>
        <w:rPr>
          <w:rFonts w:hint="eastAsia" w:ascii="仿宋" w:hAnsi="仿宋" w:eastAsia="仿宋" w:cs="仿宋"/>
          <w:szCs w:val="21"/>
          <w:lang w:bidi="zh-CN"/>
        </w:rPr>
      </w:r>
      <w:r/>
    </w:p>
    <w:p>
      <w:pPr>
        <w:pStyle w:val="1047"/>
        <w:ind w:firstLine="420"/>
        <w:spacing w:line="360" w:lineRule="auto"/>
        <w:rPr>
          <w:rFonts w:hint="eastAsia" w:ascii="仿宋" w:hAnsi="仿宋" w:eastAsia="仿宋" w:cs="仿宋"/>
          <w:sz w:val="28"/>
          <w:szCs w:val="28"/>
          <w:lang w:bidi="zh-CN"/>
        </w:rPr>
        <w:outlineLvl w:val="9"/>
      </w:pPr>
      <w:r>
        <w:rPr>
          <w:rFonts w:hint="eastAsia" w:ascii="仿宋" w:hAnsi="仿宋" w:eastAsia="仿宋" w:cs="仿宋"/>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8"/>
          <w:szCs w:val="28"/>
          <w:lang w:bidi="zh-CN"/>
        </w:rPr>
      </w:r>
      <w:r/>
    </w:p>
    <w:p>
      <w:pPr>
        <w:pStyle w:val="1047"/>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r>
      <w:r/>
    </w:p>
    <w:p>
      <w:pPr>
        <w:pStyle w:val="1047"/>
        <w:ind w:firstLine="4900"/>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企业名称（盖章）：</w:t>
      </w:r>
      <w:r>
        <w:rPr>
          <w:rFonts w:hint="eastAsia" w:ascii="仿宋" w:hAnsi="仿宋" w:eastAsia="仿宋" w:cs="仿宋"/>
          <w:sz w:val="28"/>
          <w:szCs w:val="28"/>
          <w:lang w:bidi="zh-CN"/>
        </w:rPr>
      </w:r>
      <w:r/>
    </w:p>
    <w:p>
      <w:pPr>
        <w:pStyle w:val="1047"/>
        <w:ind w:firstLine="4900"/>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日期：</w:t>
      </w:r>
      <w:r>
        <w:rPr>
          <w:rFonts w:hint="eastAsia" w:ascii="仿宋" w:hAnsi="仿宋" w:eastAsia="仿宋" w:cs="仿宋"/>
          <w:sz w:val="28"/>
          <w:szCs w:val="28"/>
          <w:lang w:bidi="zh-CN"/>
        </w:rPr>
      </w:r>
      <w:r/>
    </w:p>
    <w:p>
      <w:pPr>
        <w:pStyle w:val="1047"/>
        <w:spacing w:line="300" w:lineRule="auto"/>
        <w:rPr>
          <w:rFonts w:hint="eastAsia" w:ascii="仿宋" w:hAnsi="仿宋" w:eastAsia="仿宋" w:cs="仿宋"/>
          <w:sz w:val="32"/>
          <w:szCs w:val="32"/>
        </w:rPr>
        <w:outlineLvl w:val="9"/>
      </w:pPr>
      <w:r>
        <w:rPr>
          <w:rFonts w:hint="eastAsia" w:ascii="仿宋" w:hAnsi="仿宋" w:eastAsia="仿宋" w:cs="仿宋"/>
          <w:sz w:val="32"/>
          <w:szCs w:val="32"/>
        </w:rPr>
        <w:br w:type="page" w:clear="all"/>
      </w:r>
      <w:r>
        <w:rPr>
          <w:rFonts w:hint="eastAsia" w:ascii="仿宋" w:hAnsi="仿宋" w:eastAsia="仿宋" w:cs="仿宋"/>
          <w:sz w:val="32"/>
          <w:szCs w:val="32"/>
        </w:rPr>
        <w:t xml:space="preserve">附件10</w:t>
      </w:r>
      <w:r>
        <w:rPr>
          <w:rFonts w:hint="eastAsia" w:ascii="仿宋" w:hAnsi="仿宋" w:eastAsia="仿宋" w:cs="仿宋"/>
          <w:sz w:val="32"/>
          <w:szCs w:val="32"/>
        </w:rPr>
      </w:r>
      <w:r/>
    </w:p>
    <w:p>
      <w:pPr>
        <w:pStyle w:val="1047"/>
        <w:jc w:val="center"/>
        <w:spacing w:line="460" w:lineRule="exact"/>
        <w:rPr>
          <w:rFonts w:hint="eastAsia" w:ascii="仿宋" w:hAnsi="仿宋" w:eastAsia="仿宋" w:cs="仿宋"/>
          <w:b/>
          <w:sz w:val="32"/>
          <w:szCs w:val="32"/>
        </w:rPr>
        <w:outlineLvl w:val="9"/>
      </w:pPr>
      <w:r>
        <w:rPr>
          <w:rFonts w:hint="eastAsia" w:ascii="仿宋" w:hAnsi="仿宋" w:eastAsia="仿宋" w:cs="仿宋"/>
          <w:b/>
          <w:sz w:val="32"/>
          <w:szCs w:val="32"/>
        </w:rPr>
        <w:t xml:space="preserve">残疾人福利性单位声明函</w:t>
      </w:r>
      <w:r>
        <w:rPr>
          <w:rFonts w:hint="eastAsia" w:ascii="仿宋" w:hAnsi="仿宋" w:eastAsia="仿宋" w:cs="仿宋"/>
          <w:b/>
          <w:sz w:val="32"/>
          <w:szCs w:val="32"/>
        </w:rPr>
      </w:r>
      <w:r/>
    </w:p>
    <w:p>
      <w:pPr>
        <w:pStyle w:val="1047"/>
        <w:ind w:firstLine="560"/>
        <w:spacing w:line="588" w:lineRule="exact"/>
        <w:rPr>
          <w:rFonts w:hint="eastAsia" w:ascii="仿宋" w:hAnsi="仿宋" w:eastAsia="仿宋" w:cs="仿宋"/>
          <w:sz w:val="28"/>
          <w:szCs w:val="28"/>
        </w:rPr>
        <w:outlineLvl w:val="9"/>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sz w:val="24"/>
          <w:szCs w:val="21"/>
        </w:rPr>
        <w:t xml:space="preserve">________</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8"/>
          <w:szCs w:val="28"/>
        </w:rPr>
      </w:r>
      <w:r/>
    </w:p>
    <w:p>
      <w:pPr>
        <w:pStyle w:val="1047"/>
        <w:ind w:firstLine="560"/>
        <w:spacing w:line="588" w:lineRule="exact"/>
        <w:rPr>
          <w:rFonts w:hint="eastAsia" w:ascii="仿宋" w:hAnsi="仿宋" w:eastAsia="仿宋" w:cs="仿宋"/>
          <w:sz w:val="28"/>
          <w:szCs w:val="28"/>
        </w:rPr>
        <w:outlineLvl w:val="9"/>
      </w:pPr>
      <w:r>
        <w:rPr>
          <w:rFonts w:hint="eastAsia" w:ascii="仿宋" w:hAnsi="仿宋" w:eastAsia="仿宋" w:cs="仿宋"/>
          <w:sz w:val="28"/>
          <w:szCs w:val="28"/>
        </w:rPr>
        <w:t xml:space="preserve">本单位对上述声明的真实性负责。如有虚假，将依法承担相应责任。</w:t>
      </w:r>
      <w:r>
        <w:rPr>
          <w:rFonts w:hint="eastAsia" w:ascii="仿宋" w:hAnsi="仿宋" w:eastAsia="仿宋" w:cs="仿宋"/>
          <w:sz w:val="28"/>
          <w:szCs w:val="28"/>
        </w:rPr>
      </w:r>
      <w:r/>
    </w:p>
    <w:p>
      <w:pPr>
        <w:pStyle w:val="1047"/>
        <w:ind w:firstLine="560"/>
        <w:spacing w:line="588" w:lineRule="exact"/>
        <w:rPr>
          <w:rFonts w:hint="eastAsia" w:ascii="仿宋" w:hAnsi="仿宋" w:eastAsia="仿宋" w:cs="仿宋"/>
          <w:sz w:val="28"/>
          <w:szCs w:val="28"/>
        </w:rPr>
        <w:outlineLvl w:val="9"/>
      </w:pPr>
      <w:r>
        <w:rPr>
          <w:rFonts w:hint="eastAsia" w:ascii="仿宋" w:hAnsi="仿宋" w:eastAsia="仿宋" w:cs="仿宋"/>
          <w:sz w:val="28"/>
          <w:szCs w:val="28"/>
        </w:rPr>
      </w:r>
      <w:r/>
    </w:p>
    <w:p>
      <w:pPr>
        <w:pStyle w:val="1047"/>
        <w:ind w:firstLine="584"/>
        <w:spacing w:line="588" w:lineRule="exact"/>
        <w:rPr>
          <w:rFonts w:hint="eastAsia" w:ascii="仿宋" w:hAnsi="仿宋" w:eastAsia="仿宋" w:cs="仿宋"/>
          <w:spacing w:val="6"/>
          <w:sz w:val="28"/>
          <w:szCs w:val="28"/>
        </w:rPr>
        <w:outlineLvl w:val="9"/>
      </w:pPr>
      <w:r>
        <w:rPr>
          <w:rFonts w:hint="eastAsia" w:ascii="仿宋" w:hAnsi="仿宋" w:eastAsia="仿宋" w:cs="仿宋"/>
          <w:spacing w:val="6"/>
          <w:sz w:val="28"/>
          <w:szCs w:val="28"/>
        </w:rPr>
      </w:r>
      <w:r/>
    </w:p>
    <w:p>
      <w:pPr>
        <w:pStyle w:val="1047"/>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注：1、供应商如不提供此声明函，价格将不做相应扣除。</w:t>
      </w:r>
      <w:r>
        <w:rPr>
          <w:rFonts w:hint="eastAsia" w:ascii="仿宋" w:hAnsi="仿宋" w:eastAsia="仿宋" w:cs="仿宋"/>
          <w:sz w:val="28"/>
          <w:szCs w:val="28"/>
          <w:lang w:bidi="zh-CN"/>
        </w:rPr>
      </w:r>
      <w:r/>
    </w:p>
    <w:p>
      <w:pPr>
        <w:pStyle w:val="1047"/>
        <w:ind w:firstLine="560"/>
        <w:spacing w:line="588" w:lineRule="exact"/>
        <w:rPr>
          <w:rFonts w:hint="eastAsia" w:ascii="仿宋" w:hAnsi="仿宋" w:eastAsia="仿宋" w:cs="仿宋"/>
          <w:spacing w:val="6"/>
          <w:sz w:val="28"/>
          <w:szCs w:val="28"/>
        </w:rPr>
        <w:outlineLvl w:val="9"/>
      </w:pPr>
      <w:r>
        <w:rPr>
          <w:rFonts w:hint="eastAsia" w:ascii="仿宋" w:hAnsi="仿宋" w:eastAsia="仿宋" w:cs="仿宋"/>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仿宋"/>
          <w:spacing w:val="6"/>
          <w:sz w:val="28"/>
          <w:szCs w:val="28"/>
        </w:rPr>
      </w:r>
      <w:r/>
    </w:p>
    <w:p>
      <w:pPr>
        <w:pStyle w:val="1047"/>
        <w:ind w:firstLine="584"/>
        <w:spacing w:line="588" w:lineRule="exact"/>
        <w:rPr>
          <w:rFonts w:hint="eastAsia" w:ascii="仿宋" w:hAnsi="仿宋" w:eastAsia="仿宋" w:cs="仿宋"/>
          <w:spacing w:val="6"/>
          <w:sz w:val="28"/>
          <w:szCs w:val="28"/>
        </w:rPr>
        <w:outlineLvl w:val="9"/>
      </w:pPr>
      <w:r>
        <w:rPr>
          <w:rFonts w:hint="eastAsia" w:ascii="仿宋" w:hAnsi="仿宋" w:eastAsia="仿宋" w:cs="仿宋"/>
          <w:spacing w:val="6"/>
          <w:sz w:val="28"/>
          <w:szCs w:val="28"/>
        </w:rPr>
      </w:r>
      <w:r/>
    </w:p>
    <w:p>
      <w:pPr>
        <w:pStyle w:val="1047"/>
        <w:ind w:firstLine="584"/>
        <w:spacing w:line="588" w:lineRule="exact"/>
        <w:rPr>
          <w:rFonts w:hint="eastAsia" w:ascii="仿宋" w:hAnsi="仿宋" w:eastAsia="仿宋" w:cs="仿宋"/>
          <w:spacing w:val="6"/>
          <w:sz w:val="28"/>
          <w:szCs w:val="28"/>
        </w:rPr>
        <w:outlineLvl w:val="9"/>
      </w:pPr>
      <w:r>
        <w:rPr>
          <w:rFonts w:hint="eastAsia" w:ascii="仿宋" w:hAnsi="仿宋" w:eastAsia="仿宋" w:cs="仿宋"/>
          <w:spacing w:val="6"/>
          <w:sz w:val="28"/>
          <w:szCs w:val="28"/>
        </w:rPr>
      </w:r>
      <w:r/>
    </w:p>
    <w:p>
      <w:pPr>
        <w:pStyle w:val="1047"/>
        <w:ind w:right="1560" w:firstLine="584"/>
        <w:jc w:val="center"/>
        <w:spacing w:line="588" w:lineRule="exact"/>
        <w:tabs>
          <w:tab w:val="left" w:pos="4860" w:leader="none"/>
        </w:tabs>
        <w:rPr>
          <w:rFonts w:hint="eastAsia" w:ascii="仿宋" w:hAnsi="仿宋" w:eastAsia="仿宋" w:cs="仿宋"/>
          <w:sz w:val="28"/>
          <w:szCs w:val="28"/>
        </w:rPr>
        <w:outlineLvl w:val="9"/>
      </w:pPr>
      <w:r>
        <w:rPr>
          <w:rFonts w:hint="eastAsia" w:ascii="仿宋" w:hAnsi="仿宋" w:eastAsia="仿宋" w:cs="仿宋"/>
          <w:spacing w:val="6"/>
          <w:sz w:val="28"/>
          <w:szCs w:val="28"/>
        </w:rPr>
        <w:t xml:space="preserve">             </w:t>
      </w:r>
      <w:r>
        <w:rPr>
          <w:rFonts w:hint="eastAsia" w:ascii="仿宋" w:hAnsi="仿宋" w:eastAsia="仿宋" w:cs="仿宋"/>
          <w:sz w:val="28"/>
          <w:szCs w:val="28"/>
        </w:rPr>
        <w:t xml:space="preserve">           供应商全称（盖章）：</w:t>
      </w:r>
      <w:r>
        <w:rPr>
          <w:rFonts w:hint="eastAsia" w:ascii="仿宋" w:hAnsi="仿宋" w:eastAsia="仿宋" w:cs="仿宋"/>
          <w:sz w:val="28"/>
          <w:szCs w:val="28"/>
        </w:rPr>
      </w:r>
      <w:r/>
    </w:p>
    <w:p>
      <w:pPr>
        <w:pStyle w:val="1047"/>
        <w:ind w:right="1560" w:firstLine="560"/>
        <w:jc w:val="center"/>
        <w:spacing w:line="588" w:lineRule="exact"/>
        <w:tabs>
          <w:tab w:val="left" w:pos="4860" w:leader="none"/>
        </w:tabs>
        <w:rPr>
          <w:rFonts w:hint="eastAsia" w:ascii="仿宋" w:hAnsi="仿宋" w:eastAsia="仿宋" w:cs="仿宋"/>
          <w:sz w:val="28"/>
          <w:szCs w:val="28"/>
        </w:rPr>
        <w:outlineLvl w:val="9"/>
      </w:pPr>
      <w:r>
        <w:rPr>
          <w:rFonts w:hint="eastAsia" w:ascii="仿宋" w:hAnsi="仿宋" w:eastAsia="仿宋" w:cs="仿宋"/>
          <w:sz w:val="28"/>
          <w:szCs w:val="28"/>
        </w:rPr>
        <w:t xml:space="preserve">              日  期：</w:t>
      </w:r>
      <w:r>
        <w:rPr>
          <w:rFonts w:hint="eastAsia" w:ascii="仿宋" w:hAnsi="仿宋" w:eastAsia="仿宋" w:cs="仿宋"/>
          <w:sz w:val="28"/>
          <w:szCs w:val="28"/>
        </w:rPr>
      </w:r>
      <w:r/>
    </w:p>
    <w:p>
      <w:pPr>
        <w:pStyle w:val="1047"/>
        <w:ind w:firstLine="420"/>
        <w:rPr>
          <w:rFonts w:hint="eastAsia" w:ascii="仿宋" w:hAnsi="仿宋" w:eastAsia="仿宋" w:cs="仿宋"/>
          <w:sz w:val="28"/>
          <w:szCs w:val="28"/>
        </w:rPr>
        <w:outlineLvl w:val="9"/>
      </w:pPr>
      <w:r>
        <w:rPr>
          <w:rFonts w:hint="eastAsia" w:ascii="仿宋" w:hAnsi="仿宋" w:eastAsia="仿宋" w:cs="仿宋"/>
          <w:sz w:val="28"/>
          <w:szCs w:val="28"/>
        </w:rPr>
      </w:r>
      <w:r/>
    </w:p>
    <w:p>
      <w:pPr>
        <w:pStyle w:val="1047"/>
        <w:ind w:firstLine="420"/>
        <w:rPr>
          <w:rFonts w:hint="eastAsia" w:ascii="仿宋" w:hAnsi="仿宋" w:eastAsia="仿宋" w:cs="仿宋"/>
          <w:sz w:val="28"/>
          <w:szCs w:val="28"/>
        </w:rPr>
        <w:outlineLvl w:val="9"/>
      </w:pPr>
      <w:r>
        <w:rPr>
          <w:rFonts w:hint="eastAsia" w:ascii="仿宋" w:hAnsi="仿宋" w:eastAsia="仿宋" w:cs="仿宋"/>
          <w:sz w:val="28"/>
          <w:szCs w:val="28"/>
        </w:rPr>
      </w:r>
      <w:r/>
    </w:p>
    <w:p>
      <w:pPr>
        <w:pStyle w:val="1047"/>
        <w:ind w:firstLine="420"/>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32"/>
          <w:szCs w:val="32"/>
        </w:rPr>
        <w:outlineLvl w:val="9"/>
      </w:pPr>
      <w:r>
        <w:rPr>
          <w:rFonts w:hint="eastAsia" w:ascii="仿宋" w:hAnsi="仿宋" w:eastAsia="仿宋" w:cs="仿宋"/>
          <w:sz w:val="32"/>
          <w:szCs w:val="32"/>
        </w:rPr>
        <w:t xml:space="preserve">附件11</w:t>
      </w:r>
      <w:r>
        <w:rPr>
          <w:rFonts w:hint="eastAsia" w:ascii="仿宋" w:hAnsi="仿宋" w:eastAsia="仿宋" w:cs="仿宋"/>
          <w:sz w:val="32"/>
          <w:szCs w:val="32"/>
        </w:rPr>
      </w:r>
      <w:r/>
    </w:p>
    <w:p>
      <w:pPr>
        <w:pStyle w:val="1047"/>
        <w:jc w:val="center"/>
        <w:spacing w:line="420" w:lineRule="exact"/>
        <w:rPr>
          <w:rFonts w:hint="eastAsia" w:ascii="仿宋" w:hAnsi="仿宋" w:eastAsia="仿宋" w:cs="仿宋"/>
          <w:b/>
          <w:bCs/>
          <w:sz w:val="32"/>
          <w:szCs w:val="32"/>
        </w:rPr>
        <w:outlineLvl w:val="9"/>
      </w:pPr>
      <w:r>
        <w:rPr>
          <w:rFonts w:hint="eastAsia" w:ascii="仿宋" w:hAnsi="仿宋" w:eastAsia="仿宋" w:cs="仿宋"/>
          <w:b/>
          <w:bCs/>
          <w:sz w:val="32"/>
          <w:szCs w:val="32"/>
        </w:rPr>
        <w:t xml:space="preserve">监狱和戒毒企业证明材料</w:t>
      </w:r>
      <w:r>
        <w:rPr>
          <w:rFonts w:hint="eastAsia" w:ascii="仿宋" w:hAnsi="仿宋" w:eastAsia="仿宋" w:cs="仿宋"/>
          <w:b/>
          <w:bCs/>
          <w:sz w:val="32"/>
          <w:szCs w:val="32"/>
        </w:rPr>
      </w:r>
      <w:r/>
    </w:p>
    <w:p>
      <w:pPr>
        <w:pStyle w:val="1047"/>
        <w:ind w:firstLine="495"/>
        <w:spacing w:line="420" w:lineRule="exact"/>
        <w:rPr>
          <w:rFonts w:hint="eastAsia" w:ascii="仿宋" w:hAnsi="仿宋" w:eastAsia="仿宋" w:cs="仿宋"/>
          <w:sz w:val="28"/>
          <w:szCs w:val="28"/>
        </w:rPr>
        <w:outlineLvl w:val="9"/>
      </w:pPr>
      <w:r>
        <w:rPr>
          <w:rFonts w:hint="eastAsia" w:ascii="仿宋" w:hAnsi="仿宋" w:eastAsia="仿宋" w:cs="仿宋"/>
          <w:sz w:val="28"/>
          <w:szCs w:val="28"/>
        </w:rPr>
      </w:r>
      <w:r/>
    </w:p>
    <w:p>
      <w:pPr>
        <w:pStyle w:val="1047"/>
        <w:ind w:firstLine="498"/>
        <w:spacing w:line="420" w:lineRule="exact"/>
        <w:rPr>
          <w:rFonts w:hint="eastAsia" w:ascii="仿宋" w:hAnsi="仿宋" w:eastAsia="仿宋" w:cs="仿宋"/>
          <w:b/>
          <w:sz w:val="28"/>
          <w:szCs w:val="28"/>
        </w:rPr>
        <w:outlineLvl w:val="9"/>
      </w:pPr>
      <w:r>
        <w:rPr>
          <w:rFonts w:hint="eastAsia" w:ascii="仿宋" w:hAnsi="仿宋" w:eastAsia="仿宋" w:cs="仿宋"/>
          <w:b/>
          <w:sz w:val="28"/>
          <w:szCs w:val="28"/>
        </w:rPr>
        <w:t xml:space="preserve">（格式自拟）</w:t>
      </w:r>
      <w:r>
        <w:rPr>
          <w:rFonts w:hint="eastAsia" w:ascii="仿宋" w:hAnsi="仿宋" w:eastAsia="仿宋" w:cs="仿宋"/>
          <w:b/>
          <w:sz w:val="28"/>
          <w:szCs w:val="28"/>
        </w:rPr>
      </w:r>
      <w:r/>
    </w:p>
    <w:p>
      <w:pPr>
        <w:pStyle w:val="1047"/>
        <w:ind w:firstLine="495"/>
        <w:spacing w:line="420" w:lineRule="exact"/>
        <w:rPr>
          <w:rFonts w:hint="eastAsia" w:ascii="仿宋" w:hAnsi="仿宋" w:eastAsia="仿宋" w:cs="仿宋"/>
          <w:sz w:val="28"/>
          <w:szCs w:val="28"/>
        </w:rPr>
        <w:outlineLvl w:val="9"/>
      </w:pPr>
      <w:r>
        <w:rPr>
          <w:rFonts w:hint="eastAsia" w:ascii="仿宋" w:hAnsi="仿宋" w:eastAsia="仿宋" w:cs="仿宋"/>
          <w:sz w:val="28"/>
          <w:szCs w:val="28"/>
        </w:rPr>
      </w:r>
      <w:r/>
    </w:p>
    <w:p>
      <w:pPr>
        <w:pStyle w:val="1047"/>
        <w:ind w:firstLine="660"/>
        <w:spacing w:line="4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注：1、供应商如不提供此声明函，价格将不做相应扣除。</w:t>
      </w:r>
      <w:r>
        <w:rPr>
          <w:rFonts w:hint="eastAsia" w:ascii="仿宋" w:hAnsi="仿宋" w:eastAsia="仿宋" w:cs="仿宋"/>
          <w:sz w:val="28"/>
          <w:szCs w:val="28"/>
          <w:lang w:bidi="zh-CN"/>
        </w:rPr>
      </w:r>
      <w:r/>
    </w:p>
    <w:p>
      <w:pPr>
        <w:pStyle w:val="1047"/>
        <w:ind w:firstLine="560"/>
        <w:spacing w:line="300" w:lineRule="auto"/>
        <w:rPr>
          <w:rFonts w:hint="eastAsia" w:ascii="仿宋" w:hAnsi="仿宋" w:eastAsia="仿宋" w:cs="仿宋"/>
          <w:sz w:val="28"/>
          <w:szCs w:val="28"/>
          <w:lang w:bidi="zh-CN"/>
        </w:rPr>
        <w:outlineLvl w:val="9"/>
      </w:pPr>
      <w:r>
        <w:rPr>
          <w:rFonts w:hint="eastAsia" w:ascii="仿宋" w:hAnsi="仿宋" w:eastAsia="仿宋" w:cs="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cs="仿宋"/>
          <w:sz w:val="28"/>
          <w:szCs w:val="28"/>
          <w:lang w:bidi="zh-CN"/>
        </w:rPr>
      </w:r>
      <w:r/>
    </w:p>
    <w:p>
      <w:pPr>
        <w:pStyle w:val="1047"/>
        <w:jc w:val="both"/>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sz w:val="28"/>
          <w:szCs w:val="28"/>
          <w:lang w:bidi="zh-CN"/>
        </w:rPr>
        <w:br w:type="page" w:clear="all"/>
      </w:r>
      <w:r>
        <w:rPr>
          <w:rFonts w:hint="eastAsia" w:ascii="仿宋" w:hAnsi="仿宋" w:eastAsia="仿宋" w:cs="仿宋"/>
          <w:b/>
          <w:sz w:val="24"/>
          <w:szCs w:val="24"/>
        </w:rPr>
        <w:t xml:space="preserve">附件12  专家实地考察方案</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一、考察总则</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（一）考察目的</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为核实各响应供应商提交资质材料、经营场地、仓储冷链、人员配置等资料的真实性，杜绝虚假应标，筛选具备真实履约能力、符合食品安全配送标准的供应商；对实地核查与</w:t>
      </w:r>
      <w:r>
        <w:rPr>
          <w:rFonts w:hint="eastAsia" w:ascii="仿宋" w:hAnsi="仿宋" w:eastAsia="仿宋" w:cs="仿宋"/>
          <w:b w:val="0"/>
          <w:sz w:val="24"/>
          <w:szCs w:val="24"/>
          <w:lang w:val="en-US" w:eastAsia="zh-CN"/>
        </w:rPr>
        <w:t xml:space="preserve">响应</w:t>
      </w:r>
      <w:r>
        <w:rPr>
          <w:rFonts w:hint="eastAsia" w:ascii="仿宋" w:hAnsi="仿宋" w:eastAsia="仿宋" w:cs="仿宋"/>
          <w:b w:val="0"/>
          <w:sz w:val="24"/>
          <w:szCs w:val="24"/>
        </w:rPr>
        <w:t xml:space="preserve">文件资料不符、不满足</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专项硬性条件的供应商，直接取消入围资格，并按政府采购相关规定认定为虚假</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，纳入失信记录。</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（二）考察依据</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本项目征集文件（</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）第一章"参加征集活动的邀请"中供应商资格要求相关条款；</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《中华人民共和国食品安全法》《中华人民共和国政府采购法》及实施条例等相关法律法规。</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（三）考察适用对象</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所有通过资格初审、符合性审查，进入入围候选名单的</w:t>
      </w:r>
      <w:r>
        <w:rPr>
          <w:rFonts w:hint="eastAsia" w:ascii="仿宋" w:hAnsi="仿宋" w:eastAsia="仿宋" w:cs="仿宋"/>
          <w:b w:val="0"/>
          <w:sz w:val="24"/>
          <w:szCs w:val="24"/>
          <w:lang w:eastAsia="zh-CN"/>
        </w:rPr>
        <w:t xml:space="preserve">采购包1</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12全部供应商。供应商兼中多个</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的，按所投</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分别对应专项核查标准，合并开展一次实地考察。</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（四）考察组织单位</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组织方：如皋市机关事务服务中心（征集人）；</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执行单位：</w:t>
      </w:r>
      <w:r>
        <w:rPr>
          <w:rFonts w:hint="eastAsia" w:ascii="仿宋" w:hAnsi="仿宋" w:eastAsia="仿宋" w:cs="仿宋"/>
          <w:color w:val="000000"/>
          <w:sz w:val="24"/>
          <w:szCs w:val="24"/>
        </w:rPr>
        <w:t xml:space="preserve">南通泾天纬地项目管理有限公司（采购代理机构）</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考察专家组：从政府采购专家库随机抽取3名专家；征集人1名工作人员作为见证人员，不参与判定。</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（五）考察时间安排</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评审结束、入围候选名单公示前开展实地考察；</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采购代理机构提前1个工作日以书面/短信形式通知候选供应商，告知考察时间、核查清单、需现场配合事项；</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供应商无故拒绝、拖延、不配合实地考察的，直接判定材料不实，取消入围资格。</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二、前期准备工作</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（一）资料准备</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每家供应商</w:t>
      </w:r>
      <w:r>
        <w:rPr>
          <w:rFonts w:hint="eastAsia" w:ascii="仿宋" w:hAnsi="仿宋" w:eastAsia="仿宋" w:cs="仿宋"/>
          <w:b w:val="0"/>
          <w:sz w:val="24"/>
          <w:szCs w:val="24"/>
          <w:lang w:eastAsia="zh-CN"/>
        </w:rPr>
        <w:t xml:space="preserve">响应文件</w:t>
      </w:r>
      <w:r>
        <w:rPr>
          <w:rFonts w:hint="eastAsia" w:ascii="仿宋" w:hAnsi="仿宋" w:eastAsia="仿宋" w:cs="仿宋"/>
          <w:b w:val="0"/>
          <w:sz w:val="24"/>
          <w:szCs w:val="24"/>
        </w:rPr>
        <w:t xml:space="preserve">全套复印件：营业执照、法定代表人无犯罪记录证明、经营场所</w:t>
      </w:r>
      <w:r>
        <w:rPr>
          <w:rFonts w:hint="eastAsia" w:ascii="仿宋" w:hAnsi="仿宋" w:eastAsia="仿宋" w:cs="仿宋"/>
          <w:b w:val="0"/>
          <w:sz w:val="24"/>
          <w:szCs w:val="24"/>
          <w:lang w:eastAsia="zh-CN"/>
        </w:rPr>
        <w:t xml:space="preserve">产权或租赁</w:t>
      </w:r>
      <w:r>
        <w:rPr>
          <w:rFonts w:hint="eastAsia" w:ascii="仿宋" w:hAnsi="仿宋" w:eastAsia="仿宋" w:cs="仿宋"/>
          <w:b w:val="0"/>
          <w:sz w:val="24"/>
          <w:szCs w:val="24"/>
        </w:rPr>
        <w:t xml:space="preserve">合同、场地实拍照片、人员健康证、食品经营备案/许可证（如有）、冷库证明（如有）、冷链车辆行驶证（如有）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配送人员名单；</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《供应商实地考察核查记录表》（分通用核查项、各</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专项核查项）；</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拍照、录像设备，全程音视频留存工具；</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供应商联系清单、经营地址导航信息。</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（二）供应商前置告知事项</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考察当日法定代表人或授权委托人必须到场，携带身份证原件；</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配合专家现场拍照、丈量、核对证件原件；</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无法现场提供原件核对、场地与</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照片严重不符、设备缺失的，直接取消入围资格。</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三、现场通用核查内容</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（一）主体与人员资质核验</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1. 主体资格：营业执照原件核验，具备独立承担民事责任主体资格；</w:t>
      </w:r>
      <w:r>
        <w:rPr>
          <w:rFonts w:hint="eastAsia" w:ascii="仿宋" w:hAnsi="仿宋" w:eastAsia="仿宋" w:cs="仿宋"/>
          <w:b w:val="0"/>
          <w:sz w:val="24"/>
          <w:szCs w:val="24"/>
        </w:rPr>
      </w:r>
      <w:r/>
    </w:p>
    <w:p>
      <w:pPr>
        <w:pStyle w:val="1047"/>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2. 人员：核查响应文件所列配送、配套服务人员，核验有效健康证原件；在岗人员名单、健康证要和响应文件提供资料匹配；</w:t>
      </w:r>
      <w:r>
        <w:rPr>
          <w:rFonts w:hint="eastAsia" w:ascii="仿宋" w:hAnsi="仿宋" w:eastAsia="仿宋" w:cs="仿宋"/>
          <w:b w:val="0"/>
          <w:sz w:val="24"/>
          <w:szCs w:val="24"/>
        </w:rPr>
      </w:r>
      <w:r/>
    </w:p>
    <w:p>
      <w:pPr>
        <w:pStyle w:val="1047"/>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征集文件第一章要求：响应文件须提供配送人员和配套服务人员名单及健康证扫描件加盖公章，未提供视为无效响应；实地考察要核对原件与人证一致性。</w:t>
      </w:r>
      <w:r>
        <w:rPr>
          <w:rFonts w:hint="eastAsia" w:ascii="仿宋" w:hAnsi="仿宋" w:eastAsia="仿宋" w:cs="仿宋"/>
          <w:b w:val="0"/>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到场人员身份核验：法人到场核验身份证原件；授权代表到场核验授权委托书原件 + 身份证原件。</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（二）固定经营场地核查</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1. 权属原件核验：自有场所核验房屋产权证明原件；租赁场所核验加盖公章的有效租赁合同原件；核对申报地址与响应文件填报内容。</w:t>
      </w:r>
      <w:r>
        <w:rPr>
          <w:rFonts w:hint="eastAsia" w:ascii="仿宋" w:hAnsi="仿宋" w:eastAsia="仿宋" w:cs="仿宋"/>
          <w:b w:val="0"/>
          <w:sz w:val="24"/>
          <w:szCs w:val="24"/>
        </w:rPr>
      </w:r>
      <w:r/>
    </w:p>
    <w:p>
      <w:pPr>
        <w:pStyle w:val="1047"/>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2. 照片比对：将现场多角度实拍照片，与响应文件中提交的实地场所照片、日常经营照片逐张比对。</w:t>
      </w:r>
      <w:r>
        <w:rPr>
          <w:rFonts w:hint="eastAsia" w:ascii="仿宋" w:hAnsi="仿宋" w:eastAsia="仿宋" w:cs="仿宋"/>
          <w:b w:val="0"/>
          <w:sz w:val="24"/>
          <w:szCs w:val="24"/>
        </w:rPr>
      </w:r>
      <w:r/>
    </w:p>
    <w:p>
      <w:pPr>
        <w:pStyle w:val="1047"/>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3. 一票否决触发情形：</w:t>
      </w:r>
      <w:r>
        <w:rPr>
          <w:rFonts w:hint="eastAsia" w:ascii="仿宋" w:hAnsi="仿宋" w:eastAsia="仿宋" w:cs="仿宋"/>
          <w:b w:val="0"/>
          <w:sz w:val="24"/>
          <w:szCs w:val="24"/>
        </w:rPr>
      </w:r>
      <w:r/>
    </w:p>
    <w:p>
      <w:pPr>
        <w:pStyle w:val="1047"/>
        <w:ind w:left="0" w:right="0" w:firstLine="480"/>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t xml:space="preserve">①响应填报地址无实际经营、生产、基地，已搬迁、停业；</w:t>
      </w:r>
      <w:r>
        <w:rPr>
          <w:rFonts w:hint="eastAsia" w:ascii="仿宋" w:hAnsi="仿宋" w:eastAsia="仿宋" w:cs="仿宋"/>
          <w:b w:val="0"/>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②场所面积、布局、关键设施与响应提交照片存在重大不一致；存在 PS、借用他人场地、借用他人设备拍照应标。</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四、各</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专项差异化核查标准</w:t>
      </w:r>
      <w:r>
        <w:rPr>
          <w:rFonts w:hint="eastAsia" w:ascii="仿宋" w:hAnsi="仿宋" w:eastAsia="仿宋" w:cs="仿宋"/>
          <w:sz w:val="24"/>
          <w:szCs w:val="24"/>
        </w:rPr>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1：米、面、</w:t>
      </w:r>
      <w:r>
        <w:rPr>
          <w:rFonts w:hint="eastAsia" w:ascii="仿宋" w:hAnsi="仿宋" w:eastAsia="仿宋" w:cs="仿宋"/>
          <w:b/>
          <w:sz w:val="24"/>
          <w:szCs w:val="24"/>
          <w:lang w:eastAsia="zh-CN"/>
        </w:rPr>
        <w:t xml:space="preserve">食用油（非转基因）</w:t>
      </w:r>
      <w:r>
        <w:rPr>
          <w:rFonts w:ascii="仿宋" w:hAnsi="仿宋" w:eastAsia="仿宋" w:cs="仿宋"/>
          <w:b/>
          <w:sz w:val="24"/>
          <w:szCs w:val="24"/>
        </w:rPr>
        <w:t xml:space="preserve">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生产型：核验《全国工业产品生产许可证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食品生产许可证》原件；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仅销售预包装食品：核验市场监管局出具的仅销售预包装食品经营者备案信息采集表原件；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2：禽蛋类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生产型：核验《全国工业产品生产许可证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食品生产许可证》原件；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直接销售食用农产品，依据《食品安全法》第三十五条，不需要提供许可证，做好记录；</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3：禽类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生产型：核验《动物防疫条件合格证》原件；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养殖基地场所，核对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4：猪肉类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生产型：核验《动物防疫条件合格证》原件；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养殖基地场所，核对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5：牛羊肉类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1</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经营型：核验《食品流通许可证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2</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生产型：核验《动物防疫条件合格证》原件；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3</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直接销售食用农产品，依据《食品安全法》第三十五条，不需要提供许可证；</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生产</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养殖基地场所，核对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6：蔬菜类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（3）直接销售食用农产品</w:t>
      </w:r>
      <w:r>
        <w:rPr>
          <w:rFonts w:ascii="仿宋" w:hAnsi="仿宋" w:eastAsia="仿宋" w:cs="仿宋"/>
          <w:b w:val="0"/>
          <w:bCs/>
          <w:sz w:val="24"/>
          <w:szCs w:val="24"/>
        </w:rPr>
        <w:t xml:space="preserve">，依据《食品安全法》第三十五条，不需要提供许可证；</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或种植基地；核对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7：卤菜类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w:t>
      </w:r>
      <w:r>
        <w:rPr>
          <w:rFonts w:ascii="仿宋" w:hAnsi="仿宋" w:eastAsia="仿宋" w:cs="仿宋"/>
          <w:b w:val="0"/>
          <w:bCs/>
          <w:sz w:val="24"/>
          <w:szCs w:val="24"/>
        </w:rPr>
        <w:t xml:space="preserve">：核验《食品生产许可证》或《食品小作坊登记证》原件；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（3）固定经营</w:t>
      </w:r>
      <w:r>
        <w:rPr>
          <w:rFonts w:ascii="仿宋" w:hAnsi="仿宋" w:eastAsia="仿宋" w:cs="仿宋"/>
          <w:b w:val="0"/>
          <w:bCs/>
          <w:sz w:val="24"/>
          <w:szCs w:val="24"/>
        </w:rPr>
        <w:t xml:space="preserve">、加工场所；核对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8：水产品、海产品类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（3）直接销售食用农产品</w:t>
      </w:r>
      <w:r>
        <w:rPr>
          <w:rFonts w:ascii="仿宋" w:hAnsi="仿宋" w:eastAsia="仿宋" w:cs="仿宋"/>
          <w:b w:val="0"/>
          <w:bCs/>
          <w:sz w:val="24"/>
          <w:szCs w:val="24"/>
        </w:rPr>
        <w:t xml:space="preserve">，依据《食品安全法》第三十五条，不需要提供许可证；</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合同原件，比对响应文件场所、经营照片。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9：冻品类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（3）仅销售预包装食品</w:t>
      </w:r>
      <w:r>
        <w:rPr>
          <w:rFonts w:ascii="仿宋" w:hAnsi="仿宋" w:eastAsia="仿宋" w:cs="仿宋"/>
          <w:b w:val="0"/>
          <w:bCs/>
          <w:sz w:val="24"/>
          <w:szCs w:val="24"/>
        </w:rPr>
        <w:t xml:space="preserve">：核验仅销售预包装食品经营者备案信息采集表原件；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4</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固定经营</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加工场所：核对产权租赁合同原件，比对响应提交场所照片；</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5</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强制硬件 1：自有冷库，冷库容积不小于 100 立方米；现场丈量长宽高核算实际容积；冷库地址必须与响应文件申报地址一致，实拍冷库内外、温度显示屏，核实运行温度；</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w:t>
      </w:r>
      <w:r>
        <w:rPr>
          <w:rFonts w:ascii="仿宋" w:hAnsi="仿宋" w:eastAsia="仿宋" w:cs="仿宋"/>
          <w:b w:val="0"/>
          <w:bCs/>
          <w:sz w:val="24"/>
          <w:szCs w:val="24"/>
          <w:lang w:val="en-US" w:eastAsia="zh-CN"/>
        </w:rPr>
        <w:t xml:space="preserve">6</w:t>
      </w:r>
      <w:r>
        <w:rPr>
          <w:rFonts w:ascii="仿宋" w:hAnsi="仿宋" w:eastAsia="仿宋" w:cs="仿宋"/>
          <w:b w:val="0"/>
          <w:bCs/>
          <w:sz w:val="24"/>
          <w:szCs w:val="24"/>
          <w:lang w:eastAsia="zh-CN"/>
        </w:rPr>
        <w:t xml:space="preserve">）</w:t>
      </w:r>
      <w:r>
        <w:rPr>
          <w:rFonts w:ascii="仿宋" w:hAnsi="仿宋" w:eastAsia="仿宋" w:cs="仿宋"/>
          <w:b w:val="0"/>
          <w:bCs/>
          <w:sz w:val="24"/>
          <w:szCs w:val="24"/>
        </w:rPr>
        <w:t xml:space="preserve">强制硬件 2：自有冷链车至少一辆；车辆行驶证登记名称必须为本供应商公司名称，核验行驶证原件，查验制冷保温设备可正常使用。</w:t>
      </w:r>
      <w:r/>
    </w:p>
    <w:p>
      <w:pPr>
        <w:pStyle w:val="1047"/>
        <w:ind w:left="0" w:right="0" w:firstLine="480"/>
        <w:keepLines w:val="0"/>
        <w:keepNext w:val="0"/>
        <w:spacing w:before="0" w:after="0" w:line="240" w:lineRule="auto"/>
        <w:widowControl/>
      </w:pPr>
      <w:r>
        <w:rPr>
          <w:rFonts w:ascii="仿宋" w:hAnsi="仿宋" w:eastAsia="仿宋" w:cs="仿宋"/>
          <w:b w:val="0"/>
          <w:bCs/>
          <w:sz w:val="24"/>
          <w:szCs w:val="24"/>
        </w:rPr>
        <w:t xml:space="preserve">缺失冷库、冷库容积不足、冷链车非本公司名下，直接一票否决。</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10：调味品、干货类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（3）仅销售预包装食品</w:t>
      </w:r>
      <w:r>
        <w:rPr>
          <w:rFonts w:ascii="仿宋" w:hAnsi="仿宋" w:eastAsia="仿宋" w:cs="仿宋"/>
          <w:b w:val="0"/>
          <w:bCs/>
          <w:sz w:val="24"/>
          <w:szCs w:val="24"/>
        </w:rPr>
        <w:t xml:space="preserve">：核验仅销售预包装食品经营者备案信息采集表原件；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合同原件，比对响应提交场所照片。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11：豆制品类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w:t>
      </w:r>
      <w:r>
        <w:rPr>
          <w:rFonts w:ascii="仿宋" w:hAnsi="仿宋" w:eastAsia="仿宋" w:cs="仿宋"/>
          <w:b w:val="0"/>
          <w:bCs/>
          <w:sz w:val="24"/>
          <w:szCs w:val="24"/>
        </w:rPr>
        <w:t xml:space="preserve">：核验《食品生产许可证》或《食品小作坊登记证》原件；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（3）固定经营/</w:t>
      </w:r>
      <w:r>
        <w:rPr>
          <w:rFonts w:ascii="仿宋" w:hAnsi="仿宋" w:eastAsia="仿宋" w:cs="仿宋"/>
          <w:b w:val="0"/>
          <w:bCs/>
          <w:sz w:val="24"/>
          <w:szCs w:val="24"/>
        </w:rPr>
        <w:t xml:space="preserve">加工场所；核对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合同原件，比对响应提交场所照片。</w:t>
      </w:r>
      <w:r/>
    </w:p>
    <w:p>
      <w:pPr>
        <w:pStyle w:val="1047"/>
        <w:ind w:left="0" w:right="0" w:firstLine="480"/>
        <w:keepLines w:val="0"/>
        <w:keepNext w:val="0"/>
        <w:spacing w:before="0" w:after="0" w:line="240" w:lineRule="auto"/>
        <w:widowControl/>
      </w:pPr>
      <w:r>
        <w:rPr>
          <w:rFonts w:hint="eastAsia" w:ascii="仿宋" w:hAnsi="仿宋" w:eastAsia="仿宋" w:cs="仿宋"/>
          <w:b/>
          <w:sz w:val="24"/>
          <w:szCs w:val="24"/>
          <w:lang w:eastAsia="zh-CN"/>
        </w:rPr>
        <w:t xml:space="preserve">采购包</w:t>
      </w:r>
      <w:r>
        <w:rPr>
          <w:rFonts w:ascii="仿宋" w:hAnsi="仿宋" w:eastAsia="仿宋" w:cs="仿宋"/>
          <w:b/>
          <w:sz w:val="24"/>
          <w:szCs w:val="24"/>
        </w:rPr>
        <w:t xml:space="preserve"> 12：水果类</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（1）经营型</w:t>
      </w:r>
      <w:r>
        <w:rPr>
          <w:rFonts w:ascii="仿宋" w:hAnsi="仿宋" w:eastAsia="仿宋" w:cs="仿宋"/>
          <w:b w:val="0"/>
          <w:bCs/>
          <w:sz w:val="24"/>
          <w:szCs w:val="24"/>
        </w:rPr>
        <w:t xml:space="preserve">：核验《食品流通许可证</w:t>
      </w:r>
      <w:r>
        <w:rPr>
          <w:rFonts w:ascii="仿宋" w:hAnsi="仿宋" w:eastAsia="仿宋" w:cs="仿宋"/>
          <w:b w:val="0"/>
          <w:bCs/>
          <w:sz w:val="24"/>
          <w:szCs w:val="24"/>
          <w:lang w:eastAsia="zh-CN"/>
        </w:rPr>
        <w:t xml:space="preserve">》或《</w:t>
      </w:r>
      <w:r>
        <w:rPr>
          <w:rFonts w:ascii="仿宋" w:hAnsi="仿宋" w:eastAsia="仿宋" w:cs="仿宋"/>
          <w:b w:val="0"/>
          <w:bCs/>
          <w:sz w:val="24"/>
          <w:szCs w:val="24"/>
        </w:rPr>
        <w:t xml:space="preserve">食品经营许可证》原件；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（2）生产型：核验《全国工业产品生产许可证》或《食品生产许可证》原件；</w:t>
      </w:r>
      <w:r/>
    </w:p>
    <w:p>
      <w:pPr>
        <w:pStyle w:val="1047"/>
        <w:ind w:left="0" w:right="0" w:firstLine="480"/>
        <w:keepLines w:val="0"/>
        <w:keepNext w:val="0"/>
        <w:spacing w:before="0" w:after="0" w:line="240" w:lineRule="auto"/>
        <w:widowControl/>
      </w:pPr>
      <w:r>
        <w:rPr>
          <w:rFonts w:ascii="仿宋" w:hAnsi="仿宋" w:eastAsia="仿宋" w:cs="仿宋"/>
          <w:b w:val="0"/>
          <w:bCs/>
          <w:sz w:val="24"/>
          <w:szCs w:val="24"/>
          <w:lang w:eastAsia="zh-CN"/>
        </w:rPr>
        <w:t xml:space="preserve">（3）直接销售食用农产品</w:t>
      </w:r>
      <w:r>
        <w:rPr>
          <w:rFonts w:ascii="仿宋" w:hAnsi="仿宋" w:eastAsia="仿宋" w:cs="仿宋"/>
          <w:b w:val="0"/>
          <w:bCs/>
          <w:sz w:val="24"/>
          <w:szCs w:val="24"/>
        </w:rPr>
        <w:t xml:space="preserve">，依据《食品安全法》第三十五条，不需要提供许可证；</w:t>
      </w:r>
      <w:r/>
    </w:p>
    <w:p>
      <w:pPr>
        <w:pStyle w:val="1047"/>
        <w:ind w:left="0" w:right="0" w:firstLine="480"/>
        <w:keepLines w:val="0"/>
        <w:keepNext w:val="0"/>
        <w:spacing w:after="0" w:line="240" w:lineRule="auto"/>
        <w:widowControl/>
        <w:rPr>
          <w:rFonts w:hint="eastAsia" w:ascii="仿宋" w:hAnsi="仿宋" w:eastAsia="仿宋" w:cs="仿宋"/>
          <w:b w:val="0"/>
          <w:bCs/>
          <w:sz w:val="24"/>
          <w:szCs w:val="24"/>
        </w:rPr>
        <w:outlineLvl w:val="9"/>
      </w:pPr>
      <w:r>
        <w:rPr>
          <w:rFonts w:ascii="仿宋" w:hAnsi="仿宋" w:eastAsia="仿宋" w:cs="仿宋"/>
          <w:b w:val="0"/>
          <w:bCs/>
          <w:sz w:val="24"/>
          <w:szCs w:val="24"/>
          <w:lang w:eastAsia="zh-CN"/>
        </w:rPr>
        <w:t xml:space="preserve">（4）固定经营场所</w:t>
      </w:r>
      <w:r>
        <w:rPr>
          <w:rFonts w:ascii="仿宋" w:hAnsi="仿宋" w:eastAsia="仿宋" w:cs="仿宋"/>
          <w:b w:val="0"/>
          <w:bCs/>
          <w:sz w:val="24"/>
          <w:szCs w:val="24"/>
        </w:rPr>
        <w:t xml:space="preserve">；核对</w:t>
      </w:r>
      <w:r>
        <w:rPr>
          <w:rFonts w:ascii="仿宋" w:hAnsi="仿宋" w:eastAsia="仿宋" w:cs="仿宋"/>
          <w:b w:val="0"/>
          <w:bCs/>
          <w:sz w:val="24"/>
          <w:szCs w:val="24"/>
          <w:lang w:eastAsia="zh-CN"/>
        </w:rPr>
        <w:t xml:space="preserve">产权或租赁</w:t>
      </w:r>
      <w:r>
        <w:rPr>
          <w:rFonts w:ascii="仿宋" w:hAnsi="仿宋" w:eastAsia="仿宋" w:cs="仿宋"/>
          <w:b w:val="0"/>
          <w:bCs/>
          <w:sz w:val="24"/>
          <w:szCs w:val="24"/>
        </w:rPr>
        <w:t xml:space="preserve">合同原件，比对响应提交场所照片。</w:t>
      </w:r>
      <w:r>
        <w:rPr>
          <w:rFonts w:hint="eastAsia" w:ascii="仿宋" w:hAnsi="仿宋" w:eastAsia="仿宋" w:cs="仿宋"/>
          <w:b w:val="0"/>
          <w:bCs/>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五、现场核查流程</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身份核验：供应商到场代表出示证件，专家核对</w:t>
      </w:r>
      <w:r>
        <w:rPr>
          <w:rFonts w:hint="eastAsia" w:ascii="仿宋" w:hAnsi="仿宋" w:eastAsia="仿宋" w:cs="仿宋"/>
          <w:b w:val="0"/>
          <w:sz w:val="24"/>
          <w:szCs w:val="24"/>
          <w:lang w:eastAsia="zh-CN"/>
        </w:rPr>
        <w:t xml:space="preserve">响应文件</w:t>
      </w:r>
      <w:r>
        <w:rPr>
          <w:rFonts w:hint="eastAsia" w:ascii="仿宋" w:hAnsi="仿宋" w:eastAsia="仿宋" w:cs="仿宋"/>
          <w:b w:val="0"/>
          <w:sz w:val="24"/>
          <w:szCs w:val="24"/>
        </w:rPr>
        <w:t xml:space="preserve">人员信息；</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资料原件核对：逐一核对所有资质证书、场地合同等；</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场地实地勘验：（1）全程同步录音录像，对经营门店、冷库</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val="en-US" w:eastAsia="zh-CN"/>
        </w:rPr>
        <w:t xml:space="preserve">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、车辆</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val="en-US" w:eastAsia="zh-CN"/>
        </w:rPr>
        <w:t xml:space="preserve">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拍照存档；（2）现场丈量冷库</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val="en-US" w:eastAsia="zh-CN"/>
        </w:rPr>
        <w:t xml:space="preserve">如有</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、经营场地尺寸，记录数据；（3）比对</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提交照片与现场实景，记录差异点；（4）抽查库存食材的保质期、包装标识、感官质量；</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供应商现场说明答疑（10分钟）：专家对场地、设备、资质、食品安全管理存在疑问的，由供应商现场作出书面说明；</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5. 填写核查记录表：专家组共同商议，如实记录全部核查项，标注合格/不合格、差异点、一票否决事项；</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6. 签字确认：专家、见证人员、供应商授权代表三方现场签字确认《实地考察核查记录表》；供应商拒绝签字的，采购代理机构在记录表注明情况并录像留存，直接判定核查不合格。</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六、核查结果判定规则</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（一）合格判定</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全部通用核查项达标，对应</w:t>
      </w:r>
      <w:r>
        <w:rPr>
          <w:rFonts w:hint="eastAsia" w:ascii="仿宋" w:hAnsi="仿宋" w:eastAsia="仿宋" w:cs="仿宋"/>
          <w:b w:val="0"/>
          <w:sz w:val="24"/>
          <w:szCs w:val="24"/>
          <w:lang w:eastAsia="zh-CN"/>
        </w:rPr>
        <w:t xml:space="preserve">响应采购包</w:t>
      </w:r>
      <w:r>
        <w:rPr>
          <w:rFonts w:hint="eastAsia" w:ascii="仿宋" w:hAnsi="仿宋" w:eastAsia="仿宋" w:cs="仿宋"/>
          <w:b w:val="0"/>
          <w:sz w:val="24"/>
          <w:szCs w:val="24"/>
        </w:rPr>
        <w:t xml:space="preserve">专项条件全部满足，场地、设备、证件与</w:t>
      </w:r>
      <w:r>
        <w:rPr>
          <w:rFonts w:hint="eastAsia" w:ascii="仿宋" w:hAnsi="仿宋" w:eastAsia="仿宋" w:cs="仿宋"/>
          <w:b w:val="0"/>
          <w:sz w:val="24"/>
          <w:szCs w:val="24"/>
          <w:lang w:eastAsia="zh-CN"/>
        </w:rPr>
        <w:t xml:space="preserve">响应文件</w:t>
      </w:r>
      <w:r>
        <w:rPr>
          <w:rFonts w:hint="eastAsia" w:ascii="仿宋" w:hAnsi="仿宋" w:eastAsia="仿宋" w:cs="仿宋"/>
          <w:b w:val="0"/>
          <w:sz w:val="24"/>
          <w:szCs w:val="24"/>
        </w:rPr>
        <w:t xml:space="preserve">资料无实质性差异，人员配置符合要求，判定实地考察合格，保留入围候选资格。</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（二）一票否决（直接取消入围资格，虚假应标）</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出现以下任意一种情形，专家组直接判定不合格，书面提交评审委员会取消其入围资格：</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经营场地、冷库、冷链车辆、资质证件存在伪造、PS、借用他人场地/设备拍照</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w:t>
      </w:r>
      <w:r>
        <w:rPr>
          <w:rFonts w:hint="eastAsia" w:ascii="仿宋" w:hAnsi="仿宋" w:eastAsia="仿宋" w:cs="仿宋"/>
          <w:b w:val="0"/>
          <w:sz w:val="24"/>
          <w:szCs w:val="24"/>
          <w:lang w:eastAsia="zh-CN"/>
        </w:rPr>
        <w:t xml:space="preserve">采购包9</w:t>
      </w:r>
      <w:r>
        <w:rPr>
          <w:rFonts w:hint="eastAsia" w:ascii="仿宋" w:hAnsi="仿宋" w:eastAsia="仿宋" w:cs="仿宋"/>
          <w:b w:val="0"/>
          <w:sz w:val="24"/>
          <w:szCs w:val="24"/>
        </w:rPr>
        <w:t xml:space="preserve">无自有≥100立方冷库、无自有公司名下冷链车、食品经营许可证缺失/过期；</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无法提供在岗配送人员有效健康证原件；</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填报经营地址无实际经营，场地搬迁、关停，现场场地规模、布局与</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照片存在重大不符；</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5. 供应商拒不配合实地核查、拒绝专家拍照、封锁场地、隐匿设备证件；</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6.证件备案主体与</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供应商名称不一致，挂靠、借用其他企业资质</w:t>
      </w:r>
      <w:r>
        <w:rPr>
          <w:rFonts w:hint="eastAsia" w:ascii="仿宋" w:hAnsi="仿宋" w:eastAsia="仿宋" w:cs="仿宋"/>
          <w:b w:val="0"/>
          <w:sz w:val="24"/>
          <w:szCs w:val="24"/>
          <w:lang w:eastAsia="zh-CN"/>
        </w:rPr>
        <w:t xml:space="preserve">响应</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lang w:val="en-US" w:eastAsia="zh-CN"/>
        </w:rPr>
        <w:t xml:space="preserve">7</w:t>
      </w:r>
      <w:r>
        <w:rPr>
          <w:rFonts w:hint="eastAsia" w:ascii="仿宋" w:hAnsi="仿宋" w:eastAsia="仿宋" w:cs="仿宋"/>
          <w:b w:val="0"/>
          <w:sz w:val="24"/>
          <w:szCs w:val="24"/>
        </w:rPr>
        <w:t xml:space="preserve">. 各</w:t>
      </w:r>
      <w:r>
        <w:rPr>
          <w:rFonts w:hint="eastAsia" w:ascii="仿宋" w:hAnsi="仿宋" w:eastAsia="仿宋" w:cs="仿宋"/>
          <w:b w:val="0"/>
          <w:sz w:val="24"/>
          <w:szCs w:val="24"/>
          <w:lang w:eastAsia="zh-CN"/>
        </w:rPr>
        <w:t xml:space="preserve">采购包</w:t>
      </w:r>
      <w:r>
        <w:rPr>
          <w:rFonts w:hint="eastAsia" w:ascii="仿宋" w:hAnsi="仿宋" w:eastAsia="仿宋" w:cs="仿宋"/>
          <w:b w:val="0"/>
          <w:sz w:val="24"/>
          <w:szCs w:val="24"/>
        </w:rPr>
        <w:t xml:space="preserve">专项许可证件缺失、过期或超范围经营（如</w:t>
      </w:r>
      <w:r>
        <w:rPr>
          <w:rFonts w:hint="eastAsia" w:ascii="仿宋" w:hAnsi="仿宋" w:eastAsia="仿宋" w:cs="仿宋"/>
          <w:b w:val="0"/>
          <w:sz w:val="24"/>
          <w:szCs w:val="24"/>
          <w:lang w:eastAsia="zh-CN"/>
        </w:rPr>
        <w:t xml:space="preserve">采购包3</w:t>
      </w:r>
      <w:r>
        <w:rPr>
          <w:rFonts w:hint="eastAsia" w:ascii="仿宋" w:hAnsi="仿宋" w:eastAsia="仿宋" w:cs="仿宋"/>
          <w:b w:val="0"/>
          <w:sz w:val="24"/>
          <w:szCs w:val="24"/>
        </w:rPr>
        <w:t xml:space="preserve">/4/5无《动物防疫条件合格证》，</w:t>
      </w:r>
      <w:r>
        <w:rPr>
          <w:rFonts w:hint="eastAsia" w:ascii="仿宋" w:hAnsi="仿宋" w:eastAsia="仿宋" w:cs="仿宋"/>
          <w:b w:val="0"/>
          <w:sz w:val="24"/>
          <w:szCs w:val="24"/>
          <w:lang w:eastAsia="zh-CN"/>
        </w:rPr>
        <w:t xml:space="preserve">采购包6</w:t>
      </w:r>
      <w:r>
        <w:rPr>
          <w:rFonts w:hint="eastAsia" w:ascii="仿宋" w:hAnsi="仿宋" w:eastAsia="仿宋" w:cs="仿宋"/>
          <w:b w:val="0"/>
          <w:sz w:val="24"/>
          <w:szCs w:val="24"/>
        </w:rPr>
        <w:t xml:space="preserve">/8/12生产型企业无《食品生产许可证》或《全国工业产品生产许可证》，</w:t>
      </w:r>
      <w:r>
        <w:rPr>
          <w:rFonts w:hint="eastAsia" w:ascii="仿宋" w:hAnsi="仿宋" w:eastAsia="仿宋" w:cs="仿宋"/>
          <w:b w:val="0"/>
          <w:sz w:val="24"/>
          <w:szCs w:val="24"/>
          <w:lang w:eastAsia="zh-CN"/>
        </w:rPr>
        <w:t xml:space="preserve">采购包7</w:t>
      </w:r>
      <w:r>
        <w:rPr>
          <w:rFonts w:hint="eastAsia" w:ascii="仿宋" w:hAnsi="仿宋" w:eastAsia="仿宋" w:cs="仿宋"/>
          <w:b w:val="0"/>
          <w:sz w:val="24"/>
          <w:szCs w:val="24"/>
        </w:rPr>
        <w:t xml:space="preserve">/11无食品生产/经营许可证或小作坊登记证等）；</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lang w:val="en-US" w:eastAsia="zh-CN"/>
        </w:rPr>
        <w:t xml:space="preserve">8</w:t>
      </w:r>
      <w:r>
        <w:rPr>
          <w:rFonts w:hint="eastAsia" w:ascii="仿宋" w:hAnsi="仿宋" w:eastAsia="仿宋" w:cs="仿宋"/>
          <w:b w:val="0"/>
          <w:sz w:val="24"/>
          <w:szCs w:val="24"/>
        </w:rPr>
        <w:t xml:space="preserve">. 库存食材存在过期、变质、"三无"产品等严重食品安全隐患。</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七、考察资料归档与结果运用</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采购代理机构统一归档全套考察资料：核查记录表、现场照片、音视频录像、资质原件复印件、供应商书面说明、整改材料；所有资料作为政府采购评审档案永久留存；</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专家组实地考察结论书面提交评标委员会，作为确定入围供应商的核心依据；考察不合格供应商直接剔除入围名单；</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考察认定为虚假应标的供应商，由采购人或采购代理机构上报如皋市财政政府采购监管部门，记入政府采购供应商不良行为记录；</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4. 实地考察结果随入围结果同步存档，供应商质疑时可调取现场核查影像、记录表作为答复依据。</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八、纪律与监督要求</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考察专家、见证人员严禁收受供应商礼品、宴请、财物，不得私下与供应商单独接触；</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全程封闭独立核查，不得向供应商泄露其他候选供应商考察情况；</w:t>
      </w:r>
      <w:r>
        <w:rPr>
          <w:rFonts w:hint="eastAsia" w:ascii="仿宋" w:hAnsi="仿宋" w:eastAsia="仿宋" w:cs="仿宋"/>
          <w:sz w:val="24"/>
          <w:szCs w:val="24"/>
        </w:rPr>
      </w:r>
      <w:r/>
    </w:p>
    <w:p>
      <w:pPr>
        <w:pStyle w:val="1047"/>
        <w:ind w:left="0" w:right="0" w:firstLine="480"/>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所有影像、纸质资料不得私自外传，仅用于本次政府采购评审及监管核查。</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九、附表（配套表单）</w:t>
      </w: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附表1：供应商实地考察通用核查记录表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lang w:eastAsia="zh-CN"/>
        </w:rPr>
        <w:outlineLvl w:val="9"/>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sz w:val="24"/>
          <w:szCs w:val="24"/>
          <w:lang w:eastAsia="zh-CN"/>
        </w:rPr>
      </w:r>
      <w:r/>
    </w:p>
    <w:p>
      <w:pPr>
        <w:pStyle w:val="1047"/>
        <w:keepLines w:val="0"/>
        <w:keepNext w:val="0"/>
        <w:spacing w:after="0" w:line="240" w:lineRule="auto"/>
        <w:widowControl/>
        <w:rPr>
          <w:rFonts w:hint="eastAsia" w:ascii="仿宋" w:hAnsi="仿宋" w:eastAsia="仿宋" w:cs="仿宋"/>
          <w:sz w:val="24"/>
          <w:szCs w:val="24"/>
          <w:lang w:eastAsia="zh-CN"/>
        </w:rPr>
        <w:outlineLvl w:val="9"/>
      </w:pPr>
      <w:r>
        <w:rPr>
          <w:rFonts w:hint="eastAsia" w:ascii="仿宋" w:hAnsi="仿宋" w:eastAsia="仿宋" w:cs="仿宋"/>
          <w:b w:val="0"/>
          <w:sz w:val="24"/>
          <w:szCs w:val="24"/>
        </w:rPr>
        <w:t xml:space="preserve">项目编号：</w:t>
      </w:r>
      <w:r>
        <w:rPr>
          <w:rFonts w:hint="eastAsia" w:ascii="仿宋" w:hAnsi="仿宋" w:eastAsia="仿宋" w:cs="仿宋"/>
          <w:b w:val="0"/>
          <w:sz w:val="24"/>
          <w:szCs w:val="24"/>
          <w:lang w:eastAsia="zh-CN"/>
        </w:rPr>
        <w:t xml:space="preserve">JSZC-320682-NTJW-K2026-0036</w:t>
      </w:r>
      <w:r>
        <w:rPr>
          <w:rFonts w:hint="eastAsia" w:ascii="仿宋" w:hAnsi="仿宋" w:eastAsia="仿宋" w:cs="仿宋"/>
          <w:sz w:val="24"/>
          <w:szCs w:val="24"/>
          <w:lang w:eastAsia="zh-CN"/>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考察日期：      年    月    日    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供应商全称：</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lang w:eastAsia="zh-CN"/>
        </w:rPr>
        <w:t xml:space="preserve">响应采购包</w:t>
      </w:r>
      <w:r>
        <w:rPr>
          <w:rFonts w:hint="eastAsia" w:ascii="仿宋" w:hAnsi="仿宋" w:eastAsia="仿宋" w:cs="仿宋"/>
          <w:b w:val="0"/>
          <w:sz w:val="24"/>
          <w:szCs w:val="24"/>
        </w:rPr>
        <w:t xml:space="preserve">：□1 □2 □3 □4 □5 □6 □7 □8 □9 □10 □11 □12</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到场供应商代表：          联系电话：          证件类型及号码：</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考察组成员（政府采购专家）：1.        2.        3.</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见证人员（采购人/代理）：</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一、通用资质核查（所有</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必查，原件核验）</w:t>
      </w:r>
      <w:r>
        <w:rPr>
          <w:rFonts w:hint="eastAsia" w:ascii="仿宋" w:hAnsi="仿宋" w:eastAsia="仿宋" w:cs="仿宋"/>
          <w:sz w:val="24"/>
          <w:szCs w:val="24"/>
        </w:rPr>
      </w:r>
      <w:r/>
    </w:p>
    <w:tbl>
      <w:tblPr>
        <w:tblW w:w="86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1"/>
        <w:gridCol w:w="1740"/>
        <w:gridCol w:w="2556"/>
        <w:gridCol w:w="1729"/>
        <w:gridCol w:w="1729"/>
      </w:tblGrid>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征集文件要求</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营业执照</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独立法人</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2</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配送、配套人员健康证</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在岗人员持证、在有效期、人证相符</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3</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授权委托书/法人身份证</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到场人员身份真实有效</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91"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4</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经营场所权属证明</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2556"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color w:val="000000"/>
                <w:sz w:val="24"/>
                <w:szCs w:val="24"/>
                <w:lang w:val="en-US" w:eastAsia="en-US" w:bidi="ar-SA"/>
              </w:rPr>
              <w:outlineLvl w:val="9"/>
            </w:pPr>
            <w:r>
              <w:rPr>
                <w:rFonts w:hint="eastAsia" w:ascii="仿宋" w:hAnsi="仿宋" w:eastAsia="仿宋" w:cs="仿宋"/>
                <w:sz w:val="24"/>
                <w:szCs w:val="24"/>
                <w:lang w:val="en-US" w:eastAsia="en-US" w:bidi="ar-SA"/>
              </w:rPr>
              <w:t xml:space="preserve">自有提供房产证；租赁提供有效租赁合同，地址、面积与</w:t>
            </w:r>
            <w:r>
              <w:rPr>
                <w:rFonts w:hint="eastAsia" w:ascii="仿宋" w:hAnsi="仿宋" w:eastAsia="仿宋" w:cs="仿宋"/>
                <w:sz w:val="24"/>
                <w:szCs w:val="24"/>
                <w:lang w:val="en-US" w:eastAsia="zh-CN" w:bidi="ar-SA"/>
              </w:rPr>
              <w:t xml:space="preserve">响应</w:t>
            </w:r>
            <w:r>
              <w:rPr>
                <w:rFonts w:hint="eastAsia" w:ascii="仿宋" w:hAnsi="仿宋" w:eastAsia="仿宋" w:cs="仿宋"/>
                <w:sz w:val="24"/>
                <w:szCs w:val="24"/>
                <w:lang w:val="en-US" w:eastAsia="en-US" w:bidi="ar-SA"/>
              </w:rPr>
              <w:t xml:space="preserve">一致</w:t>
            </w:r>
            <w:r>
              <w:rPr>
                <w:rFonts w:hint="eastAsia" w:ascii="仿宋" w:hAnsi="仿宋" w:eastAsia="仿宋" w:cs="仿宋"/>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二、经营场地基础核查</w:t>
      </w:r>
      <w:r>
        <w:rPr>
          <w:rFonts w:hint="eastAsia" w:ascii="仿宋" w:hAnsi="仿宋" w:eastAsia="仿宋" w:cs="仿宋"/>
          <w:sz w:val="24"/>
          <w:szCs w:val="24"/>
        </w:rPr>
      </w:r>
      <w:r/>
    </w:p>
    <w:tbl>
      <w:tblPr>
        <w:tblW w:w="864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6"/>
        <w:gridCol w:w="1620"/>
        <w:gridCol w:w="2661"/>
        <w:gridCol w:w="1729"/>
        <w:gridCol w:w="1729"/>
      </w:tblGrid>
      <w:tr>
        <w:trPr/>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661"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征集文件要求</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现场核查情况</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lang w:val="en-US" w:eastAsia="en-US" w:bidi="ar-SA"/>
              </w:rPr>
              <w:t xml:space="preserve">取证说明</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06"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场地实景比对</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661"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lang w:val="en-US" w:eastAsia="en-US" w:bidi="ar-SA"/>
              </w:rPr>
              <w:t xml:space="preserve">现场门店与</w:t>
            </w:r>
            <w:r>
              <w:rPr>
                <w:rFonts w:hint="eastAsia" w:ascii="仿宋" w:hAnsi="仿宋" w:eastAsia="仿宋" w:cs="仿宋"/>
                <w:sz w:val="24"/>
                <w:szCs w:val="24"/>
                <w:lang w:val="en-US" w:eastAsia="zh-CN" w:bidi="ar-SA"/>
              </w:rPr>
              <w:t xml:space="preserve">响应</w:t>
            </w:r>
            <w:r>
              <w:rPr>
                <w:rFonts w:hint="eastAsia" w:ascii="仿宋" w:hAnsi="仿宋" w:eastAsia="仿宋" w:cs="仿宋"/>
                <w:sz w:val="24"/>
                <w:szCs w:val="24"/>
                <w:lang w:val="en-US" w:eastAsia="en-US" w:bidi="ar-SA"/>
              </w:rPr>
              <w:t xml:space="preserve">提交照片无重大差异，无PS/借用场地造假</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72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outlineLvl w:val="9"/>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专项资质勾选（对应</w:t>
      </w:r>
      <w:r>
        <w:rPr>
          <w:rFonts w:hint="eastAsia" w:ascii="仿宋" w:hAnsi="仿宋" w:eastAsia="仿宋" w:cs="仿宋"/>
          <w:b/>
          <w:sz w:val="24"/>
          <w:szCs w:val="24"/>
          <w:lang w:eastAsia="zh-CN"/>
        </w:rPr>
        <w:t xml:space="preserve">响应采购包</w:t>
      </w:r>
      <w:r>
        <w:rPr>
          <w:rFonts w:hint="eastAsia" w:ascii="仿宋" w:hAnsi="仿宋" w:eastAsia="仿宋" w:cs="仿宋"/>
          <w:b/>
          <w:sz w:val="24"/>
          <w:szCs w:val="24"/>
        </w:rPr>
        <w:t xml:space="preserve">，详见各</w:t>
      </w:r>
      <w:r>
        <w:rPr>
          <w:rFonts w:hint="eastAsia" w:ascii="仿宋" w:hAnsi="仿宋" w:eastAsia="仿宋" w:cs="仿宋"/>
          <w:b/>
          <w:sz w:val="24"/>
          <w:szCs w:val="24"/>
          <w:lang w:eastAsia="zh-CN"/>
        </w:rPr>
        <w:t xml:space="preserve">采购包</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□采购包1：米、面、食用油（非转基因）类 —— 许可证按附表2-1核验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□采购包2：禽蛋类 —— 许可证按附表2-2核验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□采购包3：禽类 —— 许可证按附表2-3核验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□采购包4：猪肉类 —— 许可证按附表2-4核验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□采购包5：牛羊肉类 —— 许可证按附表2-5核验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□采购包6：蔬菜类 —— 许可证按附表2-6核验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□采购包7：卤菜类 —— 许可证按附表2-7核验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□采购包8：水产品、海产品类 —— 许可证按附表2-8核验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□采购包9：冻品类 —— 单独填写附表2-9专项表（自有冷库、冷链车强制核查）</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□采购包10：调味品、干货类 —— 许可证按附表2-10核验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lang w:eastAsia="zh-CN"/>
        </w:rPr>
        <w:outlineLvl w:val="9"/>
      </w:pPr>
      <w:r>
        <w:rPr>
          <w:rFonts w:hint="eastAsia" w:ascii="仿宋" w:hAnsi="仿宋" w:eastAsia="仿宋" w:cs="仿宋"/>
          <w:b w:val="0"/>
          <w:sz w:val="24"/>
          <w:szCs w:val="24"/>
          <w:lang w:eastAsia="zh-CN"/>
        </w:rPr>
        <w:t xml:space="preserve">□采购包11：豆制品类 —— 许可证按附表2-11核验</w:t>
      </w:r>
      <w:r>
        <w:rPr>
          <w:rFonts w:hint="eastAsia" w:ascii="仿宋" w:hAnsi="仿宋" w:eastAsia="仿宋" w:cs="仿宋"/>
          <w:b w:val="0"/>
          <w:sz w:val="24"/>
          <w:szCs w:val="24"/>
          <w:lang w:eastAsia="zh-CN"/>
        </w:rPr>
      </w:r>
      <w:r/>
    </w:p>
    <w:p>
      <w:pPr>
        <w:pStyle w:val="1047"/>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lang w:eastAsia="zh-CN"/>
        </w:rPr>
        <w:t xml:space="preserve">□采购包12：水果类 —— 许可证按附表2-12核验</w:t>
      </w:r>
      <w:r>
        <w:rPr>
          <w:rFonts w:hint="eastAsia" w:ascii="仿宋" w:hAnsi="仿宋" w:eastAsia="仿宋" w:cs="仿宋"/>
          <w:b w:val="0"/>
          <w:sz w:val="24"/>
          <w:szCs w:val="24"/>
        </w:rPr>
      </w:r>
      <w:r/>
    </w:p>
    <w:p>
      <w:pPr>
        <w:pStyle w:val="1047"/>
        <w:keepLines w:val="0"/>
        <w:keepNext w:val="0"/>
        <w:spacing w:after="0" w:line="240" w:lineRule="auto"/>
        <w:widowControl/>
        <w:rPr>
          <w:rFonts w:hint="eastAsia" w:ascii="仿宋" w:hAnsi="仿宋" w:eastAsia="仿宋" w:cs="仿宋"/>
          <w:b w:val="0"/>
          <w:sz w:val="24"/>
          <w:szCs w:val="24"/>
        </w:rPr>
        <w:outlineLvl w:val="9"/>
      </w:pPr>
      <w:r>
        <w:rPr>
          <w:rFonts w:hint="eastAsia" w:ascii="仿宋" w:hAnsi="仿宋" w:eastAsia="仿宋" w:cs="仿宋"/>
          <w:b w:val="0"/>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四、现场综合问题记录（瑕疵、不符点、供应商现场说明）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五、考察综合判定（三选一）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全部核查项合格，实地考察通过，保留入围候选资格</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存在非一票否决类瑕疵，供应商现场承诺整改，限期复核后确定</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存在一票否决情形，出具《实地考察一票否决情形告知单》，取消入围资格</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六、签字确认</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专家组签字：</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见证人员签字：</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供应商授权代表签字：</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备注：供应商拒绝签字的，见证人备注：□拒签，全程录像留存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rPr>
      </w:r>
      <w:r/>
    </w:p>
    <w:p>
      <w:pPr>
        <w:pStyle w:val="1047"/>
        <w:jc w:val="left"/>
        <w:keepLines w:val="0"/>
        <w:keepNext w:val="0"/>
        <w:spacing w:after="0" w:line="240" w:lineRule="auto"/>
        <w:widowControl/>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附表</w:t>
      </w: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w:t>
      </w:r>
      <w:r>
        <w:rPr>
          <w:rFonts w:hint="eastAsia" w:ascii="仿宋" w:hAnsi="仿宋" w:eastAsia="仿宋" w:cs="仿宋"/>
          <w:b/>
          <w:sz w:val="24"/>
          <w:szCs w:val="24"/>
        </w:rPr>
      </w:r>
      <w:r/>
    </w:p>
    <w:p>
      <w:pPr>
        <w:pStyle w:val="1047"/>
        <w:jc w:val="left"/>
        <w:keepLines w:val="0"/>
        <w:keepNext w:val="0"/>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1</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采购包1</w:t>
      </w:r>
      <w:r>
        <w:rPr>
          <w:rFonts w:hint="eastAsia" w:ascii="仿宋" w:hAnsi="仿宋" w:eastAsia="仿宋" w:cs="仿宋"/>
          <w:b/>
          <w:sz w:val="24"/>
          <w:szCs w:val="24"/>
        </w:rPr>
        <w:t xml:space="preserve">（米、面、食用油（非转基因）类）专项核查表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8"/>
        <w:gridCol w:w="1649"/>
        <w:gridCol w:w="3109"/>
        <w:gridCol w:w="1872"/>
        <w:gridCol w:w="1872"/>
      </w:tblGrid>
      <w:tr>
        <w:trPr/>
        <w:tc>
          <w:tcPr>
            <w:tcBorders>
              <w:top w:val="single" w:color="000000" w:sz="4" w:space="0"/>
              <w:left w:val="single" w:color="000000" w:sz="4" w:space="0"/>
              <w:bottom w:val="single" w:color="000000" w:sz="4" w:space="0"/>
              <w:right w:val="single" w:color="000000" w:sz="4" w:space="0"/>
            </w:tcBorders>
            <w:tcW w:w="858"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1649"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核查项目</w:t>
            </w:r>
            <w:r/>
          </w:p>
        </w:tc>
        <w:tc>
          <w:tcPr>
            <w:tcBorders>
              <w:top w:val="single" w:color="000000" w:sz="4" w:space="0"/>
              <w:left w:val="single" w:color="000000" w:sz="4" w:space="0"/>
              <w:bottom w:val="single" w:color="000000" w:sz="4" w:space="0"/>
              <w:right w:val="single" w:color="000000" w:sz="4" w:space="0"/>
            </w:tcBorders>
            <w:tcW w:w="3109"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征集文件要求/标准依据</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现场核查情况（合格/不合格）</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取证说明（照片/录像/原件编号）</w:t>
            </w:r>
            <w:r/>
          </w:p>
        </w:tc>
      </w:tr>
      <w:tr>
        <w:trPr/>
        <w:tc>
          <w:tcPr>
            <w:tcBorders>
              <w:top w:val="single" w:color="000000" w:sz="4" w:space="0"/>
              <w:left w:val="single" w:color="000000" w:sz="4" w:space="0"/>
              <w:bottom w:val="single" w:color="000000" w:sz="4" w:space="0"/>
              <w:right w:val="single" w:color="000000" w:sz="4" w:space="0"/>
            </w:tcBorders>
            <w:tcW w:w="858"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1649"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经营资质许可证</w:t>
            </w:r>
            <w:r/>
          </w:p>
        </w:tc>
        <w:tc>
          <w:tcPr>
            <w:tcBorders>
              <w:top w:val="single" w:color="000000" w:sz="4" w:space="0"/>
              <w:left w:val="single" w:color="000000" w:sz="4" w:space="0"/>
              <w:bottom w:val="single" w:color="000000" w:sz="4" w:space="0"/>
              <w:right w:val="single" w:color="000000" w:sz="4" w:space="0"/>
            </w:tcBorders>
            <w:tcW w:w="3109"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仅销售预包装食品核验市场监管局《仅销售预包装食品经营者备案信息采集表》原件</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58"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1649"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固定经营场所</w:t>
            </w:r>
            <w:r/>
          </w:p>
        </w:tc>
        <w:tc>
          <w:tcPr>
            <w:tcBorders>
              <w:top w:val="single" w:color="000000" w:sz="4" w:space="0"/>
              <w:left w:val="single" w:color="000000" w:sz="4" w:space="0"/>
              <w:bottom w:val="single" w:color="000000" w:sz="4" w:space="0"/>
              <w:right w:val="single" w:color="000000" w:sz="4" w:space="0"/>
            </w:tcBorders>
            <w:tcW w:w="3109"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自有场所核验房屋产权证明原件；租赁场所核验加盖公章的租赁合同原件；现场比对响应文件实地场所照片、日常经营照片，现场丈量面积与申报一致；场地正常经营，无搬迁、停业</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2</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采购包2</w:t>
      </w:r>
      <w:r>
        <w:rPr>
          <w:rFonts w:hint="eastAsia" w:ascii="仿宋" w:hAnsi="仿宋" w:eastAsia="仿宋" w:cs="仿宋"/>
          <w:b/>
          <w:sz w:val="24"/>
          <w:szCs w:val="24"/>
        </w:rPr>
        <w:t xml:space="preserve">（禽蛋类）专项核查表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9"/>
        <w:gridCol w:w="1950"/>
        <w:gridCol w:w="2567"/>
        <w:gridCol w:w="1872"/>
        <w:gridCol w:w="1872"/>
      </w:tblGrid>
      <w:tr>
        <w:trPr/>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567"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经营资质许可证</w:t>
            </w:r>
            <w:r/>
          </w:p>
        </w:tc>
        <w:tc>
          <w:tcPr>
            <w:tcBorders>
              <w:top w:val="single" w:color="000000" w:sz="4" w:space="0"/>
              <w:left w:val="single" w:color="000000" w:sz="4" w:space="0"/>
              <w:bottom w:val="single" w:color="000000" w:sz="4" w:space="0"/>
              <w:right w:val="single" w:color="000000" w:sz="4" w:space="0"/>
            </w:tcBorders>
            <w:tcW w:w="2567"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099"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1950"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固定经营场所</w:t>
            </w:r>
            <w:r/>
          </w:p>
        </w:tc>
        <w:tc>
          <w:tcPr>
            <w:tcBorders>
              <w:top w:val="single" w:color="000000" w:sz="4" w:space="0"/>
              <w:left w:val="single" w:color="000000" w:sz="4" w:space="0"/>
              <w:bottom w:val="single" w:color="000000" w:sz="4" w:space="0"/>
              <w:right w:val="single" w:color="000000" w:sz="4" w:space="0"/>
            </w:tcBorders>
            <w:tcW w:w="2567"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3</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采购包3</w:t>
      </w: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禽类</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30"/>
        <w:gridCol w:w="1650"/>
        <w:gridCol w:w="2736"/>
        <w:gridCol w:w="1872"/>
        <w:gridCol w:w="1872"/>
      </w:tblGrid>
      <w:tr>
        <w:trPr/>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736"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3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经营型企业核验《食品流通许可证》或《食品经营许可证》原件；生产型企业核验《动物防疫条件合格证》原件；直接销售食用农产品按《食品安全法》第三十五条无需许可证，做好记录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固定经营/生产/养殖基地</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3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4</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采购包4</w:t>
      </w: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猪肉类</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0"/>
        <w:gridCol w:w="1500"/>
        <w:gridCol w:w="3240"/>
        <w:gridCol w:w="1818"/>
        <w:gridCol w:w="1872"/>
      </w:tblGrid>
      <w:tr>
        <w:trPr/>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18"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经营型企业核验《食品流通许可证》或《食品经营许可证》原件；生产型企业核验《动物防疫条件合格证》原件；直接销售食用农产品按《食品安全法》第三十五条无需许可证，做好记录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8"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固定经营/生产/养殖基地</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24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8"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5</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采购包5</w:t>
      </w:r>
      <w:r>
        <w:rPr>
          <w:rFonts w:hint="eastAsia" w:ascii="仿宋" w:hAnsi="仿宋" w:eastAsia="仿宋" w:cs="仿宋"/>
          <w:b/>
          <w:sz w:val="24"/>
          <w:szCs w:val="24"/>
        </w:rPr>
        <w:t xml:space="preserve">（</w:t>
      </w:r>
      <w:r>
        <w:rPr>
          <w:rFonts w:hint="eastAsia" w:ascii="仿宋" w:hAnsi="仿宋" w:eastAsia="仿宋" w:cs="仿宋"/>
          <w:b/>
          <w:sz w:val="24"/>
          <w:szCs w:val="24"/>
          <w:lang w:eastAsia="zh-CN"/>
        </w:rPr>
        <w:t xml:space="preserve">牛羊肉类</w:t>
      </w:r>
      <w:r>
        <w:rPr>
          <w:rFonts w:hint="eastAsia" w:ascii="仿宋" w:hAnsi="仿宋" w:eastAsia="仿宋" w:cs="仿宋"/>
          <w:b/>
          <w:sz w:val="24"/>
          <w:szCs w:val="24"/>
        </w:rPr>
        <w:t xml:space="preserve">）专项核查表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10"/>
        <w:gridCol w:w="1455"/>
        <w:gridCol w:w="3051"/>
        <w:gridCol w:w="1872"/>
        <w:gridCol w:w="1872"/>
      </w:tblGrid>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经营型企业核验《食品流通许可证》或《食品经营许可证》原件；生产型企业核验《动物防疫条件合格证》原件；直接销售食用农产品按《食品安全法》第三十五条无需许可证，做好记录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5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固定经营/生产/养殖基地</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pageBreakBefore/>
        <w:spacing w:before="0" w:after="0" w:line="240" w:lineRule="auto"/>
        <w:widowControl/>
      </w:pPr>
      <w:r>
        <w:rPr>
          <w:rFonts w:ascii="仿宋" w:hAnsi="仿宋" w:eastAsia="仿宋" w:cs="仿宋"/>
          <w:b/>
          <w:sz w:val="24"/>
          <w:szCs w:val="24"/>
        </w:rPr>
        <w:t xml:space="preserve">附表2-6：</w:t>
      </w:r>
      <w:r>
        <w:rPr>
          <w:rFonts w:hint="eastAsia" w:ascii="仿宋" w:hAnsi="仿宋" w:eastAsia="仿宋" w:cs="仿宋"/>
          <w:b/>
          <w:sz w:val="24"/>
          <w:szCs w:val="24"/>
          <w:lang w:eastAsia="zh-CN"/>
        </w:rPr>
        <w:t xml:space="preserve">采购包6</w:t>
      </w:r>
      <w:r>
        <w:rPr>
          <w:rFonts w:ascii="仿宋" w:hAnsi="仿宋" w:eastAsia="仿宋" w:cs="仿宋"/>
          <w:b/>
          <w:sz w:val="24"/>
          <w:szCs w:val="24"/>
        </w:rPr>
        <w:t xml:space="preserve">（蔬菜类）专项核查表</w:t>
      </w:r>
      <w:r/>
    </w:p>
    <w:p>
      <w:pPr>
        <w:pStyle w:val="1047"/>
        <w:keepLines w:val="0"/>
        <w:keepNext w:val="0"/>
        <w:spacing w:before="0" w:after="0" w:line="240" w:lineRule="auto"/>
        <w:widowControl/>
      </w:pPr>
      <w:r>
        <w:rPr>
          <w:rFonts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ascii="仿宋" w:hAnsi="仿宋" w:eastAsia="仿宋" w:cs="仿宋"/>
          <w:b w:val="0"/>
          <w:sz w:val="24"/>
          <w:szCs w:val="24"/>
        </w:rPr>
        <w:t xml:space="preserve">）</w:t>
      </w:r>
      <w:r/>
    </w:p>
    <w:p>
      <w:pPr>
        <w:pStyle w:val="1047"/>
        <w:keepLines w:val="0"/>
        <w:keepNext w:val="0"/>
        <w:spacing w:before="0" w:after="0" w:line="240" w:lineRule="auto"/>
        <w:widowControl/>
      </w:pPr>
      <w:r>
        <w:rPr>
          <w:rFonts w:ascii="仿宋" w:hAnsi="仿宋" w:eastAsia="仿宋" w:cs="仿宋"/>
          <w:b w:val="0"/>
          <w:sz w:val="24"/>
          <w:szCs w:val="24"/>
        </w:rPr>
        <w:t xml:space="preserve">供应商全称：                                    考察日期：    年    月    日</w:t>
      </w:r>
      <w:r/>
    </w:p>
    <w:p>
      <w:pPr>
        <w:pStyle w:val="1047"/>
        <w:keepLines w:val="0"/>
        <w:keepNext w:val="0"/>
        <w:spacing w:before="0" w:after="0" w:line="240" w:lineRule="auto"/>
        <w:widowControl/>
      </w:pPr>
      <w:r>
        <w:rPr>
          <w:rFonts w:ascii="仿宋" w:hAnsi="仿宋" w:eastAsia="仿宋" w:cs="仿宋"/>
          <w:b w:val="0"/>
          <w:sz w:val="24"/>
          <w:szCs w:val="24"/>
        </w:rPr>
        <w:t xml:space="preserve">考察地址：</w:t>
      </w:r>
      <w:r/>
    </w:p>
    <w:p>
      <w:pPr>
        <w:pStyle w:val="1047"/>
        <w:keepLines w:val="0"/>
        <w:keepNext w:val="0"/>
        <w:spacing w:before="0" w:after="0" w:line="240" w:lineRule="auto"/>
        <w:widowControl/>
      </w:pPr>
      <w:r>
        <w:rPr>
          <w:rFonts w:ascii="仿宋" w:hAnsi="仿宋" w:eastAsia="仿宋" w:cs="仿宋"/>
          <w:b w:val="0"/>
          <w:sz w:val="24"/>
          <w:szCs w:val="24"/>
        </w:rPr>
        <w:t xml:space="preserve">到场供应商代表：                联系电话：</w:t>
      </w:r>
      <w:r/>
    </w:p>
    <w:p>
      <w:pPr>
        <w:pStyle w:val="1047"/>
        <w:keepLines w:val="0"/>
        <w:keepNext w:val="0"/>
        <w:spacing w:before="0" w:after="0" w:line="240" w:lineRule="auto"/>
        <w:widowControl/>
      </w:pPr>
      <w:r>
        <w:rPr>
          <w:rFonts w:ascii="仿宋" w:hAnsi="仿宋" w:eastAsia="仿宋" w:cs="仿宋"/>
          <w:b w:val="0"/>
          <w:sz w:val="24"/>
          <w:szCs w:val="24"/>
        </w:rPr>
        <w:t xml:space="preserve">考察专家签字：1.          2.          3.          见证人员：</w:t>
      </w:r>
      <w:r/>
    </w:p>
    <w:p>
      <w:pPr>
        <w:pStyle w:val="1047"/>
        <w:keepLines w:val="0"/>
        <w:keepNext w:val="0"/>
        <w:spacing w:before="0" w:after="0" w:line="240" w:lineRule="auto"/>
        <w:widowControl/>
      </w:pPr>
      <w:r>
        <w:rPr>
          <w:rFonts w:ascii="仿宋" w:hAnsi="仿宋" w:eastAsia="仿宋" w:cs="仿宋"/>
          <w:b w:val="0"/>
          <w:sz w:val="24"/>
          <w:szCs w:val="24"/>
        </w:rPr>
        <w:t xml:space="preserve"> </w:t>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10"/>
        <w:gridCol w:w="1454"/>
        <w:gridCol w:w="3052"/>
        <w:gridCol w:w="1872"/>
        <w:gridCol w:w="1872"/>
      </w:tblGrid>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序号</w:t>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核查项目</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征集文件要求/标准依据</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现场核查情况（合格/不合格）</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val="off"/>
            </w:pPr>
            <w:r>
              <w:rPr>
                <w:rFonts w:ascii="仿宋" w:hAnsi="仿宋" w:eastAsia="仿宋" w:cs="仿宋"/>
                <w:b/>
                <w:sz w:val="24"/>
                <w:szCs w:val="24"/>
                <w:lang w:val="en-US" w:eastAsia="en-US" w:bidi="ar-SA"/>
              </w:rPr>
              <w:t xml:space="preserve">取证说明（照片/录像/原件编号）</w:t>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1</w:t>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经营资质许可证</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1110"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2</w:t>
            </w:r>
            <w:r/>
          </w:p>
        </w:tc>
        <w:tc>
          <w:tcPr>
            <w:tcBorders>
              <w:top w:val="single" w:color="000000" w:sz="4" w:space="0"/>
              <w:left w:val="single" w:color="000000" w:sz="4" w:space="0"/>
              <w:bottom w:val="single" w:color="000000" w:sz="4" w:space="0"/>
              <w:right w:val="single" w:color="000000" w:sz="4" w:space="0"/>
            </w:tcBorders>
            <w:tcW w:w="1454"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固定经营场所或种植基地</w:t>
            </w:r>
            <w:r/>
          </w:p>
        </w:tc>
        <w:tc>
          <w:tcPr>
            <w:tcBorders>
              <w:top w:val="single" w:color="000000" w:sz="4" w:space="0"/>
              <w:left w:val="single" w:color="000000" w:sz="4" w:space="0"/>
              <w:bottom w:val="single" w:color="000000" w:sz="4" w:space="0"/>
              <w:right w:val="single" w:color="000000" w:sz="4" w:space="0"/>
            </w:tcBorders>
            <w:tcW w:w="3052" w:type="dxa"/>
            <w:vAlign w:val="top"/>
            <w:textDirection w:val="lrTb"/>
            <w:noWrap w:val="false"/>
          </w:tcPr>
          <w:p>
            <w:pPr>
              <w:pStyle w:val="1047"/>
              <w:jc w:val="left"/>
              <w:keepLines w:val="0"/>
              <w:keepNext w:val="0"/>
              <w:spacing w:before="0" w:after="0" w:line="240" w:lineRule="auto"/>
              <w:widowControl w:val="off"/>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val="off"/>
              <w:rPr>
                <w:rFonts w:ascii="仿宋" w:hAnsi="仿宋" w:eastAsia="仿宋" w:cs="仿宋"/>
                <w:sz w:val="24"/>
                <w:szCs w:val="24"/>
                <w:lang w:val="en-US" w:eastAsia="en-US" w:bidi="ar-SA"/>
              </w:rPr>
            </w:pPr>
            <w:r>
              <w:rPr>
                <w:rFonts w:ascii="仿宋" w:hAnsi="仿宋" w:eastAsia="仿宋" w:cs="仿宋"/>
                <w:sz w:val="24"/>
                <w:szCs w:val="24"/>
                <w:lang w:val="en-US" w:eastAsia="en-US" w:bidi="ar-SA"/>
              </w:rPr>
            </w:r>
            <w:r/>
          </w:p>
        </w:tc>
      </w:tr>
    </w:tbl>
    <w:p>
      <w:pPr>
        <w:pStyle w:val="1047"/>
        <w:keepLines w:val="0"/>
        <w:keepNext w:val="0"/>
        <w:spacing w:before="0" w:after="0" w:line="240" w:lineRule="auto"/>
        <w:widowControl/>
      </w:pPr>
      <w:r>
        <w:rPr>
          <w:rFonts w:ascii="仿宋" w:hAnsi="仿宋" w:eastAsia="仿宋" w:cs="仿宋"/>
          <w:b w:val="0"/>
          <w:sz w:val="24"/>
          <w:szCs w:val="24"/>
        </w:rPr>
        <w:t xml:space="preserve"> </w:t>
      </w:r>
      <w:r/>
    </w:p>
    <w:p>
      <w:pPr>
        <w:pStyle w:val="1047"/>
        <w:keepLines w:val="0"/>
        <w:keepNext w:val="0"/>
        <w:spacing w:before="0" w:after="0" w:line="240" w:lineRule="auto"/>
        <w:widowControl/>
      </w:pPr>
      <w:r>
        <w:rPr>
          <w:rFonts w:ascii="仿宋" w:hAnsi="仿宋" w:eastAsia="仿宋" w:cs="仿宋"/>
          <w:b/>
          <w:sz w:val="24"/>
          <w:szCs w:val="24"/>
        </w:rPr>
        <w:t xml:space="preserve">现场问题记录及供应商说明：</w:t>
      </w:r>
      <w:r/>
    </w:p>
    <w:p>
      <w:pPr>
        <w:pStyle w:val="1047"/>
        <w:keepLines w:val="0"/>
        <w:keepNext w:val="0"/>
        <w:spacing w:before="0" w:after="0" w:line="240" w:lineRule="auto"/>
        <w:widowControl/>
      </w:pPr>
      <w:r>
        <w:rPr>
          <w:rFonts w:ascii="仿宋" w:hAnsi="仿宋" w:eastAsia="仿宋" w:cs="仿宋"/>
          <w:b w:val="0"/>
          <w:sz w:val="24"/>
          <w:szCs w:val="24"/>
        </w:rPr>
        <w:t xml:space="preserve"> </w:t>
      </w:r>
      <w:r/>
    </w:p>
    <w:p>
      <w:pPr>
        <w:pStyle w:val="1047"/>
        <w:keepLines w:val="0"/>
        <w:keepNext w:val="0"/>
        <w:spacing w:before="0" w:after="0" w:line="240" w:lineRule="auto"/>
        <w:widowControl/>
      </w:pPr>
      <w:r>
        <w:rPr>
          <w:rFonts w:ascii="仿宋" w:hAnsi="仿宋" w:eastAsia="仿宋" w:cs="仿宋"/>
          <w:b w:val="0"/>
          <w:sz w:val="24"/>
          <w:szCs w:val="24"/>
        </w:rPr>
        <w:t xml:space="preserve"> </w:t>
      </w:r>
      <w:r/>
    </w:p>
    <w:p>
      <w:pPr>
        <w:pStyle w:val="1047"/>
        <w:keepLines w:val="0"/>
        <w:keepNext w:val="0"/>
        <w:spacing w:before="0" w:after="0" w:line="240" w:lineRule="auto"/>
        <w:widowControl/>
      </w:pPr>
      <w:r>
        <w:rPr>
          <w:rFonts w:ascii="仿宋" w:hAnsi="仿宋" w:eastAsia="仿宋" w:cs="仿宋"/>
          <w:b/>
          <w:sz w:val="24"/>
          <w:szCs w:val="24"/>
        </w:rPr>
        <w:t xml:space="preserve">专项核查结论：□全部合格  □存在非否决类瑕疵（限期整改）  □存在一票否决情形</w:t>
      </w:r>
      <w:r/>
    </w:p>
    <w:p>
      <w:pPr>
        <w:pStyle w:val="1047"/>
        <w:keepLines w:val="0"/>
        <w:keepNext w:val="0"/>
        <w:spacing w:before="0" w:after="0" w:line="240" w:lineRule="auto"/>
        <w:widowControl/>
      </w:pPr>
      <w:r>
        <w:rPr>
          <w:rFonts w:ascii="仿宋" w:hAnsi="仿宋" w:eastAsia="仿宋" w:cs="仿宋"/>
          <w:b w:val="0"/>
          <w:sz w:val="24"/>
          <w:szCs w:val="24"/>
        </w:rPr>
        <w:t xml:space="preserve">一票否决事项说明（如有）：</w:t>
      </w:r>
      <w:r/>
    </w:p>
    <w:p>
      <w:pPr>
        <w:pStyle w:val="1047"/>
        <w:keepLines w:val="0"/>
        <w:keepNext w:val="0"/>
        <w:spacing w:before="0" w:after="0" w:line="240" w:lineRule="auto"/>
        <w:widowControl/>
        <w:rPr>
          <w:rFonts w:ascii="仿宋" w:hAnsi="仿宋" w:eastAsia="仿宋" w:cs="仿宋"/>
          <w:b w:val="0"/>
          <w:sz w:val="24"/>
          <w:szCs w:val="24"/>
        </w:rPr>
      </w:pPr>
      <w:r>
        <w:rPr>
          <w:rFonts w:ascii="仿宋" w:hAnsi="仿宋" w:eastAsia="仿宋" w:cs="仿宋"/>
          <w:b w:val="0"/>
          <w:sz w:val="24"/>
          <w:szCs w:val="24"/>
        </w:rPr>
        <w:t xml:space="preserve"> 专家组签字：                    供应商授权代表签字：                    日期：    年    月    日</w:t>
      </w:r>
      <w:r>
        <w:rPr>
          <w:rFonts w:ascii="仿宋" w:hAnsi="仿宋" w:eastAsia="仿宋" w:cs="仿宋"/>
          <w:b w:val="0"/>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7</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采购包7</w:t>
      </w:r>
      <w:r>
        <w:rPr>
          <w:rFonts w:hint="eastAsia" w:ascii="仿宋" w:hAnsi="仿宋" w:eastAsia="仿宋" w:cs="仿宋"/>
          <w:b/>
          <w:sz w:val="24"/>
          <w:szCs w:val="24"/>
        </w:rPr>
        <w:t xml:space="preserve">（卤菜类）专项核查表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5"/>
        <w:gridCol w:w="1650"/>
        <w:gridCol w:w="3081"/>
        <w:gridCol w:w="1872"/>
        <w:gridCol w:w="1872"/>
      </w:tblGrid>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经营型企业核验《食品流通许可证》或《食品经营许可证》原件；生产型企业核验《食品生产许可证》或《食品小作坊登记证》原件</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固定经营、加工场所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br w:type="page" w:clear="all"/>
      </w: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8</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采购包8</w:t>
      </w:r>
      <w:r>
        <w:rPr>
          <w:rFonts w:hint="eastAsia" w:ascii="仿宋" w:hAnsi="仿宋" w:eastAsia="仿宋" w:cs="仿宋"/>
          <w:b/>
          <w:sz w:val="24"/>
          <w:szCs w:val="24"/>
        </w:rPr>
        <w:t xml:space="preserve">（水产品、海产品类）专项核查表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5"/>
        <w:gridCol w:w="1650"/>
        <w:gridCol w:w="3081"/>
        <w:gridCol w:w="1872"/>
        <w:gridCol w:w="1872"/>
      </w:tblGrid>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88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8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9</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采购包9</w:t>
      </w:r>
      <w:r>
        <w:rPr>
          <w:rFonts w:hint="eastAsia" w:ascii="仿宋" w:hAnsi="仿宋" w:eastAsia="仿宋" w:cs="仿宋"/>
          <w:b/>
          <w:sz w:val="24"/>
          <w:szCs w:val="24"/>
        </w:rPr>
        <w:t xml:space="preserve">（冻品类）专项核查表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016"/>
        <w:gridCol w:w="3930"/>
        <w:gridCol w:w="2039"/>
        <w:gridCol w:w="2067"/>
      </w:tblGrid>
      <w:tr>
        <w:trPr/>
        <w:tc>
          <w:tcPr>
            <w:tcW w:w="67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W w:w="1016"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W w:w="393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W w:w="2039"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W w:w="2067"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W w:w="67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W w:w="101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W w:w="39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许可范围含速冻食品销售、在有效期内）；生产型企业核验《全国工业产品生产许可证》或《食品生产许可证》原件；仅销售预包装食品核验市场监管局《仅销售预包装食品经营者备案信息采集表》原件</w:t>
            </w:r>
            <w:r>
              <w:rPr>
                <w:rFonts w:hint="eastAsia"/>
                <w:sz w:val="21"/>
                <w:szCs w:val="24"/>
                <w:lang w:val="en-US" w:eastAsia="zh-CN" w:bidi="ar-SA"/>
              </w:rPr>
            </w:r>
            <w:r/>
          </w:p>
        </w:tc>
        <w:tc>
          <w:tcPr>
            <w:tcW w:w="203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W w:w="67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W w:w="101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固定经营、加工场所</w:t>
            </w:r>
            <w:r>
              <w:rPr>
                <w:rFonts w:hint="eastAsia"/>
                <w:sz w:val="21"/>
                <w:szCs w:val="24"/>
                <w:lang w:val="en-US" w:eastAsia="zh-CN" w:bidi="ar-SA"/>
              </w:rPr>
            </w:r>
            <w:r/>
          </w:p>
        </w:tc>
        <w:tc>
          <w:tcPr>
            <w:tcW w:w="39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自有场所核验房屋产权证明原件；租赁场所核验加盖公章的租赁合同原件；现场比对响应文件实地场所照片、日常经营照片；场地正常经营，无搬迁、停业</w:t>
            </w:r>
            <w:r>
              <w:rPr>
                <w:rFonts w:hint="eastAsia"/>
                <w:sz w:val="21"/>
                <w:szCs w:val="24"/>
                <w:lang w:val="en-US" w:eastAsia="zh-CN" w:bidi="ar-SA"/>
              </w:rPr>
            </w:r>
            <w:r/>
          </w:p>
        </w:tc>
        <w:tc>
          <w:tcPr>
            <w:tcW w:w="203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W w:w="67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3</w:t>
            </w:r>
            <w:r>
              <w:rPr>
                <w:rFonts w:hint="eastAsia"/>
                <w:sz w:val="21"/>
                <w:szCs w:val="24"/>
                <w:lang w:val="en-US" w:eastAsia="zh-CN" w:bidi="ar-SA"/>
              </w:rPr>
            </w:r>
            <w:r/>
          </w:p>
        </w:tc>
        <w:tc>
          <w:tcPr>
            <w:tcW w:w="101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自有冷库实测</w:t>
            </w:r>
            <w:r>
              <w:rPr>
                <w:rFonts w:hint="eastAsia"/>
                <w:sz w:val="21"/>
                <w:szCs w:val="24"/>
                <w:lang w:val="en-US" w:eastAsia="zh-CN" w:bidi="ar-SA"/>
              </w:rPr>
            </w:r>
            <w:r/>
          </w:p>
        </w:tc>
        <w:tc>
          <w:tcPr>
            <w:tcW w:w="39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现场丈量冷库内部容积：长    m × 宽    m × 高    m =     m³，必须≥100立方米；冷库地址与响应文件申报地址一致；冷库温度≤-18℃且运行正常</w:t>
            </w:r>
            <w:r>
              <w:rPr>
                <w:rFonts w:hint="eastAsia"/>
                <w:sz w:val="21"/>
                <w:szCs w:val="24"/>
                <w:lang w:val="en-US" w:eastAsia="zh-CN" w:bidi="ar-SA"/>
              </w:rPr>
            </w:r>
            <w:r/>
          </w:p>
        </w:tc>
        <w:tc>
          <w:tcPr>
            <w:tcW w:w="203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W w:w="67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4</w:t>
            </w:r>
            <w:r>
              <w:rPr>
                <w:rFonts w:hint="eastAsia"/>
                <w:sz w:val="21"/>
                <w:szCs w:val="24"/>
                <w:lang w:val="en-US" w:eastAsia="zh-CN" w:bidi="ar-SA"/>
              </w:rPr>
            </w:r>
            <w:r/>
          </w:p>
        </w:tc>
        <w:tc>
          <w:tcPr>
            <w:tcW w:w="101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自有冷链配送车辆</w:t>
            </w:r>
            <w:r>
              <w:rPr>
                <w:rFonts w:hint="eastAsia"/>
                <w:sz w:val="21"/>
                <w:szCs w:val="24"/>
                <w:lang w:val="en-US" w:eastAsia="zh-CN" w:bidi="ar-SA"/>
              </w:rPr>
            </w:r>
            <w:r/>
          </w:p>
        </w:tc>
        <w:tc>
          <w:tcPr>
            <w:tcW w:w="393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至少1台冷链车，车辆行驶证登记所有人为本供应商公司（非挂靠、非个人），现场查验制冷设备、保温箱体可正常制冷</w:t>
            </w:r>
            <w:r>
              <w:rPr>
                <w:rFonts w:hint="eastAsia"/>
                <w:sz w:val="21"/>
                <w:szCs w:val="24"/>
                <w:lang w:val="en-US" w:eastAsia="zh-CN" w:bidi="ar-SA"/>
              </w:rPr>
            </w:r>
            <w:r/>
          </w:p>
        </w:tc>
        <w:tc>
          <w:tcPr>
            <w:tcW w:w="2039"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W w:w="2067"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10</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采购包1</w:t>
      </w:r>
      <w:r>
        <w:rPr>
          <w:rFonts w:hint="eastAsia" w:ascii="仿宋" w:hAnsi="仿宋" w:eastAsia="仿宋" w:cs="仿宋"/>
          <w:b/>
          <w:sz w:val="24"/>
          <w:szCs w:val="24"/>
        </w:rPr>
        <w:t xml:space="preserve">0（调味品、干货类）专项核查表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90"/>
        <w:gridCol w:w="1815"/>
        <w:gridCol w:w="2811"/>
        <w:gridCol w:w="1872"/>
        <w:gridCol w:w="1872"/>
      </w:tblGrid>
      <w:tr>
        <w:trPr/>
        <w:tc>
          <w:tcPr>
            <w:tcBorders>
              <w:top w:val="single" w:color="000000" w:sz="4" w:space="0"/>
              <w:left w:val="single" w:color="000000" w:sz="4" w:space="0"/>
              <w:bottom w:val="single" w:color="000000" w:sz="4" w:space="0"/>
              <w:right w:val="single" w:color="000000" w:sz="4" w:space="0"/>
            </w:tcBorders>
            <w:tcW w:w="99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15"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811"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9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1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仅销售预包装食品核验市场监管局《仅销售预包装食品经营者备案信息采集表》原件</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9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15"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811"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pPr>
      <w:r>
        <w:rPr>
          <w:rFonts w:ascii="仿宋" w:hAnsi="仿宋" w:eastAsia="仿宋" w:cs="仿宋"/>
          <w:b/>
          <w:sz w:val="24"/>
          <w:szCs w:val="24"/>
        </w:rPr>
        <w:t xml:space="preserve">附表2-</w:t>
      </w:r>
      <w:r>
        <w:rPr>
          <w:rFonts w:hint="eastAsia" w:ascii="仿宋" w:hAnsi="仿宋" w:eastAsia="仿宋" w:cs="仿宋"/>
          <w:b/>
          <w:sz w:val="24"/>
          <w:szCs w:val="24"/>
          <w:lang w:val="en-US" w:eastAsia="zh-CN"/>
        </w:rPr>
        <w:t xml:space="preserve">11</w:t>
      </w:r>
      <w:r>
        <w:rPr>
          <w:rFonts w:ascii="仿宋" w:hAnsi="仿宋" w:eastAsia="仿宋" w:cs="仿宋"/>
          <w:b/>
          <w:sz w:val="24"/>
          <w:szCs w:val="24"/>
        </w:rPr>
        <w:t xml:space="preserve">：</w:t>
      </w:r>
      <w:r>
        <w:rPr>
          <w:rFonts w:hint="eastAsia" w:ascii="仿宋" w:hAnsi="仿宋" w:eastAsia="仿宋" w:cs="仿宋"/>
          <w:b/>
          <w:sz w:val="24"/>
          <w:szCs w:val="24"/>
          <w:lang w:eastAsia="zh-CN"/>
        </w:rPr>
        <w:t xml:space="preserve">采购包1</w:t>
      </w:r>
      <w:r>
        <w:rPr>
          <w:rFonts w:hint="eastAsia" w:ascii="仿宋" w:hAnsi="仿宋" w:eastAsia="仿宋" w:cs="仿宋"/>
          <w:b/>
          <w:sz w:val="24"/>
          <w:szCs w:val="24"/>
        </w:rPr>
        <w:t xml:space="preserve">1（豆制品类）专项核查表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1560"/>
        <w:gridCol w:w="3096"/>
        <w:gridCol w:w="1872"/>
        <w:gridCol w:w="1872"/>
      </w:tblGrid>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经营型企业核验《食品流通许可证》或《食品经营许可证》原件；生产型企业核验《食品生产许可证》或《食品小作坊登记证》原件</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固定经营、加工场所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1047"/>
        <w:jc w:val="left"/>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ascii="仿宋" w:hAnsi="仿宋" w:eastAsia="仿宋" w:cs="仿宋"/>
          <w:b/>
          <w:sz w:val="24"/>
          <w:szCs w:val="24"/>
        </w:rPr>
        <w:t xml:space="preserve">附表2-12：</w:t>
      </w:r>
      <w:r>
        <w:rPr>
          <w:rFonts w:hint="eastAsia" w:ascii="仿宋" w:hAnsi="仿宋" w:eastAsia="仿宋" w:cs="仿宋"/>
          <w:b/>
          <w:sz w:val="24"/>
          <w:szCs w:val="24"/>
          <w:lang w:eastAsia="zh-CN"/>
        </w:rPr>
        <w:t xml:space="preserve">采购包1</w:t>
      </w:r>
      <w:r>
        <w:rPr>
          <w:rFonts w:ascii="仿宋" w:hAnsi="仿宋" w:eastAsia="仿宋" w:cs="仿宋"/>
          <w:b/>
          <w:sz w:val="24"/>
          <w:szCs w:val="24"/>
        </w:rPr>
        <w:t xml:space="preserve">2（水果类）专项核查表</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项目名称：</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供应商全称：                                    考察日期：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考察地址：</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到场供应商代表：                联系电话：</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考察专家签字：1.          2.          3.          见证人员：</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tbl>
      <w:tblPr>
        <w:tblW w:w="936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0"/>
        <w:gridCol w:w="1560"/>
        <w:gridCol w:w="3096"/>
        <w:gridCol w:w="1872"/>
        <w:gridCol w:w="1872"/>
      </w:tblGrid>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序号</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核查项目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征集文件要求/标准依据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现场核查情况（合格/不合格）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center"/>
              <w:keepLines w:val="0"/>
              <w:keepNext w:val="0"/>
              <w:spacing w:before="0" w:after="0" w:line="240" w:lineRule="auto"/>
              <w:widowControl/>
              <w:rPr>
                <w:rFonts w:hint="eastAsia" w:ascii="仿宋" w:hAnsi="仿宋" w:eastAsia="仿宋" w:cs="仿宋"/>
                <w:sz w:val="24"/>
                <w:szCs w:val="24"/>
              </w:rPr>
            </w:pPr>
            <w:r>
              <w:rPr>
                <w:rFonts w:hint="eastAsia" w:ascii="仿宋" w:hAnsi="仿宋" w:eastAsia="仿宋" w:cs="仿宋"/>
                <w:b/>
                <w:sz w:val="24"/>
                <w:szCs w:val="24"/>
                <w:lang w:val="en-US" w:eastAsia="en-US" w:bidi="ar-SA"/>
              </w:rPr>
              <w:t xml:space="preserve">取证说明（照片/录像/原件编号）</w:t>
            </w:r>
            <w:r>
              <w:rPr>
                <w:rFonts w:hint="eastAsia" w:ascii="仿宋" w:hAnsi="仿宋" w:eastAsia="仿宋" w:cs="仿宋"/>
                <w:sz w:val="24"/>
                <w:szCs w:val="24"/>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1</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经营资质许可证</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经营型企业核验《食品流通许可证》或《食品经营许可证》原件；生产型企业核验《全国工业产品生产许可证》或《食品生产许可证》原件；直接销售食用农产品按《食品安全法》第三十五条无需许可证，做好记录</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9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2</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固定经营场所</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096" w:type="dxa"/>
            <w:vAlign w:val="top"/>
            <w:textDirection w:val="lrTb"/>
            <w:noWrap w:val="false"/>
          </w:tcPr>
          <w:p>
            <w:pPr>
              <w:pStyle w:val="1047"/>
              <w:jc w:val="left"/>
              <w:keepLines w:val="0"/>
              <w:keepNext w:val="0"/>
              <w:spacing w:before="0" w:after="0" w:line="240" w:lineRule="auto"/>
              <w:widowControl w:val="off"/>
              <w:rPr>
                <w:rFonts w:hint="eastAsia"/>
                <w:sz w:val="21"/>
                <w:szCs w:val="24"/>
                <w:lang w:val="en-US" w:eastAsia="zh-CN" w:bidi="ar-SA"/>
              </w:rPr>
            </w:pPr>
            <w:r>
              <w:rPr>
                <w:rFonts w:ascii="仿宋" w:hAnsi="仿宋" w:eastAsia="仿宋" w:cs="仿宋"/>
                <w:sz w:val="24"/>
                <w:szCs w:val="24"/>
                <w:lang w:val="en-US" w:eastAsia="en-US" w:bidi="ar-SA"/>
              </w:rPr>
              <w:t xml:space="preserve">自有场所核验房屋产权证明原件；租赁场所核验加盖公章的租赁合同原件；现场比对实地场所照片、日常经营照片；场地正常经营，无搬迁、停业</w:t>
            </w:r>
            <w:r>
              <w:rPr>
                <w:rFonts w:hint="eastAsia"/>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W w:w="1872" w:type="dxa"/>
            <w:vAlign w:val="top"/>
            <w:textDirection w:val="lrTb"/>
            <w:noWrap w:val="false"/>
          </w:tcPr>
          <w:p>
            <w:pPr>
              <w:pStyle w:val="1047"/>
              <w:jc w:val="left"/>
              <w:keepLines w:val="0"/>
              <w:keepNext w:val="0"/>
              <w:spacing w:before="0" w:after="0" w:line="240" w:lineRule="auto"/>
              <w:widowControl/>
              <w:rPr>
                <w:rFonts w:hint="eastAsia" w:ascii="仿宋" w:hAnsi="仿宋" w:eastAsia="仿宋" w:cs="仿宋"/>
                <w:sz w:val="24"/>
                <w:szCs w:val="24"/>
                <w:lang w:val="en-US" w:eastAsia="en-US" w:bidi="ar-SA"/>
              </w:rPr>
            </w:pPr>
            <w:r>
              <w:rPr>
                <w:rFonts w:hint="eastAsia" w:ascii="仿宋" w:hAnsi="仿宋" w:eastAsia="仿宋" w:cs="仿宋"/>
                <w:sz w:val="24"/>
                <w:szCs w:val="24"/>
                <w:lang w:val="en-US" w:eastAsia="en-US" w:bidi="ar-SA"/>
              </w:rPr>
            </w:r>
            <w:r/>
          </w:p>
        </w:tc>
      </w:tr>
    </w:tbl>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现场问题记录及供应商说明：</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sz w:val="24"/>
          <w:szCs w:val="24"/>
        </w:rPr>
        <w:t xml:space="preserve">专项核查结论：□全部合格  □存在非否决类瑕疵（限期整改）  □存在一票否决情形</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一票否决事项说明（如有）：</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专家组签字：                    供应商授权代表签字：                    日期：    年    月    日</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sz w:val="24"/>
          <w:szCs w:val="24"/>
        </w:rPr>
      </w:r>
      <w:r/>
    </w:p>
    <w:p>
      <w:pPr>
        <w:pStyle w:val="1047"/>
        <w:jc w:val="left"/>
        <w:keepLines w:val="0"/>
        <w:keepNext w:val="0"/>
        <w:pageBreakBefore/>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附表3：实地考察一票否决情形告知单</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致：                              （供应商全称）</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考察项目：</w:t>
      </w:r>
      <w:r>
        <w:rPr>
          <w:rFonts w:hint="eastAsia" w:ascii="仿宋" w:hAnsi="仿宋" w:eastAsia="仿宋" w:cs="仿宋"/>
          <w:b w:val="0"/>
          <w:sz w:val="24"/>
          <w:szCs w:val="24"/>
          <w:lang w:eastAsia="zh-CN"/>
        </w:rPr>
        <w:t xml:space="preserve">如皋市行政中心餐厅食材配送项目</w:t>
      </w:r>
      <w:r>
        <w:rPr>
          <w:rFonts w:hint="eastAsia" w:ascii="仿宋" w:hAnsi="仿宋" w:eastAsia="仿宋" w:cs="仿宋"/>
          <w:b w:val="0"/>
          <w:sz w:val="24"/>
          <w:szCs w:val="24"/>
        </w:rPr>
        <w:t xml:space="preserve">（</w:t>
      </w:r>
      <w:r>
        <w:rPr>
          <w:rFonts w:hint="eastAsia" w:ascii="仿宋" w:hAnsi="仿宋" w:eastAsia="仿宋" w:cs="仿宋"/>
          <w:b w:val="0"/>
          <w:sz w:val="24"/>
          <w:szCs w:val="24"/>
          <w:lang w:eastAsia="zh-CN"/>
        </w:rPr>
        <w:t xml:space="preserve">JSZC-320682-NTJW-K2026-0036</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考察日期：    年    月    日，</w:t>
      </w:r>
      <w:r>
        <w:rPr>
          <w:rFonts w:hint="eastAsia" w:ascii="仿宋" w:hAnsi="仿宋" w:eastAsia="仿宋" w:cs="仿宋"/>
          <w:b w:val="0"/>
          <w:sz w:val="24"/>
          <w:szCs w:val="24"/>
          <w:lang w:eastAsia="zh-CN"/>
        </w:rPr>
        <w:t xml:space="preserve">响应采购包</w:t>
      </w:r>
      <w:r>
        <w:rPr>
          <w:rFonts w:hint="eastAsia" w:ascii="仿宋" w:hAnsi="仿宋" w:eastAsia="仿宋" w:cs="仿宋"/>
          <w:b w:val="0"/>
          <w:sz w:val="24"/>
          <w:szCs w:val="24"/>
        </w:rPr>
        <w:t xml:space="preserve">：</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一、否决事实及对应征集文件条款</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经专家组现场实地核查，贵单位存在以下一票否决情形，依据本项目征集文件第一章供应商资格要求、第三章采购需求及实地考察方案规定，直接取消贵单位入围候选资格，按虚假应标处理：</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否决事实：</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对应征集文件条款依据：</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 </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现场取证材料：□全程录像 □场地照片 □证件原件比对截图 □丈量记录 □台账核查记录 □其他：</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二、告知事项</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1. 自本告知单签字之日起，贵单位丧失本项目入围候选资格，不再进入后续评审流程；</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2. 认定存在虚假应标行为的，采购代理机构将整理全套证据报送如皋市政府采购监管部门，记入供应商不良行为记录；</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3. 贵单位如对本考察结论存在异议，可依据政府采购质疑规定，在法定时限内提交书面质疑及佐证材料。</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sz w:val="24"/>
          <w:szCs w:val="24"/>
        </w:rPr>
        <w:t xml:space="preserve">三、签字确认</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考察专家组全体签字：</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见证签字：</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供应商授权代表签收：</w:t>
      </w:r>
      <w:r>
        <w:rPr>
          <w:rFonts w:hint="eastAsia" w:ascii="仿宋" w:hAnsi="仿宋" w:eastAsia="仿宋" w:cs="仿宋"/>
          <w:sz w:val="24"/>
          <w:szCs w:val="24"/>
        </w:rPr>
      </w:r>
      <w:r/>
    </w:p>
    <w:p>
      <w:pPr>
        <w:pStyle w:val="1047"/>
        <w:keepLines w:val="0"/>
        <w:keepNext w:val="0"/>
        <w:spacing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签收日期：    年    月    日</w:t>
      </w:r>
      <w:r>
        <w:rPr>
          <w:rFonts w:hint="eastAsia" w:ascii="仿宋" w:hAnsi="仿宋" w:eastAsia="仿宋" w:cs="仿宋"/>
          <w:sz w:val="24"/>
          <w:szCs w:val="24"/>
        </w:rPr>
      </w:r>
      <w:r/>
    </w:p>
    <w:p>
      <w:pPr>
        <w:pStyle w:val="1047"/>
        <w:keepLines w:val="0"/>
        <w:keepNext w:val="0"/>
        <w:spacing w:before="0" w:after="0" w:line="240" w:lineRule="auto"/>
        <w:widowControl/>
        <w:rPr>
          <w:rFonts w:hint="eastAsia" w:ascii="仿宋" w:hAnsi="仿宋" w:eastAsia="仿宋" w:cs="仿宋"/>
          <w:sz w:val="24"/>
          <w:szCs w:val="24"/>
        </w:rPr>
        <w:outlineLvl w:val="9"/>
      </w:pPr>
      <w:r>
        <w:rPr>
          <w:rFonts w:hint="eastAsia" w:ascii="仿宋" w:hAnsi="仿宋" w:eastAsia="仿宋" w:cs="仿宋"/>
          <w:b w:val="0"/>
          <w:sz w:val="24"/>
          <w:szCs w:val="24"/>
        </w:rPr>
        <w:t xml:space="preserve">备注：供应商拒绝签收，见证人注明：□拒签，全程视频记录留存</w:t>
      </w:r>
      <w:r>
        <w:rPr>
          <w:rFonts w:hint="eastAsia" w:ascii="仿宋" w:hAnsi="仿宋" w:eastAsia="仿宋" w:cs="仿宋"/>
          <w:sz w:val="24"/>
          <w:szCs w:val="24"/>
        </w:rPr>
      </w:r>
      <w:r/>
    </w:p>
    <w:p>
      <w:pPr>
        <w:pStyle w:val="1047"/>
        <w:ind w:left="0"/>
        <w:jc w:val="left"/>
        <w:keepLines w:val="0"/>
        <w:keepNext w:val="0"/>
        <w:pageBreakBefore w:val="0"/>
        <w:spacing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r>
      <w:r/>
    </w:p>
    <w:p>
      <w:pPr>
        <w:pStyle w:val="1047"/>
        <w:ind w:left="0"/>
        <w:jc w:val="left"/>
        <w:keepLines w:val="0"/>
        <w:keepNext w:val="0"/>
        <w:pageBreakBefore w:val="0"/>
        <w:spacing w:line="24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r>
      <w:r/>
    </w:p>
    <w:p>
      <w:pPr>
        <w:pStyle w:val="1047"/>
        <w:ind w:firstLine="640"/>
        <w:keepLines w:val="0"/>
        <w:keepNext w:val="0"/>
        <w:pageBreakBefore w:val="0"/>
        <w:widowControl w:val="off"/>
        <w:rPr>
          <w:rFonts w:hint="eastAsia" w:ascii="仿宋" w:hAnsi="仿宋" w:eastAsia="仿宋" w:cs="仿宋"/>
          <w:b/>
          <w:bCs/>
          <w:color w:val="000000"/>
          <w:sz w:val="24"/>
          <w:szCs w:val="24"/>
        </w:rPr>
        <w:outlineLvl w:val="9"/>
      </w:pPr>
      <w:r>
        <w:rPr>
          <w:rFonts w:hint="eastAsia" w:ascii="仿宋" w:hAnsi="仿宋" w:eastAsia="仿宋" w:cs="仿宋"/>
          <w:sz w:val="32"/>
          <w:szCs w:val="32"/>
          <w:lang w:val="en-US" w:eastAsia="zh-CN"/>
        </w:rPr>
        <w:br w:type="page" w:clear="all"/>
      </w:r>
      <w:r>
        <w:rPr>
          <w:rFonts w:hint="eastAsia" w:ascii="仿宋" w:hAnsi="仿宋" w:eastAsia="仿宋" w:cs="仿宋"/>
          <w:b/>
          <w:bCs/>
          <w:color w:val="000000"/>
          <w:sz w:val="24"/>
          <w:szCs w:val="24"/>
        </w:rPr>
        <w:t xml:space="preserve">质疑函范本</w:t>
      </w:r>
      <w:r>
        <w:rPr>
          <w:rFonts w:hint="eastAsia" w:ascii="仿宋" w:hAnsi="仿宋" w:eastAsia="仿宋" w:cs="仿宋"/>
          <w:b/>
          <w:bCs/>
          <w:color w:val="000000"/>
          <w:sz w:val="24"/>
          <w:szCs w:val="24"/>
        </w:rPr>
      </w:r>
      <w:r/>
    </w:p>
    <w:p>
      <w:pPr>
        <w:pStyle w:val="1047"/>
        <w:spacing w:before="290"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一、质疑供应商基本信息</w:t>
      </w:r>
      <w:r>
        <w:rPr>
          <w:rFonts w:hint="eastAsia" w:ascii="仿宋" w:hAnsi="仿宋" w:eastAsia="仿宋" w:cs="仿宋"/>
          <w:bCs/>
          <w:color w:val="000000"/>
          <w:sz w:val="24"/>
          <w:szCs w:val="24"/>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质疑供应商：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二、质疑项目基本情况</w:t>
      </w:r>
      <w:r>
        <w:rPr>
          <w:rFonts w:hint="eastAsia" w:ascii="仿宋" w:hAnsi="仿宋" w:eastAsia="仿宋" w:cs="仿宋"/>
          <w:bCs/>
          <w:color w:val="000000"/>
          <w:sz w:val="24"/>
          <w:szCs w:val="24"/>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采购包    </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三、质疑事项具体内容</w:t>
      </w:r>
      <w:r>
        <w:rPr>
          <w:rFonts w:hint="eastAsia" w:ascii="仿宋" w:hAnsi="仿宋" w:eastAsia="仿宋" w:cs="仿宋"/>
          <w:bCs/>
          <w:color w:val="000000"/>
          <w:sz w:val="24"/>
          <w:szCs w:val="24"/>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质疑事项2</w:t>
      </w:r>
      <w:r>
        <w:rPr>
          <w:rFonts w:hint="eastAsia" w:ascii="仿宋" w:hAnsi="仿宋" w:eastAsia="仿宋" w:cs="仿宋"/>
          <w:color w:val="000000"/>
          <w:sz w:val="24"/>
          <w:szCs w:val="24"/>
          <w:u w:val="single"/>
        </w:rPr>
      </w:r>
      <w:r/>
    </w:p>
    <w:p>
      <w:pPr>
        <w:pStyle w:val="1047"/>
        <w:spacing w:line="360" w:lineRule="auto"/>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47"/>
        <w:spacing w:line="360" w:lineRule="auto"/>
        <w:rPr>
          <w:rFonts w:hint="eastAsia" w:ascii="仿宋" w:hAnsi="仿宋" w:eastAsia="仿宋" w:cs="仿宋"/>
          <w:bCs/>
          <w:color w:val="000000"/>
          <w:sz w:val="24"/>
          <w:szCs w:val="24"/>
        </w:rPr>
        <w:outlineLvl w:val="9"/>
      </w:pPr>
      <w:r>
        <w:rPr>
          <w:rFonts w:hint="eastAsia" w:ascii="仿宋" w:hAnsi="仿宋" w:eastAsia="仿宋" w:cs="仿宋"/>
          <w:bCs/>
          <w:color w:val="000000"/>
          <w:sz w:val="24"/>
          <w:szCs w:val="24"/>
        </w:rPr>
        <w:t xml:space="preserve">四、与质疑事项相关的质疑请求</w:t>
      </w:r>
      <w:r>
        <w:rPr>
          <w:rFonts w:hint="eastAsia" w:ascii="仿宋" w:hAnsi="仿宋" w:eastAsia="仿宋" w:cs="仿宋"/>
          <w:bCs/>
          <w:color w:val="000000"/>
          <w:sz w:val="24"/>
          <w:szCs w:val="24"/>
        </w:rPr>
      </w:r>
      <w:r/>
    </w:p>
    <w:p>
      <w:pPr>
        <w:pStyle w:val="1047"/>
        <w:spacing w:line="360" w:lineRule="auto"/>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rPr>
      </w:r>
      <w:r/>
    </w:p>
    <w:p>
      <w:pPr>
        <w:pStyle w:val="1047"/>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签字(签章)：                   公章：                      </w:t>
      </w:r>
      <w:r>
        <w:rPr>
          <w:rFonts w:hint="eastAsia" w:ascii="仿宋" w:hAnsi="仿宋" w:eastAsia="仿宋" w:cs="仿宋"/>
          <w:color w:val="000000"/>
          <w:sz w:val="24"/>
          <w:szCs w:val="24"/>
        </w:rPr>
      </w:r>
      <w:r/>
    </w:p>
    <w:p>
      <w:pPr>
        <w:pStyle w:val="1047"/>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日期：    </w:t>
      </w:r>
      <w:r>
        <w:rPr>
          <w:rFonts w:hint="eastAsia" w:ascii="仿宋" w:hAnsi="仿宋" w:eastAsia="仿宋" w:cs="仿宋"/>
          <w:color w:val="000000"/>
          <w:sz w:val="24"/>
          <w:szCs w:val="24"/>
        </w:rPr>
      </w:r>
      <w:r/>
    </w:p>
    <w:p>
      <w:pPr>
        <w:pStyle w:val="1047"/>
        <w:spacing w:line="400" w:lineRule="exact"/>
        <w:rPr>
          <w:rFonts w:hint="eastAsia" w:ascii="仿宋" w:hAnsi="仿宋" w:eastAsia="仿宋" w:cs="仿宋"/>
          <w:b/>
          <w:color w:val="000000"/>
          <w:sz w:val="24"/>
          <w:szCs w:val="24"/>
        </w:rPr>
        <w:outlineLvl w:val="9"/>
      </w:pPr>
      <w:r>
        <w:rPr>
          <w:rFonts w:hint="eastAsia" w:ascii="仿宋" w:hAnsi="仿宋" w:eastAsia="仿宋" w:cs="仿宋"/>
          <w:b/>
          <w:color w:val="000000"/>
          <w:sz w:val="24"/>
          <w:szCs w:val="24"/>
        </w:rPr>
        <w:t xml:space="preserve">质疑函制作说明：</w:t>
      </w:r>
      <w:r>
        <w:rPr>
          <w:rFonts w:hint="eastAsia" w:ascii="仿宋" w:hAnsi="仿宋" w:eastAsia="仿宋" w:cs="仿宋"/>
          <w:b/>
          <w:color w:val="000000"/>
          <w:sz w:val="24"/>
          <w:szCs w:val="24"/>
        </w:rPr>
      </w:r>
      <w:r/>
    </w:p>
    <w:p>
      <w:pPr>
        <w:pStyle w:val="1047"/>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1.供应商提出质疑时，应提交质疑函和必要的证明材料。</w:t>
      </w:r>
      <w:r>
        <w:rPr>
          <w:rFonts w:hint="eastAsia" w:ascii="仿宋" w:hAnsi="仿宋" w:eastAsia="仿宋" w:cs="仿宋"/>
          <w:color w:val="000000"/>
          <w:sz w:val="24"/>
          <w:szCs w:val="24"/>
        </w:rPr>
      </w:r>
      <w:r/>
    </w:p>
    <w:p>
      <w:pPr>
        <w:pStyle w:val="1047"/>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color w:val="000000"/>
          <w:sz w:val="24"/>
          <w:szCs w:val="24"/>
        </w:rPr>
      </w:r>
      <w:r/>
    </w:p>
    <w:p>
      <w:pPr>
        <w:pStyle w:val="1047"/>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3.质疑供应商若对项目的某一采购包进行质疑，质疑函中应列明具体采购包号。</w:t>
      </w:r>
      <w:r>
        <w:rPr>
          <w:rFonts w:hint="eastAsia" w:ascii="仿宋" w:hAnsi="仿宋" w:eastAsia="仿宋" w:cs="仿宋"/>
          <w:color w:val="000000"/>
          <w:sz w:val="24"/>
          <w:szCs w:val="24"/>
        </w:rPr>
      </w:r>
      <w:r/>
    </w:p>
    <w:p>
      <w:pPr>
        <w:pStyle w:val="1047"/>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4.质疑函的质疑事项应具体、明确，并有必要的事实依据和法律依据。</w:t>
      </w:r>
      <w:r>
        <w:rPr>
          <w:rFonts w:hint="eastAsia" w:ascii="仿宋" w:hAnsi="仿宋" w:eastAsia="仿宋" w:cs="仿宋"/>
          <w:color w:val="000000"/>
          <w:sz w:val="24"/>
          <w:szCs w:val="24"/>
        </w:rPr>
      </w:r>
      <w:r/>
    </w:p>
    <w:p>
      <w:pPr>
        <w:pStyle w:val="1047"/>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5.质疑函的质疑请求应与质疑事项相关。</w:t>
      </w:r>
      <w:r>
        <w:rPr>
          <w:rFonts w:hint="eastAsia" w:ascii="仿宋" w:hAnsi="仿宋" w:eastAsia="仿宋" w:cs="仿宋"/>
          <w:color w:val="000000"/>
          <w:sz w:val="24"/>
          <w:szCs w:val="24"/>
        </w:rPr>
      </w:r>
      <w:r/>
    </w:p>
    <w:p>
      <w:pPr>
        <w:pStyle w:val="1047"/>
        <w:ind w:firstLine="480"/>
        <w:spacing w:line="400" w:lineRule="exact"/>
        <w:rPr>
          <w:rFonts w:hint="eastAsia" w:ascii="仿宋" w:hAnsi="仿宋" w:eastAsia="仿宋" w:cs="仿宋"/>
          <w:sz w:val="24"/>
          <w:szCs w:val="24"/>
        </w:rPr>
        <w:outlineLvl w:val="9"/>
      </w:pPr>
      <w:r>
        <w:rPr>
          <w:rFonts w:hint="eastAsia" w:ascii="仿宋" w:hAnsi="仿宋" w:eastAsia="仿宋" w:cs="仿宋"/>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r>
      <w:r/>
    </w:p>
    <w:p>
      <w:pPr>
        <w:pStyle w:val="1047"/>
        <w:spacing w:line="300" w:lineRule="auto"/>
        <w:rPr>
          <w:rFonts w:hint="eastAsia" w:ascii="仿宋" w:hAnsi="仿宋" w:eastAsia="仿宋" w:cs="仿宋"/>
          <w:sz w:val="24"/>
          <w:szCs w:val="24"/>
        </w:rPr>
        <w:outlineLvl w:val="9"/>
      </w:pPr>
      <w:r>
        <w:rPr>
          <w:rFonts w:hint="eastAsia" w:ascii="仿宋" w:hAnsi="仿宋" w:eastAsia="仿宋" w:cs="仿宋"/>
          <w:sz w:val="24"/>
          <w:szCs w:val="24"/>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p>
      <w:pPr>
        <w:pStyle w:val="1047"/>
        <w:spacing w:line="300" w:lineRule="auto"/>
        <w:rPr>
          <w:rFonts w:hint="eastAsia" w:ascii="仿宋" w:hAnsi="仿宋" w:eastAsia="仿宋" w:cs="仿宋"/>
          <w:sz w:val="28"/>
          <w:szCs w:val="28"/>
        </w:rPr>
        <w:outlineLvl w:val="9"/>
      </w:pPr>
      <w:r>
        <w:rPr>
          <w:rFonts w:hint="eastAsia" w:ascii="仿宋" w:hAnsi="仿宋" w:eastAsia="仿宋" w:cs="仿宋"/>
          <w:sz w:val="28"/>
          <w:szCs w:val="28"/>
        </w:rPr>
      </w:r>
      <w:r/>
    </w:p>
    <w:sectPr>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等线">
    <w:panose1 w:val="02010600030101010101"/>
  </w:font>
  <w:font w:name="仿宋">
    <w:panose1 w:val="0201060906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DFKai-SB">
    <w:panose1 w:val="03050502040202030202"/>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fldSimple w:instr="PAGE \* MERGEFORMAT">
      <w:r>
        <w:t xml:space="preserve">1</w:t>
      </w:r>
    </w:fldSimple>
    <w:r/>
    <w:r/>
  </w:p>
  <w:p>
    <w:pPr>
      <w:pStyle w:val="8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left="4631"/>
      <w:spacing w:line="167" w:lineRule="auto"/>
      <w:rPr>
        <w:rFonts w:hint="eastAsia" w:ascii="宋体" w:hAnsi="宋体" w:eastAsia="宋体" w:cs="宋体"/>
        <w:sz w:val="18"/>
        <w:szCs w:val="18"/>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4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47"/>
                    </w:pPr>
                    <w:r/>
                    <w:r/>
                  </w:p>
                </w:txbxContent>
              </v:textbox>
            </v:shape>
          </w:pict>
        </mc:Fallback>
      </mc:AlternateContent>
    </w:r>
    <w:r>
      <w:rPr>
        <w:rFonts w:hint="eastAsia" w:ascii="宋体" w:hAnsi="宋体" w:eastAsia="宋体" w:cs="宋体"/>
        <w:sz w:val="18"/>
        <w:szCs w:val="18"/>
        <w:lang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spacing w:line="14" w:lineRule="auto"/>
      <w:rPr>
        <w:rFonts w:ascii="Arial"/>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4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47"/>
                    </w:pPr>
                    <w:r/>
                    <w:r/>
                  </w:p>
                </w:txbxContent>
              </v:textbox>
            </v:shape>
          </w:pict>
        </mc:Fallback>
      </mc:AlternateContent>
    </w:r>
    <w:r>
      <w:rPr>
        <w:rFonts w:ascii="Arial"/>
        <w:sz w:val="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left="433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4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47"/>
                    </w:pPr>
                    <w:r/>
                    <w:r/>
                  </w:p>
                </w:txbxContent>
              </v:textbox>
            </v:shape>
          </w:pict>
        </mc:Fallback>
      </mc:AlternateContent>
    </w:r>
    <w:r>
      <w:rPr>
        <w:rFonts w:ascii="宋体" w:hAnsi="宋体" w:eastAsia="宋体" w:cs="宋体"/>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047"/>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0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52"/>
      <w:isLgl w:val="false"/>
      <w:suff w:val="tab"/>
      <w:lvlText w:val=""/>
      <w:lvlJc w:val="left"/>
      <w:pPr>
        <w:pStyle w:val="1047"/>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1047"/>
        <w:ind w:left="960" w:hanging="480"/>
        <w:tabs>
          <w:tab w:val="num" w:pos="960" w:leader="none"/>
        </w:tabs>
      </w:pPr>
    </w:lvl>
    <w:lvl w:ilvl="2">
      <w:start w:val="1"/>
      <w:numFmt w:val="lowerRoman"/>
      <w:isLgl w:val="false"/>
      <w:suff w:val="tab"/>
      <w:lvlText w:val="%3."/>
      <w:lvlJc w:val="right"/>
      <w:pPr>
        <w:pStyle w:val="1047"/>
        <w:ind w:left="1440" w:hanging="480"/>
        <w:tabs>
          <w:tab w:val="num" w:pos="1440" w:leader="none"/>
        </w:tabs>
      </w:pPr>
    </w:lvl>
    <w:lvl w:ilvl="3">
      <w:start w:val="1"/>
      <w:numFmt w:val="decimal"/>
      <w:isLgl w:val="false"/>
      <w:suff w:val="tab"/>
      <w:lvlText w:val="%4."/>
      <w:lvlJc w:val="left"/>
      <w:pPr>
        <w:pStyle w:val="1047"/>
        <w:ind w:left="1920" w:hanging="480"/>
        <w:tabs>
          <w:tab w:val="num" w:pos="1920" w:leader="none"/>
        </w:tabs>
      </w:pPr>
    </w:lvl>
    <w:lvl w:ilvl="4">
      <w:start w:val="1"/>
      <w:numFmt w:val="ideographTraditional"/>
      <w:isLgl w:val="false"/>
      <w:suff w:val="tab"/>
      <w:lvlText w:val="%5、"/>
      <w:lvlJc w:val="left"/>
      <w:pPr>
        <w:pStyle w:val="1047"/>
        <w:ind w:left="2400" w:hanging="480"/>
        <w:tabs>
          <w:tab w:val="num" w:pos="2400" w:leader="none"/>
        </w:tabs>
      </w:pPr>
    </w:lvl>
    <w:lvl w:ilvl="5">
      <w:start w:val="1"/>
      <w:numFmt w:val="lowerRoman"/>
      <w:isLgl w:val="false"/>
      <w:suff w:val="tab"/>
      <w:lvlText w:val="%6."/>
      <w:lvlJc w:val="right"/>
      <w:pPr>
        <w:pStyle w:val="1047"/>
        <w:ind w:left="2880" w:hanging="480"/>
        <w:tabs>
          <w:tab w:val="num" w:pos="2880" w:leader="none"/>
        </w:tabs>
      </w:pPr>
    </w:lvl>
    <w:lvl w:ilvl="6">
      <w:start w:val="1"/>
      <w:numFmt w:val="decimal"/>
      <w:isLgl w:val="false"/>
      <w:suff w:val="tab"/>
      <w:lvlText w:val="%7."/>
      <w:lvlJc w:val="left"/>
      <w:pPr>
        <w:pStyle w:val="1047"/>
        <w:ind w:left="3360" w:hanging="480"/>
        <w:tabs>
          <w:tab w:val="num" w:pos="3360" w:leader="none"/>
        </w:tabs>
      </w:pPr>
    </w:lvl>
    <w:lvl w:ilvl="7">
      <w:start w:val="1"/>
      <w:numFmt w:val="ideographTraditional"/>
      <w:isLgl w:val="false"/>
      <w:suff w:val="tab"/>
      <w:lvlText w:val="%8、"/>
      <w:lvlJc w:val="left"/>
      <w:pPr>
        <w:pStyle w:val="1047"/>
        <w:ind w:left="3840" w:hanging="480"/>
        <w:tabs>
          <w:tab w:val="num" w:pos="3840" w:leader="none"/>
        </w:tabs>
      </w:pPr>
    </w:lvl>
    <w:lvl w:ilvl="8">
      <w:start w:val="1"/>
      <w:numFmt w:val="lowerRoman"/>
      <w:isLgl w:val="false"/>
      <w:suff w:val="tab"/>
      <w:lvlText w:val="%9."/>
      <w:lvlJc w:val="right"/>
      <w:pPr>
        <w:pStyle w:val="1047"/>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name w:val="Heading 1"/>
    <w:basedOn w:val="1047"/>
    <w:next w:val="1047"/>
    <w:link w:val="870"/>
    <w:uiPriority w:val="9"/>
    <w:qFormat/>
    <w:pPr>
      <w:keepLines/>
      <w:keepNext/>
      <w:spacing w:before="480" w:after="200"/>
      <w:outlineLvl w:val="0"/>
    </w:pPr>
    <w:rPr>
      <w:rFonts w:ascii="Arial" w:hAnsi="Arial" w:eastAsia="Arial" w:cs="Arial"/>
      <w:sz w:val="40"/>
      <w:szCs w:val="40"/>
    </w:rPr>
  </w:style>
  <w:style w:type="character" w:styleId="870">
    <w:name w:val="Heading 1 Char"/>
    <w:link w:val="869"/>
    <w:uiPriority w:val="9"/>
    <w:rPr>
      <w:rFonts w:ascii="Arial" w:hAnsi="Arial" w:eastAsia="Arial" w:cs="Arial"/>
      <w:sz w:val="40"/>
      <w:szCs w:val="40"/>
    </w:rPr>
  </w:style>
  <w:style w:type="paragraph" w:styleId="871">
    <w:name w:val="Heading 2"/>
    <w:basedOn w:val="1047"/>
    <w:next w:val="1047"/>
    <w:link w:val="872"/>
    <w:uiPriority w:val="9"/>
    <w:unhideWhenUsed/>
    <w:qFormat/>
    <w:pPr>
      <w:keepLines/>
      <w:keepNext/>
      <w:spacing w:before="360" w:after="200"/>
      <w:outlineLvl w:val="1"/>
    </w:pPr>
    <w:rPr>
      <w:rFonts w:ascii="Arial" w:hAnsi="Arial" w:eastAsia="Arial" w:cs="Arial"/>
      <w:sz w:val="34"/>
    </w:rPr>
  </w:style>
  <w:style w:type="character" w:styleId="872">
    <w:name w:val="Heading 2 Char"/>
    <w:link w:val="871"/>
    <w:uiPriority w:val="9"/>
    <w:rPr>
      <w:rFonts w:ascii="Arial" w:hAnsi="Arial" w:eastAsia="Arial" w:cs="Arial"/>
      <w:sz w:val="34"/>
    </w:rPr>
  </w:style>
  <w:style w:type="paragraph" w:styleId="873">
    <w:name w:val="Heading 3"/>
    <w:basedOn w:val="1047"/>
    <w:next w:val="1047"/>
    <w:link w:val="874"/>
    <w:uiPriority w:val="9"/>
    <w:unhideWhenUsed/>
    <w:qFormat/>
    <w:pPr>
      <w:keepLines/>
      <w:keepNext/>
      <w:spacing w:before="320" w:after="200"/>
      <w:outlineLvl w:val="2"/>
    </w:pPr>
    <w:rPr>
      <w:rFonts w:ascii="Arial" w:hAnsi="Arial" w:eastAsia="Arial" w:cs="Arial"/>
      <w:sz w:val="30"/>
      <w:szCs w:val="30"/>
    </w:rPr>
  </w:style>
  <w:style w:type="character" w:styleId="874">
    <w:name w:val="Heading 3 Char"/>
    <w:link w:val="873"/>
    <w:uiPriority w:val="9"/>
    <w:rPr>
      <w:rFonts w:ascii="Arial" w:hAnsi="Arial" w:eastAsia="Arial" w:cs="Arial"/>
      <w:sz w:val="30"/>
      <w:szCs w:val="30"/>
    </w:rPr>
  </w:style>
  <w:style w:type="paragraph" w:styleId="875">
    <w:name w:val="Heading 4"/>
    <w:basedOn w:val="1047"/>
    <w:next w:val="1047"/>
    <w:link w:val="876"/>
    <w:uiPriority w:val="9"/>
    <w:unhideWhenUsed/>
    <w:qFormat/>
    <w:pPr>
      <w:keepLines/>
      <w:keepNext/>
      <w:spacing w:before="320" w:after="200"/>
      <w:outlineLvl w:val="3"/>
    </w:pPr>
    <w:rPr>
      <w:rFonts w:ascii="Arial" w:hAnsi="Arial" w:eastAsia="Arial" w:cs="Arial"/>
      <w:b/>
      <w:bCs/>
      <w:sz w:val="26"/>
      <w:szCs w:val="26"/>
    </w:rPr>
  </w:style>
  <w:style w:type="character" w:styleId="876">
    <w:name w:val="Heading 4 Char"/>
    <w:link w:val="875"/>
    <w:uiPriority w:val="9"/>
    <w:rPr>
      <w:rFonts w:ascii="Arial" w:hAnsi="Arial" w:eastAsia="Arial" w:cs="Arial"/>
      <w:b/>
      <w:bCs/>
      <w:sz w:val="26"/>
      <w:szCs w:val="26"/>
    </w:rPr>
  </w:style>
  <w:style w:type="paragraph" w:styleId="877">
    <w:name w:val="Heading 5"/>
    <w:basedOn w:val="1047"/>
    <w:next w:val="1047"/>
    <w:link w:val="878"/>
    <w:uiPriority w:val="9"/>
    <w:unhideWhenUsed/>
    <w:qFormat/>
    <w:pPr>
      <w:keepLines/>
      <w:keepNext/>
      <w:spacing w:before="320" w:after="200"/>
      <w:outlineLvl w:val="4"/>
    </w:pPr>
    <w:rPr>
      <w:rFonts w:ascii="Arial" w:hAnsi="Arial" w:eastAsia="Arial" w:cs="Arial"/>
      <w:b/>
      <w:bCs/>
      <w:sz w:val="24"/>
      <w:szCs w:val="24"/>
    </w:rPr>
  </w:style>
  <w:style w:type="character" w:styleId="878">
    <w:name w:val="Heading 5 Char"/>
    <w:link w:val="877"/>
    <w:uiPriority w:val="9"/>
    <w:rPr>
      <w:rFonts w:ascii="Arial" w:hAnsi="Arial" w:eastAsia="Arial" w:cs="Arial"/>
      <w:b/>
      <w:bCs/>
      <w:sz w:val="24"/>
      <w:szCs w:val="24"/>
    </w:rPr>
  </w:style>
  <w:style w:type="paragraph" w:styleId="879">
    <w:name w:val="Heading 6"/>
    <w:basedOn w:val="1047"/>
    <w:next w:val="1047"/>
    <w:link w:val="880"/>
    <w:uiPriority w:val="9"/>
    <w:unhideWhenUsed/>
    <w:qFormat/>
    <w:pPr>
      <w:keepLines/>
      <w:keepNext/>
      <w:spacing w:before="320" w:after="200"/>
      <w:outlineLvl w:val="5"/>
    </w:pPr>
    <w:rPr>
      <w:rFonts w:ascii="Arial" w:hAnsi="Arial" w:eastAsia="Arial" w:cs="Arial"/>
      <w:b/>
      <w:bCs/>
      <w:sz w:val="22"/>
      <w:szCs w:val="22"/>
    </w:rPr>
  </w:style>
  <w:style w:type="character" w:styleId="880">
    <w:name w:val="Heading 6 Char"/>
    <w:link w:val="879"/>
    <w:uiPriority w:val="9"/>
    <w:rPr>
      <w:rFonts w:ascii="Arial" w:hAnsi="Arial" w:eastAsia="Arial" w:cs="Arial"/>
      <w:b/>
      <w:bCs/>
      <w:sz w:val="22"/>
      <w:szCs w:val="22"/>
    </w:rPr>
  </w:style>
  <w:style w:type="paragraph" w:styleId="881">
    <w:name w:val="Heading 7"/>
    <w:basedOn w:val="1047"/>
    <w:next w:val="1047"/>
    <w:link w:val="882"/>
    <w:uiPriority w:val="9"/>
    <w:unhideWhenUsed/>
    <w:qFormat/>
    <w:pPr>
      <w:keepLines/>
      <w:keepNext/>
      <w:spacing w:before="320" w:after="200"/>
      <w:outlineLvl w:val="6"/>
    </w:pPr>
    <w:rPr>
      <w:rFonts w:ascii="Arial" w:hAnsi="Arial" w:eastAsia="Arial" w:cs="Arial"/>
      <w:b/>
      <w:bCs/>
      <w:i/>
      <w:iCs/>
      <w:sz w:val="22"/>
      <w:szCs w:val="22"/>
    </w:rPr>
  </w:style>
  <w:style w:type="character" w:styleId="882">
    <w:name w:val="Heading 7 Char"/>
    <w:link w:val="881"/>
    <w:uiPriority w:val="9"/>
    <w:rPr>
      <w:rFonts w:ascii="Arial" w:hAnsi="Arial" w:eastAsia="Arial" w:cs="Arial"/>
      <w:b/>
      <w:bCs/>
      <w:i/>
      <w:iCs/>
      <w:sz w:val="22"/>
      <w:szCs w:val="22"/>
    </w:rPr>
  </w:style>
  <w:style w:type="paragraph" w:styleId="883">
    <w:name w:val="Heading 8"/>
    <w:basedOn w:val="1047"/>
    <w:next w:val="1047"/>
    <w:link w:val="884"/>
    <w:uiPriority w:val="9"/>
    <w:unhideWhenUsed/>
    <w:qFormat/>
    <w:pPr>
      <w:keepLines/>
      <w:keepNext/>
      <w:spacing w:before="320" w:after="200"/>
      <w:outlineLvl w:val="7"/>
    </w:pPr>
    <w:rPr>
      <w:rFonts w:ascii="Arial" w:hAnsi="Arial" w:eastAsia="Arial" w:cs="Arial"/>
      <w:i/>
      <w:iCs/>
      <w:sz w:val="22"/>
      <w:szCs w:val="22"/>
    </w:rPr>
  </w:style>
  <w:style w:type="character" w:styleId="884">
    <w:name w:val="Heading 8 Char"/>
    <w:link w:val="883"/>
    <w:uiPriority w:val="9"/>
    <w:rPr>
      <w:rFonts w:ascii="Arial" w:hAnsi="Arial" w:eastAsia="Arial" w:cs="Arial"/>
      <w:i/>
      <w:iCs/>
      <w:sz w:val="22"/>
      <w:szCs w:val="22"/>
    </w:rPr>
  </w:style>
  <w:style w:type="paragraph" w:styleId="885">
    <w:name w:val="Heading 9"/>
    <w:basedOn w:val="1047"/>
    <w:next w:val="1047"/>
    <w:link w:val="886"/>
    <w:uiPriority w:val="9"/>
    <w:unhideWhenUsed/>
    <w:qFormat/>
    <w:pPr>
      <w:keepLines/>
      <w:keepNext/>
      <w:spacing w:before="320" w:after="200"/>
      <w:outlineLvl w:val="8"/>
    </w:pPr>
    <w:rPr>
      <w:rFonts w:ascii="Arial" w:hAnsi="Arial" w:eastAsia="Arial" w:cs="Arial"/>
      <w:i/>
      <w:iCs/>
      <w:sz w:val="21"/>
      <w:szCs w:val="21"/>
    </w:rPr>
  </w:style>
  <w:style w:type="character" w:styleId="886">
    <w:name w:val="Heading 9 Char"/>
    <w:link w:val="885"/>
    <w:uiPriority w:val="9"/>
    <w:rPr>
      <w:rFonts w:ascii="Arial" w:hAnsi="Arial" w:eastAsia="Arial" w:cs="Arial"/>
      <w:i/>
      <w:iCs/>
      <w:sz w:val="21"/>
      <w:szCs w:val="21"/>
    </w:rPr>
  </w:style>
  <w:style w:type="paragraph" w:styleId="887">
    <w:name w:val="List Paragraph"/>
    <w:basedOn w:val="1047"/>
    <w:uiPriority w:val="34"/>
    <w:qFormat/>
    <w:pPr>
      <w:contextualSpacing/>
      <w:ind w:left="720"/>
    </w:pPr>
  </w:style>
  <w:style w:type="paragraph" w:styleId="888">
    <w:name w:val="No Spacing"/>
    <w:uiPriority w:val="1"/>
    <w:qFormat/>
    <w:pPr>
      <w:spacing w:before="0" w:after="0" w:line="240" w:lineRule="auto"/>
    </w:pPr>
  </w:style>
  <w:style w:type="paragraph" w:styleId="889">
    <w:name w:val="Title"/>
    <w:basedOn w:val="1047"/>
    <w:next w:val="1047"/>
    <w:link w:val="890"/>
    <w:uiPriority w:val="10"/>
    <w:qFormat/>
    <w:pPr>
      <w:contextualSpacing/>
      <w:spacing w:before="300" w:after="200"/>
    </w:pPr>
    <w:rPr>
      <w:sz w:val="48"/>
      <w:szCs w:val="48"/>
    </w:rPr>
  </w:style>
  <w:style w:type="character" w:styleId="890">
    <w:name w:val="Title Char"/>
    <w:link w:val="889"/>
    <w:uiPriority w:val="10"/>
    <w:rPr>
      <w:sz w:val="48"/>
      <w:szCs w:val="48"/>
    </w:rPr>
  </w:style>
  <w:style w:type="paragraph" w:styleId="891">
    <w:name w:val="Subtitle"/>
    <w:basedOn w:val="1047"/>
    <w:next w:val="1047"/>
    <w:link w:val="892"/>
    <w:uiPriority w:val="11"/>
    <w:qFormat/>
    <w:pPr>
      <w:spacing w:before="200" w:after="200"/>
    </w:pPr>
    <w:rPr>
      <w:sz w:val="24"/>
      <w:szCs w:val="24"/>
    </w:rPr>
  </w:style>
  <w:style w:type="character" w:styleId="892">
    <w:name w:val="Subtitle Char"/>
    <w:link w:val="891"/>
    <w:uiPriority w:val="11"/>
    <w:rPr>
      <w:sz w:val="24"/>
      <w:szCs w:val="24"/>
    </w:rPr>
  </w:style>
  <w:style w:type="paragraph" w:styleId="893">
    <w:name w:val="Quote"/>
    <w:basedOn w:val="1047"/>
    <w:next w:val="1047"/>
    <w:link w:val="894"/>
    <w:uiPriority w:val="29"/>
    <w:qFormat/>
    <w:pPr>
      <w:ind w:left="720" w:right="720"/>
    </w:pPr>
    <w:rPr>
      <w:i/>
    </w:rPr>
  </w:style>
  <w:style w:type="character" w:styleId="894">
    <w:name w:val="Quote Char"/>
    <w:link w:val="893"/>
    <w:uiPriority w:val="29"/>
    <w:rPr>
      <w:i/>
    </w:rPr>
  </w:style>
  <w:style w:type="paragraph" w:styleId="895">
    <w:name w:val="Intense Quote"/>
    <w:basedOn w:val="1047"/>
    <w:next w:val="1047"/>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paragraph" w:styleId="897">
    <w:name w:val="Header"/>
    <w:basedOn w:val="1047"/>
    <w:link w:val="898"/>
    <w:uiPriority w:val="99"/>
    <w:unhideWhenUsed/>
    <w:pPr>
      <w:spacing w:after="0" w:line="240" w:lineRule="auto"/>
      <w:tabs>
        <w:tab w:val="center" w:pos="7143" w:leader="none"/>
        <w:tab w:val="right" w:pos="14287" w:leader="none"/>
      </w:tabs>
    </w:pPr>
  </w:style>
  <w:style w:type="character" w:styleId="898">
    <w:name w:val="Header Char"/>
    <w:link w:val="897"/>
    <w:uiPriority w:val="99"/>
  </w:style>
  <w:style w:type="paragraph" w:styleId="899">
    <w:name w:val="Footer"/>
    <w:basedOn w:val="1047"/>
    <w:link w:val="902"/>
    <w:uiPriority w:val="99"/>
    <w:unhideWhenUsed/>
    <w:pPr>
      <w:spacing w:after="0" w:line="240" w:lineRule="auto"/>
      <w:tabs>
        <w:tab w:val="center" w:pos="7143" w:leader="none"/>
        <w:tab w:val="right" w:pos="14287" w:leader="none"/>
      </w:tabs>
    </w:pPr>
  </w:style>
  <w:style w:type="character" w:styleId="900">
    <w:name w:val="Footer Char"/>
    <w:link w:val="899"/>
    <w:uiPriority w:val="99"/>
  </w:style>
  <w:style w:type="paragraph" w:styleId="901">
    <w:name w:val="Caption"/>
    <w:basedOn w:val="1047"/>
    <w:next w:val="1047"/>
    <w:uiPriority w:val="35"/>
    <w:semiHidden/>
    <w:unhideWhenUsed/>
    <w:qFormat/>
    <w:pPr>
      <w:spacing w:line="276" w:lineRule="auto"/>
    </w:pPr>
    <w:rPr>
      <w:b/>
      <w:bCs/>
      <w:color w:val="4f81bd" w:themeColor="accent1"/>
      <w:sz w:val="18"/>
      <w:szCs w:val="18"/>
    </w:rPr>
  </w:style>
  <w:style w:type="character" w:styleId="902">
    <w:name w:val="Caption Char"/>
    <w:basedOn w:val="901"/>
    <w:link w:val="899"/>
    <w:uiPriority w:val="99"/>
  </w:style>
  <w:style w:type="table" w:styleId="9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9">
    <w:name w:val="Hyperlink"/>
    <w:uiPriority w:val="99"/>
    <w:unhideWhenUsed/>
    <w:rPr>
      <w:color w:val="0000ff" w:themeColor="hyperlink"/>
      <w:u w:val="single"/>
    </w:rPr>
  </w:style>
  <w:style w:type="paragraph" w:styleId="1030">
    <w:name w:val="footnote text"/>
    <w:basedOn w:val="1047"/>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uiPriority w:val="99"/>
    <w:unhideWhenUsed/>
    <w:rPr>
      <w:vertAlign w:val="superscript"/>
    </w:rPr>
  </w:style>
  <w:style w:type="paragraph" w:styleId="1033">
    <w:name w:val="endnote text"/>
    <w:basedOn w:val="1047"/>
    <w:link w:val="1034"/>
    <w:uiPriority w:val="99"/>
    <w:semiHidden/>
    <w:unhideWhenUsed/>
    <w:pPr>
      <w:spacing w:after="0" w:line="240" w:lineRule="auto"/>
    </w:pPr>
    <w:rPr>
      <w:sz w:val="20"/>
    </w:rPr>
  </w:style>
  <w:style w:type="character" w:styleId="1034">
    <w:name w:val="Endnote Text Char"/>
    <w:link w:val="1033"/>
    <w:uiPriority w:val="99"/>
    <w:rPr>
      <w:sz w:val="20"/>
    </w:rPr>
  </w:style>
  <w:style w:type="character" w:styleId="1035">
    <w:name w:val="endnote reference"/>
    <w:uiPriority w:val="99"/>
    <w:semiHidden/>
    <w:unhideWhenUsed/>
    <w:rPr>
      <w:vertAlign w:val="superscript"/>
    </w:rPr>
  </w:style>
  <w:style w:type="paragraph" w:styleId="1036">
    <w:name w:val="toc 1"/>
    <w:basedOn w:val="1047"/>
    <w:next w:val="1047"/>
    <w:uiPriority w:val="39"/>
    <w:unhideWhenUsed/>
    <w:pPr>
      <w:ind w:left="0" w:right="0" w:firstLine="0"/>
      <w:spacing w:after="57"/>
    </w:p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47"/>
    <w:link w:val="1047"/>
    <w:qFormat/>
    <w:pPr>
      <w:jc w:val="both"/>
      <w:widowControl w:val="off"/>
    </w:pPr>
    <w:rPr>
      <w:sz w:val="21"/>
      <w:szCs w:val="24"/>
      <w:lang w:val="en-US" w:eastAsia="zh-CN" w:bidi="ar-SA"/>
    </w:rPr>
  </w:style>
  <w:style w:type="paragraph" w:styleId="1048">
    <w:name w:val="标题 1"/>
    <w:basedOn w:val="1047"/>
    <w:next w:val="1047"/>
    <w:link w:val="1059"/>
    <w:qFormat/>
    <w:pPr>
      <w:keepLines/>
      <w:keepNext/>
      <w:spacing w:before="340" w:after="330" w:line="578" w:lineRule="auto"/>
      <w:outlineLvl w:val="0"/>
    </w:pPr>
    <w:rPr>
      <w:b/>
      <w:bCs/>
      <w:sz w:val="44"/>
      <w:szCs w:val="44"/>
    </w:rPr>
  </w:style>
  <w:style w:type="paragraph" w:styleId="1049">
    <w:name w:val="标题 2"/>
    <w:basedOn w:val="1047"/>
    <w:next w:val="1047"/>
    <w:link w:val="1060"/>
    <w:qFormat/>
    <w:pPr>
      <w:keepLines/>
      <w:keepNext/>
      <w:spacing w:before="260" w:after="260" w:line="416" w:lineRule="auto"/>
      <w:outlineLvl w:val="1"/>
    </w:pPr>
    <w:rPr>
      <w:rFonts w:ascii="Arial" w:hAnsi="Arial" w:eastAsia="黑体"/>
      <w:b/>
      <w:bCs/>
      <w:sz w:val="32"/>
      <w:szCs w:val="32"/>
    </w:rPr>
  </w:style>
  <w:style w:type="paragraph" w:styleId="1050">
    <w:name w:val="标题 3"/>
    <w:basedOn w:val="1047"/>
    <w:next w:val="1047"/>
    <w:link w:val="1061"/>
    <w:qFormat/>
    <w:pPr>
      <w:keepLines/>
      <w:keepNext/>
      <w:spacing w:before="260" w:after="260" w:line="416" w:lineRule="auto"/>
      <w:outlineLvl w:val="2"/>
    </w:pPr>
    <w:rPr>
      <w:b/>
      <w:bCs/>
      <w:sz w:val="32"/>
      <w:szCs w:val="32"/>
    </w:rPr>
  </w:style>
  <w:style w:type="paragraph" w:styleId="1051">
    <w:name w:val="标题 4"/>
    <w:basedOn w:val="1047"/>
    <w:next w:val="1047"/>
    <w:link w:val="1062"/>
    <w:qFormat/>
    <w:pPr>
      <w:jc w:val="center"/>
      <w:keepNext/>
      <w:outlineLvl w:val="3"/>
    </w:pPr>
    <w:rPr>
      <w:rFonts w:eastAsia="新宋体"/>
      <w:sz w:val="30"/>
      <w:szCs w:val="21"/>
    </w:rPr>
  </w:style>
  <w:style w:type="paragraph" w:styleId="1052">
    <w:name w:val="标题 5"/>
    <w:basedOn w:val="1047"/>
    <w:next w:val="1047"/>
    <w:link w:val="1063"/>
    <w:qFormat/>
    <w:pPr>
      <w:keepLines/>
      <w:keepNext/>
      <w:spacing w:before="280" w:after="290" w:line="376" w:lineRule="auto"/>
      <w:outlineLvl w:val="4"/>
    </w:pPr>
    <w:rPr>
      <w:b/>
      <w:bCs/>
      <w:sz w:val="28"/>
      <w:szCs w:val="28"/>
    </w:rPr>
  </w:style>
  <w:style w:type="paragraph" w:styleId="1053">
    <w:name w:val="标题 6"/>
    <w:basedOn w:val="1047"/>
    <w:next w:val="1065"/>
    <w:link w:val="1064"/>
    <w:qFormat/>
    <w:pPr>
      <w:jc w:val="center"/>
      <w:keepNext/>
      <w:outlineLvl w:val="5"/>
    </w:pPr>
    <w:rPr>
      <w:b/>
      <w:sz w:val="44"/>
      <w:szCs w:val="20"/>
    </w:rPr>
  </w:style>
  <w:style w:type="paragraph" w:styleId="1054">
    <w:name w:val="标题 7"/>
    <w:basedOn w:val="1047"/>
    <w:next w:val="1047"/>
    <w:link w:val="1067"/>
    <w:qFormat/>
    <w:pPr>
      <w:keepLines/>
      <w:keepNext/>
      <w:spacing w:before="240" w:after="64" w:line="320" w:lineRule="auto"/>
      <w:outlineLvl w:val="6"/>
    </w:pPr>
    <w:rPr>
      <w:b/>
      <w:bCs/>
      <w:sz w:val="24"/>
    </w:rPr>
  </w:style>
  <w:style w:type="paragraph" w:styleId="1055">
    <w:name w:val="标题 8"/>
    <w:basedOn w:val="1047"/>
    <w:next w:val="1047"/>
    <w:link w:val="1068"/>
    <w:qFormat/>
    <w:pPr>
      <w:keepLines/>
      <w:keepNext/>
      <w:spacing w:before="240" w:after="64" w:line="320" w:lineRule="auto"/>
      <w:outlineLvl w:val="7"/>
    </w:pPr>
    <w:rPr>
      <w:rFonts w:ascii="Arial" w:hAnsi="Arial" w:eastAsia="黑体"/>
      <w:sz w:val="24"/>
    </w:rPr>
  </w:style>
  <w:style w:type="paragraph" w:styleId="1056">
    <w:name w:val="标题 9"/>
    <w:basedOn w:val="1047"/>
    <w:next w:val="1047"/>
    <w:link w:val="1069"/>
    <w:qFormat/>
    <w:pPr>
      <w:keepLines/>
      <w:keepNext/>
      <w:spacing w:before="240" w:after="64" w:line="320" w:lineRule="auto"/>
      <w:outlineLvl w:val="8"/>
    </w:pPr>
    <w:rPr>
      <w:rFonts w:ascii="Arial" w:hAnsi="Arial" w:eastAsia="黑体"/>
      <w:sz w:val="24"/>
      <w:szCs w:val="21"/>
    </w:rPr>
  </w:style>
  <w:style w:type="character" w:styleId="1057">
    <w:name w:val="默认段落字体"/>
    <w:next w:val="1057"/>
    <w:link w:val="1047"/>
    <w:uiPriority w:val="1"/>
    <w:unhideWhenUsed/>
  </w:style>
  <w:style w:type="table" w:styleId="1058">
    <w:name w:val="普通表格"/>
    <w:next w:val="1058"/>
    <w:link w:val="1047"/>
    <w:uiPriority w:val="99"/>
    <w:unhideWhenUsed/>
    <w:qFormat/>
    <w:tblPr/>
  </w:style>
  <w:style w:type="character" w:styleId="1059">
    <w:name w:val="标题 1 字符"/>
    <w:next w:val="1059"/>
    <w:link w:val="1048"/>
    <w:rPr>
      <w:rFonts w:ascii="Times New Roman" w:hAnsi="Times New Roman" w:eastAsia="宋体" w:cs="Times New Roman"/>
      <w:b/>
      <w:bCs/>
      <w:sz w:val="44"/>
      <w:szCs w:val="44"/>
    </w:rPr>
  </w:style>
  <w:style w:type="character" w:styleId="1060">
    <w:name w:val="标题 2 字符"/>
    <w:next w:val="1060"/>
    <w:link w:val="1049"/>
    <w:rPr>
      <w:rFonts w:ascii="Arial" w:hAnsi="Arial" w:eastAsia="黑体" w:cs="Times New Roman"/>
      <w:b/>
      <w:bCs/>
      <w:sz w:val="32"/>
      <w:szCs w:val="32"/>
    </w:rPr>
  </w:style>
  <w:style w:type="character" w:styleId="1061">
    <w:name w:val="标题 3 字符"/>
    <w:next w:val="1061"/>
    <w:link w:val="1050"/>
    <w:rPr>
      <w:rFonts w:ascii="Times New Roman" w:hAnsi="Times New Roman" w:eastAsia="宋体" w:cs="Times New Roman"/>
      <w:b/>
      <w:bCs/>
      <w:sz w:val="32"/>
      <w:szCs w:val="32"/>
    </w:rPr>
  </w:style>
  <w:style w:type="character" w:styleId="1062">
    <w:name w:val="标题 4 字符"/>
    <w:next w:val="1062"/>
    <w:link w:val="1051"/>
    <w:rPr>
      <w:rFonts w:ascii="Times New Roman" w:hAnsi="Times New Roman" w:eastAsia="新宋体" w:cs="Times New Roman"/>
      <w:sz w:val="30"/>
      <w:szCs w:val="21"/>
    </w:rPr>
  </w:style>
  <w:style w:type="character" w:styleId="1063">
    <w:name w:val="标题 5 字符"/>
    <w:next w:val="1063"/>
    <w:link w:val="1052"/>
    <w:rPr>
      <w:rFonts w:ascii="Times New Roman" w:hAnsi="Times New Roman" w:eastAsia="宋体" w:cs="Times New Roman"/>
      <w:b/>
      <w:bCs/>
      <w:sz w:val="28"/>
      <w:szCs w:val="28"/>
    </w:rPr>
  </w:style>
  <w:style w:type="character" w:styleId="1064">
    <w:name w:val="标题 6 字符"/>
    <w:next w:val="1064"/>
    <w:link w:val="1053"/>
    <w:rPr>
      <w:rFonts w:ascii="Times New Roman" w:hAnsi="Times New Roman" w:eastAsia="宋体" w:cs="Times New Roman"/>
      <w:b/>
      <w:sz w:val="44"/>
      <w:szCs w:val="20"/>
    </w:rPr>
  </w:style>
  <w:style w:type="paragraph" w:styleId="1065">
    <w:name w:val="正文缩进"/>
    <w:basedOn w:val="1047"/>
    <w:next w:val="1065"/>
    <w:link w:val="1066"/>
    <w:pPr>
      <w:ind w:firstLine="420"/>
    </w:pPr>
    <w:rPr>
      <w:sz w:val="20"/>
      <w:szCs w:val="20"/>
    </w:rPr>
  </w:style>
  <w:style w:type="character" w:styleId="1066">
    <w:name w:val="正文缩进 字符"/>
    <w:next w:val="1066"/>
    <w:link w:val="1065"/>
    <w:rPr>
      <w:rFonts w:ascii="Times New Roman" w:hAnsi="Times New Roman" w:eastAsia="宋体" w:cs="Times New Roman"/>
      <w:sz w:val="20"/>
      <w:szCs w:val="20"/>
    </w:rPr>
  </w:style>
  <w:style w:type="character" w:styleId="1067">
    <w:name w:val="标题 7 字符"/>
    <w:next w:val="1067"/>
    <w:link w:val="1054"/>
    <w:rPr>
      <w:rFonts w:ascii="Times New Roman" w:hAnsi="Times New Roman" w:eastAsia="宋体" w:cs="Times New Roman"/>
      <w:b/>
      <w:bCs/>
      <w:sz w:val="24"/>
      <w:szCs w:val="24"/>
    </w:rPr>
  </w:style>
  <w:style w:type="character" w:styleId="1068">
    <w:name w:val="标题 8 字符"/>
    <w:next w:val="1068"/>
    <w:link w:val="1055"/>
    <w:rPr>
      <w:rFonts w:ascii="Arial" w:hAnsi="Arial" w:eastAsia="黑体" w:cs="Times New Roman"/>
      <w:sz w:val="24"/>
      <w:szCs w:val="24"/>
    </w:rPr>
  </w:style>
  <w:style w:type="character" w:styleId="1069">
    <w:name w:val="标题 9 字符"/>
    <w:next w:val="1069"/>
    <w:link w:val="1056"/>
    <w:rPr>
      <w:rFonts w:ascii="Arial" w:hAnsi="Arial" w:eastAsia="黑体" w:cs="Times New Roman"/>
      <w:sz w:val="24"/>
      <w:szCs w:val="21"/>
    </w:rPr>
  </w:style>
  <w:style w:type="paragraph" w:styleId="1070">
    <w:name w:val="文档结构图"/>
    <w:basedOn w:val="1047"/>
    <w:next w:val="1070"/>
    <w:link w:val="1071"/>
    <w:semiHidden/>
    <w:pPr>
      <w:shd w:val="clear" w:color="auto" w:fill="000080"/>
    </w:pPr>
    <w:rPr>
      <w:sz w:val="20"/>
    </w:rPr>
  </w:style>
  <w:style w:type="character" w:styleId="1071">
    <w:name w:val="文档结构图 字符"/>
    <w:next w:val="1071"/>
    <w:link w:val="1070"/>
    <w:semiHidden/>
    <w:rPr>
      <w:szCs w:val="24"/>
      <w:shd w:val="clear" w:color="auto" w:fill="000080"/>
    </w:rPr>
  </w:style>
  <w:style w:type="paragraph" w:styleId="1072">
    <w:name w:val="正文文本 3"/>
    <w:basedOn w:val="1047"/>
    <w:next w:val="1072"/>
    <w:link w:val="1073"/>
    <w:pPr>
      <w:spacing w:after="120"/>
    </w:pPr>
    <w:rPr>
      <w:sz w:val="16"/>
      <w:szCs w:val="16"/>
    </w:rPr>
  </w:style>
  <w:style w:type="character" w:styleId="1073">
    <w:name w:val="正文文本 3 字符"/>
    <w:next w:val="1073"/>
    <w:link w:val="1072"/>
    <w:rPr>
      <w:rFonts w:ascii="Times New Roman" w:hAnsi="Times New Roman" w:eastAsia="宋体" w:cs="Times New Roman"/>
      <w:sz w:val="16"/>
      <w:szCs w:val="16"/>
    </w:rPr>
  </w:style>
  <w:style w:type="paragraph" w:styleId="1074">
    <w:name w:val="正文文本"/>
    <w:basedOn w:val="1047"/>
    <w:next w:val="1074"/>
    <w:link w:val="1075"/>
    <w:rPr>
      <w:rFonts w:ascii="仿宋_GB2312" w:eastAsia="仿宋_GB2312"/>
      <w:sz w:val="24"/>
      <w:szCs w:val="20"/>
    </w:rPr>
  </w:style>
  <w:style w:type="character" w:styleId="1075">
    <w:name w:val="正文文本 字符"/>
    <w:next w:val="1075"/>
    <w:link w:val="1074"/>
    <w:rPr>
      <w:rFonts w:ascii="仿宋_GB2312" w:hAnsi="Times New Roman" w:eastAsia="仿宋_GB2312" w:cs="Times New Roman"/>
      <w:sz w:val="24"/>
      <w:szCs w:val="20"/>
    </w:rPr>
  </w:style>
  <w:style w:type="paragraph" w:styleId="1076">
    <w:name w:val="正文文本缩进"/>
    <w:basedOn w:val="1047"/>
    <w:next w:val="1078"/>
    <w:link w:val="1077"/>
    <w:pPr>
      <w:ind w:left="765"/>
    </w:pPr>
    <w:rPr>
      <w:rFonts w:ascii="仿宋_GB2312" w:eastAsia="仿宋_GB2312"/>
      <w:sz w:val="28"/>
      <w:szCs w:val="20"/>
    </w:rPr>
  </w:style>
  <w:style w:type="character" w:styleId="1077">
    <w:name w:val="正文文本缩进 字符"/>
    <w:next w:val="1077"/>
    <w:link w:val="1076"/>
    <w:rPr>
      <w:rFonts w:ascii="仿宋_GB2312" w:hAnsi="Times New Roman" w:eastAsia="仿宋_GB2312" w:cs="Times New Roman"/>
      <w:sz w:val="28"/>
      <w:szCs w:val="20"/>
    </w:rPr>
  </w:style>
  <w:style w:type="paragraph" w:styleId="1078">
    <w:name w:val="寄信人地址"/>
    <w:basedOn w:val="1047"/>
    <w:next w:val="1078"/>
    <w:link w:val="1047"/>
    <w:qFormat/>
    <w:pPr>
      <w:jc w:val="left"/>
      <w:tabs>
        <w:tab w:val="left" w:pos="1630" w:leader="none"/>
      </w:tabs>
    </w:pPr>
    <w:rPr>
      <w:rFonts w:ascii="Arial" w:hAnsi="Arial" w:eastAsia="DFKai-SB" w:cs="Arial"/>
      <w:sz w:val="28"/>
      <w:lang w:eastAsia="zh-TW"/>
    </w:rPr>
  </w:style>
  <w:style w:type="paragraph" w:styleId="1079">
    <w:name w:val="纯文本"/>
    <w:basedOn w:val="1047"/>
    <w:next w:val="1079"/>
    <w:link w:val="1080"/>
    <w:rPr>
      <w:rFonts w:ascii="宋体" w:hAnsi="Courier New"/>
      <w:sz w:val="20"/>
      <w:szCs w:val="21"/>
    </w:rPr>
  </w:style>
  <w:style w:type="character" w:styleId="1080">
    <w:name w:val="纯文本 字符"/>
    <w:next w:val="1080"/>
    <w:link w:val="1079"/>
    <w:rPr>
      <w:rFonts w:ascii="宋体" w:hAnsi="Courier New" w:eastAsia="宋体" w:cs="Courier New"/>
      <w:szCs w:val="21"/>
    </w:rPr>
  </w:style>
  <w:style w:type="paragraph" w:styleId="1081">
    <w:name w:val="日期"/>
    <w:basedOn w:val="1047"/>
    <w:next w:val="1047"/>
    <w:link w:val="1082"/>
    <w:rPr>
      <w:sz w:val="24"/>
      <w:szCs w:val="20"/>
    </w:rPr>
  </w:style>
  <w:style w:type="character" w:styleId="1082">
    <w:name w:val="日期 字符"/>
    <w:next w:val="1082"/>
    <w:link w:val="1081"/>
    <w:rPr>
      <w:rFonts w:ascii="Times New Roman" w:hAnsi="Times New Roman" w:eastAsia="宋体" w:cs="Times New Roman"/>
      <w:sz w:val="24"/>
      <w:szCs w:val="20"/>
    </w:rPr>
  </w:style>
  <w:style w:type="paragraph" w:styleId="1083">
    <w:name w:val="正文文本缩进 2"/>
    <w:basedOn w:val="1047"/>
    <w:next w:val="1083"/>
    <w:link w:val="1084"/>
    <w:pPr>
      <w:ind w:firstLine="560"/>
      <w:spacing w:line="500" w:lineRule="exact"/>
    </w:pPr>
    <w:rPr>
      <w:rFonts w:eastAsia="仿宋_GB2312"/>
      <w:sz w:val="28"/>
      <w:szCs w:val="20"/>
    </w:rPr>
  </w:style>
  <w:style w:type="character" w:styleId="1084">
    <w:name w:val="正文文本缩进 2 字符"/>
    <w:next w:val="1084"/>
    <w:link w:val="1083"/>
    <w:rPr>
      <w:rFonts w:ascii="Times New Roman" w:hAnsi="Times New Roman" w:eastAsia="仿宋_GB2312" w:cs="Times New Roman"/>
      <w:sz w:val="28"/>
      <w:szCs w:val="20"/>
    </w:rPr>
  </w:style>
  <w:style w:type="paragraph" w:styleId="1085">
    <w:name w:val="批注框文本"/>
    <w:basedOn w:val="1047"/>
    <w:next w:val="1085"/>
    <w:link w:val="1086"/>
    <w:semiHidden/>
    <w:rPr>
      <w:sz w:val="18"/>
      <w:szCs w:val="18"/>
    </w:rPr>
  </w:style>
  <w:style w:type="character" w:styleId="1086">
    <w:name w:val="批注框文本 字符"/>
    <w:next w:val="1086"/>
    <w:link w:val="1085"/>
    <w:semiHidden/>
    <w:rPr>
      <w:sz w:val="18"/>
      <w:szCs w:val="18"/>
    </w:rPr>
  </w:style>
  <w:style w:type="paragraph" w:styleId="1087">
    <w:name w:val="页脚"/>
    <w:basedOn w:val="1047"/>
    <w:next w:val="1087"/>
    <w:link w:val="1088"/>
    <w:uiPriority w:val="99"/>
    <w:pPr>
      <w:jc w:val="left"/>
      <w:tabs>
        <w:tab w:val="center" w:pos="4153" w:leader="none"/>
        <w:tab w:val="right" w:pos="8306" w:leader="none"/>
      </w:tabs>
    </w:pPr>
    <w:rPr>
      <w:sz w:val="18"/>
      <w:szCs w:val="20"/>
    </w:rPr>
  </w:style>
  <w:style w:type="character" w:styleId="1088">
    <w:name w:val="页脚 字符"/>
    <w:next w:val="1088"/>
    <w:link w:val="1087"/>
    <w:uiPriority w:val="99"/>
    <w:rPr>
      <w:rFonts w:ascii="Times New Roman" w:hAnsi="Times New Roman" w:eastAsia="宋体" w:cs="Times New Roman"/>
      <w:sz w:val="18"/>
      <w:szCs w:val="20"/>
    </w:rPr>
  </w:style>
  <w:style w:type="paragraph" w:styleId="1089">
    <w:name w:val="页眉"/>
    <w:basedOn w:val="1047"/>
    <w:next w:val="1089"/>
    <w:link w:val="1090"/>
    <w:pPr>
      <w:jc w:val="center"/>
      <w:tabs>
        <w:tab w:val="center" w:pos="4153" w:leader="none"/>
        <w:tab w:val="right" w:pos="8306" w:leader="none"/>
      </w:tabs>
      <w:pBdr>
        <w:bottom w:val="single" w:color="000000" w:sz="6" w:space="1"/>
      </w:pBdr>
    </w:pPr>
    <w:rPr>
      <w:sz w:val="18"/>
      <w:szCs w:val="18"/>
    </w:rPr>
  </w:style>
  <w:style w:type="character" w:styleId="1090">
    <w:name w:val="页眉 字符"/>
    <w:next w:val="1090"/>
    <w:link w:val="1089"/>
    <w:rPr>
      <w:rFonts w:ascii="Times New Roman" w:hAnsi="Times New Roman" w:eastAsia="宋体" w:cs="Times New Roman"/>
      <w:sz w:val="18"/>
      <w:szCs w:val="18"/>
    </w:rPr>
  </w:style>
  <w:style w:type="paragraph" w:styleId="1091">
    <w:name w:val="目录 1"/>
    <w:basedOn w:val="1047"/>
    <w:next w:val="1047"/>
    <w:link w:val="1047"/>
    <w:semiHidden/>
    <w:rPr>
      <w:sz w:val="24"/>
    </w:rPr>
  </w:style>
  <w:style w:type="paragraph" w:styleId="1092">
    <w:name w:val="列表"/>
    <w:basedOn w:val="1047"/>
    <w:next w:val="1092"/>
    <w:link w:val="1047"/>
    <w:pPr>
      <w:ind w:left="200" w:hanging="200"/>
    </w:pPr>
  </w:style>
  <w:style w:type="paragraph" w:styleId="1093">
    <w:name w:val="正文文本缩进 3"/>
    <w:basedOn w:val="1047"/>
    <w:next w:val="1093"/>
    <w:link w:val="1094"/>
    <w:pPr>
      <w:ind w:left="420"/>
      <w:spacing w:after="120"/>
    </w:pPr>
    <w:rPr>
      <w:sz w:val="16"/>
      <w:szCs w:val="16"/>
    </w:rPr>
  </w:style>
  <w:style w:type="character" w:styleId="1094">
    <w:name w:val="正文文本缩进 3 字符"/>
    <w:next w:val="1094"/>
    <w:link w:val="1093"/>
    <w:rPr>
      <w:rFonts w:ascii="Times New Roman" w:hAnsi="Times New Roman" w:eastAsia="宋体" w:cs="Times New Roman"/>
      <w:sz w:val="16"/>
      <w:szCs w:val="16"/>
    </w:rPr>
  </w:style>
  <w:style w:type="paragraph" w:styleId="1095">
    <w:name w:val="目录 2"/>
    <w:basedOn w:val="1047"/>
    <w:next w:val="1047"/>
    <w:link w:val="1047"/>
    <w:uiPriority w:val="39"/>
    <w:unhideWhenUsed/>
    <w:pPr>
      <w:ind w:left="420"/>
    </w:pPr>
  </w:style>
  <w:style w:type="paragraph" w:styleId="1096">
    <w:name w:val="正文文本 2"/>
    <w:basedOn w:val="1047"/>
    <w:next w:val="1096"/>
    <w:link w:val="1097"/>
    <w:rPr>
      <w:b/>
      <w:bCs/>
      <w:sz w:val="18"/>
    </w:rPr>
  </w:style>
  <w:style w:type="character" w:styleId="1097">
    <w:name w:val="正文文本 2 字符"/>
    <w:next w:val="1097"/>
    <w:link w:val="1096"/>
    <w:rPr>
      <w:rFonts w:ascii="Times New Roman" w:hAnsi="Times New Roman" w:eastAsia="宋体" w:cs="Times New Roman"/>
      <w:b/>
      <w:bCs/>
      <w:sz w:val="18"/>
      <w:szCs w:val="24"/>
    </w:rPr>
  </w:style>
  <w:style w:type="paragraph" w:styleId="1098">
    <w:name w:val="普通(网站)"/>
    <w:basedOn w:val="1047"/>
    <w:next w:val="1098"/>
    <w:link w:val="1047"/>
    <w:pPr>
      <w:jc w:val="left"/>
      <w:spacing w:before="100" w:beforeAutospacing="1" w:after="100" w:afterAutospacing="1"/>
      <w:widowControl/>
    </w:pPr>
    <w:rPr>
      <w:rFonts w:ascii="宋体" w:hAnsi="宋体"/>
      <w:color w:val="000000"/>
      <w:sz w:val="24"/>
    </w:rPr>
  </w:style>
  <w:style w:type="paragraph" w:styleId="1099">
    <w:name w:val="正文首行缩进"/>
    <w:basedOn w:val="1074"/>
    <w:next w:val="1099"/>
    <w:link w:val="1100"/>
    <w:pPr>
      <w:ind w:firstLine="420"/>
      <w:spacing w:after="120"/>
    </w:pPr>
    <w:rPr>
      <w:rFonts w:ascii="Times New Roman" w:eastAsia="宋体"/>
      <w:szCs w:val="24"/>
    </w:rPr>
  </w:style>
  <w:style w:type="character" w:styleId="1100">
    <w:name w:val="正文文本首行缩进 字符"/>
    <w:next w:val="1100"/>
    <w:link w:val="1099"/>
    <w:rPr>
      <w:rFonts w:ascii="Times New Roman" w:hAnsi="Times New Roman" w:eastAsia="宋体" w:cs="Times New Roman"/>
      <w:sz w:val="24"/>
      <w:szCs w:val="24"/>
    </w:rPr>
  </w:style>
  <w:style w:type="table" w:styleId="1101">
    <w:name w:val="网格型"/>
    <w:basedOn w:val="1058"/>
    <w:next w:val="1101"/>
    <w:link w:val="1047"/>
    <w:uiPriority w:val="59"/>
    <w:tblPr/>
  </w:style>
  <w:style w:type="character" w:styleId="1102">
    <w:name w:val="要点"/>
    <w:next w:val="1102"/>
    <w:link w:val="1047"/>
    <w:qFormat/>
    <w:rPr>
      <w:b/>
      <w:bCs/>
    </w:rPr>
  </w:style>
  <w:style w:type="character" w:styleId="1103">
    <w:name w:val="页码"/>
    <w:next w:val="1103"/>
    <w:link w:val="1047"/>
  </w:style>
  <w:style w:type="character" w:styleId="1104">
    <w:name w:val="已访问的超链接"/>
    <w:next w:val="1104"/>
    <w:link w:val="1047"/>
    <w:rPr>
      <w:color w:val="800080"/>
      <w:u w:val="single"/>
    </w:rPr>
  </w:style>
  <w:style w:type="character" w:styleId="1105">
    <w:name w:val="超链接"/>
    <w:next w:val="1105"/>
    <w:link w:val="1047"/>
    <w:rPr>
      <w:color w:val="0000ff"/>
      <w:u w:val="single"/>
    </w:rPr>
  </w:style>
  <w:style w:type="character" w:styleId="1106">
    <w:name w:val="列表段落 字符1"/>
    <w:next w:val="1106"/>
    <w:link w:val="1107"/>
    <w:uiPriority w:val="99"/>
  </w:style>
  <w:style w:type="paragraph" w:styleId="1107">
    <w:name w:val="列表段落"/>
    <w:basedOn w:val="1047"/>
    <w:next w:val="1107"/>
    <w:link w:val="1106"/>
    <w:uiPriority w:val="99"/>
    <w:qFormat/>
    <w:pPr>
      <w:ind w:firstLine="420"/>
    </w:pPr>
    <w:rPr>
      <w:sz w:val="20"/>
      <w:szCs w:val="20"/>
    </w:rPr>
  </w:style>
  <w:style w:type="character" w:styleId="1108">
    <w:name w:val="文档结构图 Char1"/>
    <w:next w:val="1108"/>
    <w:link w:val="1047"/>
    <w:uiPriority w:val="99"/>
    <w:semiHidden/>
    <w:rPr>
      <w:rFonts w:ascii="宋体" w:hAnsi="Times New Roman" w:eastAsia="宋体" w:cs="Times New Roman"/>
      <w:sz w:val="18"/>
      <w:szCs w:val="18"/>
    </w:rPr>
  </w:style>
  <w:style w:type="character" w:styleId="1109">
    <w:name w:val="普通正文 Char"/>
    <w:next w:val="1109"/>
    <w:link w:val="1110"/>
    <w:rPr>
      <w:rFonts w:ascii="Arial" w:hAnsi="Arial"/>
      <w:sz w:val="24"/>
      <w:szCs w:val="24"/>
    </w:rPr>
  </w:style>
  <w:style w:type="paragraph" w:styleId="1110">
    <w:name w:val="普通正文"/>
    <w:basedOn w:val="1111"/>
    <w:next w:val="1110"/>
    <w:link w:val="1109"/>
    <w:pPr>
      <w:ind w:left="-2" w:right="120" w:firstLine="480"/>
      <w:jc w:val="center"/>
      <w:spacing w:before="120" w:after="120" w:line="360" w:lineRule="auto"/>
    </w:pPr>
    <w:rPr>
      <w:rFonts w:ascii="Arial" w:hAnsi="Arial"/>
      <w:sz w:val="24"/>
    </w:rPr>
  </w:style>
  <w:style w:type="paragraph" w:styleId="1111">
    <w:name w:val="正文1"/>
    <w:next w:val="1111"/>
    <w:link w:val="1047"/>
    <w:qFormat/>
    <w:pPr>
      <w:jc w:val="both"/>
      <w:widowControl w:val="off"/>
    </w:pPr>
    <w:rPr>
      <w:sz w:val="21"/>
      <w:szCs w:val="21"/>
      <w:lang w:val="en-US" w:eastAsia="zh-CN" w:bidi="ar-SA"/>
    </w:rPr>
  </w:style>
  <w:style w:type="character" w:styleId="1112">
    <w:name w:val="FA正文 Char"/>
    <w:next w:val="1112"/>
    <w:link w:val="1113"/>
    <w:rPr>
      <w:rFonts w:ascii="宋体" w:hAnsi="宋体" w:eastAsia="宋体" w:cs="Times New Roman"/>
      <w:sz w:val="28"/>
      <w:szCs w:val="28"/>
    </w:rPr>
  </w:style>
  <w:style w:type="paragraph" w:styleId="1113">
    <w:name w:val="FA正文"/>
    <w:basedOn w:val="1047"/>
    <w:next w:val="1113"/>
    <w:link w:val="1112"/>
    <w:pPr>
      <w:ind w:firstLine="538"/>
      <w:spacing w:line="440" w:lineRule="atLeast"/>
      <w:tabs>
        <w:tab w:val="left" w:pos="3375" w:leader="none"/>
      </w:tabs>
    </w:pPr>
    <w:rPr>
      <w:rFonts w:ascii="宋体" w:hAnsi="宋体"/>
      <w:sz w:val="28"/>
      <w:szCs w:val="28"/>
    </w:rPr>
  </w:style>
  <w:style w:type="character" w:styleId="1114">
    <w:name w:val="正文缩进2格 Char"/>
    <w:next w:val="1114"/>
    <w:link w:val="1115"/>
    <w:rPr>
      <w:rFonts w:ascii="仿宋_GB2312" w:hAnsi="宋体" w:eastAsia="仿宋_GB2312" w:cs="Times New Roman"/>
      <w:sz w:val="31"/>
      <w:szCs w:val="28"/>
    </w:rPr>
  </w:style>
  <w:style w:type="paragraph" w:styleId="1115">
    <w:name w:val="正文缩进2格"/>
    <w:basedOn w:val="1047"/>
    <w:next w:val="1115"/>
    <w:link w:val="1114"/>
    <w:pPr>
      <w:ind w:firstLine="639"/>
      <w:spacing w:line="600" w:lineRule="exact"/>
    </w:pPr>
    <w:rPr>
      <w:rFonts w:ascii="仿宋_GB2312" w:hAnsi="宋体" w:eastAsia="仿宋_GB2312"/>
      <w:sz w:val="31"/>
      <w:szCs w:val="28"/>
    </w:rPr>
  </w:style>
  <w:style w:type="character" w:styleId="1116">
    <w:name w:val="cn_text1"/>
    <w:next w:val="1116"/>
    <w:link w:val="1047"/>
    <w:rPr>
      <w:rFonts w:ascii="ˎ̥" w:hAnsi="ˎ̥"/>
      <w:color w:val="003399"/>
      <w:spacing w:val="15"/>
      <w:sz w:val="18"/>
      <w:szCs w:val="18"/>
    </w:rPr>
  </w:style>
  <w:style w:type="character" w:styleId="1117">
    <w:name w:val="ssss Char"/>
    <w:next w:val="1117"/>
    <w:link w:val="1047"/>
    <w:rPr>
      <w:rFonts w:eastAsia="宋体"/>
      <w:sz w:val="24"/>
      <w:szCs w:val="24"/>
      <w:lang w:val="en-US" w:eastAsia="zh-CN" w:bidi="ar-SA"/>
    </w:rPr>
  </w:style>
  <w:style w:type="character" w:styleId="1118">
    <w:name w:val="ssss Char1"/>
    <w:next w:val="1118"/>
    <w:link w:val="1119"/>
    <w:rPr>
      <w:rFonts w:ascii="Times New Roman" w:hAnsi="Times New Roman" w:eastAsia="宋体" w:cs="Times New Roman"/>
      <w:sz w:val="24"/>
      <w:szCs w:val="24"/>
    </w:rPr>
  </w:style>
  <w:style w:type="paragraph" w:styleId="1119">
    <w:name w:val="ssss"/>
    <w:basedOn w:val="1047"/>
    <w:next w:val="1119"/>
    <w:link w:val="1118"/>
    <w:pPr>
      <w:ind w:firstLine="480"/>
      <w:spacing w:line="360" w:lineRule="auto"/>
    </w:pPr>
    <w:rPr>
      <w:sz w:val="24"/>
    </w:rPr>
  </w:style>
  <w:style w:type="character" w:styleId="1120">
    <w:name w:val="标题 4 Char1,H4 Char,heading 4 Char,h4 Char,PIM 4 Char,bullet Char,bl Char,bb Char,H41 Char,H42 Char,H43 Char,H44 Char,H45 Char,H46 Char,H47 Char,H48 Char,H49 Char,H410 Char,H411 Char,H421 Char,H431 Char,H441 Char,H451 Char,H461 Char,H471 Char,H481 Char"/>
    <w:next w:val="1120"/>
    <w:link w:val="1047"/>
    <w:rPr>
      <w:rFonts w:ascii="Arial" w:hAnsi="Arial" w:eastAsia="黑体"/>
      <w:b/>
      <w:bCs/>
      <w:sz w:val="28"/>
      <w:szCs w:val="28"/>
      <w:lang w:val="en-US" w:eastAsia="zh-CN" w:bidi="ar-SA"/>
    </w:rPr>
  </w:style>
  <w:style w:type="character" w:styleId="1121">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1121"/>
    <w:link w:val="1047"/>
    <w:uiPriority w:val="34"/>
    <w:qFormat/>
    <w:rPr>
      <w:rFonts w:ascii="Calibri" w:hAnsi="Calibri"/>
      <w:sz w:val="21"/>
      <w:szCs w:val="22"/>
    </w:rPr>
  </w:style>
  <w:style w:type="character" w:styleId="1122">
    <w:name w:val="批注框文本 Char1"/>
    <w:next w:val="1122"/>
    <w:link w:val="1047"/>
    <w:uiPriority w:val="99"/>
    <w:semiHidden/>
    <w:rPr>
      <w:rFonts w:ascii="Times New Roman" w:hAnsi="Times New Roman" w:eastAsia="宋体" w:cs="Times New Roman"/>
      <w:sz w:val="18"/>
      <w:szCs w:val="18"/>
    </w:rPr>
  </w:style>
  <w:style w:type="character" w:styleId="1123">
    <w:name w:val="样式 ssss + 宋体 五号1 Char"/>
    <w:next w:val="1123"/>
    <w:link w:val="1124"/>
    <w:rPr>
      <w:rFonts w:ascii="宋体" w:hAnsi="宋体" w:eastAsia="宋体" w:cs="Times New Roman"/>
      <w:sz w:val="24"/>
      <w:szCs w:val="24"/>
    </w:rPr>
  </w:style>
  <w:style w:type="paragraph" w:styleId="1124">
    <w:name w:val="样式 ssss + 宋体 五号1"/>
    <w:basedOn w:val="1119"/>
    <w:next w:val="1124"/>
    <w:link w:val="1123"/>
    <w:rPr>
      <w:rFonts w:ascii="宋体" w:hAnsi="宋体"/>
    </w:rPr>
  </w:style>
  <w:style w:type="character" w:styleId="1125">
    <w:name w:val="point_normal1"/>
    <w:next w:val="1125"/>
    <w:link w:val="1047"/>
    <w:rPr>
      <w:rFonts w:ascii="Arial" w:hAnsi="Arial" w:cs="Arial"/>
      <w:sz w:val="16"/>
      <w:szCs w:val="16"/>
    </w:rPr>
  </w:style>
  <w:style w:type="paragraph" w:styleId="1126">
    <w:name w:val="样式 正文文本缩进 3 + 四号"/>
    <w:basedOn w:val="1093"/>
    <w:next w:val="1126"/>
    <w:link w:val="1047"/>
    <w:pPr>
      <w:ind w:left="0" w:firstLine="437"/>
      <w:spacing w:after="0" w:line="360" w:lineRule="auto"/>
    </w:pPr>
    <w:rPr>
      <w:sz w:val="24"/>
      <w:szCs w:val="21"/>
    </w:rPr>
  </w:style>
  <w:style w:type="paragraph" w:styleId="1127">
    <w:name w:val="2cxsplast"/>
    <w:basedOn w:val="1047"/>
    <w:next w:val="1127"/>
    <w:link w:val="1047"/>
    <w:pPr>
      <w:jc w:val="left"/>
      <w:spacing w:before="100" w:beforeAutospacing="1" w:after="100" w:afterAutospacing="1"/>
      <w:widowControl/>
    </w:pPr>
    <w:rPr>
      <w:rFonts w:ascii="宋体" w:hAnsi="宋体" w:cs="宋体"/>
      <w:sz w:val="24"/>
    </w:rPr>
  </w:style>
  <w:style w:type="paragraph" w:styleId="1128">
    <w:name w:val="ec_msonormal"/>
    <w:basedOn w:val="1047"/>
    <w:next w:val="1128"/>
    <w:link w:val="1047"/>
    <w:pPr>
      <w:jc w:val="left"/>
      <w:spacing w:before="100" w:beforeAutospacing="1" w:after="100" w:afterAutospacing="1"/>
      <w:widowControl/>
    </w:pPr>
    <w:rPr>
      <w:rFonts w:ascii="宋体" w:hAnsi="宋体"/>
      <w:sz w:val="24"/>
    </w:rPr>
  </w:style>
  <w:style w:type="paragraph" w:styleId="1129">
    <w:name w:val=" Char Char Char Char"/>
    <w:basedOn w:val="1047"/>
    <w:next w:val="1129"/>
    <w:link w:val="1047"/>
    <w:rPr>
      <w:rFonts w:ascii="Tahoma" w:hAnsi="Tahoma"/>
      <w:sz w:val="24"/>
      <w:szCs w:val="20"/>
    </w:rPr>
  </w:style>
  <w:style w:type="paragraph" w:styleId="1130">
    <w:name w:val=" Char Char Char Char Char Char Char Char Char Char Char Char Char"/>
    <w:basedOn w:val="1047"/>
    <w:next w:val="1130"/>
    <w:link w:val="1047"/>
  </w:style>
  <w:style w:type="paragraph" w:styleId="1131">
    <w:name w:val="表格正文"/>
    <w:basedOn w:val="1047"/>
    <w:next w:val="1131"/>
    <w:link w:val="1047"/>
    <w:pPr>
      <w:jc w:val="left"/>
      <w:spacing w:line="360" w:lineRule="auto"/>
    </w:pPr>
    <w:rPr>
      <w:rFonts w:ascii="Calibri" w:hAnsi="Calibri"/>
      <w:color w:val="000000"/>
      <w:szCs w:val="28"/>
    </w:rPr>
  </w:style>
  <w:style w:type="paragraph" w:styleId="1132">
    <w:name w:val="Normal1"/>
    <w:next w:val="1132"/>
    <w:link w:val="1047"/>
    <w:pPr>
      <w:jc w:val="both"/>
      <w:spacing w:line="315" w:lineRule="atLeast"/>
      <w:widowControl w:val="off"/>
    </w:pPr>
    <w:rPr>
      <w:rFonts w:ascii="宋体"/>
      <w:sz w:val="24"/>
      <w:lang w:val="en-US" w:eastAsia="zh-CN" w:bidi="ar-SA"/>
    </w:rPr>
  </w:style>
  <w:style w:type="paragraph" w:styleId="1133">
    <w:name w:val="Char Char Char Char"/>
    <w:basedOn w:val="1047"/>
    <w:next w:val="1133"/>
    <w:link w:val="1047"/>
    <w:rPr>
      <w:rFonts w:ascii="Tahoma" w:hAnsi="Tahoma"/>
      <w:sz w:val="24"/>
      <w:szCs w:val="20"/>
    </w:rPr>
  </w:style>
  <w:style w:type="paragraph" w:styleId="1134">
    <w:name w:val="Char Char Char"/>
    <w:basedOn w:val="1047"/>
    <w:next w:val="1134"/>
    <w:link w:val="1047"/>
    <w:rPr>
      <w:rFonts w:ascii="Tahoma" w:hAnsi="Tahoma"/>
      <w:sz w:val="24"/>
      <w:szCs w:val="20"/>
    </w:rPr>
  </w:style>
  <w:style w:type="paragraph" w:styleId="1135">
    <w:name w:val="标题-----3"/>
    <w:basedOn w:val="1050"/>
    <w:next w:val="1135"/>
    <w:link w:val="1047"/>
    <w:pPr>
      <w:spacing w:before="0" w:after="0" w:line="240" w:lineRule="auto"/>
      <w:outlineLvl w:val="0"/>
    </w:pPr>
    <w:rPr>
      <w:rFonts w:ascii="宋体" w:hAnsi="宋体"/>
      <w:b w:val="0"/>
      <w:bCs w:val="0"/>
      <w:sz w:val="28"/>
      <w:szCs w:val="28"/>
    </w:rPr>
  </w:style>
  <w:style w:type="paragraph" w:styleId="1136">
    <w:name w:val="样式 ssss + 居中"/>
    <w:basedOn w:val="1119"/>
    <w:next w:val="1136"/>
    <w:link w:val="1047"/>
    <w:pPr>
      <w:jc w:val="center"/>
    </w:pPr>
    <w:rPr>
      <w:rFonts w:cs="宋体"/>
      <w:szCs w:val="20"/>
    </w:rPr>
  </w:style>
  <w:style w:type="paragraph" w:styleId="1137">
    <w:name w:val="样式 宋体 四号 黑色 左侧:  0.74 厘米 首行缩进:  0.74 厘米 行距: 1.5 倍行距"/>
    <w:basedOn w:val="1047"/>
    <w:next w:val="1137"/>
    <w:link w:val="1047"/>
    <w:pPr>
      <w:ind w:firstLine="420"/>
      <w:spacing w:line="360" w:lineRule="auto"/>
    </w:pPr>
    <w:rPr>
      <w:rFonts w:ascii="宋体"/>
      <w:color w:val="000000"/>
      <w:sz w:val="24"/>
      <w:szCs w:val="21"/>
    </w:rPr>
  </w:style>
  <w:style w:type="paragraph" w:styleId="1138">
    <w:name w:val="样式 样式 ssss + 宋体 五号 + 首行缩进:  2 字符"/>
    <w:basedOn w:val="1139"/>
    <w:next w:val="1138"/>
    <w:link w:val="1047"/>
    <w:pPr>
      <w:ind w:firstLine="480"/>
    </w:pPr>
  </w:style>
  <w:style w:type="paragraph" w:styleId="1139">
    <w:name w:val="样式 ssss + 宋体 五号"/>
    <w:basedOn w:val="1119"/>
    <w:next w:val="1139"/>
    <w:link w:val="1047"/>
    <w:pPr>
      <w:ind w:firstLine="420"/>
    </w:pPr>
    <w:rPr>
      <w:rFonts w:ascii="宋体" w:hAnsi="宋体" w:cs="宋体"/>
      <w:szCs w:val="20"/>
    </w:rPr>
  </w:style>
  <w:style w:type="paragraph" w:styleId="1140">
    <w:name w:val="msonormalcxsplast"/>
    <w:basedOn w:val="1047"/>
    <w:next w:val="1140"/>
    <w:link w:val="1047"/>
    <w:pPr>
      <w:jc w:val="left"/>
      <w:spacing w:before="100" w:beforeAutospacing="1" w:after="100" w:afterAutospacing="1"/>
      <w:widowControl/>
    </w:pPr>
    <w:rPr>
      <w:rFonts w:ascii="宋体" w:hAnsi="宋体" w:cs="宋体"/>
      <w:sz w:val="24"/>
    </w:rPr>
  </w:style>
  <w:style w:type="paragraph" w:styleId="1141">
    <w:name w:val=" Char"/>
    <w:basedOn w:val="1047"/>
    <w:next w:val="1141"/>
    <w:link w:val="1047"/>
    <w:rPr>
      <w:rFonts w:ascii="Tahoma" w:hAnsi="Tahoma"/>
      <w:sz w:val="24"/>
      <w:szCs w:val="20"/>
    </w:rPr>
  </w:style>
  <w:style w:type="paragraph" w:styleId="1142">
    <w:name w:val="xl25"/>
    <w:basedOn w:val="1047"/>
    <w:next w:val="1142"/>
    <w:link w:val="1047"/>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43">
    <w:name w:val="标题------4"/>
    <w:basedOn w:val="1051"/>
    <w:next w:val="1143"/>
    <w:link w:val="1047"/>
    <w:pPr>
      <w:ind w:left="960" w:hanging="420"/>
      <w:jc w:val="both"/>
      <w:keepLines/>
      <w:spacing w:line="360" w:lineRule="auto"/>
    </w:pPr>
    <w:rPr>
      <w:rFonts w:ascii="仿宋_GB2312" w:hAnsi="宋体" w:eastAsia="仿宋_GB2312" w:cs="仿宋_GB2312"/>
      <w:b/>
      <w:sz w:val="28"/>
      <w:szCs w:val="28"/>
      <w:lang w:val="zh-CN"/>
    </w:rPr>
  </w:style>
  <w:style w:type="paragraph" w:styleId="1144">
    <w:name w:val="msonormalcxspmiddle"/>
    <w:basedOn w:val="1047"/>
    <w:next w:val="1144"/>
    <w:link w:val="1047"/>
    <w:pPr>
      <w:jc w:val="left"/>
      <w:spacing w:before="100" w:beforeAutospacing="1" w:after="100" w:afterAutospacing="1"/>
      <w:widowControl/>
    </w:pPr>
    <w:rPr>
      <w:rFonts w:ascii="宋体" w:hAnsi="宋体" w:cs="宋体"/>
      <w:sz w:val="24"/>
    </w:rPr>
  </w:style>
  <w:style w:type="paragraph" w:styleId="1145">
    <w:name w:val="Char Char Char Char Char Char Char Char Char Char Char Char Char"/>
    <w:basedOn w:val="1047"/>
    <w:next w:val="1145"/>
    <w:link w:val="1047"/>
    <w:rPr>
      <w:sz w:val="24"/>
    </w:rPr>
  </w:style>
  <w:style w:type="paragraph" w:styleId="1146">
    <w:name w:val="表格"/>
    <w:basedOn w:val="1047"/>
    <w:next w:val="1146"/>
    <w:link w:val="1047"/>
    <w:rPr>
      <w:rFonts w:ascii="Arial" w:hAnsi="Arial"/>
      <w:sz w:val="24"/>
    </w:rPr>
  </w:style>
  <w:style w:type="paragraph" w:styleId="1147">
    <w:name w:val="正文样式1"/>
    <w:basedOn w:val="1047"/>
    <w:next w:val="1147"/>
    <w:link w:val="1047"/>
    <w:pPr>
      <w:ind w:firstLine="480"/>
      <w:spacing w:before="120" w:after="120" w:line="360" w:lineRule="auto"/>
    </w:pPr>
    <w:rPr>
      <w:sz w:val="24"/>
      <w:szCs w:val="20"/>
    </w:rPr>
  </w:style>
  <w:style w:type="paragraph" w:styleId="1148">
    <w:name w:val=" Char Char1 Char Char Char Char Char Char"/>
    <w:basedOn w:val="1047"/>
    <w:next w:val="1148"/>
    <w:link w:val="1047"/>
    <w:pPr>
      <w:jc w:val="left"/>
      <w:spacing w:after="160" w:line="240" w:lineRule="exact"/>
      <w:widowControl/>
    </w:pPr>
    <w:rPr>
      <w:rFonts w:ascii="Verdana" w:hAnsi="Verdana" w:eastAsia="仿宋_GB2312"/>
      <w:sz w:val="24"/>
      <w:szCs w:val="20"/>
      <w:lang w:eastAsia="en-US"/>
    </w:rPr>
  </w:style>
  <w:style w:type="paragraph" w:styleId="1149">
    <w:name w:val="Char Char Char Char Char Char Char Char Char Char"/>
    <w:basedOn w:val="1047"/>
    <w:next w:val="1149"/>
    <w:link w:val="1047"/>
    <w:rPr>
      <w:rFonts w:ascii="Tahoma" w:hAnsi="Tahoma"/>
      <w:sz w:val="24"/>
      <w:szCs w:val="20"/>
    </w:rPr>
  </w:style>
  <w:style w:type="paragraph" w:styleId="1150">
    <w:name w:val="Char"/>
    <w:basedOn w:val="1047"/>
    <w:next w:val="1150"/>
    <w:link w:val="1047"/>
    <w:pPr>
      <w:tabs>
        <w:tab w:val="left" w:pos="360" w:leader="none"/>
      </w:tabs>
    </w:pPr>
    <w:rPr>
      <w:sz w:val="24"/>
    </w:rPr>
  </w:style>
  <w:style w:type="paragraph" w:styleId="1151">
    <w:name w:val="标题1"/>
    <w:basedOn w:val="1047"/>
    <w:next w:val="1047"/>
    <w:link w:val="1047"/>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2">
    <w:name w:val="Header2"/>
    <w:basedOn w:val="1047"/>
    <w:next w:val="1152"/>
    <w:link w:val="1047"/>
    <w:pPr>
      <w:numPr>
        <w:ilvl w:val="0"/>
        <w:numId w:val="1"/>
      </w:numPr>
      <w:tabs>
        <w:tab w:val="left" w:pos="480" w:leader="none"/>
      </w:tabs>
    </w:pPr>
  </w:style>
  <w:style w:type="paragraph" w:styleId="1153">
    <w:name w:val=" Char Char 字元 字元 字元 Char Char Char Char"/>
    <w:basedOn w:val="1047"/>
    <w:next w:val="1153"/>
    <w:link w:val="1047"/>
    <w:pPr>
      <w:spacing w:line="360" w:lineRule="auto"/>
    </w:pPr>
    <w:rPr>
      <w:sz w:val="24"/>
      <w:szCs w:val="20"/>
    </w:rPr>
  </w:style>
  <w:style w:type="paragraph" w:styleId="1154">
    <w:name w:val="2cxspmiddle"/>
    <w:basedOn w:val="1047"/>
    <w:next w:val="1154"/>
    <w:link w:val="1047"/>
    <w:pPr>
      <w:jc w:val="left"/>
      <w:spacing w:before="100" w:beforeAutospacing="1" w:after="100" w:afterAutospacing="1"/>
      <w:widowControl/>
    </w:pPr>
    <w:rPr>
      <w:rFonts w:ascii="宋体" w:hAnsi="宋体" w:cs="宋体"/>
      <w:sz w:val="24"/>
    </w:rPr>
  </w:style>
  <w:style w:type="paragraph" w:styleId="1155">
    <w:name w:val="正文_0_0"/>
    <w:next w:val="1155"/>
    <w:link w:val="1047"/>
    <w:qFormat/>
    <w:pPr>
      <w:jc w:val="both"/>
      <w:widowControl w:val="off"/>
    </w:pPr>
    <w:rPr>
      <w:sz w:val="21"/>
      <w:szCs w:val="24"/>
      <w:lang w:val="en-US" w:eastAsia="zh-CN" w:bidi="ar-SA"/>
    </w:rPr>
  </w:style>
  <w:style w:type="paragraph" w:styleId="1156">
    <w:name w:val="正文_1_0"/>
    <w:next w:val="1156"/>
    <w:link w:val="1047"/>
    <w:qFormat/>
    <w:pPr>
      <w:jc w:val="both"/>
      <w:widowControl w:val="off"/>
    </w:pPr>
    <w:rPr>
      <w:sz w:val="21"/>
      <w:szCs w:val="24"/>
      <w:lang w:val="en-US" w:eastAsia="zh-CN" w:bidi="ar-SA"/>
    </w:rPr>
  </w:style>
  <w:style w:type="table" w:styleId="1157">
    <w:name w:val="网格型1"/>
    <w:basedOn w:val="1058"/>
    <w:next w:val="1157"/>
    <w:link w:val="1047"/>
    <w:uiPriority w:val="39"/>
    <w:rPr>
      <w:rFonts w:ascii="等线" w:hAnsi="等线" w:eastAsia="等线" w:cs="Times New Roman"/>
      <w:sz w:val="21"/>
      <w:szCs w:val="22"/>
    </w:rPr>
    <w:tblPr/>
  </w:style>
  <w:style w:type="paragraph" w:styleId="1158">
    <w:name w:val="Footer1"/>
    <w:basedOn w:val="1047"/>
    <w:next w:val="1158"/>
    <w:link w:val="1047"/>
    <w:qFormat/>
    <w:pPr>
      <w:tabs>
        <w:tab w:val="center" w:pos="4153" w:leader="none"/>
        <w:tab w:val="right" w:pos="8306" w:leader="none"/>
      </w:tabs>
    </w:pPr>
    <w:rPr>
      <w:sz w:val="18"/>
      <w:szCs w:val="18"/>
    </w:rPr>
  </w:style>
  <w:style w:type="paragraph" w:styleId="1159">
    <w:name w:val="!正文"/>
    <w:basedOn w:val="1047"/>
    <w:next w:val="1159"/>
    <w:link w:val="1047"/>
    <w:qFormat/>
    <w:pPr>
      <w:ind w:firstLine="200"/>
    </w:pPr>
    <w:rPr>
      <w:rFonts w:ascii="宋体" w:hAnsi="宋体" w:cs="Times New Roman"/>
      <w:szCs w:val="28"/>
      <w:lang w:eastAsia="zh-CN"/>
    </w:rPr>
  </w:style>
  <w:style w:type="table" w:styleId="1160">
    <w:name w:val="Table Normal"/>
    <w:next w:val="1160"/>
    <w:link w:val="1047"/>
    <w:unhideWhenUsed/>
    <w:qFormat/>
    <w:rPr>
      <w:lang w:val="en-US" w:eastAsia="zh-CN" w:bidi="ar-SA"/>
    </w:rPr>
    <w:tblPr/>
  </w:style>
  <w:style w:type="paragraph" w:styleId="1161">
    <w:name w:val="Table Text"/>
    <w:basedOn w:val="1047"/>
    <w:next w:val="1161"/>
    <w:link w:val="1047"/>
    <w:semiHidden/>
    <w:qFormat/>
    <w:rPr>
      <w:rFonts w:ascii="仿宋" w:hAnsi="仿宋" w:eastAsia="仿宋" w:cs="仿宋"/>
      <w:sz w:val="19"/>
      <w:szCs w:val="19"/>
      <w:lang w:val="en-US" w:eastAsia="en-US" w:bidi="ar-SA"/>
    </w:rPr>
  </w:style>
  <w:style w:type="paragraph" w:styleId="1162">
    <w:name w:val="正文首行缩进11"/>
    <w:basedOn w:val="1163"/>
    <w:next w:val="1162"/>
    <w:link w:val="1047"/>
    <w:qFormat/>
    <w:pPr>
      <w:ind w:firstLine="200"/>
      <w:spacing w:line="360" w:lineRule="auto"/>
    </w:pPr>
    <w:rPr>
      <w:rFonts w:ascii="仿宋_GB2312" w:eastAsia="仿宋_GB2312"/>
      <w:sz w:val="30"/>
      <w:szCs w:val="30"/>
    </w:rPr>
  </w:style>
  <w:style w:type="paragraph" w:styleId="1163">
    <w:name w:val="正文文本1"/>
    <w:basedOn w:val="1047"/>
    <w:next w:val="1047"/>
    <w:link w:val="1047"/>
    <w:qFormat/>
    <w:rPr>
      <w:rFonts w:ascii="仿宋_GB2312" w:eastAsia="仿宋_GB2312"/>
      <w:sz w:val="24"/>
      <w:szCs w:val="20"/>
    </w:rPr>
  </w:style>
  <w:style w:type="paragraph" w:styleId="1164">
    <w:name w:val="*正文"/>
    <w:basedOn w:val="1047"/>
    <w:next w:val="1164"/>
    <w:link w:val="1047"/>
    <w:uiPriority w:val="99"/>
    <w:qFormat/>
    <w:pPr>
      <w:ind w:firstLine="482"/>
      <w:spacing w:line="360" w:lineRule="auto"/>
    </w:pPr>
    <w:rPr>
      <w:rFonts w:eastAsia="仿宋_GB2312"/>
      <w:sz w:val="28"/>
    </w:rPr>
  </w:style>
  <w:style w:type="character" w:styleId="1165" w:default="1">
    <w:name w:val="Default Paragraph Font"/>
    <w:uiPriority w:val="1"/>
    <w:semiHidden/>
    <w:unhideWhenUsed/>
  </w:style>
  <w:style w:type="numbering" w:styleId="1166" w:default="1">
    <w:name w:val="No List"/>
    <w:uiPriority w:val="99"/>
    <w:semiHidden/>
    <w:unhideWhenUsed/>
  </w:style>
  <w:style w:type="table" w:styleId="1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丁玉娇</cp:lastModifiedBy>
  <cp:revision>6</cp:revision>
  <dcterms:created xsi:type="dcterms:W3CDTF">2021-09-01T06:48:00Z</dcterms:created>
  <dcterms:modified xsi:type="dcterms:W3CDTF">2026-09-28T02:37:42Z</dcterms:modified>
</cp:coreProperties>
</file>