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32"/>
        </w:rPr>
      </w:pPr>
      <w:r>
        <w:rPr>
          <w:rFonts w:ascii="Arial" w:hAnsi="Arial" w:eastAsia="宋体" w:cs="Times New Roman"/>
          <w:b/>
          <w:bCs/>
          <w:color w:val="000000"/>
          <w:sz w:val="32"/>
          <w:szCs w:val="24"/>
        </w:rPr>
      </w:r>
      <w:r>
        <w:rPr>
          <w:rFonts w:ascii="Arial" w:hAnsi="Arial" w:eastAsia="宋体" w:cs="Times New Roman"/>
          <w:b/>
          <w:bCs/>
          <w:color w:val="000000"/>
          <w:sz w:val="32"/>
          <w:szCs w:val="24"/>
        </w:rPr>
      </w:r>
    </w:p>
    <w:p>
      <w:pPr>
        <w:ind w:firstLine="2249"/>
        <w:jc w:val="left"/>
        <w:spacing w:line="480" w:lineRule="auto"/>
        <w:rPr>
          <w:rFonts w:ascii="Arial" w:hAnsi="Arial" w:eastAsia="宋体" w:cs="Times New Roman"/>
          <w:b/>
          <w:bCs/>
          <w:color w:val="000000"/>
          <w:sz w:val="32"/>
          <w:szCs w:val="32"/>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项目名称：灌南县加油站（点）监管平台建设项目</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项目编号：JSZC-320724-JZCG-C2026-0002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采购人：灌南县商务局</w:t>
      </w:r>
      <w:r/>
    </w:p>
    <w:p>
      <w:pPr>
        <w:jc w:val="center"/>
        <w:spacing w:before="120" w:after="120" w:line="36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lang w:val="en-US" w:eastAsia="zh-CN"/>
        </w:rPr>
        <w:t xml:space="preserve">灌南</w:t>
      </w:r>
      <w:r>
        <w:rPr>
          <w:rFonts w:hint="eastAsia" w:ascii="Arial" w:hAnsi="Arial" w:eastAsia="宋体" w:cs="Times New Roman"/>
          <w:b/>
          <w:bCs/>
          <w:color w:val="000000"/>
          <w:sz w:val="32"/>
          <w:szCs w:val="24"/>
        </w:rPr>
        <w:t xml:space="preserve">县</w:t>
      </w:r>
      <w:r>
        <w:rPr>
          <w:rFonts w:hint="eastAsia" w:ascii="Arial" w:hAnsi="Arial" w:eastAsia="宋体" w:cs="Times New Roman"/>
          <w:b/>
          <w:bCs/>
          <w:color w:val="000000"/>
          <w:sz w:val="32"/>
          <w:szCs w:val="24"/>
          <w:lang w:val="en-US" w:eastAsia="zh-CN"/>
        </w:rPr>
        <w:t xml:space="preserve">公共资源交易服务中心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9</w:t>
      </w:r>
      <w:r>
        <w:rPr>
          <w:rFonts w:hint="eastAsia" w:ascii="Arial" w:hAnsi="Arial" w:eastAsia="宋体" w:cs="Times New Roman"/>
          <w:b/>
          <w:bCs/>
          <w:color w:val="000000"/>
          <w:sz w:val="32"/>
          <w:szCs w:val="24"/>
        </w:rPr>
        <w:t xml:space="preserve">月</w:t>
      </w:r>
      <w:r>
        <w:fldChar w:fldCharType="begin"/>
      </w:r>
      <w:r>
        <w:instrText xml:space="preserve"> TOC \o "1-1" \u </w:instrText>
      </w:r>
      <w:r>
        <w:fldChar w:fldCharType="separate"/>
      </w:r>
      <w:r/>
    </w:p>
    <w:p>
      <w:pPr>
        <w:pStyle w:val="676"/>
      </w:pPr>
      <w:r>
        <w:rPr>
          <w:rFonts w:hint="eastAsia"/>
        </w:rPr>
        <w:t xml:space="preserve">目  录</w:t>
      </w:r>
      <w:r/>
    </w:p>
    <w:p>
      <w:pPr>
        <w:pStyle w:val="676"/>
        <w:rPr>
          <w:rFonts w:asciiTheme="minorHAnsi" w:hAnsiTheme="minorHAnsi" w:eastAsiaTheme="minorEastAsia"/>
          <w:sz w:val="36"/>
          <w:szCs w:val="36"/>
        </w:rPr>
      </w:pPr>
      <w:r>
        <w:rPr>
          <w:rFonts w:hint="eastAsia"/>
          <w:sz w:val="36"/>
          <w:szCs w:val="36"/>
        </w:rPr>
        <w:t xml:space="preserve">第一章</w:t>
      </w:r>
      <w:r>
        <w:rPr>
          <w:sz w:val="36"/>
          <w:szCs w:val="36"/>
        </w:rPr>
        <w:t xml:space="preserve">  </w:t>
      </w:r>
      <w:r>
        <w:rPr>
          <w:rFonts w:hint="eastAsia"/>
          <w:sz w:val="36"/>
          <w:szCs w:val="36"/>
        </w:rPr>
        <w:t xml:space="preserve">磋商邀请</w:t>
      </w:r>
      <w:r>
        <w:rPr>
          <w:sz w:val="36"/>
          <w:szCs w:val="36"/>
        </w:rPr>
        <w:tab/>
      </w:r>
      <w:r>
        <w:rPr>
          <w:sz w:val="36"/>
          <w:szCs w:val="36"/>
        </w:rPr>
        <w:fldChar w:fldCharType="begin"/>
      </w:r>
      <w:r>
        <w:rPr>
          <w:sz w:val="36"/>
          <w:szCs w:val="36"/>
        </w:rPr>
        <w:instrText xml:space="preserve"> PAGEREF _Toc165205707 \h </w:instrText>
      </w:r>
      <w:r>
        <w:rPr>
          <w:sz w:val="36"/>
          <w:szCs w:val="36"/>
        </w:rPr>
        <w:fldChar w:fldCharType="separate"/>
      </w:r>
      <w:r>
        <w:rPr>
          <w:sz w:val="36"/>
          <w:szCs w:val="36"/>
        </w:rPr>
        <w:t xml:space="preserve">1</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第二章</w:t>
      </w:r>
      <w:r>
        <w:rPr>
          <w:sz w:val="36"/>
          <w:szCs w:val="36"/>
        </w:rPr>
        <w:t xml:space="preserve">  </w:t>
      </w:r>
      <w:r>
        <w:rPr>
          <w:rFonts w:hint="eastAsia"/>
          <w:sz w:val="36"/>
          <w:szCs w:val="36"/>
        </w:rPr>
        <w:t xml:space="preserve">供应商须知</w:t>
      </w:r>
      <w:r>
        <w:rPr>
          <w:sz w:val="36"/>
          <w:szCs w:val="36"/>
        </w:rPr>
        <w:tab/>
      </w:r>
      <w:r>
        <w:rPr>
          <w:sz w:val="36"/>
          <w:szCs w:val="36"/>
        </w:rPr>
        <w:fldChar w:fldCharType="begin"/>
      </w:r>
      <w:r>
        <w:rPr>
          <w:sz w:val="36"/>
          <w:szCs w:val="36"/>
        </w:rPr>
        <w:instrText xml:space="preserve"> PAGEREF _Toc165205708 \h </w:instrText>
      </w:r>
      <w:r>
        <w:rPr>
          <w:sz w:val="36"/>
          <w:szCs w:val="36"/>
        </w:rPr>
        <w:fldChar w:fldCharType="separate"/>
      </w:r>
      <w:r>
        <w:rPr>
          <w:sz w:val="36"/>
          <w:szCs w:val="36"/>
        </w:rPr>
        <w:t xml:space="preserve">5</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_Toc165205709 \h </w:instrText>
      </w:r>
      <w:r>
        <w:rPr>
          <w:sz w:val="36"/>
          <w:szCs w:val="36"/>
        </w:rPr>
        <w:fldChar w:fldCharType="separate"/>
      </w:r>
      <w:r>
        <w:rPr>
          <w:sz w:val="36"/>
          <w:szCs w:val="36"/>
        </w:rPr>
        <w:t xml:space="preserve">23</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_Toc165205710 \h </w:instrText>
      </w:r>
      <w:r>
        <w:rPr>
          <w:sz w:val="36"/>
          <w:szCs w:val="36"/>
        </w:rPr>
        <w:fldChar w:fldCharType="separate"/>
      </w:r>
      <w:r>
        <w:rPr>
          <w:sz w:val="36"/>
          <w:szCs w:val="36"/>
        </w:rPr>
        <w:t xml:space="preserve">39</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第五章</w:t>
      </w:r>
      <w:r>
        <w:rPr>
          <w:sz w:val="36"/>
          <w:szCs w:val="36"/>
        </w:rPr>
        <w:t xml:space="preserve">  </w:t>
      </w:r>
      <w:r>
        <w:rPr>
          <w:rFonts w:hint="eastAsia"/>
          <w:sz w:val="36"/>
          <w:szCs w:val="36"/>
        </w:rPr>
        <w:t xml:space="preserve">评审方法与评审标准</w:t>
      </w:r>
      <w:r>
        <w:rPr>
          <w:sz w:val="36"/>
          <w:szCs w:val="36"/>
        </w:rPr>
        <w:tab/>
      </w:r>
      <w:r>
        <w:rPr>
          <w:sz w:val="36"/>
          <w:szCs w:val="36"/>
        </w:rPr>
        <w:fldChar w:fldCharType="begin"/>
      </w:r>
      <w:r>
        <w:rPr>
          <w:sz w:val="36"/>
          <w:szCs w:val="36"/>
        </w:rPr>
        <w:instrText xml:space="preserve"> PAGEREF _Toc165205711 \h </w:instrText>
      </w:r>
      <w:r>
        <w:rPr>
          <w:sz w:val="36"/>
          <w:szCs w:val="36"/>
        </w:rPr>
        <w:fldChar w:fldCharType="separate"/>
      </w:r>
      <w:r>
        <w:rPr>
          <w:sz w:val="36"/>
          <w:szCs w:val="36"/>
        </w:rPr>
        <w:t xml:space="preserve">44</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第六章</w:t>
      </w:r>
      <w:r>
        <w:rPr>
          <w:sz w:val="36"/>
          <w:szCs w:val="36"/>
        </w:rPr>
        <w:t xml:space="preserve">  </w:t>
      </w:r>
      <w:r>
        <w:rPr>
          <w:rFonts w:hint="eastAsia"/>
          <w:sz w:val="36"/>
          <w:szCs w:val="36"/>
        </w:rPr>
        <w:t xml:space="preserve">响应文件格式</w:t>
      </w:r>
      <w:r>
        <w:rPr>
          <w:sz w:val="36"/>
          <w:szCs w:val="36"/>
        </w:rPr>
        <w:tab/>
      </w:r>
      <w:r>
        <w:rPr>
          <w:sz w:val="36"/>
          <w:szCs w:val="36"/>
        </w:rPr>
        <w:fldChar w:fldCharType="begin"/>
      </w:r>
      <w:r>
        <w:rPr>
          <w:sz w:val="36"/>
          <w:szCs w:val="36"/>
        </w:rPr>
        <w:instrText xml:space="preserve"> PAGEREF _Toc165205712 \h </w:instrText>
      </w:r>
      <w:r>
        <w:rPr>
          <w:sz w:val="36"/>
          <w:szCs w:val="36"/>
        </w:rPr>
        <w:fldChar w:fldCharType="separate"/>
      </w:r>
      <w:r>
        <w:rPr>
          <w:sz w:val="36"/>
          <w:szCs w:val="36"/>
        </w:rPr>
        <w:t xml:space="preserve">46</w:t>
      </w:r>
      <w:r>
        <w:rPr>
          <w:sz w:val="36"/>
          <w:szCs w:val="36"/>
        </w:rPr>
        <w:fldChar w:fldCharType="end"/>
      </w:r>
      <w:r/>
    </w:p>
    <w:p>
      <w:pPr>
        <w:jc w:val="left"/>
        <w:widowControl/>
      </w:pPr>
      <w:r>
        <w:fldChar w:fldCharType="end"/>
      </w:r>
      <w: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9"/>
        <w:jc w:val="center"/>
        <w:spacing w:line="360" w:lineRule="auto"/>
        <w:rPr>
          <w:rFonts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500" w:lineRule="exact"/>
        <w:rPr>
          <w:rFonts w:hint="eastAsia" w:eastAsia="宋体"/>
          <w:sz w:val="24"/>
          <w:szCs w:val="24"/>
          <w:lang w:val="en-US" w:eastAsia="zh-CN"/>
        </w:rPr>
      </w:pPr>
      <w:r>
        <w:rPr>
          <w:rFonts w:hint="eastAsia"/>
          <w:sz w:val="24"/>
          <w:szCs w:val="24"/>
        </w:rPr>
        <w:t xml:space="preserve">受</w:t>
      </w:r>
      <w:r>
        <w:rPr>
          <w:rFonts w:hint="eastAsia" w:eastAsia="宋体"/>
          <w:sz w:val="24"/>
          <w:szCs w:val="24"/>
          <w:lang w:eastAsia="zh-CN"/>
        </w:rPr>
        <w:t xml:space="preserve">灌南县商务局</w:t>
      </w:r>
      <w:r>
        <w:rPr>
          <w:rFonts w:hint="eastAsia"/>
          <w:sz w:val="24"/>
          <w:szCs w:val="24"/>
        </w:rPr>
        <w:t xml:space="preserve">的委托，</w:t>
      </w:r>
      <w:r>
        <w:rPr>
          <w:rFonts w:hint="eastAsia" w:eastAsia="宋体"/>
          <w:sz w:val="24"/>
          <w:szCs w:val="24"/>
          <w:lang w:eastAsia="zh-CN"/>
        </w:rPr>
        <w:t xml:space="preserve">灌南县公共资源交易服务中心</w:t>
      </w:r>
      <w:r>
        <w:rPr>
          <w:rFonts w:hint="eastAsia"/>
          <w:sz w:val="24"/>
          <w:szCs w:val="24"/>
        </w:rPr>
        <w:t xml:space="preserve">就</w:t>
      </w:r>
      <w:r>
        <w:rPr>
          <w:rFonts w:hint="eastAsia" w:eastAsia="宋体"/>
          <w:sz w:val="24"/>
          <w:szCs w:val="24"/>
          <w:lang w:eastAsia="zh-CN"/>
        </w:rPr>
        <w:t xml:space="preserve">灌南县加油站（点）监管平台建设项目</w:t>
      </w:r>
      <w:r>
        <w:rPr>
          <w:rFonts w:hint="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JSZC-320724-JZCG-C2026-0002</w:t>
      </w:r>
      <w:r>
        <w:rPr>
          <w:rFonts w:hint="eastAsia"/>
          <w:sz w:val="24"/>
          <w:szCs w:val="24"/>
        </w:rPr>
        <w:t xml:space="preserve">）进行竞争性磋商采购，欢迎符合条件的供应商参加磋商。</w:t>
      </w:r>
      <w:r/>
    </w:p>
    <w:tbl>
      <w:tblPr>
        <w:tblStyle w:val="6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eastAsia="宋体"/>
                <w:sz w:val="24"/>
                <w:szCs w:val="24"/>
                <w:lang w:eastAsia="zh-CN"/>
              </w:rPr>
              <w:t xml:space="preserve">灌南县加油站（点）监管平台建设项目</w:t>
            </w:r>
            <w:r>
              <w:rPr>
                <w:rFonts w:hint="eastAsia"/>
                <w:sz w:val="24"/>
                <w:szCs w:val="24"/>
              </w:rPr>
              <w:t xml:space="preserve">项目采购项目的潜在供应商应在江苏政府采购网自行免费下载采购文件，并于2026年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28</w:t>
            </w:r>
            <w:r>
              <w:rPr>
                <w:rFonts w:hint="eastAsia"/>
                <w:sz w:val="24"/>
                <w:szCs w:val="24"/>
              </w:rPr>
              <w:t xml:space="preserve">日</w:t>
            </w:r>
            <w:r>
              <w:rPr>
                <w:rFonts w:hint="eastAsia"/>
                <w:sz w:val="24"/>
                <w:szCs w:val="24"/>
                <w:lang w:val="en-US" w:eastAsia="zh-CN"/>
              </w:rPr>
              <w:t xml:space="preserve">09</w:t>
            </w:r>
            <w:r>
              <w:rPr>
                <w:rFonts w:hint="eastAsia"/>
                <w:sz w:val="24"/>
                <w:szCs w:val="24"/>
                <w:lang w:eastAsia="zh-CN"/>
              </w:rPr>
              <w:t xml:space="preserve">:</w:t>
            </w:r>
            <w:r>
              <w:rPr>
                <w:rFonts w:hint="eastAsia"/>
                <w:sz w:val="24"/>
                <w:szCs w:val="24"/>
                <w:lang w:val="en-US" w:eastAsia="zh-CN"/>
              </w:rPr>
              <w:t xml:space="preserve">00</w:t>
            </w:r>
            <w:r>
              <w:rPr>
                <w:rFonts w:hint="eastAsia"/>
                <w:sz w:val="24"/>
                <w:szCs w:val="24"/>
                <w:lang w:eastAsia="zh-CN"/>
              </w:rPr>
              <w:t xml:space="preserve">:</w:t>
            </w:r>
            <w:r>
              <w:rPr>
                <w:rFonts w:hint="eastAsia"/>
                <w:sz w:val="24"/>
                <w:szCs w:val="24"/>
              </w:rPr>
              <w:t xml:space="preserve">00（北京时间）前提交（上传）响应文件。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JSZC-320724-JZCG-C2026-0002</w:t>
      </w:r>
      <w:r/>
    </w:p>
    <w:p>
      <w:pPr>
        <w:ind w:firstLine="480"/>
        <w:jc w:val="left"/>
        <w:spacing w:line="500" w:lineRule="exact"/>
        <w:rPr>
          <w:sz w:val="24"/>
          <w:szCs w:val="24"/>
        </w:rPr>
      </w:pPr>
      <w:r>
        <w:rPr>
          <w:rFonts w:hint="eastAsia"/>
          <w:sz w:val="24"/>
          <w:szCs w:val="24"/>
        </w:rPr>
        <w:t xml:space="preserve">项目名称：</w:t>
      </w:r>
      <w:r>
        <w:rPr>
          <w:rFonts w:hint="eastAsia" w:eastAsia="宋体"/>
          <w:sz w:val="24"/>
          <w:szCs w:val="24"/>
          <w:lang w:eastAsia="zh-CN"/>
        </w:rPr>
        <w:t xml:space="preserve">灌南县加油站（点）监管平台建设项目</w:t>
      </w:r>
      <w:r/>
    </w:p>
    <w:p>
      <w:pPr>
        <w:ind w:firstLine="480"/>
        <w:jc w:val="left"/>
        <w:spacing w:line="500" w:lineRule="exact"/>
        <w:rPr>
          <w:color w:val="ff0000"/>
          <w:sz w:val="24"/>
          <w:szCs w:val="24"/>
        </w:rPr>
      </w:pPr>
      <w:r>
        <w:rPr>
          <w:rFonts w:hint="eastAsia"/>
          <w:color w:val="ff0000"/>
          <w:sz w:val="24"/>
          <w:szCs w:val="24"/>
        </w:rPr>
        <w:t xml:space="preserve">预算金额：</w:t>
      </w:r>
      <w:r>
        <w:rPr>
          <w:rFonts w:hint="eastAsia" w:eastAsia="宋体"/>
          <w:color w:val="ff0000"/>
          <w:sz w:val="24"/>
          <w:szCs w:val="24"/>
          <w:lang w:val="en-US" w:eastAsia="zh-CN"/>
        </w:rPr>
        <w:t xml:space="preserve">180</w:t>
      </w:r>
      <w:r>
        <w:rPr>
          <w:rFonts w:hint="eastAsia"/>
          <w:color w:val="ff0000"/>
          <w:sz w:val="24"/>
          <w:szCs w:val="24"/>
        </w:rPr>
        <w:t xml:space="preserve"> 万元</w:t>
      </w:r>
      <w:r/>
    </w:p>
    <w:p>
      <w:pPr>
        <w:ind w:firstLine="480"/>
        <w:jc w:val="left"/>
        <w:spacing w:line="500" w:lineRule="exact"/>
        <w:rPr>
          <w:sz w:val="24"/>
          <w:szCs w:val="24"/>
        </w:rPr>
      </w:pPr>
      <w:r>
        <w:rPr>
          <w:rFonts w:hint="eastAsia"/>
          <w:sz w:val="24"/>
          <w:szCs w:val="24"/>
        </w:rPr>
        <w:t xml:space="preserve">最高限价：</w:t>
      </w:r>
      <w:r>
        <w:rPr>
          <w:rFonts w:hint="eastAsia" w:eastAsia="宋体"/>
          <w:sz w:val="24"/>
          <w:szCs w:val="24"/>
          <w:lang w:val="en-US" w:eastAsia="zh-CN"/>
        </w:rPr>
        <w:t xml:space="preserve">180</w:t>
      </w:r>
      <w:r>
        <w:rPr>
          <w:rFonts w:hint="eastAsia"/>
          <w:sz w:val="24"/>
          <w:szCs w:val="24"/>
        </w:rPr>
        <w:t xml:space="preserve"> 万元（供应商所报的报价超过最高限价的响应无效）。</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360" w:lineRule="auto"/>
        <w:rPr>
          <w:rFonts w:ascii="Times New Roman" w:hAnsi="Times New Roman"/>
          <w:color w:val="auto"/>
          <w:szCs w:val="32"/>
          <w:highlight w:val="none"/>
        </w:rPr>
      </w:pPr>
      <w:r>
        <w:rPr>
          <w:rFonts w:hint="eastAsia"/>
          <w:sz w:val="24"/>
          <w:szCs w:val="24"/>
        </w:rPr>
        <w:t xml:space="preserve">采购需求：</w:t>
      </w:r>
      <w:r>
        <w:rPr>
          <w:rFonts w:hint="eastAsia" w:ascii="宋体" w:hAnsi="宋体" w:eastAsia="宋体" w:cs="Times New Roman"/>
          <w:color w:val="auto"/>
          <w:sz w:val="24"/>
          <w:szCs w:val="24"/>
          <w:highlight w:val="none"/>
          <w:lang w:val="en-US" w:eastAsia="zh-CN"/>
        </w:rPr>
        <w:t xml:space="preserve">为全面贯彻落实党中央、国务院有关决策部署和《国务院办公厅关于推动成品油流通高质量发展的意见》，推动专项整治向长效治理和智慧监管转变，维护公平竞争市场秩序，保护消费者合法权益，防止国家税收流失，促进成品油流通高质量发展。按照上级统一部署，现决定对灌南县境内8座民营</w:t>
      </w:r>
      <w:r>
        <w:rPr>
          <w:rFonts w:ascii="宋体" w:hAnsi="宋体" w:eastAsia="宋体" w:cs="Times New Roman"/>
          <w:color w:val="auto"/>
          <w:sz w:val="24"/>
          <w:szCs w:val="24"/>
          <w:highlight w:val="none"/>
        </w:rPr>
        <w:t xml:space="preserve">加油站</w:t>
      </w:r>
      <w:r>
        <w:rPr>
          <w:rFonts w:hint="eastAsia" w:ascii="宋体" w:hAnsi="宋体" w:eastAsia="宋体" w:cs="Times New Roman"/>
          <w:color w:val="auto"/>
          <w:sz w:val="24"/>
          <w:szCs w:val="24"/>
          <w:highlight w:val="none"/>
          <w:lang w:val="en-US" w:eastAsia="zh-CN"/>
        </w:rPr>
        <w:t xml:space="preserve">和25座民营加油点纳入统一</w:t>
      </w:r>
      <w:r>
        <w:rPr>
          <w:rFonts w:ascii="宋体" w:hAnsi="宋体" w:eastAsia="宋体" w:cs="Times New Roman"/>
          <w:color w:val="auto"/>
          <w:sz w:val="24"/>
          <w:szCs w:val="24"/>
          <w:highlight w:val="none"/>
        </w:rPr>
        <w:t xml:space="preserve">监管</w:t>
      </w:r>
      <w:r>
        <w:rPr>
          <w:rFonts w:hint="eastAsia" w:ascii="宋体" w:hAnsi="宋体" w:eastAsia="宋体" w:cs="Times New Roman"/>
          <w:color w:val="auto"/>
          <w:sz w:val="24"/>
          <w:szCs w:val="24"/>
          <w:highlight w:val="none"/>
          <w:lang w:val="en-US" w:eastAsia="zh-CN"/>
        </w:rPr>
        <w:t xml:space="preserve">并实现支付即开票功能，实时采集加油站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点</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的进、销、存各项数据，实现对成品油流通市场的全维度立体式管控</w:t>
      </w:r>
      <w:r>
        <w:rPr>
          <w:rFonts w:ascii="宋体" w:hAnsi="宋体" w:eastAsia="宋体" w:cs="Times New Roman"/>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color w:val="ff0000"/>
          <w:sz w:val="24"/>
          <w:szCs w:val="24"/>
        </w:rPr>
      </w:pPr>
      <w:r>
        <w:rPr>
          <w:rFonts w:hint="eastAsia"/>
          <w:color w:val="ff0000"/>
          <w:sz w:val="24"/>
          <w:szCs w:val="24"/>
        </w:rPr>
        <w:t xml:space="preserve">合同履行期限：三年。</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2.2024或2025年度的财务状况报告；（成立不满一年无需提供）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650"/>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sz w:val="24"/>
          <w:szCs w:val="24"/>
        </w:rPr>
      </w:pPr>
      <w:r>
        <w:rPr>
          <w:rFonts w:hint="eastAsia"/>
          <w:sz w:val="24"/>
          <w:szCs w:val="24"/>
        </w:rPr>
        <w:t xml:space="preserve">时间：2026年 </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16</w:t>
      </w:r>
      <w:r>
        <w:rPr>
          <w:rFonts w:hint="eastAsia"/>
          <w:sz w:val="24"/>
          <w:szCs w:val="24"/>
          <w:lang w:eastAsia="zh-CN"/>
        </w:rPr>
        <w:t xml:space="preserve">日起至2026年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22</w:t>
      </w:r>
      <w:r>
        <w:rPr>
          <w:rFonts w:hint="eastAsia"/>
          <w:sz w:val="24"/>
          <w:szCs w:val="24"/>
        </w:rPr>
        <w:t xml:space="preserve">日，每天上午0：00-12</w:t>
      </w:r>
      <w:r>
        <w:rPr>
          <w:rFonts w:hint="eastAsia"/>
          <w:sz w:val="24"/>
          <w:szCs w:val="24"/>
          <w:lang w:eastAsia="zh-CN"/>
        </w:rPr>
        <w:t xml:space="preserve">:</w:t>
      </w:r>
      <w:r>
        <w:rPr>
          <w:rFonts w:hint="eastAsia"/>
          <w:sz w:val="24"/>
          <w:szCs w:val="24"/>
        </w:rPr>
        <w:t xml:space="preserve">00，12</w:t>
      </w:r>
      <w:r>
        <w:rPr>
          <w:rFonts w:hint="eastAsia"/>
          <w:sz w:val="24"/>
          <w:szCs w:val="24"/>
          <w:lang w:eastAsia="zh-CN"/>
        </w:rPr>
        <w:t xml:space="preserve">:</w:t>
      </w:r>
      <w:r>
        <w:rPr>
          <w:rFonts w:hint="eastAsia"/>
          <w:sz w:val="24"/>
          <w:szCs w:val="24"/>
        </w:rPr>
        <w:t xml:space="preserve">00-23</w:t>
      </w:r>
      <w:r>
        <w:rPr>
          <w:rFonts w:hint="eastAsia"/>
          <w:sz w:val="24"/>
          <w:szCs w:val="24"/>
          <w:lang w:eastAsia="zh-CN"/>
        </w:rPr>
        <w:t xml:space="preserve">:</w:t>
      </w:r>
      <w:r>
        <w:rPr>
          <w:rFonts w:hint="eastAsia"/>
          <w:sz w:val="24"/>
          <w:szCs w:val="24"/>
        </w:rPr>
        <w:t xml:space="preserve">59（北京时间，法定节假日除外）</w:t>
      </w:r>
      <w:bookmarkStart w:id="22" w:name="_GoBack"/>
      <w:r/>
      <w:bookmarkEnd w:id="22"/>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0"/>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w:t>
      </w:r>
      <w:r>
        <w:rPr>
          <w:rFonts w:hint="eastAsia"/>
          <w:sz w:val="24"/>
          <w:szCs w:val="24"/>
          <w:highlight w:val="none"/>
        </w:rPr>
        <w:t xml:space="preserve">时间：2026年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28</w:t>
      </w:r>
      <w:r>
        <w:rPr>
          <w:rFonts w:hint="eastAsia"/>
          <w:sz w:val="24"/>
          <w:szCs w:val="24"/>
          <w:highlight w:val="none"/>
        </w:rPr>
        <w:t xml:space="preserve">日9</w:t>
      </w:r>
      <w:r>
        <w:rPr>
          <w:rFonts w:hint="eastAsia"/>
          <w:sz w:val="24"/>
          <w:szCs w:val="24"/>
          <w:highlight w:val="none"/>
          <w:lang w:eastAsia="zh-CN"/>
        </w:rPr>
        <w:t xml:space="preserve">:</w:t>
      </w:r>
      <w:r>
        <w:rPr>
          <w:rFonts w:hint="eastAsia"/>
          <w:sz w:val="24"/>
          <w:szCs w:val="24"/>
          <w:highlight w:val="none"/>
        </w:rPr>
        <w:t xml:space="preserve">00</w:t>
      </w:r>
      <w:r>
        <w:rPr>
          <w:rFonts w:hint="eastAsia"/>
          <w:sz w:val="24"/>
          <w:szCs w:val="24"/>
          <w:highlight w:val="none"/>
          <w:lang w:eastAsia="zh-CN"/>
        </w:rPr>
        <w:t xml:space="preserve">:</w:t>
      </w:r>
      <w:r>
        <w:rPr>
          <w:rFonts w:hint="eastAsia"/>
          <w:sz w:val="24"/>
          <w:szCs w:val="24"/>
          <w:highlight w:val="none"/>
        </w:rPr>
        <w:t xml:space="preserve">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t>
      </w:r>
      <w:r>
        <w:rPr>
          <w:rFonts w:hint="eastAsia"/>
          <w:sz w:val="24"/>
          <w:szCs w:val="24"/>
          <w:lang w:eastAsia="zh-CN"/>
        </w:rPr>
        <w:t xml:space="preserve">:</w:t>
      </w:r>
      <w:r>
        <w:rPr>
          <w:rFonts w:hint="eastAsia"/>
          <w:sz w:val="24"/>
          <w:szCs w:val="24"/>
        </w:rPr>
        <w:t xml:space="preserve">//www.ccgp-jiangsu.gov.cn/jiangsu/zlxz/ee/ee3a4bc5a3454aa2b0d9312230633ce9.html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650"/>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灌南县商务局</w:t>
      </w:r>
      <w:r/>
    </w:p>
    <w:p>
      <w:pPr>
        <w:ind w:firstLine="480"/>
        <w:jc w:val="left"/>
        <w:spacing w:line="500" w:lineRule="exact"/>
        <w:rPr>
          <w:rFonts w:hint="default" w:eastAsia="宋体"/>
          <w:sz w:val="24"/>
          <w:szCs w:val="24"/>
          <w:lang w:val="en-US" w:eastAsia="zh-CN"/>
        </w:rPr>
      </w:pPr>
      <w:r>
        <w:rPr>
          <w:rFonts w:hint="eastAsia"/>
          <w:sz w:val="24"/>
          <w:szCs w:val="24"/>
        </w:rPr>
        <w:t xml:space="preserve">地    址：</w:t>
      </w:r>
      <w:r>
        <w:rPr>
          <w:rFonts w:hint="eastAsia" w:eastAsia="宋体"/>
          <w:sz w:val="24"/>
          <w:szCs w:val="24"/>
          <w:lang w:val="en-US" w:eastAsia="zh-CN"/>
        </w:rPr>
        <w:t xml:space="preserve">灌南县人民中路1号</w:t>
      </w:r>
      <w:r/>
    </w:p>
    <w:p>
      <w:pPr>
        <w:ind w:firstLine="480"/>
        <w:jc w:val="left"/>
        <w:spacing w:line="500" w:lineRule="exact"/>
        <w:rPr>
          <w:rFonts w:hint="default" w:eastAsia="宋体"/>
          <w:sz w:val="24"/>
          <w:szCs w:val="24"/>
          <w:lang w:val="en-US" w:eastAsia="zh-CN"/>
        </w:rPr>
      </w:pPr>
      <w:r>
        <w:rPr>
          <w:rFonts w:hint="eastAsia"/>
          <w:sz w:val="24"/>
          <w:szCs w:val="24"/>
        </w:rPr>
        <w:t xml:space="preserve">联 系 人：</w:t>
      </w:r>
      <w:r>
        <w:rPr>
          <w:rFonts w:hint="eastAsia" w:eastAsia="宋体"/>
          <w:sz w:val="24"/>
          <w:szCs w:val="24"/>
          <w:lang w:val="en-US" w:eastAsia="zh-CN"/>
        </w:rPr>
        <w:t xml:space="preserve">王洪俊</w:t>
      </w:r>
      <w:r/>
    </w:p>
    <w:p>
      <w:pPr>
        <w:ind w:firstLine="480"/>
        <w:jc w:val="left"/>
        <w:spacing w:line="500" w:lineRule="exact"/>
        <w:rPr>
          <w:rFonts w:hint="default"/>
          <w:sz w:val="24"/>
          <w:szCs w:val="24"/>
          <w:lang w:val="en-US"/>
        </w:rPr>
      </w:pPr>
      <w:r>
        <w:rPr>
          <w:rFonts w:hint="eastAsia"/>
          <w:sz w:val="24"/>
          <w:szCs w:val="24"/>
        </w:rPr>
        <w:t xml:space="preserve">联系电话：</w:t>
      </w:r>
      <w:r>
        <w:rPr>
          <w:rFonts w:hint="eastAsia"/>
          <w:sz w:val="24"/>
          <w:szCs w:val="24"/>
          <w:lang w:val="en-US" w:eastAsia="zh-CN"/>
        </w:rPr>
        <w:t xml:space="preserve">13851231282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ascii="新宋体" w:hAnsi="新宋体" w:eastAsia="新宋体" w:cs="新宋体"/>
          <w:sz w:val="24"/>
          <w:szCs w:val="24"/>
          <w:lang w:eastAsia="zh-CN"/>
        </w:rPr>
        <w:t xml:space="preserve">灌南县公共资源交易服务中心</w:t>
      </w:r>
      <w:r/>
    </w:p>
    <w:p>
      <w:pPr>
        <w:ind w:firstLine="480"/>
        <w:jc w:val="left"/>
        <w:spacing w:line="500" w:lineRule="exact"/>
        <w:rPr>
          <w:rFonts w:hint="default" w:eastAsia="新宋体"/>
          <w:sz w:val="24"/>
          <w:szCs w:val="24"/>
          <w:lang w:val="en-US" w:eastAsia="zh-CN"/>
        </w:rPr>
      </w:pPr>
      <w:r>
        <w:rPr>
          <w:rFonts w:hint="eastAsia"/>
          <w:sz w:val="24"/>
          <w:szCs w:val="24"/>
        </w:rPr>
        <w:t xml:space="preserve">地    址：</w:t>
      </w:r>
      <w:r>
        <w:rPr>
          <w:rFonts w:hint="eastAsia" w:ascii="新宋体" w:hAnsi="新宋体" w:eastAsia="新宋体" w:cs="新宋体"/>
          <w:sz w:val="24"/>
          <w:szCs w:val="24"/>
          <w:lang w:eastAsia="zh-CN"/>
        </w:rPr>
        <w:t xml:space="preserve">灌南县</w:t>
      </w:r>
      <w:r>
        <w:rPr>
          <w:rFonts w:hint="eastAsia" w:ascii="新宋体" w:hAnsi="新宋体" w:eastAsia="新宋体" w:cs="新宋体"/>
          <w:sz w:val="24"/>
          <w:szCs w:val="24"/>
          <w:lang w:val="en-US" w:eastAsia="zh-CN"/>
        </w:rPr>
        <w:t xml:space="preserve">集中办公区8号楼</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刘单丹</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联系电话：0518-8</w:t>
      </w:r>
      <w:r>
        <w:rPr>
          <w:rFonts w:hint="eastAsia" w:eastAsia="宋体"/>
          <w:sz w:val="24"/>
          <w:szCs w:val="24"/>
          <w:lang w:val="en-US" w:eastAsia="zh-CN"/>
        </w:rPr>
        <w:t xml:space="preserve">3696560</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rPr>
      </w:pPr>
      <w:r>
        <w:rPr>
          <w:rFonts w:hint="eastAsia"/>
          <w:sz w:val="24"/>
          <w:szCs w:val="24"/>
        </w:rPr>
        <w:t xml:space="preserve">项目联系人：</w:t>
      </w:r>
      <w:r>
        <w:rPr>
          <w:rFonts w:hint="eastAsia"/>
          <w:sz w:val="24"/>
          <w:szCs w:val="24"/>
          <w:lang w:val="en-US" w:eastAsia="zh-CN"/>
        </w:rPr>
        <w:t xml:space="preserve">刘单丹</w:t>
      </w:r>
      <w:r/>
    </w:p>
    <w:p>
      <w:pPr>
        <w:ind w:firstLine="480"/>
        <w:jc w:val="left"/>
        <w:spacing w:line="500" w:lineRule="exact"/>
        <w:rPr>
          <w:sz w:val="24"/>
          <w:szCs w:val="24"/>
        </w:rPr>
      </w:pPr>
      <w:r>
        <w:rPr>
          <w:rFonts w:hint="eastAsia"/>
          <w:sz w:val="24"/>
          <w:szCs w:val="24"/>
        </w:rPr>
        <w:t xml:space="preserve">电      话：0518-8</w:t>
      </w:r>
      <w:r>
        <w:rPr>
          <w:rFonts w:hint="eastAsia" w:eastAsia="宋体"/>
          <w:sz w:val="24"/>
          <w:szCs w:val="24"/>
          <w:lang w:val="en-US" w:eastAsia="zh-CN"/>
        </w:rPr>
        <w:t xml:space="preserve">3696560</w:t>
      </w:r>
      <w:r/>
    </w:p>
    <w:p>
      <w:pPr>
        <w:jc w:val="left"/>
        <w:widowControl/>
        <w:rPr>
          <w:rFonts w:ascii="黑体" w:hAnsi="黑体" w:eastAsia="黑体"/>
          <w:bCs/>
          <w:sz w:val="44"/>
          <w:szCs w:val="44"/>
        </w:rPr>
      </w:pPr>
      <w:r>
        <w:rPr>
          <w:rFonts w:ascii="黑体" w:hAnsi="黑体" w:eastAsia="黑体"/>
          <w:b/>
        </w:rPr>
        <w:br w:type="page" w:clear="all"/>
      </w:r>
      <w:r/>
    </w:p>
    <w:p>
      <w:pPr>
        <w:pStyle w:val="853"/>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r/>
    </w:p>
    <w:p>
      <w:pPr>
        <w:pStyle w:val="854"/>
        <w:spacing w:before="0" w:after="0" w:line="360" w:lineRule="auto"/>
        <w:rPr>
          <w:rFonts w:ascii="黑体" w:hAnsi="黑体" w:eastAsia="黑体"/>
          <w:b w:val="0"/>
        </w:rPr>
      </w:pPr>
      <w:r>
        <w:rPr>
          <w:rFonts w:hint="eastAsia" w:ascii="黑体" w:hAnsi="黑体" w:eastAsia="黑体"/>
          <w:b w:val="0"/>
        </w:rPr>
        <w:t xml:space="preserve">一、总则</w:t>
      </w:r>
      <w:r/>
    </w:p>
    <w:p>
      <w:pPr>
        <w:pStyle w:val="855"/>
        <w:ind w:firstLine="562"/>
        <w:jc w:val="left"/>
        <w:spacing w:before="0" w:after="0" w:line="360" w:lineRule="auto"/>
        <w:rPr>
          <w:sz w:val="28"/>
          <w:szCs w:val="28"/>
        </w:rPr>
      </w:pPr>
      <w:r>
        <w:rPr>
          <w:rFonts w:hint="eastAsia"/>
          <w:sz w:val="28"/>
          <w:szCs w:val="28"/>
          <w:lang w:eastAsia="zh-CN"/>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55"/>
        <w:ind w:firstLine="562"/>
        <w:jc w:val="left"/>
        <w:spacing w:before="0" w:after="0" w:line="360" w:lineRule="auto"/>
        <w:rPr>
          <w:sz w:val="28"/>
          <w:szCs w:val="28"/>
        </w:rPr>
      </w:pPr>
      <w:r>
        <w:rPr>
          <w:rFonts w:hint="eastAsia"/>
          <w:sz w:val="28"/>
          <w:szCs w:val="28"/>
          <w:lang w:eastAsia="zh-CN"/>
        </w:rPr>
        <w:t xml:space="preserve">2.</w:t>
      </w:r>
      <w:r>
        <w:rPr>
          <w:rFonts w:hint="eastAsia"/>
          <w:sz w:val="28"/>
          <w:szCs w:val="28"/>
        </w:rPr>
        <w:t xml:space="preserve">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55"/>
        <w:ind w:firstLine="562"/>
        <w:jc w:val="left"/>
        <w:spacing w:before="0" w:after="0" w:line="360" w:lineRule="auto"/>
        <w:rPr>
          <w:sz w:val="28"/>
          <w:szCs w:val="28"/>
        </w:rPr>
      </w:pPr>
      <w:r>
        <w:rPr>
          <w:rFonts w:hint="eastAsia"/>
          <w:sz w:val="28"/>
          <w:szCs w:val="28"/>
          <w:lang w:eastAsia="zh-CN"/>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55"/>
        <w:ind w:firstLine="562"/>
        <w:jc w:val="left"/>
        <w:spacing w:before="0" w:after="0" w:line="360" w:lineRule="auto"/>
        <w:rPr>
          <w:sz w:val="28"/>
          <w:szCs w:val="28"/>
        </w:rPr>
      </w:pPr>
      <w:r>
        <w:rPr>
          <w:rFonts w:hint="eastAsia"/>
          <w:sz w:val="28"/>
          <w:szCs w:val="28"/>
          <w:lang w:eastAsia="zh-CN"/>
        </w:rPr>
        <w:t xml:space="preserve">4.</w:t>
      </w:r>
      <w:r>
        <w:rPr>
          <w:rFonts w:hint="eastAsia"/>
          <w:sz w:val="28"/>
          <w:szCs w:val="28"/>
        </w:rPr>
        <w:t xml:space="preserve">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eastAsia="宋体"/>
          <w:sz w:val="24"/>
          <w:szCs w:val="24"/>
          <w:lang w:eastAsia="zh-CN"/>
        </w:rPr>
        <w:t xml:space="preserve">灌南县公共资源交易服务中心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w:t>
      </w:r>
      <w:r>
        <w:rPr>
          <w:rFonts w:hint="eastAsia" w:eastAsia="宋体"/>
          <w:sz w:val="24"/>
          <w:szCs w:val="24"/>
          <w:lang w:eastAsia="zh-CN"/>
        </w:rPr>
        <w:t xml:space="preserve">灌南县公共资源交易服务中心</w:t>
      </w:r>
      <w:r>
        <w:rPr>
          <w:rFonts w:hint="eastAsia"/>
          <w:sz w:val="24"/>
          <w:szCs w:val="24"/>
        </w:rPr>
        <w:t xml:space="preserve">不收取磋商文件工本费与成交服务费。</w:t>
      </w:r>
      <w:r/>
    </w:p>
    <w:p>
      <w:pPr>
        <w:pStyle w:val="855"/>
        <w:ind w:firstLine="562"/>
        <w:jc w:val="left"/>
        <w:spacing w:before="0" w:after="0" w:line="360" w:lineRule="auto"/>
        <w:rPr>
          <w:sz w:val="28"/>
          <w:szCs w:val="28"/>
        </w:rPr>
      </w:pPr>
      <w:r>
        <w:rPr>
          <w:rFonts w:hint="eastAsia"/>
          <w:sz w:val="28"/>
          <w:szCs w:val="28"/>
          <w:lang w:eastAsia="zh-CN"/>
        </w:rPr>
        <w:t xml:space="preserve">5.</w:t>
      </w:r>
      <w:r>
        <w:rPr>
          <w:rFonts w:hint="eastAsia"/>
          <w:sz w:val="28"/>
          <w:szCs w:val="28"/>
        </w:rPr>
        <w:t xml:space="preserve">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54"/>
        <w:spacing w:before="0" w:after="0" w:line="360" w:lineRule="auto"/>
        <w:rPr>
          <w:rFonts w:ascii="黑体" w:hAnsi="黑体" w:eastAsia="黑体"/>
          <w:b w:val="0"/>
        </w:rPr>
      </w:pPr>
      <w:r>
        <w:rPr>
          <w:rFonts w:hint="eastAsia" w:ascii="黑体" w:hAnsi="黑体" w:eastAsia="黑体"/>
          <w:b w:val="0"/>
        </w:rPr>
        <w:t xml:space="preserve">二、磋商文件</w:t>
      </w:r>
      <w:r/>
    </w:p>
    <w:p>
      <w:pPr>
        <w:pStyle w:val="855"/>
        <w:ind w:firstLine="562"/>
        <w:jc w:val="left"/>
        <w:spacing w:before="0" w:after="0" w:line="360" w:lineRule="auto"/>
        <w:rPr>
          <w:sz w:val="28"/>
          <w:szCs w:val="28"/>
        </w:rPr>
      </w:pPr>
      <w:r>
        <w:rPr>
          <w:rFonts w:hint="eastAsia"/>
          <w:sz w:val="28"/>
          <w:szCs w:val="28"/>
          <w:lang w:eastAsia="zh-CN"/>
        </w:rPr>
        <w:t xml:space="preserve">6.</w:t>
      </w:r>
      <w:r>
        <w:rPr>
          <w:rFonts w:hint="eastAsia"/>
          <w:sz w:val="28"/>
          <w:szCs w:val="28"/>
        </w:rPr>
        <w:t xml:space="preserve">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eastAsia="宋体"/>
          <w:sz w:val="24"/>
          <w:szCs w:val="24"/>
          <w:lang w:eastAsia="zh-CN"/>
        </w:rPr>
        <w:t xml:space="preserve">灌南县公共资源交易服务中心</w:t>
      </w:r>
      <w:r>
        <w:rPr>
          <w:rFonts w:hint="eastAsia"/>
          <w:sz w:val="24"/>
          <w:szCs w:val="24"/>
        </w:rPr>
        <w:t xml:space="preserve">联系解决。</w:t>
      </w:r>
      <w:r/>
    </w:p>
    <w:p>
      <w:pPr>
        <w:pStyle w:val="855"/>
        <w:ind w:firstLine="562"/>
        <w:jc w:val="left"/>
        <w:spacing w:before="0" w:after="0" w:line="360" w:lineRule="auto"/>
        <w:rPr>
          <w:sz w:val="28"/>
          <w:szCs w:val="28"/>
        </w:rPr>
      </w:pPr>
      <w:r>
        <w:rPr>
          <w:rFonts w:hint="eastAsia"/>
          <w:sz w:val="28"/>
          <w:szCs w:val="28"/>
          <w:lang w:eastAsia="zh-CN"/>
        </w:rPr>
        <w:t xml:space="preserve">7.</w:t>
      </w:r>
      <w:r>
        <w:rPr>
          <w:rFonts w:hint="eastAsia"/>
          <w:sz w:val="28"/>
          <w:szCs w:val="28"/>
        </w:rPr>
        <w:t xml:space="preserve">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eastAsia="宋体"/>
          <w:sz w:val="24"/>
          <w:szCs w:val="24"/>
          <w:lang w:eastAsia="zh-CN"/>
        </w:rPr>
        <w:t xml:space="preserve">灌南县公共资源交易服务中心</w:t>
      </w:r>
      <w:r>
        <w:rPr>
          <w:rFonts w:hint="eastAsia"/>
          <w:sz w:val="24"/>
          <w:szCs w:val="24"/>
        </w:rPr>
        <w:t xml:space="preserve">。</w:t>
      </w:r>
      <w:r/>
    </w:p>
    <w:p>
      <w:pPr>
        <w:pStyle w:val="855"/>
        <w:ind w:firstLine="562"/>
        <w:jc w:val="left"/>
        <w:spacing w:before="0" w:after="0" w:line="360" w:lineRule="auto"/>
        <w:rPr>
          <w:sz w:val="28"/>
          <w:szCs w:val="28"/>
        </w:rPr>
      </w:pPr>
      <w:r>
        <w:rPr>
          <w:rFonts w:hint="eastAsia"/>
          <w:sz w:val="28"/>
          <w:szCs w:val="28"/>
          <w:lang w:eastAsia="zh-CN"/>
        </w:rPr>
        <w:t xml:space="preserve">8.</w:t>
      </w:r>
      <w:r>
        <w:rPr>
          <w:rFonts w:hint="eastAsia"/>
          <w:sz w:val="28"/>
          <w:szCs w:val="28"/>
        </w:rPr>
        <w:t xml:space="preserve">磋商文件的修改</w:t>
      </w:r>
      <w:r/>
    </w:p>
    <w:p>
      <w:pPr>
        <w:ind w:firstLine="480"/>
        <w:jc w:val="left"/>
        <w:spacing w:line="500" w:lineRule="exact"/>
        <w:rPr>
          <w:sz w:val="24"/>
          <w:szCs w:val="24"/>
        </w:rPr>
      </w:pPr>
      <w:r>
        <w:rPr>
          <w:rFonts w:hint="eastAsia"/>
          <w:sz w:val="24"/>
          <w:szCs w:val="24"/>
        </w:rPr>
        <w:t xml:space="preserve">8.1 在响应文件提交截止时</w:t>
      </w:r>
      <w:r>
        <w:rPr>
          <w:rFonts w:hint="eastAsia"/>
          <w:sz w:val="24"/>
          <w:szCs w:val="24"/>
          <w:lang w:eastAsia="zh-CN"/>
        </w:rPr>
        <w:t xml:space="preserve">间之</w:t>
      </w:r>
      <w:r>
        <w:rPr>
          <w:rFonts w:hint="eastAsia"/>
          <w:sz w:val="24"/>
          <w:szCs w:val="24"/>
        </w:rPr>
        <w:t xml:space="preserve">前，采购人和</w:t>
      </w:r>
      <w:r>
        <w:rPr>
          <w:rFonts w:hint="eastAsia" w:eastAsia="宋体"/>
          <w:sz w:val="24"/>
          <w:szCs w:val="24"/>
          <w:lang w:eastAsia="zh-CN"/>
        </w:rPr>
        <w:t xml:space="preserve">灌南县公共资源交易服务中心</w:t>
      </w:r>
      <w:r>
        <w:rPr>
          <w:rFonts w:hint="eastAsia"/>
          <w:sz w:val="24"/>
          <w:szCs w:val="24"/>
        </w:rPr>
        <w:t xml:space="preserve">可以对磋商文件进行修改。</w:t>
      </w:r>
      <w:r/>
    </w:p>
    <w:p>
      <w:pPr>
        <w:ind w:firstLine="480"/>
        <w:jc w:val="left"/>
        <w:spacing w:line="500" w:lineRule="exact"/>
        <w:rPr>
          <w:sz w:val="24"/>
          <w:szCs w:val="24"/>
        </w:rPr>
      </w:pPr>
      <w:r>
        <w:rPr>
          <w:rFonts w:hint="eastAsia"/>
          <w:sz w:val="24"/>
          <w:szCs w:val="24"/>
        </w:rPr>
        <w:t xml:space="preserve">8.2 采购人和</w:t>
      </w:r>
      <w:r>
        <w:rPr>
          <w:rFonts w:hint="eastAsia" w:eastAsia="宋体"/>
          <w:sz w:val="24"/>
          <w:szCs w:val="24"/>
          <w:lang w:eastAsia="zh-CN"/>
        </w:rPr>
        <w:t xml:space="preserve">灌南县公共资源交易服务中心</w:t>
      </w:r>
      <w:r>
        <w:rPr>
          <w:rFonts w:hint="eastAsia"/>
          <w:sz w:val="24"/>
          <w:szCs w:val="24"/>
        </w:rPr>
        <w:t xml:space="preserve">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54"/>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55"/>
        <w:ind w:firstLine="562"/>
        <w:jc w:val="left"/>
        <w:spacing w:before="0" w:after="0" w:line="360" w:lineRule="auto"/>
        <w:rPr>
          <w:sz w:val="28"/>
          <w:szCs w:val="28"/>
        </w:rPr>
      </w:pPr>
      <w:r>
        <w:rPr>
          <w:rFonts w:hint="eastAsia"/>
          <w:sz w:val="28"/>
          <w:szCs w:val="28"/>
          <w:lang w:eastAsia="zh-CN"/>
        </w:rPr>
        <w:t xml:space="preserve">9.</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55"/>
        <w:ind w:firstLine="562"/>
        <w:jc w:val="left"/>
        <w:spacing w:before="0" w:after="0" w:line="360" w:lineRule="auto"/>
        <w:rPr>
          <w:sz w:val="28"/>
          <w:szCs w:val="28"/>
        </w:rPr>
      </w:pPr>
      <w:r>
        <w:rPr>
          <w:rFonts w:hint="eastAsia"/>
          <w:sz w:val="28"/>
          <w:szCs w:val="28"/>
          <w:lang w:eastAsia="zh-CN"/>
        </w:rPr>
        <w:t xml:space="preserve">10.</w:t>
      </w:r>
      <w:r>
        <w:rPr>
          <w:rFonts w:hint="eastAsia"/>
          <w:sz w:val="28"/>
          <w:szCs w:val="28"/>
        </w:rPr>
        <w:t xml:space="preserve">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eastAsia="宋体"/>
          <w:sz w:val="24"/>
          <w:szCs w:val="24"/>
          <w:lang w:eastAsia="zh-CN"/>
        </w:rPr>
        <w:t xml:space="preserve">灌南县公共资源交易服务中心</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55"/>
        <w:ind w:firstLine="562"/>
        <w:jc w:val="left"/>
        <w:spacing w:before="0" w:after="0" w:line="360" w:lineRule="auto"/>
        <w:rPr>
          <w:sz w:val="28"/>
          <w:szCs w:val="28"/>
        </w:rPr>
      </w:pPr>
      <w:r>
        <w:rPr>
          <w:rFonts w:hint="eastAsia"/>
          <w:sz w:val="28"/>
          <w:szCs w:val="28"/>
          <w:lang w:eastAsia="zh-CN"/>
        </w:rPr>
        <w:t xml:space="preserve">11.</w:t>
      </w:r>
      <w:r>
        <w:rPr>
          <w:rFonts w:hint="eastAsia"/>
          <w:sz w:val="28"/>
          <w:szCs w:val="28"/>
        </w:rPr>
        <w:t xml:space="preserve">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55"/>
        <w:ind w:firstLine="562"/>
        <w:jc w:val="left"/>
        <w:spacing w:before="0" w:after="0" w:line="360" w:lineRule="auto"/>
        <w:rPr>
          <w:sz w:val="28"/>
          <w:szCs w:val="28"/>
        </w:rPr>
      </w:pPr>
      <w:r>
        <w:rPr>
          <w:rFonts w:hint="eastAsia"/>
          <w:sz w:val="28"/>
          <w:szCs w:val="28"/>
          <w:lang w:eastAsia="zh-CN"/>
        </w:rPr>
        <w:t xml:space="preserve">12.</w:t>
      </w:r>
      <w:r>
        <w:rPr>
          <w:rFonts w:hint="eastAsia"/>
          <w:sz w:val="28"/>
          <w:szCs w:val="28"/>
        </w:rPr>
        <w:t xml:space="preserve">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55"/>
        <w:ind w:firstLine="562"/>
        <w:jc w:val="left"/>
        <w:spacing w:before="0" w:after="0" w:line="360" w:lineRule="auto"/>
      </w:pPr>
      <w:r>
        <w:rPr>
          <w:rFonts w:hint="eastAsia"/>
          <w:sz w:val="28"/>
          <w:szCs w:val="28"/>
          <w:lang w:eastAsia="zh-CN"/>
        </w:rPr>
        <w:t xml:space="preserve">13.</w:t>
      </w:r>
      <w:r>
        <w:rPr>
          <w:rFonts w:hint="eastAsia"/>
          <w:sz w:val="28"/>
          <w:szCs w:val="28"/>
        </w:rPr>
        <w:t xml:space="preserve">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55"/>
        <w:ind w:firstLine="562"/>
        <w:jc w:val="left"/>
        <w:spacing w:before="0" w:after="0" w:line="360" w:lineRule="auto"/>
        <w:rPr>
          <w:sz w:val="28"/>
          <w:szCs w:val="28"/>
        </w:rPr>
      </w:pPr>
      <w:r>
        <w:rPr>
          <w:rFonts w:hint="eastAsia"/>
          <w:sz w:val="28"/>
          <w:szCs w:val="28"/>
          <w:lang w:eastAsia="zh-CN"/>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55"/>
        <w:ind w:firstLine="562"/>
        <w:jc w:val="left"/>
        <w:spacing w:before="0" w:after="0" w:line="360" w:lineRule="auto"/>
        <w:rPr>
          <w:sz w:val="28"/>
          <w:szCs w:val="28"/>
        </w:rPr>
      </w:pPr>
      <w:r>
        <w:rPr>
          <w:rFonts w:hint="eastAsia"/>
          <w:sz w:val="28"/>
          <w:szCs w:val="28"/>
          <w:lang w:eastAsia="zh-CN"/>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55"/>
        <w:ind w:firstLine="562"/>
        <w:jc w:val="left"/>
        <w:spacing w:before="0" w:after="0" w:line="360" w:lineRule="auto"/>
        <w:rPr>
          <w:sz w:val="28"/>
          <w:szCs w:val="28"/>
        </w:rPr>
      </w:pPr>
      <w:r>
        <w:rPr>
          <w:rFonts w:hint="eastAsia"/>
          <w:sz w:val="28"/>
          <w:szCs w:val="28"/>
          <w:lang w:eastAsia="zh-CN"/>
        </w:rPr>
        <w:t xml:space="preserve">16.</w:t>
      </w:r>
      <w:r>
        <w:rPr>
          <w:rFonts w:hint="eastAsia"/>
          <w:sz w:val="28"/>
          <w:szCs w:val="28"/>
        </w:rPr>
        <w:t xml:space="preserve">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55"/>
        <w:ind w:firstLine="562"/>
        <w:jc w:val="left"/>
        <w:spacing w:before="0" w:after="0" w:line="360" w:lineRule="auto"/>
        <w:rPr>
          <w:sz w:val="28"/>
          <w:szCs w:val="28"/>
        </w:rPr>
      </w:pPr>
      <w:r>
        <w:rPr>
          <w:rFonts w:hint="eastAsia"/>
          <w:sz w:val="28"/>
          <w:szCs w:val="28"/>
          <w:lang w:eastAsia="zh-CN"/>
        </w:rPr>
        <w:t xml:space="preserve">17.</w:t>
      </w:r>
      <w:r>
        <w:rPr>
          <w:rFonts w:hint="eastAsia"/>
          <w:sz w:val="28"/>
          <w:szCs w:val="28"/>
        </w:rPr>
        <w:t xml:space="preserve">磋商有效期</w:t>
      </w:r>
      <w:r/>
    </w:p>
    <w:p>
      <w:pPr>
        <w:ind w:firstLine="480"/>
        <w:jc w:val="left"/>
        <w:spacing w:line="500" w:lineRule="exact"/>
        <w:rPr>
          <w:sz w:val="24"/>
          <w:szCs w:val="24"/>
        </w:rPr>
      </w:pPr>
      <w:r>
        <w:rPr>
          <w:rFonts w:hint="eastAsia"/>
          <w:sz w:val="24"/>
          <w:szCs w:val="24"/>
        </w:rPr>
        <w:t xml:space="preserve">17.1 磋商有效期为磋商文件规定的开启之日后三十（30）天。磋商有效期比规定短的将被视为未实质性响应磋商文件而予以拒绝。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eastAsia="宋体"/>
          <w:sz w:val="24"/>
          <w:szCs w:val="24"/>
          <w:lang w:eastAsia="zh-CN"/>
        </w:rPr>
        <w:t xml:space="preserve">灌南县公共资源交易服务中心</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54"/>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55"/>
        <w:ind w:firstLine="562"/>
        <w:jc w:val="left"/>
        <w:spacing w:before="0" w:after="0" w:line="360" w:lineRule="auto"/>
        <w:rPr>
          <w:sz w:val="28"/>
          <w:szCs w:val="28"/>
        </w:rPr>
      </w:pPr>
      <w:r>
        <w:rPr>
          <w:rFonts w:hint="eastAsia"/>
          <w:sz w:val="28"/>
          <w:szCs w:val="28"/>
          <w:lang w:eastAsia="zh-CN"/>
        </w:rPr>
        <w:t xml:space="preserve">18.</w:t>
      </w:r>
      <w:r>
        <w:rPr>
          <w:rFonts w:hint="eastAsia"/>
          <w:sz w:val="28"/>
          <w:szCs w:val="28"/>
        </w:rPr>
        <w:t xml:space="preserve">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55"/>
        <w:ind w:firstLine="562"/>
        <w:jc w:val="left"/>
        <w:spacing w:before="0" w:after="0" w:line="360" w:lineRule="auto"/>
        <w:rPr>
          <w:sz w:val="28"/>
          <w:szCs w:val="28"/>
        </w:rPr>
      </w:pPr>
      <w:r>
        <w:rPr>
          <w:rFonts w:hint="eastAsia"/>
          <w:sz w:val="28"/>
          <w:szCs w:val="28"/>
          <w:lang w:eastAsia="zh-CN"/>
        </w:rPr>
        <w:t xml:space="preserve">19.</w:t>
      </w:r>
      <w:r>
        <w:rPr>
          <w:rFonts w:hint="eastAsia"/>
          <w:sz w:val="28"/>
          <w:szCs w:val="28"/>
        </w:rPr>
        <w:t xml:space="preserve">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w:t>
      </w:r>
      <w:r>
        <w:rPr>
          <w:rFonts w:hint="eastAsia" w:eastAsia="宋体"/>
          <w:sz w:val="24"/>
          <w:szCs w:val="24"/>
          <w:lang w:eastAsia="zh-CN"/>
        </w:rPr>
        <w:t xml:space="preserve">灌南县公共资源交易服务中心</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855"/>
        <w:ind w:firstLine="562"/>
        <w:jc w:val="left"/>
        <w:spacing w:before="0" w:after="0" w:line="360" w:lineRule="auto"/>
        <w:rPr>
          <w:sz w:val="28"/>
          <w:szCs w:val="28"/>
        </w:rPr>
      </w:pPr>
      <w:r>
        <w:rPr>
          <w:rFonts w:hint="eastAsia"/>
          <w:sz w:val="28"/>
          <w:szCs w:val="28"/>
          <w:lang w:eastAsia="zh-CN"/>
        </w:rPr>
        <w:t xml:space="preserve">20.</w:t>
      </w:r>
      <w:r>
        <w:rPr>
          <w:rFonts w:hint="eastAsia"/>
          <w:sz w:val="28"/>
          <w:szCs w:val="28"/>
        </w:rPr>
        <w:t xml:space="preserve">响应文件的拒收</w:t>
      </w:r>
      <w:r/>
    </w:p>
    <w:p>
      <w:pPr>
        <w:ind w:firstLine="480"/>
        <w:jc w:val="left"/>
        <w:spacing w:line="500" w:lineRule="exact"/>
        <w:rPr>
          <w:sz w:val="24"/>
          <w:szCs w:val="24"/>
        </w:rPr>
      </w:pPr>
      <w:r>
        <w:rPr>
          <w:rFonts w:hint="eastAsia"/>
          <w:sz w:val="24"/>
          <w:szCs w:val="24"/>
        </w:rPr>
        <w:t xml:space="preserve">20.1 </w:t>
      </w:r>
      <w:r>
        <w:rPr>
          <w:rFonts w:hint="eastAsia" w:eastAsia="宋体"/>
          <w:sz w:val="24"/>
          <w:szCs w:val="24"/>
          <w:lang w:eastAsia="zh-CN"/>
        </w:rPr>
        <w:t xml:space="preserve">灌南县公共资源交易服务中心</w:t>
      </w:r>
      <w:r>
        <w:rPr>
          <w:rFonts w:hint="eastAsia"/>
          <w:sz w:val="24"/>
          <w:szCs w:val="24"/>
        </w:rPr>
        <w:t xml:space="preserve">拒绝接收在磋商文件规定的截止时间后提交（上传）的任何响应文件。</w:t>
      </w:r>
      <w:r/>
    </w:p>
    <w:p>
      <w:pPr>
        <w:pStyle w:val="855"/>
        <w:ind w:firstLine="562"/>
        <w:jc w:val="left"/>
        <w:spacing w:before="0" w:after="0" w:line="360" w:lineRule="auto"/>
        <w:rPr>
          <w:sz w:val="28"/>
          <w:szCs w:val="28"/>
        </w:rPr>
      </w:pPr>
      <w:r>
        <w:rPr>
          <w:rFonts w:hint="eastAsia"/>
          <w:sz w:val="28"/>
          <w:szCs w:val="28"/>
          <w:lang w:eastAsia="zh-CN"/>
        </w:rPr>
        <w:t xml:space="preserve">21.</w:t>
      </w:r>
      <w:r>
        <w:rPr>
          <w:rFonts w:hint="eastAsia"/>
          <w:sz w:val="28"/>
          <w:szCs w:val="28"/>
        </w:rPr>
        <w:t xml:space="preserve">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w:t>
      </w:r>
      <w:r>
        <w:rPr>
          <w:rFonts w:hint="eastAsia"/>
          <w:sz w:val="24"/>
          <w:szCs w:val="24"/>
          <w:lang w:eastAsia="zh-CN"/>
        </w:rPr>
        <w:t xml:space="preserve">响应文件作</w:t>
      </w:r>
      <w:r>
        <w:rPr>
          <w:rFonts w:hint="eastAsia"/>
          <w:sz w:val="24"/>
          <w:szCs w:val="24"/>
        </w:rPr>
        <w:t xml:space="preserve">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54"/>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55"/>
        <w:ind w:firstLine="562"/>
        <w:jc w:val="left"/>
        <w:spacing w:before="0" w:after="0" w:line="360" w:lineRule="auto"/>
        <w:rPr>
          <w:sz w:val="28"/>
          <w:szCs w:val="28"/>
        </w:rPr>
      </w:pPr>
      <w:r>
        <w:rPr>
          <w:rFonts w:hint="eastAsia"/>
          <w:sz w:val="28"/>
          <w:szCs w:val="28"/>
          <w:lang w:eastAsia="zh-CN"/>
        </w:rPr>
        <w:t xml:space="preserve">22.</w:t>
      </w:r>
      <w:r>
        <w:rPr>
          <w:rFonts w:hint="eastAsia"/>
          <w:sz w:val="28"/>
          <w:szCs w:val="28"/>
        </w:rPr>
        <w:t xml:space="preserve">响应文件开启（解密）</w:t>
      </w:r>
      <w:r/>
    </w:p>
    <w:p>
      <w:pPr>
        <w:ind w:firstLine="480"/>
        <w:jc w:val="left"/>
        <w:spacing w:line="500" w:lineRule="exact"/>
        <w:rPr>
          <w:sz w:val="24"/>
          <w:szCs w:val="24"/>
        </w:rPr>
      </w:pPr>
      <w:r>
        <w:rPr>
          <w:rFonts w:hint="eastAsia"/>
          <w:sz w:val="24"/>
          <w:szCs w:val="24"/>
        </w:rPr>
        <w:t xml:space="preserve">22.1 </w:t>
      </w:r>
      <w:r>
        <w:rPr>
          <w:rFonts w:hint="eastAsia" w:eastAsia="宋体"/>
          <w:sz w:val="24"/>
          <w:szCs w:val="24"/>
          <w:lang w:eastAsia="zh-CN"/>
        </w:rPr>
        <w:t xml:space="preserve">灌南县公共资源交易服务中心</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w:t>
      </w:r>
      <w:r>
        <w:rPr>
          <w:rFonts w:hint="eastAsia"/>
          <w:sz w:val="24"/>
          <w:szCs w:val="24"/>
          <w:lang w:eastAsia="zh-CN"/>
        </w:rPr>
        <w:t xml:space="preserve">保持通信畅通</w:t>
      </w:r>
      <w:r>
        <w:rPr>
          <w:rFonts w:hint="eastAsia"/>
          <w:sz w:val="24"/>
          <w:szCs w:val="24"/>
        </w:rPr>
        <w:t xml:space="preserve">，及时登录“苏采云”系统查阅、答复相关信息，并安排专人与</w:t>
      </w:r>
      <w:r>
        <w:rPr>
          <w:rFonts w:hint="eastAsia" w:eastAsia="宋体"/>
          <w:sz w:val="24"/>
          <w:szCs w:val="24"/>
          <w:lang w:eastAsia="zh-CN"/>
        </w:rPr>
        <w:t xml:space="preserve">灌南县公共资源交易服务中心</w:t>
      </w:r>
      <w:r>
        <w:rPr>
          <w:rFonts w:hint="eastAsia"/>
          <w:sz w:val="24"/>
          <w:szCs w:val="24"/>
        </w:rPr>
        <w:t xml:space="preserve">及磋商小组联系。</w:t>
      </w:r>
      <w:r/>
    </w:p>
    <w:p>
      <w:pPr>
        <w:pStyle w:val="855"/>
        <w:ind w:firstLine="562"/>
        <w:jc w:val="left"/>
        <w:spacing w:before="0" w:after="0" w:line="360" w:lineRule="auto"/>
        <w:rPr>
          <w:sz w:val="28"/>
          <w:szCs w:val="28"/>
        </w:rPr>
      </w:pPr>
      <w:r>
        <w:rPr>
          <w:rFonts w:hint="eastAsia"/>
          <w:sz w:val="28"/>
          <w:szCs w:val="28"/>
          <w:lang w:eastAsia="zh-CN"/>
        </w:rPr>
        <w:t xml:space="preserve">23.</w:t>
      </w:r>
      <w:r>
        <w:rPr>
          <w:rFonts w:hint="eastAsia"/>
          <w:sz w:val="28"/>
          <w:szCs w:val="28"/>
        </w:rPr>
        <w:t xml:space="preserve">磋商小组</w:t>
      </w:r>
      <w:r/>
    </w:p>
    <w:p>
      <w:pPr>
        <w:ind w:firstLine="480"/>
        <w:jc w:val="left"/>
        <w:spacing w:line="500" w:lineRule="exact"/>
        <w:rPr>
          <w:sz w:val="24"/>
          <w:szCs w:val="24"/>
        </w:rPr>
      </w:pPr>
      <w:r>
        <w:rPr>
          <w:rFonts w:hint="eastAsia"/>
          <w:sz w:val="24"/>
          <w:szCs w:val="24"/>
        </w:rPr>
        <w:t xml:space="preserve">23.1 响应文件开启（解密）后，</w:t>
      </w:r>
      <w:r>
        <w:rPr>
          <w:rFonts w:hint="eastAsia" w:eastAsia="宋体"/>
          <w:sz w:val="24"/>
          <w:szCs w:val="24"/>
          <w:lang w:eastAsia="zh-CN"/>
        </w:rPr>
        <w:t xml:space="preserve">灌南县公共资源交易服务中心</w:t>
      </w:r>
      <w:r>
        <w:rPr>
          <w:rFonts w:hint="eastAsia"/>
          <w:sz w:val="24"/>
          <w:szCs w:val="24"/>
        </w:rPr>
        <w:t xml:space="preserve">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55"/>
        <w:ind w:firstLine="562"/>
        <w:jc w:val="left"/>
        <w:spacing w:before="0" w:after="0" w:line="360" w:lineRule="auto"/>
        <w:rPr>
          <w:sz w:val="28"/>
          <w:szCs w:val="28"/>
        </w:rPr>
      </w:pPr>
      <w:r>
        <w:rPr>
          <w:rFonts w:hint="eastAsia"/>
          <w:sz w:val="28"/>
          <w:szCs w:val="28"/>
          <w:lang w:eastAsia="zh-CN"/>
        </w:rPr>
        <w:t xml:space="preserve">24.</w:t>
      </w:r>
      <w:r>
        <w:rPr>
          <w:rFonts w:hint="eastAsia"/>
          <w:sz w:val="28"/>
          <w:szCs w:val="28"/>
        </w:rPr>
        <w:t xml:space="preserve">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eastAsia="宋体"/>
          <w:sz w:val="24"/>
          <w:szCs w:val="24"/>
          <w:lang w:eastAsia="zh-CN"/>
        </w:rPr>
        <w:t xml:space="preserve">灌南县公共资源交易服务中心</w:t>
      </w:r>
      <w:r>
        <w:rPr>
          <w:rFonts w:hint="eastAsia"/>
          <w:sz w:val="24"/>
          <w:szCs w:val="24"/>
        </w:rPr>
        <w:t xml:space="preserve">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eastAsia="宋体"/>
          <w:sz w:val="24"/>
          <w:szCs w:val="24"/>
          <w:lang w:eastAsia="zh-CN"/>
        </w:rPr>
        <w:t xml:space="preserve">灌南县公共资源交易服务中心</w:t>
      </w:r>
      <w:r>
        <w:rPr>
          <w:rFonts w:hint="eastAsia"/>
          <w:sz w:val="24"/>
          <w:szCs w:val="24"/>
        </w:rPr>
        <w:t xml:space="preserve">和磋商小组不向未成交的供应商解释未成交原因，也不公布评审过程中的相关细节。</w:t>
      </w:r>
      <w:r/>
    </w:p>
    <w:p>
      <w:pPr>
        <w:pStyle w:val="855"/>
        <w:ind w:firstLine="562"/>
        <w:jc w:val="left"/>
        <w:spacing w:before="0" w:after="0" w:line="360" w:lineRule="auto"/>
        <w:rPr>
          <w:sz w:val="28"/>
          <w:szCs w:val="28"/>
        </w:rPr>
      </w:pPr>
      <w:r>
        <w:rPr>
          <w:rFonts w:hint="eastAsia"/>
          <w:sz w:val="28"/>
          <w:szCs w:val="28"/>
          <w:lang w:eastAsia="zh-CN"/>
        </w:rPr>
        <w:t xml:space="preserve">25.</w:t>
      </w:r>
      <w:r>
        <w:rPr>
          <w:rFonts w:hint="eastAsia"/>
          <w:sz w:val="28"/>
          <w:szCs w:val="28"/>
        </w:rPr>
        <w:t xml:space="preserve">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55"/>
        <w:ind w:firstLine="562"/>
        <w:jc w:val="left"/>
        <w:spacing w:before="0" w:after="0" w:line="360" w:lineRule="auto"/>
        <w:rPr>
          <w:sz w:val="28"/>
          <w:szCs w:val="28"/>
        </w:rPr>
      </w:pPr>
      <w:r>
        <w:rPr>
          <w:rFonts w:hint="eastAsia"/>
          <w:sz w:val="28"/>
          <w:szCs w:val="28"/>
          <w:lang w:eastAsia="zh-CN"/>
        </w:rPr>
        <w:t xml:space="preserve">26.</w:t>
      </w:r>
      <w:r>
        <w:rPr>
          <w:rFonts w:hint="eastAsia"/>
          <w:sz w:val="28"/>
          <w:szCs w:val="28"/>
        </w:rPr>
        <w:t xml:space="preserve">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w:t>
      </w:r>
      <w:r>
        <w:rPr>
          <w:rFonts w:hint="eastAsia"/>
          <w:sz w:val="24"/>
          <w:szCs w:val="24"/>
          <w:lang w:eastAsia="zh-CN"/>
        </w:rPr>
        <w:t xml:space="preserve">系统</w:t>
      </w:r>
      <w:r>
        <w:rPr>
          <w:rFonts w:hint="eastAsia"/>
          <w:sz w:val="24"/>
          <w:szCs w:val="24"/>
        </w:rPr>
        <w:t xml:space="preserve">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1.投标报价低于全部通过符合性审查供应商投标报价平均值65%的，即投标报价</w:t>
      </w:r>
      <w:r>
        <w:rPr>
          <w:rFonts w:hint="eastAsia" w:ascii="新宋体" w:hAnsi="新宋体" w:eastAsia="新宋体" w:cs="新宋体"/>
          <w:bCs/>
          <w:sz w:val="24"/>
          <w:szCs w:val="24"/>
          <w:lang w:eastAsia="zh-CN"/>
        </w:rPr>
        <w:t xml:space="preserve">〈</w:t>
      </w:r>
      <w:r>
        <w:rPr>
          <w:rFonts w:hint="eastAsia" w:ascii="新宋体" w:hAnsi="新宋体" w:eastAsia="新宋体" w:cs="新宋体"/>
          <w:bCs/>
          <w:sz w:val="24"/>
          <w:szCs w:val="24"/>
        </w:rPr>
        <w:t xml:space="preserve">全部通过符合性审查供应商投标报价平均值×65%；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2.投标报价低于通过符合性审查的次低报价供应商投标报价65%的，即投标报价&lt;通过符合性审查的次低报价供应商投标报价×65%；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3.投标报价低于采购项目最高限价65%的，即投标报价&lt;采购项目最高限价×65%；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4.评审委员会基于专业判断，认为供应商报价过低，有可能影响产品质量或者不能诚信履约的其他情形。</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相关法律法规对供应商报价有规定的，从其规定。</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评审委员会启动异常低价投标审查后，属于前述第1项至第4项情形的，应当要求相关供应商在评审现场合理的时间内对投标价格作出解释</w:t>
      </w:r>
      <w:r>
        <w:rPr>
          <w:rFonts w:hint="eastAsia" w:ascii="新宋体" w:hAnsi="新宋体" w:eastAsia="新宋体" w:cs="新宋体"/>
          <w:bCs/>
          <w:sz w:val="24"/>
          <w:szCs w:val="24"/>
          <w:lang w:eastAsia="zh-CN"/>
        </w:rPr>
        <w:t xml:space="preserve">，并</w:t>
      </w:r>
      <w:r>
        <w:rPr>
          <w:rFonts w:hint="eastAsia" w:ascii="新宋体" w:hAnsi="新宋体" w:eastAsia="新宋体" w:cs="新宋体"/>
          <w:bCs/>
          <w:sz w:val="24"/>
          <w:szCs w:val="24"/>
        </w:rPr>
        <w:t xml:space="preserve">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w:t>
      </w:r>
      <w:r>
        <w:rPr>
          <w:rFonts w:hint="eastAsia" w:eastAsia="宋体"/>
          <w:sz w:val="24"/>
          <w:szCs w:val="24"/>
          <w:lang w:eastAsia="zh-CN"/>
        </w:rPr>
        <w:t xml:space="preserve">灌南县公共资源交易服务中心</w:t>
      </w:r>
      <w:r>
        <w:rPr>
          <w:rFonts w:hint="eastAsia"/>
          <w:sz w:val="24"/>
          <w:szCs w:val="24"/>
        </w:rPr>
        <w:t xml:space="preserve">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855"/>
        <w:ind w:firstLine="562"/>
        <w:jc w:val="left"/>
        <w:spacing w:before="0" w:after="0" w:line="360" w:lineRule="auto"/>
        <w:rPr>
          <w:sz w:val="28"/>
          <w:szCs w:val="28"/>
        </w:rPr>
      </w:pPr>
      <w:r>
        <w:rPr>
          <w:rFonts w:hint="eastAsia"/>
          <w:sz w:val="28"/>
          <w:szCs w:val="28"/>
          <w:lang w:eastAsia="zh-CN"/>
        </w:rPr>
        <w:t xml:space="preserve">27.</w:t>
      </w:r>
      <w:r>
        <w:rPr>
          <w:rFonts w:hint="eastAsia"/>
          <w:sz w:val="28"/>
          <w:szCs w:val="28"/>
        </w:rPr>
        <w:t xml:space="preserve">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w:t>
      </w:r>
      <w:r>
        <w:rPr>
          <w:rFonts w:hint="eastAsia"/>
          <w:sz w:val="24"/>
          <w:szCs w:val="24"/>
          <w:lang w:eastAsia="zh-CN"/>
        </w:rPr>
        <w:t xml:space="preserve">式管</w:t>
      </w:r>
      <w:r>
        <w:rPr>
          <w:rFonts w:hint="eastAsia"/>
          <w:sz w:val="24"/>
          <w:szCs w:val="24"/>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55"/>
        <w:ind w:firstLine="562"/>
        <w:jc w:val="left"/>
        <w:spacing w:before="0" w:after="0" w:line="360" w:lineRule="auto"/>
        <w:rPr>
          <w:sz w:val="28"/>
          <w:szCs w:val="28"/>
        </w:rPr>
      </w:pPr>
      <w:r>
        <w:rPr>
          <w:rFonts w:hint="eastAsia"/>
          <w:sz w:val="28"/>
          <w:szCs w:val="28"/>
          <w:lang w:eastAsia="zh-CN"/>
        </w:rPr>
        <w:t xml:space="preserve">28.</w:t>
      </w:r>
      <w:r>
        <w:rPr>
          <w:rFonts w:hint="eastAsia"/>
          <w:sz w:val="28"/>
          <w:szCs w:val="28"/>
        </w:rPr>
        <w:t xml:space="preserve">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55"/>
        <w:ind w:firstLine="562"/>
        <w:jc w:val="left"/>
        <w:spacing w:before="0" w:after="0" w:line="360" w:lineRule="auto"/>
        <w:rPr>
          <w:sz w:val="28"/>
          <w:szCs w:val="28"/>
        </w:rPr>
      </w:pPr>
      <w:r>
        <w:rPr>
          <w:rFonts w:hint="eastAsia"/>
          <w:sz w:val="28"/>
          <w:szCs w:val="28"/>
          <w:lang w:eastAsia="zh-CN"/>
        </w:rPr>
        <w:t xml:space="preserve">29.</w:t>
      </w:r>
      <w:r>
        <w:rPr>
          <w:rFonts w:hint="eastAsia"/>
          <w:sz w:val="28"/>
          <w:szCs w:val="28"/>
        </w:rPr>
        <w:t xml:space="preserve">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w:t>
      </w:r>
      <w:r>
        <w:rPr>
          <w:rFonts w:hint="eastAsia"/>
          <w:sz w:val="24"/>
          <w:szCs w:val="24"/>
          <w:lang w:eastAsia="zh-CN"/>
        </w:rPr>
        <w:t xml:space="preserve">法律法规</w:t>
      </w:r>
      <w:r>
        <w:rPr>
          <w:rFonts w:hint="eastAsia"/>
          <w:sz w:val="24"/>
          <w:szCs w:val="24"/>
        </w:rPr>
        <w:t xml:space="preserve">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54"/>
        <w:spacing w:before="0" w:after="0" w:line="360" w:lineRule="auto"/>
        <w:rPr>
          <w:rFonts w:ascii="黑体" w:hAnsi="黑体" w:eastAsia="黑体"/>
          <w:b w:val="0"/>
        </w:rPr>
      </w:pPr>
      <w:r>
        <w:rPr>
          <w:rFonts w:hint="eastAsia" w:ascii="黑体" w:hAnsi="黑体" w:eastAsia="黑体"/>
          <w:b w:val="0"/>
        </w:rPr>
        <w:t xml:space="preserve">六、成交</w:t>
      </w:r>
      <w:r/>
    </w:p>
    <w:p>
      <w:pPr>
        <w:pStyle w:val="855"/>
        <w:ind w:firstLine="562"/>
        <w:jc w:val="left"/>
        <w:spacing w:before="0" w:after="0" w:line="360" w:lineRule="auto"/>
        <w:rPr>
          <w:sz w:val="28"/>
          <w:szCs w:val="28"/>
        </w:rPr>
      </w:pPr>
      <w:r>
        <w:rPr>
          <w:rFonts w:hint="eastAsia"/>
          <w:sz w:val="28"/>
          <w:szCs w:val="28"/>
          <w:lang w:eastAsia="zh-CN"/>
        </w:rPr>
        <w:t xml:space="preserve">30.</w:t>
      </w:r>
      <w:r>
        <w:rPr>
          <w:rFonts w:hint="eastAsia"/>
          <w:sz w:val="28"/>
          <w:szCs w:val="28"/>
        </w:rPr>
        <w:t xml:space="preserve">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w:t>
      </w:r>
      <w:r>
        <w:rPr>
          <w:rFonts w:hint="eastAsia"/>
          <w:sz w:val="24"/>
          <w:szCs w:val="24"/>
          <w:lang w:eastAsia="zh-CN"/>
        </w:rPr>
        <w:t xml:space="preserve">人在确定成交供应商</w:t>
      </w:r>
      <w:r>
        <w:rPr>
          <w:rFonts w:hint="eastAsia"/>
          <w:sz w:val="24"/>
          <w:szCs w:val="24"/>
        </w:rPr>
        <w:t xml:space="preserve">后，</w:t>
      </w:r>
      <w:r>
        <w:rPr>
          <w:rFonts w:hint="eastAsia" w:eastAsia="宋体"/>
          <w:sz w:val="24"/>
          <w:szCs w:val="24"/>
          <w:lang w:eastAsia="zh-CN"/>
        </w:rPr>
        <w:t xml:space="preserve">灌南县公共资源交易服务中心</w:t>
      </w:r>
      <w:r>
        <w:rPr>
          <w:rFonts w:hint="eastAsia"/>
          <w:sz w:val="24"/>
          <w:szCs w:val="24"/>
        </w:rPr>
        <w:t xml:space="preserve">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eastAsia="宋体"/>
          <w:sz w:val="24"/>
          <w:szCs w:val="24"/>
          <w:lang w:eastAsia="zh-CN"/>
        </w:rPr>
        <w:t xml:space="preserve">灌南县公共资源交易服务中心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eastAsia="宋体"/>
          <w:sz w:val="24"/>
          <w:szCs w:val="24"/>
          <w:lang w:eastAsia="zh-CN"/>
        </w:rPr>
        <w:t xml:space="preserve">灌南县公共资源交易服务中心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55"/>
        <w:ind w:firstLine="562"/>
        <w:jc w:val="left"/>
        <w:spacing w:before="0" w:after="0" w:line="360" w:lineRule="auto"/>
        <w:rPr>
          <w:sz w:val="28"/>
          <w:szCs w:val="28"/>
        </w:rPr>
      </w:pPr>
      <w:r>
        <w:rPr>
          <w:rFonts w:hint="eastAsia"/>
          <w:sz w:val="28"/>
          <w:szCs w:val="28"/>
          <w:lang w:eastAsia="zh-CN"/>
        </w:rPr>
        <w:t xml:space="preserve">31.</w:t>
      </w:r>
      <w:r>
        <w:rPr>
          <w:rFonts w:hint="eastAsia"/>
          <w:sz w:val="28"/>
          <w:szCs w:val="28"/>
        </w:rPr>
        <w:t xml:space="preserve">成交通知书</w:t>
      </w:r>
      <w:r/>
    </w:p>
    <w:p>
      <w:pPr>
        <w:ind w:firstLine="480"/>
        <w:jc w:val="left"/>
        <w:spacing w:line="500" w:lineRule="exact"/>
        <w:rPr>
          <w:sz w:val="24"/>
          <w:szCs w:val="24"/>
        </w:rPr>
      </w:pPr>
      <w:r>
        <w:rPr>
          <w:rFonts w:hint="eastAsia"/>
          <w:sz w:val="24"/>
          <w:szCs w:val="24"/>
        </w:rPr>
        <w:t xml:space="preserve">31.1 成交结果确定后，</w:t>
      </w:r>
      <w:r>
        <w:rPr>
          <w:rFonts w:hint="eastAsia" w:eastAsia="宋体"/>
          <w:sz w:val="24"/>
          <w:szCs w:val="24"/>
          <w:lang w:eastAsia="zh-CN"/>
        </w:rPr>
        <w:t xml:space="preserve">灌南县公共资源交易服务中心</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854"/>
        <w:spacing w:before="0" w:after="0" w:line="360" w:lineRule="auto"/>
        <w:rPr>
          <w:rFonts w:ascii="黑体" w:hAnsi="黑体" w:eastAsia="黑体"/>
          <w:b w:val="0"/>
        </w:rPr>
      </w:pPr>
      <w:r>
        <w:rPr>
          <w:rFonts w:hint="eastAsia" w:ascii="黑体" w:hAnsi="黑体" w:eastAsia="黑体"/>
          <w:b w:val="0"/>
        </w:rPr>
        <w:t xml:space="preserve">七、授予合同</w:t>
      </w:r>
      <w:r/>
    </w:p>
    <w:p>
      <w:pPr>
        <w:pStyle w:val="855"/>
        <w:ind w:firstLine="562"/>
        <w:jc w:val="left"/>
        <w:spacing w:before="0" w:after="0" w:line="360" w:lineRule="auto"/>
        <w:rPr>
          <w:sz w:val="28"/>
          <w:szCs w:val="28"/>
        </w:rPr>
      </w:pPr>
      <w:r>
        <w:rPr>
          <w:rFonts w:hint="eastAsia"/>
          <w:sz w:val="28"/>
          <w:szCs w:val="28"/>
          <w:lang w:eastAsia="zh-CN"/>
        </w:rPr>
        <w:t xml:space="preserve">32.</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855"/>
        <w:ind w:firstLine="562"/>
        <w:jc w:val="left"/>
        <w:spacing w:before="0" w:after="0" w:line="360" w:lineRule="auto"/>
        <w:rPr>
          <w:sz w:val="28"/>
          <w:szCs w:val="28"/>
        </w:rPr>
      </w:pPr>
      <w:r>
        <w:rPr>
          <w:rFonts w:hint="eastAsia"/>
          <w:sz w:val="28"/>
          <w:szCs w:val="28"/>
          <w:lang w:eastAsia="zh-CN"/>
        </w:rPr>
        <w:t xml:space="preserve">33.</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55"/>
        <w:ind w:firstLine="562"/>
        <w:jc w:val="left"/>
        <w:spacing w:before="0" w:after="0" w:line="360" w:lineRule="auto"/>
        <w:rPr>
          <w:sz w:val="28"/>
          <w:szCs w:val="28"/>
        </w:rPr>
      </w:pPr>
      <w:r>
        <w:rPr>
          <w:rFonts w:hint="eastAsia"/>
          <w:sz w:val="28"/>
          <w:szCs w:val="28"/>
          <w:lang w:eastAsia="zh-CN"/>
        </w:rPr>
        <w:t xml:space="preserve">34.</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5"/>
        <w:ind w:firstLine="562"/>
        <w:jc w:val="left"/>
        <w:spacing w:before="0" w:after="0" w:line="360" w:lineRule="auto"/>
        <w:rPr>
          <w:sz w:val="28"/>
          <w:szCs w:val="28"/>
        </w:rPr>
      </w:pPr>
      <w:r>
        <w:rPr>
          <w:rFonts w:hint="eastAsia"/>
          <w:sz w:val="28"/>
          <w:szCs w:val="28"/>
          <w:lang w:eastAsia="zh-CN"/>
        </w:rPr>
        <w:t xml:space="preserve">35.</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5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5"/>
        <w:ind w:firstLine="562"/>
        <w:jc w:val="left"/>
        <w:spacing w:before="0" w:after="0" w:line="360" w:lineRule="auto"/>
        <w:rPr>
          <w:sz w:val="28"/>
          <w:szCs w:val="28"/>
        </w:rPr>
      </w:pPr>
      <w:r>
        <w:rPr>
          <w:rFonts w:hint="eastAsia"/>
          <w:sz w:val="28"/>
          <w:szCs w:val="28"/>
          <w:lang w:eastAsia="zh-CN"/>
        </w:rPr>
        <w:t xml:space="preserve">36.</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eastAsia="宋体"/>
          <w:sz w:val="24"/>
          <w:szCs w:val="24"/>
          <w:lang w:eastAsia="zh-CN"/>
        </w:rPr>
        <w:t xml:space="preserve">灌南县公共资源交易服务中心</w:t>
      </w:r>
      <w:r>
        <w:rPr>
          <w:rFonts w:hint="eastAsia"/>
          <w:sz w:val="24"/>
          <w:szCs w:val="24"/>
        </w:rPr>
        <w:t xml:space="preserve">应当在3个工作日内对供应商依法提出的询问作出答复，但答复的内容不得涉及商业秘密。供应商提出的询问超出采购人对</w:t>
      </w:r>
      <w:r>
        <w:rPr>
          <w:rFonts w:hint="eastAsia" w:eastAsia="宋体"/>
          <w:sz w:val="24"/>
          <w:szCs w:val="24"/>
          <w:lang w:eastAsia="zh-CN"/>
        </w:rPr>
        <w:t xml:space="preserve">灌南县公共资源交易服务中心</w:t>
      </w:r>
      <w:r>
        <w:rPr>
          <w:rFonts w:hint="eastAsia"/>
          <w:sz w:val="24"/>
          <w:szCs w:val="24"/>
        </w:rPr>
        <w:t xml:space="preserve">委托授权范围的，</w:t>
      </w:r>
      <w:r>
        <w:rPr>
          <w:rFonts w:hint="eastAsia" w:eastAsia="宋体"/>
          <w:sz w:val="24"/>
          <w:szCs w:val="24"/>
          <w:lang w:eastAsia="zh-CN"/>
        </w:rPr>
        <w:t xml:space="preserve">灌南县公共资源交易服务中心</w:t>
      </w:r>
      <w:r>
        <w:rPr>
          <w:rFonts w:hint="eastAsia"/>
          <w:sz w:val="24"/>
          <w:szCs w:val="24"/>
        </w:rPr>
        <w:t xml:space="preserve">应当告知其向采购人提出。</w:t>
      </w:r>
      <w:r/>
    </w:p>
    <w:p>
      <w:pPr>
        <w:pStyle w:val="855"/>
        <w:ind w:firstLine="562"/>
        <w:jc w:val="left"/>
        <w:spacing w:before="0" w:after="0" w:line="360" w:lineRule="auto"/>
        <w:rPr>
          <w:sz w:val="28"/>
          <w:szCs w:val="28"/>
        </w:rPr>
      </w:pPr>
      <w:r>
        <w:rPr>
          <w:rFonts w:hint="eastAsia"/>
          <w:sz w:val="28"/>
          <w:szCs w:val="28"/>
          <w:lang w:eastAsia="zh-CN"/>
        </w:rPr>
        <w:t xml:space="preserve">37.</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eastAsia="宋体"/>
          <w:sz w:val="24"/>
          <w:szCs w:val="24"/>
          <w:lang w:eastAsia="zh-CN"/>
        </w:rPr>
        <w:t xml:space="preserve">灌南县公共资源交易服务中心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eastAsia="宋体"/>
          <w:sz w:val="24"/>
          <w:szCs w:val="24"/>
          <w:lang w:eastAsia="zh-CN"/>
        </w:rPr>
        <w:t xml:space="preserve">灌南县公共资源交易服务中心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sz w:val="24"/>
          <w:szCs w:val="24"/>
          <w:lang w:eastAsia="zh-CN"/>
        </w:rPr>
        <w:t xml:space="preserve">灌南县公共资源交易服务中心</w:t>
      </w:r>
      <w:r>
        <w:rPr>
          <w:rFonts w:hint="eastAsia"/>
          <w:sz w:val="24"/>
          <w:szCs w:val="24"/>
        </w:rPr>
        <w:t xml:space="preserve">。采购人、</w:t>
      </w:r>
      <w:r>
        <w:rPr>
          <w:rFonts w:hint="eastAsia" w:eastAsia="宋体"/>
          <w:sz w:val="24"/>
          <w:szCs w:val="24"/>
          <w:lang w:eastAsia="zh-CN"/>
        </w:rPr>
        <w:t xml:space="preserve">灌南县公共资源交易服务中心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5"/>
        <w:ind w:firstLine="562"/>
        <w:jc w:val="left"/>
        <w:spacing w:before="0" w:after="0" w:line="360" w:lineRule="auto"/>
        <w:rPr>
          <w:sz w:val="24"/>
          <w:szCs w:val="24"/>
        </w:rPr>
      </w:pPr>
      <w:r>
        <w:rPr>
          <w:rFonts w:hint="eastAsia"/>
          <w:sz w:val="28"/>
          <w:szCs w:val="28"/>
          <w:lang w:eastAsia="zh-CN"/>
        </w:rPr>
        <w:t xml:space="preserve">38.</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sz w:val="24"/>
          <w:szCs w:val="24"/>
          <w:lang w:eastAsia="zh-CN"/>
        </w:rPr>
        <w:t xml:space="preserve">灌南县公共资源交易服务中心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w:t>
      </w:r>
      <w:r>
        <w:rPr>
          <w:rFonts w:hint="eastAsia" w:eastAsia="宋体"/>
          <w:sz w:val="24"/>
          <w:szCs w:val="24"/>
          <w:lang w:eastAsia="zh-CN"/>
        </w:rPr>
        <w:t xml:space="preserve">灌南县公共资源交易服务中心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w:t>
      </w:r>
      <w:r>
        <w:rPr>
          <w:rFonts w:hint="eastAsia" w:eastAsia="宋体"/>
          <w:sz w:val="24"/>
          <w:szCs w:val="24"/>
          <w:lang w:eastAsia="zh-CN"/>
        </w:rPr>
        <w:t xml:space="preserve">灌南县公共资源交易服务中心</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38.5 采购人、</w:t>
      </w:r>
      <w:r>
        <w:rPr>
          <w:rFonts w:hint="eastAsia" w:eastAsia="宋体"/>
          <w:sz w:val="24"/>
          <w:szCs w:val="24"/>
          <w:lang w:eastAsia="zh-CN"/>
        </w:rPr>
        <w:t xml:space="preserve">灌南县公共资源交易服务中心</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w:t>
      </w:r>
      <w:r>
        <w:rPr>
          <w:rFonts w:hint="eastAsia"/>
          <w:sz w:val="24"/>
          <w:szCs w:val="24"/>
          <w:lang w:eastAsia="zh-CN"/>
        </w:rPr>
        <w:t xml:space="preserve">法律法规执行</w:t>
      </w:r>
      <w:r>
        <w:rPr>
          <w:rFonts w:hint="eastAsia"/>
          <w:sz w:val="24"/>
          <w:szCs w:val="24"/>
        </w:rPr>
        <w:t xml:space="preserve">。</w:t>
      </w:r>
      <w:r/>
    </w:p>
    <w:p>
      <w:pPr>
        <w:pStyle w:val="85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rFonts w:hint="eastAsia"/>
          <w:sz w:val="28"/>
          <w:szCs w:val="28"/>
          <w:lang w:eastAsia="zh-CN"/>
        </w:rPr>
        <w:t xml:space="preserve">39.</w:t>
      </w:r>
      <w:r>
        <w:rPr>
          <w:sz w:val="28"/>
          <w:szCs w:val="28"/>
        </w:rPr>
        <w:t xml:space="preserve">促进中小企业发展</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.1 本项目执行《关于印发</w:t>
      </w:r>
      <w:r>
        <w:rPr>
          <w:rFonts w:hint="eastAsia" w:ascii="Times New Roman" w:hAnsi="Times New Roman"/>
          <w:sz w:val="24"/>
          <w:szCs w:val="24"/>
          <w:lang w:eastAsia="zh-CN"/>
        </w:rPr>
        <w:t xml:space="preserve">〈</w:t>
      </w:r>
      <w:r>
        <w:rPr>
          <w:rFonts w:ascii="Times New Roman" w:hAnsi="Times New Roman"/>
          <w:sz w:val="24"/>
          <w:szCs w:val="24"/>
        </w:rPr>
        <w:t xml:space="preserve">政府采购促进中小企业发展管理办法</w:t>
      </w:r>
      <w:r>
        <w:rPr>
          <w:rFonts w:hint="eastAsia" w:ascii="Times New Roman" w:hAnsi="Times New Roman"/>
          <w:sz w:val="24"/>
          <w:szCs w:val="24"/>
          <w:lang w:eastAsia="zh-CN"/>
        </w:rPr>
        <w:t xml:space="preserve">〉的通知》</w:t>
      </w:r>
      <w:r>
        <w:rPr>
          <w:rFonts w:ascii="Times New Roman" w:hAnsi="Times New Roman"/>
          <w:sz w:val="24"/>
          <w:szCs w:val="24"/>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.4 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39.5享受扶持政策获得政府采购合同的，小微型企业不得将合同分包给大中型企业，中型企业不得将合同分包给大型企业。</w:t>
      </w:r>
      <w:r/>
    </w:p>
    <w:p>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lang w:eastAsia="zh-CN"/>
        </w:rPr>
        <w:t xml:space="preserve">40.</w:t>
      </w:r>
      <w:r>
        <w:rPr>
          <w:rFonts w:hint="eastAsia" w:ascii="宋体" w:hAnsi="宋体" w:eastAsia="宋体" w:cs="宋体"/>
          <w:b/>
          <w:sz w:val="24"/>
          <w:szCs w:val="24"/>
        </w:rPr>
        <w:t xml:space="preserve">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40.6政府采购中的本国产品标准及其他未尽事宜详见《国务院办公厅关于在政府采购中实施本国产品标准及相关政策的通知》（国办发〔2025〕34号）。</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41.</w:t>
      </w:r>
      <w:r>
        <w:rPr>
          <w:rFonts w:hint="eastAsia" w:ascii="Calibri" w:hAnsi="Calibri" w:eastAsia="宋体" w:cs="Times New Roman"/>
          <w:b/>
          <w:bCs/>
          <w:sz w:val="28"/>
          <w:szCs w:val="28"/>
        </w:rPr>
        <w:t xml:space="preserve">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41.2为助力打好污染防治攻坚战，推广使用绿色包装，政府采购货物、工程和服务项目中涉及商品包装和快递包装的，投标人提供产品及相关快递服务的具体包装要求要参考《商品包装政府采购需求标准（试行）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快递包装政府采购需求标准（试行）》。</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42.</w:t>
      </w:r>
      <w:r>
        <w:rPr>
          <w:rFonts w:hint="eastAsia" w:ascii="Calibri" w:hAnsi="Calibri" w:eastAsia="宋体" w:cs="Times New Roman"/>
          <w:b/>
          <w:bCs/>
          <w:sz w:val="28"/>
          <w:szCs w:val="28"/>
        </w:rPr>
        <w:t xml:space="preserve">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42.1本项目执行《绿色数据中心政府采购需求标准（试行）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台式计算机政府采购需求标准（2023年版）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便携式计算机政府采购需求标准（2023年版）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一体式计算机政府采购需求标准（2023年版）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工作站政府采购需求标准（2023年版）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通用服务器政府采购需求标准（2023年版）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操作系统政府采购需求标准（2023年版）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line="360" w:lineRule="auto"/>
        <w:rPr>
          <w:rFonts w:ascii="Calibri" w:hAnsi="Calibri" w:eastAsia="Arial" w:cs="Times New Roman"/>
          <w:b/>
          <w:bCs/>
          <w:sz w:val="28"/>
          <w:szCs w:val="28"/>
        </w:rPr>
        <w:outlineLvl w:val="2"/>
      </w:pPr>
      <w:r/>
      <w:bookmarkStart w:id="1" w:name="_Toc163482575"/>
      <w:r>
        <w:rPr>
          <w:rFonts w:hint="eastAsia" w:ascii="Calibri" w:hAnsi="Calibri" w:eastAsia="Arial" w:cs="Times New Roman"/>
          <w:b/>
          <w:bCs/>
          <w:sz w:val="28"/>
          <w:szCs w:val="28"/>
        </w:rPr>
        <w:t xml:space="preserve">解释权</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文件是参照《中华人民共和国政府采购法</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中华人民共和国政府采购法实施条例</w:t>
      </w:r>
      <w:r>
        <w:rPr>
          <w:rFonts w:hint="eastAsia" w:ascii="Calibri" w:hAnsi="Calibri" w:eastAsia="宋体" w:cs="Times New Roman"/>
          <w:sz w:val="24"/>
          <w:szCs w:val="24"/>
          <w:lang w:eastAsia="zh-CN"/>
        </w:rPr>
        <w:t xml:space="preserve">》《</w:t>
      </w:r>
      <w:r>
        <w:rPr>
          <w:rFonts w:hint="eastAsia" w:ascii="宋体" w:hAnsi="宋体" w:eastAsia="宋体" w:cs="宋体"/>
          <w:color w:val="333333"/>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w:t>
      </w:r>
      <w:r>
        <w:rPr>
          <w:rFonts w:hint="eastAsia" w:ascii="Calibri" w:hAnsi="Calibri" w:eastAsia="宋体" w:cs="Times New Roman"/>
          <w:sz w:val="24"/>
          <w:szCs w:val="24"/>
          <w:lang w:eastAsia="zh-CN"/>
        </w:rPr>
        <w:t xml:space="preserve">解释权属于采购</w:t>
      </w:r>
      <w:r>
        <w:rPr>
          <w:rFonts w:hint="eastAsia" w:ascii="Calibri" w:hAnsi="Calibri" w:eastAsia="Arial" w:cs="Times New Roman"/>
          <w:sz w:val="24"/>
          <w:szCs w:val="24"/>
        </w:rPr>
        <w:t xml:space="preserve">人。</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的各个组成文件应互为解释，互为说明</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如有不明确或不一致，构成合同文件组成内容的，以合同文件约定内容为准，且以专用合同条款约定的合同文件优先顺序解释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除</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rPr>
        <w:t xml:space="preserve">投标</w:t>
      </w:r>
      <w:r>
        <w:rPr>
          <w:rFonts w:hint="eastAsia" w:ascii="Calibri" w:hAnsi="Calibri" w:eastAsia="Arial" w:cs="Times New Roman"/>
          <w:sz w:val="24"/>
          <w:szCs w:val="24"/>
        </w:rPr>
        <w:t xml:space="preserve">文件格式的先后顺序解释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同一组成文件中就同一事项的规定或约定不一致的，以编排顺序在后者为准</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同一组成文件不同版本之间有不一致的，以形成时间在后者为准。按本款前述规定仍不能形成结论的，由采购人负责解释。</w:t>
      </w:r>
      <w:bookmarkEnd w:id="1"/>
      <w:r/>
      <w:r/>
    </w:p>
    <w:p>
      <w:pPr>
        <w:ind w:firstLine="480"/>
        <w:jc w:val="left"/>
        <w:spacing w:line="500" w:lineRule="exact"/>
        <w:rPr>
          <w:sz w:val="24"/>
          <w:szCs w:val="24"/>
          <w:highlight w:val="yellow"/>
        </w:rPr>
      </w:pPr>
      <w:r>
        <w:rPr>
          <w:sz w:val="24"/>
          <w:szCs w:val="24"/>
        </w:rPr>
        <w:br w:type="page" w:clear="all"/>
      </w:r>
      <w:r/>
    </w:p>
    <w:p>
      <w:pPr>
        <w:ind w:firstLine="480"/>
        <w:jc w:val="left"/>
        <w:spacing w:line="500" w:lineRule="exact"/>
        <w:rPr>
          <w:sz w:val="24"/>
          <w:szCs w:val="24"/>
        </w:rPr>
      </w:pPr>
      <w:r>
        <w:rPr>
          <w:sz w:val="24"/>
          <w:szCs w:val="24"/>
        </w:rPr>
      </w:r>
      <w:r/>
    </w:p>
    <w:p>
      <w:pPr>
        <w:pStyle w:val="649"/>
        <w:jc w:val="center"/>
        <w:spacing w:line="360" w:lineRule="auto"/>
        <w:rPr>
          <w:rFonts w:ascii="黑体" w:hAnsi="黑体" w:eastAsia="黑体"/>
          <w:b w:val="0"/>
        </w:rPr>
      </w:pPr>
      <w:r/>
      <w:bookmarkStart w:id="2" w:name="_Toc165205709"/>
      <w:r>
        <w:rPr>
          <w:rFonts w:hint="eastAsia" w:ascii="黑体" w:hAnsi="黑体" w:eastAsia="黑体"/>
          <w:b w:val="0"/>
        </w:rPr>
        <w:t xml:space="preserve">第三章  合同文本</w:t>
      </w:r>
      <w:bookmarkEnd w:id="2"/>
      <w:r/>
      <w:r/>
    </w:p>
    <w:p>
      <w:pPr>
        <w:pStyle w:val="664"/>
        <w:jc w:val="center"/>
        <w:spacing w:after="0"/>
        <w:rPr>
          <w:rFonts w:ascii="宋体" w:hAnsi="宋体" w:cs="宋体"/>
          <w:b/>
          <w:bCs/>
          <w:spacing w:val="-20"/>
          <w:sz w:val="48"/>
          <w:szCs w:val="48"/>
        </w:rPr>
      </w:pPr>
      <w:r/>
      <w:bookmarkStart w:id="3" w:name="_Toc3995"/>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连云港市政府采购服务买卖合同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ascii="宋体" w:hAnsi="宋体" w:eastAsia="宋体" w:cs="宋体"/>
          <w:sz w:val="32"/>
          <w:szCs w:val="32"/>
          <w:lang w:eastAsia="zh-CN"/>
        </w:rPr>
        <w:t xml:space="preserve">灌南县加油站（点）监管平台建设项目</w:t>
      </w:r>
      <w:r/>
    </w:p>
    <w:p>
      <w:pPr>
        <w:ind w:left="420"/>
        <w:spacing w:line="360" w:lineRule="auto"/>
        <w:rPr>
          <w:sz w:val="32"/>
          <w:szCs w:val="32"/>
          <w:u w:val="single"/>
        </w:rPr>
      </w:pPr>
      <w:r>
        <w:rPr>
          <w:rFonts w:hint="eastAsia"/>
          <w:sz w:val="32"/>
          <w:szCs w:val="32"/>
        </w:rPr>
        <w:t xml:space="preserve">合同编号：2026</w:t>
      </w:r>
      <w:r>
        <w:rPr>
          <w:rFonts w:hint="eastAsia" w:eastAsia="宋体"/>
          <w:sz w:val="32"/>
          <w:szCs w:val="32"/>
          <w:lang w:val="en-US" w:eastAsia="zh-CN"/>
        </w:rPr>
        <w:t xml:space="preserve">gn</w:t>
      </w:r>
      <w:r>
        <w:rPr>
          <w:rFonts w:hint="eastAsia"/>
          <w:sz w:val="32"/>
          <w:szCs w:val="32"/>
        </w:rPr>
        <w:t xml:space="preserve">jyz</w:t>
      </w:r>
      <w:r>
        <w:rPr>
          <w:rFonts w:hint="eastAsia" w:eastAsia="宋体"/>
          <w:sz w:val="32"/>
          <w:szCs w:val="32"/>
          <w:lang w:val="en-US" w:eastAsia="zh-CN"/>
        </w:rPr>
        <w:t xml:space="preserve">x</w:t>
      </w:r>
      <w:r>
        <w:rPr>
          <w:rFonts w:hint="eastAsia"/>
          <w:sz w:val="32"/>
          <w:szCs w:val="32"/>
        </w:rPr>
        <w:t xml:space="preserve">001</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1.本合同标准文本适用于购买现成服务的采购项目，不包括需要供应商定制开发、创新研发的服务采购项目。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2.本合同标准文本为政府采购服务买卖合同编制提供参考，可以结合采购项目具体情况，对文本</w:t>
      </w:r>
      <w:r>
        <w:rPr>
          <w:rFonts w:hint="eastAsia" w:ascii="仿宋" w:hAnsi="仿宋" w:eastAsia="仿宋" w:cs="仿宋_GB2312"/>
          <w:sz w:val="32"/>
          <w:szCs w:val="32"/>
          <w:lang w:eastAsia="zh-CN"/>
        </w:rPr>
        <w:t xml:space="preserve">做</w:t>
      </w:r>
      <w:r>
        <w:rPr>
          <w:rFonts w:hint="eastAsia" w:ascii="仿宋" w:hAnsi="仿宋" w:eastAsia="仿宋" w:cs="仿宋_GB2312"/>
          <w:sz w:val="32"/>
          <w:szCs w:val="32"/>
        </w:rPr>
        <w:t xml:space="preserve">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乙方（全称）：（供应商）</w:t>
      </w:r>
      <w:r/>
    </w:p>
    <w:p>
      <w:pPr>
        <w:spacing w:line="400" w:lineRule="exact"/>
        <w:rPr>
          <w:rFonts w:ascii="宋体" w:hAnsi="宋体" w:eastAsia="宋体"/>
        </w:rPr>
      </w:pPr>
      <w:r>
        <w:rPr>
          <w:rFonts w:ascii="宋体" w:hAnsi="宋体" w:eastAsia="宋体"/>
        </w:rPr>
      </w:r>
      <w:r/>
    </w:p>
    <w:p>
      <w:pPr>
        <w:pStyle w:val="665"/>
        <w:ind w:left="0" w:firstLine="420"/>
        <w:jc w:val="left"/>
        <w:spacing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中华人民共和国政府采购法》等有关的法律法规，以及本采购项目的磋商文件等采购文件、乙方的《响应文件》及《成交通知书》，甲乙双方同意签订本合同。具体情况及要求如下：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665"/>
        <w:jc w:val="left"/>
        <w:spacing w:after="0" w:line="400" w:lineRule="exact"/>
        <w:rPr>
          <w:rFonts w:ascii="宋体" w:hAnsi="宋体"/>
          <w:szCs w:val="21"/>
          <w:u w:val="single"/>
        </w:rPr>
      </w:pPr>
      <w:r>
        <w:rPr>
          <w:rFonts w:hint="eastAsia" w:ascii="宋体" w:hAnsi="宋体"/>
          <w:szCs w:val="21"/>
        </w:rPr>
        <w:t xml:space="preserve">（1）采购项目名称：</w:t>
      </w:r>
      <w:r>
        <w:rPr>
          <w:rFonts w:hint="eastAsia" w:ascii="宋体" w:hAnsi="宋体"/>
          <w:szCs w:val="21"/>
          <w:lang w:eastAsia="zh-CN"/>
        </w:rPr>
        <w:t xml:space="preserve">灌南县加油站（点）监管平台建设项目</w:t>
      </w:r>
      <w:r/>
    </w:p>
    <w:p>
      <w:pPr>
        <w:pStyle w:val="665"/>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采购项目编号：2026</w:t>
      </w:r>
      <w:r>
        <w:rPr>
          <w:rFonts w:hint="eastAsia" w:ascii="宋体" w:hAnsi="宋体"/>
          <w:szCs w:val="21"/>
          <w:lang w:val="en-US" w:eastAsia="zh-CN"/>
        </w:rPr>
        <w:t xml:space="preserve">gn</w:t>
      </w:r>
      <w:r>
        <w:rPr>
          <w:rFonts w:hint="eastAsia" w:ascii="宋体" w:hAnsi="宋体"/>
          <w:szCs w:val="21"/>
        </w:rPr>
        <w:t xml:space="preserve">jyz</w:t>
      </w:r>
      <w:r>
        <w:rPr>
          <w:rFonts w:hint="eastAsia" w:ascii="宋体" w:hAnsi="宋体"/>
          <w:szCs w:val="21"/>
          <w:lang w:val="en-US" w:eastAsia="zh-CN"/>
        </w:rPr>
        <w:t xml:space="preserve">x</w:t>
      </w:r>
      <w:r>
        <w:rPr>
          <w:rFonts w:hint="eastAsia" w:ascii="宋体" w:hAnsi="宋体"/>
          <w:szCs w:val="21"/>
        </w:rPr>
        <w:t xml:space="preserve">001</w:t>
      </w:r>
      <w:r/>
    </w:p>
    <w:p>
      <w:pPr>
        <w:pStyle w:val="665"/>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49"/>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4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84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84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þ</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84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þ</w:t>
      </w:r>
      <w:r>
        <w:rPr>
          <w:rFonts w:hint="eastAsia" w:ascii="宋体" w:hAnsi="宋体" w:eastAsia="宋体" w:cstheme="minorEastAsia"/>
          <w:sz w:val="21"/>
        </w:rPr>
        <w:t xml:space="preserve">竞争性磋商</w:t>
      </w:r>
      <w:r/>
    </w:p>
    <w:p>
      <w:pPr>
        <w:pStyle w:val="849"/>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849"/>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49"/>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þ</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4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w:t>
      </w:r>
      <w:r>
        <w:rPr>
          <w:rFonts w:hint="eastAsia" w:ascii="宋体" w:hAnsi="宋体" w:eastAsia="宋体"/>
          <w:szCs w:val="21"/>
          <w:lang w:eastAsia="zh-CN"/>
        </w:rPr>
        <w:t xml:space="preserve">》《</w:t>
      </w:r>
      <w:r>
        <w:rPr>
          <w:rFonts w:hint="eastAsia" w:ascii="宋体" w:hAnsi="宋体" w:eastAsia="宋体"/>
          <w:szCs w:val="21"/>
        </w:rPr>
        <w:t xml:space="preserve">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52"/>
        <w:numPr>
          <w:ilvl w:val="0"/>
          <w:numId w:val="2"/>
        </w:numPr>
        <w:jc w:val="left"/>
        <w:spacing w:line="400" w:lineRule="exact"/>
        <w:rPr>
          <w:rFonts w:ascii="宋体" w:hAnsi="宋体"/>
        </w:rPr>
      </w:pPr>
      <w:r>
        <w:rPr>
          <w:rFonts w:hint="eastAsia" w:ascii="宋体" w:hAnsi="宋体"/>
        </w:rPr>
        <w:t xml:space="preserve">付款方式（按项目实际勾选填写）：</w:t>
      </w:r>
      <w:r/>
    </w:p>
    <w:p>
      <w:pPr>
        <w:ind w:firstLine="1104"/>
        <w:jc w:val="left"/>
        <w:spacing w:line="360" w:lineRule="auto"/>
        <w:rPr>
          <w:rFonts w:hint="default" w:ascii="宋体" w:hAnsi="宋体" w:eastAsia="宋体"/>
          <w:sz w:val="24"/>
          <w:szCs w:val="24"/>
          <w:highlight w:val="yellow"/>
          <w:u w:val="single"/>
          <w:lang w:val="en-US" w:eastAsia="zh-CN"/>
        </w:rPr>
      </w:pPr>
      <w:r>
        <w:rPr>
          <w:rFonts w:ascii="Wingdings" w:hAnsi="Wingdings" w:eastAsia="Wingdings" w:cs="Wingdings"/>
        </w:rPr>
        <w:t xml:space="preserve">¨</w:t>
      </w:r>
      <w:r>
        <w:rPr>
          <w:rFonts w:hint="eastAsia" w:ascii="宋体" w:hAnsi="宋体" w:eastAsia="宋体"/>
          <w:szCs w:val="21"/>
        </w:rPr>
        <w:t xml:space="preserve">全额付款：</w:t>
      </w:r>
      <w:r>
        <w:rPr>
          <w:rFonts w:hint="eastAsia" w:ascii="宋体" w:hAnsi="宋体" w:eastAsia="宋体"/>
          <w:sz w:val="24"/>
          <w:szCs w:val="24"/>
          <w:highlight w:val="yellow"/>
          <w:u w:val="single"/>
          <w:lang w:val="en-US" w:eastAsia="zh-CN"/>
        </w:rPr>
        <w:t xml:space="preserve">项目竣工验收合格后</w:t>
      </w:r>
      <w:r>
        <w:rPr>
          <w:rFonts w:hint="eastAsia" w:ascii="宋体" w:hAnsi="宋体" w:eastAsia="宋体"/>
          <w:sz w:val="24"/>
          <w:szCs w:val="24"/>
          <w:highlight w:val="yellow"/>
          <w:u w:val="single"/>
        </w:rPr>
        <w:t xml:space="preserve">付款</w:t>
      </w:r>
      <w:r>
        <w:rPr>
          <w:rFonts w:hint="eastAsia" w:ascii="宋体" w:hAnsi="宋体" w:eastAsia="宋体"/>
          <w:sz w:val="24"/>
          <w:szCs w:val="24"/>
          <w:highlight w:val="yellow"/>
          <w:u w:val="single"/>
          <w:lang w:val="en-US" w:eastAsia="zh-CN"/>
        </w:rPr>
        <w:t xml:space="preserve">50%</w:t>
      </w:r>
      <w:r>
        <w:rPr>
          <w:rFonts w:hint="eastAsia" w:ascii="宋体" w:hAnsi="宋体" w:eastAsia="宋体"/>
          <w:sz w:val="24"/>
          <w:szCs w:val="24"/>
          <w:highlight w:val="yellow"/>
          <w:u w:val="single"/>
          <w:lang w:eastAsia="zh-CN"/>
        </w:rPr>
        <w:t xml:space="preserve">，</w:t>
      </w:r>
      <w:r>
        <w:rPr>
          <w:rFonts w:hint="eastAsia" w:ascii="宋体" w:hAnsi="宋体" w:eastAsia="宋体"/>
          <w:sz w:val="24"/>
          <w:szCs w:val="24"/>
          <w:highlight w:val="yellow"/>
          <w:u w:val="single"/>
          <w:lang w:val="en-US" w:eastAsia="zh-CN"/>
        </w:rPr>
        <w:t xml:space="preserve">余款一年内结清。</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pStyle w:val="849"/>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49"/>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þ</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þ</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4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4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852"/>
      </w:pPr>
      <w:r/>
      <w:r/>
    </w:p>
    <w:tbl>
      <w:tblPr>
        <w:tblStyle w:val="659"/>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8398" w:type="dxa"/>
            <w:vAlign w:val="center"/>
            <w:textDirection w:val="lrTb"/>
            <w:noWrap w:val="false"/>
          </w:tcPr>
          <w:p>
            <w:pPr>
              <w:pStyle w:val="665"/>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5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bookmarkStart w:id="6" w:name="_Toc20313"/>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w:t>
      </w:r>
      <w:r>
        <w:rPr>
          <w:rFonts w:hint="eastAsia" w:ascii="宋体" w:hAnsi="宋体"/>
          <w:szCs w:val="21"/>
          <w:lang w:eastAsia="zh-CN"/>
        </w:rPr>
        <w:t xml:space="preserve">下简</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w:t>
      </w:r>
      <w:r>
        <w:rPr>
          <w:rFonts w:hint="eastAsia" w:ascii="宋体" w:hAnsi="宋体"/>
          <w:szCs w:val="21"/>
          <w:lang w:eastAsia="zh-CN"/>
        </w:rPr>
        <w:t xml:space="preserve">下简</w:t>
      </w:r>
      <w:r>
        <w:rPr>
          <w:rFonts w:hint="eastAsia" w:ascii="宋体" w:hAnsi="宋体"/>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w:t>
      </w:r>
      <w:r>
        <w:rPr>
          <w:rFonts w:hint="eastAsia" w:ascii="宋体" w:hAnsi="宋体"/>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664"/>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64"/>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lang w:eastAsia="zh-CN"/>
          <w14:textFill>
            <w14:solidFill>
              <w14:schemeClr w14:val="tx1"/>
            </w14:solidFill>
          </w14:textFill>
        </w:rPr>
        <w:t xml:space="preserve">涉及</w:t>
      </w:r>
      <w:r>
        <w:rPr>
          <w:rFonts w:hint="eastAsia" w:ascii="宋体" w:hAnsi="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49"/>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6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80"/>
        <w:jc w:val="left"/>
        <w:spacing w:line="360" w:lineRule="auto"/>
        <w:rPr>
          <w:rFonts w:ascii="宋体" w:hAnsi="宋体"/>
          <w:szCs w:val="21"/>
        </w:rPr>
      </w:pPr>
      <w:r>
        <w:rPr>
          <w:rFonts w:hint="eastAsia" w:ascii="宋体" w:hAnsi="宋体"/>
          <w:szCs w:val="21"/>
        </w:rPr>
        <w:t xml:space="preserve">12.2 </w:t>
      </w:r>
      <w:r>
        <w:rPr>
          <w:rFonts w:hint="eastAsia" w:ascii="宋体" w:hAnsi="宋体" w:eastAsia="宋体"/>
          <w:sz w:val="24"/>
          <w:szCs w:val="24"/>
          <w:highlight w:val="yellow"/>
          <w:u w:val="single"/>
          <w:lang w:val="en-US" w:eastAsia="zh-CN"/>
        </w:rPr>
        <w:t xml:space="preserve">项目竣工验收合格后</w:t>
      </w:r>
      <w:r>
        <w:rPr>
          <w:rFonts w:hint="eastAsia" w:ascii="宋体" w:hAnsi="宋体" w:eastAsia="宋体"/>
          <w:sz w:val="24"/>
          <w:szCs w:val="24"/>
          <w:highlight w:val="yellow"/>
          <w:u w:val="single"/>
        </w:rPr>
        <w:t xml:space="preserve">付款</w:t>
      </w:r>
      <w:r>
        <w:rPr>
          <w:rFonts w:hint="eastAsia" w:ascii="宋体" w:hAnsi="宋体" w:eastAsia="宋体"/>
          <w:sz w:val="24"/>
          <w:szCs w:val="24"/>
          <w:highlight w:val="yellow"/>
          <w:u w:val="single"/>
          <w:lang w:val="en-US" w:eastAsia="zh-CN"/>
        </w:rPr>
        <w:t xml:space="preserve">50%</w:t>
      </w:r>
      <w:r>
        <w:rPr>
          <w:rFonts w:hint="eastAsia" w:ascii="宋体" w:hAnsi="宋体" w:eastAsia="宋体"/>
          <w:sz w:val="24"/>
          <w:szCs w:val="24"/>
          <w:highlight w:val="yellow"/>
          <w:u w:val="single"/>
          <w:lang w:eastAsia="zh-CN"/>
        </w:rPr>
        <w:t xml:space="preserve">，</w:t>
      </w:r>
      <w:r>
        <w:rPr>
          <w:rFonts w:hint="eastAsia" w:ascii="宋体" w:hAnsi="宋体" w:eastAsia="宋体"/>
          <w:sz w:val="24"/>
          <w:szCs w:val="24"/>
          <w:highlight w:val="yellow"/>
          <w:u w:val="single"/>
          <w:lang w:val="en-US" w:eastAsia="zh-CN"/>
        </w:rPr>
        <w:t xml:space="preserve">余款一年内结清。</w:t>
      </w:r>
      <w:r/>
    </w:p>
    <w:p>
      <w:pPr>
        <w:pStyle w:val="664"/>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4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szCs w:val="21"/>
          <w:lang w:eastAsia="zh-CN"/>
        </w:rPr>
        <w:t xml:space="preserve">终止</w:t>
      </w:r>
      <w:r>
        <w:rPr>
          <w:rFonts w:hint="eastAsia" w:ascii="宋体" w:hAnsi="宋体"/>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4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4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4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6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4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4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w:t>
      </w:r>
      <w:r>
        <w:rPr>
          <w:rFonts w:hint="eastAsia" w:ascii="宋体" w:hAnsi="宋体" w:eastAsia="宋体" w:cs="宋体"/>
          <w:sz w:val="21"/>
          <w:lang w:eastAsia="zh-CN"/>
        </w:rPr>
        <w:t xml:space="preserve">应当</w:t>
      </w:r>
      <w:r>
        <w:rPr>
          <w:rFonts w:hint="eastAsia" w:ascii="宋体" w:hAnsi="宋体" w:eastAsia="宋体" w:cs="宋体"/>
          <w:sz w:val="21"/>
        </w:rPr>
        <w:t xml:space="preserve">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4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4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
    </w:p>
    <w:tbl>
      <w:tblPr>
        <w:tblStyle w:val="659"/>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5个工作日</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eastAsia="宋体" w:cs="Times New Roman"/>
                <w:szCs w:val="21"/>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eastAsia="Arial" w:cs="Times New Roma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rPr>
                <w:rFonts w:hint="eastAsia" w:eastAsia="宋体"/>
                <w:lang w:eastAsia="zh-CN"/>
              </w:rPr>
            </w:pPr>
            <w:r>
              <w:rPr>
                <w:rFonts w:hint="eastAsia" w:eastAsia="宋体"/>
                <w:lang w:eastAsia="zh-CN"/>
              </w:rPr>
              <w:t xml:space="preserve">灌南县</w:t>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w:t>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eastAsia="宋体" w:cs="Times New Roman"/>
              </w:rPr>
              <w:t xml:space="preserve">供应商自行承担</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highlight w:val="yellow"/>
              </w:rPr>
            </w:pPr>
            <w:r>
              <w:rPr>
                <w:rFonts w:hint="eastAsia" w:ascii="宋体" w:hAnsi="宋体"/>
                <w:szCs w:val="21"/>
                <w:highlight w:val="yellow"/>
              </w:rPr>
              <w:t xml:space="preserve">质量保证期</w:t>
            </w:r>
            <w:r/>
          </w:p>
        </w:tc>
        <w:tc>
          <w:tcPr>
            <w:tcW w:w="5170" w:type="dxa"/>
            <w:vAlign w:val="center"/>
            <w:textDirection w:val="lrTb"/>
            <w:noWrap w:val="false"/>
          </w:tcPr>
          <w:p>
            <w:pPr>
              <w:jc w:val="left"/>
              <w:rPr>
                <w:rFonts w:ascii="宋体" w:hAnsi="宋体"/>
                <w:szCs w:val="21"/>
                <w:highlight w:val="yellow"/>
              </w:rPr>
            </w:pPr>
            <w:r>
              <w:rPr>
                <w:rFonts w:hint="eastAsia" w:ascii="宋体" w:hAnsi="宋体" w:eastAsia="宋体"/>
                <w:szCs w:val="21"/>
                <w:highlight w:val="yellow"/>
                <w:lang w:val="en-US" w:eastAsia="zh-CN"/>
              </w:rPr>
              <w:t xml:space="preserve">五</w:t>
            </w:r>
            <w:r>
              <w:rPr>
                <w:rFonts w:hint="eastAsia" w:ascii="宋体" w:hAnsi="宋体"/>
                <w:szCs w:val="21"/>
                <w:highlight w:val="yellow"/>
              </w:rPr>
              <w:t xml:space="preserve">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服务质量缺陷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2小时</w:t>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49"/>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见项目需求</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highlight w:val="yellow"/>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eastAsia="宋体"/>
                <w:sz w:val="24"/>
                <w:szCs w:val="24"/>
                <w:highlight w:val="yellow"/>
                <w:u w:val="single"/>
                <w:lang w:val="en-US" w:eastAsia="zh-CN"/>
              </w:rPr>
              <w:t xml:space="preserve">项目竣工验收合格后</w:t>
            </w:r>
            <w:r>
              <w:rPr>
                <w:rFonts w:hint="eastAsia" w:ascii="宋体" w:hAnsi="宋体" w:eastAsia="宋体"/>
                <w:sz w:val="24"/>
                <w:szCs w:val="24"/>
                <w:highlight w:val="yellow"/>
                <w:u w:val="single"/>
              </w:rPr>
              <w:t xml:space="preserve">付款</w:t>
            </w:r>
            <w:r>
              <w:rPr>
                <w:rFonts w:hint="eastAsia" w:ascii="宋体" w:hAnsi="宋体" w:eastAsia="宋体"/>
                <w:sz w:val="24"/>
                <w:szCs w:val="24"/>
                <w:highlight w:val="yellow"/>
                <w:u w:val="single"/>
                <w:lang w:val="en-US" w:eastAsia="zh-CN"/>
              </w:rPr>
              <w:t xml:space="preserve">50%</w:t>
            </w:r>
            <w:r>
              <w:rPr>
                <w:rFonts w:hint="eastAsia" w:ascii="宋体" w:hAnsi="宋体" w:eastAsia="宋体"/>
                <w:sz w:val="24"/>
                <w:szCs w:val="24"/>
                <w:highlight w:val="yellow"/>
                <w:u w:val="single"/>
                <w:lang w:eastAsia="zh-CN"/>
              </w:rPr>
              <w:t xml:space="preserve">，</w:t>
            </w:r>
            <w:r>
              <w:rPr>
                <w:rFonts w:hint="eastAsia" w:ascii="宋体" w:hAnsi="宋体" w:eastAsia="宋体"/>
                <w:sz w:val="24"/>
                <w:szCs w:val="24"/>
                <w:highlight w:val="yellow"/>
                <w:u w:val="single"/>
                <w:lang w:val="en-US" w:eastAsia="zh-CN"/>
              </w:rPr>
              <w:t xml:space="preserve">余款一年内结清。</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质保期内</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eastAsia="Arial" w:cs="Times New Roman"/>
                <w:szCs w:val="21"/>
              </w:rPr>
              <w:t xml:space="preserve">出现因产品质量原因，致使修理、重作、更换，需要在2小时内响应并作出承诺完成时间。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eastAsia="宋体" w:cs="Times New Roman"/>
                <w:szCs w:val="21"/>
              </w:rPr>
              <w:t xml:space="preserve">乙方逾期交付合同标的的，乙方应按逾期交付总额每日</w:t>
            </w:r>
            <w:r>
              <w:rPr>
                <w:rFonts w:hint="eastAsia" w:ascii="宋体" w:hAnsi="宋体" w:eastAsia="宋体" w:cs="Times New Roman"/>
                <w:szCs w:val="21"/>
              </w:rPr>
              <w:t xml:space="preserve">0.05</w:t>
            </w:r>
            <w:r>
              <w:rPr>
                <w:rFonts w:ascii="宋体" w:hAnsi="宋体" w:eastAsia="宋体" w:cs="Times New Roman"/>
                <w:szCs w:val="21"/>
              </w:rPr>
              <w:t xml:space="preserve">%向甲方支付违约金，由甲方从待付合同款中扣除，最高限额为本合同总额的</w:t>
            </w:r>
            <w:r>
              <w:rPr>
                <w:rFonts w:hint="eastAsia" w:ascii="宋体" w:hAnsi="宋体" w:eastAsia="宋体" w:cs="Times New Roman"/>
                <w:szCs w:val="21"/>
              </w:rPr>
              <w:t xml:space="preserve">5</w:t>
            </w:r>
            <w:r>
              <w:rPr>
                <w:rFonts w:ascii="宋体" w:hAnsi="宋体" w:eastAsia="宋体" w:cs="Times New Roman"/>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eastAsia="宋体" w:cs="宋体"/>
                <w:iCs/>
                <w:szCs w:val="21"/>
                <w:lang w:eastAsia="zh-CN"/>
              </w:rPr>
              <w:t xml:space="preserve">灌南县</w:t>
            </w:r>
            <w:r>
              <w:rPr>
                <w:rFonts w:hint="eastAsia" w:ascii="宋体" w:hAnsi="宋体" w:cs="宋体"/>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rPr>
          <w:sz w:val="44"/>
          <w:szCs w:val="44"/>
        </w:rPr>
      </w:pPr>
      <w:r>
        <w:br w:type="page" w:clear="all"/>
      </w:r>
      <w:r/>
    </w:p>
    <w:p>
      <w:pPr>
        <w:pStyle w:val="649"/>
        <w:jc w:val="center"/>
        <w:spacing w:line="360" w:lineRule="auto"/>
        <w:rPr>
          <w:rFonts w:ascii="黑体" w:hAnsi="黑体" w:eastAsia="黑体"/>
          <w:b w:val="0"/>
        </w:rPr>
      </w:pPr>
      <w:r/>
      <w:bookmarkStart w:id="8" w:name="_Toc165205710"/>
      <w:r>
        <w:rPr>
          <w:rFonts w:hint="eastAsia" w:ascii="黑体" w:hAnsi="黑体" w:eastAsia="黑体"/>
          <w:b w:val="0"/>
        </w:rPr>
        <w:t xml:space="preserve">第四章  采购需求</w:t>
      </w:r>
      <w:bookmarkEnd w:id="8"/>
      <w:r/>
      <w:r/>
    </w:p>
    <w:p>
      <w:pPr>
        <w:ind w:firstLine="480"/>
        <w:jc w:val="left"/>
        <w:spacing w:line="500" w:lineRule="exact"/>
        <w:rPr>
          <w:sz w:val="24"/>
          <w:szCs w:val="24"/>
          <w:highlight w:val="yellow"/>
        </w:rPr>
      </w:pPr>
      <w:r>
        <w:rPr>
          <w:rFonts w:hint="eastAsia"/>
          <w:sz w:val="24"/>
          <w:szCs w:val="24"/>
          <w:highlight w:val="yellow"/>
        </w:rPr>
        <w:t xml:space="preserve">说明：本项目属性为</w:t>
      </w:r>
      <w:r>
        <w:rPr>
          <w:rFonts w:hint="eastAsia"/>
          <w:b/>
          <w:sz w:val="24"/>
          <w:szCs w:val="24"/>
          <w:highlight w:val="yellow"/>
        </w:rPr>
        <w:t xml:space="preserve">服务</w:t>
      </w:r>
      <w:r>
        <w:rPr>
          <w:rFonts w:hint="eastAsia"/>
          <w:sz w:val="24"/>
          <w:szCs w:val="24"/>
          <w:highlight w:val="yellow"/>
        </w:rPr>
        <w:t xml:space="preserve">，采购标的对应的中小企业</w:t>
      </w:r>
      <w:r>
        <w:rPr>
          <w:rFonts w:hint="eastAsia"/>
          <w:sz w:val="24"/>
          <w:szCs w:val="24"/>
          <w:highlight w:val="yellow"/>
          <w:lang w:eastAsia="zh-CN"/>
        </w:rPr>
        <w:t xml:space="preserve">（软件服务业）</w:t>
      </w:r>
      <w:r>
        <w:rPr>
          <w:rFonts w:hint="eastAsia"/>
          <w:sz w:val="24"/>
          <w:szCs w:val="24"/>
          <w:highlight w:val="yellow"/>
        </w:rPr>
        <w:t xml:space="preserve">划分标准所属行业详见服务（标的）采购清单。</w:t>
      </w:r>
      <w:r/>
    </w:p>
    <w:p>
      <w:pPr>
        <w:ind w:firstLine="480"/>
        <w:jc w:val="left"/>
        <w:spacing w:line="500" w:lineRule="exact"/>
        <w:rPr>
          <w:sz w:val="24"/>
          <w:szCs w:val="24"/>
        </w:rPr>
      </w:pPr>
      <w:r>
        <w:rPr>
          <w:rFonts w:hint="eastAsia"/>
          <w:sz w:val="24"/>
          <w:szCs w:val="24"/>
          <w:lang w:eastAsia="zh-CN"/>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lang w:eastAsia="zh-CN"/>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68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p>
        </w:tc>
        <w:tc>
          <w:tcPr>
            <w:tcW w:w="7689" w:type="dxa"/>
            <w:textDirection w:val="lrTb"/>
            <w:noWrap w:val="false"/>
          </w:tcPr>
          <w:p>
            <w:pPr>
              <w:jc w:val="left"/>
              <w:spacing w:line="500" w:lineRule="exact"/>
              <w:rPr>
                <w:rFonts w:hint="eastAsia" w:ascii="Calibri" w:hAnsi="Calibri" w:eastAsia="宋体" w:cs="Times New Roman"/>
                <w:sz w:val="24"/>
                <w:szCs w:val="24"/>
                <w:u w:val="single"/>
                <w:lang w:eastAsia="zh-CN"/>
              </w:rPr>
            </w:pPr>
            <w:r>
              <w:rPr>
                <w:rFonts w:hint="eastAsia" w:ascii="Calibri" w:hAnsi="Calibri" w:eastAsia="宋体" w:cs="Times New Roman"/>
                <w:i/>
                <w:iCs/>
                <w:sz w:val="24"/>
                <w:szCs w:val="24"/>
                <w:u w:val="single"/>
                <w:lang w:val="en-US" w:eastAsia="zh-CN"/>
              </w:rPr>
              <w:t xml:space="preserve">项目竣工验收合格后</w:t>
            </w:r>
            <w:r>
              <w:rPr>
                <w:rFonts w:hint="eastAsia" w:ascii="Calibri" w:hAnsi="Calibri" w:eastAsia="宋体" w:cs="Times New Roman"/>
                <w:i/>
                <w:iCs/>
                <w:sz w:val="24"/>
                <w:szCs w:val="24"/>
                <w:u w:val="single"/>
                <w:lang w:eastAsia="zh-CN"/>
              </w:rPr>
              <w:t xml:space="preserve">付款</w:t>
            </w:r>
            <w:r>
              <w:rPr>
                <w:rFonts w:hint="eastAsia" w:ascii="Calibri" w:hAnsi="Calibri" w:eastAsia="宋体" w:cs="Times New Roman"/>
                <w:i/>
                <w:iCs/>
                <w:sz w:val="24"/>
                <w:szCs w:val="24"/>
                <w:u w:val="single"/>
                <w:lang w:val="en-US" w:eastAsia="zh-CN"/>
              </w:rPr>
              <w:t xml:space="preserve">50%</w:t>
            </w:r>
            <w:r>
              <w:rPr>
                <w:rFonts w:hint="eastAsia" w:ascii="Calibri" w:hAnsi="Calibri" w:eastAsia="宋体" w:cs="Times New Roman"/>
                <w:i/>
                <w:iCs/>
                <w:sz w:val="24"/>
                <w:szCs w:val="24"/>
                <w:u w:val="single"/>
                <w:lang w:eastAsia="zh-CN"/>
              </w:rPr>
              <w:t xml:space="preserve">，</w:t>
            </w:r>
            <w:r>
              <w:rPr>
                <w:rFonts w:hint="eastAsia" w:ascii="Calibri" w:hAnsi="Calibri" w:eastAsia="宋体" w:cs="Times New Roman"/>
                <w:i/>
                <w:iCs/>
                <w:sz w:val="24"/>
                <w:szCs w:val="24"/>
                <w:u w:val="single"/>
                <w:lang w:val="en-US" w:eastAsia="zh-CN"/>
              </w:rPr>
              <w:t xml:space="preserve">余款一年内结清。</w:t>
            </w:r>
            <w:r/>
          </w:p>
        </w:tc>
      </w:tr>
    </w:tbl>
    <w:p>
      <w:pPr>
        <w:jc w:val="left"/>
        <w:spacing w:line="500" w:lineRule="exact"/>
        <w:rPr>
          <w:sz w:val="24"/>
          <w:szCs w:val="24"/>
        </w:rPr>
      </w:pPr>
      <w:r>
        <w:rPr>
          <w:sz w:val="24"/>
          <w:szCs w:val="24"/>
        </w:rPr>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jc w:val="left"/>
        <w:spacing w:line="360" w:lineRule="auto"/>
        <w:rPr>
          <w:rFonts w:ascii="Times New Roman" w:hAnsi="Times New Roman"/>
          <w:color w:val="auto"/>
          <w:szCs w:val="32"/>
          <w:highlight w:val="none"/>
        </w:rPr>
      </w:pPr>
      <w:r>
        <w:rPr>
          <w:rFonts w:hint="eastAsia" w:ascii="宋体" w:hAnsi="宋体" w:eastAsia="宋体" w:cs="Times New Roman"/>
          <w:color w:val="auto"/>
          <w:sz w:val="24"/>
          <w:szCs w:val="24"/>
          <w:highlight w:val="none"/>
          <w:lang w:val="en-US" w:eastAsia="zh-CN"/>
        </w:rPr>
        <w:t xml:space="preserve">为全面贯彻落实党中央、国务院有关决策部署和《国务院办公厅关于推动成品油流通高质量发展的意见》，推动专项整治向长效治理和智慧监管转变，维护公平竞争市场秩序，保护消费者合法权益，防止国家税收流失，促进成品油流通高质量发展。按照上级统一部署，现决定对灌南县境内8座民营</w:t>
      </w:r>
      <w:r>
        <w:rPr>
          <w:rFonts w:ascii="宋体" w:hAnsi="宋体" w:eastAsia="宋体" w:cs="Times New Roman"/>
          <w:color w:val="auto"/>
          <w:sz w:val="24"/>
          <w:szCs w:val="24"/>
          <w:highlight w:val="none"/>
        </w:rPr>
        <w:t xml:space="preserve">加油站</w:t>
      </w:r>
      <w:r>
        <w:rPr>
          <w:rFonts w:hint="eastAsia" w:ascii="宋体" w:hAnsi="宋体" w:eastAsia="宋体" w:cs="Times New Roman"/>
          <w:color w:val="auto"/>
          <w:sz w:val="24"/>
          <w:szCs w:val="24"/>
          <w:highlight w:val="none"/>
          <w:lang w:val="en-US" w:eastAsia="zh-CN"/>
        </w:rPr>
        <w:t xml:space="preserve">和25座民营加油点纳入统一</w:t>
      </w:r>
      <w:r>
        <w:rPr>
          <w:rFonts w:ascii="宋体" w:hAnsi="宋体" w:eastAsia="宋体" w:cs="Times New Roman"/>
          <w:color w:val="auto"/>
          <w:sz w:val="24"/>
          <w:szCs w:val="24"/>
          <w:highlight w:val="none"/>
        </w:rPr>
        <w:t xml:space="preserve">监管</w:t>
      </w:r>
      <w:r>
        <w:rPr>
          <w:rFonts w:hint="eastAsia" w:ascii="宋体" w:hAnsi="宋体" w:eastAsia="宋体" w:cs="Times New Roman"/>
          <w:color w:val="auto"/>
          <w:sz w:val="24"/>
          <w:szCs w:val="24"/>
          <w:highlight w:val="none"/>
          <w:lang w:val="en-US" w:eastAsia="zh-CN"/>
        </w:rPr>
        <w:t xml:space="preserve">并实现支付即开票功能，实时采集加油站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点</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的进、销、存各项数据，实现对成品油流通市场的全维度立体式管控</w:t>
      </w:r>
      <w:r>
        <w:rPr>
          <w:rFonts w:ascii="宋体" w:hAnsi="宋体" w:eastAsia="宋体" w:cs="Times New Roman"/>
          <w:color w:val="auto"/>
          <w:sz w:val="24"/>
          <w:szCs w:val="24"/>
          <w:highlight w:val="none"/>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二、服务（标的）采购清单</w:t>
      </w:r>
      <w:r/>
    </w:p>
    <w:tbl>
      <w:tblPr>
        <w:tblStyle w:val="857"/>
        <w:tblW w:w="500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9"/>
        <w:gridCol w:w="4955"/>
        <w:gridCol w:w="1014"/>
        <w:gridCol w:w="1309"/>
      </w:tblGrid>
      <w:tr>
        <w:trPr>
          <w:trHeight w:val="633"/>
        </w:trPr>
        <w:tc>
          <w:tcPr>
            <w:gridSpan w:val="4"/>
            <w:tcW w:w="5000" w:type="pct"/>
            <w:textDirection w:val="lrTb"/>
            <w:noWrap w:val="false"/>
          </w:tcPr>
          <w:p>
            <w:pPr>
              <w:pStyle w:val="856"/>
              <w:ind w:left="2474"/>
              <w:spacing w:before="178" w:line="219" w:lineRule="auto"/>
              <w:rPr>
                <w:sz w:val="28"/>
                <w:szCs w:val="28"/>
              </w:rPr>
            </w:pPr>
            <w:r/>
            <w:bookmarkStart w:id="9" w:name="_Toc139966432"/>
            <w:r/>
            <w:bookmarkStart w:id="10" w:name="_Toc139967216"/>
            <w:r>
              <w:rPr>
                <w:b/>
                <w:bCs/>
                <w:spacing w:val="-3"/>
                <w:sz w:val="28"/>
                <w:szCs w:val="28"/>
              </w:rPr>
              <w:t xml:space="preserve">成品油综合监管云平台建设项目采购清单</w:t>
            </w:r>
            <w:r/>
          </w:p>
        </w:tc>
      </w:tr>
      <w:tr>
        <w:trPr>
          <w:trHeight w:val="316"/>
        </w:trPr>
        <w:tc>
          <w:tcPr>
            <w:tcW w:w="630" w:type="pct"/>
            <w:textDirection w:val="lrTb"/>
            <w:noWrap w:val="false"/>
          </w:tcPr>
          <w:p>
            <w:pPr>
              <w:pStyle w:val="856"/>
              <w:ind w:left="413"/>
              <w:spacing w:before="52" w:line="229" w:lineRule="auto"/>
            </w:pPr>
            <w:r>
              <w:rPr>
                <w:b/>
                <w:bCs/>
                <w:spacing w:val="4"/>
              </w:rPr>
              <w:t xml:space="preserve">序号</w:t>
            </w:r>
            <w:r/>
          </w:p>
        </w:tc>
        <w:tc>
          <w:tcPr>
            <w:tcW w:w="2975" w:type="pct"/>
            <w:textDirection w:val="lrTb"/>
            <w:noWrap w:val="false"/>
          </w:tcPr>
          <w:p>
            <w:pPr>
              <w:pStyle w:val="856"/>
              <w:ind w:left="3306"/>
              <w:spacing w:before="52" w:line="230" w:lineRule="auto"/>
            </w:pPr>
            <w:r>
              <w:rPr>
                <w:b/>
                <w:bCs/>
                <w:spacing w:val="2"/>
              </w:rPr>
              <w:t xml:space="preserve">名称</w:t>
            </w:r>
            <w:r/>
          </w:p>
        </w:tc>
        <w:tc>
          <w:tcPr>
            <w:tcW w:w="609" w:type="pct"/>
            <w:textDirection w:val="lrTb"/>
            <w:noWrap w:val="false"/>
          </w:tcPr>
          <w:p>
            <w:pPr>
              <w:pStyle w:val="856"/>
              <w:ind w:left="438"/>
              <w:spacing w:before="52" w:line="228" w:lineRule="auto"/>
            </w:pPr>
            <w:r>
              <w:rPr>
                <w:b/>
                <w:bCs/>
                <w:spacing w:val="3"/>
              </w:rPr>
              <w:t xml:space="preserve">数量</w:t>
            </w:r>
            <w:r/>
          </w:p>
        </w:tc>
        <w:tc>
          <w:tcPr>
            <w:tcW w:w="784" w:type="pct"/>
            <w:textDirection w:val="lrTb"/>
            <w:noWrap w:val="false"/>
          </w:tcPr>
          <w:p>
            <w:pPr>
              <w:pStyle w:val="856"/>
              <w:ind w:left="438"/>
              <w:spacing w:before="53" w:line="228" w:lineRule="auto"/>
            </w:pPr>
            <w:r>
              <w:rPr>
                <w:b/>
                <w:bCs/>
                <w:spacing w:val="3"/>
              </w:rPr>
              <w:t xml:space="preserve">单位</w:t>
            </w:r>
            <w:r/>
          </w:p>
        </w:tc>
      </w:tr>
      <w:tr>
        <w:trPr>
          <w:trHeight w:val="316"/>
        </w:trPr>
        <w:tc>
          <w:tcPr>
            <w:tcW w:w="630" w:type="pct"/>
            <w:textDirection w:val="lrTb"/>
            <w:noWrap w:val="false"/>
          </w:tcPr>
          <w:p>
            <w:pPr>
              <w:pStyle w:val="856"/>
              <w:ind w:left="413"/>
              <w:spacing w:before="52" w:line="229" w:lineRule="auto"/>
              <w:rPr>
                <w:b/>
                <w:bCs/>
                <w:spacing w:val="4"/>
              </w:rPr>
            </w:pPr>
            <w:r>
              <w:rPr>
                <w:b/>
                <w:bCs/>
                <w:spacing w:val="4"/>
              </w:rPr>
            </w:r>
            <w:r/>
          </w:p>
        </w:tc>
        <w:tc>
          <w:tcPr>
            <w:tcW w:w="2975" w:type="pct"/>
            <w:textDirection w:val="lrTb"/>
            <w:noWrap w:val="false"/>
          </w:tcPr>
          <w:p>
            <w:pPr>
              <w:pStyle w:val="856"/>
              <w:ind w:firstLine="816"/>
              <w:spacing w:before="52" w:line="230" w:lineRule="auto"/>
              <w:rPr>
                <w:b/>
                <w:bCs/>
                <w:spacing w:val="2"/>
              </w:rPr>
            </w:pPr>
            <w:r>
              <w:rPr>
                <w:b w:val="0"/>
                <w:bCs w:val="0"/>
                <w:spacing w:val="2"/>
                <w:lang w:eastAsia="zh-CN"/>
              </w:rPr>
              <w:t xml:space="preserve">一、成品油综合监管云平台</w:t>
            </w:r>
            <w:r/>
          </w:p>
        </w:tc>
        <w:tc>
          <w:tcPr>
            <w:tcW w:w="609" w:type="pct"/>
            <w:textDirection w:val="lrTb"/>
            <w:noWrap w:val="false"/>
          </w:tcPr>
          <w:p>
            <w:pPr>
              <w:pStyle w:val="856"/>
              <w:ind w:left="438"/>
              <w:spacing w:before="52" w:line="228" w:lineRule="auto"/>
              <w:rPr>
                <w:b/>
                <w:bCs/>
                <w:spacing w:val="3"/>
              </w:rPr>
            </w:pPr>
            <w:r>
              <w:rPr>
                <w:b/>
                <w:bCs/>
                <w:spacing w:val="3"/>
              </w:rPr>
            </w:r>
            <w:r/>
          </w:p>
        </w:tc>
        <w:tc>
          <w:tcPr>
            <w:tcW w:w="784" w:type="pct"/>
            <w:textDirection w:val="lrTb"/>
            <w:noWrap w:val="false"/>
          </w:tcPr>
          <w:p>
            <w:pPr>
              <w:pStyle w:val="856"/>
              <w:ind w:left="438"/>
              <w:spacing w:before="53" w:line="228" w:lineRule="auto"/>
              <w:rPr>
                <w:b/>
                <w:bCs/>
                <w:spacing w:val="3"/>
              </w:rPr>
            </w:pPr>
            <w:r>
              <w:rPr>
                <w:b/>
                <w:bCs/>
                <w:spacing w:val="3"/>
              </w:rPr>
            </w:r>
            <w:r/>
          </w:p>
        </w:tc>
      </w:tr>
      <w:tr>
        <w:trPr>
          <w:trHeight w:val="317"/>
        </w:trPr>
        <w:tc>
          <w:tcPr>
            <w:tcW w:w="630" w:type="pct"/>
            <w:textDirection w:val="lrTb"/>
            <w:noWrap w:val="false"/>
          </w:tcPr>
          <w:p>
            <w:pPr>
              <w:pStyle w:val="856"/>
              <w:ind w:left="587"/>
              <w:spacing w:before="55" w:line="232" w:lineRule="auto"/>
            </w:pPr>
            <w:r>
              <w:rPr>
                <w:b/>
                <w:bCs/>
                <w:spacing w:val="-3"/>
              </w:rPr>
              <w:t xml:space="preserve">1</w:t>
            </w:r>
            <w:r/>
          </w:p>
        </w:tc>
        <w:tc>
          <w:tcPr>
            <w:tcW w:w="2975" w:type="pct"/>
            <w:textDirection w:val="lrTb"/>
            <w:noWrap w:val="false"/>
          </w:tcPr>
          <w:p>
            <w:pPr>
              <w:pStyle w:val="856"/>
              <w:ind w:left="114"/>
              <w:spacing w:before="55" w:line="228" w:lineRule="auto"/>
            </w:pPr>
            <w:r>
              <w:rPr>
                <w:color w:val="auto"/>
                <w:spacing w:val="7"/>
                <w:lang w:eastAsia="zh-CN"/>
              </w:rPr>
              <w:t xml:space="preserve">成品油行业综合监管可</w:t>
            </w:r>
            <w:r>
              <w:rPr>
                <w:color w:val="auto"/>
                <w:spacing w:val="8"/>
                <w:lang w:eastAsia="zh-CN"/>
              </w:rPr>
              <w:t xml:space="preserve">视化展示平</w:t>
            </w:r>
            <w:r>
              <w:rPr>
                <w:color w:val="auto"/>
                <w:lang w:eastAsia="zh-CN"/>
              </w:rPr>
              <w:t xml:space="preserve">台</w:t>
            </w:r>
            <w:r/>
          </w:p>
        </w:tc>
        <w:tc>
          <w:tcPr>
            <w:tcW w:w="609" w:type="pct"/>
            <w:textDirection w:val="lrTb"/>
            <w:noWrap w:val="false"/>
          </w:tcPr>
          <w:p>
            <w:pPr>
              <w:pStyle w:val="856"/>
              <w:jc w:val="center"/>
              <w:spacing w:line="232" w:lineRule="auto"/>
            </w:pPr>
            <w:r>
              <w:t xml:space="preserve">1</w:t>
            </w:r>
            <w:r/>
          </w:p>
        </w:tc>
        <w:tc>
          <w:tcPr>
            <w:tcW w:w="784" w:type="pct"/>
            <w:textDirection w:val="lrTb"/>
            <w:noWrap w:val="false"/>
          </w:tcPr>
          <w:p>
            <w:pPr>
              <w:pStyle w:val="856"/>
              <w:ind w:left="545"/>
              <w:spacing w:before="56" w:line="228" w:lineRule="auto"/>
            </w:pPr>
            <w:r>
              <w:t xml:space="preserve">项</w:t>
            </w:r>
            <w:r/>
          </w:p>
        </w:tc>
      </w:tr>
      <w:tr>
        <w:trPr>
          <w:trHeight w:val="317"/>
        </w:trPr>
        <w:tc>
          <w:tcPr>
            <w:tcW w:w="630" w:type="pct"/>
            <w:textDirection w:val="lrTb"/>
            <w:noWrap w:val="false"/>
          </w:tcPr>
          <w:p>
            <w:pPr>
              <w:pStyle w:val="856"/>
              <w:ind w:left="574"/>
              <w:spacing w:before="55" w:line="232" w:lineRule="auto"/>
            </w:pPr>
            <w:r>
              <w:rPr>
                <w:b/>
                <w:bCs/>
                <w:spacing w:val="-3"/>
              </w:rPr>
              <w:t xml:space="preserve">2</w:t>
            </w:r>
            <w:r/>
          </w:p>
        </w:tc>
        <w:tc>
          <w:tcPr>
            <w:tcW w:w="2975" w:type="pct"/>
            <w:textDirection w:val="lrTb"/>
            <w:noWrap w:val="false"/>
          </w:tcPr>
          <w:p>
            <w:pPr>
              <w:pStyle w:val="856"/>
              <w:ind w:left="112"/>
              <w:spacing w:before="55" w:line="227" w:lineRule="auto"/>
            </w:pPr>
            <w:r>
              <w:rPr>
                <w:color w:val="auto"/>
                <w:spacing w:val="8"/>
                <w:lang w:eastAsia="zh-CN"/>
              </w:rPr>
              <w:t xml:space="preserve">加油站数据信息实时采</w:t>
            </w:r>
            <w:r>
              <w:rPr>
                <w:color w:val="auto"/>
                <w:spacing w:val="6"/>
                <w:lang w:eastAsia="zh-CN"/>
              </w:rPr>
              <w:t xml:space="preserve">集系统</w:t>
            </w:r>
            <w:r/>
          </w:p>
        </w:tc>
        <w:tc>
          <w:tcPr>
            <w:tcW w:w="609" w:type="pct"/>
            <w:textDirection w:val="lrTb"/>
            <w:noWrap w:val="false"/>
          </w:tcPr>
          <w:p>
            <w:pPr>
              <w:pStyle w:val="856"/>
              <w:jc w:val="center"/>
              <w:spacing w:line="232" w:lineRule="auto"/>
            </w:pPr>
            <w:r>
              <w:t xml:space="preserve">1</w:t>
            </w:r>
            <w:r/>
          </w:p>
        </w:tc>
        <w:tc>
          <w:tcPr>
            <w:tcW w:w="784" w:type="pct"/>
            <w:textDirection w:val="lrTb"/>
            <w:noWrap w:val="false"/>
          </w:tcPr>
          <w:p>
            <w:pPr>
              <w:pStyle w:val="856"/>
              <w:ind w:left="545"/>
              <w:spacing w:before="55" w:line="228" w:lineRule="auto"/>
            </w:pPr>
            <w:r>
              <w:t xml:space="preserve">项</w:t>
            </w:r>
            <w:r/>
          </w:p>
        </w:tc>
      </w:tr>
      <w:tr>
        <w:trPr>
          <w:trHeight w:val="317"/>
        </w:trPr>
        <w:tc>
          <w:tcPr>
            <w:tcW w:w="630" w:type="pct"/>
            <w:textDirection w:val="lrTb"/>
            <w:noWrap w:val="false"/>
          </w:tcPr>
          <w:p>
            <w:pPr>
              <w:pStyle w:val="856"/>
              <w:ind w:left="576"/>
              <w:spacing w:before="57" w:line="230" w:lineRule="auto"/>
            </w:pPr>
            <w:r>
              <w:rPr>
                <w:b/>
                <w:bCs/>
                <w:spacing w:val="-3"/>
              </w:rPr>
              <w:t xml:space="preserve">3</w:t>
            </w:r>
            <w:r/>
          </w:p>
        </w:tc>
        <w:tc>
          <w:tcPr>
            <w:tcW w:w="2975" w:type="pct"/>
            <w:textDirection w:val="lrTb"/>
            <w:noWrap w:val="false"/>
          </w:tcPr>
          <w:p>
            <w:pPr>
              <w:pStyle w:val="856"/>
              <w:ind w:left="112"/>
              <w:spacing w:before="57" w:line="227" w:lineRule="auto"/>
            </w:pPr>
            <w:r>
              <w:rPr>
                <w:color w:val="auto"/>
                <w:spacing w:val="8"/>
              </w:rPr>
              <w:t xml:space="preserve">加油机动态</w:t>
            </w:r>
            <w:r>
              <w:rPr>
                <w:color w:val="auto"/>
                <w:spacing w:val="7"/>
              </w:rPr>
              <w:t xml:space="preserve">监测系统</w:t>
            </w:r>
            <w:r/>
          </w:p>
        </w:tc>
        <w:tc>
          <w:tcPr>
            <w:tcW w:w="609" w:type="pct"/>
            <w:textDirection w:val="lrTb"/>
            <w:noWrap w:val="false"/>
          </w:tcPr>
          <w:p>
            <w:pPr>
              <w:pStyle w:val="856"/>
              <w:jc w:val="center"/>
              <w:spacing w:line="230" w:lineRule="auto"/>
            </w:pPr>
            <w:r>
              <w:t xml:space="preserve">1</w:t>
            </w:r>
            <w:r/>
          </w:p>
        </w:tc>
        <w:tc>
          <w:tcPr>
            <w:tcW w:w="784" w:type="pct"/>
            <w:textDirection w:val="lrTb"/>
            <w:noWrap w:val="false"/>
          </w:tcPr>
          <w:p>
            <w:pPr>
              <w:pStyle w:val="856"/>
              <w:ind w:left="545"/>
              <w:spacing w:before="57" w:line="228" w:lineRule="auto"/>
            </w:pPr>
            <w:r>
              <w:t xml:space="preserve">项</w:t>
            </w:r>
            <w:r/>
          </w:p>
        </w:tc>
      </w:tr>
      <w:tr>
        <w:trPr>
          <w:trHeight w:val="90"/>
        </w:trPr>
        <w:tc>
          <w:tcPr>
            <w:tcW w:w="630" w:type="pct"/>
            <w:textDirection w:val="lrTb"/>
            <w:noWrap w:val="false"/>
          </w:tcPr>
          <w:p>
            <w:pPr>
              <w:pStyle w:val="856"/>
              <w:ind w:left="571"/>
              <w:spacing w:before="56" w:line="231" w:lineRule="auto"/>
            </w:pPr>
            <w:r>
              <w:rPr>
                <w:b/>
                <w:bCs/>
                <w:spacing w:val="-3"/>
              </w:rPr>
              <w:t xml:space="preserve">4</w:t>
            </w:r>
            <w:r/>
          </w:p>
        </w:tc>
        <w:tc>
          <w:tcPr>
            <w:tcW w:w="2975" w:type="pct"/>
            <w:textDirection w:val="lrTb"/>
            <w:noWrap w:val="false"/>
          </w:tcPr>
          <w:p>
            <w:pPr>
              <w:pStyle w:val="856"/>
              <w:ind w:left="114"/>
              <w:spacing w:before="56" w:line="228" w:lineRule="auto"/>
            </w:pPr>
            <w:r>
              <w:rPr>
                <w:color w:val="auto"/>
                <w:spacing w:val="7"/>
              </w:rPr>
              <w:t xml:space="preserve">成品油溯源</w:t>
            </w:r>
            <w:r>
              <w:rPr>
                <w:color w:val="auto"/>
                <w:spacing w:val="2"/>
              </w:rPr>
              <w:t xml:space="preserve">系统</w:t>
            </w:r>
            <w:r/>
          </w:p>
        </w:tc>
        <w:tc>
          <w:tcPr>
            <w:tcW w:w="609" w:type="pct"/>
            <w:textDirection w:val="lrTb"/>
            <w:noWrap w:val="false"/>
          </w:tcPr>
          <w:p>
            <w:pPr>
              <w:pStyle w:val="856"/>
              <w:jc w:val="center"/>
              <w:spacing w:line="231" w:lineRule="auto"/>
            </w:pPr>
            <w:r>
              <w:t xml:space="preserve">1</w:t>
            </w:r>
            <w:r/>
          </w:p>
        </w:tc>
        <w:tc>
          <w:tcPr>
            <w:tcW w:w="784" w:type="pct"/>
            <w:textDirection w:val="lrTb"/>
            <w:noWrap w:val="false"/>
          </w:tcPr>
          <w:p>
            <w:pPr>
              <w:pStyle w:val="856"/>
              <w:ind w:left="545"/>
              <w:spacing w:before="57" w:line="228" w:lineRule="auto"/>
            </w:pPr>
            <w:r>
              <w:t xml:space="preserve">项</w:t>
            </w:r>
            <w:r/>
          </w:p>
        </w:tc>
      </w:tr>
      <w:tr>
        <w:trPr>
          <w:trHeight w:val="317"/>
        </w:trPr>
        <w:tc>
          <w:tcPr>
            <w:tcW w:w="630" w:type="pct"/>
            <w:textDirection w:val="lrTb"/>
            <w:noWrap w:val="false"/>
          </w:tcPr>
          <w:p>
            <w:pPr>
              <w:pStyle w:val="856"/>
              <w:ind w:left="576"/>
              <w:spacing w:before="56" w:line="231" w:lineRule="auto"/>
            </w:pPr>
            <w:r>
              <w:rPr>
                <w:b/>
                <w:bCs/>
                <w:spacing w:val="-3"/>
              </w:rPr>
              <w:t xml:space="preserve">5</w:t>
            </w:r>
            <w:r/>
          </w:p>
        </w:tc>
        <w:tc>
          <w:tcPr>
            <w:tcW w:w="2975" w:type="pct"/>
            <w:textDirection w:val="lrTb"/>
            <w:noWrap w:val="false"/>
          </w:tcPr>
          <w:p>
            <w:pPr>
              <w:pStyle w:val="856"/>
              <w:ind w:left="112"/>
              <w:spacing w:before="57" w:line="228" w:lineRule="auto"/>
            </w:pPr>
            <w:r>
              <w:rPr>
                <w:color w:val="auto"/>
                <w:spacing w:val="8"/>
                <w:lang w:eastAsia="zh-CN"/>
              </w:rPr>
              <w:t xml:space="preserve">加油站风险</w:t>
            </w:r>
            <w:r>
              <w:rPr>
                <w:color w:val="auto"/>
                <w:spacing w:val="7"/>
                <w:lang w:eastAsia="zh-CN"/>
              </w:rPr>
              <w:t xml:space="preserve">监测预警系</w:t>
            </w:r>
            <w:r>
              <w:rPr>
                <w:color w:val="auto"/>
                <w:lang w:eastAsia="zh-CN"/>
              </w:rPr>
              <w:t xml:space="preserve">统</w:t>
            </w:r>
            <w:r/>
          </w:p>
        </w:tc>
        <w:tc>
          <w:tcPr>
            <w:tcW w:w="609" w:type="pct"/>
            <w:textDirection w:val="lrTb"/>
            <w:noWrap w:val="false"/>
          </w:tcPr>
          <w:p>
            <w:pPr>
              <w:pStyle w:val="856"/>
              <w:jc w:val="center"/>
              <w:spacing w:line="231" w:lineRule="auto"/>
            </w:pPr>
            <w:r>
              <w:t xml:space="preserve">1</w:t>
            </w:r>
            <w:r/>
          </w:p>
        </w:tc>
        <w:tc>
          <w:tcPr>
            <w:tcW w:w="784" w:type="pct"/>
            <w:textDirection w:val="lrTb"/>
            <w:noWrap w:val="false"/>
          </w:tcPr>
          <w:p>
            <w:pPr>
              <w:pStyle w:val="856"/>
              <w:ind w:left="545"/>
              <w:spacing w:before="57" w:line="228" w:lineRule="auto"/>
            </w:pPr>
            <w:r>
              <w:t xml:space="preserve">项</w:t>
            </w:r>
            <w:r/>
          </w:p>
        </w:tc>
      </w:tr>
      <w:tr>
        <w:trPr>
          <w:trHeight w:val="317"/>
        </w:trPr>
        <w:tc>
          <w:tcPr>
            <w:tcW w:w="630" w:type="pct"/>
            <w:textDirection w:val="lrTb"/>
            <w:noWrap w:val="false"/>
          </w:tcPr>
          <w:p>
            <w:pPr>
              <w:pStyle w:val="856"/>
              <w:ind w:left="587"/>
              <w:spacing w:before="53" w:line="234" w:lineRule="auto"/>
              <w:rPr>
                <w:rFonts w:hint="eastAsia" w:eastAsia="宋体"/>
                <w:highlight w:val="yellow"/>
                <w:lang w:val="en-US" w:eastAsia="zh-CN"/>
              </w:rPr>
            </w:pPr>
            <w:r>
              <w:rPr>
                <w:rFonts w:hint="eastAsia"/>
                <w:b/>
                <w:bCs/>
                <w:highlight w:val="yellow"/>
                <w:lang w:val="en-US" w:eastAsia="zh-CN"/>
              </w:rPr>
              <w:t xml:space="preserve">6</w:t>
            </w:r>
            <w:r/>
          </w:p>
        </w:tc>
        <w:tc>
          <w:tcPr>
            <w:tcW w:w="2975" w:type="pct"/>
            <w:textDirection w:val="lrTb"/>
            <w:noWrap w:val="false"/>
          </w:tcPr>
          <w:p>
            <w:pPr>
              <w:pStyle w:val="856"/>
              <w:ind w:left="112"/>
              <w:spacing w:before="53" w:line="227" w:lineRule="auto"/>
              <w:rPr>
                <w:highlight w:val="yellow"/>
              </w:rPr>
            </w:pPr>
            <w:r>
              <w:rPr>
                <w:spacing w:val="8"/>
              </w:rPr>
              <w:t xml:space="preserve">加油机数据采集器</w:t>
            </w:r>
            <w:r/>
          </w:p>
        </w:tc>
        <w:tc>
          <w:tcPr>
            <w:tcW w:w="609" w:type="pct"/>
            <w:textDirection w:val="lrTb"/>
            <w:noWrap w:val="false"/>
          </w:tcPr>
          <w:p>
            <w:pPr>
              <w:pStyle w:val="856"/>
              <w:jc w:val="center"/>
              <w:spacing w:line="234" w:lineRule="auto"/>
              <w:rPr>
                <w:highlight w:val="yellow"/>
              </w:rPr>
            </w:pPr>
            <w:r>
              <w:rPr>
                <w:rFonts w:hint="eastAsia"/>
                <w:lang w:val="en-US" w:eastAsia="zh-CN"/>
              </w:rPr>
              <w:t xml:space="preserve">8</w:t>
            </w:r>
            <w:r>
              <w:rPr>
                <w:rFonts w:hint="eastAsia"/>
                <w:lang w:eastAsia="zh-CN"/>
              </w:rPr>
              <w:t xml:space="preserve">7</w:t>
            </w:r>
            <w:r/>
          </w:p>
        </w:tc>
        <w:tc>
          <w:tcPr>
            <w:tcW w:w="784" w:type="pct"/>
            <w:textDirection w:val="lrTb"/>
            <w:noWrap w:val="false"/>
          </w:tcPr>
          <w:p>
            <w:pPr>
              <w:pStyle w:val="856"/>
              <w:ind w:left="558"/>
              <w:spacing w:before="53" w:line="230" w:lineRule="auto"/>
              <w:rPr>
                <w:rFonts w:hint="eastAsia" w:eastAsia="宋体"/>
                <w:highlight w:val="yellow"/>
                <w:lang w:eastAsia="zh-CN"/>
              </w:rPr>
            </w:pPr>
            <w:r>
              <w:rPr>
                <w:rFonts w:hint="eastAsia"/>
                <w:lang w:val="en-US" w:eastAsia="zh-CN"/>
              </w:rPr>
              <w:t xml:space="preserve">套</w:t>
            </w:r>
            <w:r/>
          </w:p>
        </w:tc>
      </w:tr>
      <w:tr>
        <w:trPr>
          <w:trHeight w:val="317"/>
        </w:trPr>
        <w:tc>
          <w:tcPr>
            <w:tcW w:w="630" w:type="pct"/>
            <w:textDirection w:val="lrTb"/>
            <w:noWrap w:val="false"/>
          </w:tcPr>
          <w:p>
            <w:pPr>
              <w:pStyle w:val="856"/>
              <w:ind w:left="574"/>
              <w:spacing w:before="53" w:line="234" w:lineRule="auto"/>
              <w:rPr>
                <w:rFonts w:hint="eastAsia" w:eastAsia="宋体"/>
                <w:highlight w:val="yellow"/>
                <w:lang w:val="en-US" w:eastAsia="zh-CN"/>
              </w:rPr>
            </w:pPr>
            <w:r>
              <w:rPr>
                <w:rFonts w:hint="eastAsia"/>
                <w:b/>
                <w:bCs/>
                <w:highlight w:val="yellow"/>
                <w:lang w:val="en-US" w:eastAsia="zh-CN"/>
              </w:rPr>
              <w:t xml:space="preserve">7</w:t>
            </w:r>
            <w:r/>
          </w:p>
        </w:tc>
        <w:tc>
          <w:tcPr>
            <w:tcW w:w="2975" w:type="pct"/>
            <w:textDirection w:val="lrTb"/>
            <w:noWrap w:val="false"/>
          </w:tcPr>
          <w:p>
            <w:pPr>
              <w:pStyle w:val="856"/>
              <w:ind w:left="117"/>
              <w:spacing w:before="55" w:line="227" w:lineRule="auto"/>
              <w:rPr>
                <w:highlight w:val="yellow"/>
              </w:rPr>
            </w:pPr>
            <w:r>
              <w:rPr>
                <w:color w:val="auto"/>
                <w:lang w:eastAsia="zh-CN"/>
              </w:rPr>
              <w:t xml:space="preserve">液位数据</w:t>
            </w:r>
            <w:r>
              <w:rPr>
                <w:rFonts w:hint="eastAsia"/>
                <w:color w:val="auto"/>
                <w:lang w:eastAsia="zh-CN"/>
              </w:rPr>
              <w:t xml:space="preserve">控制器</w:t>
            </w:r>
            <w:r/>
          </w:p>
        </w:tc>
        <w:tc>
          <w:tcPr>
            <w:tcW w:w="609" w:type="pct"/>
            <w:textDirection w:val="lrTb"/>
            <w:noWrap w:val="false"/>
          </w:tcPr>
          <w:p>
            <w:pPr>
              <w:pStyle w:val="856"/>
              <w:jc w:val="center"/>
              <w:spacing w:line="231" w:lineRule="auto"/>
              <w:rPr>
                <w:rFonts w:hint="default"/>
                <w:highlight w:val="yellow"/>
                <w:lang w:val="en-US"/>
              </w:rPr>
            </w:pPr>
            <w:r>
              <w:rPr>
                <w:rFonts w:hint="eastAsia"/>
                <w:lang w:val="en-US" w:eastAsia="zh-CN"/>
              </w:rPr>
              <w:t xml:space="preserve">33</w:t>
            </w:r>
            <w:r/>
          </w:p>
        </w:tc>
        <w:tc>
          <w:tcPr>
            <w:tcW w:w="784" w:type="pct"/>
            <w:textDirection w:val="lrTb"/>
            <w:noWrap w:val="false"/>
          </w:tcPr>
          <w:p>
            <w:pPr>
              <w:pStyle w:val="856"/>
              <w:ind w:left="543"/>
              <w:spacing w:before="55" w:line="228" w:lineRule="auto"/>
              <w:rPr>
                <w:highlight w:val="yellow"/>
              </w:rPr>
            </w:pPr>
            <w:r>
              <w:t xml:space="preserve">套</w:t>
            </w:r>
            <w:r/>
          </w:p>
        </w:tc>
      </w:tr>
      <w:tr>
        <w:trPr>
          <w:trHeight w:val="316"/>
        </w:trPr>
        <w:tc>
          <w:tcPr>
            <w:tcW w:w="630" w:type="pct"/>
            <w:textDirection w:val="lrTb"/>
            <w:noWrap w:val="false"/>
          </w:tcPr>
          <w:p>
            <w:pPr>
              <w:pStyle w:val="856"/>
              <w:ind w:left="576"/>
              <w:spacing w:before="55" w:line="231" w:lineRule="auto"/>
              <w:rPr>
                <w:rFonts w:hint="eastAsia" w:eastAsia="宋体"/>
                <w:highlight w:val="yellow"/>
                <w:lang w:eastAsia="zh-CN"/>
              </w:rPr>
            </w:pPr>
            <w:r>
              <w:rPr>
                <w:rFonts w:hint="eastAsia"/>
                <w:b/>
                <w:bCs/>
                <w:spacing w:val="-3"/>
                <w:lang w:val="en-US" w:eastAsia="zh-CN"/>
              </w:rPr>
              <w:t xml:space="preserve">8</w:t>
            </w:r>
            <w:r/>
          </w:p>
        </w:tc>
        <w:tc>
          <w:tcPr>
            <w:tcW w:w="2975" w:type="pct"/>
            <w:textDirection w:val="lrTb"/>
            <w:noWrap w:val="false"/>
          </w:tcPr>
          <w:p>
            <w:pPr>
              <w:pStyle w:val="856"/>
              <w:ind w:left="112"/>
              <w:spacing w:before="55" w:line="227" w:lineRule="auto"/>
              <w:rPr>
                <w:highlight w:val="yellow"/>
              </w:rPr>
            </w:pPr>
            <w:r>
              <w:rPr>
                <w:color w:val="auto"/>
              </w:rPr>
              <w:t xml:space="preserve">液位监测数据服务</w:t>
            </w:r>
            <w:r/>
          </w:p>
        </w:tc>
        <w:tc>
          <w:tcPr>
            <w:tcW w:w="609" w:type="pct"/>
            <w:textDirection w:val="lrTb"/>
            <w:noWrap w:val="false"/>
          </w:tcPr>
          <w:p>
            <w:pPr>
              <w:pStyle w:val="856"/>
              <w:jc w:val="center"/>
              <w:spacing w:line="231" w:lineRule="auto"/>
              <w:rPr>
                <w:rFonts w:hint="default"/>
                <w:highlight w:val="yellow"/>
                <w:lang w:val="en-US"/>
              </w:rPr>
            </w:pPr>
            <w:r>
              <w:rPr>
                <w:rFonts w:hint="eastAsia"/>
                <w:lang w:val="en-US" w:eastAsia="zh-CN"/>
              </w:rPr>
              <w:t xml:space="preserve">92</w:t>
            </w:r>
            <w:r/>
          </w:p>
        </w:tc>
        <w:tc>
          <w:tcPr>
            <w:tcW w:w="784" w:type="pct"/>
            <w:textDirection w:val="lrTb"/>
            <w:noWrap w:val="false"/>
          </w:tcPr>
          <w:p>
            <w:pPr>
              <w:pStyle w:val="856"/>
              <w:ind w:left="542"/>
              <w:spacing w:before="56" w:line="228" w:lineRule="auto"/>
              <w:rPr>
                <w:rFonts w:hint="default" w:eastAsia="宋体"/>
                <w:highlight w:val="yellow"/>
                <w:lang w:val="en-US" w:eastAsia="zh-CN"/>
              </w:rPr>
            </w:pPr>
            <w:r>
              <w:rPr>
                <w:rFonts w:hint="eastAsia"/>
                <w:highlight w:val="yellow"/>
                <w:lang w:val="en-US" w:eastAsia="zh-CN"/>
              </w:rPr>
              <w:t xml:space="preserve">套</w:t>
            </w:r>
            <w:r/>
          </w:p>
        </w:tc>
      </w:tr>
      <w:tr>
        <w:trPr>
          <w:trHeight w:val="317"/>
        </w:trPr>
        <w:tc>
          <w:tcPr>
            <w:gridSpan w:val="4"/>
            <w:tcW w:w="5000" w:type="pct"/>
            <w:textDirection w:val="lrTb"/>
            <w:noWrap w:val="false"/>
          </w:tcPr>
          <w:p>
            <w:pPr>
              <w:pStyle w:val="856"/>
              <w:ind w:firstLine="3024"/>
              <w:spacing w:before="55" w:line="228" w:lineRule="auto"/>
              <w:rPr>
                <w:spacing w:val="8"/>
                <w:lang w:eastAsia="zh-CN"/>
              </w:rPr>
            </w:pPr>
            <w:r>
              <w:rPr>
                <w:rFonts w:hint="eastAsia"/>
                <w:spacing w:val="8"/>
                <w:lang w:val="en-US" w:eastAsia="zh-CN"/>
              </w:rPr>
              <w:t xml:space="preserve">二</w:t>
            </w:r>
            <w:r>
              <w:rPr>
                <w:rFonts w:hint="eastAsia"/>
                <w:spacing w:val="8"/>
                <w:lang w:eastAsia="zh-CN"/>
              </w:rPr>
              <w:t xml:space="preserve">、支付即开票服务</w:t>
            </w:r>
            <w:r/>
          </w:p>
        </w:tc>
      </w:tr>
      <w:tr>
        <w:trPr>
          <w:trHeight w:val="317"/>
        </w:trPr>
        <w:tc>
          <w:tcPr>
            <w:shd w:val="clear" w:color="auto" w:fill="auto"/>
            <w:tcW w:w="630" w:type="pct"/>
            <w:textDirection w:val="lrTb"/>
            <w:noWrap w:val="false"/>
          </w:tcPr>
          <w:p>
            <w:pPr>
              <w:pStyle w:val="856"/>
              <w:ind w:left="587"/>
              <w:spacing w:before="55" w:line="232" w:lineRule="auto"/>
            </w:pPr>
            <w:r>
              <w:rPr>
                <w:b/>
                <w:bCs/>
                <w:spacing w:val="-3"/>
              </w:rPr>
              <w:t xml:space="preserve">1</w:t>
            </w:r>
            <w:r/>
          </w:p>
        </w:tc>
        <w:tc>
          <w:tcPr>
            <w:shd w:val="clear" w:color="auto" w:fill="auto"/>
            <w:tcW w:w="2975" w:type="pct"/>
            <w:textDirection w:val="lrTb"/>
            <w:noWrap w:val="false"/>
          </w:tcPr>
          <w:p>
            <w:pPr>
              <w:pStyle w:val="856"/>
              <w:spacing w:before="55" w:line="228" w:lineRule="auto"/>
              <w:rPr>
                <w:lang w:eastAsia="zh-CN"/>
              </w:rPr>
            </w:pPr>
            <w:r>
              <w:rPr>
                <w:rFonts w:hint="eastAsia"/>
                <w:color w:val="auto"/>
                <w:lang w:eastAsia="zh-CN"/>
              </w:rPr>
              <w:t xml:space="preserve">发票开具</w:t>
            </w:r>
            <w:r/>
          </w:p>
        </w:tc>
        <w:tc>
          <w:tcPr>
            <w:shd w:val="clear" w:color="auto" w:fill="auto"/>
            <w:tcW w:w="609" w:type="pct"/>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784" w:type="pct"/>
            <w:textDirection w:val="lrTb"/>
            <w:noWrap w:val="false"/>
          </w:tcPr>
          <w:p>
            <w:pPr>
              <w:pStyle w:val="856"/>
              <w:ind w:left="545"/>
              <w:spacing w:before="56" w:line="228" w:lineRule="auto"/>
              <w:rPr>
                <w:lang w:eastAsia="zh-CN"/>
              </w:rPr>
            </w:pPr>
            <w:r>
              <w:rPr>
                <w:rFonts w:hint="eastAsia"/>
                <w:lang w:eastAsia="zh-CN"/>
              </w:rPr>
              <w:t xml:space="preserve">套</w:t>
            </w:r>
            <w:r/>
          </w:p>
        </w:tc>
      </w:tr>
      <w:tr>
        <w:trPr>
          <w:trHeight w:val="317"/>
        </w:trPr>
        <w:tc>
          <w:tcPr>
            <w:shd w:val="clear" w:color="auto" w:fill="auto"/>
            <w:tcW w:w="630" w:type="pct"/>
            <w:textDirection w:val="lrTb"/>
            <w:noWrap w:val="false"/>
          </w:tcPr>
          <w:p>
            <w:pPr>
              <w:pStyle w:val="856"/>
              <w:ind w:left="574"/>
              <w:spacing w:before="55" w:line="232" w:lineRule="auto"/>
            </w:pPr>
            <w:r>
              <w:rPr>
                <w:b/>
                <w:bCs/>
                <w:spacing w:val="-3"/>
              </w:rPr>
              <w:t xml:space="preserve">2</w:t>
            </w:r>
            <w:r/>
          </w:p>
        </w:tc>
        <w:tc>
          <w:tcPr>
            <w:shd w:val="clear" w:color="auto" w:fill="auto"/>
            <w:tcW w:w="2975" w:type="pct"/>
            <w:textDirection w:val="lrTb"/>
            <w:noWrap w:val="false"/>
          </w:tcPr>
          <w:p>
            <w:pPr>
              <w:pStyle w:val="856"/>
              <w:spacing w:before="55" w:line="227" w:lineRule="auto"/>
              <w:rPr>
                <w:lang w:eastAsia="zh-CN"/>
              </w:rPr>
            </w:pPr>
            <w:r>
              <w:rPr>
                <w:rFonts w:hint="eastAsia"/>
                <w:color w:val="auto"/>
                <w:spacing w:val="8"/>
                <w:lang w:eastAsia="zh-CN"/>
              </w:rPr>
              <w:t xml:space="preserve">开票展示功能</w:t>
            </w:r>
            <w:r/>
          </w:p>
        </w:tc>
        <w:tc>
          <w:tcPr>
            <w:shd w:val="clear" w:color="auto" w:fill="auto"/>
            <w:tcW w:w="609" w:type="pct"/>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784" w:type="pct"/>
            <w:textDirection w:val="lrTb"/>
            <w:noWrap w:val="false"/>
          </w:tcPr>
          <w:p>
            <w:pPr>
              <w:pStyle w:val="856"/>
              <w:ind w:left="545"/>
              <w:spacing w:before="55" w:line="228" w:lineRule="auto"/>
            </w:pPr>
            <w:r>
              <w:rPr>
                <w:rFonts w:hint="eastAsia"/>
                <w:lang w:eastAsia="zh-CN"/>
              </w:rPr>
              <w:t xml:space="preserve">套</w:t>
            </w:r>
            <w:r/>
          </w:p>
        </w:tc>
      </w:tr>
      <w:tr>
        <w:trPr>
          <w:trHeight w:val="317"/>
        </w:trPr>
        <w:tc>
          <w:tcPr>
            <w:shd w:val="clear" w:color="auto" w:fill="auto"/>
            <w:tcW w:w="630" w:type="pct"/>
            <w:textDirection w:val="lrTb"/>
            <w:noWrap w:val="false"/>
          </w:tcPr>
          <w:p>
            <w:pPr>
              <w:pStyle w:val="856"/>
              <w:ind w:left="574"/>
              <w:spacing w:before="55" w:line="232" w:lineRule="auto"/>
              <w:rPr>
                <w:b/>
                <w:bCs/>
                <w:spacing w:val="-3"/>
                <w:lang w:eastAsia="zh-CN"/>
              </w:rPr>
            </w:pPr>
            <w:r>
              <w:rPr>
                <w:rFonts w:hint="eastAsia"/>
                <w:b/>
                <w:bCs/>
                <w:spacing w:val="-3"/>
                <w:lang w:eastAsia="zh-CN"/>
              </w:rPr>
              <w:t xml:space="preserve">3</w:t>
            </w:r>
            <w:r/>
          </w:p>
        </w:tc>
        <w:tc>
          <w:tcPr>
            <w:shd w:val="clear" w:color="auto" w:fill="auto"/>
            <w:tcW w:w="2975" w:type="pct"/>
            <w:textDirection w:val="lrTb"/>
            <w:noWrap w:val="false"/>
          </w:tcPr>
          <w:p>
            <w:pPr>
              <w:pStyle w:val="856"/>
              <w:spacing w:before="55" w:line="227" w:lineRule="auto"/>
              <w:rPr>
                <w:spacing w:val="9"/>
                <w:lang w:eastAsia="zh-CN"/>
              </w:rPr>
            </w:pPr>
            <w:r>
              <w:rPr>
                <w:rFonts w:hint="eastAsia"/>
                <w:color w:val="auto"/>
                <w:spacing w:val="8"/>
                <w:lang w:eastAsia="zh-CN"/>
              </w:rPr>
              <w:t xml:space="preserve">支付小程序功能</w:t>
            </w:r>
            <w:r/>
          </w:p>
        </w:tc>
        <w:tc>
          <w:tcPr>
            <w:shd w:val="clear" w:color="auto" w:fill="auto"/>
            <w:tcW w:w="609" w:type="pct"/>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784" w:type="pct"/>
            <w:textDirection w:val="lrTb"/>
            <w:noWrap w:val="false"/>
          </w:tcPr>
          <w:p>
            <w:pPr>
              <w:pStyle w:val="856"/>
              <w:ind w:left="545"/>
              <w:spacing w:before="55" w:line="228" w:lineRule="auto"/>
              <w:rPr>
                <w:lang w:eastAsia="zh-CN"/>
              </w:rPr>
            </w:pPr>
            <w:r>
              <w:rPr>
                <w:rFonts w:hint="eastAsia"/>
                <w:lang w:eastAsia="zh-CN"/>
              </w:rPr>
              <w:t xml:space="preserve">套</w:t>
            </w:r>
            <w:r/>
          </w:p>
        </w:tc>
      </w:tr>
      <w:tr>
        <w:trPr>
          <w:trHeight w:val="317"/>
        </w:trPr>
        <w:tc>
          <w:tcPr>
            <w:gridSpan w:val="4"/>
            <w:tcW w:w="5000" w:type="pct"/>
            <w:textDirection w:val="lrTb"/>
            <w:noWrap w:val="false"/>
          </w:tcPr>
          <w:p>
            <w:pPr>
              <w:pStyle w:val="856"/>
              <w:ind w:firstLine="3024"/>
              <w:spacing w:before="55" w:line="228" w:lineRule="auto"/>
            </w:pPr>
            <w:r>
              <w:rPr>
                <w:rFonts w:hint="eastAsia"/>
                <w:spacing w:val="8"/>
                <w:lang w:val="en-US" w:eastAsia="zh-CN"/>
              </w:rPr>
              <w:t xml:space="preserve">三</w:t>
            </w:r>
            <w:r>
              <w:rPr>
                <w:spacing w:val="8"/>
              </w:rPr>
              <w:t xml:space="preserve">、其他配套及服务</w:t>
            </w:r>
            <w:r/>
          </w:p>
        </w:tc>
      </w:tr>
      <w:tr>
        <w:trPr>
          <w:trHeight w:val="317"/>
        </w:trPr>
        <w:tc>
          <w:tcPr>
            <w:tcW w:w="630" w:type="pct"/>
            <w:textDirection w:val="lrTb"/>
            <w:noWrap w:val="false"/>
          </w:tcPr>
          <w:p>
            <w:pPr>
              <w:pStyle w:val="856"/>
              <w:ind w:left="587"/>
              <w:spacing w:before="55" w:line="232" w:lineRule="auto"/>
            </w:pPr>
            <w:r>
              <w:rPr>
                <w:b/>
                <w:bCs/>
                <w:spacing w:val="-3"/>
              </w:rPr>
              <w:t xml:space="preserve">1</w:t>
            </w:r>
            <w:r/>
          </w:p>
        </w:tc>
        <w:tc>
          <w:tcPr>
            <w:tcW w:w="2975" w:type="pct"/>
            <w:textDirection w:val="lrTb"/>
            <w:noWrap w:val="false"/>
          </w:tcPr>
          <w:p>
            <w:pPr>
              <w:pStyle w:val="856"/>
              <w:ind w:left="117"/>
              <w:spacing w:before="55" w:line="228" w:lineRule="auto"/>
            </w:pPr>
            <w:r>
              <w:rPr>
                <w:color w:val="auto"/>
                <w:lang w:eastAsia="zh-CN"/>
              </w:rPr>
              <w:t xml:space="preserve">监管平台云计算资源服务</w:t>
            </w:r>
            <w:r>
              <w:rPr>
                <w:rFonts w:hint="eastAsia"/>
                <w:color w:val="auto"/>
                <w:highlight w:val="yellow"/>
                <w:lang w:eastAsia="zh-CN"/>
              </w:rPr>
              <w:t xml:space="preserve">（</w:t>
            </w:r>
            <w:r>
              <w:rPr>
                <w:rFonts w:hint="eastAsia"/>
                <w:color w:val="auto"/>
                <w:highlight w:val="yellow"/>
                <w:lang w:val="en-US" w:eastAsia="zh-CN"/>
              </w:rPr>
              <w:t xml:space="preserve">不少于五年</w:t>
            </w:r>
            <w:r>
              <w:rPr>
                <w:rFonts w:hint="eastAsia"/>
                <w:color w:val="auto"/>
                <w:highlight w:val="yellow"/>
                <w:lang w:eastAsia="zh-CN"/>
              </w:rPr>
              <w:t xml:space="preserve">）</w:t>
            </w:r>
            <w:r/>
          </w:p>
        </w:tc>
        <w:tc>
          <w:tcPr>
            <w:tcW w:w="609" w:type="pct"/>
            <w:textDirection w:val="lrTb"/>
            <w:noWrap w:val="false"/>
          </w:tcPr>
          <w:p>
            <w:pPr>
              <w:pStyle w:val="856"/>
              <w:jc w:val="center"/>
              <w:spacing w:line="232" w:lineRule="auto"/>
            </w:pPr>
            <w:r>
              <w:t xml:space="preserve">1</w:t>
            </w:r>
            <w:r/>
          </w:p>
        </w:tc>
        <w:tc>
          <w:tcPr>
            <w:tcW w:w="784" w:type="pct"/>
            <w:textDirection w:val="lrTb"/>
            <w:noWrap w:val="false"/>
          </w:tcPr>
          <w:p>
            <w:pPr>
              <w:pStyle w:val="856"/>
              <w:ind w:left="545"/>
              <w:spacing w:before="55" w:line="228" w:lineRule="auto"/>
            </w:pPr>
            <w:r>
              <w:t xml:space="preserve">项</w:t>
            </w:r>
            <w:r/>
          </w:p>
        </w:tc>
      </w:tr>
      <w:tr>
        <w:trPr>
          <w:trHeight w:val="317"/>
        </w:trPr>
        <w:tc>
          <w:tcPr>
            <w:tcW w:w="630" w:type="pct"/>
            <w:textDirection w:val="lrTb"/>
            <w:noWrap w:val="false"/>
          </w:tcPr>
          <w:p>
            <w:pPr>
              <w:pStyle w:val="856"/>
              <w:ind w:left="587"/>
              <w:spacing w:before="55" w:line="232" w:lineRule="auto"/>
            </w:pPr>
            <w:r>
              <w:rPr>
                <w:rFonts w:hint="eastAsia"/>
                <w:b/>
                <w:bCs/>
                <w:spacing w:val="-3"/>
                <w:lang w:eastAsia="zh-CN"/>
              </w:rPr>
              <w:t xml:space="preserve">2</w:t>
            </w:r>
            <w:r/>
          </w:p>
        </w:tc>
        <w:tc>
          <w:tcPr>
            <w:tcW w:w="2975" w:type="pct"/>
            <w:textDirection w:val="lrTb"/>
            <w:noWrap w:val="false"/>
          </w:tcPr>
          <w:p>
            <w:pPr>
              <w:pStyle w:val="856"/>
              <w:ind w:left="117"/>
              <w:spacing w:before="55" w:line="228" w:lineRule="auto"/>
            </w:pPr>
            <w:r>
              <w:rPr>
                <w:color w:val="auto"/>
                <w:spacing w:val="7"/>
                <w:lang w:eastAsia="zh-CN"/>
              </w:rPr>
              <w:t xml:space="preserve">支付即开票平台云资源服务</w:t>
            </w:r>
            <w:r/>
          </w:p>
        </w:tc>
        <w:tc>
          <w:tcPr>
            <w:tcW w:w="609" w:type="pct"/>
            <w:textDirection w:val="lrTb"/>
            <w:noWrap w:val="false"/>
          </w:tcPr>
          <w:p>
            <w:pPr>
              <w:pStyle w:val="856"/>
              <w:jc w:val="center"/>
              <w:spacing w:line="232" w:lineRule="auto"/>
            </w:pPr>
            <w:r>
              <w:rPr>
                <w:rFonts w:hint="eastAsia"/>
                <w:lang w:eastAsia="zh-CN"/>
              </w:rPr>
              <w:t xml:space="preserve">1</w:t>
            </w:r>
            <w:r/>
          </w:p>
        </w:tc>
        <w:tc>
          <w:tcPr>
            <w:tcW w:w="784" w:type="pct"/>
            <w:textDirection w:val="lrTb"/>
            <w:noWrap w:val="false"/>
          </w:tcPr>
          <w:p>
            <w:pPr>
              <w:pStyle w:val="856"/>
              <w:ind w:left="545"/>
              <w:spacing w:before="55" w:line="228" w:lineRule="auto"/>
            </w:pPr>
            <w:r>
              <w:rPr>
                <w:rFonts w:hint="eastAsia"/>
                <w:lang w:eastAsia="zh-CN"/>
              </w:rPr>
              <w:t xml:space="preserve">项</w:t>
            </w:r>
            <w:r/>
          </w:p>
        </w:tc>
      </w:tr>
      <w:tr>
        <w:trPr>
          <w:trHeight w:val="317"/>
        </w:trPr>
        <w:tc>
          <w:tcPr>
            <w:tcW w:w="630" w:type="pct"/>
            <w:textDirection w:val="lrTb"/>
            <w:noWrap w:val="false"/>
          </w:tcPr>
          <w:p>
            <w:pPr>
              <w:pStyle w:val="856"/>
              <w:ind w:left="574"/>
              <w:spacing w:before="57" w:line="230" w:lineRule="auto"/>
              <w:rPr>
                <w:b/>
                <w:bCs/>
                <w:spacing w:val="-3"/>
              </w:rPr>
            </w:pPr>
            <w:r>
              <w:rPr>
                <w:rFonts w:hint="eastAsia"/>
                <w:b/>
                <w:bCs/>
                <w:spacing w:val="-3"/>
                <w:lang w:eastAsia="zh-CN"/>
              </w:rPr>
              <w:t xml:space="preserve">3</w:t>
            </w:r>
            <w:r/>
          </w:p>
        </w:tc>
        <w:tc>
          <w:tcPr>
            <w:tcW w:w="2975" w:type="pct"/>
            <w:textDirection w:val="lrTb"/>
            <w:noWrap w:val="false"/>
          </w:tcPr>
          <w:p>
            <w:pPr>
              <w:pStyle w:val="856"/>
              <w:ind w:left="116"/>
              <w:spacing w:before="57" w:line="228" w:lineRule="auto"/>
              <w:rPr>
                <w:spacing w:val="6"/>
              </w:rPr>
            </w:pPr>
            <w:r>
              <w:rPr>
                <w:color w:val="auto"/>
                <w:lang w:eastAsia="zh-CN"/>
              </w:rPr>
              <w:t xml:space="preserve">监管系统部署及实施服务</w:t>
            </w:r>
            <w:r/>
          </w:p>
        </w:tc>
        <w:tc>
          <w:tcPr>
            <w:tcW w:w="609" w:type="pct"/>
            <w:textDirection w:val="lrTb"/>
            <w:noWrap w:val="false"/>
          </w:tcPr>
          <w:p>
            <w:pPr>
              <w:pStyle w:val="856"/>
              <w:jc w:val="center"/>
              <w:spacing w:line="230" w:lineRule="auto"/>
              <w:rPr>
                <w:rFonts w:hint="default"/>
                <w:lang w:val="en-US"/>
              </w:rPr>
            </w:pPr>
            <w:r>
              <w:rPr>
                <w:rFonts w:hint="eastAsia"/>
                <w:lang w:val="en-US" w:eastAsia="zh-CN"/>
              </w:rPr>
              <w:t xml:space="preserve">33</w:t>
            </w:r>
            <w:r/>
          </w:p>
        </w:tc>
        <w:tc>
          <w:tcPr>
            <w:tcW w:w="784" w:type="pct"/>
            <w:textDirection w:val="lrTb"/>
            <w:noWrap w:val="false"/>
          </w:tcPr>
          <w:p>
            <w:pPr>
              <w:pStyle w:val="856"/>
              <w:ind w:left="545"/>
              <w:spacing w:before="57" w:line="228" w:lineRule="auto"/>
            </w:pPr>
            <w:r>
              <w:t xml:space="preserve">项</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三、服务（标的）技术参数及功能指标</w:t>
      </w:r>
      <w:r/>
    </w:p>
    <w:tbl>
      <w:tblPr>
        <w:tblStyle w:val="857"/>
        <w:tblW w:w="5286" w:type="pct"/>
        <w:tblInd w:w="-3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5"/>
        <w:gridCol w:w="1009"/>
        <w:gridCol w:w="6376"/>
        <w:gridCol w:w="485"/>
        <w:gridCol w:w="462"/>
      </w:tblGrid>
      <w:tr>
        <w:trPr>
          <w:trHeight w:val="633"/>
        </w:trPr>
        <w:tc>
          <w:tcPr>
            <w:shd w:val="clear" w:color="auto" w:fill="d7d7d7"/>
            <w:tcW w:w="259" w:type="pct"/>
            <w:vAlign w:val="center"/>
            <w:textDirection w:val="tbRlV"/>
            <w:noWrap w:val="false"/>
          </w:tcPr>
          <w:p>
            <w:pPr>
              <w:pStyle w:val="856"/>
              <w:ind w:left="42"/>
              <w:jc w:val="center"/>
              <w:spacing w:line="218" w:lineRule="auto"/>
              <w:rPr>
                <w:rFonts w:hint="eastAsia"/>
                <w:color w:val="auto"/>
              </w:rPr>
            </w:pPr>
            <w:r>
              <w:rPr>
                <w:color w:val="auto"/>
                <w:spacing w:val="5"/>
              </w:rPr>
              <w:t xml:space="preserve">序 号</w:t>
            </w:r>
            <w:r/>
          </w:p>
        </w:tc>
        <w:tc>
          <w:tcPr>
            <w:shd w:val="clear" w:color="auto" w:fill="d7d7d7"/>
            <w:tcW w:w="574" w:type="pct"/>
            <w:vAlign w:val="center"/>
            <w:textDirection w:val="lrTb"/>
            <w:noWrap w:val="false"/>
          </w:tcPr>
          <w:p>
            <w:pPr>
              <w:pStyle w:val="856"/>
              <w:ind w:left="42"/>
              <w:jc w:val="center"/>
              <w:spacing w:line="230" w:lineRule="auto"/>
              <w:rPr>
                <w:rFonts w:hint="eastAsia"/>
                <w:color w:val="auto"/>
              </w:rPr>
            </w:pPr>
            <w:r>
              <w:rPr>
                <w:color w:val="auto"/>
                <w:spacing w:val="2"/>
              </w:rPr>
              <w:t xml:space="preserve">名称</w:t>
            </w:r>
            <w:r/>
          </w:p>
        </w:tc>
        <w:tc>
          <w:tcPr>
            <w:shd w:val="clear" w:color="auto" w:fill="d7d7d7"/>
            <w:tcW w:w="3628" w:type="pct"/>
            <w:vAlign w:val="center"/>
            <w:textDirection w:val="lrTb"/>
            <w:noWrap w:val="false"/>
          </w:tcPr>
          <w:p>
            <w:pPr>
              <w:pStyle w:val="856"/>
              <w:ind w:left="42"/>
              <w:jc w:val="center"/>
              <w:spacing w:line="228" w:lineRule="auto"/>
              <w:rPr>
                <w:rFonts w:hint="eastAsia"/>
                <w:color w:val="auto"/>
              </w:rPr>
            </w:pPr>
            <w:r>
              <w:rPr>
                <w:color w:val="auto"/>
                <w:spacing w:val="6"/>
              </w:rPr>
              <w:t xml:space="preserve">参数要求</w:t>
            </w:r>
            <w:r/>
          </w:p>
        </w:tc>
        <w:tc>
          <w:tcPr>
            <w:shd w:val="clear" w:color="auto" w:fill="d7d7d7"/>
            <w:tcW w:w="276" w:type="pct"/>
            <w:vAlign w:val="center"/>
            <w:textDirection w:val="tbRlV"/>
            <w:noWrap w:val="false"/>
          </w:tcPr>
          <w:p>
            <w:pPr>
              <w:pStyle w:val="856"/>
              <w:ind w:left="42"/>
              <w:jc w:val="center"/>
              <w:spacing w:line="216" w:lineRule="auto"/>
              <w:rPr>
                <w:rFonts w:hint="eastAsia"/>
                <w:color w:val="auto"/>
              </w:rPr>
            </w:pPr>
            <w:r>
              <w:rPr>
                <w:color w:val="auto"/>
                <w:spacing w:val="5"/>
              </w:rPr>
              <w:t xml:space="preserve">数 量</w:t>
            </w:r>
            <w:r/>
          </w:p>
        </w:tc>
        <w:tc>
          <w:tcPr>
            <w:shd w:val="clear" w:color="auto" w:fill="d7d7d7"/>
            <w:tcW w:w="261" w:type="pct"/>
            <w:vAlign w:val="center"/>
            <w:textDirection w:val="tbRlV"/>
            <w:noWrap w:val="false"/>
          </w:tcPr>
          <w:p>
            <w:pPr>
              <w:pStyle w:val="856"/>
              <w:ind w:left="42"/>
              <w:jc w:val="center"/>
              <w:spacing w:line="216" w:lineRule="auto"/>
              <w:rPr>
                <w:rFonts w:hint="eastAsia"/>
                <w:color w:val="auto"/>
              </w:rPr>
            </w:pPr>
            <w:r>
              <w:rPr>
                <w:color w:val="auto"/>
                <w:spacing w:val="5"/>
              </w:rPr>
              <w:t xml:space="preserve">单 位</w:t>
            </w:r>
            <w:r/>
          </w:p>
        </w:tc>
      </w:tr>
      <w:tr>
        <w:trPr>
          <w:trHeight w:val="527"/>
        </w:trPr>
        <w:tc>
          <w:tcPr>
            <w:gridSpan w:val="5"/>
            <w:tcW w:w="5000" w:type="pct"/>
            <w:vAlign w:val="center"/>
            <w:textDirection w:val="lrTb"/>
            <w:noWrap w:val="false"/>
          </w:tcPr>
          <w:p>
            <w:pPr>
              <w:pStyle w:val="856"/>
              <w:ind w:left="42"/>
              <w:jc w:val="center"/>
              <w:spacing w:before="156" w:line="228" w:lineRule="auto"/>
              <w:rPr>
                <w:rFonts w:hint="eastAsia"/>
                <w:color w:val="auto"/>
                <w:lang w:eastAsia="zh-CN"/>
              </w:rPr>
            </w:pPr>
            <w:r>
              <w:rPr>
                <w:b/>
                <w:bCs/>
                <w:color w:val="auto"/>
                <w:spacing w:val="8"/>
                <w:lang w:eastAsia="zh-CN"/>
              </w:rPr>
              <w:t xml:space="preserve">一、成品油综合监管云平台</w:t>
            </w:r>
            <w:r/>
          </w:p>
        </w:tc>
      </w:tr>
      <w:tr>
        <w:trPr>
          <w:trHeight w:val="2811"/>
        </w:trPr>
        <w:tc>
          <w:tcPr>
            <w:tcW w:w="259"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1</w:t>
            </w:r>
            <w:r/>
          </w:p>
        </w:tc>
        <w:tc>
          <w:tcPr>
            <w:tcW w:w="574" w:type="pct"/>
            <w:vAlign w:val="center"/>
            <w:textDirection w:val="lrTb"/>
            <w:noWrap w:val="false"/>
          </w:tcPr>
          <w:p>
            <w:pPr>
              <w:pStyle w:val="856"/>
              <w:ind w:left="42"/>
              <w:spacing w:before="65" w:line="228" w:lineRule="auto"/>
              <w:rPr>
                <w:rFonts w:hint="eastAsia"/>
                <w:color w:val="auto"/>
                <w:lang w:eastAsia="zh-CN"/>
              </w:rPr>
            </w:pPr>
            <w:r>
              <w:rPr>
                <w:color w:val="auto"/>
                <w:spacing w:val="7"/>
                <w:lang w:eastAsia="zh-CN"/>
              </w:rPr>
              <w:t xml:space="preserve">成品油行业综合监管可</w:t>
            </w:r>
            <w:r>
              <w:rPr>
                <w:color w:val="auto"/>
                <w:spacing w:val="8"/>
                <w:lang w:eastAsia="zh-CN"/>
              </w:rPr>
              <w:t xml:space="preserve">视化展示平</w:t>
            </w:r>
            <w:r>
              <w:rPr>
                <w:color w:val="auto"/>
                <w:lang w:eastAsia="zh-CN"/>
              </w:rPr>
              <w:t xml:space="preserve">台</w:t>
            </w:r>
            <w:r/>
          </w:p>
        </w:tc>
        <w:tc>
          <w:tcPr>
            <w:tcW w:w="3628" w:type="pct"/>
            <w:vAlign w:val="center"/>
            <w:textDirection w:val="lrTb"/>
            <w:noWrap w:val="false"/>
          </w:tcPr>
          <w:p>
            <w:pPr>
              <w:pStyle w:val="856"/>
              <w:rPr>
                <w:rFonts w:hint="eastAsia"/>
                <w:color w:val="auto"/>
                <w:lang w:eastAsia="zh-CN"/>
              </w:rPr>
            </w:pPr>
            <w:r>
              <w:rPr>
                <w:color w:val="auto"/>
                <w:spacing w:val="9"/>
                <w:lang w:eastAsia="zh-CN"/>
              </w:rPr>
              <w:t xml:space="preserve">针对于加油站行业数据，生成多维度的图表展示。</w:t>
            </w:r>
            <w:r/>
          </w:p>
          <w:p>
            <w:pPr>
              <w:pStyle w:val="856"/>
              <w:rPr>
                <w:rFonts w:hint="eastAsia"/>
                <w:color w:val="auto"/>
                <w:lang w:eastAsia="zh-CN"/>
              </w:rPr>
            </w:pPr>
            <w:r>
              <w:rPr>
                <w:color w:val="auto"/>
                <w:spacing w:val="8"/>
                <w:lang w:eastAsia="zh-CN"/>
              </w:rPr>
              <w:t xml:space="preserve">1、数据概览展示辖区内所监管的加油站数量、加油机数量、油罐、出油</w:t>
            </w:r>
            <w:r>
              <w:rPr>
                <w:color w:val="auto"/>
                <w:spacing w:val="9"/>
                <w:lang w:eastAsia="zh-CN"/>
              </w:rPr>
              <w:t xml:space="preserve">量汇总、进油量汇总、油机销量汇总及油机销售金额汇总等数据；</w:t>
            </w:r>
            <w:r/>
          </w:p>
          <w:p>
            <w:pPr>
              <w:pStyle w:val="856"/>
              <w:rPr>
                <w:rFonts w:hint="eastAsia"/>
                <w:color w:val="auto"/>
                <w:lang w:eastAsia="zh-CN"/>
              </w:rPr>
            </w:pPr>
            <w:r>
              <w:rPr>
                <w:color w:val="auto"/>
                <w:spacing w:val="7"/>
                <w:lang w:eastAsia="zh-CN"/>
              </w:rPr>
              <w:t xml:space="preserve">2、各区域销售占比；</w:t>
            </w:r>
            <w:r/>
          </w:p>
          <w:p>
            <w:pPr>
              <w:pStyle w:val="856"/>
              <w:rPr>
                <w:rFonts w:hint="eastAsia"/>
                <w:color w:val="auto"/>
                <w:lang w:eastAsia="zh-CN"/>
              </w:rPr>
            </w:pPr>
            <w:r>
              <w:rPr>
                <w:color w:val="auto"/>
                <w:spacing w:val="7"/>
                <w:lang w:eastAsia="zh-CN"/>
              </w:rPr>
              <w:t xml:space="preserve">3、加油机报警分类占比；</w:t>
            </w:r>
            <w:r/>
          </w:p>
          <w:p>
            <w:pPr>
              <w:pStyle w:val="856"/>
              <w:rPr>
                <w:rFonts w:hint="eastAsia"/>
                <w:color w:val="auto"/>
                <w:lang w:eastAsia="zh-CN"/>
              </w:rPr>
            </w:pPr>
            <w:r>
              <w:rPr>
                <w:color w:val="auto"/>
                <w:spacing w:val="8"/>
                <w:lang w:eastAsia="zh-CN"/>
              </w:rPr>
              <w:t xml:space="preserve">4、防作弊系统未开启占比；</w:t>
            </w:r>
            <w:r/>
          </w:p>
          <w:p>
            <w:pPr>
              <w:pStyle w:val="856"/>
              <w:rPr>
                <w:rFonts w:hint="eastAsia"/>
                <w:color w:val="auto"/>
                <w:lang w:eastAsia="zh-CN"/>
              </w:rPr>
            </w:pPr>
            <w:r>
              <w:rPr>
                <w:color w:val="auto"/>
                <w:spacing w:val="7"/>
                <w:lang w:eastAsia="zh-CN"/>
              </w:rPr>
              <w:t xml:space="preserve">5、</w:t>
            </w:r>
            <w:r>
              <w:rPr>
                <w:rFonts w:hint="eastAsia"/>
                <w:color w:val="auto"/>
                <w:spacing w:val="7"/>
                <w:lang w:eastAsia="zh-CN"/>
              </w:rPr>
              <w:t xml:space="preserve">管辖区域数据监管</w:t>
            </w:r>
            <w:r>
              <w:rPr>
                <w:color w:val="auto"/>
                <w:spacing w:val="7"/>
                <w:lang w:eastAsia="zh-CN"/>
              </w:rPr>
              <w:t xml:space="preserve">；</w:t>
            </w:r>
            <w:r/>
          </w:p>
          <w:p>
            <w:pPr>
              <w:pStyle w:val="856"/>
              <w:rPr>
                <w:rFonts w:hint="eastAsia"/>
                <w:color w:val="auto"/>
                <w:lang w:eastAsia="zh-CN"/>
              </w:rPr>
            </w:pPr>
            <w:r>
              <w:rPr>
                <w:color w:val="auto"/>
                <w:spacing w:val="9"/>
                <w:lang w:eastAsia="zh-CN"/>
              </w:rPr>
              <w:t xml:space="preserve">6、</w:t>
            </w:r>
            <w:r>
              <w:rPr>
                <w:rFonts w:hint="eastAsia"/>
                <w:color w:val="auto"/>
                <w:spacing w:val="9"/>
                <w:lang w:eastAsia="zh-CN"/>
              </w:rPr>
              <w:t xml:space="preserve">油品价格趋势</w:t>
            </w:r>
            <w:r>
              <w:rPr>
                <w:color w:val="auto"/>
                <w:spacing w:val="9"/>
                <w:lang w:eastAsia="zh-CN"/>
              </w:rPr>
              <w:t xml:space="preserve">；</w:t>
            </w:r>
            <w:r/>
          </w:p>
          <w:p>
            <w:pPr>
              <w:pStyle w:val="856"/>
              <w:rPr>
                <w:rFonts w:hint="eastAsia"/>
                <w:color w:val="auto"/>
              </w:rPr>
            </w:pPr>
            <w:r>
              <w:rPr>
                <w:color w:val="auto"/>
                <w:spacing w:val="7"/>
              </w:rPr>
              <w:t xml:space="preserve">7、超差锁机数量比。</w:t>
            </w:r>
            <w:r/>
          </w:p>
        </w:tc>
        <w:tc>
          <w:tcPr>
            <w:tcW w:w="276"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1</w:t>
            </w:r>
            <w:r/>
          </w:p>
        </w:tc>
        <w:tc>
          <w:tcPr>
            <w:tcW w:w="261" w:type="pct"/>
            <w:vAlign w:val="center"/>
            <w:textDirection w:val="lrTb"/>
            <w:noWrap w:val="false"/>
          </w:tcPr>
          <w:p>
            <w:pPr>
              <w:pStyle w:val="856"/>
              <w:ind w:left="42"/>
              <w:jc w:val="center"/>
              <w:spacing w:before="65" w:line="228" w:lineRule="auto"/>
              <w:rPr>
                <w:rFonts w:hint="eastAsia"/>
                <w:color w:val="auto"/>
              </w:rPr>
            </w:pPr>
            <w:r>
              <w:rPr>
                <w:color w:val="auto"/>
              </w:rPr>
              <w:t xml:space="preserve">项</w:t>
            </w:r>
            <w:r/>
          </w:p>
        </w:tc>
      </w:tr>
      <w:tr>
        <w:trPr>
          <w:trHeight w:val="90"/>
        </w:trPr>
        <w:tc>
          <w:tcPr>
            <w:tcW w:w="259"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2</w:t>
            </w:r>
            <w:r/>
          </w:p>
        </w:tc>
        <w:tc>
          <w:tcPr>
            <w:tcW w:w="574" w:type="pct"/>
            <w:vAlign w:val="center"/>
            <w:textDirection w:val="lrTb"/>
            <w:noWrap w:val="false"/>
          </w:tcPr>
          <w:p>
            <w:pPr>
              <w:pStyle w:val="856"/>
              <w:ind w:left="42"/>
              <w:spacing w:before="65" w:line="228" w:lineRule="auto"/>
              <w:rPr>
                <w:rFonts w:hint="eastAsia"/>
                <w:color w:val="auto"/>
                <w:lang w:eastAsia="zh-CN"/>
              </w:rPr>
            </w:pPr>
            <w:r>
              <w:rPr>
                <w:color w:val="auto"/>
                <w:spacing w:val="8"/>
                <w:lang w:eastAsia="zh-CN"/>
              </w:rPr>
              <w:t xml:space="preserve">加油站数据信息实时采</w:t>
            </w:r>
            <w:r>
              <w:rPr>
                <w:color w:val="auto"/>
                <w:spacing w:val="6"/>
                <w:lang w:eastAsia="zh-CN"/>
              </w:rPr>
              <w:t xml:space="preserve">集系统</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通过该系统的数据汇总、应用业务平台，可以直观的获取所有加油站总量、实时总金额、实时总油量，预警信息，每个加油站的地理位置、销售流水及每个加油机的销售流水等信息，有效提升对成品油销售的远程监控管理。通过液位仪采集进油数据与税控设备采集的销售数据对比。</w:t>
            </w:r>
            <w:r/>
          </w:p>
          <w:p>
            <w:pPr>
              <w:pStyle w:val="856"/>
              <w:rPr>
                <w:rFonts w:hint="eastAsia"/>
                <w:color w:val="auto"/>
                <w:spacing w:val="9"/>
                <w:lang w:eastAsia="zh-CN"/>
              </w:rPr>
            </w:pPr>
            <w:r>
              <w:rPr>
                <w:color w:val="auto"/>
                <w:spacing w:val="9"/>
                <w:lang w:eastAsia="zh-CN"/>
              </w:rPr>
              <w:t xml:space="preserve">一、加油站信息管理:</w:t>
            </w:r>
            <w:r/>
          </w:p>
          <w:p>
            <w:pPr>
              <w:pStyle w:val="856"/>
              <w:rPr>
                <w:rFonts w:hint="eastAsia"/>
                <w:color w:val="auto"/>
                <w:spacing w:val="9"/>
                <w:lang w:eastAsia="zh-CN"/>
              </w:rPr>
            </w:pPr>
            <w:r>
              <w:rPr>
                <w:color w:val="auto"/>
                <w:spacing w:val="9"/>
                <w:lang w:eastAsia="zh-CN"/>
              </w:rPr>
              <w:t xml:space="preserve">加油站管理、加油机、加油枪。查询功能，实现油站地理分布、编号信息的查询。加油站详情、导出功能。设备状态：查看加油站当前的设备状态。</w:t>
            </w:r>
            <w:r/>
          </w:p>
          <w:p>
            <w:pPr>
              <w:pStyle w:val="856"/>
              <w:rPr>
                <w:rFonts w:hint="eastAsia"/>
                <w:color w:val="auto"/>
                <w:spacing w:val="9"/>
                <w:lang w:eastAsia="zh-CN"/>
              </w:rPr>
            </w:pPr>
            <w:r>
              <w:rPr>
                <w:color w:val="auto"/>
                <w:spacing w:val="9"/>
                <w:lang w:eastAsia="zh-CN"/>
              </w:rPr>
              <w:t xml:space="preserve">二、液位仪信息：</w:t>
            </w:r>
            <w:r/>
          </w:p>
          <w:p>
            <w:pPr>
              <w:pStyle w:val="856"/>
              <w:rPr>
                <w:rFonts w:hint="eastAsia"/>
                <w:color w:val="auto"/>
                <w:spacing w:val="9"/>
                <w:lang w:eastAsia="zh-CN"/>
              </w:rPr>
            </w:pPr>
            <w:r>
              <w:rPr>
                <w:color w:val="auto"/>
                <w:spacing w:val="9"/>
                <w:lang w:eastAsia="zh-CN"/>
              </w:rPr>
              <w:t xml:space="preserve">液位仪列表、油罐列表、液位数据。实现对液位仪信息的管理。</w:t>
            </w:r>
            <w:r/>
          </w:p>
          <w:p>
            <w:pPr>
              <w:pStyle w:val="856"/>
              <w:rPr>
                <w:rFonts w:hint="eastAsia"/>
                <w:color w:val="auto"/>
                <w:spacing w:val="9"/>
                <w:lang w:eastAsia="zh-CN"/>
              </w:rPr>
            </w:pPr>
            <w:r>
              <w:rPr>
                <w:color w:val="auto"/>
                <w:spacing w:val="9"/>
                <w:lang w:eastAsia="zh-CN"/>
              </w:rPr>
              <w:t xml:space="preserve">三、统计查询：</w:t>
            </w:r>
            <w:r/>
          </w:p>
          <w:p>
            <w:pPr>
              <w:pStyle w:val="856"/>
              <w:rPr>
                <w:rFonts w:hint="eastAsia"/>
                <w:color w:val="auto"/>
                <w:spacing w:val="9"/>
                <w:lang w:eastAsia="zh-CN"/>
              </w:rPr>
            </w:pPr>
            <w:r>
              <w:rPr>
                <w:color w:val="auto"/>
                <w:spacing w:val="9"/>
                <w:lang w:eastAsia="zh-CN"/>
              </w:rPr>
              <w:t xml:space="preserve">1、加油流水、油价、明细。 远程读取加油机加密数据，查询油枪交易记录信息，显示查询每笔流水的金额和油量、时间；</w:t>
            </w:r>
            <w:r/>
          </w:p>
          <w:p>
            <w:pPr>
              <w:pStyle w:val="856"/>
              <w:rPr>
                <w:rFonts w:hint="eastAsia"/>
                <w:color w:val="auto"/>
                <w:spacing w:val="9"/>
                <w:lang w:eastAsia="zh-CN"/>
              </w:rPr>
            </w:pPr>
            <w:r>
              <w:rPr>
                <w:color w:val="auto"/>
                <w:spacing w:val="9"/>
                <w:lang w:eastAsia="zh-CN"/>
              </w:rPr>
              <w:t xml:space="preserve">2、加油站汇总。 实现对油站数据按区域、按时间汇总统计，对油站经营情况进行分析，从订单、金额、油量三个方面图形化展示。</w:t>
            </w:r>
            <w:r/>
          </w:p>
          <w:p>
            <w:pPr>
              <w:pStyle w:val="856"/>
              <w:rPr>
                <w:rFonts w:hint="eastAsia"/>
                <w:color w:val="auto"/>
                <w:spacing w:val="9"/>
                <w:lang w:eastAsia="zh-CN"/>
              </w:rPr>
            </w:pPr>
            <w:r>
              <w:rPr>
                <w:color w:val="auto"/>
                <w:spacing w:val="9"/>
                <w:lang w:eastAsia="zh-CN"/>
              </w:rPr>
              <w:t xml:space="preserve">四、数据分析：</w:t>
            </w:r>
            <w:r/>
          </w:p>
          <w:p>
            <w:pPr>
              <w:pStyle w:val="856"/>
              <w:rPr>
                <w:rFonts w:hint="eastAsia"/>
                <w:color w:val="auto"/>
                <w:spacing w:val="9"/>
                <w:lang w:eastAsia="zh-CN"/>
              </w:rPr>
            </w:pPr>
            <w:r>
              <w:rPr>
                <w:rFonts w:hint="eastAsia"/>
                <w:color w:val="auto"/>
                <w:spacing w:val="9"/>
                <w:lang w:eastAsia="zh-CN"/>
              </w:rPr>
              <w:t xml:space="preserve">▲</w:t>
            </w:r>
            <w:r>
              <w:rPr>
                <w:color w:val="auto"/>
                <w:spacing w:val="9"/>
                <w:lang w:eastAsia="zh-CN"/>
              </w:rPr>
              <w:t xml:space="preserve">1、油站销售台账。根据采集的加油机销售数据总结加油站各油品销售额和销量的台账；（</w:t>
            </w:r>
            <w:r>
              <w:rPr>
                <w:rFonts w:hint="eastAsia"/>
                <w:color w:val="auto"/>
                <w:spacing w:val="9"/>
                <w:lang w:eastAsia="zh-CN"/>
              </w:rPr>
              <w:t xml:space="preserve">提供系统截图佐证</w:t>
            </w:r>
            <w:r>
              <w:rPr>
                <w:color w:val="auto"/>
                <w:spacing w:val="9"/>
                <w:lang w:eastAsia="zh-CN"/>
              </w:rPr>
              <w:t xml:space="preserve">）</w:t>
            </w:r>
            <w:r/>
          </w:p>
          <w:p>
            <w:pPr>
              <w:pStyle w:val="856"/>
              <w:rPr>
                <w:rFonts w:hint="eastAsia"/>
                <w:color w:val="auto"/>
                <w:spacing w:val="9"/>
                <w:lang w:eastAsia="zh-CN"/>
              </w:rPr>
            </w:pPr>
            <w:r>
              <w:rPr>
                <w:color w:val="auto"/>
                <w:spacing w:val="9"/>
                <w:lang w:eastAsia="zh-CN"/>
              </w:rPr>
              <w:t xml:space="preserve">2、进出油台账。根据液位仪采集的油罐液位数据，加油机采集的销量和销售金额数据总结加油站的总进销存数据和各油罐的进出油台账</w:t>
            </w:r>
            <w:r/>
          </w:p>
          <w:p>
            <w:pPr>
              <w:pStyle w:val="856"/>
              <w:rPr>
                <w:rFonts w:hint="eastAsia"/>
                <w:color w:val="auto"/>
                <w:spacing w:val="9"/>
                <w:lang w:eastAsia="zh-CN"/>
              </w:rPr>
            </w:pPr>
            <w:r>
              <w:rPr>
                <w:rFonts w:hint="eastAsia"/>
                <w:color w:val="auto"/>
                <w:spacing w:val="9"/>
                <w:lang w:eastAsia="zh-CN"/>
              </w:rPr>
              <w:t xml:space="preserve">3、出油报表：</w:t>
            </w:r>
            <w:r>
              <w:rPr>
                <w:color w:val="auto"/>
                <w:spacing w:val="9"/>
                <w:lang w:eastAsia="zh-CN"/>
              </w:rPr>
              <w:t xml:space="preserve">根据加油站、时间范围查询出相关油站的出油报表；</w:t>
            </w:r>
            <w:r/>
          </w:p>
          <w:p>
            <w:pPr>
              <w:pStyle w:val="856"/>
              <w:rPr>
                <w:rFonts w:hint="eastAsia"/>
                <w:color w:val="auto"/>
                <w:spacing w:val="9"/>
                <w:lang w:eastAsia="zh-CN"/>
              </w:rPr>
            </w:pPr>
            <w:r>
              <w:rPr>
                <w:color w:val="auto"/>
                <w:spacing w:val="9"/>
                <w:lang w:eastAsia="zh-CN"/>
              </w:rPr>
              <w:t xml:space="preserve">五、异常报警：</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1、设备离线报警；</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2、</w:t>
            </w:r>
            <w:r>
              <w:rPr>
                <w:rFonts w:hint="eastAsia"/>
                <w:color w:val="auto"/>
                <w:spacing w:val="9"/>
                <w:lang w:eastAsia="zh-CN"/>
              </w:rPr>
              <w:t xml:space="preserve">税口离线</w:t>
            </w:r>
            <w:r>
              <w:rPr>
                <w:color w:val="auto"/>
                <w:spacing w:val="9"/>
                <w:lang w:eastAsia="zh-CN"/>
              </w:rPr>
              <w:t xml:space="preserve">报警；</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3、数据采集过少报警。</w:t>
            </w:r>
            <w:r/>
          </w:p>
          <w:p>
            <w:pPr>
              <w:pStyle w:val="856"/>
              <w:rPr>
                <w:rFonts w:hint="eastAsia"/>
                <w:color w:val="auto"/>
                <w:spacing w:val="9"/>
                <w:lang w:eastAsia="zh-CN"/>
              </w:rPr>
            </w:pPr>
            <w:r>
              <w:rPr>
                <w:color w:val="auto"/>
                <w:spacing w:val="9"/>
                <w:lang w:eastAsia="zh-CN"/>
              </w:rPr>
              <w:t xml:space="preserve">六、投诉记录：用户扫码投诉的内容及时展示到系统后台，并可提交处理结果。</w:t>
            </w:r>
            <w:r/>
          </w:p>
          <w:p>
            <w:pPr>
              <w:pStyle w:val="856"/>
              <w:rPr>
                <w:rFonts w:hint="eastAsia"/>
                <w:color w:val="auto"/>
                <w:spacing w:val="9"/>
                <w:lang w:eastAsia="zh-CN"/>
              </w:rPr>
            </w:pPr>
            <w:r>
              <w:rPr>
                <w:color w:val="auto"/>
                <w:spacing w:val="9"/>
                <w:lang w:eastAsia="zh-CN"/>
              </w:rPr>
              <w:t xml:space="preserve">七、系统设置：</w:t>
            </w:r>
            <w:r/>
          </w:p>
          <w:p>
            <w:pPr>
              <w:pStyle w:val="856"/>
              <w:rPr>
                <w:rFonts w:hint="eastAsia"/>
                <w:color w:val="auto"/>
                <w:spacing w:val="9"/>
                <w:lang w:eastAsia="zh-CN"/>
              </w:rPr>
            </w:pPr>
            <w:r>
              <w:rPr>
                <w:color w:val="auto"/>
                <w:spacing w:val="9"/>
                <w:lang w:eastAsia="zh-CN"/>
              </w:rPr>
              <w:t xml:space="preserve">分局管理、权限管理、账号管理、参数设置。</w:t>
            </w:r>
            <w:r/>
          </w:p>
          <w:p>
            <w:pPr>
              <w:pStyle w:val="856"/>
              <w:rPr>
                <w:rFonts w:hint="eastAsia"/>
                <w:color w:val="auto"/>
                <w:spacing w:val="9"/>
                <w:lang w:eastAsia="zh-CN"/>
              </w:rPr>
            </w:pPr>
            <w:r>
              <w:rPr>
                <w:color w:val="auto"/>
                <w:spacing w:val="9"/>
                <w:lang w:eastAsia="zh-CN"/>
              </w:rPr>
              <w:t xml:space="preserve">八、可视化前台：数据可视化：实现辖区内加油流水、销售金额、销售油量动态实时展示。</w:t>
            </w:r>
            <w:r/>
          </w:p>
        </w:tc>
        <w:tc>
          <w:tcPr>
            <w:tcW w:w="276"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1</w:t>
            </w:r>
            <w:r/>
          </w:p>
        </w:tc>
        <w:tc>
          <w:tcPr>
            <w:tcW w:w="261" w:type="pct"/>
            <w:vAlign w:val="center"/>
            <w:textDirection w:val="lrTb"/>
            <w:noWrap w:val="false"/>
          </w:tcPr>
          <w:p>
            <w:pPr>
              <w:pStyle w:val="856"/>
              <w:ind w:left="42"/>
              <w:jc w:val="center"/>
              <w:spacing w:before="65" w:line="228" w:lineRule="auto"/>
              <w:rPr>
                <w:rFonts w:hint="eastAsia"/>
                <w:color w:val="auto"/>
              </w:rPr>
            </w:pPr>
            <w:r>
              <w:rPr>
                <w:color w:val="auto"/>
              </w:rPr>
              <w:t xml:space="preserve">项</w:t>
            </w:r>
            <w:r/>
          </w:p>
        </w:tc>
      </w:tr>
      <w:tr>
        <w:trPr>
          <w:trHeight w:val="307"/>
        </w:trPr>
        <w:tc>
          <w:tcPr>
            <w:tcW w:w="259" w:type="pct"/>
            <w:vAlign w:val="center"/>
            <w:textDirection w:val="lrTb"/>
            <w:noWrap w:val="false"/>
          </w:tcPr>
          <w:p>
            <w:pPr>
              <w:pStyle w:val="856"/>
              <w:ind w:left="42"/>
              <w:jc w:val="center"/>
              <w:spacing w:before="65" w:line="268" w:lineRule="exact"/>
              <w:rPr>
                <w:rFonts w:hint="eastAsia"/>
                <w:color w:val="auto"/>
              </w:rPr>
            </w:pPr>
            <w:r>
              <w:rPr>
                <w:color w:val="auto"/>
                <w:position w:val="1"/>
              </w:rPr>
              <w:t xml:space="preserve">3</w:t>
            </w:r>
            <w:r/>
          </w:p>
        </w:tc>
        <w:tc>
          <w:tcPr>
            <w:tcW w:w="574" w:type="pct"/>
            <w:vAlign w:val="center"/>
            <w:textDirection w:val="lrTb"/>
            <w:noWrap w:val="false"/>
          </w:tcPr>
          <w:p>
            <w:pPr>
              <w:pStyle w:val="856"/>
              <w:ind w:left="42"/>
              <w:spacing w:before="65" w:line="290" w:lineRule="auto"/>
              <w:rPr>
                <w:rFonts w:hint="eastAsia"/>
                <w:color w:val="auto"/>
              </w:rPr>
            </w:pPr>
            <w:r>
              <w:rPr>
                <w:color w:val="auto"/>
                <w:spacing w:val="8"/>
              </w:rPr>
              <w:t xml:space="preserve">加油机动态</w:t>
            </w:r>
            <w:r>
              <w:rPr>
                <w:color w:val="auto"/>
                <w:spacing w:val="7"/>
              </w:rPr>
              <w:t xml:space="preserve">监测系统</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采用物联网技术通过与加油机税口进行通信，采集监控微处理器以及编码器序列号，通过序列号判断加油机是否存在作弊及变更情况；计量超差锁机，获取计量超差异常数据并报警，规避非市场监督管理局人员解锁作弊行为；税控设备身份认证，与中国计量协会加油机计量设备平台对接，获取计量设备原始厂家信息，防止税控模组篡改挪用；防作弊状态监控，增加智能巡检功能，周期性对加油机进行自动巡检，检查加油机状态及防作弊系统开启状态。</w:t>
            </w:r>
            <w:r/>
          </w:p>
          <w:p>
            <w:pPr>
              <w:pStyle w:val="856"/>
              <w:rPr>
                <w:rFonts w:hint="eastAsia"/>
                <w:color w:val="auto"/>
                <w:spacing w:val="9"/>
                <w:lang w:eastAsia="zh-CN"/>
              </w:rPr>
            </w:pPr>
            <w:r>
              <w:rPr>
                <w:color w:val="auto"/>
                <w:spacing w:val="9"/>
                <w:lang w:eastAsia="zh-CN"/>
              </w:rPr>
              <w:t xml:space="preserve">一、加油站信息管理</w:t>
            </w:r>
            <w:r>
              <w:rPr>
                <w:rFonts w:hint="eastAsia"/>
                <w:color w:val="auto"/>
                <w:spacing w:val="9"/>
                <w:lang w:eastAsia="zh-CN"/>
              </w:rPr>
              <w:t xml:space="preserve">：</w:t>
            </w:r>
            <w:r/>
          </w:p>
          <w:p>
            <w:pPr>
              <w:pStyle w:val="856"/>
              <w:rPr>
                <w:rFonts w:hint="eastAsia"/>
                <w:color w:val="auto"/>
                <w:spacing w:val="9"/>
                <w:lang w:eastAsia="zh-CN"/>
              </w:rPr>
            </w:pPr>
            <w:r>
              <w:rPr>
                <w:color w:val="auto"/>
                <w:spacing w:val="9"/>
                <w:lang w:eastAsia="zh-CN"/>
              </w:rPr>
              <w:t xml:space="preserve">加油站管理、加油机、加油枪。查询功能，实现油站地理分布、编号信息的查询。加油站详情及导出功能。设备状态：查看加油站当前的设备状态。</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二、防作弊系统状态：与加油机通讯查询加油机的防作弊系统开启状态，展示加油机当前的防作弊系统开启状态。</w:t>
            </w:r>
            <w:r/>
          </w:p>
          <w:p>
            <w:pPr>
              <w:pStyle w:val="856"/>
              <w:rPr>
                <w:rFonts w:hint="eastAsia"/>
                <w:color w:val="auto"/>
                <w:spacing w:val="9"/>
                <w:lang w:eastAsia="zh-CN"/>
              </w:rPr>
            </w:pPr>
            <w:r>
              <w:rPr>
                <w:rFonts w:hint="eastAsia"/>
                <w:color w:val="auto"/>
                <w:spacing w:val="9"/>
                <w:lang w:eastAsia="zh-CN"/>
              </w:rPr>
              <w:t xml:space="preserve">三</w:t>
            </w:r>
            <w:r>
              <w:rPr>
                <w:color w:val="auto"/>
                <w:spacing w:val="9"/>
                <w:lang w:eastAsia="zh-CN"/>
              </w:rPr>
              <w:t xml:space="preserve">、计量超差：</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1、计量超差锁机状态：查询加油机内判定的计量超差锁机状态；</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2、计量超差记录：查询加油机判定计量超差锁机状态的历史记录；</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▲四</w:t>
            </w:r>
            <w:r>
              <w:rPr>
                <w:color w:val="auto"/>
                <w:spacing w:val="9"/>
                <w:lang w:eastAsia="zh-CN"/>
              </w:rPr>
              <w:t xml:space="preserve">、告警记录：</w:t>
            </w:r>
            <w:r/>
          </w:p>
          <w:p>
            <w:pPr>
              <w:pStyle w:val="856"/>
              <w:rPr>
                <w:rFonts w:hint="eastAsia"/>
                <w:color w:val="auto"/>
                <w:spacing w:val="9"/>
                <w:lang w:eastAsia="zh-CN"/>
              </w:rPr>
            </w:pPr>
            <w:r>
              <w:rPr>
                <w:color w:val="auto"/>
                <w:spacing w:val="9"/>
                <w:lang w:eastAsia="zh-CN"/>
              </w:rPr>
              <w:t xml:space="preserve">端口离线报警、设备离线报警、监控微处理器变更、</w:t>
            </w:r>
            <w:r>
              <w:rPr>
                <w:rFonts w:hint="eastAsia"/>
                <w:color w:val="auto"/>
                <w:spacing w:val="9"/>
                <w:lang w:eastAsia="zh-CN"/>
              </w:rPr>
              <w:t xml:space="preserve">编码器变更</w:t>
            </w:r>
            <w:r>
              <w:rPr>
                <w:color w:val="auto"/>
                <w:spacing w:val="9"/>
                <w:lang w:eastAsia="zh-CN"/>
              </w:rPr>
              <w:t xml:space="preserve">。</w:t>
            </w:r>
            <w:r/>
          </w:p>
          <w:p>
            <w:pPr>
              <w:pStyle w:val="856"/>
              <w:rPr>
                <w:rFonts w:hint="eastAsia"/>
                <w:color w:val="auto"/>
                <w:spacing w:val="9"/>
                <w:lang w:eastAsia="zh-CN"/>
              </w:rPr>
            </w:pPr>
            <w:r>
              <w:rPr>
                <w:color w:val="auto"/>
                <w:spacing w:val="9"/>
                <w:lang w:eastAsia="zh-CN"/>
              </w:rPr>
              <w:t xml:space="preserve">五、</w:t>
            </w:r>
            <w:r>
              <w:rPr>
                <w:rFonts w:hint="eastAsia"/>
                <w:color w:val="auto"/>
                <w:spacing w:val="9"/>
                <w:lang w:eastAsia="zh-CN"/>
              </w:rPr>
              <w:t xml:space="preserve">油机检查记录</w:t>
            </w:r>
            <w:r>
              <w:rPr>
                <w:color w:val="auto"/>
                <w:spacing w:val="9"/>
                <w:lang w:eastAsia="zh-CN"/>
              </w:rPr>
              <w:t xml:space="preserve">：</w:t>
            </w:r>
            <w:r>
              <w:rPr>
                <w:rFonts w:hint="eastAsia"/>
                <w:color w:val="auto"/>
                <w:spacing w:val="9"/>
                <w:lang w:eastAsia="zh-CN"/>
              </w:rPr>
              <w:t xml:space="preserve">展示添加所添加的油机检查记录作为电子档案留存，添加后不能修改和删除，可根据油站搜索</w:t>
            </w:r>
            <w:r>
              <w:rPr>
                <w:color w:val="auto"/>
                <w:spacing w:val="9"/>
                <w:lang w:eastAsia="zh-CN"/>
              </w:rPr>
              <w:t xml:space="preserve">。</w:t>
            </w:r>
            <w:r/>
          </w:p>
          <w:p>
            <w:pPr>
              <w:pStyle w:val="856"/>
              <w:rPr>
                <w:rFonts w:hint="eastAsia"/>
                <w:color w:val="auto"/>
                <w:spacing w:val="9"/>
                <w:lang w:eastAsia="zh-CN"/>
              </w:rPr>
            </w:pPr>
            <w:r>
              <w:rPr>
                <w:rFonts w:hint="eastAsia"/>
                <w:color w:val="auto"/>
                <w:spacing w:val="9"/>
                <w:lang w:eastAsia="zh-CN"/>
              </w:rPr>
              <w:t xml:space="preserve">六</w:t>
            </w:r>
            <w:r>
              <w:rPr>
                <w:color w:val="auto"/>
                <w:spacing w:val="9"/>
                <w:lang w:eastAsia="zh-CN"/>
              </w:rPr>
              <w:t xml:space="preserve">、</w:t>
            </w:r>
            <w:r>
              <w:rPr>
                <w:rFonts w:hint="eastAsia"/>
                <w:color w:val="auto"/>
                <w:spacing w:val="9"/>
                <w:lang w:eastAsia="zh-CN"/>
              </w:rPr>
              <w:t xml:space="preserve">油品抽检：根据加油站上报的进油记录，对该批次油品进行抽检并记录抽检结果。展示添加所添加的油品检查记录，添加后不能修改和删除，可根据油站搜索。</w:t>
            </w:r>
            <w:r/>
          </w:p>
          <w:p>
            <w:pPr>
              <w:pStyle w:val="856"/>
              <w:rPr>
                <w:rFonts w:hint="eastAsia"/>
                <w:color w:val="auto"/>
                <w:spacing w:val="9"/>
                <w:lang w:eastAsia="zh-CN"/>
              </w:rPr>
            </w:pPr>
            <w:r>
              <w:rPr>
                <w:rFonts w:hint="eastAsia"/>
                <w:color w:val="auto"/>
                <w:spacing w:val="9"/>
                <w:lang w:eastAsia="zh-CN"/>
              </w:rPr>
              <w:t xml:space="preserve">七</w:t>
            </w:r>
            <w:r>
              <w:rPr>
                <w:color w:val="auto"/>
                <w:spacing w:val="9"/>
                <w:lang w:eastAsia="zh-CN"/>
              </w:rPr>
              <w:t xml:space="preserve">、统计查询：</w:t>
            </w:r>
            <w:r/>
          </w:p>
          <w:p>
            <w:pPr>
              <w:pStyle w:val="856"/>
              <w:rPr>
                <w:rFonts w:hint="eastAsia"/>
                <w:color w:val="auto"/>
                <w:spacing w:val="9"/>
                <w:lang w:eastAsia="zh-CN"/>
              </w:rPr>
            </w:pPr>
            <w:r>
              <w:rPr>
                <w:rFonts w:hint="eastAsia"/>
                <w:color w:val="auto"/>
                <w:spacing w:val="9"/>
                <w:lang w:eastAsia="zh-CN"/>
              </w:rPr>
              <w:t xml:space="preserve">历史油价：加油站各个时间段各个油品的单价。</w:t>
            </w:r>
            <w:r/>
          </w:p>
        </w:tc>
        <w:tc>
          <w:tcPr>
            <w:tcW w:w="276" w:type="pct"/>
            <w:vAlign w:val="center"/>
            <w:textDirection w:val="lrTb"/>
            <w:noWrap w:val="false"/>
          </w:tcPr>
          <w:p>
            <w:pPr>
              <w:pStyle w:val="856"/>
              <w:ind w:left="42"/>
              <w:jc w:val="center"/>
              <w:spacing w:before="65" w:line="270" w:lineRule="exact"/>
              <w:rPr>
                <w:rFonts w:hint="eastAsia"/>
                <w:color w:val="auto"/>
                <w:lang w:eastAsia="zh-CN"/>
              </w:rPr>
            </w:pPr>
            <w:r>
              <w:rPr>
                <w:rFonts w:hint="eastAsia" w:ascii="宋体" w:hAnsi="宋体" w:eastAsia="宋体" w:cs="宋体"/>
                <w:color w:val="auto"/>
                <w:position w:val="1"/>
                <w:lang w:eastAsia="zh-CN"/>
              </w:rPr>
              <w:t xml:space="preserve">1</w:t>
            </w:r>
            <w:r/>
          </w:p>
        </w:tc>
        <w:tc>
          <w:tcPr>
            <w:tcW w:w="261" w:type="pct"/>
            <w:vAlign w:val="center"/>
            <w:textDirection w:val="lrTb"/>
            <w:noWrap w:val="false"/>
          </w:tcPr>
          <w:p>
            <w:pPr>
              <w:pStyle w:val="856"/>
              <w:ind w:left="42"/>
              <w:jc w:val="center"/>
              <w:spacing w:before="65" w:line="228" w:lineRule="auto"/>
              <w:rPr>
                <w:rFonts w:hint="eastAsia"/>
                <w:color w:val="auto"/>
              </w:rPr>
            </w:pPr>
            <w:r>
              <w:rPr>
                <w:color w:val="auto"/>
              </w:rPr>
              <w:t xml:space="preserve">项</w:t>
            </w:r>
            <w:r/>
          </w:p>
        </w:tc>
      </w:tr>
      <w:tr>
        <w:trPr>
          <w:trHeight w:val="2593"/>
        </w:trPr>
        <w:tc>
          <w:tcPr>
            <w:tcW w:w="259"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4</w:t>
            </w:r>
            <w:r/>
          </w:p>
        </w:tc>
        <w:tc>
          <w:tcPr>
            <w:tcW w:w="574" w:type="pct"/>
            <w:vAlign w:val="center"/>
            <w:textDirection w:val="lrTb"/>
            <w:noWrap w:val="false"/>
          </w:tcPr>
          <w:p>
            <w:pPr>
              <w:pStyle w:val="856"/>
              <w:ind w:left="42"/>
              <w:spacing w:before="65" w:line="290" w:lineRule="auto"/>
              <w:rPr>
                <w:rFonts w:hint="eastAsia"/>
                <w:color w:val="auto"/>
              </w:rPr>
            </w:pPr>
            <w:r>
              <w:rPr>
                <w:color w:val="auto"/>
                <w:spacing w:val="7"/>
              </w:rPr>
              <w:t xml:space="preserve">成品油溯源</w:t>
            </w:r>
            <w:r>
              <w:rPr>
                <w:color w:val="auto"/>
                <w:spacing w:val="2"/>
              </w:rPr>
              <w:t xml:space="preserve">系统</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一、加油站信息管理:</w:t>
            </w:r>
            <w:r/>
          </w:p>
          <w:p>
            <w:pPr>
              <w:pStyle w:val="856"/>
              <w:rPr>
                <w:rFonts w:hint="eastAsia"/>
                <w:color w:val="auto"/>
                <w:spacing w:val="9"/>
                <w:lang w:eastAsia="zh-CN"/>
              </w:rPr>
            </w:pPr>
            <w:r>
              <w:rPr>
                <w:color w:val="auto"/>
                <w:spacing w:val="9"/>
                <w:lang w:eastAsia="zh-CN"/>
              </w:rPr>
              <w:t xml:space="preserve">加油站管理、加油机、</w:t>
            </w:r>
            <w:r>
              <w:rPr>
                <w:rFonts w:hint="eastAsia"/>
                <w:color w:val="auto"/>
                <w:spacing w:val="9"/>
                <w:lang w:eastAsia="zh-CN"/>
              </w:rPr>
              <w:t xml:space="preserve">液位仪管理、油罐管理</w:t>
            </w:r>
            <w:r>
              <w:rPr>
                <w:color w:val="auto"/>
                <w:spacing w:val="9"/>
                <w:lang w:eastAsia="zh-CN"/>
              </w:rPr>
              <w:t xml:space="preserve">。查询功能，实现油站地理分布、编号信息的查询。加油站详情</w:t>
            </w:r>
            <w:r>
              <w:rPr>
                <w:rFonts w:hint="eastAsia"/>
                <w:color w:val="auto"/>
                <w:spacing w:val="9"/>
                <w:lang w:eastAsia="zh-CN"/>
              </w:rPr>
              <w:t xml:space="preserve">、</w:t>
            </w:r>
            <w:r>
              <w:rPr>
                <w:color w:val="auto"/>
                <w:spacing w:val="9"/>
                <w:lang w:eastAsia="zh-CN"/>
              </w:rPr>
              <w:t xml:space="preserve">导出功能。</w:t>
            </w:r>
            <w:r/>
          </w:p>
          <w:p>
            <w:pPr>
              <w:pStyle w:val="856"/>
              <w:rPr>
                <w:rFonts w:hint="eastAsia"/>
                <w:color w:val="auto"/>
                <w:spacing w:val="9"/>
                <w:lang w:eastAsia="zh-CN"/>
              </w:rPr>
            </w:pPr>
            <w:r>
              <w:rPr>
                <w:color w:val="auto"/>
                <w:spacing w:val="9"/>
                <w:lang w:eastAsia="zh-CN"/>
              </w:rPr>
              <w:t xml:space="preserve">二、液位数据：加油站当前的液位数据的查询、导出，历史液位数据的查询。</w:t>
            </w:r>
            <w:r/>
          </w:p>
          <w:p>
            <w:pPr>
              <w:pStyle w:val="856"/>
              <w:rPr>
                <w:rFonts w:hint="eastAsia"/>
                <w:color w:val="auto"/>
                <w:spacing w:val="9"/>
                <w:lang w:eastAsia="zh-CN"/>
              </w:rPr>
            </w:pPr>
            <w:r>
              <w:rPr>
                <w:color w:val="auto"/>
                <w:spacing w:val="9"/>
                <w:lang w:eastAsia="zh-CN"/>
              </w:rPr>
              <w:t xml:space="preserve">三、进出油管理：进油记录、出油记录。</w:t>
            </w:r>
            <w:r/>
          </w:p>
          <w:p>
            <w:pPr>
              <w:pStyle w:val="856"/>
              <w:rPr>
                <w:rFonts w:hint="eastAsia"/>
                <w:color w:val="auto"/>
                <w:spacing w:val="9"/>
                <w:lang w:eastAsia="zh-CN"/>
              </w:rPr>
            </w:pPr>
            <w:r>
              <w:rPr>
                <w:color w:val="auto"/>
                <w:spacing w:val="9"/>
                <w:lang w:eastAsia="zh-CN"/>
              </w:rPr>
              <w:t xml:space="preserve">四、异常报警：</w:t>
            </w:r>
            <w:r/>
          </w:p>
          <w:p>
            <w:pPr>
              <w:pStyle w:val="856"/>
              <w:rPr>
                <w:rFonts w:hint="eastAsia"/>
                <w:color w:val="auto"/>
                <w:spacing w:val="9"/>
                <w:lang w:eastAsia="zh-CN"/>
              </w:rPr>
            </w:pPr>
            <w:r>
              <w:rPr>
                <w:rFonts w:hint="eastAsia"/>
                <w:color w:val="auto"/>
                <w:spacing w:val="9"/>
                <w:lang w:eastAsia="zh-CN"/>
              </w:rPr>
              <w:t xml:space="preserve">油罐温度报警、油罐油位报警、出油异常预警、进油异常预警。</w:t>
            </w:r>
            <w:r/>
          </w:p>
          <w:p>
            <w:pPr>
              <w:pStyle w:val="856"/>
              <w:rPr>
                <w:rFonts w:hint="eastAsia"/>
                <w:color w:val="auto"/>
                <w:spacing w:val="9"/>
                <w:lang w:eastAsia="zh-CN"/>
              </w:rPr>
            </w:pPr>
            <w:r>
              <w:rPr>
                <w:rFonts w:hint="eastAsia"/>
                <w:color w:val="auto"/>
                <w:spacing w:val="9"/>
                <w:lang w:eastAsia="zh-CN"/>
              </w:rPr>
              <w:t xml:space="preserve">五</w:t>
            </w:r>
            <w:r>
              <w:rPr>
                <w:color w:val="auto"/>
                <w:spacing w:val="9"/>
                <w:lang w:eastAsia="zh-CN"/>
              </w:rPr>
              <w:t xml:space="preserve">、统计查询：</w:t>
            </w:r>
            <w:r/>
          </w:p>
          <w:p>
            <w:pPr>
              <w:pStyle w:val="856"/>
              <w:rPr>
                <w:rFonts w:hint="eastAsia"/>
                <w:color w:val="auto"/>
                <w:spacing w:val="9"/>
                <w:lang w:eastAsia="zh-CN"/>
              </w:rPr>
            </w:pPr>
            <w:r>
              <w:rPr>
                <w:color w:val="auto"/>
                <w:spacing w:val="9"/>
                <w:lang w:eastAsia="zh-CN"/>
              </w:rPr>
              <w:t xml:space="preserve">1、加油流水</w:t>
            </w:r>
            <w:r>
              <w:rPr>
                <w:rFonts w:hint="eastAsia"/>
                <w:color w:val="auto"/>
                <w:spacing w:val="9"/>
                <w:lang w:eastAsia="zh-CN"/>
              </w:rPr>
              <w:t xml:space="preserve">：加油站的实时加油流水，包含加油金额，油量和时间。</w:t>
            </w:r>
            <w:r/>
          </w:p>
          <w:p>
            <w:pPr>
              <w:pStyle w:val="856"/>
              <w:rPr>
                <w:rFonts w:hint="eastAsia"/>
                <w:color w:val="auto"/>
                <w:spacing w:val="9"/>
                <w:lang w:eastAsia="zh-CN"/>
              </w:rPr>
            </w:pPr>
            <w:r>
              <w:rPr>
                <w:rFonts w:hint="eastAsia"/>
                <w:color w:val="auto"/>
                <w:spacing w:val="9"/>
                <w:lang w:eastAsia="zh-CN"/>
              </w:rPr>
              <w:t xml:space="preserve">2、加油机明细：加油机上每把枪的销售数据，默认当月。</w:t>
            </w:r>
            <w:r/>
          </w:p>
          <w:p>
            <w:pPr>
              <w:pStyle w:val="856"/>
              <w:rPr>
                <w:rFonts w:hint="eastAsia"/>
                <w:color w:val="auto"/>
                <w:spacing w:val="9"/>
                <w:lang w:eastAsia="zh-CN"/>
              </w:rPr>
            </w:pPr>
            <w:r>
              <w:rPr>
                <w:rFonts w:hint="eastAsia"/>
                <w:color w:val="auto"/>
                <w:spacing w:val="9"/>
                <w:lang w:eastAsia="zh-CN"/>
              </w:rPr>
              <w:t xml:space="preserve">3、加油站汇总：加油站本月总销售额，可按时间查询加油站汇总。</w:t>
            </w:r>
            <w:r/>
          </w:p>
          <w:p>
            <w:pPr>
              <w:pStyle w:val="856"/>
              <w:rPr>
                <w:rFonts w:hint="eastAsia"/>
                <w:color w:val="auto"/>
                <w:spacing w:val="9"/>
                <w:lang w:eastAsia="zh-CN"/>
              </w:rPr>
            </w:pPr>
            <w:r>
              <w:rPr>
                <w:rFonts w:hint="eastAsia"/>
                <w:color w:val="auto"/>
                <w:spacing w:val="9"/>
                <w:lang w:eastAsia="zh-CN"/>
              </w:rPr>
              <w:t xml:space="preserve">4、加油机销量趋势：展示加油站销量汇总经营分析。</w:t>
            </w:r>
            <w:r/>
          </w:p>
          <w:p>
            <w:pPr>
              <w:pStyle w:val="856"/>
              <w:rPr>
                <w:rFonts w:hint="eastAsia"/>
                <w:color w:val="auto"/>
                <w:spacing w:val="9"/>
                <w:lang w:eastAsia="zh-CN"/>
              </w:rPr>
            </w:pPr>
            <w:r>
              <w:rPr>
                <w:rFonts w:hint="eastAsia"/>
                <w:color w:val="auto"/>
                <w:spacing w:val="9"/>
                <w:lang w:eastAsia="zh-CN"/>
              </w:rPr>
              <w:t xml:space="preserve">六、数据分析</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▲1、油站销售台账：默认展示当月个加油站每个油品的销售数量和销售金额，可按时间查询</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▲2、进出油台账：展示加油站的进油量、出油量，销售量，销售金额，默认展示当月数据，可以按时间查询。</w:t>
            </w:r>
            <w:r/>
          </w:p>
          <w:p>
            <w:pPr>
              <w:pStyle w:val="856"/>
              <w:rPr>
                <w:rFonts w:hint="eastAsia"/>
                <w:color w:val="auto"/>
                <w:spacing w:val="9"/>
                <w:lang w:eastAsia="zh-CN"/>
              </w:rPr>
            </w:pPr>
            <w:r>
              <w:rPr>
                <w:rFonts w:hint="eastAsia"/>
                <w:color w:val="auto"/>
                <w:spacing w:val="9"/>
                <w:lang w:eastAsia="zh-CN"/>
              </w:rPr>
              <w:t xml:space="preserve">▲3、出油报表：展示油站汽油，柴油的月均价，出油量，出油金额。根据每天的单价，出油量计算出油金额。</w:t>
            </w:r>
            <w:r/>
          </w:p>
          <w:p>
            <w:pPr>
              <w:pStyle w:val="856"/>
              <w:rPr>
                <w:rFonts w:hint="eastAsia"/>
                <w:color w:val="auto"/>
                <w:spacing w:val="9"/>
                <w:lang w:eastAsia="zh-CN"/>
              </w:rPr>
            </w:pPr>
            <w:r>
              <w:rPr>
                <w:rFonts w:hint="eastAsia"/>
                <w:color w:val="auto"/>
                <w:spacing w:val="9"/>
                <w:lang w:eastAsia="zh-CN"/>
              </w:rPr>
              <w:t xml:space="preserve">七</w:t>
            </w:r>
            <w:r>
              <w:rPr>
                <w:color w:val="auto"/>
                <w:spacing w:val="9"/>
                <w:lang w:eastAsia="zh-CN"/>
              </w:rPr>
              <w:t xml:space="preserve">、来源追溯：</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w:t>
            </w:r>
            <w:r>
              <w:rPr>
                <w:color w:val="auto"/>
                <w:spacing w:val="9"/>
                <w:lang w:eastAsia="zh-CN"/>
              </w:rPr>
              <w:t xml:space="preserve">1、溯源码管理：通过扫描加油站的溯源码可查询每批油的进油信息并可查询油机检查情况及投诉渠道；</w:t>
            </w:r>
            <w:r/>
          </w:p>
          <w:p>
            <w:pPr>
              <w:pStyle w:val="856"/>
              <w:rPr>
                <w:color w:val="auto"/>
                <w:spacing w:val="9"/>
                <w:lang w:eastAsia="zh-CN"/>
              </w:rPr>
            </w:pPr>
            <w:r>
              <w:rPr>
                <w:color w:val="auto"/>
                <w:spacing w:val="9"/>
                <w:lang w:eastAsia="zh-CN"/>
              </w:rPr>
              <w:t xml:space="preserve"> </w:t>
            </w:r>
            <w:r>
              <w:rPr>
                <w:rFonts w:hint="eastAsia"/>
                <w:color w:val="auto"/>
                <w:spacing w:val="9"/>
                <w:lang w:eastAsia="zh-CN"/>
              </w:rPr>
              <w:t xml:space="preserve">▲</w:t>
            </w:r>
            <w:r>
              <w:rPr>
                <w:rFonts w:hint="eastAsia"/>
                <w:color w:val="auto"/>
                <w:spacing w:val="9"/>
                <w:lang w:val="en-US" w:eastAsia="zh-CN"/>
              </w:rPr>
              <w:t xml:space="preserve">2</w:t>
            </w:r>
            <w:r>
              <w:rPr>
                <w:color w:val="auto"/>
                <w:spacing w:val="9"/>
                <w:lang w:eastAsia="zh-CN"/>
              </w:rPr>
              <w:t xml:space="preserve">、来源查询：通过区域、加油站、油品、油品时间查询油的来源。</w:t>
            </w:r>
            <w:r/>
          </w:p>
          <w:p>
            <w:pPr>
              <w:pStyle w:val="856"/>
              <w:rPr>
                <w:rFonts w:hint="eastAsia"/>
                <w:color w:val="auto"/>
                <w:spacing w:val="9"/>
                <w:lang w:eastAsia="zh-CN"/>
              </w:rPr>
            </w:pPr>
            <w:r>
              <w:rPr>
                <w:rFonts w:hint="eastAsia"/>
                <w:color w:val="auto"/>
                <w:spacing w:val="9"/>
                <w:lang w:eastAsia="zh-CN"/>
              </w:rPr>
              <w:t xml:space="preserve">▲八、升归纳统</w:t>
            </w:r>
            <w:r/>
          </w:p>
          <w:p>
            <w:pPr>
              <w:pStyle w:val="856"/>
              <w:rPr>
                <w:rFonts w:hint="eastAsia"/>
                <w:color w:val="auto"/>
                <w:spacing w:val="9"/>
                <w:lang w:eastAsia="zh-CN"/>
              </w:rPr>
            </w:pPr>
            <w:r>
              <w:rPr>
                <w:rFonts w:hint="eastAsia"/>
                <w:color w:val="auto"/>
                <w:spacing w:val="9"/>
                <w:lang w:eastAsia="zh-CN"/>
              </w:rPr>
              <w:t xml:space="preserve">1、通过每年销售额进行每年升归纳统标准的判定提供数据支撑，不同油品销售的销售额统计判定是否符合纳统数据，车流量统计、行业业态经营分析等</w:t>
            </w:r>
            <w:r/>
          </w:p>
          <w:p>
            <w:pPr>
              <w:pStyle w:val="856"/>
              <w:rPr>
                <w:rFonts w:hint="eastAsia"/>
                <w:color w:val="auto"/>
                <w:spacing w:val="9"/>
                <w:lang w:eastAsia="zh-CN"/>
              </w:rPr>
            </w:pPr>
            <w:r>
              <w:rPr>
                <w:rFonts w:hint="eastAsia"/>
                <w:color w:val="auto"/>
                <w:spacing w:val="9"/>
                <w:lang w:eastAsia="zh-CN"/>
              </w:rPr>
              <w:t xml:space="preserve">九、</w:t>
            </w:r>
            <w:r>
              <w:rPr>
                <w:color w:val="auto"/>
                <w:spacing w:val="9"/>
                <w:lang w:eastAsia="zh-CN"/>
              </w:rPr>
              <w:t xml:space="preserve">投诉记录</w:t>
            </w:r>
            <w:r/>
          </w:p>
          <w:p>
            <w:pPr>
              <w:pStyle w:val="856"/>
              <w:rPr>
                <w:rFonts w:hint="eastAsia"/>
                <w:color w:val="auto"/>
                <w:spacing w:val="9"/>
                <w:lang w:eastAsia="zh-CN"/>
              </w:rPr>
            </w:pPr>
            <w:r>
              <w:rPr>
                <w:color w:val="auto"/>
                <w:spacing w:val="9"/>
                <w:lang w:eastAsia="zh-CN"/>
              </w:rPr>
              <w:t xml:space="preserve">用户扫码投诉的内容及时展示到系统后台，并可提交处理结果</w:t>
            </w:r>
            <w:r>
              <w:rPr>
                <w:rFonts w:hint="eastAsia"/>
                <w:color w:val="auto"/>
                <w:spacing w:val="9"/>
                <w:lang w:eastAsia="zh-CN"/>
              </w:rPr>
              <w:t xml:space="preserve">。</w:t>
            </w:r>
            <w:r/>
          </w:p>
        </w:tc>
        <w:tc>
          <w:tcPr>
            <w:tcW w:w="276"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1</w:t>
            </w:r>
            <w:r/>
          </w:p>
        </w:tc>
        <w:tc>
          <w:tcPr>
            <w:tcW w:w="261" w:type="pct"/>
            <w:vAlign w:val="center"/>
            <w:textDirection w:val="lrTb"/>
            <w:noWrap w:val="false"/>
          </w:tcPr>
          <w:p>
            <w:pPr>
              <w:pStyle w:val="856"/>
              <w:ind w:left="42"/>
              <w:jc w:val="center"/>
              <w:spacing w:before="65" w:line="228" w:lineRule="auto"/>
              <w:rPr>
                <w:rFonts w:hint="eastAsia"/>
                <w:color w:val="auto"/>
              </w:rPr>
            </w:pPr>
            <w:r>
              <w:rPr>
                <w:color w:val="auto"/>
              </w:rPr>
              <w:t xml:space="preserve">项</w:t>
            </w:r>
            <w:r/>
          </w:p>
        </w:tc>
      </w:tr>
      <w:tr>
        <w:trPr>
          <w:trHeight w:val="785"/>
        </w:trPr>
        <w:tc>
          <w:tcPr>
            <w:tcW w:w="259" w:type="pct"/>
            <w:vAlign w:val="center"/>
            <w:textDirection w:val="lrTb"/>
            <w:noWrap w:val="false"/>
          </w:tcPr>
          <w:p>
            <w:pPr>
              <w:pStyle w:val="856"/>
              <w:ind w:left="42"/>
              <w:jc w:val="center"/>
              <w:spacing w:before="65" w:line="268" w:lineRule="exact"/>
              <w:rPr>
                <w:rFonts w:hint="eastAsia"/>
                <w:color w:val="auto"/>
              </w:rPr>
            </w:pPr>
            <w:r>
              <w:rPr>
                <w:color w:val="auto"/>
                <w:position w:val="1"/>
              </w:rPr>
              <w:t xml:space="preserve">5</w:t>
            </w:r>
            <w:r/>
          </w:p>
        </w:tc>
        <w:tc>
          <w:tcPr>
            <w:tcW w:w="574" w:type="pct"/>
            <w:vAlign w:val="center"/>
            <w:textDirection w:val="lrTb"/>
            <w:noWrap w:val="false"/>
          </w:tcPr>
          <w:p>
            <w:pPr>
              <w:pStyle w:val="856"/>
              <w:ind w:left="42"/>
              <w:jc w:val="center"/>
              <w:spacing w:before="65" w:line="228" w:lineRule="auto"/>
              <w:rPr>
                <w:rFonts w:hint="eastAsia"/>
                <w:color w:val="auto"/>
                <w:lang w:eastAsia="zh-CN"/>
              </w:rPr>
            </w:pPr>
            <w:r>
              <w:rPr>
                <w:color w:val="auto"/>
                <w:spacing w:val="8"/>
                <w:lang w:eastAsia="zh-CN"/>
              </w:rPr>
              <w:t xml:space="preserve">加油站风险</w:t>
            </w:r>
            <w:r>
              <w:rPr>
                <w:color w:val="auto"/>
                <w:spacing w:val="7"/>
                <w:lang w:eastAsia="zh-CN"/>
              </w:rPr>
              <w:t xml:space="preserve">监测预警系</w:t>
            </w:r>
            <w:r>
              <w:rPr>
                <w:color w:val="auto"/>
                <w:lang w:eastAsia="zh-CN"/>
              </w:rPr>
              <w:t xml:space="preserve">统</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加油站风险监测预警系统可实现远程线上监管加油站油罐安全，油站重点部位视频监控违规行为分析预警，强化成品油行业监管，有助于进一步提升该行业的设施安全。</w:t>
            </w:r>
            <w:r/>
          </w:p>
          <w:p>
            <w:pPr>
              <w:pStyle w:val="856"/>
              <w:rPr>
                <w:rFonts w:hint="eastAsia"/>
                <w:color w:val="auto"/>
                <w:spacing w:val="9"/>
                <w:lang w:eastAsia="zh-CN"/>
              </w:rPr>
            </w:pPr>
            <w:r>
              <w:rPr>
                <w:color w:val="auto"/>
                <w:spacing w:val="9"/>
                <w:lang w:eastAsia="zh-CN"/>
              </w:rPr>
              <w:t xml:space="preserve">一、油站信息管理、液位仪管理、油罐管理、加油机管理：查询功能，实现油站信息的查询。添加功能实现对油站基本信息的登记注册功能。</w:t>
            </w:r>
            <w:r/>
          </w:p>
          <w:p>
            <w:pPr>
              <w:pStyle w:val="856"/>
              <w:rPr>
                <w:rFonts w:hint="eastAsia"/>
                <w:color w:val="auto"/>
                <w:spacing w:val="9"/>
                <w:lang w:eastAsia="zh-CN"/>
              </w:rPr>
            </w:pPr>
            <w:r>
              <w:rPr>
                <w:color w:val="auto"/>
                <w:spacing w:val="9"/>
                <w:lang w:eastAsia="zh-CN"/>
              </w:rPr>
              <w:t xml:space="preserve">二、液位数据：加油站当前液位数据查询、导出，历史液位数据查询。</w:t>
            </w:r>
            <w:r/>
          </w:p>
          <w:p>
            <w:pPr>
              <w:pStyle w:val="856"/>
              <w:rPr>
                <w:rFonts w:hint="eastAsia"/>
                <w:color w:val="auto"/>
                <w:spacing w:val="9"/>
                <w:lang w:eastAsia="zh-CN"/>
              </w:rPr>
            </w:pPr>
            <w:r>
              <w:rPr>
                <w:color w:val="auto"/>
                <w:spacing w:val="9"/>
                <w:lang w:eastAsia="zh-CN"/>
              </w:rPr>
              <w:t xml:space="preserve">三、进出油管理：</w:t>
            </w:r>
            <w:r/>
          </w:p>
          <w:p>
            <w:pPr>
              <w:pStyle w:val="856"/>
              <w:rPr>
                <w:rFonts w:hint="eastAsia"/>
                <w:color w:val="auto"/>
                <w:spacing w:val="9"/>
                <w:lang w:eastAsia="zh-CN"/>
              </w:rPr>
            </w:pPr>
            <w:r>
              <w:rPr>
                <w:color w:val="auto"/>
                <w:spacing w:val="9"/>
                <w:lang w:eastAsia="zh-CN"/>
              </w:rPr>
              <w:t xml:space="preserve">1、出油记录；2、进油记录；3、进出油台账。</w:t>
            </w:r>
            <w:r/>
          </w:p>
          <w:p>
            <w:pPr>
              <w:pStyle w:val="856"/>
              <w:rPr>
                <w:rFonts w:hint="eastAsia"/>
                <w:color w:val="auto"/>
                <w:spacing w:val="9"/>
                <w:lang w:eastAsia="zh-CN"/>
              </w:rPr>
            </w:pPr>
            <w:r>
              <w:rPr>
                <w:color w:val="auto"/>
                <w:spacing w:val="9"/>
                <w:lang w:eastAsia="zh-CN"/>
              </w:rPr>
              <w:t xml:space="preserve">四、异常报警：</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▲1</w:t>
            </w:r>
            <w:r>
              <w:rPr>
                <w:color w:val="auto"/>
                <w:spacing w:val="9"/>
                <w:lang w:eastAsia="zh-CN"/>
              </w:rPr>
              <w:t xml:space="preserve">、油罐温度异常报警：油罐温度高于 60 度低于-40 度时，生成油罐报警记录，报警内容为高温或低温报警包含当前温度；</w:t>
            </w:r>
            <w:r/>
          </w:p>
          <w:p>
            <w:pPr>
              <w:pStyle w:val="856"/>
              <w:rPr>
                <w:rFonts w:hint="eastAsia"/>
                <w:color w:val="auto"/>
                <w:spacing w:val="9"/>
                <w:lang w:eastAsia="zh-CN"/>
              </w:rPr>
            </w:pPr>
            <w:r>
              <w:rPr>
                <w:color w:val="auto"/>
                <w:spacing w:val="9"/>
                <w:lang w:eastAsia="zh-CN"/>
              </w:rPr>
              <w:t xml:space="preserve"> </w:t>
            </w:r>
            <w:r>
              <w:rPr>
                <w:rFonts w:hint="eastAsia"/>
                <w:color w:val="auto"/>
                <w:spacing w:val="9"/>
                <w:lang w:eastAsia="zh-CN"/>
              </w:rPr>
              <w:t xml:space="preserve">▲2</w:t>
            </w:r>
            <w:r>
              <w:rPr>
                <w:color w:val="auto"/>
                <w:spacing w:val="9"/>
                <w:lang w:eastAsia="zh-CN"/>
              </w:rPr>
              <w:t xml:space="preserve">、油罐油位异常报警：当油位高于油罐总高度的90％或低于400L 时，生成油罐油位报警，报警内容为低油位或高油位报警包含当前油位高度。</w:t>
            </w:r>
            <w:r/>
          </w:p>
          <w:p>
            <w:pPr>
              <w:pStyle w:val="856"/>
              <w:rPr>
                <w:rFonts w:hint="eastAsia"/>
                <w:color w:val="auto"/>
                <w:spacing w:val="9"/>
                <w:lang w:eastAsia="zh-CN"/>
              </w:rPr>
            </w:pPr>
            <w:r>
              <w:rPr>
                <w:color w:val="auto"/>
                <w:spacing w:val="9"/>
                <w:lang w:eastAsia="zh-CN"/>
              </w:rPr>
              <w:t xml:space="preserve">五、系统设置：分局管理：分局的添加，分局管理区域的设置。</w:t>
            </w:r>
            <w:r/>
          </w:p>
        </w:tc>
        <w:tc>
          <w:tcPr>
            <w:tcW w:w="276" w:type="pct"/>
            <w:vAlign w:val="center"/>
            <w:textDirection w:val="lrTb"/>
            <w:noWrap w:val="false"/>
          </w:tcPr>
          <w:p>
            <w:pPr>
              <w:pStyle w:val="856"/>
              <w:ind w:left="42"/>
              <w:jc w:val="center"/>
              <w:spacing w:before="65" w:line="270" w:lineRule="exact"/>
              <w:rPr>
                <w:rFonts w:hint="eastAsia"/>
                <w:color w:val="auto"/>
              </w:rPr>
            </w:pPr>
            <w:r>
              <w:rPr>
                <w:color w:val="auto"/>
                <w:position w:val="1"/>
              </w:rPr>
              <w:t xml:space="preserve">1</w:t>
            </w:r>
            <w:r/>
          </w:p>
        </w:tc>
        <w:tc>
          <w:tcPr>
            <w:tcW w:w="261" w:type="pct"/>
            <w:vAlign w:val="center"/>
            <w:textDirection w:val="lrTb"/>
            <w:noWrap w:val="false"/>
          </w:tcPr>
          <w:p>
            <w:pPr>
              <w:pStyle w:val="856"/>
              <w:ind w:left="42"/>
              <w:jc w:val="center"/>
              <w:spacing w:before="65" w:line="228" w:lineRule="auto"/>
              <w:rPr>
                <w:rFonts w:hint="eastAsia"/>
                <w:color w:val="auto"/>
              </w:rPr>
            </w:pPr>
            <w:r>
              <w:rPr>
                <w:color w:val="auto"/>
              </w:rPr>
              <w:t xml:space="preserve">项</w:t>
            </w:r>
            <w:r/>
          </w:p>
        </w:tc>
      </w:tr>
      <w:tr>
        <w:trPr>
          <w:trHeight w:val="90"/>
        </w:trPr>
        <w:tc>
          <w:tcPr>
            <w:tcW w:w="259" w:type="pct"/>
            <w:vAlign w:val="center"/>
            <w:textDirection w:val="lrTb"/>
            <w:noWrap w:val="false"/>
          </w:tcPr>
          <w:p>
            <w:pPr>
              <w:pStyle w:val="856"/>
              <w:ind w:left="42"/>
              <w:jc w:val="center"/>
              <w:spacing w:before="65" w:line="271" w:lineRule="exact"/>
              <w:rPr>
                <w:rFonts w:hint="eastAsia"/>
                <w:color w:val="auto"/>
                <w:lang w:eastAsia="zh-CN"/>
              </w:rPr>
            </w:pPr>
            <w:r>
              <w:rPr>
                <w:rFonts w:hint="eastAsia"/>
                <w:color w:val="auto"/>
                <w:position w:val="1"/>
                <w:lang w:eastAsia="zh-CN"/>
              </w:rPr>
              <w:t xml:space="preserve">6</w:t>
            </w:r>
            <w:r/>
          </w:p>
        </w:tc>
        <w:tc>
          <w:tcPr>
            <w:tcW w:w="574" w:type="pct"/>
            <w:vAlign w:val="center"/>
            <w:textDirection w:val="lrTb"/>
            <w:noWrap w:val="false"/>
          </w:tcPr>
          <w:p>
            <w:pPr>
              <w:pStyle w:val="856"/>
              <w:ind w:left="42"/>
              <w:jc w:val="center"/>
              <w:spacing w:before="66" w:line="288" w:lineRule="auto"/>
              <w:rPr>
                <w:rFonts w:hint="eastAsia"/>
                <w:color w:val="auto"/>
                <w:lang w:eastAsia="zh-CN"/>
              </w:rPr>
            </w:pPr>
            <w:r>
              <w:rPr>
                <w:rFonts w:hint="eastAsia"/>
                <w:color w:val="auto"/>
                <w:lang w:eastAsia="zh-CN"/>
              </w:rPr>
              <w:t xml:space="preserve">加油机数据采集器</w:t>
            </w:r>
            <w:r/>
          </w:p>
        </w:tc>
        <w:tc>
          <w:tcPr>
            <w:tcW w:w="3628" w:type="pct"/>
            <w:vAlign w:val="center"/>
            <w:textDirection w:val="lrTb"/>
            <w:noWrap w:val="false"/>
          </w:tcPr>
          <w:p>
            <w:pPr>
              <w:pStyle w:val="856"/>
              <w:rPr>
                <w:rFonts w:hint="eastAsia"/>
                <w:color w:val="auto"/>
                <w:spacing w:val="9"/>
                <w:lang w:eastAsia="zh-CN"/>
              </w:rPr>
            </w:pPr>
            <w:r>
              <w:rPr>
                <w:rFonts w:hint="eastAsia"/>
                <w:color w:val="auto"/>
                <w:spacing w:val="9"/>
                <w:lang w:eastAsia="zh-CN"/>
              </w:rPr>
              <w:t xml:space="preserve">（一）</w:t>
            </w:r>
            <w:r>
              <w:rPr>
                <w:color w:val="auto"/>
                <w:spacing w:val="9"/>
                <w:lang w:eastAsia="zh-CN"/>
              </w:rPr>
              <w:t xml:space="preserve">服务要求</w:t>
            </w:r>
            <w:r/>
          </w:p>
          <w:p>
            <w:pPr>
              <w:pStyle w:val="856"/>
              <w:rPr>
                <w:rFonts w:hint="eastAsia"/>
                <w:color w:val="auto"/>
                <w:spacing w:val="9"/>
                <w:lang w:eastAsia="zh-CN"/>
              </w:rPr>
            </w:pPr>
            <w:r>
              <w:rPr>
                <w:color w:val="auto"/>
                <w:spacing w:val="9"/>
                <w:lang w:eastAsia="zh-CN"/>
              </w:rPr>
              <w:t xml:space="preserve">通过加油机主板报税口采集数据，不破坏加油机</w:t>
            </w:r>
            <w:r>
              <w:rPr>
                <w:rFonts w:hint="eastAsia"/>
                <w:color w:val="auto"/>
                <w:spacing w:val="9"/>
                <w:lang w:eastAsia="zh-CN"/>
              </w:rPr>
              <w:t xml:space="preserve">铅封，</w:t>
            </w:r>
            <w:r>
              <w:rPr>
                <w:color w:val="auto"/>
                <w:spacing w:val="9"/>
                <w:lang w:eastAsia="zh-CN"/>
              </w:rPr>
              <w:t xml:space="preserve">嵌入在加油机内部。</w:t>
            </w:r>
            <w:r/>
          </w:p>
          <w:p>
            <w:pPr>
              <w:pStyle w:val="856"/>
              <w:rPr>
                <w:rFonts w:hint="eastAsia"/>
                <w:color w:val="auto"/>
                <w:spacing w:val="9"/>
                <w:lang w:eastAsia="zh-CN"/>
              </w:rPr>
            </w:pPr>
            <w:r>
              <w:rPr>
                <w:rFonts w:hint="eastAsia"/>
                <w:color w:val="auto"/>
                <w:spacing w:val="9"/>
                <w:lang w:eastAsia="zh-CN"/>
              </w:rPr>
              <w:t xml:space="preserve">（二）采集及技术要求</w:t>
            </w:r>
            <w:r/>
          </w:p>
          <w:p>
            <w:pPr>
              <w:pStyle w:val="856"/>
              <w:rPr>
                <w:rFonts w:hint="eastAsia"/>
                <w:color w:val="auto"/>
                <w:spacing w:val="9"/>
                <w:lang w:eastAsia="zh-CN"/>
              </w:rPr>
            </w:pPr>
            <w:r>
              <w:rPr>
                <w:color w:val="auto"/>
                <w:spacing w:val="9"/>
                <w:lang w:eastAsia="zh-CN"/>
              </w:rPr>
              <w:t xml:space="preserve">1、服务节点具备工业级运行能力</w:t>
            </w:r>
            <w:r>
              <w:rPr>
                <w:rFonts w:hint="eastAsia"/>
                <w:color w:val="auto"/>
                <w:spacing w:val="9"/>
                <w:lang w:eastAsia="zh-CN"/>
              </w:rPr>
              <w:t xml:space="preserve">;</w:t>
            </w:r>
            <w:r/>
          </w:p>
          <w:p>
            <w:pPr>
              <w:pStyle w:val="856"/>
              <w:rPr>
                <w:rFonts w:hint="eastAsia"/>
                <w:color w:val="auto"/>
                <w:spacing w:val="9"/>
                <w:lang w:eastAsia="zh-CN"/>
              </w:rPr>
            </w:pPr>
            <w:r>
              <w:rPr>
                <w:rFonts w:hint="eastAsia"/>
                <w:color w:val="auto"/>
                <w:spacing w:val="9"/>
                <w:lang w:eastAsia="zh-CN"/>
              </w:rPr>
              <w:t xml:space="preserve">2、支持4G/5G公网通信能力，直接将采集的数据直传到云服务器，实现端对端直传，不经过油站中间环节周转</w:t>
            </w:r>
            <w:r/>
          </w:p>
          <w:p>
            <w:pPr>
              <w:pStyle w:val="856"/>
              <w:rPr>
                <w:rFonts w:hint="eastAsia"/>
                <w:color w:val="auto"/>
                <w:spacing w:val="9"/>
                <w:lang w:eastAsia="zh-CN"/>
              </w:rPr>
            </w:pPr>
            <w:r>
              <w:rPr>
                <w:rFonts w:hint="eastAsia"/>
                <w:color w:val="auto"/>
                <w:spacing w:val="9"/>
                <w:lang w:eastAsia="zh-CN"/>
              </w:rPr>
              <w:t xml:space="preserve">3、服务采集终端支持制式支持：GSM/TD-SCDMA/WCDMA/cdma2000/TD-LTE/LTE FDD</w:t>
            </w:r>
            <w:r/>
          </w:p>
          <w:p>
            <w:pPr>
              <w:pStyle w:val="856"/>
              <w:rPr>
                <w:rFonts w:hint="eastAsia"/>
                <w:color w:val="auto"/>
                <w:spacing w:val="9"/>
                <w:lang w:eastAsia="zh-CN"/>
              </w:rPr>
            </w:pPr>
            <w:r>
              <w:rPr>
                <w:rFonts w:hint="eastAsia"/>
                <w:color w:val="auto"/>
                <w:spacing w:val="9"/>
                <w:lang w:eastAsia="zh-CN"/>
              </w:rPr>
              <w:t xml:space="preserve">4、服务采集终端射频功率：≤2W</w:t>
            </w:r>
            <w:r/>
          </w:p>
          <w:p>
            <w:pPr>
              <w:pStyle w:val="856"/>
              <w:rPr>
                <w:rFonts w:hint="eastAsia"/>
                <w:color w:val="auto"/>
                <w:spacing w:val="9"/>
                <w:lang w:eastAsia="zh-CN"/>
              </w:rPr>
            </w:pPr>
            <w:r>
              <w:rPr>
                <w:rFonts w:hint="eastAsia"/>
                <w:color w:val="auto"/>
                <w:lang w:eastAsia="zh-CN"/>
              </w:rPr>
              <w:t xml:space="preserve">采集器电源</w:t>
            </w:r>
            <w:r>
              <w:rPr>
                <w:color w:val="auto"/>
                <w:lang w:eastAsia="zh-CN"/>
              </w:rPr>
              <w:t xml:space="preserve">的电压范围</w:t>
            </w:r>
            <w:r>
              <w:rPr>
                <w:rFonts w:hint="eastAsia"/>
                <w:color w:val="auto"/>
                <w:lang w:eastAsia="zh-CN"/>
              </w:rPr>
              <w:t xml:space="preserve">支持</w:t>
            </w:r>
            <w:r>
              <w:rPr>
                <w:color w:val="auto"/>
                <w:lang w:eastAsia="zh-CN"/>
              </w:rPr>
              <w:t xml:space="preserve">9V到3</w:t>
            </w:r>
            <w:r>
              <w:rPr>
                <w:rFonts w:hint="eastAsia"/>
                <w:color w:val="auto"/>
                <w:lang w:eastAsia="zh-CN"/>
              </w:rPr>
              <w:t xml:space="preserve">6</w:t>
            </w:r>
            <w:r>
              <w:rPr>
                <w:color w:val="auto"/>
                <w:lang w:eastAsia="zh-CN"/>
              </w:rPr>
              <w:t xml:space="preserve">V</w:t>
            </w:r>
            <w:r/>
          </w:p>
          <w:p>
            <w:pPr>
              <w:pStyle w:val="856"/>
              <w:rPr>
                <w:rFonts w:hint="eastAsia"/>
                <w:color w:val="auto"/>
                <w:spacing w:val="9"/>
                <w:lang w:eastAsia="zh-CN"/>
              </w:rPr>
            </w:pPr>
            <w:r>
              <w:rPr>
                <w:rFonts w:hint="eastAsia"/>
                <w:color w:val="auto"/>
                <w:spacing w:val="9"/>
                <w:lang w:eastAsia="zh-CN"/>
              </w:rPr>
              <w:t xml:space="preserve">5、服务采集终端</w:t>
            </w:r>
            <w:r>
              <w:rPr>
                <w:color w:val="auto"/>
                <w:spacing w:val="9"/>
                <w:lang w:eastAsia="zh-CN"/>
              </w:rPr>
              <w:t xml:space="preserve">环境范围</w:t>
            </w:r>
            <w:r>
              <w:rPr>
                <w:rFonts w:hint="eastAsia"/>
                <w:color w:val="auto"/>
                <w:spacing w:val="9"/>
                <w:lang w:eastAsia="zh-CN"/>
              </w:rPr>
              <w:t xml:space="preserve">：-25℃≤Ta≤+55℃</w:t>
            </w:r>
            <w:r/>
          </w:p>
          <w:p>
            <w:pPr>
              <w:pStyle w:val="856"/>
              <w:rPr>
                <w:rFonts w:hint="eastAsia"/>
                <w:color w:val="auto"/>
                <w:spacing w:val="9"/>
                <w:lang w:eastAsia="zh-CN"/>
              </w:rPr>
            </w:pPr>
            <w:r>
              <w:rPr>
                <w:rFonts w:hint="eastAsia"/>
                <w:color w:val="auto"/>
                <w:spacing w:val="9"/>
                <w:lang w:eastAsia="zh-CN"/>
              </w:rPr>
              <w:t xml:space="preserve">6、支持运行状态监测：至少支持4个独立状态指示灯，包括电源状态、网络信号状态、正常运行状态、信号采集状态</w:t>
            </w:r>
            <w:r/>
          </w:p>
          <w:p>
            <w:pPr>
              <w:pStyle w:val="856"/>
              <w:rPr>
                <w:rFonts w:hint="eastAsia"/>
                <w:color w:val="auto"/>
                <w:spacing w:val="9"/>
                <w:lang w:eastAsia="zh-CN"/>
              </w:rPr>
            </w:pPr>
            <w:r>
              <w:rPr>
                <w:rFonts w:hint="eastAsia"/>
                <w:color w:val="auto"/>
                <w:spacing w:val="9"/>
                <w:lang w:eastAsia="zh-CN"/>
              </w:rPr>
              <w:t xml:space="preserve">7、支持税控加油机报税接口协议，支持2019版加密通信接口协议</w:t>
            </w:r>
            <w:r/>
          </w:p>
          <w:p>
            <w:pPr>
              <w:pStyle w:val="856"/>
              <w:rPr>
                <w:rFonts w:hint="eastAsia"/>
                <w:color w:val="auto"/>
                <w:spacing w:val="9"/>
                <w:lang w:eastAsia="zh-CN"/>
              </w:rPr>
            </w:pPr>
            <w:r>
              <w:rPr>
                <w:rFonts w:hint="eastAsia"/>
                <w:color w:val="auto"/>
                <w:spacing w:val="9"/>
                <w:lang w:eastAsia="zh-CN"/>
              </w:rPr>
              <w:t xml:space="preserve">8、支持不少于2路税控数据接入能力，6路编码器脉冲数据接入能力</w:t>
            </w:r>
            <w:r/>
          </w:p>
          <w:p>
            <w:pPr>
              <w:pStyle w:val="856"/>
              <w:rPr>
                <w:rFonts w:hint="eastAsia"/>
                <w:color w:val="auto"/>
                <w:spacing w:val="9"/>
                <w:lang w:eastAsia="zh-CN"/>
              </w:rPr>
            </w:pPr>
            <w:r>
              <w:rPr>
                <w:rFonts w:hint="eastAsia"/>
                <w:color w:val="auto"/>
                <w:spacing w:val="9"/>
                <w:lang w:eastAsia="zh-CN"/>
              </w:rPr>
              <w:t xml:space="preserve">9、接口标准：RS-232 三芯通信口（TX、RX、GND）</w:t>
            </w:r>
            <w:r/>
          </w:p>
          <w:p>
            <w:pPr>
              <w:pStyle w:val="856"/>
              <w:rPr>
                <w:rFonts w:hint="eastAsia"/>
                <w:color w:val="auto"/>
                <w:spacing w:val="9"/>
                <w:lang w:eastAsia="zh-CN"/>
              </w:rPr>
            </w:pPr>
            <w:r>
              <w:rPr>
                <w:rFonts w:hint="eastAsia"/>
                <w:color w:val="auto"/>
                <w:spacing w:val="9"/>
                <w:lang w:eastAsia="zh-CN"/>
              </w:rPr>
              <w:t xml:space="preserve">10、接口形式：支持RS232通信协议</w:t>
            </w:r>
            <w:r/>
          </w:p>
          <w:p>
            <w:pPr>
              <w:pStyle w:val="856"/>
              <w:rPr>
                <w:rFonts w:hint="eastAsia"/>
                <w:color w:val="auto"/>
                <w:spacing w:val="9"/>
                <w:lang w:eastAsia="zh-CN"/>
              </w:rPr>
            </w:pPr>
            <w:r>
              <w:rPr>
                <w:rFonts w:hint="eastAsia"/>
                <w:color w:val="auto"/>
                <w:spacing w:val="9"/>
                <w:lang w:eastAsia="zh-CN"/>
              </w:rPr>
              <w:t xml:space="preserve">▲11、数据采集服务所采用的接入终端须具备抗静电、抗干扰能力（提供第三方检测机构出具的检测报告，检测报告封面或首页须加盖</w:t>
            </w:r>
            <w:r>
              <w:rPr>
                <w:rFonts w:hint="eastAsia"/>
                <w:color w:val="auto"/>
                <w:spacing w:val="9"/>
                <w:lang w:val="en-US" w:eastAsia="zh-CN"/>
              </w:rPr>
              <w:t xml:space="preserve">CMA标识章</w:t>
            </w:r>
            <w:r>
              <w:rPr>
                <w:rFonts w:hint="eastAsia"/>
                <w:color w:val="auto"/>
                <w:spacing w:val="9"/>
                <w:lang w:eastAsia="zh-CN"/>
              </w:rPr>
              <w:t xml:space="preserve">）：</w:t>
            </w:r>
            <w:r/>
          </w:p>
          <w:p>
            <w:pPr>
              <w:pStyle w:val="856"/>
              <w:rPr>
                <w:rFonts w:hint="eastAsia"/>
                <w:color w:val="auto"/>
                <w:spacing w:val="9"/>
                <w:lang w:eastAsia="zh-CN"/>
              </w:rPr>
            </w:pPr>
            <w:r>
              <w:rPr>
                <w:rFonts w:hint="eastAsia"/>
                <w:color w:val="auto"/>
                <w:spacing w:val="9"/>
                <w:lang w:eastAsia="zh-CN"/>
              </w:rPr>
              <w:t xml:space="preserve">(1)符合 GB/T 17626.2-2018 静电放电抗扰度要求；</w:t>
            </w:r>
            <w:r/>
          </w:p>
          <w:p>
            <w:pPr>
              <w:pStyle w:val="856"/>
              <w:rPr>
                <w:rFonts w:hint="eastAsia"/>
                <w:color w:val="auto"/>
                <w:spacing w:val="9"/>
                <w:lang w:eastAsia="zh-CN"/>
              </w:rPr>
            </w:pPr>
            <w:r>
              <w:rPr>
                <w:rFonts w:hint="eastAsia"/>
                <w:color w:val="auto"/>
                <w:spacing w:val="9"/>
                <w:lang w:eastAsia="zh-CN"/>
              </w:rPr>
              <w:t xml:space="preserve">(2)符合 GB/T 17626.5-2019 浪涌(冲击)抗扰度要求；</w:t>
            </w:r>
            <w:r/>
          </w:p>
          <w:p>
            <w:pPr>
              <w:pStyle w:val="856"/>
              <w:rPr>
                <w:rFonts w:hint="eastAsia"/>
                <w:color w:val="auto"/>
                <w:spacing w:val="9"/>
                <w:lang w:eastAsia="zh-CN"/>
              </w:rPr>
            </w:pPr>
            <w:r>
              <w:rPr>
                <w:rFonts w:hint="eastAsia"/>
                <w:color w:val="auto"/>
                <w:spacing w:val="9"/>
                <w:lang w:eastAsia="zh-CN"/>
              </w:rPr>
              <w:t xml:space="preserve">12、支持断网重连、支持安全加密传输、支持本地升级和远程在线升级、网络故障时能够缓存加油数据、支持断点续传及缓存机制（支持至少1万条数据存储）、支持信号监测、支持远程监控</w:t>
            </w:r>
            <w:r/>
          </w:p>
          <w:p>
            <w:pPr>
              <w:rPr>
                <w:rFonts w:hint="eastAsia"/>
                <w:color w:val="auto"/>
                <w:spacing w:val="9"/>
                <w:lang w:eastAsia="zh-CN"/>
              </w:rPr>
            </w:pPr>
            <w:r>
              <w:rPr>
                <w:rFonts w:hint="eastAsia"/>
                <w:color w:val="auto"/>
                <w:spacing w:val="9"/>
                <w:lang w:eastAsia="zh-CN"/>
              </w:rPr>
              <w:t xml:space="preserve">▲</w:t>
            </w:r>
            <w:r>
              <w:rPr>
                <w:rFonts w:hint="eastAsia" w:ascii="宋体" w:hAnsi="宋体" w:eastAsia="宋体" w:cs="宋体"/>
                <w:color w:val="auto"/>
                <w:spacing w:val="9"/>
                <w:sz w:val="20"/>
                <w:szCs w:val="20"/>
                <w:lang w:val="en-US" w:eastAsia="zh-CN" w:bidi="ar-SA"/>
              </w:rPr>
              <w:t xml:space="preserve">13、</w:t>
            </w:r>
            <w:r>
              <w:rPr>
                <w:rFonts w:hint="eastAsia"/>
                <w:color w:val="auto"/>
                <w:spacing w:val="9"/>
                <w:lang w:eastAsia="zh-CN"/>
              </w:rPr>
              <w:t xml:space="preserve">具有防爆合格证书（提供证书）</w:t>
            </w:r>
            <w:r/>
          </w:p>
        </w:tc>
        <w:tc>
          <w:tcPr>
            <w:tcW w:w="276" w:type="pct"/>
            <w:vAlign w:val="center"/>
            <w:textDirection w:val="lrTb"/>
            <w:noWrap w:val="false"/>
          </w:tcPr>
          <w:p>
            <w:pPr>
              <w:pStyle w:val="856"/>
              <w:ind w:left="42"/>
              <w:jc w:val="center"/>
              <w:spacing w:before="65" w:line="269" w:lineRule="exact"/>
              <w:rPr>
                <w:rFonts w:hint="default"/>
                <w:color w:val="auto"/>
                <w:lang w:val="en-US" w:eastAsia="zh-CN"/>
              </w:rPr>
            </w:pPr>
            <w:r>
              <w:rPr>
                <w:rFonts w:hint="default"/>
                <w:color w:val="auto"/>
                <w:lang w:val="en-US" w:eastAsia="zh-CN"/>
              </w:rPr>
              <w:t xml:space="preserve">87</w:t>
            </w:r>
            <w:r/>
          </w:p>
        </w:tc>
        <w:tc>
          <w:tcPr>
            <w:tcW w:w="261" w:type="pct"/>
            <w:vAlign w:val="center"/>
            <w:textDirection w:val="lrTb"/>
            <w:noWrap w:val="false"/>
          </w:tcPr>
          <w:p>
            <w:pPr>
              <w:pStyle w:val="856"/>
              <w:ind w:left="42"/>
              <w:jc w:val="center"/>
              <w:spacing w:before="65" w:line="230" w:lineRule="auto"/>
              <w:rPr>
                <w:rFonts w:hint="eastAsia"/>
                <w:color w:val="auto"/>
                <w:lang w:eastAsia="zh-CN"/>
              </w:rPr>
            </w:pPr>
            <w:r>
              <w:rPr>
                <w:rFonts w:hint="eastAsia"/>
                <w:color w:val="auto"/>
                <w:lang w:eastAsia="zh-CN"/>
              </w:rPr>
              <w:t xml:space="preserve">套</w:t>
            </w:r>
            <w:r/>
          </w:p>
        </w:tc>
      </w:tr>
      <w:tr>
        <w:trPr>
          <w:trHeight w:val="733"/>
        </w:trPr>
        <w:tc>
          <w:tcPr>
            <w:tcW w:w="259" w:type="pct"/>
            <w:vAlign w:val="center"/>
            <w:textDirection w:val="lrTb"/>
            <w:noWrap w:val="false"/>
          </w:tcPr>
          <w:p>
            <w:pPr>
              <w:pStyle w:val="856"/>
              <w:ind w:left="42"/>
              <w:jc w:val="center"/>
              <w:spacing w:before="65" w:line="269" w:lineRule="exact"/>
              <w:rPr>
                <w:rFonts w:hint="eastAsia"/>
                <w:color w:val="auto"/>
                <w:lang w:eastAsia="zh-CN"/>
              </w:rPr>
            </w:pPr>
            <w:r>
              <w:rPr>
                <w:rFonts w:hint="eastAsia"/>
                <w:color w:val="auto"/>
                <w:position w:val="1"/>
                <w:lang w:eastAsia="zh-CN"/>
              </w:rPr>
              <w:t xml:space="preserve">7</w:t>
            </w:r>
            <w:r/>
          </w:p>
        </w:tc>
        <w:tc>
          <w:tcPr>
            <w:tcW w:w="574" w:type="pct"/>
            <w:vAlign w:val="center"/>
            <w:textDirection w:val="lrTb"/>
            <w:noWrap w:val="false"/>
          </w:tcPr>
          <w:p>
            <w:pPr>
              <w:pStyle w:val="856"/>
              <w:ind w:left="42"/>
              <w:spacing w:before="65" w:line="227" w:lineRule="auto"/>
              <w:rPr>
                <w:rFonts w:hint="eastAsia"/>
                <w:color w:val="auto"/>
                <w:lang w:eastAsia="zh-CN"/>
              </w:rPr>
            </w:pPr>
            <w:r>
              <w:rPr>
                <w:color w:val="auto"/>
                <w:lang w:eastAsia="zh-CN"/>
              </w:rPr>
              <w:t xml:space="preserve">液位数据</w:t>
            </w:r>
            <w:r>
              <w:rPr>
                <w:rFonts w:hint="eastAsia"/>
                <w:color w:val="auto"/>
                <w:lang w:eastAsia="zh-CN"/>
              </w:rPr>
              <w:t xml:space="preserve">控制器</w:t>
            </w:r>
            <w:r/>
          </w:p>
        </w:tc>
        <w:tc>
          <w:tcPr>
            <w:tcW w:w="3628" w:type="pct"/>
            <w:vAlign w:val="center"/>
            <w:textDirection w:val="lrTb"/>
            <w:noWrap w:val="false"/>
          </w:tcPr>
          <w:p>
            <w:pPr>
              <w:pStyle w:val="856"/>
              <w:rPr>
                <w:rFonts w:hint="eastAsia"/>
                <w:color w:val="auto"/>
                <w:spacing w:val="9"/>
                <w:lang w:eastAsia="zh-CN"/>
              </w:rPr>
            </w:pPr>
            <w:r>
              <w:rPr>
                <w:rFonts w:hint="eastAsia"/>
                <w:color w:val="auto"/>
                <w:spacing w:val="9"/>
                <w:lang w:eastAsia="zh-CN"/>
              </w:rPr>
              <w:t xml:space="preserve">（一）</w:t>
            </w:r>
            <w:r>
              <w:rPr>
                <w:color w:val="auto"/>
                <w:spacing w:val="9"/>
                <w:lang w:eastAsia="zh-CN"/>
              </w:rPr>
              <w:t xml:space="preserve">服务要求</w:t>
            </w:r>
            <w:r/>
          </w:p>
          <w:p>
            <w:pPr>
              <w:pStyle w:val="856"/>
              <w:rPr>
                <w:rFonts w:hint="eastAsia"/>
                <w:color w:val="auto"/>
                <w:spacing w:val="9"/>
                <w:lang w:eastAsia="zh-CN"/>
              </w:rPr>
            </w:pPr>
            <w:r>
              <w:rPr>
                <w:color w:val="auto"/>
                <w:spacing w:val="9"/>
                <w:lang w:eastAsia="zh-CN"/>
              </w:rPr>
              <w:t xml:space="preserve">系统实时采集油罐液位、水高、温度等关键数据，自动上传至平台，确保数据真实完整。平台按设定间隔存储管理，形成可追溯数据链，并同步至监管端，支撑分析、预警与追溯。税务、市监等部门按权限查询、统计、下载数据，实现重点区域与设备的规范化监管。</w:t>
            </w:r>
            <w:r/>
          </w:p>
          <w:p>
            <w:pPr>
              <w:pStyle w:val="856"/>
              <w:rPr>
                <w:rFonts w:hint="eastAsia"/>
                <w:color w:val="auto"/>
                <w:spacing w:val="9"/>
                <w:lang w:eastAsia="zh-CN"/>
              </w:rPr>
            </w:pPr>
            <w:r>
              <w:rPr>
                <w:rFonts w:hint="eastAsia"/>
                <w:color w:val="auto"/>
                <w:spacing w:val="9"/>
                <w:lang w:eastAsia="zh-CN"/>
              </w:rPr>
              <w:t xml:space="preserve">（二）采集及技术要求</w:t>
            </w:r>
            <w:r/>
          </w:p>
          <w:p>
            <w:pPr>
              <w:pStyle w:val="856"/>
              <w:rPr>
                <w:rFonts w:hint="eastAsia"/>
                <w:color w:val="auto"/>
                <w:spacing w:val="9"/>
                <w:lang w:eastAsia="zh-CN"/>
              </w:rPr>
            </w:pPr>
            <w:r>
              <w:rPr>
                <w:color w:val="auto"/>
                <w:spacing w:val="9"/>
                <w:lang w:eastAsia="zh-CN"/>
              </w:rPr>
              <w:t xml:space="preserve">1、</w:t>
            </w:r>
            <w:r>
              <w:rPr>
                <w:rFonts w:hint="eastAsia"/>
                <w:color w:val="auto"/>
                <w:spacing w:val="9"/>
                <w:lang w:eastAsia="zh-CN"/>
              </w:rPr>
              <w:t xml:space="preserve">服务采集终端</w:t>
            </w:r>
            <w:r>
              <w:rPr>
                <w:color w:val="auto"/>
                <w:spacing w:val="9"/>
                <w:lang w:eastAsia="zh-CN"/>
              </w:rPr>
              <w:t xml:space="preserve">供电电源：AC220V±10％ ,50HZ、工作温度：-20℃~60℃。</w:t>
            </w:r>
            <w:r/>
          </w:p>
          <w:p>
            <w:pPr>
              <w:pStyle w:val="856"/>
              <w:rPr>
                <w:rFonts w:hint="eastAsia"/>
                <w:color w:val="auto"/>
                <w:spacing w:val="9"/>
                <w:lang w:eastAsia="zh-CN"/>
              </w:rPr>
            </w:pPr>
            <w:r>
              <w:rPr>
                <w:color w:val="auto"/>
                <w:spacing w:val="9"/>
                <w:lang w:eastAsia="zh-CN"/>
              </w:rPr>
              <w:t xml:space="preserve">2、</w:t>
            </w:r>
            <w:r>
              <w:rPr>
                <w:rFonts w:hint="eastAsia"/>
                <w:color w:val="auto"/>
                <w:spacing w:val="9"/>
                <w:lang w:eastAsia="zh-CN"/>
              </w:rPr>
              <w:t xml:space="preserve">服务采集终端</w:t>
            </w:r>
            <w:r>
              <w:rPr>
                <w:color w:val="auto"/>
                <w:spacing w:val="9"/>
                <w:lang w:eastAsia="zh-CN"/>
              </w:rPr>
              <w:t xml:space="preserve">相对湿度：0～90%RH。</w:t>
            </w:r>
            <w:r/>
          </w:p>
          <w:p>
            <w:pPr>
              <w:pStyle w:val="856"/>
              <w:rPr>
                <w:rFonts w:hint="eastAsia"/>
                <w:color w:val="auto"/>
                <w:spacing w:val="9"/>
                <w:lang w:eastAsia="zh-CN"/>
              </w:rPr>
            </w:pPr>
            <w:r>
              <w:rPr>
                <w:color w:val="auto"/>
                <w:spacing w:val="9"/>
                <w:lang w:eastAsia="zh-CN"/>
              </w:rPr>
              <w:t xml:space="preserve">3、</w:t>
            </w:r>
            <w:r>
              <w:rPr>
                <w:rFonts w:hint="eastAsia"/>
                <w:color w:val="auto"/>
                <w:spacing w:val="9"/>
                <w:lang w:eastAsia="zh-CN"/>
              </w:rPr>
              <w:t xml:space="preserve">服务采集终端</w:t>
            </w:r>
            <w:r>
              <w:rPr>
                <w:color w:val="auto"/>
                <w:spacing w:val="9"/>
                <w:lang w:eastAsia="zh-CN"/>
              </w:rPr>
              <w:t xml:space="preserve">显示方式：具备图形显示及中文文字显示、尺寸≥8 寸。</w:t>
            </w:r>
            <w:r/>
          </w:p>
          <w:p>
            <w:pPr>
              <w:pStyle w:val="856"/>
              <w:rPr>
                <w:rFonts w:hint="eastAsia"/>
                <w:color w:val="auto"/>
                <w:spacing w:val="9"/>
                <w:lang w:eastAsia="zh-CN"/>
              </w:rPr>
            </w:pPr>
            <w:r>
              <w:rPr>
                <w:color w:val="auto"/>
                <w:spacing w:val="9"/>
                <w:lang w:eastAsia="zh-CN"/>
              </w:rPr>
              <w:t xml:space="preserve">4、</w:t>
            </w:r>
            <w:r>
              <w:rPr>
                <w:rFonts w:hint="eastAsia"/>
                <w:color w:val="auto"/>
                <w:spacing w:val="9"/>
                <w:lang w:eastAsia="zh-CN"/>
              </w:rPr>
              <w:t xml:space="preserve">服务采集终端</w:t>
            </w:r>
            <w:r>
              <w:rPr>
                <w:color w:val="auto"/>
                <w:spacing w:val="9"/>
                <w:lang w:eastAsia="zh-CN"/>
              </w:rPr>
              <w:t xml:space="preserve">显示操作：</w:t>
            </w:r>
            <w:r>
              <w:rPr>
                <w:rFonts w:hint="eastAsia"/>
                <w:color w:val="auto"/>
                <w:spacing w:val="9"/>
                <w:lang w:eastAsia="zh-CN"/>
              </w:rPr>
              <w:t xml:space="preserve">含</w:t>
            </w:r>
            <w:r>
              <w:rPr>
                <w:color w:val="auto"/>
                <w:spacing w:val="9"/>
                <w:lang w:eastAsia="zh-CN"/>
              </w:rPr>
              <w:t xml:space="preserve">触摸屏、可支持 12 个</w:t>
            </w:r>
            <w:r>
              <w:rPr>
                <w:rFonts w:hint="eastAsia"/>
                <w:color w:val="auto"/>
                <w:spacing w:val="9"/>
                <w:lang w:eastAsia="zh-CN"/>
              </w:rPr>
              <w:t xml:space="preserve">油</w:t>
            </w:r>
            <w:r>
              <w:rPr>
                <w:color w:val="auto"/>
                <w:spacing w:val="9"/>
                <w:lang w:eastAsia="zh-CN"/>
              </w:rPr>
              <w:t xml:space="preserve">罐。</w:t>
            </w:r>
            <w:r/>
          </w:p>
          <w:p>
            <w:pPr>
              <w:pStyle w:val="856"/>
              <w:rPr>
                <w:rFonts w:hint="eastAsia"/>
                <w:color w:val="auto"/>
                <w:spacing w:val="9"/>
                <w:lang w:eastAsia="zh-CN"/>
              </w:rPr>
            </w:pPr>
            <w:r>
              <w:rPr>
                <w:color w:val="auto"/>
                <w:spacing w:val="9"/>
                <w:lang w:eastAsia="zh-CN"/>
              </w:rPr>
              <w:t xml:space="preserve">5、诊断能力：</w:t>
            </w:r>
            <w:r>
              <w:rPr>
                <w:rFonts w:hint="eastAsia"/>
                <w:color w:val="auto"/>
                <w:spacing w:val="9"/>
                <w:lang w:eastAsia="zh-CN"/>
              </w:rPr>
              <w:t xml:space="preserve">支持管理平台</w:t>
            </w:r>
            <w:r>
              <w:rPr>
                <w:color w:val="auto"/>
                <w:spacing w:val="9"/>
                <w:lang w:eastAsia="zh-CN"/>
              </w:rPr>
              <w:t xml:space="preserve">具有硬件的故障自我诊断功能。</w:t>
            </w:r>
            <w:r/>
          </w:p>
          <w:p>
            <w:pPr>
              <w:pStyle w:val="856"/>
              <w:rPr>
                <w:rFonts w:hint="eastAsia"/>
                <w:color w:val="auto"/>
                <w:spacing w:val="9"/>
                <w:lang w:eastAsia="zh-CN"/>
              </w:rPr>
            </w:pPr>
            <w:r>
              <w:rPr>
                <w:color w:val="auto"/>
                <w:spacing w:val="9"/>
                <w:lang w:eastAsia="zh-CN"/>
              </w:rPr>
              <w:t xml:space="preserve">6、系统升级能力：</w:t>
            </w:r>
            <w:r>
              <w:rPr>
                <w:rFonts w:hint="eastAsia"/>
                <w:color w:val="auto"/>
                <w:spacing w:val="9"/>
                <w:lang w:eastAsia="zh-CN"/>
              </w:rPr>
              <w:t xml:space="preserve">支持远程在线升级能力</w:t>
            </w:r>
            <w:r>
              <w:rPr>
                <w:color w:val="auto"/>
                <w:spacing w:val="9"/>
                <w:lang w:eastAsia="zh-CN"/>
              </w:rPr>
              <w:t xml:space="preserve">。</w:t>
            </w:r>
            <w:r/>
          </w:p>
          <w:p>
            <w:pPr>
              <w:pStyle w:val="856"/>
              <w:rPr>
                <w:rFonts w:hint="eastAsia"/>
                <w:color w:val="auto"/>
                <w:spacing w:val="9"/>
                <w:lang w:eastAsia="zh-CN"/>
              </w:rPr>
            </w:pPr>
            <w:r>
              <w:rPr>
                <w:color w:val="auto"/>
                <w:spacing w:val="9"/>
                <w:lang w:eastAsia="zh-CN"/>
              </w:rPr>
              <w:t xml:space="preserve">7、库存检测：支持油罐库存数据实时采集分析。</w:t>
            </w:r>
            <w:r/>
          </w:p>
          <w:p>
            <w:pPr>
              <w:pStyle w:val="856"/>
              <w:rPr>
                <w:rFonts w:hint="eastAsia"/>
                <w:color w:val="auto"/>
                <w:spacing w:val="9"/>
                <w:lang w:eastAsia="zh-CN"/>
              </w:rPr>
            </w:pPr>
            <w:r>
              <w:rPr>
                <w:color w:val="auto"/>
                <w:spacing w:val="9"/>
                <w:lang w:eastAsia="zh-CN"/>
              </w:rPr>
              <w:t xml:space="preserve">8、油罐容积表设置点：支持全罐容积表或等效算法输入。</w:t>
            </w:r>
            <w:r/>
          </w:p>
          <w:p>
            <w:pPr>
              <w:pStyle w:val="856"/>
              <w:rPr>
                <w:rFonts w:hint="eastAsia"/>
                <w:color w:val="auto"/>
                <w:spacing w:val="9"/>
                <w:lang w:eastAsia="zh-CN"/>
              </w:rPr>
            </w:pPr>
            <w:r>
              <w:rPr>
                <w:color w:val="auto"/>
                <w:spacing w:val="9"/>
                <w:lang w:eastAsia="zh-CN"/>
              </w:rPr>
              <w:t xml:space="preserve">9、油罐数据报表：可自动生成进油报表，报警报表，库存报表，保存时间不少于 3 年，报表不可删除、不能更改。</w:t>
            </w:r>
            <w:r/>
          </w:p>
          <w:p>
            <w:pPr>
              <w:pStyle w:val="856"/>
              <w:rPr>
                <w:rFonts w:hint="eastAsia"/>
                <w:color w:val="auto"/>
                <w:spacing w:val="9"/>
                <w:lang w:eastAsia="zh-CN"/>
              </w:rPr>
            </w:pPr>
            <w:r>
              <w:rPr>
                <w:color w:val="auto"/>
                <w:spacing w:val="9"/>
                <w:lang w:eastAsia="zh-CN"/>
              </w:rPr>
              <w:t xml:space="preserve">10、设备故障报警功能：当系统通讯或液位计故障时，具备报警功能。</w:t>
            </w:r>
            <w:r/>
          </w:p>
          <w:p>
            <w:pPr>
              <w:pStyle w:val="856"/>
              <w:rPr>
                <w:rFonts w:hint="eastAsia"/>
                <w:color w:val="auto"/>
                <w:spacing w:val="9"/>
                <w:lang w:eastAsia="zh-CN"/>
              </w:rPr>
            </w:pPr>
            <w:r>
              <w:rPr>
                <w:color w:val="auto"/>
                <w:spacing w:val="9"/>
                <w:lang w:eastAsia="zh-CN"/>
              </w:rPr>
              <w:t xml:space="preserve">11、</w:t>
            </w:r>
            <w:r>
              <w:rPr>
                <w:rFonts w:hint="eastAsia"/>
                <w:color w:val="auto"/>
                <w:spacing w:val="9"/>
                <w:lang w:eastAsia="zh-CN"/>
              </w:rPr>
              <w:t xml:space="preserve">服务采集终端</w:t>
            </w:r>
            <w:r>
              <w:rPr>
                <w:color w:val="auto"/>
                <w:spacing w:val="9"/>
                <w:lang w:eastAsia="zh-CN"/>
              </w:rPr>
              <w:t xml:space="preserve">壳体要求：具备铅封预留口；定向 IP 的通信及数据传输功能、具备数据加密传输功能、具备配置或更新油罐参数时的动态加密认证功能。</w:t>
            </w:r>
            <w:r/>
          </w:p>
          <w:p>
            <w:pPr>
              <w:pStyle w:val="856"/>
              <w:rPr>
                <w:rFonts w:hint="eastAsia"/>
                <w:color w:val="auto"/>
                <w:spacing w:val="9"/>
                <w:lang w:eastAsia="zh-CN"/>
              </w:rPr>
            </w:pPr>
            <w:r>
              <w:rPr>
                <w:rFonts w:hint="eastAsia"/>
                <w:color w:val="auto"/>
                <w:spacing w:val="9"/>
                <w:lang w:eastAsia="zh-CN"/>
              </w:rPr>
              <w:t xml:space="preserve">12</w:t>
            </w:r>
            <w:r>
              <w:rPr>
                <w:color w:val="auto"/>
                <w:spacing w:val="9"/>
                <w:lang w:eastAsia="zh-CN"/>
              </w:rPr>
              <w:t xml:space="preserve">、保证控制台内安全栅接地排与接地装置之间的电阻小于4 欧姆。</w:t>
            </w:r>
            <w:r/>
          </w:p>
          <w:p>
            <w:pPr>
              <w:pStyle w:val="856"/>
              <w:rPr>
                <w:rFonts w:hint="eastAsia"/>
                <w:color w:val="auto"/>
                <w:spacing w:val="9"/>
                <w:lang w:eastAsia="zh-CN"/>
              </w:rPr>
            </w:pPr>
            <w:r>
              <w:rPr>
                <w:rFonts w:hint="eastAsia"/>
                <w:color w:val="auto"/>
                <w:spacing w:val="9"/>
                <w:lang w:eastAsia="zh-CN"/>
              </w:rPr>
              <w:t xml:space="preserve">13</w:t>
            </w:r>
            <w:r>
              <w:rPr>
                <w:color w:val="auto"/>
                <w:spacing w:val="9"/>
                <w:lang w:eastAsia="zh-CN"/>
              </w:rPr>
              <w:t xml:space="preserve">、</w:t>
            </w:r>
            <w:r>
              <w:rPr>
                <w:rFonts w:hint="eastAsia"/>
                <w:color w:val="auto"/>
                <w:spacing w:val="9"/>
                <w:lang w:eastAsia="zh-CN"/>
              </w:rPr>
              <w:t xml:space="preserve">服务采集终端</w:t>
            </w:r>
            <w:r>
              <w:rPr>
                <w:color w:val="auto"/>
                <w:spacing w:val="9"/>
                <w:lang w:eastAsia="zh-CN"/>
              </w:rPr>
              <w:t xml:space="preserve">本安参数：Um :250V AC/DC。</w:t>
            </w:r>
            <w:r/>
          </w:p>
          <w:p>
            <w:pPr>
              <w:pStyle w:val="856"/>
              <w:rPr>
                <w:rFonts w:hint="eastAsia"/>
                <w:color w:val="auto"/>
                <w:spacing w:val="9"/>
                <w:lang w:eastAsia="zh-CN"/>
              </w:rPr>
            </w:pPr>
            <w:r>
              <w:rPr>
                <w:rFonts w:hint="eastAsia"/>
                <w:color w:val="auto"/>
                <w:spacing w:val="9"/>
                <w:lang w:eastAsia="zh-CN"/>
              </w:rPr>
              <w:t xml:space="preserve">▲</w:t>
            </w:r>
            <w:r>
              <w:rPr>
                <w:rFonts w:hint="eastAsia"/>
                <w:color w:val="auto"/>
                <w:spacing w:val="9"/>
                <w:lang w:val="en-US" w:eastAsia="zh-CN"/>
              </w:rPr>
              <w:t xml:space="preserve">1</w:t>
            </w:r>
            <w:r>
              <w:rPr>
                <w:rFonts w:hint="eastAsia"/>
                <w:color w:val="auto"/>
                <w:spacing w:val="9"/>
                <w:lang w:eastAsia="zh-CN"/>
              </w:rPr>
              <w:t xml:space="preserve">4</w:t>
            </w:r>
            <w:r>
              <w:rPr>
                <w:color w:val="auto"/>
                <w:spacing w:val="9"/>
                <w:lang w:eastAsia="zh-CN"/>
              </w:rPr>
              <w:t xml:space="preserve">、数据采集服务具备防篡改机制：具备防篡改技术，可防止加油站人为篡改采集信息。 (提供相关佐证)</w:t>
            </w:r>
            <w:r/>
          </w:p>
          <w:p>
            <w:pPr>
              <w:pStyle w:val="856"/>
              <w:rPr>
                <w:rFonts w:hint="eastAsia"/>
                <w:color w:val="auto"/>
                <w:spacing w:val="9"/>
                <w:lang w:eastAsia="zh-CN"/>
              </w:rPr>
            </w:pPr>
            <w:r>
              <w:rPr>
                <w:rFonts w:hint="eastAsia"/>
                <w:color w:val="auto"/>
                <w:spacing w:val="9"/>
                <w:lang w:eastAsia="zh-CN"/>
              </w:rPr>
              <w:t xml:space="preserve">▲15、服务采用的现场采集终端须具备</w:t>
            </w:r>
            <w:r>
              <w:rPr>
                <w:color w:val="auto"/>
                <w:spacing w:val="9"/>
                <w:lang w:eastAsia="zh-CN"/>
              </w:rPr>
              <w:t xml:space="preserve">防爆合格证书。(提供证书)</w:t>
            </w:r>
            <w:r/>
          </w:p>
        </w:tc>
        <w:tc>
          <w:tcPr>
            <w:tcW w:w="276" w:type="pct"/>
            <w:vAlign w:val="center"/>
            <w:textDirection w:val="lrTb"/>
            <w:noWrap w:val="false"/>
          </w:tcPr>
          <w:p>
            <w:pPr>
              <w:pStyle w:val="856"/>
              <w:ind w:left="42"/>
              <w:jc w:val="center"/>
              <w:spacing w:before="65" w:line="270" w:lineRule="exact"/>
              <w:rPr>
                <w:rFonts w:hint="eastAsia"/>
                <w:color w:val="auto"/>
                <w:lang w:eastAsia="zh-CN"/>
              </w:rPr>
            </w:pPr>
            <w:r>
              <w:rPr>
                <w:rFonts w:hint="eastAsia"/>
                <w:color w:val="auto"/>
                <w:lang w:eastAsia="zh-CN"/>
              </w:rPr>
              <w:t xml:space="preserve">33</w:t>
            </w:r>
            <w:r/>
          </w:p>
        </w:tc>
        <w:tc>
          <w:tcPr>
            <w:tcW w:w="261" w:type="pct"/>
            <w:vAlign w:val="center"/>
            <w:textDirection w:val="lrTb"/>
            <w:noWrap w:val="false"/>
          </w:tcPr>
          <w:p>
            <w:pPr>
              <w:pStyle w:val="856"/>
              <w:ind w:left="42"/>
              <w:jc w:val="center"/>
              <w:spacing w:before="65" w:line="228" w:lineRule="auto"/>
              <w:rPr>
                <w:rFonts w:hint="eastAsia"/>
                <w:color w:val="auto"/>
                <w:lang w:eastAsia="zh-CN"/>
              </w:rPr>
            </w:pPr>
            <w:r>
              <w:rPr>
                <w:rFonts w:hint="eastAsia"/>
                <w:color w:val="auto"/>
                <w:lang w:eastAsia="zh-CN"/>
              </w:rPr>
              <w:t xml:space="preserve">套</w:t>
            </w:r>
            <w:r/>
          </w:p>
        </w:tc>
      </w:tr>
      <w:tr>
        <w:trPr>
          <w:trHeight w:val="90"/>
        </w:trPr>
        <w:tc>
          <w:tcPr>
            <w:tcW w:w="259" w:type="pct"/>
            <w:vAlign w:val="center"/>
            <w:textDirection w:val="lrTb"/>
            <w:noWrap w:val="false"/>
          </w:tcPr>
          <w:p>
            <w:pPr>
              <w:pStyle w:val="856"/>
              <w:ind w:left="42"/>
              <w:jc w:val="center"/>
              <w:spacing w:before="65" w:line="270" w:lineRule="exact"/>
              <w:rPr>
                <w:rFonts w:hint="eastAsia"/>
                <w:color w:val="auto"/>
                <w:lang w:eastAsia="zh-CN"/>
              </w:rPr>
            </w:pPr>
            <w:r>
              <w:rPr>
                <w:rFonts w:hint="eastAsia"/>
                <w:color w:val="auto"/>
                <w:position w:val="1"/>
                <w:lang w:eastAsia="zh-CN"/>
              </w:rPr>
              <w:t xml:space="preserve">8</w:t>
            </w:r>
            <w:r/>
          </w:p>
        </w:tc>
        <w:tc>
          <w:tcPr>
            <w:tcW w:w="574" w:type="pct"/>
            <w:vAlign w:val="center"/>
            <w:textDirection w:val="lrTb"/>
            <w:noWrap w:val="false"/>
          </w:tcPr>
          <w:p>
            <w:pPr>
              <w:pStyle w:val="856"/>
              <w:ind w:left="42"/>
              <w:jc w:val="left"/>
              <w:spacing w:before="65" w:line="291" w:lineRule="auto"/>
              <w:rPr>
                <w:rFonts w:hint="eastAsia"/>
                <w:color w:val="auto"/>
              </w:rPr>
            </w:pPr>
            <w:r>
              <w:rPr>
                <w:color w:val="auto"/>
              </w:rPr>
              <w:t xml:space="preserve">液位监测数据服务</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1、</w:t>
            </w:r>
            <w:r>
              <w:rPr>
                <w:rFonts w:hint="eastAsia"/>
                <w:color w:val="auto"/>
                <w:spacing w:val="9"/>
                <w:lang w:eastAsia="zh-CN"/>
              </w:rPr>
              <w:t xml:space="preserve">服务采集终端</w:t>
            </w:r>
            <w:r>
              <w:rPr>
                <w:color w:val="auto"/>
                <w:spacing w:val="9"/>
                <w:lang w:eastAsia="zh-CN"/>
              </w:rPr>
              <w:t xml:space="preserve">适用介质：乙醇汽油、柴油、轻油、重油、酒精混合物等液体。</w:t>
            </w:r>
            <w:r/>
          </w:p>
          <w:p>
            <w:pPr>
              <w:pStyle w:val="856"/>
              <w:rPr>
                <w:rFonts w:hint="eastAsia"/>
                <w:color w:val="auto"/>
                <w:spacing w:val="9"/>
                <w:lang w:eastAsia="zh-CN"/>
              </w:rPr>
            </w:pPr>
            <w:r>
              <w:rPr>
                <w:color w:val="auto"/>
                <w:spacing w:val="9"/>
                <w:lang w:eastAsia="zh-CN"/>
              </w:rPr>
              <w:t xml:space="preserve">2、支持磁致伸缩测量技术：磁致伸缩。</w:t>
            </w:r>
            <w:r/>
          </w:p>
          <w:p>
            <w:pPr>
              <w:pStyle w:val="856"/>
              <w:rPr>
                <w:rFonts w:hint="eastAsia"/>
                <w:color w:val="auto"/>
                <w:spacing w:val="9"/>
                <w:lang w:eastAsia="zh-CN"/>
              </w:rPr>
            </w:pPr>
            <w:r>
              <w:rPr>
                <w:color w:val="auto"/>
                <w:spacing w:val="9"/>
                <w:lang w:eastAsia="zh-CN"/>
              </w:rPr>
              <w:t xml:space="preserve">3、</w:t>
            </w:r>
            <w:r>
              <w:rPr>
                <w:rFonts w:hint="eastAsia"/>
                <w:color w:val="auto"/>
                <w:spacing w:val="9"/>
                <w:lang w:eastAsia="zh-CN"/>
              </w:rPr>
              <w:t xml:space="preserve">服务采集终端</w:t>
            </w:r>
            <w:r>
              <w:rPr>
                <w:color w:val="auto"/>
                <w:spacing w:val="9"/>
                <w:lang w:eastAsia="zh-CN"/>
              </w:rPr>
              <w:t xml:space="preserve">测量参数：油位、水位、5 点温度及平均温度。</w:t>
            </w:r>
            <w:r/>
          </w:p>
          <w:p>
            <w:pPr>
              <w:pStyle w:val="856"/>
              <w:rPr>
                <w:rFonts w:hint="eastAsia"/>
                <w:color w:val="auto"/>
                <w:spacing w:val="9"/>
                <w:lang w:eastAsia="zh-CN"/>
              </w:rPr>
            </w:pPr>
            <w:r>
              <w:rPr>
                <w:color w:val="auto"/>
                <w:spacing w:val="9"/>
                <w:lang w:eastAsia="zh-CN"/>
              </w:rPr>
              <w:t xml:space="preserve">4、服务支持环境范围：-40℃~60℃ 、油位准确度： ±0.5mm。</w:t>
            </w:r>
            <w:r/>
          </w:p>
          <w:p>
            <w:pPr>
              <w:pStyle w:val="856"/>
              <w:rPr>
                <w:rFonts w:hint="eastAsia"/>
                <w:color w:val="auto"/>
                <w:spacing w:val="9"/>
                <w:lang w:eastAsia="zh-CN"/>
              </w:rPr>
            </w:pPr>
            <w:r>
              <w:rPr>
                <w:color w:val="auto"/>
                <w:spacing w:val="9"/>
                <w:lang w:eastAsia="zh-CN"/>
              </w:rPr>
              <w:t xml:space="preserve">5、水位准确度：±0.5mm、温度准确度：±0.2℃、液位分辨率：±0.01mm。</w:t>
            </w:r>
            <w:r/>
          </w:p>
          <w:p>
            <w:pPr>
              <w:pStyle w:val="856"/>
              <w:rPr>
                <w:rFonts w:hint="eastAsia"/>
                <w:color w:val="auto"/>
                <w:spacing w:val="9"/>
                <w:lang w:eastAsia="zh-CN"/>
              </w:rPr>
            </w:pPr>
            <w:r>
              <w:rPr>
                <w:color w:val="auto"/>
                <w:spacing w:val="9"/>
                <w:lang w:eastAsia="zh-CN"/>
              </w:rPr>
              <w:t xml:space="preserve">6、</w:t>
            </w:r>
            <w:r>
              <w:rPr>
                <w:rFonts w:hint="eastAsia"/>
                <w:color w:val="auto"/>
                <w:spacing w:val="9"/>
                <w:lang w:eastAsia="zh-CN"/>
              </w:rPr>
              <w:t xml:space="preserve">服务采集终端</w:t>
            </w:r>
            <w:r>
              <w:rPr>
                <w:color w:val="auto"/>
                <w:spacing w:val="9"/>
                <w:lang w:eastAsia="zh-CN"/>
              </w:rPr>
              <w:t xml:space="preserve">重复性精度： ±0.1mm。</w:t>
            </w:r>
            <w:r/>
          </w:p>
          <w:p>
            <w:pPr>
              <w:pStyle w:val="856"/>
              <w:rPr>
                <w:rFonts w:hint="eastAsia"/>
                <w:color w:val="auto"/>
                <w:spacing w:val="9"/>
                <w:lang w:eastAsia="zh-CN"/>
              </w:rPr>
            </w:pPr>
            <w:r>
              <w:rPr>
                <w:rFonts w:hint="eastAsia"/>
                <w:color w:val="auto"/>
                <w:spacing w:val="9"/>
                <w:lang w:eastAsia="zh-CN"/>
              </w:rPr>
              <w:t xml:space="preserve">▲7</w:t>
            </w:r>
            <w:r>
              <w:rPr>
                <w:color w:val="auto"/>
                <w:spacing w:val="9"/>
                <w:lang w:eastAsia="zh-CN"/>
              </w:rPr>
              <w:t xml:space="preserve">、服务采用的现场感知终端采用316L不锈钢材质。(提供相关佐证)</w:t>
            </w:r>
            <w:r/>
          </w:p>
          <w:p>
            <w:pPr>
              <w:pStyle w:val="856"/>
              <w:rPr>
                <w:rFonts w:hint="eastAsia"/>
                <w:color w:val="auto"/>
                <w:spacing w:val="9"/>
                <w:lang w:eastAsia="zh-CN"/>
              </w:rPr>
            </w:pPr>
            <w:r>
              <w:rPr>
                <w:rFonts w:hint="eastAsia"/>
                <w:color w:val="auto"/>
                <w:spacing w:val="9"/>
                <w:lang w:eastAsia="zh-CN"/>
              </w:rPr>
              <w:t xml:space="preserve">▲8、现场感知终端防护等级达到IP68。(提供第三方检测机构出具的检测报告，检测报告封面或首页须加盖CMA标识章)：</w:t>
            </w:r>
            <w:r/>
          </w:p>
          <w:p>
            <w:pPr>
              <w:pStyle w:val="856"/>
              <w:rPr>
                <w:rFonts w:hint="eastAsia"/>
                <w:color w:val="auto"/>
                <w:spacing w:val="9"/>
                <w:lang w:eastAsia="zh-CN"/>
              </w:rPr>
            </w:pPr>
            <w:r>
              <w:rPr>
                <w:rFonts w:hint="eastAsia"/>
                <w:color w:val="auto"/>
                <w:spacing w:val="9"/>
                <w:lang w:eastAsia="zh-CN"/>
              </w:rPr>
              <w:t xml:space="preserve">(1)符合 GB/T3836.1-2021 设备通用要求；</w:t>
            </w:r>
            <w:r/>
          </w:p>
          <w:p>
            <w:pPr>
              <w:pStyle w:val="856"/>
              <w:rPr>
                <w:rFonts w:hint="eastAsia"/>
                <w:color w:val="auto"/>
                <w:spacing w:val="9"/>
                <w:lang w:eastAsia="zh-CN"/>
              </w:rPr>
            </w:pPr>
            <w:r>
              <w:rPr>
                <w:rFonts w:hint="eastAsia"/>
                <w:color w:val="auto"/>
                <w:spacing w:val="9"/>
                <w:lang w:eastAsia="zh-CN"/>
              </w:rPr>
              <w:t xml:space="preserve">(2)符合 GB/T3836.4-2021 由本质安全型“i"保护的设备要求；</w:t>
            </w:r>
            <w:r/>
          </w:p>
          <w:p>
            <w:pPr>
              <w:pStyle w:val="856"/>
              <w:rPr>
                <w:rFonts w:hint="eastAsia"/>
                <w:color w:val="auto"/>
                <w:spacing w:val="9"/>
              </w:rPr>
            </w:pPr>
            <w:r>
              <w:rPr>
                <w:rFonts w:hint="eastAsia"/>
                <w:color w:val="auto"/>
                <w:spacing w:val="9"/>
                <w:lang w:eastAsia="zh-CN"/>
              </w:rPr>
              <w:t xml:space="preserve">▲9</w:t>
            </w:r>
            <w:r>
              <w:rPr>
                <w:color w:val="auto"/>
                <w:spacing w:val="9"/>
                <w:lang w:eastAsia="zh-CN"/>
              </w:rPr>
              <w:t xml:space="preserve">、现场感知终端具备防爆认证。 </w:t>
            </w:r>
            <w:r>
              <w:rPr>
                <w:color w:val="auto"/>
                <w:spacing w:val="9"/>
              </w:rPr>
              <w:t xml:space="preserve">(提供证书)</w:t>
            </w:r>
            <w:r/>
          </w:p>
        </w:tc>
        <w:tc>
          <w:tcPr>
            <w:tcW w:w="276" w:type="pct"/>
            <w:vAlign w:val="center"/>
            <w:textDirection w:val="lrTb"/>
            <w:noWrap w:val="false"/>
          </w:tcPr>
          <w:p>
            <w:pPr>
              <w:pStyle w:val="856"/>
              <w:ind w:left="42"/>
              <w:jc w:val="center"/>
              <w:spacing w:before="65" w:line="268" w:lineRule="exact"/>
              <w:rPr>
                <w:rFonts w:hint="default"/>
                <w:color w:val="auto"/>
                <w:lang w:val="en-US" w:eastAsia="zh-CN"/>
              </w:rPr>
            </w:pPr>
            <w:r>
              <w:rPr>
                <w:rFonts w:hint="eastAsia"/>
                <w:color w:val="auto"/>
                <w:lang w:val="en-US" w:eastAsia="zh-CN"/>
              </w:rPr>
              <w:t xml:space="preserve">92</w:t>
            </w:r>
            <w:r/>
          </w:p>
        </w:tc>
        <w:tc>
          <w:tcPr>
            <w:tcW w:w="261" w:type="pct"/>
            <w:vAlign w:val="center"/>
            <w:textDirection w:val="lrTb"/>
            <w:noWrap w:val="false"/>
          </w:tcPr>
          <w:p>
            <w:pPr>
              <w:pStyle w:val="856"/>
              <w:ind w:left="42"/>
              <w:jc w:val="center"/>
              <w:spacing w:before="65" w:line="228" w:lineRule="auto"/>
              <w:rPr>
                <w:rFonts w:hint="eastAsia"/>
                <w:color w:val="auto"/>
              </w:rPr>
            </w:pPr>
            <w:r>
              <w:rPr>
                <w:rFonts w:hint="eastAsia"/>
                <w:color w:val="auto"/>
                <w:lang w:eastAsia="zh-CN"/>
              </w:rPr>
              <w:t xml:space="preserve">套</w:t>
            </w:r>
            <w:r/>
          </w:p>
        </w:tc>
      </w:tr>
      <w:tr>
        <w:trPr>
          <w:trHeight w:val="593"/>
        </w:trPr>
        <w:tc>
          <w:tcPr>
            <w:gridSpan w:val="5"/>
            <w:tcW w:w="5000" w:type="pct"/>
            <w:vAlign w:val="center"/>
            <w:textDirection w:val="lrTb"/>
            <w:noWrap w:val="false"/>
          </w:tcPr>
          <w:p>
            <w:pPr>
              <w:pStyle w:val="856"/>
              <w:jc w:val="center"/>
              <w:rPr>
                <w:rFonts w:hint="eastAsia"/>
                <w:b/>
                <w:bCs/>
                <w:color w:val="auto"/>
                <w:spacing w:val="8"/>
                <w:lang w:eastAsia="zh-CN"/>
              </w:rPr>
            </w:pPr>
            <w:r>
              <w:rPr>
                <w:rFonts w:hint="eastAsia"/>
                <w:b/>
                <w:bCs/>
                <w:color w:val="auto"/>
                <w:spacing w:val="8"/>
                <w:lang w:eastAsia="zh-CN"/>
              </w:rPr>
              <w:t xml:space="preserve">二、支付即开票服务</w:t>
            </w:r>
            <w:r/>
          </w:p>
        </w:tc>
      </w:tr>
      <w:tr>
        <w:trPr>
          <w:trHeight w:val="665"/>
        </w:trPr>
        <w:tc>
          <w:tcPr>
            <w:tcBorders>
              <w:top w:val="single" w:color="auto" w:sz="4" w:space="0"/>
              <w:bottom w:val="single" w:color="auto" w:sz="4" w:space="0"/>
              <w:right w:val="single" w:color="auto" w:sz="4" w:space="0"/>
            </w:tcBorders>
            <w:tcW w:w="259" w:type="pct"/>
            <w:vAlign w:val="center"/>
            <w:textDirection w:val="lrTb"/>
            <w:noWrap w:val="false"/>
          </w:tcPr>
          <w:p>
            <w:pPr>
              <w:pStyle w:val="856"/>
              <w:jc w:val="center"/>
              <w:rPr>
                <w:rFonts w:hint="eastAsia"/>
                <w:color w:val="auto"/>
                <w:lang w:eastAsia="zh-CN"/>
              </w:rPr>
            </w:pPr>
            <w:r>
              <w:rPr>
                <w:rFonts w:hint="eastAsia"/>
                <w:color w:val="auto"/>
                <w:lang w:eastAsia="zh-CN"/>
              </w:rPr>
              <w:t xml:space="preserve">1</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856"/>
              <w:jc w:val="center"/>
              <w:rPr>
                <w:rFonts w:hint="eastAsia"/>
                <w:color w:val="auto"/>
                <w:lang w:eastAsia="zh-CN"/>
              </w:rPr>
            </w:pPr>
            <w:r>
              <w:rPr>
                <w:rFonts w:hint="eastAsia"/>
                <w:color w:val="auto"/>
                <w:lang w:eastAsia="zh-CN"/>
              </w:rPr>
              <w:t xml:space="preserve">发票开具</w:t>
            </w:r>
            <w:r/>
          </w:p>
        </w:tc>
        <w:tc>
          <w:tcPr>
            <w:tcBorders>
              <w:left w:val="single" w:color="auto" w:sz="4" w:space="0"/>
            </w:tcBorders>
            <w:tcW w:w="3628" w:type="pct"/>
            <w:vAlign w:val="center"/>
            <w:textDirection w:val="lrTb"/>
            <w:noWrap w:val="false"/>
          </w:tcPr>
          <w:p>
            <w:pPr>
              <w:pStyle w:val="856"/>
              <w:jc w:val="left"/>
              <w:rPr>
                <w:rFonts w:hint="eastAsia"/>
                <w:color w:val="auto"/>
                <w:spacing w:val="9"/>
                <w:lang w:eastAsia="zh-CN"/>
              </w:rPr>
            </w:pPr>
            <w:r>
              <w:rPr>
                <w:rFonts w:hint="eastAsia"/>
                <w:color w:val="auto"/>
                <w:spacing w:val="9"/>
                <w:lang w:eastAsia="zh-CN"/>
              </w:rPr>
              <w:t xml:space="preserve">实时获取加油抢、加油管、资金流信息，实时开具发票。</w:t>
            </w:r>
            <w:r/>
          </w:p>
        </w:tc>
        <w:tc>
          <w:tcPr>
            <w:tcW w:w="276" w:type="pct"/>
            <w:vAlign w:val="center"/>
            <w:textDirection w:val="lrTb"/>
            <w:noWrap w:val="false"/>
          </w:tcPr>
          <w:p>
            <w:pPr>
              <w:pStyle w:val="856"/>
              <w:jc w:val="center"/>
              <w:rPr>
                <w:rFonts w:hint="eastAsia"/>
                <w:color w:val="auto"/>
                <w:lang w:eastAsia="zh-CN"/>
              </w:rPr>
            </w:pPr>
            <w:r>
              <w:rPr>
                <w:rFonts w:hint="eastAsia"/>
                <w:color w:val="auto"/>
                <w:lang w:eastAsia="zh-CN"/>
              </w:rPr>
              <w:t xml:space="preserve">1</w:t>
            </w:r>
            <w:r/>
          </w:p>
        </w:tc>
        <w:tc>
          <w:tcPr>
            <w:tcW w:w="261" w:type="pct"/>
            <w:vAlign w:val="center"/>
            <w:textDirection w:val="lrTb"/>
            <w:noWrap w:val="false"/>
          </w:tcPr>
          <w:p>
            <w:pPr>
              <w:pStyle w:val="856"/>
              <w:jc w:val="center"/>
              <w:rPr>
                <w:rFonts w:hint="eastAsia"/>
                <w:color w:val="auto"/>
                <w:lang w:eastAsia="zh-CN"/>
              </w:rPr>
            </w:pPr>
            <w:r>
              <w:rPr>
                <w:rFonts w:hint="eastAsia"/>
                <w:color w:val="auto"/>
                <w:lang w:eastAsia="zh-CN"/>
              </w:rPr>
              <w:t xml:space="preserve">套</w:t>
            </w:r>
            <w:r/>
          </w:p>
        </w:tc>
      </w:tr>
      <w:tr>
        <w:trPr>
          <w:trHeight w:val="633"/>
        </w:trPr>
        <w:tc>
          <w:tcPr>
            <w:tcW w:w="259" w:type="pct"/>
            <w:vAlign w:val="center"/>
            <w:textDirection w:val="lrTb"/>
            <w:noWrap w:val="false"/>
          </w:tcPr>
          <w:p>
            <w:pPr>
              <w:pStyle w:val="856"/>
              <w:jc w:val="center"/>
              <w:rPr>
                <w:rFonts w:hint="eastAsia"/>
                <w:color w:val="auto"/>
                <w:position w:val="1"/>
                <w:lang w:eastAsia="zh-CN"/>
              </w:rPr>
            </w:pPr>
            <w:r>
              <w:rPr>
                <w:rFonts w:hint="eastAsia"/>
                <w:color w:val="auto"/>
                <w:position w:val="1"/>
                <w:lang w:eastAsia="zh-CN"/>
              </w:rPr>
              <w:t xml:space="preserve">2</w:t>
            </w:r>
            <w:r/>
          </w:p>
        </w:tc>
        <w:tc>
          <w:tcPr>
            <w:tcW w:w="574" w:type="pct"/>
            <w:vAlign w:val="center"/>
            <w:textDirection w:val="lrTb"/>
            <w:noWrap w:val="false"/>
          </w:tcPr>
          <w:p>
            <w:pPr>
              <w:pStyle w:val="856"/>
              <w:jc w:val="center"/>
              <w:rPr>
                <w:rFonts w:hint="eastAsia"/>
                <w:color w:val="auto"/>
                <w:spacing w:val="8"/>
                <w:lang w:eastAsia="zh-CN"/>
              </w:rPr>
            </w:pPr>
            <w:r>
              <w:rPr>
                <w:rFonts w:hint="eastAsia"/>
                <w:color w:val="auto"/>
                <w:spacing w:val="8"/>
                <w:lang w:eastAsia="zh-CN"/>
              </w:rPr>
              <w:t xml:space="preserve">开票展示功能</w:t>
            </w:r>
            <w:r/>
          </w:p>
        </w:tc>
        <w:tc>
          <w:tcPr>
            <w:tcW w:w="3628" w:type="pct"/>
            <w:vAlign w:val="center"/>
            <w:textDirection w:val="lrTb"/>
            <w:noWrap w:val="false"/>
          </w:tcPr>
          <w:p>
            <w:pPr>
              <w:pStyle w:val="856"/>
              <w:rPr>
                <w:rFonts w:hint="eastAsia"/>
                <w:color w:val="auto"/>
                <w:spacing w:val="9"/>
                <w:lang w:eastAsia="zh-CN"/>
              </w:rPr>
            </w:pPr>
            <w:r>
              <w:rPr>
                <w:color w:val="auto"/>
                <w:spacing w:val="9"/>
                <w:lang w:eastAsia="zh-CN"/>
              </w:rPr>
              <w:t xml:space="preserve">通过</w:t>
            </w:r>
            <w:r>
              <w:rPr>
                <w:rFonts w:hint="eastAsia"/>
                <w:color w:val="auto"/>
                <w:spacing w:val="9"/>
                <w:lang w:eastAsia="zh-CN"/>
              </w:rPr>
              <w:t xml:space="preserve">系统</w:t>
            </w:r>
            <w:r>
              <w:rPr>
                <w:color w:val="auto"/>
                <w:spacing w:val="9"/>
                <w:lang w:eastAsia="zh-CN"/>
              </w:rPr>
              <w:t xml:space="preserve">数据</w:t>
            </w:r>
            <w:r>
              <w:rPr>
                <w:rFonts w:hint="eastAsia"/>
                <w:color w:val="auto"/>
                <w:spacing w:val="9"/>
                <w:lang w:eastAsia="zh-CN"/>
              </w:rPr>
              <w:t xml:space="preserve">的</w:t>
            </w:r>
            <w:r>
              <w:rPr>
                <w:color w:val="auto"/>
                <w:spacing w:val="9"/>
                <w:lang w:eastAsia="zh-CN"/>
              </w:rPr>
              <w:t xml:space="preserve">汇总、应用业务平台，可实现成品油行业票据监管可视化分析、统计展示</w:t>
            </w:r>
            <w:r>
              <w:rPr>
                <w:rFonts w:hint="eastAsia"/>
                <w:color w:val="auto"/>
                <w:spacing w:val="9"/>
                <w:lang w:eastAsia="zh-CN"/>
              </w:rPr>
              <w:t xml:space="preserve">。</w:t>
            </w:r>
            <w:r/>
          </w:p>
        </w:tc>
        <w:tc>
          <w:tcPr>
            <w:tcW w:w="276" w:type="pct"/>
            <w:vAlign w:val="center"/>
            <w:textDirection w:val="lrTb"/>
            <w:noWrap w:val="false"/>
          </w:tcPr>
          <w:p>
            <w:pPr>
              <w:pStyle w:val="856"/>
              <w:jc w:val="center"/>
              <w:rPr>
                <w:rFonts w:hint="eastAsia"/>
                <w:color w:val="auto"/>
                <w:lang w:eastAsia="zh-CN"/>
              </w:rPr>
            </w:pPr>
            <w:r>
              <w:rPr>
                <w:rFonts w:hint="eastAsia"/>
                <w:color w:val="auto"/>
                <w:lang w:eastAsia="zh-CN"/>
              </w:rPr>
              <w:t xml:space="preserve">1</w:t>
            </w:r>
            <w:r/>
          </w:p>
        </w:tc>
        <w:tc>
          <w:tcPr>
            <w:tcW w:w="261" w:type="pct"/>
            <w:vAlign w:val="center"/>
            <w:textDirection w:val="lrTb"/>
            <w:noWrap w:val="false"/>
          </w:tcPr>
          <w:p>
            <w:pPr>
              <w:pStyle w:val="856"/>
              <w:jc w:val="center"/>
              <w:rPr>
                <w:rFonts w:hint="eastAsia"/>
                <w:color w:val="auto"/>
                <w:spacing w:val="2"/>
                <w:lang w:eastAsia="zh-CN"/>
              </w:rPr>
            </w:pPr>
            <w:r>
              <w:rPr>
                <w:rFonts w:hint="eastAsia"/>
                <w:color w:val="auto"/>
                <w:spacing w:val="2"/>
                <w:lang w:eastAsia="zh-CN"/>
              </w:rPr>
              <w:t xml:space="preserve">套</w:t>
            </w:r>
            <w:r/>
          </w:p>
        </w:tc>
      </w:tr>
      <w:tr>
        <w:trPr>
          <w:trHeight w:val="633"/>
        </w:trPr>
        <w:tc>
          <w:tcPr>
            <w:tcW w:w="259" w:type="pct"/>
            <w:vAlign w:val="center"/>
            <w:textDirection w:val="lrTb"/>
            <w:noWrap w:val="false"/>
          </w:tcPr>
          <w:p>
            <w:pPr>
              <w:pStyle w:val="856"/>
              <w:jc w:val="center"/>
              <w:rPr>
                <w:rFonts w:hint="eastAsia"/>
                <w:color w:val="auto"/>
                <w:position w:val="1"/>
                <w:lang w:eastAsia="zh-CN"/>
              </w:rPr>
            </w:pPr>
            <w:r>
              <w:rPr>
                <w:rFonts w:hint="eastAsia"/>
                <w:color w:val="auto"/>
                <w:position w:val="1"/>
                <w:lang w:eastAsia="zh-CN"/>
              </w:rPr>
              <w:t xml:space="preserve">3</w:t>
            </w:r>
            <w:r/>
          </w:p>
        </w:tc>
        <w:tc>
          <w:tcPr>
            <w:tcW w:w="574" w:type="pct"/>
            <w:vAlign w:val="center"/>
            <w:textDirection w:val="lrTb"/>
            <w:noWrap w:val="false"/>
          </w:tcPr>
          <w:p>
            <w:pPr>
              <w:pStyle w:val="856"/>
              <w:jc w:val="center"/>
              <w:rPr>
                <w:rFonts w:hint="eastAsia"/>
                <w:color w:val="auto"/>
                <w:spacing w:val="8"/>
                <w:lang w:eastAsia="zh-CN"/>
              </w:rPr>
            </w:pPr>
            <w:r>
              <w:rPr>
                <w:rFonts w:hint="eastAsia"/>
                <w:color w:val="auto"/>
                <w:spacing w:val="8"/>
                <w:lang w:eastAsia="zh-CN"/>
              </w:rPr>
              <w:t xml:space="preserve">支付小程序功能</w:t>
            </w:r>
            <w:r/>
          </w:p>
        </w:tc>
        <w:tc>
          <w:tcPr>
            <w:tcW w:w="3628" w:type="pct"/>
            <w:vAlign w:val="center"/>
            <w:textDirection w:val="lrTb"/>
            <w:noWrap w:val="false"/>
          </w:tcPr>
          <w:p>
            <w:pPr>
              <w:pStyle w:val="856"/>
              <w:jc w:val="left"/>
              <w:rPr>
                <w:rFonts w:hint="eastAsia"/>
                <w:color w:val="auto"/>
                <w:spacing w:val="9"/>
                <w:lang w:eastAsia="zh-CN"/>
              </w:rPr>
            </w:pPr>
            <w:r>
              <w:rPr>
                <w:rFonts w:hint="eastAsia"/>
                <w:color w:val="auto"/>
                <w:spacing w:val="9"/>
                <w:lang w:eastAsia="zh-CN"/>
              </w:rPr>
              <w:t xml:space="preserve">消费者端、企业端线上支付小程序系统功能。</w:t>
            </w:r>
            <w:r/>
          </w:p>
        </w:tc>
        <w:tc>
          <w:tcPr>
            <w:tcW w:w="276" w:type="pct"/>
            <w:vAlign w:val="center"/>
            <w:textDirection w:val="lrTb"/>
            <w:noWrap w:val="false"/>
          </w:tcPr>
          <w:p>
            <w:pPr>
              <w:pStyle w:val="856"/>
              <w:jc w:val="center"/>
              <w:rPr>
                <w:rFonts w:hint="eastAsia"/>
                <w:color w:val="auto"/>
                <w:lang w:eastAsia="zh-CN"/>
              </w:rPr>
            </w:pPr>
            <w:r>
              <w:rPr>
                <w:rFonts w:hint="eastAsia"/>
                <w:color w:val="auto"/>
                <w:lang w:eastAsia="zh-CN"/>
              </w:rPr>
              <w:t xml:space="preserve">1</w:t>
            </w:r>
            <w:r/>
          </w:p>
        </w:tc>
        <w:tc>
          <w:tcPr>
            <w:tcW w:w="261" w:type="pct"/>
            <w:vAlign w:val="center"/>
            <w:textDirection w:val="lrTb"/>
            <w:noWrap w:val="false"/>
          </w:tcPr>
          <w:p>
            <w:pPr>
              <w:pStyle w:val="856"/>
              <w:jc w:val="center"/>
              <w:rPr>
                <w:rFonts w:hint="eastAsia"/>
                <w:color w:val="auto"/>
                <w:spacing w:val="2"/>
                <w:lang w:eastAsia="zh-CN"/>
              </w:rPr>
            </w:pPr>
            <w:r>
              <w:rPr>
                <w:rFonts w:hint="eastAsia"/>
                <w:color w:val="auto"/>
                <w:spacing w:val="2"/>
                <w:lang w:eastAsia="zh-CN"/>
              </w:rPr>
              <w:t xml:space="preserve">套</w:t>
            </w:r>
            <w:r/>
          </w:p>
        </w:tc>
      </w:tr>
      <w:tr>
        <w:trPr>
          <w:trHeight w:val="593"/>
        </w:trPr>
        <w:tc>
          <w:tcPr>
            <w:gridSpan w:val="5"/>
            <w:tcW w:w="5000" w:type="pct"/>
            <w:vAlign w:val="center"/>
            <w:textDirection w:val="lrTb"/>
            <w:noWrap w:val="false"/>
          </w:tcPr>
          <w:p>
            <w:pPr>
              <w:pStyle w:val="856"/>
              <w:jc w:val="center"/>
              <w:rPr>
                <w:rFonts w:hint="eastAsia"/>
                <w:color w:val="auto"/>
              </w:rPr>
            </w:pPr>
            <w:r>
              <w:rPr>
                <w:rFonts w:hint="eastAsia"/>
                <w:b/>
                <w:bCs/>
                <w:color w:val="auto"/>
                <w:spacing w:val="8"/>
                <w:lang w:eastAsia="zh-CN"/>
              </w:rPr>
              <w:t xml:space="preserve">三</w:t>
            </w:r>
            <w:r>
              <w:rPr>
                <w:b/>
                <w:bCs/>
                <w:color w:val="auto"/>
                <w:spacing w:val="8"/>
              </w:rPr>
              <w:t xml:space="preserve">、其他配套及服务</w:t>
            </w:r>
            <w:r/>
          </w:p>
        </w:tc>
      </w:tr>
      <w:tr>
        <w:trPr>
          <w:trHeight w:val="665"/>
        </w:trPr>
        <w:tc>
          <w:tcPr>
            <w:tcBorders>
              <w:top w:val="single" w:color="auto" w:sz="4" w:space="0"/>
              <w:bottom w:val="single" w:color="auto" w:sz="4" w:space="0"/>
              <w:right w:val="single" w:color="auto" w:sz="4" w:space="0"/>
            </w:tcBorders>
            <w:tcW w:w="259" w:type="pct"/>
            <w:vAlign w:val="center"/>
            <w:textDirection w:val="lrTb"/>
            <w:noWrap w:val="false"/>
          </w:tcPr>
          <w:p>
            <w:pPr>
              <w:pStyle w:val="856"/>
              <w:jc w:val="center"/>
              <w:rPr>
                <w:rFonts w:hint="eastAsia"/>
                <w:color w:val="auto"/>
              </w:rPr>
            </w:pPr>
            <w:r>
              <w:rPr>
                <w:color w:val="auto"/>
                <w:position w:val="1"/>
              </w:rPr>
              <w:t xml:space="preserve">1</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856"/>
              <w:rPr>
                <w:rFonts w:hint="eastAsia"/>
                <w:color w:val="auto"/>
                <w:lang w:eastAsia="zh-CN"/>
              </w:rPr>
            </w:pPr>
            <w:r>
              <w:rPr>
                <w:color w:val="auto"/>
                <w:lang w:eastAsia="zh-CN"/>
              </w:rPr>
              <w:t xml:space="preserve">监管平台云计算资源服务</w:t>
            </w:r>
            <w:r>
              <w:rPr>
                <w:rFonts w:hint="eastAsia"/>
                <w:color w:val="auto"/>
                <w:highlight w:val="yellow"/>
                <w:lang w:eastAsia="zh-CN"/>
              </w:rPr>
              <w:t xml:space="preserve">（</w:t>
            </w:r>
            <w:r>
              <w:rPr>
                <w:rFonts w:hint="eastAsia"/>
                <w:color w:val="auto"/>
                <w:highlight w:val="yellow"/>
                <w:lang w:val="en-US" w:eastAsia="zh-CN"/>
              </w:rPr>
              <w:t xml:space="preserve">不少于五年</w:t>
            </w:r>
            <w:r>
              <w:rPr>
                <w:rFonts w:hint="eastAsia"/>
                <w:color w:val="auto"/>
                <w:highlight w:val="yellow"/>
                <w:lang w:eastAsia="zh-CN"/>
              </w:rPr>
              <w:t xml:space="preserve">）</w:t>
            </w:r>
            <w:r/>
          </w:p>
        </w:tc>
        <w:tc>
          <w:tcPr>
            <w:tcBorders>
              <w:left w:val="single" w:color="auto" w:sz="4" w:space="0"/>
            </w:tcBorders>
            <w:tcW w:w="3628" w:type="pct"/>
            <w:vAlign w:val="center"/>
            <w:textDirection w:val="lrTb"/>
            <w:noWrap w:val="false"/>
          </w:tcPr>
          <w:p>
            <w:pPr>
              <w:pStyle w:val="856"/>
              <w:rPr>
                <w:rFonts w:hint="eastAsia"/>
                <w:color w:val="auto"/>
                <w:spacing w:val="9"/>
                <w:lang w:eastAsia="zh-CN"/>
              </w:rPr>
            </w:pPr>
            <w:r>
              <w:rPr>
                <w:rFonts w:hint="eastAsia"/>
                <w:color w:val="auto"/>
                <w:spacing w:val="9"/>
                <w:lang w:eastAsia="zh-CN"/>
              </w:rPr>
              <w:t xml:space="preserve">1、提供监管平台运行所需的云资源服务，包括计算资源、存储资源、网络资源及操作系统运行环境。计算资源不少于8vCPU、32GB内存；系统盘不少于100GB；数据存储资源累计不少于3000GB；公网带宽满足业务访问需求；支持国产化服务器操作系统及弹性扩容能力。</w:t>
            </w:r>
            <w:r/>
          </w:p>
          <w:p>
            <w:pPr>
              <w:pStyle w:val="856"/>
              <w:rPr>
                <w:rFonts w:hint="eastAsia"/>
                <w:color w:val="auto"/>
                <w:spacing w:val="9"/>
                <w:lang w:eastAsia="zh-CN"/>
              </w:rPr>
            </w:pPr>
            <w:r>
              <w:rPr>
                <w:rFonts w:hint="eastAsia"/>
                <w:color w:val="auto"/>
                <w:spacing w:val="9"/>
                <w:lang w:eastAsia="zh-CN"/>
              </w:rPr>
              <w:t xml:space="preserve">为满足政务系统安全合规要求，云资源服务商须具备国家信息安全等级保护三级（等保三级）资质，并支持与省级/市级政务大数据平台实现数据对接。</w:t>
            </w:r>
            <w:r/>
          </w:p>
          <w:p>
            <w:pPr>
              <w:pStyle w:val="856"/>
              <w:rPr>
                <w:rFonts w:hint="eastAsia"/>
                <w:color w:val="auto"/>
                <w:spacing w:val="9"/>
                <w:lang w:eastAsia="zh-CN"/>
              </w:rPr>
            </w:pPr>
            <w:r>
              <w:rPr>
                <w:rFonts w:hint="eastAsia"/>
                <w:color w:val="auto"/>
                <w:spacing w:val="9"/>
                <w:lang w:eastAsia="zh-CN"/>
              </w:rPr>
              <w:t xml:space="preserve">2、提供数据采集业务运行环境，计算资源不少于4vCPU、16GB内存，存储资源不少于100GB，网络带宽满足数据采集业务需求。</w:t>
            </w:r>
            <w:r/>
          </w:p>
          <w:p>
            <w:pPr>
              <w:pStyle w:val="856"/>
              <w:rPr>
                <w:rFonts w:hint="eastAsia"/>
                <w:color w:val="auto"/>
                <w:spacing w:val="9"/>
                <w:lang w:eastAsia="zh-CN"/>
              </w:rPr>
            </w:pPr>
            <w:r>
              <w:rPr>
                <w:rFonts w:hint="eastAsia"/>
                <w:color w:val="auto"/>
                <w:spacing w:val="9"/>
                <w:lang w:eastAsia="zh-CN"/>
              </w:rPr>
              <w:t xml:space="preserve">3、提供应用服务运行环境，计算资源不少于4vCPU、32GB内存，系统存储不少于200GB，业务存储不少于600GB，满足应用持续稳定运行要求。</w:t>
            </w:r>
            <w:r/>
          </w:p>
          <w:p>
            <w:pPr>
              <w:pStyle w:val="856"/>
              <w:rPr>
                <w:rFonts w:hint="eastAsia"/>
                <w:color w:val="auto"/>
                <w:spacing w:val="9"/>
                <w:lang w:eastAsia="zh-CN"/>
              </w:rPr>
            </w:pPr>
            <w:r>
              <w:rPr>
                <w:rFonts w:hint="eastAsia"/>
                <w:color w:val="auto"/>
                <w:spacing w:val="9"/>
                <w:lang w:eastAsia="zh-CN"/>
              </w:rPr>
              <w:t xml:space="preserve">4、提供关系型数据库服务环境，计算资源不少于8核16GB，数据库存储容量不少于400GB，满足业务数据安全存储及稳定运行要求。</w:t>
            </w:r>
            <w:r/>
          </w:p>
        </w:tc>
        <w:tc>
          <w:tcPr>
            <w:tcW w:w="276" w:type="pct"/>
            <w:vAlign w:val="center"/>
            <w:textDirection w:val="lrTb"/>
            <w:noWrap w:val="false"/>
          </w:tcPr>
          <w:p>
            <w:pPr>
              <w:pStyle w:val="856"/>
              <w:jc w:val="center"/>
              <w:rPr>
                <w:rFonts w:hint="eastAsia"/>
                <w:color w:val="auto"/>
              </w:rPr>
            </w:pPr>
            <w:r>
              <w:rPr>
                <w:color w:val="auto"/>
                <w:position w:val="1"/>
              </w:rPr>
              <w:t xml:space="preserve">1</w:t>
            </w:r>
            <w:r/>
          </w:p>
        </w:tc>
        <w:tc>
          <w:tcPr>
            <w:tcW w:w="261" w:type="pct"/>
            <w:vAlign w:val="center"/>
            <w:textDirection w:val="lrTb"/>
            <w:noWrap w:val="false"/>
          </w:tcPr>
          <w:p>
            <w:pPr>
              <w:pStyle w:val="856"/>
              <w:jc w:val="center"/>
              <w:rPr>
                <w:rFonts w:hint="eastAsia"/>
                <w:color w:val="auto"/>
                <w:lang w:eastAsia="zh-CN"/>
              </w:rPr>
            </w:pPr>
            <w:r>
              <w:rPr>
                <w:rFonts w:hint="eastAsia"/>
                <w:color w:val="auto"/>
                <w:lang w:eastAsia="zh-CN"/>
              </w:rPr>
              <w:t xml:space="preserve">项</w:t>
            </w:r>
            <w:r/>
          </w:p>
        </w:tc>
      </w:tr>
      <w:tr>
        <w:trPr>
          <w:trHeight w:val="665"/>
        </w:trPr>
        <w:tc>
          <w:tcPr>
            <w:tcBorders>
              <w:top w:val="single" w:color="auto" w:sz="4" w:space="0"/>
              <w:bottom w:val="single" w:color="auto" w:sz="4" w:space="0"/>
              <w:right w:val="single" w:color="auto" w:sz="4" w:space="0"/>
            </w:tcBorders>
            <w:tcW w:w="259" w:type="pct"/>
            <w:vAlign w:val="center"/>
            <w:textDirection w:val="lrTb"/>
            <w:noWrap w:val="false"/>
          </w:tcPr>
          <w:p>
            <w:pPr>
              <w:pStyle w:val="856"/>
              <w:jc w:val="center"/>
              <w:rPr>
                <w:rFonts w:hint="eastAsia"/>
                <w:color w:val="auto"/>
                <w:position w:val="1"/>
                <w:lang w:eastAsia="zh-CN"/>
              </w:rPr>
            </w:pPr>
            <w:r>
              <w:rPr>
                <w:rFonts w:hint="eastAsia"/>
                <w:color w:val="auto"/>
                <w:position w:val="1"/>
                <w:lang w:eastAsia="zh-CN"/>
              </w:rPr>
              <w:t xml:space="preserve">2</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856"/>
              <w:rPr>
                <w:rFonts w:hint="eastAsia"/>
                <w:color w:val="auto"/>
                <w:spacing w:val="7"/>
                <w:lang w:eastAsia="zh-CN"/>
              </w:rPr>
            </w:pPr>
            <w:r>
              <w:rPr>
                <w:color w:val="auto"/>
                <w:spacing w:val="7"/>
                <w:lang w:eastAsia="zh-CN"/>
              </w:rPr>
              <w:t xml:space="preserve">支付即开票平台云资源服务</w:t>
            </w:r>
            <w:r/>
          </w:p>
        </w:tc>
        <w:tc>
          <w:tcPr>
            <w:tcBorders>
              <w:left w:val="single" w:color="auto" w:sz="4" w:space="0"/>
            </w:tcBorders>
            <w:tcW w:w="3628" w:type="pct"/>
            <w:vAlign w:val="center"/>
            <w:textDirection w:val="lrTb"/>
            <w:noWrap w:val="false"/>
          </w:tcPr>
          <w:p>
            <w:pPr>
              <w:pStyle w:val="856"/>
              <w:rPr>
                <w:rFonts w:hint="eastAsia"/>
                <w:color w:val="auto"/>
                <w:spacing w:val="9"/>
                <w:lang w:eastAsia="zh-CN"/>
              </w:rPr>
            </w:pPr>
            <w:r>
              <w:rPr>
                <w:rFonts w:hint="eastAsia"/>
                <w:color w:val="auto"/>
                <w:spacing w:val="9"/>
                <w:lang w:eastAsia="zh-CN"/>
              </w:rPr>
              <w:t xml:space="preserve">提供支付及开票平台所需云资源服务，计算资源不少于16核32GB内存，存储容量不少于1000GB，具备高性能存储能力，网络带宽满足业务访问需求，支持国产化服务器操作系统及弹性扩容。</w:t>
            </w:r>
            <w:r/>
          </w:p>
        </w:tc>
        <w:tc>
          <w:tcPr>
            <w:tcW w:w="276" w:type="pct"/>
            <w:vAlign w:val="center"/>
            <w:textDirection w:val="lrTb"/>
            <w:noWrap w:val="false"/>
          </w:tcPr>
          <w:p>
            <w:pPr>
              <w:pStyle w:val="856"/>
              <w:jc w:val="center"/>
              <w:rPr>
                <w:rFonts w:hint="eastAsia"/>
                <w:color w:val="auto"/>
                <w:position w:val="1"/>
              </w:rPr>
            </w:pPr>
            <w:r>
              <w:rPr>
                <w:color w:val="auto"/>
                <w:position w:val="1"/>
              </w:rPr>
              <w:t xml:space="preserve">1</w:t>
            </w:r>
            <w:r/>
          </w:p>
        </w:tc>
        <w:tc>
          <w:tcPr>
            <w:tcW w:w="261" w:type="pct"/>
            <w:vAlign w:val="center"/>
            <w:textDirection w:val="lrTb"/>
            <w:noWrap w:val="false"/>
          </w:tcPr>
          <w:p>
            <w:pPr>
              <w:pStyle w:val="856"/>
              <w:jc w:val="center"/>
              <w:rPr>
                <w:rFonts w:hint="eastAsia"/>
                <w:color w:val="auto"/>
                <w:lang w:eastAsia="zh-CN"/>
              </w:rPr>
            </w:pPr>
            <w:r>
              <w:rPr>
                <w:rFonts w:hint="eastAsia"/>
                <w:color w:val="auto"/>
                <w:lang w:eastAsia="zh-CN"/>
              </w:rPr>
              <w:t xml:space="preserve">项</w:t>
            </w:r>
            <w:r/>
          </w:p>
        </w:tc>
      </w:tr>
      <w:tr>
        <w:trPr>
          <w:trHeight w:val="665"/>
        </w:trPr>
        <w:tc>
          <w:tcPr>
            <w:tcBorders>
              <w:top w:val="single" w:color="auto" w:sz="4" w:space="0"/>
              <w:bottom w:val="single" w:color="auto" w:sz="4" w:space="0"/>
              <w:right w:val="single" w:color="auto" w:sz="4" w:space="0"/>
            </w:tcBorders>
            <w:tcW w:w="259" w:type="pct"/>
            <w:vAlign w:val="center"/>
            <w:textDirection w:val="lrTb"/>
            <w:noWrap w:val="false"/>
          </w:tcPr>
          <w:p>
            <w:pPr>
              <w:pStyle w:val="856"/>
              <w:jc w:val="center"/>
              <w:rPr>
                <w:rFonts w:hint="eastAsia"/>
                <w:color w:val="auto"/>
                <w:lang w:eastAsia="zh-CN"/>
              </w:rPr>
            </w:pPr>
            <w:r>
              <w:rPr>
                <w:rFonts w:hint="eastAsia"/>
                <w:color w:val="auto"/>
                <w:lang w:eastAsia="zh-CN"/>
              </w:rPr>
              <w:t xml:space="preserve">3</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Style w:val="856"/>
              <w:rPr>
                <w:rFonts w:hint="eastAsia"/>
                <w:color w:val="auto"/>
                <w:lang w:eastAsia="zh-CN"/>
              </w:rPr>
            </w:pPr>
            <w:r>
              <w:rPr>
                <w:color w:val="auto"/>
                <w:lang w:eastAsia="zh-CN"/>
              </w:rPr>
              <w:t xml:space="preserve">监管系统部署及实施服务</w:t>
            </w:r>
            <w:r/>
          </w:p>
        </w:tc>
        <w:tc>
          <w:tcPr>
            <w:tcBorders>
              <w:left w:val="single" w:color="auto" w:sz="4" w:space="0"/>
            </w:tcBorders>
            <w:tcW w:w="3628" w:type="pct"/>
            <w:vAlign w:val="center"/>
            <w:textDirection w:val="lrTb"/>
            <w:noWrap w:val="false"/>
          </w:tcPr>
          <w:p>
            <w:pPr>
              <w:pStyle w:val="856"/>
              <w:rPr>
                <w:rFonts w:hint="eastAsia"/>
                <w:color w:val="auto"/>
                <w:spacing w:val="9"/>
                <w:lang w:eastAsia="zh-CN"/>
              </w:rPr>
            </w:pPr>
            <w:r>
              <w:rPr>
                <w:rFonts w:hint="eastAsia"/>
                <w:color w:val="auto"/>
                <w:spacing w:val="9"/>
                <w:lang w:eastAsia="zh-CN"/>
              </w:rPr>
              <w:t xml:space="preserve">监管系统前端设施的现场部署、适配调试、运行维护等。</w:t>
            </w:r>
            <w:r/>
          </w:p>
        </w:tc>
        <w:tc>
          <w:tcPr>
            <w:tcW w:w="276" w:type="pct"/>
            <w:vAlign w:val="center"/>
            <w:textDirection w:val="lrTb"/>
            <w:noWrap w:val="false"/>
          </w:tcPr>
          <w:p>
            <w:pPr>
              <w:pStyle w:val="856"/>
              <w:jc w:val="center"/>
              <w:rPr>
                <w:rFonts w:hint="eastAsia"/>
                <w:color w:val="auto"/>
                <w:lang w:eastAsia="zh-CN"/>
              </w:rPr>
            </w:pPr>
            <w:r>
              <w:rPr>
                <w:rFonts w:hint="eastAsia"/>
                <w:color w:val="auto"/>
                <w:lang w:eastAsia="zh-CN"/>
              </w:rPr>
              <w:t xml:space="preserve">33</w:t>
            </w:r>
            <w:r/>
          </w:p>
        </w:tc>
        <w:tc>
          <w:tcPr>
            <w:tcW w:w="261" w:type="pct"/>
            <w:vAlign w:val="center"/>
            <w:textDirection w:val="lrTb"/>
            <w:noWrap w:val="false"/>
          </w:tcPr>
          <w:p>
            <w:pPr>
              <w:pStyle w:val="856"/>
              <w:jc w:val="center"/>
              <w:rPr>
                <w:rFonts w:hint="eastAsia"/>
                <w:color w:val="auto"/>
              </w:rPr>
            </w:pPr>
            <w:r>
              <w:rPr>
                <w:color w:val="auto"/>
              </w:rPr>
              <w:t xml:space="preserve">项</w:t>
            </w:r>
            <w:r/>
          </w:p>
        </w:tc>
      </w:tr>
    </w:tbl>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w:t>
      </w:r>
      <w:r>
        <w:rPr>
          <w:rFonts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交</w:t>
      </w:r>
      <w:r>
        <w:rPr>
          <w:rFonts w:hint="eastAsia" w:ascii="宋体" w:hAnsi="宋体" w:eastAsia="宋体" w:cs="Times New Roman"/>
          <w:sz w:val="24"/>
          <w:szCs w:val="24"/>
        </w:rPr>
        <w:t xml:space="preserve">货</w:t>
      </w:r>
      <w:r>
        <w:rPr>
          <w:rFonts w:ascii="宋体" w:hAnsi="宋体" w:eastAsia="宋体" w:cs="Times New Roman"/>
          <w:sz w:val="24"/>
          <w:szCs w:val="24"/>
        </w:rPr>
        <w:t xml:space="preserve">期：合同签订后</w:t>
      </w:r>
      <w:r>
        <w:rPr>
          <w:rFonts w:hint="eastAsia" w:ascii="宋体" w:hAnsi="宋体" w:eastAsia="宋体" w:cs="Times New Roman"/>
          <w:sz w:val="24"/>
          <w:szCs w:val="24"/>
          <w:lang w:val="en-US" w:eastAsia="zh-CN"/>
        </w:rPr>
        <w:t xml:space="preserve">15</w:t>
      </w:r>
      <w:r>
        <w:rPr>
          <w:rFonts w:ascii="宋体" w:hAnsi="宋体" w:eastAsia="宋体" w:cs="Times New Roman"/>
          <w:sz w:val="24"/>
          <w:szCs w:val="24"/>
        </w:rPr>
        <w:t xml:space="preserve">日历天</w:t>
      </w:r>
      <w:r>
        <w:rPr>
          <w:rFonts w:hint="eastAsia" w:ascii="宋体" w:hAnsi="宋体" w:eastAsia="宋体" w:cs="Times New Roman"/>
          <w:sz w:val="24"/>
          <w:szCs w:val="24"/>
        </w:rPr>
        <w:t xml:space="preserve">完工</w:t>
      </w:r>
      <w:r>
        <w:rPr>
          <w:rFonts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2.交货方式：甲方指定。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3.交货地点：甲方指定。</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w:t>
      </w:r>
      <w:r>
        <w:rPr>
          <w:rFonts w:ascii="Times New Roman" w:hAnsi="Times New Roman" w:eastAsia="宋体" w:cs="Times New Roman"/>
          <w:b/>
          <w:sz w:val="28"/>
          <w:szCs w:val="28"/>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安装团队具备防爆电气设备安装</w:t>
      </w:r>
      <w:r>
        <w:rPr>
          <w:rFonts w:hint="eastAsia" w:ascii="Times New Roman" w:hAnsi="Times New Roman" w:eastAsia="宋体" w:cs="Times New Roman"/>
          <w:sz w:val="24"/>
          <w:szCs w:val="24"/>
          <w:lang w:val="en-US" w:eastAsia="zh-CN"/>
        </w:rPr>
        <w:t xml:space="preserve">资质</w:t>
      </w:r>
      <w:r>
        <w:rPr>
          <w:rFonts w:ascii="Times New Roman" w:hAnsi="Times New Roman" w:eastAsia="宋体" w:cs="Times New Roman"/>
          <w:sz w:val="24"/>
          <w:szCs w:val="24"/>
        </w:rPr>
        <w:t xml:space="preserve">、防爆电气设备维护</w:t>
      </w:r>
      <w:r>
        <w:rPr>
          <w:rFonts w:hint="eastAsia" w:ascii="Times New Roman" w:hAnsi="Times New Roman" w:eastAsia="宋体" w:cs="Times New Roman"/>
          <w:sz w:val="24"/>
          <w:szCs w:val="24"/>
          <w:lang w:val="en-US" w:eastAsia="zh-CN"/>
        </w:rPr>
        <w:t xml:space="preserve">资质</w:t>
      </w:r>
      <w:r>
        <w:rPr>
          <w:rFonts w:ascii="Times New Roman" w:hAnsi="Times New Roman" w:eastAsia="宋体" w:cs="Times New Roman"/>
          <w:sz w:val="24"/>
          <w:szCs w:val="24"/>
        </w:rPr>
        <w:t xml:space="preserve">、防爆电气设备修理</w:t>
      </w:r>
      <w:r>
        <w:rPr>
          <w:rFonts w:hint="eastAsia" w:ascii="Times New Roman" w:hAnsi="Times New Roman" w:eastAsia="宋体" w:cs="Times New Roman"/>
          <w:sz w:val="24"/>
          <w:szCs w:val="24"/>
          <w:lang w:val="en-US" w:eastAsia="zh-CN"/>
        </w:rPr>
        <w:t xml:space="preserve">资质和其他安全标准</w:t>
      </w:r>
      <w:r>
        <w:rPr>
          <w:rFonts w:ascii="Times New Roman" w:hAnsi="Times New Roman" w:eastAsia="宋体" w:cs="Times New Roman"/>
          <w:sz w:val="24"/>
          <w:szCs w:val="24"/>
        </w:rPr>
        <w:t xml:space="preserve">。</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六、履约验收要求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加油站数量按照实际安装数量为准，总服务费用据实结算。合同签订后 </w:t>
      </w:r>
      <w:r>
        <w:rPr>
          <w:rFonts w:hint="eastAsia" w:ascii="宋体" w:hAnsi="宋体" w:eastAsia="宋体" w:cs="Times New Roman"/>
          <w:sz w:val="24"/>
          <w:szCs w:val="24"/>
          <w:lang w:val="en-US" w:eastAsia="zh-CN"/>
        </w:rPr>
        <w:t xml:space="preserve">15</w:t>
      </w:r>
      <w:r>
        <w:rPr>
          <w:rFonts w:hint="eastAsia" w:ascii="宋体" w:hAnsi="宋体" w:eastAsia="宋体" w:cs="Times New Roman"/>
          <w:sz w:val="24"/>
          <w:szCs w:val="24"/>
        </w:rPr>
        <w:t xml:space="preserve">日内将产品成品油行业综合监管平台及《加油站信息统计表》中所列加油站全部安装、调试完毕，并确保提供实时、真实、安全、有效、完整的数据。</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七、售后服务要求</w:t>
      </w:r>
      <w:r/>
    </w:p>
    <w:p>
      <w:pPr>
        <w:ind w:firstLine="480"/>
        <w:jc w:val="left"/>
        <w:spacing w:line="360" w:lineRule="auto"/>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质保期：</w:t>
      </w:r>
      <w:r>
        <w:rPr>
          <w:rFonts w:hint="eastAsia" w:ascii="Times New Roman" w:hAnsi="Times New Roman" w:eastAsia="宋体" w:cs="Times New Roman"/>
          <w:sz w:val="24"/>
          <w:szCs w:val="24"/>
          <w:highlight w:val="yellow"/>
          <w:lang w:val="en-US" w:eastAsia="zh-CN"/>
        </w:rPr>
        <w:t xml:space="preserve">五</w:t>
      </w:r>
      <w:r>
        <w:rPr>
          <w:rFonts w:hint="eastAsia" w:ascii="Times New Roman" w:hAnsi="Times New Roman" w:eastAsia="宋体" w:cs="Times New Roman"/>
          <w:sz w:val="24"/>
          <w:szCs w:val="24"/>
          <w:highlight w:val="yellow"/>
        </w:rPr>
        <w:t xml:space="preserve">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成交供应商承担维修、保养、安检、调换等，相关费用包含在预算内，采购方不再支付任何费用；对于采购方人为原因造成的故障，成交供应商只收取维保成本费用。售后服务包括：硬件产品保修服务、巡检服务、技术咨询服务、培训服务等。服务期内如设备出现故障，如现场不能解决，设备退回原厂维修，且在 2 日内提供备机进行应急更换，保障设备的正常运行。</w:t>
      </w:r>
      <w:r/>
    </w:p>
    <w:p>
      <w:pPr>
        <w:pStyle w:val="663"/>
        <w:ind w:firstLine="0"/>
        <w:rPr>
          <w:b/>
          <w:sz w:val="28"/>
          <w:szCs w:val="28"/>
        </w:rPr>
      </w:pPr>
      <w:r>
        <w:rPr>
          <w:rFonts w:hint="eastAsia"/>
          <w:b/>
          <w:sz w:val="28"/>
          <w:szCs w:val="28"/>
        </w:rPr>
        <w:t xml:space="preserve">八、付款方式与履约保证金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hint="default" w:ascii="宋体" w:hAnsi="宋体" w:eastAsia="宋体"/>
          <w:sz w:val="24"/>
          <w:szCs w:val="24"/>
          <w:highlight w:val="yellow"/>
          <w:u w:val="single"/>
          <w:lang w:val="en-US" w:eastAsia="zh-CN"/>
        </w:rPr>
      </w:pPr>
      <w:r>
        <w:rPr>
          <w:rFonts w:hint="eastAsia" w:ascii="宋体" w:hAnsi="宋体" w:eastAsia="宋体"/>
          <w:sz w:val="24"/>
          <w:szCs w:val="24"/>
          <w:highlight w:val="yellow"/>
          <w:u w:val="single"/>
          <w:lang w:val="en-US" w:eastAsia="zh-CN"/>
        </w:rPr>
        <w:t xml:space="preserve">项目竣工验收合格后</w:t>
      </w:r>
      <w:r>
        <w:rPr>
          <w:rFonts w:hint="eastAsia" w:ascii="宋体" w:hAnsi="宋体" w:eastAsia="宋体"/>
          <w:sz w:val="24"/>
          <w:szCs w:val="24"/>
          <w:highlight w:val="yellow"/>
          <w:u w:val="single"/>
        </w:rPr>
        <w:t xml:space="preserve">付款</w:t>
      </w:r>
      <w:r>
        <w:rPr>
          <w:rFonts w:hint="eastAsia" w:ascii="宋体" w:hAnsi="宋体" w:eastAsia="宋体"/>
          <w:sz w:val="24"/>
          <w:szCs w:val="24"/>
          <w:highlight w:val="yellow"/>
          <w:u w:val="single"/>
          <w:lang w:val="en-US" w:eastAsia="zh-CN"/>
        </w:rPr>
        <w:t xml:space="preserve">50%</w:t>
      </w:r>
      <w:r>
        <w:rPr>
          <w:rFonts w:hint="eastAsia" w:ascii="宋体" w:hAnsi="宋体" w:eastAsia="宋体"/>
          <w:sz w:val="24"/>
          <w:szCs w:val="24"/>
          <w:highlight w:val="yellow"/>
          <w:u w:val="single"/>
          <w:lang w:eastAsia="zh-CN"/>
        </w:rPr>
        <w:t xml:space="preserve">，</w:t>
      </w:r>
      <w:r>
        <w:rPr>
          <w:rFonts w:hint="eastAsia" w:ascii="宋体" w:hAnsi="宋体" w:eastAsia="宋体"/>
          <w:sz w:val="24"/>
          <w:szCs w:val="24"/>
          <w:highlight w:val="yellow"/>
          <w:u w:val="single"/>
          <w:lang w:val="en-US" w:eastAsia="zh-CN"/>
        </w:rPr>
        <w:t xml:space="preserve">余款一年内结清。</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九、其他</w:t>
      </w:r>
      <w:bookmarkEnd w:id="9"/>
      <w:r/>
      <w:bookmarkEnd w:id="10"/>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黑体" w:hAnsi="黑体" w:eastAsia="黑体"/>
          <w:bCs/>
          <w:sz w:val="44"/>
          <w:szCs w:val="44"/>
        </w:rPr>
      </w:pPr>
      <w:r>
        <w:rPr>
          <w:rFonts w:hint="eastAsia" w:ascii="宋体" w:hAnsi="宋体" w:eastAsia="宋体" w:cs="Times New Roman"/>
          <w:sz w:val="24"/>
          <w:szCs w:val="24"/>
        </w:rPr>
        <w:t xml:space="preserve">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r/>
    </w:p>
    <w:p>
      <w:pPr>
        <w:pStyle w:val="649"/>
        <w:jc w:val="center"/>
        <w:spacing w:line="360" w:lineRule="auto"/>
        <w:rPr>
          <w:rFonts w:ascii="黑体" w:hAnsi="黑体" w:eastAsia="黑体"/>
          <w:b w:val="0"/>
        </w:rPr>
      </w:pPr>
      <w:r/>
      <w:bookmarkStart w:id="11"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tbl>
      <w:tblPr>
        <w:tblStyle w:val="857"/>
        <w:tblW w:w="531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46"/>
        <w:gridCol w:w="856"/>
        <w:gridCol w:w="536"/>
        <w:gridCol w:w="6601"/>
      </w:tblGrid>
      <w:tr>
        <w:trPr>
          <w:jc w:val="center"/>
          <w:trHeight w:val="322"/>
        </w:trPr>
        <w:tc>
          <w:tcPr>
            <w:tcW w:w="479" w:type="pct"/>
            <w:vAlign w:val="center"/>
            <w:textDirection w:val="lrTb"/>
            <w:noWrap w:val="false"/>
          </w:tcPr>
          <w:p>
            <w:pPr>
              <w:pStyle w:val="856"/>
              <w:spacing w:line="228" w:lineRule="auto"/>
              <w:widowControl/>
              <w:rPr>
                <w:rFonts w:hint="eastAsia"/>
                <w:color w:val="auto"/>
              </w:rPr>
            </w:pPr>
            <w:r>
              <w:rPr>
                <w:b/>
                <w:bCs/>
                <w:color w:val="auto"/>
                <w:spacing w:val="6"/>
              </w:rPr>
              <w:t xml:space="preserve">评审项目</w:t>
            </w:r>
            <w:r/>
          </w:p>
        </w:tc>
        <w:tc>
          <w:tcPr>
            <w:tcW w:w="484" w:type="pct"/>
            <w:vAlign w:val="center"/>
            <w:textDirection w:val="lrTb"/>
            <w:noWrap w:val="false"/>
          </w:tcPr>
          <w:p>
            <w:pPr>
              <w:pStyle w:val="856"/>
              <w:spacing w:line="228" w:lineRule="auto"/>
              <w:widowControl/>
              <w:rPr>
                <w:rFonts w:hint="eastAsia"/>
                <w:color w:val="auto"/>
              </w:rPr>
            </w:pPr>
            <w:r>
              <w:rPr>
                <w:b/>
                <w:bCs/>
                <w:color w:val="auto"/>
                <w:spacing w:val="6"/>
              </w:rPr>
              <w:t xml:space="preserve">评审分项</w:t>
            </w:r>
            <w:r/>
          </w:p>
        </w:tc>
        <w:tc>
          <w:tcPr>
            <w:tcW w:w="303" w:type="pct"/>
            <w:vAlign w:val="center"/>
            <w:textDirection w:val="lrTb"/>
            <w:noWrap w:val="false"/>
          </w:tcPr>
          <w:p>
            <w:pPr>
              <w:pStyle w:val="856"/>
              <w:spacing w:line="228" w:lineRule="auto"/>
              <w:widowControl/>
              <w:rPr>
                <w:rFonts w:hint="eastAsia"/>
                <w:color w:val="auto"/>
              </w:rPr>
            </w:pPr>
            <w:r>
              <w:rPr>
                <w:b/>
                <w:bCs/>
                <w:color w:val="auto"/>
                <w:spacing w:val="2"/>
              </w:rPr>
              <w:t xml:space="preserve">分值</w:t>
            </w:r>
            <w:r/>
          </w:p>
        </w:tc>
        <w:tc>
          <w:tcPr>
            <w:tcW w:w="3732" w:type="pct"/>
            <w:vAlign w:val="center"/>
            <w:textDirection w:val="lrTb"/>
            <w:noWrap w:val="false"/>
          </w:tcPr>
          <w:p>
            <w:pPr>
              <w:pStyle w:val="856"/>
              <w:ind w:left="2619"/>
              <w:spacing w:before="55" w:line="228" w:lineRule="auto"/>
              <w:rPr>
                <w:rFonts w:hint="eastAsia"/>
                <w:color w:val="auto"/>
              </w:rPr>
            </w:pPr>
            <w:r>
              <w:rPr>
                <w:b/>
                <w:bCs/>
                <w:color w:val="auto"/>
                <w:spacing w:val="6"/>
              </w:rPr>
              <w:t xml:space="preserve">子项目及分值</w:t>
            </w:r>
            <w:r/>
          </w:p>
        </w:tc>
      </w:tr>
      <w:tr>
        <w:trPr>
          <w:jc w:val="center"/>
          <w:trHeight w:val="1252"/>
        </w:trPr>
        <w:tc>
          <w:tcPr>
            <w:tcW w:w="479" w:type="pct"/>
            <w:vAlign w:val="center"/>
            <w:textDirection w:val="lrTb"/>
            <w:noWrap w:val="false"/>
          </w:tcPr>
          <w:p>
            <w:pPr>
              <w:pStyle w:val="856"/>
              <w:jc w:val="center"/>
              <w:spacing w:line="290" w:lineRule="auto"/>
              <w:widowControl/>
              <w:rPr>
                <w:rFonts w:hint="eastAsia"/>
                <w:color w:val="auto"/>
                <w:spacing w:val="7"/>
              </w:rPr>
            </w:pPr>
            <w:r>
              <w:rPr>
                <w:color w:val="auto"/>
                <w:spacing w:val="7"/>
              </w:rPr>
              <w:t xml:space="preserve">价格部分</w:t>
            </w:r>
            <w:r/>
          </w:p>
          <w:p>
            <w:pPr>
              <w:pStyle w:val="856"/>
              <w:jc w:val="center"/>
              <w:spacing w:line="290" w:lineRule="auto"/>
              <w:widowControl/>
              <w:rPr>
                <w:rFonts w:hint="eastAsia"/>
                <w:color w:val="auto"/>
              </w:rPr>
            </w:pPr>
            <w:r>
              <w:rPr>
                <w:color w:val="auto"/>
                <w:spacing w:val="-3"/>
              </w:rPr>
              <w:t xml:space="preserve">（</w:t>
            </w:r>
            <w:r>
              <w:rPr>
                <w:rFonts w:hint="eastAsia"/>
                <w:color w:val="auto"/>
                <w:spacing w:val="-3"/>
                <w:lang w:val="en-US" w:eastAsia="zh-CN"/>
              </w:rPr>
              <w:t xml:space="preserve">2</w:t>
            </w:r>
            <w:r>
              <w:rPr>
                <w:color w:val="auto"/>
                <w:spacing w:val="-3"/>
              </w:rPr>
              <w:t xml:space="preserve">0分）</w:t>
            </w:r>
            <w:r/>
          </w:p>
        </w:tc>
        <w:tc>
          <w:tcPr>
            <w:tcW w:w="484" w:type="pct"/>
            <w:vAlign w:val="center"/>
            <w:textDirection w:val="lrTb"/>
            <w:noWrap w:val="false"/>
          </w:tcPr>
          <w:p>
            <w:pPr>
              <w:pStyle w:val="856"/>
              <w:jc w:val="center"/>
              <w:spacing w:line="226" w:lineRule="auto"/>
              <w:widowControl/>
              <w:rPr>
                <w:rFonts w:hint="eastAsia"/>
                <w:color w:val="auto"/>
              </w:rPr>
            </w:pPr>
            <w:r>
              <w:rPr>
                <w:color w:val="auto"/>
                <w:spacing w:val="4"/>
              </w:rPr>
              <w:t xml:space="preserve">价格</w:t>
            </w:r>
            <w:r/>
          </w:p>
        </w:tc>
        <w:tc>
          <w:tcPr>
            <w:tcW w:w="303" w:type="pct"/>
            <w:vAlign w:val="center"/>
            <w:textDirection w:val="lrTb"/>
            <w:noWrap w:val="false"/>
          </w:tcPr>
          <w:p>
            <w:pPr>
              <w:pStyle w:val="856"/>
              <w:jc w:val="center"/>
              <w:spacing w:line="269" w:lineRule="exact"/>
              <w:widowControl/>
              <w:rPr>
                <w:rFonts w:hint="default"/>
                <w:color w:val="auto"/>
                <w:lang w:val="en-US"/>
              </w:rPr>
            </w:pPr>
            <w:r>
              <w:rPr>
                <w:rFonts w:hint="eastAsia"/>
                <w:color w:val="auto"/>
                <w:spacing w:val="-7"/>
                <w:position w:val="1"/>
                <w:lang w:val="en-US" w:eastAsia="zh-CN"/>
              </w:rPr>
              <w:t xml:space="preserve">20</w:t>
            </w:r>
            <w:r/>
          </w:p>
        </w:tc>
        <w:tc>
          <w:tcPr>
            <w:tcW w:w="3732" w:type="pct"/>
            <w:vAlign w:val="top"/>
            <w:textDirection w:val="lrTb"/>
            <w:noWrap w:val="false"/>
          </w:tcPr>
          <w:p>
            <w:pPr>
              <w:pStyle w:val="856"/>
              <w:ind w:left="0" w:right="0"/>
              <w:keepLines w:val="0"/>
              <w:keepNext w:val="0"/>
              <w:pageBreakBefore w:val="0"/>
              <w:spacing w:line="380" w:lineRule="exact"/>
              <w:widowControl w:val="off"/>
              <w:rPr>
                <w:rFonts w:hint="eastAsia"/>
                <w:color w:val="auto"/>
                <w:lang w:eastAsia="zh-CN"/>
              </w:rPr>
            </w:pPr>
            <w:r>
              <w:rPr>
                <w:color w:val="auto"/>
                <w:spacing w:val="9"/>
                <w:lang w:eastAsia="zh-CN"/>
              </w:rPr>
              <w:t xml:space="preserve">报价分采用低价优先法计算，即满足招标文件要求且投标价格（</w:t>
            </w:r>
            <w:r>
              <w:rPr>
                <w:color w:val="auto"/>
                <w:spacing w:val="8"/>
                <w:lang w:eastAsia="zh-CN"/>
              </w:rPr>
              <w:t xml:space="preserve">落实</w:t>
            </w:r>
            <w:r>
              <w:rPr>
                <w:color w:val="auto"/>
                <w:spacing w:val="9"/>
                <w:lang w:eastAsia="zh-CN"/>
              </w:rPr>
              <w:t xml:space="preserve">政府采购政策进行价格调整的，以调整后的价格计算）最低的</w:t>
            </w:r>
            <w:r>
              <w:rPr>
                <w:color w:val="auto"/>
                <w:spacing w:val="8"/>
                <w:lang w:eastAsia="zh-CN"/>
              </w:rPr>
              <w:t xml:space="preserve">投标报</w:t>
            </w:r>
            <w:r>
              <w:rPr>
                <w:color w:val="auto"/>
                <w:spacing w:val="9"/>
                <w:lang w:eastAsia="zh-CN"/>
              </w:rPr>
              <w:t xml:space="preserve">价为评标基准价，其报价分为满分。其他投标人的报价分按照</w:t>
            </w:r>
            <w:r>
              <w:rPr>
                <w:color w:val="auto"/>
                <w:spacing w:val="8"/>
                <w:lang w:eastAsia="zh-CN"/>
              </w:rPr>
              <w:t xml:space="preserve">下列公式计算：报价分=(评标基准价／投标报价)×</w:t>
            </w:r>
            <w:r>
              <w:rPr>
                <w:rFonts w:hint="eastAsia"/>
                <w:color w:val="auto"/>
                <w:spacing w:val="8"/>
                <w:lang w:val="en-US" w:eastAsia="zh-CN"/>
              </w:rPr>
              <w:t xml:space="preserve">20</w:t>
            </w:r>
            <w:r>
              <w:rPr>
                <w:color w:val="auto"/>
                <w:spacing w:val="8"/>
                <w:lang w:eastAsia="zh-CN"/>
              </w:rPr>
              <w:t xml:space="preserve">分</w:t>
            </w:r>
            <w:r/>
          </w:p>
        </w:tc>
      </w:tr>
      <w:tr>
        <w:trPr>
          <w:jc w:val="center"/>
          <w:trHeight w:val="1087"/>
        </w:trPr>
        <w:tc>
          <w:tcPr>
            <w:tcW w:w="479" w:type="pct"/>
            <w:vAlign w:val="center"/>
            <w:vMerge w:val="restart"/>
            <w:textDirection w:val="lrTb"/>
            <w:noWrap w:val="false"/>
          </w:tcPr>
          <w:p>
            <w:pPr>
              <w:pStyle w:val="856"/>
              <w:jc w:val="center"/>
              <w:spacing w:line="290" w:lineRule="auto"/>
              <w:widowControl/>
              <w:rPr>
                <w:rFonts w:hint="eastAsia"/>
                <w:color w:val="auto"/>
                <w:spacing w:val="7"/>
              </w:rPr>
            </w:pPr>
            <w:r>
              <w:rPr>
                <w:color w:val="auto"/>
                <w:spacing w:val="7"/>
              </w:rPr>
              <w:t xml:space="preserve">技术部分</w:t>
            </w:r>
            <w:r/>
          </w:p>
          <w:p>
            <w:pPr>
              <w:pStyle w:val="856"/>
              <w:jc w:val="center"/>
              <w:spacing w:line="290" w:lineRule="auto"/>
              <w:widowControl/>
              <w:rPr>
                <w:rFonts w:hint="eastAsia"/>
                <w:color w:val="auto"/>
              </w:rPr>
            </w:pPr>
            <w:r>
              <w:rPr>
                <w:color w:val="auto"/>
                <w:spacing w:val="-2"/>
              </w:rPr>
              <w:t xml:space="preserve">（</w:t>
            </w:r>
            <w:r>
              <w:rPr>
                <w:rFonts w:hint="eastAsia"/>
                <w:color w:val="auto"/>
                <w:spacing w:val="-2"/>
                <w:lang w:val="en-US" w:eastAsia="zh-CN"/>
              </w:rPr>
              <w:t xml:space="preserve">7</w:t>
            </w:r>
            <w:r>
              <w:rPr>
                <w:rFonts w:hint="eastAsia"/>
                <w:color w:val="auto"/>
                <w:spacing w:val="-2"/>
                <w:lang w:eastAsia="zh-CN"/>
              </w:rPr>
              <w:t xml:space="preserve">0</w:t>
            </w:r>
            <w:r>
              <w:rPr>
                <w:color w:val="auto"/>
                <w:spacing w:val="-2"/>
              </w:rPr>
              <w:t xml:space="preserve">分）</w:t>
            </w:r>
            <w:r/>
          </w:p>
        </w:tc>
        <w:tc>
          <w:tcPr>
            <w:tcW w:w="484" w:type="pct"/>
            <w:vAlign w:val="center"/>
            <w:textDirection w:val="lrTb"/>
            <w:noWrap w:val="false"/>
          </w:tcPr>
          <w:p>
            <w:pPr>
              <w:pStyle w:val="856"/>
              <w:jc w:val="center"/>
              <w:spacing w:line="290" w:lineRule="auto"/>
              <w:widowControl/>
              <w:rPr>
                <w:rFonts w:hint="eastAsia"/>
                <w:color w:val="auto"/>
              </w:rPr>
            </w:pPr>
            <w:r>
              <w:rPr>
                <w:color w:val="auto"/>
                <w:spacing w:val="7"/>
              </w:rPr>
              <w:t xml:space="preserve">平台</w:t>
            </w:r>
            <w:r>
              <w:rPr>
                <w:rFonts w:hint="eastAsia"/>
                <w:color w:val="auto"/>
                <w:spacing w:val="7"/>
                <w:lang w:eastAsia="zh-CN"/>
              </w:rPr>
              <w:t xml:space="preserve">技术</w:t>
            </w:r>
            <w:r>
              <w:rPr>
                <w:color w:val="auto"/>
                <w:spacing w:val="4"/>
              </w:rPr>
              <w:t xml:space="preserve">要求</w:t>
            </w:r>
            <w:r/>
          </w:p>
        </w:tc>
        <w:tc>
          <w:tcPr>
            <w:tcW w:w="303" w:type="pct"/>
            <w:vAlign w:val="center"/>
            <w:textDirection w:val="lrTb"/>
            <w:noWrap w:val="false"/>
          </w:tcPr>
          <w:p>
            <w:pPr>
              <w:pStyle w:val="856"/>
              <w:jc w:val="center"/>
              <w:spacing w:line="270" w:lineRule="exact"/>
              <w:widowControl/>
              <w:rPr>
                <w:rFonts w:hint="eastAsia"/>
                <w:color w:val="auto"/>
                <w:lang w:eastAsia="zh-CN"/>
              </w:rPr>
            </w:pPr>
            <w:r>
              <w:rPr>
                <w:rFonts w:hint="eastAsia"/>
                <w:color w:val="auto"/>
                <w:lang w:val="en-US" w:eastAsia="zh-CN"/>
              </w:rPr>
              <w:t xml:space="preserve">23</w:t>
            </w:r>
            <w:r/>
          </w:p>
        </w:tc>
        <w:tc>
          <w:tcPr>
            <w:tcW w:w="3732" w:type="pct"/>
            <w:vAlign w:val="top"/>
            <w:textDirection w:val="lrTb"/>
            <w:noWrap w:val="false"/>
          </w:tcPr>
          <w:p>
            <w:pPr>
              <w:pStyle w:val="856"/>
              <w:ind w:left="0" w:right="0" w:firstLine="1"/>
              <w:keepLines w:val="0"/>
              <w:keepNext w:val="0"/>
              <w:pageBreakBefore w:val="0"/>
              <w:spacing w:line="380" w:lineRule="exact"/>
              <w:widowControl w:val="off"/>
              <w:rPr>
                <w:rFonts w:hint="eastAsia"/>
                <w:color w:val="auto"/>
                <w:lang w:eastAsia="zh-CN"/>
              </w:rPr>
            </w:pPr>
            <w:r>
              <w:rPr>
                <w:color w:val="auto"/>
                <w:spacing w:val="9"/>
                <w:lang w:eastAsia="zh-CN"/>
              </w:rPr>
              <w:t xml:space="preserve">投标人须对本项目招标文件</w:t>
            </w:r>
            <w:r>
              <w:rPr>
                <w:rFonts w:hint="eastAsia"/>
                <w:color w:val="auto"/>
                <w:spacing w:val="9"/>
                <w:lang w:eastAsia="zh-CN"/>
              </w:rPr>
              <w:t xml:space="preserve">技术</w:t>
            </w:r>
            <w:r>
              <w:rPr>
                <w:color w:val="auto"/>
                <w:spacing w:val="9"/>
                <w:lang w:eastAsia="zh-CN"/>
              </w:rPr>
              <w:t xml:space="preserve">要求中，所有技术参数</w:t>
            </w:r>
            <w:r>
              <w:rPr>
                <w:color w:val="auto"/>
                <w:spacing w:val="8"/>
                <w:lang w:eastAsia="zh-CN"/>
              </w:rPr>
              <w:t xml:space="preserve">部分内容进行</w:t>
            </w:r>
            <w:r>
              <w:rPr>
                <w:color w:val="auto"/>
                <w:spacing w:val="5"/>
                <w:lang w:eastAsia="zh-CN"/>
              </w:rPr>
              <w:t xml:space="preserve">技术方案响应，满分</w:t>
            </w:r>
            <w:r>
              <w:rPr>
                <w:rFonts w:hint="eastAsia"/>
                <w:color w:val="auto"/>
                <w:spacing w:val="5"/>
                <w:lang w:val="en-US" w:eastAsia="zh-CN"/>
              </w:rPr>
              <w:t xml:space="preserve">23</w:t>
            </w:r>
            <w:r>
              <w:rPr>
                <w:color w:val="auto"/>
                <w:spacing w:val="5"/>
                <w:lang w:eastAsia="zh-CN"/>
              </w:rPr>
              <w:t xml:space="preserve">分；</w:t>
            </w:r>
            <w:r/>
          </w:p>
          <w:p>
            <w:pPr>
              <w:pStyle w:val="856"/>
              <w:ind w:left="0" w:right="0"/>
              <w:keepLines w:val="0"/>
              <w:keepNext w:val="0"/>
              <w:pageBreakBefore w:val="0"/>
              <w:spacing w:line="380" w:lineRule="exact"/>
              <w:widowControl w:val="off"/>
              <w:rPr>
                <w:rFonts w:hint="eastAsia"/>
                <w:color w:val="auto"/>
                <w:spacing w:val="8"/>
                <w:lang w:eastAsia="zh-CN"/>
              </w:rPr>
            </w:pPr>
            <w:r>
              <w:rPr>
                <w:color w:val="auto"/>
                <w:spacing w:val="8"/>
                <w:lang w:eastAsia="zh-CN"/>
              </w:rPr>
              <w:t xml:space="preserve">针对上述评审内容，按下列标准进行评审：</w:t>
            </w:r>
            <w:r/>
          </w:p>
          <w:p>
            <w:pPr>
              <w:pStyle w:val="856"/>
              <w:ind w:left="0" w:right="0" w:firstLine="12"/>
              <w:keepLines w:val="0"/>
              <w:keepNext w:val="0"/>
              <w:pageBreakBefore w:val="0"/>
              <w:spacing w:line="380" w:lineRule="exact"/>
              <w:widowControl w:val="off"/>
              <w:rPr>
                <w:rFonts w:hint="eastAsia"/>
                <w:color w:val="auto"/>
                <w:lang w:eastAsia="zh-CN"/>
              </w:rPr>
            </w:pPr>
            <w:r>
              <w:rPr>
                <w:color w:val="auto"/>
                <w:spacing w:val="8"/>
                <w:lang w:eastAsia="zh-CN"/>
              </w:rPr>
              <w:t xml:space="preserve">1、本项目招标产品平台功能参数指标按重要性分为“</w:t>
            </w:r>
            <w:r>
              <w:rPr>
                <w:rFonts w:hint="eastAsia"/>
                <w:color w:val="auto"/>
                <w:spacing w:val="8"/>
                <w:lang w:eastAsia="zh-CN"/>
              </w:rPr>
              <w:t xml:space="preserve">▲</w:t>
            </w:r>
            <w:r>
              <w:rPr>
                <w:color w:val="auto"/>
                <w:spacing w:val="8"/>
                <w:lang w:eastAsia="zh-CN"/>
              </w:rPr>
              <w:t xml:space="preserve">”重</w:t>
            </w:r>
            <w:r>
              <w:rPr>
                <w:color w:val="auto"/>
                <w:spacing w:val="7"/>
                <w:lang w:eastAsia="zh-CN"/>
              </w:rPr>
              <w:t xml:space="preserve">点要求</w:t>
            </w:r>
            <w:r>
              <w:rPr>
                <w:color w:val="auto"/>
                <w:spacing w:val="9"/>
                <w:lang w:eastAsia="zh-CN"/>
              </w:rPr>
              <w:t xml:space="preserve">项指标和一般无标示指标，所投产品参数完全</w:t>
            </w:r>
            <w:r>
              <w:rPr>
                <w:color w:val="auto"/>
                <w:spacing w:val="8"/>
                <w:lang w:eastAsia="zh-CN"/>
              </w:rPr>
              <w:t xml:space="preserve">满足招标文件参数得</w:t>
            </w:r>
            <w:r>
              <w:rPr>
                <w:rFonts w:hint="eastAsia"/>
                <w:color w:val="auto"/>
                <w:spacing w:val="8"/>
                <w:lang w:val="en-US" w:eastAsia="zh-CN"/>
              </w:rPr>
              <w:t xml:space="preserve">23</w:t>
            </w:r>
            <w:r>
              <w:rPr>
                <w:color w:val="auto"/>
                <w:spacing w:val="-1"/>
                <w:lang w:eastAsia="zh-CN"/>
              </w:rPr>
              <w:t xml:space="preserve">分。</w:t>
            </w:r>
            <w:r/>
          </w:p>
          <w:p>
            <w:pPr>
              <w:pStyle w:val="856"/>
              <w:ind w:left="0" w:right="0"/>
              <w:keepLines w:val="0"/>
              <w:keepNext w:val="0"/>
              <w:pageBreakBefore w:val="0"/>
              <w:spacing w:line="380" w:lineRule="exact"/>
              <w:widowControl w:val="off"/>
              <w:rPr>
                <w:rFonts w:hint="eastAsia"/>
                <w:color w:val="auto"/>
                <w:lang w:eastAsia="zh-CN"/>
              </w:rPr>
            </w:pPr>
            <w:r>
              <w:rPr>
                <w:color w:val="auto"/>
                <w:spacing w:val="8"/>
                <w:lang w:eastAsia="zh-CN"/>
              </w:rPr>
              <w:t xml:space="preserve">2、采购项目技术规格、参数及要求中，“</w:t>
            </w:r>
            <w:r>
              <w:rPr>
                <w:rFonts w:hint="eastAsia"/>
                <w:color w:val="auto"/>
                <w:spacing w:val="8"/>
                <w:lang w:eastAsia="zh-CN"/>
              </w:rPr>
              <w:t xml:space="preserve">▲</w:t>
            </w:r>
            <w:r>
              <w:rPr>
                <w:color w:val="auto"/>
                <w:spacing w:val="8"/>
                <w:lang w:eastAsia="zh-CN"/>
              </w:rPr>
              <w:t xml:space="preserve">”表示重点要求项，重</w:t>
            </w:r>
            <w:r>
              <w:rPr>
                <w:color w:val="auto"/>
                <w:spacing w:val="9"/>
                <w:lang w:eastAsia="zh-CN"/>
              </w:rPr>
              <w:t xml:space="preserve">点要求项每一项不满足招标文件参数要求（负偏离）、配置不</w:t>
            </w:r>
            <w:r>
              <w:rPr>
                <w:color w:val="auto"/>
                <w:spacing w:val="8"/>
                <w:lang w:eastAsia="zh-CN"/>
              </w:rPr>
              <w:t xml:space="preserve">详、技术参数不清或缺漏项扣</w:t>
            </w:r>
            <w:r>
              <w:rPr>
                <w:rFonts w:hint="eastAsia"/>
                <w:color w:val="auto"/>
                <w:spacing w:val="8"/>
                <w:lang w:eastAsia="zh-CN"/>
              </w:rPr>
              <w:t xml:space="preserve">1</w:t>
            </w:r>
            <w:r>
              <w:rPr>
                <w:color w:val="auto"/>
                <w:spacing w:val="8"/>
                <w:lang w:eastAsia="zh-CN"/>
              </w:rPr>
              <w:t xml:space="preserve">分；一般无标识项每一项不满足扣</w:t>
            </w:r>
            <w:r>
              <w:rPr>
                <w:rFonts w:hint="eastAsia"/>
                <w:color w:val="auto"/>
                <w:spacing w:val="8"/>
                <w:lang w:eastAsia="zh-CN"/>
              </w:rPr>
              <w:t xml:space="preserve">0.5</w:t>
            </w:r>
            <w:r>
              <w:rPr>
                <w:color w:val="auto"/>
                <w:spacing w:val="8"/>
                <w:lang w:eastAsia="zh-CN"/>
              </w:rPr>
              <w:t xml:space="preserve">分；扣完</w:t>
            </w:r>
            <w:r>
              <w:rPr>
                <w:color w:val="auto"/>
                <w:spacing w:val="2"/>
                <w:lang w:eastAsia="zh-CN"/>
              </w:rPr>
              <w:t xml:space="preserve">为止。</w:t>
            </w:r>
            <w:r/>
          </w:p>
          <w:p>
            <w:pPr>
              <w:pStyle w:val="856"/>
              <w:ind w:left="0" w:right="0"/>
              <w:keepLines w:val="0"/>
              <w:keepNext w:val="0"/>
              <w:pageBreakBefore w:val="0"/>
              <w:spacing w:line="380" w:lineRule="exact"/>
              <w:widowControl w:val="off"/>
              <w:rPr>
                <w:rFonts w:hint="eastAsia"/>
                <w:color w:val="auto"/>
                <w:spacing w:val="8"/>
                <w:lang w:eastAsia="zh-CN"/>
              </w:rPr>
            </w:pPr>
            <w:r>
              <w:rPr>
                <w:color w:val="auto"/>
                <w:spacing w:val="8"/>
                <w:lang w:eastAsia="zh-CN"/>
              </w:rPr>
              <w:t xml:space="preserve">3、平台功能参数指标须需</w:t>
            </w:r>
            <w:r>
              <w:rPr>
                <w:rFonts w:hint="eastAsia"/>
                <w:color w:val="auto"/>
                <w:spacing w:val="8"/>
                <w:lang w:eastAsia="zh-CN"/>
              </w:rPr>
              <w:t xml:space="preserve">提供系统截图佐证</w:t>
            </w:r>
            <w:r>
              <w:rPr>
                <w:color w:val="auto"/>
                <w:spacing w:val="8"/>
                <w:lang w:eastAsia="zh-CN"/>
              </w:rPr>
              <w:t xml:space="preserve">。</w:t>
            </w:r>
            <w:r/>
          </w:p>
          <w:p>
            <w:pPr>
              <w:pStyle w:val="856"/>
              <w:ind w:left="0" w:right="0"/>
              <w:keepLines w:val="0"/>
              <w:keepNext w:val="0"/>
              <w:pageBreakBefore w:val="0"/>
              <w:spacing w:line="380" w:lineRule="exact"/>
              <w:widowControl w:val="off"/>
              <w:rPr>
                <w:rFonts w:hint="eastAsia"/>
                <w:color w:val="auto"/>
                <w:spacing w:val="8"/>
                <w:lang w:eastAsia="zh-CN"/>
              </w:rPr>
            </w:pPr>
            <w:r>
              <w:rPr>
                <w:rFonts w:hint="eastAsia"/>
                <w:color w:val="auto"/>
                <w:spacing w:val="8"/>
                <w:lang w:eastAsia="zh-CN"/>
              </w:rPr>
              <w:t xml:space="preserve">4、</w:t>
            </w:r>
            <w:r>
              <w:rPr>
                <w:color w:val="auto"/>
                <w:spacing w:val="8"/>
                <w:lang w:eastAsia="zh-CN"/>
              </w:rPr>
              <w:t xml:space="preserve">需提供检测报告的产品参数指标须提供第三方检测机构出具的检测报告复印件，检测报告封面或首页须加盖CMA标识章；需提供证书的产品参数指标须提供证书复印件。</w:t>
            </w:r>
            <w:r/>
          </w:p>
        </w:tc>
      </w:tr>
      <w:tr>
        <w:trPr>
          <w:jc w:val="center"/>
          <w:trHeight w:val="1894"/>
        </w:trPr>
        <w:tc>
          <w:tcPr>
            <w:tcW w:w="479" w:type="pct"/>
            <w:vAlign w:val="top"/>
            <w:vMerge w:val="continue"/>
            <w:textDirection w:val="lrTb"/>
            <w:noWrap w:val="false"/>
          </w:tcPr>
          <w:p>
            <w:pPr>
              <w:jc w:val="center"/>
              <w:widowControl/>
              <w:rPr>
                <w:rFonts w:ascii="Arial"/>
                <w:color w:val="auto"/>
              </w:rPr>
            </w:pPr>
            <w:r>
              <w:rPr>
                <w:rFonts w:ascii="Arial"/>
                <w:color w:val="auto"/>
              </w:rPr>
            </w:r>
            <w:r/>
          </w:p>
        </w:tc>
        <w:tc>
          <w:tcPr>
            <w:tcW w:w="484" w:type="pct"/>
            <w:vAlign w:val="center"/>
            <w:textDirection w:val="lrTb"/>
            <w:noWrap w:val="false"/>
          </w:tcPr>
          <w:p>
            <w:pPr>
              <w:pStyle w:val="856"/>
              <w:jc w:val="center"/>
              <w:spacing w:line="228" w:lineRule="auto"/>
              <w:widowControl/>
              <w:rPr>
                <w:rFonts w:hint="eastAsia"/>
                <w:color w:val="auto"/>
              </w:rPr>
            </w:pPr>
            <w:r>
              <w:rPr>
                <w:color w:val="auto"/>
                <w:spacing w:val="7"/>
              </w:rPr>
              <w:t xml:space="preserve">技术方案</w:t>
            </w:r>
            <w:r/>
          </w:p>
        </w:tc>
        <w:tc>
          <w:tcPr>
            <w:tcW w:w="303" w:type="pct"/>
            <w:vAlign w:val="center"/>
            <w:textDirection w:val="lrTb"/>
            <w:noWrap w:val="false"/>
          </w:tcPr>
          <w:p>
            <w:pPr>
              <w:pStyle w:val="856"/>
              <w:jc w:val="center"/>
              <w:spacing w:line="270" w:lineRule="exact"/>
              <w:widowControl/>
              <w:rPr>
                <w:rFonts w:hint="eastAsia"/>
                <w:color w:val="auto"/>
                <w:lang w:eastAsia="zh-CN"/>
              </w:rPr>
            </w:pPr>
            <w:r>
              <w:rPr>
                <w:rFonts w:hint="eastAsia"/>
                <w:color w:val="auto"/>
                <w:position w:val="1"/>
                <w:lang w:eastAsia="zh-CN"/>
              </w:rPr>
              <w:t xml:space="preserve">1</w:t>
            </w:r>
            <w:r>
              <w:rPr>
                <w:rFonts w:hint="eastAsia"/>
                <w:color w:val="auto"/>
                <w:position w:val="1"/>
                <w:lang w:val="en-US" w:eastAsia="zh-CN"/>
              </w:rPr>
              <w:t xml:space="preserve">2</w:t>
            </w:r>
            <w:r/>
          </w:p>
        </w:tc>
        <w:tc>
          <w:tcPr>
            <w:tcW w:w="3732" w:type="pct"/>
            <w:vAlign w:val="top"/>
            <w:textDirection w:val="lrTb"/>
            <w:noWrap w:val="false"/>
          </w:tcPr>
          <w:p>
            <w:pPr>
              <w:ind w:left="0" w:right="0"/>
              <w:keepLines w:val="0"/>
              <w:keepNext w:val="0"/>
              <w:pageBreakBefore w:val="0"/>
              <w:spacing w:line="380" w:lineRule="exact"/>
              <w:widowControl w:val="off"/>
              <w:rPr>
                <w:color w:val="auto"/>
              </w:rPr>
            </w:pPr>
            <w:r>
              <w:rPr>
                <w:rFonts w:ascii="宋体" w:hAnsi="宋体" w:eastAsia="宋体" w:cs="宋体"/>
                <w:color w:val="auto"/>
                <w:spacing w:val="8"/>
                <w:sz w:val="20"/>
                <w:szCs w:val="20"/>
                <w:lang w:val="en-US" w:eastAsia="zh-CN" w:bidi="ar-SA"/>
              </w:rPr>
              <w:t xml:space="preserve">投标人须结合采购文件要求提供完善、详细、合理的技术方案，包括但不限于：①建设背景、②建设目标、③建设项目需求、④建设项必要性</w:t>
            </w:r>
            <w:r>
              <w:rPr>
                <w:rFonts w:hint="eastAsia" w:ascii="宋体" w:hAnsi="宋体" w:eastAsia="宋体" w:cs="宋体"/>
                <w:color w:val="auto"/>
                <w:spacing w:val="8"/>
                <w:sz w:val="20"/>
                <w:szCs w:val="20"/>
                <w:lang w:val="en-US" w:eastAsia="zh-CN" w:bidi="ar-SA"/>
              </w:rPr>
              <w:t xml:space="preserve">、⑤软件系统总体设计方案。在满足现有采购需求的基础上，具有科学性和前瞻性，系统架构设计科学合理，能提供清晰、明了、准确的业务流程图和数据流程图，得12分，在此基础上每有一处瑕疵或不足减1分，减完为止。无此项描述不得分。</w:t>
            </w:r>
            <w:r/>
          </w:p>
        </w:tc>
      </w:tr>
      <w:tr>
        <w:trPr>
          <w:jc w:val="center"/>
          <w:trHeight w:val="2500"/>
        </w:trPr>
        <w:tc>
          <w:tcPr>
            <w:tcW w:w="479" w:type="pct"/>
            <w:vAlign w:val="top"/>
            <w:vMerge w:val="continue"/>
            <w:textDirection w:val="lrTb"/>
            <w:noWrap w:val="false"/>
          </w:tcPr>
          <w:p>
            <w:pPr>
              <w:jc w:val="center"/>
              <w:widowControl/>
              <w:rPr>
                <w:rFonts w:ascii="Arial"/>
                <w:color w:val="auto"/>
              </w:rPr>
            </w:pPr>
            <w:r>
              <w:rPr>
                <w:rFonts w:ascii="Arial"/>
                <w:color w:val="auto"/>
              </w:rPr>
            </w:r>
            <w:r/>
          </w:p>
        </w:tc>
        <w:tc>
          <w:tcPr>
            <w:tcW w:w="484" w:type="pct"/>
            <w:vAlign w:val="center"/>
            <w:textDirection w:val="lrTb"/>
            <w:noWrap w:val="false"/>
          </w:tcPr>
          <w:p>
            <w:pPr>
              <w:pStyle w:val="856"/>
              <w:jc w:val="center"/>
              <w:spacing w:line="228" w:lineRule="auto"/>
              <w:widowControl/>
              <w:rPr>
                <w:rFonts w:hint="eastAsia"/>
                <w:color w:val="auto"/>
              </w:rPr>
            </w:pPr>
            <w:r>
              <w:rPr>
                <w:color w:val="auto"/>
                <w:spacing w:val="6"/>
              </w:rPr>
              <w:t xml:space="preserve">实施方案</w:t>
            </w:r>
            <w:r/>
          </w:p>
        </w:tc>
        <w:tc>
          <w:tcPr>
            <w:tcW w:w="303" w:type="pct"/>
            <w:vAlign w:val="center"/>
            <w:textDirection w:val="lrTb"/>
            <w:noWrap w:val="false"/>
          </w:tcPr>
          <w:p>
            <w:pPr>
              <w:pStyle w:val="856"/>
              <w:jc w:val="center"/>
              <w:spacing w:line="270" w:lineRule="exact"/>
              <w:widowControl/>
              <w:rPr>
                <w:rFonts w:hint="default"/>
                <w:color w:val="auto"/>
                <w:lang w:val="en-US" w:eastAsia="zh-CN"/>
              </w:rPr>
            </w:pPr>
            <w:r>
              <w:rPr>
                <w:rFonts w:hint="eastAsia"/>
                <w:color w:val="auto"/>
                <w:position w:val="1"/>
                <w:lang w:val="en-US" w:eastAsia="zh-CN"/>
              </w:rPr>
              <w:t xml:space="preserve">10</w:t>
            </w:r>
            <w:r/>
          </w:p>
        </w:tc>
        <w:tc>
          <w:tcPr>
            <w:tcW w:w="3732" w:type="pct"/>
            <w:vAlign w:val="top"/>
            <w:textDirection w:val="lrTb"/>
            <w:noWrap w:val="false"/>
          </w:tcPr>
          <w:p>
            <w:pPr>
              <w:pStyle w:val="856"/>
              <w:ind w:left="0" w:right="0"/>
              <w:keepLines w:val="0"/>
              <w:keepNext w:val="0"/>
              <w:pageBreakBefore w:val="0"/>
              <w:spacing w:line="380" w:lineRule="exact"/>
              <w:widowControl w:val="off"/>
              <w:rPr>
                <w:rFonts w:hint="eastAsia"/>
                <w:color w:val="auto"/>
                <w:lang w:eastAsia="zh-CN"/>
              </w:rPr>
            </w:pPr>
            <w:r>
              <w:rPr>
                <w:color w:val="auto"/>
                <w:spacing w:val="9"/>
                <w:lang w:eastAsia="zh-CN"/>
              </w:rPr>
              <w:t xml:space="preserve">投标人须为本项目提供合理、完整的项目组织实施方案，包</w:t>
            </w:r>
            <w:r>
              <w:rPr>
                <w:color w:val="auto"/>
                <w:spacing w:val="8"/>
                <w:lang w:eastAsia="zh-CN"/>
              </w:rPr>
              <w:t xml:space="preserve">括但不限</w:t>
            </w:r>
            <w:r>
              <w:rPr>
                <w:color w:val="auto"/>
                <w:spacing w:val="9"/>
                <w:lang w:eastAsia="zh-CN"/>
              </w:rPr>
              <w:t xml:space="preserve">于：①组织管理、②人员管理、③风险管理、④文档</w:t>
            </w:r>
            <w:r>
              <w:rPr>
                <w:color w:val="auto"/>
                <w:spacing w:val="8"/>
                <w:lang w:eastAsia="zh-CN"/>
              </w:rPr>
              <w:t xml:space="preserve">管理、⑤项目验收、⑥应急处置、⑦项目质量保障。</w:t>
            </w:r>
            <w:r/>
          </w:p>
          <w:p>
            <w:pPr>
              <w:pStyle w:val="856"/>
              <w:ind w:left="0" w:right="0"/>
              <w:keepLines w:val="0"/>
              <w:keepNext w:val="0"/>
              <w:pageBreakBefore w:val="0"/>
              <w:spacing w:line="380" w:lineRule="exact"/>
              <w:widowControl w:val="off"/>
              <w:rPr>
                <w:rFonts w:hint="eastAsia"/>
                <w:color w:val="auto"/>
                <w:lang w:eastAsia="zh-CN"/>
              </w:rPr>
            </w:pPr>
            <w:r>
              <w:rPr>
                <w:color w:val="auto"/>
                <w:spacing w:val="8"/>
                <w:lang w:eastAsia="zh-CN"/>
              </w:rPr>
              <w:t xml:space="preserve">针对上述评审内容，按下列标准进行评审：</w:t>
            </w:r>
            <w:r/>
          </w:p>
          <w:p>
            <w:pPr>
              <w:pStyle w:val="856"/>
              <w:ind w:left="0" w:right="0"/>
              <w:keepLines w:val="0"/>
              <w:keepNext w:val="0"/>
              <w:pageBreakBefore w:val="0"/>
              <w:spacing w:line="380" w:lineRule="exact"/>
              <w:widowControl w:val="off"/>
              <w:rPr>
                <w:rFonts w:hint="eastAsia"/>
                <w:color w:val="auto"/>
                <w:lang w:eastAsia="zh-CN"/>
              </w:rPr>
            </w:pPr>
            <w:r>
              <w:rPr>
                <w:color w:val="auto"/>
                <w:spacing w:val="7"/>
                <w:lang w:eastAsia="zh-CN"/>
              </w:rPr>
              <w:t xml:space="preserve">（1）完全满足以上方案内容要求的，得</w:t>
            </w:r>
            <w:r>
              <w:rPr>
                <w:rFonts w:hint="eastAsia"/>
                <w:color w:val="auto"/>
                <w:spacing w:val="7"/>
                <w:lang w:eastAsia="zh-CN"/>
              </w:rPr>
              <w:t xml:space="preserve">1</w:t>
            </w:r>
            <w:r>
              <w:rPr>
                <w:rFonts w:hint="eastAsia"/>
                <w:color w:val="auto"/>
                <w:spacing w:val="7"/>
                <w:lang w:val="en-US" w:eastAsia="zh-CN"/>
              </w:rPr>
              <w:t xml:space="preserve">0</w:t>
            </w:r>
            <w:r>
              <w:rPr>
                <w:color w:val="auto"/>
                <w:spacing w:val="7"/>
                <w:lang w:eastAsia="zh-CN"/>
              </w:rPr>
              <w:t xml:space="preserve">分；</w:t>
            </w:r>
            <w:r/>
          </w:p>
          <w:p>
            <w:pPr>
              <w:pStyle w:val="856"/>
              <w:ind w:left="0" w:right="0"/>
              <w:keepLines w:val="0"/>
              <w:keepNext w:val="0"/>
              <w:pageBreakBefore w:val="0"/>
              <w:spacing w:line="380" w:lineRule="exact"/>
              <w:widowControl w:val="off"/>
              <w:rPr>
                <w:rFonts w:hint="eastAsia"/>
                <w:color w:val="auto"/>
                <w:lang w:eastAsia="zh-CN"/>
              </w:rPr>
            </w:pPr>
            <w:r>
              <w:rPr>
                <w:color w:val="auto"/>
                <w:spacing w:val="3"/>
                <w:lang w:eastAsia="zh-CN"/>
              </w:rPr>
              <w:t xml:space="preserve">（2）满足5-6条的，得</w:t>
            </w:r>
            <w:r>
              <w:rPr>
                <w:rFonts w:hint="eastAsia"/>
                <w:color w:val="auto"/>
                <w:spacing w:val="3"/>
                <w:lang w:val="en-US" w:eastAsia="zh-CN"/>
              </w:rPr>
              <w:t xml:space="preserve">8</w:t>
            </w:r>
            <w:r>
              <w:rPr>
                <w:color w:val="auto"/>
                <w:spacing w:val="3"/>
                <w:lang w:eastAsia="zh-CN"/>
              </w:rPr>
              <w:t xml:space="preserve">分；</w:t>
            </w:r>
            <w:r/>
          </w:p>
          <w:p>
            <w:pPr>
              <w:pStyle w:val="856"/>
              <w:ind w:left="0" w:right="0"/>
              <w:keepLines w:val="0"/>
              <w:keepNext w:val="0"/>
              <w:pageBreakBefore w:val="0"/>
              <w:spacing w:line="380" w:lineRule="exact"/>
              <w:widowControl w:val="off"/>
              <w:rPr>
                <w:rFonts w:hint="eastAsia"/>
                <w:color w:val="auto"/>
                <w:lang w:eastAsia="zh-CN"/>
              </w:rPr>
            </w:pPr>
            <w:r>
              <w:rPr>
                <w:color w:val="auto"/>
                <w:spacing w:val="3"/>
                <w:lang w:eastAsia="zh-CN"/>
              </w:rPr>
              <w:t xml:space="preserve">（3）满足3-4条的，得</w:t>
            </w:r>
            <w:r>
              <w:rPr>
                <w:rFonts w:hint="eastAsia"/>
                <w:color w:val="auto"/>
                <w:spacing w:val="3"/>
                <w:lang w:val="en-US" w:eastAsia="zh-CN"/>
              </w:rPr>
              <w:t xml:space="preserve">6</w:t>
            </w:r>
            <w:r>
              <w:rPr>
                <w:color w:val="auto"/>
                <w:spacing w:val="3"/>
                <w:lang w:eastAsia="zh-CN"/>
              </w:rPr>
              <w:t xml:space="preserve">分；</w:t>
            </w:r>
            <w:r/>
          </w:p>
          <w:p>
            <w:pPr>
              <w:pStyle w:val="856"/>
              <w:ind w:left="0" w:right="0"/>
              <w:keepLines w:val="0"/>
              <w:keepNext w:val="0"/>
              <w:pageBreakBefore w:val="0"/>
              <w:spacing w:line="380" w:lineRule="exact"/>
              <w:widowControl w:val="off"/>
              <w:rPr>
                <w:rFonts w:hint="default"/>
                <w:color w:val="auto"/>
                <w:lang w:val="en-US" w:eastAsia="zh-CN"/>
              </w:rPr>
            </w:pPr>
            <w:r>
              <w:rPr>
                <w:color w:val="auto"/>
                <w:spacing w:val="1"/>
                <w:lang w:eastAsia="zh-CN"/>
              </w:rPr>
              <w:t xml:space="preserve">（4）满足1-2条的，得</w:t>
            </w:r>
            <w:r>
              <w:rPr>
                <w:rFonts w:hint="eastAsia"/>
                <w:color w:val="auto"/>
                <w:spacing w:val="1"/>
                <w:lang w:val="en-US" w:eastAsia="zh-CN"/>
              </w:rPr>
              <w:t xml:space="preserve">4</w:t>
            </w:r>
            <w:r>
              <w:rPr>
                <w:color w:val="auto"/>
                <w:spacing w:val="1"/>
                <w:lang w:eastAsia="zh-CN"/>
              </w:rPr>
              <w:t xml:space="preserve">分。</w:t>
            </w:r>
            <w:r>
              <w:rPr>
                <w:rFonts w:hint="eastAsia"/>
                <w:color w:val="auto"/>
                <w:spacing w:val="1"/>
                <w:lang w:val="en-US" w:eastAsia="zh-CN"/>
              </w:rPr>
              <w:t xml:space="preserve">不提供不得分。</w:t>
            </w:r>
            <w:r/>
          </w:p>
        </w:tc>
      </w:tr>
      <w:tr>
        <w:trPr>
          <w:jc w:val="center"/>
          <w:trHeight w:val="2220"/>
        </w:trPr>
        <w:tc>
          <w:tcPr>
            <w:tcW w:w="479" w:type="pct"/>
            <w:vAlign w:val="top"/>
            <w:vMerge w:val="continue"/>
            <w:textDirection w:val="lrTb"/>
            <w:noWrap w:val="false"/>
          </w:tcPr>
          <w:p>
            <w:pPr>
              <w:jc w:val="center"/>
              <w:widowControl/>
              <w:rPr>
                <w:rFonts w:ascii="Arial"/>
                <w:color w:val="auto"/>
              </w:rPr>
            </w:pPr>
            <w:r>
              <w:rPr>
                <w:rFonts w:ascii="Arial"/>
                <w:color w:val="auto"/>
              </w:rPr>
            </w:r>
            <w:r/>
          </w:p>
        </w:tc>
        <w:tc>
          <w:tcPr>
            <w:tcW w:w="484" w:type="pct"/>
            <w:vAlign w:val="center"/>
            <w:textDirection w:val="lrTb"/>
            <w:noWrap w:val="false"/>
          </w:tcPr>
          <w:p>
            <w:pPr>
              <w:pStyle w:val="856"/>
              <w:jc w:val="center"/>
              <w:spacing w:line="270" w:lineRule="exact"/>
              <w:widowControl/>
              <w:rPr>
                <w:rFonts w:hint="eastAsia"/>
                <w:color w:val="auto"/>
                <w:position w:val="1"/>
                <w:lang w:eastAsia="zh-CN"/>
              </w:rPr>
            </w:pPr>
            <w:r>
              <w:rPr>
                <w:rFonts w:hint="eastAsia"/>
                <w:color w:val="auto"/>
                <w:position w:val="1"/>
                <w:lang w:eastAsia="zh-CN"/>
              </w:rPr>
              <w:t xml:space="preserve">工作安排及保证措施</w:t>
            </w:r>
            <w:r/>
          </w:p>
          <w:p>
            <w:pPr>
              <w:pStyle w:val="856"/>
              <w:jc w:val="center"/>
              <w:spacing w:line="270" w:lineRule="exact"/>
              <w:widowControl/>
              <w:rPr>
                <w:rFonts w:hint="eastAsia"/>
                <w:color w:val="auto"/>
                <w:position w:val="1"/>
                <w:lang w:eastAsia="zh-CN"/>
              </w:rPr>
            </w:pPr>
            <w:r>
              <w:rPr>
                <w:rFonts w:hint="eastAsia"/>
                <w:color w:val="auto"/>
                <w:position w:val="1"/>
                <w:lang w:eastAsia="zh-CN"/>
              </w:rPr>
            </w:r>
            <w:r/>
          </w:p>
        </w:tc>
        <w:tc>
          <w:tcPr>
            <w:tcW w:w="303" w:type="pct"/>
            <w:vAlign w:val="center"/>
            <w:textDirection w:val="lrTb"/>
            <w:noWrap w:val="false"/>
          </w:tcPr>
          <w:p>
            <w:pPr>
              <w:pStyle w:val="856"/>
              <w:jc w:val="center"/>
              <w:spacing w:line="270" w:lineRule="exact"/>
              <w:widowControl/>
              <w:rPr>
                <w:rFonts w:hint="default"/>
                <w:color w:val="auto"/>
                <w:position w:val="1"/>
                <w:lang w:val="en-US" w:eastAsia="zh-CN"/>
              </w:rPr>
            </w:pPr>
            <w:r>
              <w:rPr>
                <w:rFonts w:hint="eastAsia"/>
                <w:color w:val="auto"/>
                <w:position w:val="1"/>
                <w:lang w:val="en-US" w:eastAsia="zh-CN"/>
              </w:rPr>
              <w:t xml:space="preserve">9</w:t>
            </w:r>
            <w:r/>
          </w:p>
        </w:tc>
        <w:tc>
          <w:tcPr>
            <w:tcW w:w="3732" w:type="pct"/>
            <w:vAlign w:val="top"/>
            <w:textDirection w:val="lrTb"/>
            <w:noWrap w:val="false"/>
          </w:tcPr>
          <w:p>
            <w:pPr>
              <w:pStyle w:val="856"/>
              <w:ind w:left="0" w:right="0"/>
              <w:keepLines w:val="0"/>
              <w:keepNext w:val="0"/>
              <w:pageBreakBefore w:val="0"/>
              <w:spacing w:line="380" w:lineRule="exact"/>
              <w:widowControl w:val="off"/>
              <w:rPr>
                <w:color w:val="auto"/>
                <w:spacing w:val="3"/>
                <w:lang w:eastAsia="zh-CN"/>
              </w:rPr>
            </w:pPr>
            <w:r>
              <w:rPr>
                <w:rFonts w:hint="eastAsia"/>
                <w:color w:val="auto"/>
                <w:spacing w:val="3"/>
                <w:lang w:eastAsia="zh-CN"/>
              </w:rPr>
              <w:t xml:space="preserve">根据投标人提供的针对本项目的工作量安排项目负责人及相关人员的时间配与及计划安排情况和质量保证方案（至少包括成品保护措施、成品保护制度等）进行评审。</w:t>
            </w:r>
            <w:r/>
          </w:p>
          <w:p>
            <w:pPr>
              <w:pStyle w:val="856"/>
              <w:ind w:left="0" w:right="0"/>
              <w:keepLines w:val="0"/>
              <w:keepNext w:val="0"/>
              <w:pageBreakBefore w:val="0"/>
              <w:spacing w:line="380" w:lineRule="exact"/>
              <w:widowControl w:val="off"/>
              <w:rPr>
                <w:color w:val="auto"/>
                <w:spacing w:val="3"/>
                <w:lang w:eastAsia="zh-CN"/>
              </w:rPr>
            </w:pPr>
            <w:r>
              <w:rPr>
                <w:rFonts w:hint="eastAsia"/>
                <w:color w:val="auto"/>
                <w:spacing w:val="3"/>
                <w:lang w:eastAsia="zh-CN"/>
              </w:rPr>
              <w:t xml:space="preserve">方案包含上述内容，成品保护措施全面详实、成品保护制度健全，人员安排合理得当，得</w:t>
            </w:r>
            <w:r>
              <w:rPr>
                <w:rFonts w:hint="eastAsia"/>
                <w:color w:val="auto"/>
                <w:spacing w:val="3"/>
                <w:lang w:val="en-US" w:eastAsia="zh-CN"/>
              </w:rPr>
              <w:t xml:space="preserve">7</w:t>
            </w:r>
            <w:r>
              <w:rPr>
                <w:rFonts w:hint="eastAsia"/>
                <w:color w:val="auto"/>
                <w:spacing w:val="3"/>
                <w:lang w:eastAsia="zh-CN"/>
              </w:rPr>
              <w:t xml:space="preserve">分；</w:t>
            </w:r>
            <w:r/>
          </w:p>
          <w:p>
            <w:pPr>
              <w:pStyle w:val="856"/>
              <w:ind w:left="0" w:right="0"/>
              <w:keepLines w:val="0"/>
              <w:keepNext w:val="0"/>
              <w:pageBreakBefore w:val="0"/>
              <w:spacing w:line="380" w:lineRule="exact"/>
              <w:widowControl w:val="off"/>
              <w:rPr>
                <w:color w:val="auto"/>
                <w:spacing w:val="3"/>
                <w:lang w:eastAsia="zh-CN"/>
              </w:rPr>
            </w:pPr>
            <w:r>
              <w:rPr>
                <w:rFonts w:hint="eastAsia"/>
                <w:color w:val="auto"/>
                <w:spacing w:val="3"/>
                <w:lang w:eastAsia="zh-CN"/>
              </w:rPr>
              <w:t xml:space="preserve">方案包含上述部分内容，成品保护措施相对详实、成品保护制度相对健全，人员安排基本合理得当，得</w:t>
            </w:r>
            <w:r>
              <w:rPr>
                <w:rFonts w:hint="eastAsia"/>
                <w:color w:val="auto"/>
                <w:spacing w:val="3"/>
                <w:lang w:val="en-US" w:eastAsia="zh-CN"/>
              </w:rPr>
              <w:t xml:space="preserve">5</w:t>
            </w:r>
            <w:r>
              <w:rPr>
                <w:rFonts w:hint="eastAsia"/>
                <w:color w:val="auto"/>
                <w:spacing w:val="3"/>
                <w:lang w:eastAsia="zh-CN"/>
              </w:rPr>
              <w:t xml:space="preserve">分；</w:t>
            </w:r>
            <w:r/>
          </w:p>
          <w:p>
            <w:pPr>
              <w:pStyle w:val="856"/>
              <w:ind w:left="0" w:right="0"/>
              <w:keepLines w:val="0"/>
              <w:keepNext w:val="0"/>
              <w:pageBreakBefore w:val="0"/>
              <w:spacing w:line="380" w:lineRule="exact"/>
              <w:widowControl w:val="off"/>
              <w:rPr>
                <w:color w:val="auto"/>
                <w:spacing w:val="3"/>
                <w:lang w:eastAsia="zh-CN"/>
              </w:rPr>
            </w:pPr>
            <w:r>
              <w:rPr>
                <w:rFonts w:hint="eastAsia"/>
                <w:color w:val="auto"/>
                <w:spacing w:val="3"/>
                <w:lang w:eastAsia="zh-CN"/>
              </w:rPr>
              <w:t xml:space="preserve">上述方案内容有缺失，成品保护措施和成品保护制度片面，人员安排只做简单描述的，得</w:t>
            </w:r>
            <w:r>
              <w:rPr>
                <w:rFonts w:hint="eastAsia"/>
                <w:color w:val="auto"/>
                <w:spacing w:val="3"/>
                <w:lang w:val="en-US" w:eastAsia="zh-CN"/>
              </w:rPr>
              <w:t xml:space="preserve">3</w:t>
            </w:r>
            <w:r>
              <w:rPr>
                <w:rFonts w:hint="eastAsia"/>
                <w:color w:val="auto"/>
                <w:spacing w:val="3"/>
                <w:lang w:eastAsia="zh-CN"/>
              </w:rPr>
              <w:t xml:space="preserve">分；</w:t>
            </w:r>
            <w:r/>
          </w:p>
          <w:p>
            <w:pPr>
              <w:pStyle w:val="856"/>
              <w:ind w:left="0" w:right="0"/>
              <w:keepLines w:val="0"/>
              <w:keepNext w:val="0"/>
              <w:pageBreakBefore w:val="0"/>
              <w:spacing w:line="380" w:lineRule="exact"/>
              <w:widowControl w:val="off"/>
              <w:rPr>
                <w:rFonts w:hint="eastAsia"/>
                <w:color w:val="auto"/>
                <w:position w:val="1"/>
                <w:lang w:eastAsia="zh-CN"/>
              </w:rPr>
            </w:pPr>
            <w:r>
              <w:rPr>
                <w:rFonts w:hint="eastAsia"/>
                <w:color w:val="auto"/>
                <w:spacing w:val="3"/>
                <w:lang w:eastAsia="zh-CN"/>
              </w:rPr>
              <w:t xml:space="preserve">未见阐述不得分。</w:t>
            </w:r>
            <w:r/>
          </w:p>
        </w:tc>
      </w:tr>
      <w:tr>
        <w:trPr>
          <w:jc w:val="center"/>
          <w:trHeight w:val="1322"/>
        </w:trPr>
        <w:tc>
          <w:tcPr>
            <w:tcW w:w="479" w:type="pct"/>
            <w:vAlign w:val="top"/>
            <w:vMerge w:val="continue"/>
            <w:textDirection w:val="lrTb"/>
            <w:noWrap w:val="false"/>
          </w:tcPr>
          <w:p>
            <w:pPr>
              <w:jc w:val="center"/>
              <w:widowControl/>
              <w:rPr>
                <w:rFonts w:ascii="Arial"/>
                <w:color w:val="auto"/>
              </w:rPr>
            </w:pPr>
            <w:r>
              <w:rPr>
                <w:rFonts w:ascii="Arial"/>
                <w:color w:val="auto"/>
              </w:rPr>
            </w:r>
            <w:r/>
          </w:p>
        </w:tc>
        <w:tc>
          <w:tcPr>
            <w:tcW w:w="484" w:type="pct"/>
            <w:vAlign w:val="center"/>
            <w:textDirection w:val="lrTb"/>
            <w:noWrap w:val="false"/>
          </w:tcPr>
          <w:p>
            <w:pPr>
              <w:pStyle w:val="856"/>
              <w:jc w:val="center"/>
              <w:spacing w:line="228" w:lineRule="auto"/>
              <w:widowControl/>
              <w:rPr>
                <w:rFonts w:hint="eastAsia"/>
                <w:color w:val="auto"/>
                <w:spacing w:val="7"/>
              </w:rPr>
            </w:pPr>
            <w:r>
              <w:rPr>
                <w:color w:val="auto"/>
                <w:spacing w:val="7"/>
              </w:rPr>
              <w:t xml:space="preserve">售后服务</w:t>
            </w:r>
            <w:r/>
          </w:p>
        </w:tc>
        <w:tc>
          <w:tcPr>
            <w:tcW w:w="303" w:type="pct"/>
            <w:vAlign w:val="center"/>
            <w:textDirection w:val="lrTb"/>
            <w:noWrap w:val="false"/>
          </w:tcPr>
          <w:p>
            <w:pPr>
              <w:pStyle w:val="856"/>
              <w:ind w:firstLine="200"/>
              <w:jc w:val="left"/>
              <w:spacing w:line="270" w:lineRule="exact"/>
              <w:widowControl/>
              <w:rPr>
                <w:rFonts w:hint="eastAsia"/>
                <w:color w:val="auto"/>
                <w:position w:val="1"/>
                <w:lang w:val="en-US" w:eastAsia="zh-CN"/>
              </w:rPr>
            </w:pPr>
            <w:r>
              <w:rPr>
                <w:rFonts w:hint="eastAsia"/>
                <w:color w:val="auto"/>
                <w:position w:val="1"/>
                <w:lang w:val="en-US" w:eastAsia="zh-CN"/>
              </w:rPr>
              <w:t xml:space="preserve">8</w:t>
            </w:r>
            <w:r/>
          </w:p>
        </w:tc>
        <w:tc>
          <w:tcPr>
            <w:tcW w:w="3732" w:type="pct"/>
            <w:vAlign w:val="top"/>
            <w:textDirection w:val="lrTb"/>
            <w:noWrap w:val="false"/>
          </w:tcPr>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根据投标人针对本项目制定的售后服务方案综合打分，考虑因素如下：售后服务管理、专业技术人员保障、人员培训、保障措施、售后服务响应时间等。</w:t>
            </w:r>
            <w:r/>
          </w:p>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方案合理完善，可行性高，内容详实，得</w:t>
            </w:r>
            <w:r>
              <w:rPr>
                <w:rFonts w:hint="eastAsia"/>
                <w:color w:val="auto"/>
                <w:spacing w:val="9"/>
                <w:lang w:val="en-US" w:eastAsia="zh-CN"/>
              </w:rPr>
              <w:t xml:space="preserve">8</w:t>
            </w:r>
            <w:r>
              <w:rPr>
                <w:rFonts w:hint="eastAsia"/>
                <w:color w:val="auto"/>
                <w:spacing w:val="9"/>
                <w:lang w:eastAsia="zh-CN"/>
              </w:rPr>
              <w:t xml:space="preserve">分；</w:t>
            </w:r>
            <w:r/>
          </w:p>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方案较合理完善，可行性较高，内容较详实，得</w:t>
            </w:r>
            <w:r>
              <w:rPr>
                <w:rFonts w:hint="eastAsia"/>
                <w:color w:val="auto"/>
                <w:spacing w:val="9"/>
                <w:lang w:val="en-US" w:eastAsia="zh-CN"/>
              </w:rPr>
              <w:t xml:space="preserve">6</w:t>
            </w:r>
            <w:r>
              <w:rPr>
                <w:rFonts w:hint="eastAsia"/>
                <w:color w:val="auto"/>
                <w:spacing w:val="9"/>
                <w:lang w:eastAsia="zh-CN"/>
              </w:rPr>
              <w:t xml:space="preserve">分；</w:t>
            </w:r>
            <w:r/>
          </w:p>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方案不合理，可行性较差，内容不详实，得</w:t>
            </w:r>
            <w:r>
              <w:rPr>
                <w:rFonts w:hint="eastAsia"/>
                <w:color w:val="auto"/>
                <w:spacing w:val="9"/>
                <w:lang w:val="en-US" w:eastAsia="zh-CN"/>
              </w:rPr>
              <w:t xml:space="preserve">4</w:t>
            </w:r>
            <w:r>
              <w:rPr>
                <w:rFonts w:hint="eastAsia"/>
                <w:color w:val="auto"/>
                <w:spacing w:val="9"/>
                <w:lang w:eastAsia="zh-CN"/>
              </w:rPr>
              <w:t xml:space="preserve">分；</w:t>
            </w:r>
            <w:r/>
          </w:p>
          <w:p>
            <w:pPr>
              <w:pStyle w:val="856"/>
              <w:ind w:left="0" w:right="0"/>
              <w:keepLines w:val="0"/>
              <w:keepNext w:val="0"/>
              <w:pageBreakBefore w:val="0"/>
              <w:spacing w:line="380" w:lineRule="exact"/>
              <w:widowControl w:val="off"/>
              <w:rPr>
                <w:rFonts w:hint="eastAsia"/>
                <w:color w:val="auto"/>
                <w:position w:val="1"/>
                <w:lang w:val="en-US" w:eastAsia="zh-CN"/>
              </w:rPr>
            </w:pPr>
            <w:r>
              <w:rPr>
                <w:rFonts w:hint="eastAsia"/>
                <w:color w:val="auto"/>
                <w:spacing w:val="9"/>
                <w:lang w:eastAsia="zh-CN"/>
              </w:rPr>
              <w:t xml:space="preserve">未见阐述不得分。</w:t>
            </w:r>
            <w:r/>
          </w:p>
        </w:tc>
      </w:tr>
      <w:tr>
        <w:trPr>
          <w:jc w:val="center"/>
          <w:trHeight w:val="884"/>
        </w:trPr>
        <w:tc>
          <w:tcPr>
            <w:tcW w:w="479" w:type="pct"/>
            <w:vAlign w:val="top"/>
            <w:vMerge w:val="continue"/>
            <w:textDirection w:val="lrTb"/>
            <w:noWrap w:val="false"/>
          </w:tcPr>
          <w:p>
            <w:pPr>
              <w:jc w:val="center"/>
              <w:widowControl/>
              <w:rPr>
                <w:rFonts w:ascii="Arial"/>
                <w:color w:val="auto"/>
              </w:rPr>
            </w:pPr>
            <w:r>
              <w:rPr>
                <w:rFonts w:ascii="Arial"/>
                <w:color w:val="auto"/>
              </w:rPr>
            </w:r>
            <w:r/>
          </w:p>
        </w:tc>
        <w:tc>
          <w:tcPr>
            <w:tcW w:w="484" w:type="pct"/>
            <w:vAlign w:val="center"/>
            <w:textDirection w:val="lrTb"/>
            <w:noWrap w:val="false"/>
          </w:tcPr>
          <w:p>
            <w:pPr>
              <w:pStyle w:val="856"/>
              <w:jc w:val="center"/>
              <w:spacing w:line="228" w:lineRule="auto"/>
              <w:widowControl/>
              <w:rPr>
                <w:rFonts w:hint="eastAsia"/>
                <w:color w:val="auto"/>
                <w:spacing w:val="7"/>
                <w:lang w:val="en-US" w:eastAsia="zh-CN"/>
              </w:rPr>
            </w:pPr>
            <w:r>
              <w:rPr>
                <w:rFonts w:hint="eastAsia"/>
                <w:color w:val="auto"/>
                <w:spacing w:val="7"/>
                <w:lang w:val="en-US" w:eastAsia="zh-CN"/>
              </w:rPr>
              <w:t xml:space="preserve">产品同类业绩</w:t>
            </w:r>
            <w:r/>
          </w:p>
        </w:tc>
        <w:tc>
          <w:tcPr>
            <w:tcW w:w="303" w:type="pct"/>
            <w:vAlign w:val="center"/>
            <w:textDirection w:val="lrTb"/>
            <w:noWrap w:val="false"/>
          </w:tcPr>
          <w:p>
            <w:pPr>
              <w:pStyle w:val="856"/>
              <w:jc w:val="center"/>
              <w:spacing w:line="228" w:lineRule="auto"/>
              <w:widowControl/>
              <w:rPr>
                <w:rFonts w:hint="default"/>
                <w:color w:val="auto"/>
                <w:spacing w:val="7"/>
                <w:lang w:val="en-US" w:eastAsia="zh-CN"/>
              </w:rPr>
            </w:pPr>
            <w:r>
              <w:rPr>
                <w:rFonts w:hint="eastAsia"/>
                <w:color w:val="auto"/>
                <w:spacing w:val="7"/>
                <w:lang w:val="en-US" w:eastAsia="zh-CN"/>
              </w:rPr>
              <w:t xml:space="preserve">8</w:t>
            </w:r>
            <w:r/>
          </w:p>
        </w:tc>
        <w:tc>
          <w:tcPr>
            <w:tcW w:w="3732" w:type="pct"/>
            <w:vAlign w:val="top"/>
            <w:textDirection w:val="lrTb"/>
            <w:noWrap w:val="false"/>
          </w:tcPr>
          <w:p>
            <w:pPr>
              <w:pStyle w:val="856"/>
              <w:ind w:left="0" w:right="0"/>
              <w:keepLines w:val="0"/>
              <w:keepNext w:val="0"/>
              <w:pageBreakBefore w:val="0"/>
              <w:spacing w:line="380" w:lineRule="exact"/>
              <w:widowControl w:val="off"/>
              <w:rPr>
                <w:rFonts w:hint="eastAsia"/>
                <w:color w:val="auto"/>
                <w:spacing w:val="7"/>
                <w:lang w:val="en-US" w:eastAsia="zh-CN"/>
              </w:rPr>
            </w:pPr>
            <w:r>
              <w:rPr>
                <w:rFonts w:hint="eastAsia"/>
                <w:color w:val="auto"/>
                <w:spacing w:val="7"/>
                <w:lang w:val="en-US" w:eastAsia="zh-CN"/>
              </w:rPr>
              <w:t xml:space="preserve">投标人近三年（以合同签订时间为准，截止投标日）的类似业绩：每提供一份有效合同得2分，满分8分。须附合同原件扫描件（清晰可辨、加盖公章），否则不得分。</w:t>
            </w:r>
            <w:r/>
          </w:p>
        </w:tc>
      </w:tr>
      <w:tr>
        <w:trPr>
          <w:jc w:val="center"/>
          <w:trHeight w:val="1571"/>
        </w:trPr>
        <w:tc>
          <w:tcPr>
            <w:tcW w:w="479" w:type="pct"/>
            <w:vAlign w:val="center"/>
            <w:vMerge w:val="restart"/>
            <w:textDirection w:val="lrTb"/>
            <w:noWrap w:val="false"/>
          </w:tcPr>
          <w:p>
            <w:pPr>
              <w:jc w:val="center"/>
              <w:widowControl/>
              <w:rPr>
                <w:rFonts w:eastAsia="宋体"/>
                <w:color w:val="auto"/>
              </w:rPr>
            </w:pPr>
            <w:r>
              <w:rPr>
                <w:rFonts w:hint="eastAsia" w:eastAsia="宋体"/>
                <w:color w:val="auto"/>
              </w:rPr>
              <w:t xml:space="preserve">商务部分</w:t>
            </w:r>
            <w:r/>
          </w:p>
          <w:p>
            <w:pPr>
              <w:jc w:val="center"/>
              <w:widowControl/>
              <w:rPr>
                <w:rFonts w:eastAsia="宋体"/>
                <w:color w:val="auto"/>
              </w:rPr>
            </w:pPr>
            <w:r>
              <w:rPr>
                <w:rFonts w:hint="eastAsia" w:eastAsia="宋体"/>
                <w:color w:val="auto"/>
              </w:rPr>
              <w:t xml:space="preserve">（10分）</w:t>
            </w:r>
            <w:r/>
          </w:p>
          <w:p>
            <w:pPr>
              <w:pStyle w:val="837"/>
              <w:rPr>
                <w:color w:val="auto"/>
              </w:rPr>
            </w:pPr>
            <w:r>
              <w:rPr>
                <w:color w:val="auto"/>
              </w:rPr>
            </w:r>
            <w:r/>
          </w:p>
        </w:tc>
        <w:tc>
          <w:tcPr>
            <w:tcW w:w="484" w:type="pct"/>
            <w:vAlign w:val="center"/>
            <w:textDirection w:val="lrTb"/>
            <w:noWrap w:val="false"/>
          </w:tcPr>
          <w:p>
            <w:pPr>
              <w:pStyle w:val="856"/>
              <w:jc w:val="center"/>
              <w:spacing w:line="228" w:lineRule="auto"/>
              <w:widowControl/>
              <w:rPr>
                <w:rFonts w:hint="eastAsia"/>
                <w:color w:val="auto"/>
                <w:spacing w:val="7"/>
                <w:lang w:eastAsia="zh-CN"/>
              </w:rPr>
            </w:pPr>
            <w:r>
              <w:rPr>
                <w:rFonts w:hint="eastAsia"/>
                <w:color w:val="auto"/>
                <w:spacing w:val="7"/>
                <w:lang w:eastAsia="zh-CN"/>
              </w:rPr>
              <w:t xml:space="preserve">人员资质</w:t>
            </w:r>
            <w:r/>
          </w:p>
        </w:tc>
        <w:tc>
          <w:tcPr>
            <w:tcW w:w="303" w:type="pct"/>
            <w:vAlign w:val="center"/>
            <w:textDirection w:val="lrTb"/>
            <w:noWrap w:val="false"/>
          </w:tcPr>
          <w:p>
            <w:pPr>
              <w:pStyle w:val="856"/>
              <w:jc w:val="center"/>
              <w:spacing w:line="228" w:lineRule="auto"/>
              <w:widowControl/>
              <w:rPr>
                <w:rFonts w:hint="eastAsia"/>
                <w:color w:val="auto"/>
                <w:spacing w:val="7"/>
                <w:lang w:eastAsia="zh-CN"/>
              </w:rPr>
            </w:pPr>
            <w:r>
              <w:rPr>
                <w:rFonts w:hint="eastAsia"/>
                <w:color w:val="auto"/>
                <w:spacing w:val="7"/>
                <w:lang w:eastAsia="zh-CN"/>
              </w:rPr>
              <w:t xml:space="preserve">6</w:t>
            </w:r>
            <w:r/>
          </w:p>
        </w:tc>
        <w:tc>
          <w:tcPr>
            <w:tcW w:w="3732" w:type="pct"/>
            <w:vAlign w:val="top"/>
            <w:textDirection w:val="lrTb"/>
            <w:noWrap w:val="false"/>
          </w:tcPr>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1、投标人拟选派的项目经理具有注册信息安全专业人员（CISP）得3分。</w:t>
            </w:r>
            <w:r/>
          </w:p>
          <w:p>
            <w:pPr>
              <w:pStyle w:val="856"/>
              <w:ind w:left="0" w:right="0"/>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注：投标文件中须提供拟派项目经理的相关证书复印件（或扫描件）及投标人为其缴纳的投标截止时间前6个月内任意1个月的社保缴费证明（或养老保险缴纳证明），社保缴纳单位应与投标人名称一致，未提供或提供不齐全的不得分。</w:t>
            </w:r>
            <w:r/>
          </w:p>
          <w:p>
            <w:pPr>
              <w:pStyle w:val="856"/>
              <w:ind w:left="0" w:right="0" w:hanging="1"/>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2、投标人拟选派的技术负责人具有信息系统项目管理师、数据库管理（高级）证书、软件开发（高级），每有一个得1分，最高得3分。</w:t>
            </w:r>
            <w:r/>
          </w:p>
          <w:p>
            <w:pPr>
              <w:pStyle w:val="856"/>
              <w:ind w:left="0" w:right="0" w:hanging="1"/>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注：投标文件中须提供拟派技术负责人的相关证书复印件（或扫描件）及投标人为其缴纳的投标截止时间前6个月内任意1个月的社保缴费证明（或养老保险缴纳证明），社保缴纳单位应与投标人名称一致，未提供或提供不齐全的不得分。</w:t>
            </w:r>
            <w:r/>
          </w:p>
        </w:tc>
      </w:tr>
      <w:tr>
        <w:trPr>
          <w:jc w:val="center"/>
          <w:trHeight w:val="1020"/>
        </w:trPr>
        <w:tc>
          <w:tcPr>
            <w:tcW w:w="479" w:type="pct"/>
            <w:vAlign w:val="center"/>
            <w:vMerge w:val="continue"/>
            <w:textDirection w:val="lrTb"/>
            <w:noWrap w:val="false"/>
          </w:tcPr>
          <w:p>
            <w:pPr>
              <w:jc w:val="center"/>
              <w:widowControl/>
              <w:rPr>
                <w:rFonts w:eastAsia="宋体"/>
                <w:color w:val="auto"/>
              </w:rPr>
            </w:pPr>
            <w:r>
              <w:rPr>
                <w:rFonts w:eastAsia="宋体"/>
                <w:color w:val="auto"/>
              </w:rPr>
            </w:r>
            <w:r/>
          </w:p>
        </w:tc>
        <w:tc>
          <w:tcPr>
            <w:tcW w:w="484" w:type="pct"/>
            <w:vAlign w:val="center"/>
            <w:textDirection w:val="lrTb"/>
            <w:noWrap w:val="false"/>
          </w:tcPr>
          <w:p>
            <w:pPr>
              <w:pStyle w:val="856"/>
              <w:jc w:val="center"/>
              <w:spacing w:line="228" w:lineRule="auto"/>
              <w:widowControl/>
              <w:rPr>
                <w:rFonts w:hint="eastAsia"/>
                <w:color w:val="auto"/>
                <w:spacing w:val="7"/>
                <w:lang w:eastAsia="zh-CN"/>
              </w:rPr>
            </w:pPr>
            <w:r>
              <w:rPr>
                <w:rFonts w:hint="eastAsia"/>
                <w:color w:val="auto"/>
                <w:spacing w:val="7"/>
                <w:lang w:eastAsia="zh-CN"/>
              </w:rPr>
              <w:t xml:space="preserve">公司资质</w:t>
            </w:r>
            <w:r/>
          </w:p>
        </w:tc>
        <w:tc>
          <w:tcPr>
            <w:tcW w:w="303" w:type="pct"/>
            <w:vAlign w:val="center"/>
            <w:textDirection w:val="lrTb"/>
            <w:noWrap w:val="false"/>
          </w:tcPr>
          <w:p>
            <w:pPr>
              <w:pStyle w:val="856"/>
              <w:jc w:val="center"/>
              <w:spacing w:line="228" w:lineRule="auto"/>
              <w:widowControl/>
              <w:rPr>
                <w:rFonts w:hint="eastAsia"/>
                <w:color w:val="auto"/>
                <w:spacing w:val="7"/>
                <w:lang w:eastAsia="zh-CN"/>
              </w:rPr>
            </w:pPr>
            <w:r>
              <w:rPr>
                <w:rFonts w:hint="eastAsia"/>
                <w:color w:val="auto"/>
                <w:spacing w:val="7"/>
                <w:lang w:eastAsia="zh-CN"/>
              </w:rPr>
              <w:t xml:space="preserve">4</w:t>
            </w:r>
            <w:r/>
          </w:p>
        </w:tc>
        <w:tc>
          <w:tcPr>
            <w:tcW w:w="3732" w:type="pct"/>
            <w:vAlign w:val="top"/>
            <w:textDirection w:val="lrTb"/>
            <w:noWrap w:val="false"/>
          </w:tcPr>
          <w:p>
            <w:pPr>
              <w:pStyle w:val="856"/>
              <w:ind w:left="0" w:right="0" w:hanging="1"/>
              <w:keepLines w:val="0"/>
              <w:keepNext w:val="0"/>
              <w:pageBreakBefore w:val="0"/>
              <w:spacing w:line="380" w:lineRule="exact"/>
              <w:widowControl w:val="off"/>
              <w:rPr>
                <w:rFonts w:hint="eastAsia"/>
                <w:color w:val="auto"/>
                <w:spacing w:val="9"/>
                <w:lang w:eastAsia="zh-CN"/>
              </w:rPr>
            </w:pPr>
            <w:r>
              <w:rPr>
                <w:rFonts w:hint="eastAsia"/>
                <w:color w:val="auto"/>
                <w:spacing w:val="9"/>
                <w:lang w:eastAsia="zh-CN"/>
              </w:rPr>
              <w:t xml:space="preserve">投标人具有环境管理体系认证证书、职业健康安全管理体系认证证书、质量管理体系认证证书、信息安全管理体系认证证书。每有一个得1分，最高4分。</w:t>
            </w:r>
            <w:r/>
          </w:p>
        </w:tc>
      </w:tr>
      <w:tr>
        <w:trPr>
          <w:jc w:val="center"/>
          <w:trHeight w:val="486"/>
        </w:trPr>
        <w:tc>
          <w:tcPr>
            <w:gridSpan w:val="2"/>
            <w:tcW w:w="963" w:type="pct"/>
            <w:vAlign w:val="center"/>
            <w:textDirection w:val="lrTb"/>
            <w:noWrap w:val="false"/>
          </w:tcPr>
          <w:p>
            <w:pPr>
              <w:jc w:val="center"/>
              <w:rPr>
                <w:color w:val="auto"/>
              </w:rPr>
            </w:pPr>
            <w:r>
              <w:rPr>
                <w:color w:val="auto"/>
              </w:rPr>
            </w:r>
            <w:r/>
          </w:p>
          <w:p>
            <w:pPr>
              <w:jc w:val="center"/>
              <w:rPr>
                <w:color w:val="auto"/>
              </w:rPr>
            </w:pPr>
            <w:r>
              <w:rPr>
                <w:color w:val="auto"/>
              </w:rPr>
              <w:t xml:space="preserve">总分</w:t>
            </w:r>
            <w:r/>
          </w:p>
          <w:p>
            <w:pPr>
              <w:pStyle w:val="837"/>
              <w:rPr>
                <w:color w:val="auto"/>
              </w:rPr>
            </w:pPr>
            <w:r>
              <w:rPr>
                <w:color w:val="auto"/>
              </w:rPr>
            </w:r>
            <w:r/>
          </w:p>
        </w:tc>
        <w:tc>
          <w:tcPr>
            <w:gridSpan w:val="2"/>
            <w:tcW w:w="4036" w:type="pct"/>
            <w:vAlign w:val="center"/>
            <w:textDirection w:val="lrTb"/>
            <w:noWrap w:val="false"/>
          </w:tcPr>
          <w:p>
            <w:pPr>
              <w:jc w:val="center"/>
              <w:rPr>
                <w:color w:val="auto"/>
              </w:rPr>
            </w:pPr>
            <w:r>
              <w:rPr>
                <w:color w:val="auto"/>
              </w:rPr>
              <w:t xml:space="preserve">100</w:t>
            </w:r>
            <w:r/>
          </w:p>
        </w:tc>
      </w:tr>
    </w:tbl>
    <w:p>
      <w:r/>
      <w:r/>
    </w:p>
    <w:p>
      <w:pPr>
        <w:rPr>
          <w:sz w:val="24"/>
          <w:szCs w:val="24"/>
        </w:rPr>
      </w:pPr>
      <w:r>
        <w:br w:type="page" w:clear="all"/>
      </w:r>
      <w:r/>
    </w:p>
    <w:p>
      <w:pPr>
        <w:rPr>
          <w:rFonts w:ascii="黑体" w:hAnsi="黑体" w:eastAsia="黑体"/>
        </w:rPr>
      </w:pPr>
      <w:r/>
      <w:bookmarkStart w:id="12" w:name="_Toc165205712"/>
      <w:r/>
      <w:r/>
    </w:p>
    <w:p>
      <w:pPr>
        <w:pStyle w:val="649"/>
        <w:jc w:val="center"/>
        <w:spacing w:line="360" w:lineRule="auto"/>
        <w:rPr>
          <w:rFonts w:ascii="黑体" w:hAnsi="黑体" w:eastAsia="黑体"/>
          <w:b w:val="0"/>
        </w:rPr>
      </w:pPr>
      <w:r>
        <w:rPr>
          <w:rFonts w:hint="eastAsia" w:ascii="黑体" w:hAnsi="黑体" w:eastAsia="黑体"/>
          <w:b w:val="0"/>
        </w:rPr>
        <w:t xml:space="preserve">第六章  响应文件格式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灌南县公共资源交易服务中心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姓名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我方将根据磋商文件的规定，严格履行合同的责任和义务</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并保证在磋商文件规定的时</w:t>
      </w:r>
      <w:r>
        <w:rPr>
          <w:rFonts w:hint="eastAsia" w:ascii="宋体" w:hAnsi="宋体" w:eastAsia="宋体" w:cs="Times New Roman"/>
          <w:color w:val="000000"/>
          <w:sz w:val="24"/>
          <w:szCs w:val="21"/>
          <w:lang w:eastAsia="zh-CN"/>
        </w:rPr>
        <w:t xml:space="preserve">间内</w:t>
      </w:r>
      <w:r>
        <w:rPr>
          <w:rFonts w:hint="eastAsia" w:ascii="宋体" w:hAnsi="宋体" w:eastAsia="宋体" w:cs="Times New Roman"/>
          <w:color w:val="000000"/>
          <w:sz w:val="24"/>
          <w:szCs w:val="21"/>
        </w:rPr>
        <w:t xml:space="preserve">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财库〔2020〕46号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）采购活动，提供的服务全部由符合政策要求的中小企业制造。根据《关于印发中小企业划型标准规定的通知》</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成交供应商的《中小企业声明函》随成交结果公开，接受社会监督。</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）采购活动提供本单位制造的服务，或者提供其他残疾人福利性单位制造的服务（不包括使用非残疾人福利性单位注册商标的服务）。相关企业的具体情况如下：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灌南县公共资源交易服务中心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hint="eastAsia" w:ascii="Times New Roman" w:hAnsi="Times New Roman" w:eastAsia="宋体" w:cs="Times New Roman"/>
                <w:bCs/>
                <w:color w:val="000000"/>
                <w:szCs w:val="24"/>
              </w:rPr>
              <w:t xml:space="preserve">服务</w:t>
            </w:r>
            <w:r>
              <w:rPr>
                <w:rFonts w:ascii="Times New Roman" w:hAnsi="Times New Roman" w:eastAsia="宋体" w:cs="Times New Roman"/>
                <w:bCs/>
                <w:color w:val="000000"/>
                <w:szCs w:val="24"/>
              </w:rPr>
              <w:t xml:space="preserve">（标的）名称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1.</w:t>
      </w:r>
      <w:r>
        <w:rPr>
          <w:rFonts w:hint="eastAsia" w:ascii="宋体" w:hAnsi="宋体" w:eastAsia="宋体" w:cs="Times New Roman"/>
          <w:color w:val="000000"/>
          <w:szCs w:val="24"/>
        </w:rPr>
        <w:t xml:space="preserve">“制造商企业类型”栏填写内容为“大型”“中型”“小型”“微型”“监狱企业”或“残疾人福利性单位”。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2.</w:t>
      </w:r>
      <w:r>
        <w:rPr>
          <w:rFonts w:hint="eastAsia" w:ascii="宋体" w:hAnsi="宋体" w:eastAsia="宋体" w:cs="Times New Roman"/>
          <w:color w:val="000000"/>
          <w:szCs w:val="24"/>
        </w:rPr>
        <w:t xml:space="preserve">以上报价包含服务费用、运杂费、安装施工费、集成费、税金和其他费用。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3.</w:t>
      </w:r>
      <w:r>
        <w:rPr>
          <w:rFonts w:hint="eastAsia" w:ascii="宋体" w:hAnsi="宋体" w:eastAsia="宋体" w:cs="Times New Roman"/>
          <w:color w:val="000000"/>
          <w:szCs w:val="24"/>
        </w:rPr>
        <w:t xml:space="preserve">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lang w:eastAsia="zh-CN"/>
        </w:rPr>
        <w:t xml:space="preserve">4.</w:t>
      </w:r>
      <w:r>
        <w:rPr>
          <w:rFonts w:hint="eastAsia" w:ascii="Times New Roman" w:hAnsi="宋体" w:eastAsia="宋体" w:cs="Times New Roman"/>
          <w:color w:val="000000"/>
          <w:szCs w:val="24"/>
        </w:rPr>
        <w:t xml:space="preserve">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（备注：该表仅适用于项目采用货币报价的情形。项目采用折扣率报价的，如需要填写分项报价表，请项目经办人自行设计表格。磋商文件定稿后该备注删除。）</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top"/>
            <w:textDirection w:val="lrTb"/>
            <w:noWrap w:val="false"/>
          </w:tcPr>
          <w:p>
            <w:pPr>
              <w:pStyle w:val="856"/>
              <w:ind w:left="114"/>
              <w:spacing w:before="55"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top"/>
            <w:textDirection w:val="lrTb"/>
            <w:noWrap w:val="false"/>
          </w:tcPr>
          <w:p>
            <w:pPr>
              <w:pStyle w:val="856"/>
              <w:ind w:left="112"/>
              <w:spacing w:before="55" w:line="227"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top"/>
            <w:textDirection w:val="lrTb"/>
            <w:noWrap w:val="false"/>
          </w:tcPr>
          <w:p>
            <w:pPr>
              <w:pStyle w:val="856"/>
              <w:ind w:left="112"/>
              <w:spacing w:before="57" w:line="227"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3273" w:type="dxa"/>
            <w:vAlign w:val="top"/>
            <w:textDirection w:val="lrTb"/>
            <w:noWrap w:val="false"/>
          </w:tcPr>
          <w:p>
            <w:pPr>
              <w:pStyle w:val="856"/>
              <w:ind w:left="114"/>
              <w:spacing w:before="56"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p>
        </w:tc>
        <w:tc>
          <w:tcPr>
            <w:tcW w:w="0" w:type="auto"/>
            <w:vAlign w:val="top"/>
            <w:textDirection w:val="lrTb"/>
            <w:noWrap w:val="false"/>
          </w:tcPr>
          <w:p>
            <w:pPr>
              <w:pStyle w:val="856"/>
              <w:ind w:left="112"/>
              <w:spacing w:before="57"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p>
        </w:tc>
        <w:tc>
          <w:tcPr>
            <w:tcW w:w="0" w:type="auto"/>
            <w:vAlign w:val="top"/>
            <w:textDirection w:val="lrTb"/>
            <w:noWrap w:val="false"/>
          </w:tcPr>
          <w:p>
            <w:pPr>
              <w:pStyle w:val="856"/>
              <w:ind w:left="112"/>
              <w:spacing w:before="53"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p>
        </w:tc>
        <w:tc>
          <w:tcPr>
            <w:tcW w:w="0" w:type="auto"/>
            <w:vAlign w:val="top"/>
            <w:textDirection w:val="lrTb"/>
            <w:noWrap w:val="false"/>
          </w:tcPr>
          <w:p>
            <w:pPr>
              <w:pStyle w:val="856"/>
              <w:ind w:left="117"/>
              <w:spacing w:before="55"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w:t>
            </w:r>
            <w:r/>
          </w:p>
        </w:tc>
        <w:tc>
          <w:tcPr>
            <w:tcW w:w="0" w:type="auto"/>
            <w:vAlign w:val="top"/>
            <w:textDirection w:val="lrTb"/>
            <w:noWrap w:val="false"/>
          </w:tcPr>
          <w:p>
            <w:pPr>
              <w:pStyle w:val="856"/>
              <w:ind w:left="112"/>
              <w:spacing w:before="55"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c>
          <w:tcPr>
            <w:tcW w:w="0" w:type="auto"/>
            <w:vAlign w:val="top"/>
            <w:textDirection w:val="lrTb"/>
            <w:noWrap w:val="false"/>
          </w:tcPr>
          <w:p>
            <w:pPr>
              <w:pStyle w:val="856"/>
              <w:ind w:left="112"/>
              <w:spacing w:before="57" w:line="228" w:lineRule="auto"/>
              <w:rPr>
                <w:spacing w:val="8"/>
              </w:rPr>
            </w:pPr>
            <w:r>
              <w:rPr>
                <w:spacing w:val="8"/>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pStyle w:val="666"/>
      </w:pPr>
      <w:r/>
      <w:r/>
    </w:p>
    <w:p>
      <w:pPr>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6782999"/>
            <w:r/>
            <w:bookmarkEnd w:id="14"/>
            <w:r/>
            <w:bookmarkStart w:id="15" w:name="_Hlt26955064"/>
            <w:r/>
            <w:bookmarkEnd w:id="15"/>
            <w:r/>
            <w:bookmarkStart w:id="16" w:name="_Hlt26671372"/>
            <w:r/>
            <w:bookmarkEnd w:id="16"/>
            <w:r/>
            <w:bookmarkStart w:id="17" w:name="_Hlt24879081"/>
            <w:r/>
            <w:bookmarkEnd w:id="17"/>
            <w:r/>
            <w:bookmarkStart w:id="18" w:name="_Hlt26580838"/>
            <w:r/>
            <w:bookmarkEnd w:id="18"/>
            <w:r/>
            <w:bookmarkStart w:id="19" w:name="_Hlt26609391"/>
            <w:r/>
            <w:bookmarkEnd w:id="19"/>
            <w:r/>
            <w:bookmarkStart w:id="20" w:name="_Hlt26671343"/>
            <w:r/>
            <w:bookmarkEnd w:id="20"/>
            <w:r/>
            <w:bookmarkStart w:id="21" w:name="_Hlt26955056"/>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hint="eastAsia" w:ascii="宋体" w:hAnsi="宋体" w:eastAsia="宋体"/>
                <w:sz w:val="24"/>
                <w:szCs w:val="24"/>
                <w:highlight w:val="yellow"/>
                <w:u w:val="single"/>
                <w:lang w:val="en-US" w:eastAsia="zh-CN"/>
              </w:rPr>
              <w:t xml:space="preserve">项目竣工验收合格后</w:t>
            </w:r>
            <w:r>
              <w:rPr>
                <w:rFonts w:hint="eastAsia" w:ascii="宋体" w:hAnsi="宋体" w:eastAsia="宋体"/>
                <w:sz w:val="24"/>
                <w:szCs w:val="24"/>
                <w:highlight w:val="yellow"/>
                <w:u w:val="single"/>
              </w:rPr>
              <w:t xml:space="preserve">付款</w:t>
            </w:r>
            <w:r>
              <w:rPr>
                <w:rFonts w:hint="eastAsia" w:ascii="宋体" w:hAnsi="宋体" w:eastAsia="宋体"/>
                <w:sz w:val="24"/>
                <w:szCs w:val="24"/>
                <w:highlight w:val="yellow"/>
                <w:u w:val="single"/>
                <w:lang w:val="en-US" w:eastAsia="zh-CN"/>
              </w:rPr>
              <w:t xml:space="preserve">50%</w:t>
            </w:r>
            <w:r>
              <w:rPr>
                <w:rFonts w:hint="eastAsia" w:ascii="宋体" w:hAnsi="宋体" w:eastAsia="宋体"/>
                <w:sz w:val="24"/>
                <w:szCs w:val="24"/>
                <w:highlight w:val="yellow"/>
                <w:u w:val="single"/>
                <w:lang w:eastAsia="zh-CN"/>
              </w:rPr>
              <w:t xml:space="preserve">，</w:t>
            </w:r>
            <w:r>
              <w:rPr>
                <w:rFonts w:hint="eastAsia" w:ascii="宋体" w:hAnsi="宋体" w:eastAsia="宋体"/>
                <w:sz w:val="24"/>
                <w:szCs w:val="24"/>
                <w:highlight w:val="yellow"/>
                <w:u w:val="single"/>
                <w:lang w:val="en-US" w:eastAsia="zh-CN"/>
              </w:rPr>
              <w:t xml:space="preserve">余款一年内结清。</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Segoe UI">
    <w:panose1 w:val="020B0502040204020203"/>
  </w:font>
  <w:font w:name="Symbol">
    <w:panose1 w:val="05050102010706020507"/>
  </w:font>
  <w:font w:name="新宋体">
    <w:panose1 w:val="02010609030101010101"/>
  </w:font>
  <w:font w:name="Cambria">
    <w:panose1 w:val="02040503050406030204"/>
  </w:font>
  <w:font w:name="华文楷体">
    <w:panose1 w:val="02010600040101010101"/>
  </w:font>
  <w:font w:name="Wingdings">
    <w:panose1 w:val="05000000000000000000"/>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74"/>
          <w:jc w:val="center"/>
        </w:pPr>
        <w:r>
          <w:fldChar w:fldCharType="begin"/>
        </w:r>
        <w:r>
          <w:instrText xml:space="preserve"> PAGE   \* MERGEFORMAT </w:instrText>
        </w:r>
        <w:r>
          <w:fldChar w:fldCharType="separate"/>
        </w:r>
        <w:r>
          <w:rPr>
            <w:lang w:val="zh-CN"/>
          </w:rPr>
          <w:t xml:space="preserve">49</w:t>
        </w:r>
        <w:r>
          <w:rPr>
            <w:lang w:val="zh-CN"/>
          </w:rPr>
          <w:fldChar w:fldCharType="end"/>
        </w:r>
        <w:r/>
      </w:p>
    </w:sdtContent>
  </w:sdt>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49">
    <w:name w:val="Heading 1"/>
    <w:basedOn w:val="648"/>
    <w:next w:val="648"/>
    <w:link w:val="840"/>
    <w:uiPriority w:val="9"/>
    <w:qFormat/>
    <w:pPr>
      <w:keepLines/>
      <w:keepNext/>
      <w:spacing w:before="340" w:after="330" w:line="578" w:lineRule="auto"/>
      <w:outlineLvl w:val="0"/>
    </w:pPr>
    <w:rPr>
      <w:b/>
      <w:bCs/>
      <w:sz w:val="44"/>
      <w:szCs w:val="44"/>
    </w:rPr>
  </w:style>
  <w:style w:type="paragraph" w:styleId="650">
    <w:name w:val="Heading 2"/>
    <w:basedOn w:val="648"/>
    <w:next w:val="648"/>
    <w:link w:val="8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843"/>
    <w:uiPriority w:val="9"/>
    <w:unhideWhenUsed/>
    <w:qFormat/>
    <w:pPr>
      <w:keepLines/>
      <w:keepNext/>
      <w:spacing w:before="260" w:after="260" w:line="416" w:lineRule="auto"/>
      <w:outlineLvl w:val="2"/>
    </w:pPr>
    <w:rPr>
      <w:b/>
      <w:bCs/>
      <w:sz w:val="32"/>
      <w:szCs w:val="32"/>
    </w:rPr>
  </w:style>
  <w:style w:type="paragraph" w:styleId="652">
    <w:name w:val="Heading 4"/>
    <w:basedOn w:val="648"/>
    <w:next w:val="648"/>
    <w:link w:val="693"/>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4"/>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5"/>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7"/>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Document Map"/>
    <w:basedOn w:val="648"/>
    <w:link w:val="841"/>
    <w:uiPriority w:val="99"/>
    <w:semiHidden/>
    <w:unhideWhenUsed/>
    <w:qFormat/>
    <w:rPr>
      <w:rFonts w:ascii="宋体" w:eastAsia="宋体"/>
      <w:sz w:val="18"/>
      <w:szCs w:val="18"/>
    </w:rPr>
  </w:style>
  <w:style w:type="paragraph" w:styleId="663">
    <w:name w:val="annotation text"/>
    <w:basedOn w:val="648"/>
    <w:link w:val="845"/>
    <w:uiPriority w:val="0"/>
    <w:qFormat/>
    <w:pPr>
      <w:ind w:firstLine="922"/>
      <w:jc w:val="left"/>
      <w:spacing w:line="360" w:lineRule="auto"/>
    </w:pPr>
    <w:rPr>
      <w:rFonts w:ascii="Times New Roman" w:hAnsi="Times New Roman" w:eastAsia="宋体" w:cs="Times New Roman"/>
      <w:szCs w:val="24"/>
    </w:rPr>
  </w:style>
  <w:style w:type="paragraph" w:styleId="664">
    <w:name w:val="Body Text"/>
    <w:basedOn w:val="648"/>
    <w:link w:val="850"/>
    <w:uiPriority w:val="0"/>
    <w:unhideWhenUsed/>
    <w:qFormat/>
    <w:pPr>
      <w:spacing w:after="120"/>
    </w:pPr>
    <w:rPr>
      <w:rFonts w:ascii="Calibri" w:hAnsi="Calibri" w:eastAsia="宋体" w:cs="Times New Roman"/>
    </w:rPr>
  </w:style>
  <w:style w:type="paragraph" w:styleId="665">
    <w:name w:val="Body Text Indent"/>
    <w:basedOn w:val="648"/>
    <w:link w:val="851"/>
    <w:uiPriority w:val="0"/>
    <w:qFormat/>
    <w:pPr>
      <w:ind w:left="420"/>
      <w:spacing w:after="120"/>
    </w:pPr>
    <w:rPr>
      <w:rFonts w:ascii="Times New Roman" w:hAnsi="Times New Roman" w:eastAsia="宋体" w:cs="Times New Roman"/>
      <w:szCs w:val="24"/>
    </w:rPr>
  </w:style>
  <w:style w:type="paragraph" w:styleId="666">
    <w:name w:val="index 4"/>
    <w:basedOn w:val="648"/>
    <w:next w:val="648"/>
    <w:uiPriority w:val="0"/>
    <w:unhideWhenUsed/>
    <w:qFormat/>
    <w:pPr>
      <w:ind w:left="600"/>
    </w:pPr>
    <w:rPr>
      <w:b/>
      <w:position w:val="-10"/>
      <w:sz w:val="24"/>
      <w:szCs w:val="20"/>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Plain Text"/>
    <w:basedOn w:val="648"/>
    <w:link w:val="848"/>
    <w:uiPriority w:val="0"/>
    <w:qFormat/>
    <w:rPr>
      <w:rFonts w:ascii="宋体" w:hAnsi="Courier New" w:eastAsia="宋体" w:cs="Times New Roman"/>
      <w:szCs w:val="20"/>
    </w:rPr>
  </w:style>
  <w:style w:type="paragraph" w:styleId="670">
    <w:name w:val="toc 8"/>
    <w:basedOn w:val="648"/>
    <w:next w:val="648"/>
    <w:uiPriority w:val="39"/>
    <w:unhideWhenUsed/>
    <w:qFormat/>
    <w:pPr>
      <w:ind w:left="1984" w:right="0" w:firstLine="0"/>
      <w:spacing w:after="57"/>
    </w:pPr>
  </w:style>
  <w:style w:type="paragraph" w:styleId="671">
    <w:name w:val="Date"/>
    <w:basedOn w:val="648"/>
    <w:next w:val="648"/>
    <w:link w:val="844"/>
    <w:uiPriority w:val="99"/>
    <w:semiHidden/>
    <w:unhideWhenUsed/>
    <w:qFormat/>
    <w:pPr>
      <w:ind w:left="100"/>
    </w:pPr>
  </w:style>
  <w:style w:type="paragraph" w:styleId="672">
    <w:name w:val="endnote text"/>
    <w:basedOn w:val="648"/>
    <w:link w:val="835"/>
    <w:uiPriority w:val="99"/>
    <w:semiHidden/>
    <w:unhideWhenUsed/>
    <w:pPr>
      <w:spacing w:after="0" w:line="240" w:lineRule="auto"/>
    </w:pPr>
    <w:rPr>
      <w:sz w:val="20"/>
    </w:rPr>
  </w:style>
  <w:style w:type="paragraph" w:styleId="673">
    <w:name w:val="Balloon Text"/>
    <w:basedOn w:val="648"/>
    <w:link w:val="846"/>
    <w:uiPriority w:val="99"/>
    <w:semiHidden/>
    <w:unhideWhenUsed/>
    <w:qFormat/>
    <w:rPr>
      <w:sz w:val="18"/>
      <w:szCs w:val="18"/>
    </w:rPr>
  </w:style>
  <w:style w:type="paragraph" w:styleId="674">
    <w:name w:val="Footer"/>
    <w:basedOn w:val="648"/>
    <w:link w:val="839"/>
    <w:uiPriority w:val="99"/>
    <w:unhideWhenUsed/>
    <w:qFormat/>
    <w:pPr>
      <w:jc w:val="left"/>
      <w:tabs>
        <w:tab w:val="center" w:pos="4153" w:leader="none"/>
        <w:tab w:val="right" w:pos="8306" w:leader="none"/>
      </w:tabs>
    </w:pPr>
    <w:rPr>
      <w:sz w:val="18"/>
      <w:szCs w:val="18"/>
    </w:rPr>
  </w:style>
  <w:style w:type="paragraph" w:styleId="675">
    <w:name w:val="Header"/>
    <w:basedOn w:val="648"/>
    <w:link w:val="83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8"/>
    <w:next w:val="648"/>
    <w:uiPriority w:val="39"/>
    <w:unhideWhenUsed/>
    <w:qFormat/>
    <w:pPr>
      <w:jc w:val="center"/>
      <w:tabs>
        <w:tab w:val="right" w:pos="8296" w:leader="dot"/>
      </w:tabs>
    </w:pPr>
    <w:rPr>
      <w:rFonts w:ascii="黑体" w:hAnsi="黑体" w:eastAsia="黑体"/>
      <w:sz w:val="44"/>
      <w:szCs w:val="32"/>
    </w:rPr>
  </w:style>
  <w:style w:type="paragraph" w:styleId="677">
    <w:name w:val="toc 4"/>
    <w:basedOn w:val="648"/>
    <w:next w:val="648"/>
    <w:uiPriority w:val="39"/>
    <w:unhideWhenUsed/>
    <w:qFormat/>
    <w:pPr>
      <w:ind w:left="850" w:right="0" w:firstLine="0"/>
      <w:spacing w:after="57"/>
    </w:pPr>
  </w:style>
  <w:style w:type="paragraph" w:styleId="678">
    <w:name w:val="Subtitle"/>
    <w:basedOn w:val="648"/>
    <w:next w:val="648"/>
    <w:link w:val="701"/>
    <w:uiPriority w:val="11"/>
    <w:qFormat/>
    <w:pPr>
      <w:spacing w:before="200" w:after="200"/>
    </w:pPr>
    <w:rPr>
      <w:sz w:val="24"/>
      <w:szCs w:val="24"/>
    </w:rPr>
  </w:style>
  <w:style w:type="paragraph" w:styleId="679">
    <w:name w:val="footnote text"/>
    <w:basedOn w:val="648"/>
    <w:link w:val="834"/>
    <w:uiPriority w:val="99"/>
    <w:semiHidden/>
    <w:unhideWhenUsed/>
    <w:pPr>
      <w:spacing w:after="40" w:line="240" w:lineRule="auto"/>
    </w:pPr>
    <w:rPr>
      <w:sz w:val="18"/>
    </w:rPr>
  </w:style>
  <w:style w:type="paragraph" w:styleId="680">
    <w:name w:val="toc 6"/>
    <w:basedOn w:val="648"/>
    <w:next w:val="648"/>
    <w:uiPriority w:val="39"/>
    <w:unhideWhenUsed/>
    <w:pPr>
      <w:ind w:left="1417" w:right="0" w:firstLine="0"/>
      <w:spacing w:after="57"/>
    </w:pPr>
  </w:style>
  <w:style w:type="paragraph" w:styleId="681">
    <w:name w:val="table of figures"/>
    <w:basedOn w:val="648"/>
    <w:next w:val="648"/>
    <w:uiPriority w:val="99"/>
    <w:unhideWhenUsed/>
    <w:pPr>
      <w:spacing w:after="0" w:afterAutospacing="0"/>
    </w:pPr>
  </w:style>
  <w:style w:type="paragraph" w:styleId="682">
    <w:name w:val="toc 2"/>
    <w:basedOn w:val="648"/>
    <w:next w:val="648"/>
    <w:uiPriority w:val="39"/>
    <w:unhideWhenUsed/>
    <w:pPr>
      <w:ind w:left="283" w:right="0" w:firstLine="0"/>
      <w:spacing w:after="57"/>
    </w:pPr>
  </w:style>
  <w:style w:type="paragraph" w:styleId="683">
    <w:name w:val="toc 9"/>
    <w:basedOn w:val="648"/>
    <w:next w:val="648"/>
    <w:uiPriority w:val="39"/>
    <w:unhideWhenUsed/>
    <w:pPr>
      <w:ind w:left="2268" w:right="0" w:firstLine="0"/>
      <w:spacing w:after="57"/>
    </w:pPr>
  </w:style>
  <w:style w:type="paragraph" w:styleId="684">
    <w:name w:val="Title"/>
    <w:basedOn w:val="648"/>
    <w:next w:val="648"/>
    <w:link w:val="700"/>
    <w:uiPriority w:val="10"/>
    <w:qFormat/>
    <w:pPr>
      <w:contextualSpacing/>
      <w:spacing w:before="300" w:after="200"/>
    </w:pPr>
    <w:rPr>
      <w:sz w:val="48"/>
      <w:szCs w:val="48"/>
    </w:rPr>
  </w:style>
  <w:style w:type="table" w:styleId="685">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basedOn w:val="658"/>
    <w:uiPriority w:val="99"/>
    <w:semiHidden/>
    <w:unhideWhenUsed/>
    <w:rPr>
      <w:vertAlign w:val="superscript"/>
    </w:rPr>
  </w:style>
  <w:style w:type="character" w:styleId="687">
    <w:name w:val="Hyperlink"/>
    <w:uiPriority w:val="99"/>
    <w:qFormat/>
    <w:rPr>
      <w:color w:val="0000ff"/>
      <w:u w:val="none"/>
    </w:rPr>
  </w:style>
  <w:style w:type="character" w:styleId="688">
    <w:name w:val="annotation reference"/>
    <w:uiPriority w:val="0"/>
    <w:qFormat/>
    <w:rPr>
      <w:sz w:val="21"/>
      <w:szCs w:val="21"/>
    </w:rPr>
  </w:style>
  <w:style w:type="character" w:styleId="689">
    <w:name w:val="footnote reference"/>
    <w:basedOn w:val="658"/>
    <w:uiPriority w:val="99"/>
    <w:unhideWhenUsed/>
    <w:rPr>
      <w:vertAlign w:val="superscript"/>
    </w:rPr>
  </w:style>
  <w:style w:type="character" w:styleId="690" w:customStyle="1">
    <w:name w:val="Heading 1 Char"/>
    <w:basedOn w:val="658"/>
    <w:uiPriority w:val="9"/>
    <w:qFormat/>
    <w:rPr>
      <w:rFonts w:ascii="Arial" w:hAnsi="Arial" w:eastAsia="Arial" w:cs="Arial"/>
      <w:sz w:val="40"/>
      <w:szCs w:val="40"/>
    </w:rPr>
  </w:style>
  <w:style w:type="character" w:styleId="691" w:customStyle="1">
    <w:name w:val="Heading 2 Char"/>
    <w:basedOn w:val="658"/>
    <w:uiPriority w:val="9"/>
    <w:qFormat/>
    <w:rPr>
      <w:rFonts w:ascii="Arial" w:hAnsi="Arial" w:eastAsia="Arial" w:cs="Arial"/>
      <w:sz w:val="34"/>
    </w:rPr>
  </w:style>
  <w:style w:type="character" w:styleId="692" w:customStyle="1">
    <w:name w:val="Heading 3 Char"/>
    <w:basedOn w:val="658"/>
    <w:uiPriority w:val="9"/>
    <w:rPr>
      <w:rFonts w:ascii="Arial" w:hAnsi="Arial" w:eastAsia="Arial" w:cs="Arial"/>
      <w:sz w:val="30"/>
      <w:szCs w:val="30"/>
    </w:rPr>
  </w:style>
  <w:style w:type="character" w:styleId="693" w:customStyle="1">
    <w:name w:val="Heading 4 Char"/>
    <w:basedOn w:val="658"/>
    <w:link w:val="652"/>
    <w:uiPriority w:val="9"/>
    <w:rPr>
      <w:rFonts w:ascii="Arial" w:hAnsi="Arial" w:eastAsia="Arial" w:cs="Arial"/>
      <w:b/>
      <w:bCs/>
      <w:sz w:val="26"/>
      <w:szCs w:val="26"/>
    </w:rPr>
  </w:style>
  <w:style w:type="character" w:styleId="694" w:customStyle="1">
    <w:name w:val="Heading 5 Char"/>
    <w:basedOn w:val="658"/>
    <w:link w:val="653"/>
    <w:uiPriority w:val="9"/>
    <w:qFormat/>
    <w:rPr>
      <w:rFonts w:ascii="Arial" w:hAnsi="Arial" w:eastAsia="Arial" w:cs="Arial"/>
      <w:b/>
      <w:bCs/>
      <w:sz w:val="24"/>
      <w:szCs w:val="24"/>
    </w:rPr>
  </w:style>
  <w:style w:type="character" w:styleId="695" w:customStyle="1">
    <w:name w:val="Heading 6 Char"/>
    <w:basedOn w:val="658"/>
    <w:link w:val="654"/>
    <w:uiPriority w:val="9"/>
    <w:rPr>
      <w:rFonts w:ascii="Arial" w:hAnsi="Arial" w:eastAsia="Arial" w:cs="Arial"/>
      <w:b/>
      <w:bCs/>
      <w:sz w:val="22"/>
      <w:szCs w:val="22"/>
    </w:rPr>
  </w:style>
  <w:style w:type="character" w:styleId="696" w:customStyle="1">
    <w:name w:val="Heading 7 Char"/>
    <w:basedOn w:val="658"/>
    <w:link w:val="655"/>
    <w:uiPriority w:val="9"/>
    <w:rPr>
      <w:rFonts w:ascii="Arial" w:hAnsi="Arial" w:eastAsia="Arial" w:cs="Arial"/>
      <w:b/>
      <w:bCs/>
      <w:i/>
      <w:iCs/>
      <w:sz w:val="22"/>
      <w:szCs w:val="22"/>
    </w:rPr>
  </w:style>
  <w:style w:type="character" w:styleId="697" w:customStyle="1">
    <w:name w:val="Heading 8 Char"/>
    <w:basedOn w:val="658"/>
    <w:link w:val="656"/>
    <w:uiPriority w:val="9"/>
    <w:rPr>
      <w:rFonts w:ascii="Arial" w:hAnsi="Arial" w:eastAsia="Arial" w:cs="Arial"/>
      <w:i/>
      <w:iCs/>
      <w:sz w:val="22"/>
      <w:szCs w:val="22"/>
    </w:rPr>
  </w:style>
  <w:style w:type="character" w:styleId="698" w:customStyle="1">
    <w:name w:val="Heading 9 Char"/>
    <w:basedOn w:val="658"/>
    <w:link w:val="657"/>
    <w:uiPriority w:val="9"/>
    <w:qFormat/>
    <w:rPr>
      <w:rFonts w:ascii="Arial" w:hAnsi="Arial" w:eastAsia="Arial" w:cs="Arial"/>
      <w:i/>
      <w:iCs/>
      <w:sz w:val="21"/>
      <w:szCs w:val="21"/>
    </w:r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basedOn w:val="658"/>
    <w:link w:val="684"/>
    <w:uiPriority w:val="10"/>
    <w:rPr>
      <w:sz w:val="48"/>
      <w:szCs w:val="48"/>
    </w:rPr>
  </w:style>
  <w:style w:type="character" w:styleId="701" w:customStyle="1">
    <w:name w:val="Subtitle Char"/>
    <w:basedOn w:val="658"/>
    <w:link w:val="678"/>
    <w:uiPriority w:val="11"/>
    <w:qFormat/>
    <w:rPr>
      <w:sz w:val="24"/>
      <w:szCs w:val="24"/>
    </w:rPr>
  </w:style>
  <w:style w:type="paragraph" w:styleId="702">
    <w:name w:val="Quote"/>
    <w:basedOn w:val="648"/>
    <w:next w:val="648"/>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48"/>
    <w:next w:val="648"/>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rPr>
      <w:i/>
    </w:rPr>
  </w:style>
  <w:style w:type="character" w:styleId="706" w:customStyle="1">
    <w:name w:val="Header Char"/>
    <w:basedOn w:val="658"/>
    <w:uiPriority w:val="99"/>
    <w:qFormat/>
  </w:style>
  <w:style w:type="character" w:styleId="707" w:customStyle="1">
    <w:name w:val="Footer Char"/>
    <w:basedOn w:val="658"/>
    <w:uiPriority w:val="99"/>
  </w:style>
  <w:style w:type="character" w:styleId="708" w:customStyle="1">
    <w:name w:val="Caption Char"/>
    <w:uiPriority w:val="99"/>
  </w:style>
  <w:style w:type="table" w:styleId="709" w:customStyle="1">
    <w:name w:val="Table Grid Light"/>
    <w:basedOn w:val="65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5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59"/>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5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5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5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5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5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5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5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basedOn w:val="659"/>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basedOn w:val="659"/>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basedOn w:val="659"/>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basedOn w:val="65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basedOn w:val="6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5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59"/>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5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59"/>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basedOn w:val="65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5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basedOn w:val="659"/>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59"/>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59"/>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59"/>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59"/>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59"/>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59"/>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59"/>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basedOn w:val="6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basedOn w:val="659"/>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basedOn w:val="6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basedOn w:val="65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basedOn w:val="659"/>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basedOn w:val="65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basedOn w:val="65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59"/>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5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59"/>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5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basedOn w:val="65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basedOn w:val="6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basedOn w:val="6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basedOn w:val="6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basedOn w:val="6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basedOn w:val="659"/>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5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basedOn w:val="6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basedOn w:val="6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basedOn w:val="659"/>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basedOn w:val="659"/>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basedOn w:val="659"/>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basedOn w:val="65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59"/>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59"/>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59"/>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basedOn w:val="65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basedOn w:val="65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basedOn w:val="65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basedOn w:val="65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basedOn w:val="6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basedOn w:val="6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basedOn w:val="6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basedOn w:val="6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basedOn w:val="6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basedOn w:val="6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basedOn w:val="65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79"/>
    <w:uiPriority w:val="99"/>
    <w:qFormat/>
    <w:rPr>
      <w:sz w:val="18"/>
    </w:rPr>
  </w:style>
  <w:style w:type="character" w:styleId="835" w:customStyle="1">
    <w:name w:val="Endnote Text Char"/>
    <w:link w:val="672"/>
    <w:uiPriority w:val="99"/>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Default"/>
    <w:link w:val="847"/>
    <w:uiPriority w:val="99"/>
    <w:qFormat/>
    <w:pPr>
      <w:widowControl w:val="off"/>
    </w:pPr>
    <w:rPr>
      <w:rFonts w:hint="default" w:ascii="MS Mincho" w:hAnsi="Calibri" w:eastAsia="宋体" w:cs="Times New Roman"/>
      <w:color w:val="000000"/>
      <w:sz w:val="21"/>
      <w:szCs w:val="24"/>
      <w:lang w:val="en-US" w:eastAsia="zh-CN" w:bidi="ar-SA"/>
    </w:rPr>
  </w:style>
  <w:style w:type="character" w:styleId="838" w:customStyle="1">
    <w:name w:val="页眉 Char"/>
    <w:basedOn w:val="658"/>
    <w:link w:val="675"/>
    <w:uiPriority w:val="99"/>
    <w:semiHidden/>
    <w:qFormat/>
    <w:rPr>
      <w:sz w:val="18"/>
      <w:szCs w:val="18"/>
    </w:rPr>
  </w:style>
  <w:style w:type="character" w:styleId="839" w:customStyle="1">
    <w:name w:val="页脚 Char"/>
    <w:basedOn w:val="658"/>
    <w:link w:val="674"/>
    <w:uiPriority w:val="99"/>
    <w:qFormat/>
    <w:rPr>
      <w:sz w:val="18"/>
      <w:szCs w:val="18"/>
    </w:rPr>
  </w:style>
  <w:style w:type="character" w:styleId="840" w:customStyle="1">
    <w:name w:val="标题 1 Char"/>
    <w:basedOn w:val="658"/>
    <w:link w:val="649"/>
    <w:uiPriority w:val="9"/>
    <w:qFormat/>
    <w:rPr>
      <w:b/>
      <w:bCs/>
      <w:sz w:val="44"/>
      <w:szCs w:val="44"/>
    </w:rPr>
  </w:style>
  <w:style w:type="character" w:styleId="841" w:customStyle="1">
    <w:name w:val="文档结构图 Char"/>
    <w:basedOn w:val="658"/>
    <w:link w:val="662"/>
    <w:uiPriority w:val="99"/>
    <w:semiHidden/>
    <w:qFormat/>
    <w:rPr>
      <w:rFonts w:ascii="宋体" w:eastAsia="宋体"/>
      <w:sz w:val="18"/>
      <w:szCs w:val="18"/>
    </w:rPr>
  </w:style>
  <w:style w:type="character" w:styleId="842" w:customStyle="1">
    <w:name w:val="标题 2 Char"/>
    <w:basedOn w:val="658"/>
    <w:link w:val="650"/>
    <w:uiPriority w:val="9"/>
    <w:qFormat/>
    <w:rPr>
      <w:rFonts w:asciiTheme="majorHAnsi" w:hAnsiTheme="majorHAnsi" w:eastAsiaTheme="majorEastAsia" w:cstheme="majorBidi"/>
      <w:b/>
      <w:bCs/>
      <w:sz w:val="32"/>
      <w:szCs w:val="32"/>
    </w:rPr>
  </w:style>
  <w:style w:type="character" w:styleId="843" w:customStyle="1">
    <w:name w:val="标题 3 Char"/>
    <w:basedOn w:val="658"/>
    <w:link w:val="651"/>
    <w:uiPriority w:val="9"/>
    <w:qFormat/>
    <w:rPr>
      <w:b/>
      <w:bCs/>
      <w:sz w:val="32"/>
      <w:szCs w:val="32"/>
    </w:rPr>
  </w:style>
  <w:style w:type="character" w:styleId="844" w:customStyle="1">
    <w:name w:val="日期 Char"/>
    <w:basedOn w:val="658"/>
    <w:link w:val="671"/>
    <w:uiPriority w:val="99"/>
    <w:semiHidden/>
    <w:qFormat/>
  </w:style>
  <w:style w:type="character" w:styleId="845" w:customStyle="1">
    <w:name w:val="批注文字 Char"/>
    <w:basedOn w:val="658"/>
    <w:link w:val="663"/>
    <w:uiPriority w:val="0"/>
    <w:qFormat/>
    <w:rPr>
      <w:rFonts w:ascii="Times New Roman" w:hAnsi="Times New Roman" w:eastAsia="宋体" w:cs="Times New Roman"/>
      <w:szCs w:val="24"/>
    </w:rPr>
  </w:style>
  <w:style w:type="character" w:styleId="846" w:customStyle="1">
    <w:name w:val="批注框文本 Char"/>
    <w:basedOn w:val="658"/>
    <w:link w:val="673"/>
    <w:uiPriority w:val="99"/>
    <w:semiHidden/>
    <w:qFormat/>
    <w:rPr>
      <w:sz w:val="18"/>
      <w:szCs w:val="18"/>
    </w:rPr>
  </w:style>
  <w:style w:type="character" w:styleId="847" w:customStyle="1">
    <w:name w:val="Default Char"/>
    <w:link w:val="837"/>
    <w:uiPriority w:val="99"/>
    <w:qFormat/>
    <w:rPr>
      <w:rFonts w:ascii="MS Mincho" w:hAnsi="Calibri" w:eastAsia="宋体" w:cs="Times New Roman"/>
      <w:color w:val="000000"/>
      <w:szCs w:val="24"/>
    </w:rPr>
  </w:style>
  <w:style w:type="character" w:styleId="848" w:customStyle="1">
    <w:name w:val="纯文本 Char"/>
    <w:basedOn w:val="658"/>
    <w:link w:val="669"/>
    <w:uiPriority w:val="0"/>
    <w:qFormat/>
    <w:rPr>
      <w:rFonts w:ascii="宋体" w:hAnsi="Courier New" w:eastAsia="宋体" w:cs="Times New Roman"/>
      <w:szCs w:val="20"/>
    </w:rPr>
  </w:style>
  <w:style w:type="paragraph" w:styleId="8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0" w:customStyle="1">
    <w:name w:val="正文文本 Char"/>
    <w:basedOn w:val="658"/>
    <w:link w:val="664"/>
    <w:uiPriority w:val="0"/>
    <w:qFormat/>
    <w:rPr>
      <w:rFonts w:ascii="Calibri" w:hAnsi="Calibri" w:eastAsia="宋体" w:cs="Times New Roman"/>
    </w:rPr>
  </w:style>
  <w:style w:type="character" w:styleId="851" w:customStyle="1">
    <w:name w:val="正文文本缩进 Char"/>
    <w:basedOn w:val="658"/>
    <w:link w:val="665"/>
    <w:uiPriority w:val="0"/>
    <w:qFormat/>
    <w:rPr>
      <w:rFonts w:ascii="Times New Roman" w:hAnsi="Times New Roman" w:eastAsia="宋体" w:cs="Times New Roman"/>
      <w:szCs w:val="24"/>
    </w:rPr>
  </w:style>
  <w:style w:type="paragraph" w:styleId="852" w:customStyle="1">
    <w:name w:val="列出段落1"/>
    <w:basedOn w:val="648"/>
    <w:uiPriority w:val="0"/>
    <w:qFormat/>
    <w:pPr>
      <w:ind w:firstLine="420"/>
    </w:pPr>
    <w:rPr>
      <w:rFonts w:ascii="Times New Roman" w:hAnsi="Times New Roman" w:eastAsia="宋体" w:cs="Times New Roman"/>
      <w:szCs w:val="21"/>
    </w:rPr>
  </w:style>
  <w:style w:type="paragraph" w:styleId="853" w:customStyle="1">
    <w:name w:val="标题 11"/>
    <w:basedOn w:val="648"/>
    <w:next w:val="648"/>
    <w:uiPriority w:val="9"/>
    <w:qFormat/>
    <w:pPr>
      <w:keepLines/>
      <w:keepNext/>
      <w:spacing w:before="340" w:after="330" w:line="578" w:lineRule="auto"/>
      <w:outlineLvl w:val="0"/>
    </w:pPr>
    <w:rPr>
      <w:b/>
      <w:bCs/>
      <w:sz w:val="44"/>
      <w:szCs w:val="44"/>
    </w:rPr>
  </w:style>
  <w:style w:type="paragraph" w:styleId="854" w:customStyle="1">
    <w:name w:val="标题 21"/>
    <w:basedOn w:val="648"/>
    <w:next w:val="6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5" w:customStyle="1">
    <w:name w:val="标题 31"/>
    <w:basedOn w:val="648"/>
    <w:next w:val="648"/>
    <w:uiPriority w:val="9"/>
    <w:qFormat/>
    <w:pPr>
      <w:keepLines/>
      <w:keepNext/>
      <w:spacing w:before="260" w:after="260" w:line="416" w:lineRule="auto"/>
      <w:outlineLvl w:val="2"/>
    </w:pPr>
    <w:rPr>
      <w:b/>
      <w:bCs/>
      <w:sz w:val="32"/>
      <w:szCs w:val="32"/>
    </w:rPr>
  </w:style>
  <w:style w:type="paragraph" w:styleId="856" w:customStyle="1">
    <w:name w:val="Table Text"/>
    <w:basedOn w:val="648"/>
    <w:uiPriority w:val="0"/>
    <w:semiHidden/>
    <w:qFormat/>
    <w:rPr>
      <w:rFonts w:ascii="宋体" w:hAnsi="宋体" w:eastAsia="宋体" w:cs="宋体"/>
      <w:sz w:val="20"/>
      <w:szCs w:val="20"/>
      <w:lang w:eastAsia="en-US"/>
    </w:rPr>
  </w:style>
  <w:style w:type="table" w:styleId="857" w:customStyle="1">
    <w:name w:val="Table Normal"/>
    <w:uiPriority w:val="0"/>
    <w:semiHidden/>
    <w:unhideWhenUsed/>
    <w:qFormat/>
    <w:tblPr>
      <w:tblCellMar>
        <w:left w:w="0" w:type="dxa"/>
        <w:top w:w="0" w:type="dxa"/>
        <w:right w:w="0" w:type="dxa"/>
        <w:bottom w:w="0" w:type="dxa"/>
      </w:tblCellMar>
    </w:tblPr>
  </w:style>
  <w:style w:type="paragraph" w:styleId="858" w:customStyle="1">
    <w:name w:val="MsoNormal"/>
    <w:basedOn w:val="648"/>
    <w:uiPriority w:val="0"/>
    <w:qFormat/>
    <w:pPr>
      <w:jc w:val="left"/>
      <w:widowControl/>
    </w:pPr>
    <w:rPr>
      <w:rFonts w:eastAsia="Times New Roman"/>
      <w:sz w:val="24"/>
      <w:lang w:eastAsia="en-US"/>
    </w:rPr>
  </w:style>
  <w:style w:type="paragraph" w:styleId="859">
    <w:name w:val="List Paragraph"/>
    <w:basedOn w:val="648"/>
    <w:uiPriority w:val="99"/>
    <w:unhideWhenUsed/>
    <w:qFormat/>
    <w:pPr>
      <w:ind w:firstLine="420"/>
    </w:pPr>
  </w:style>
  <w:style w:type="numbering" w:styleId="11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a3c2f034-2db7-41b2-9a98-3766ad83f991</errorID>
      <errorWord>：</errorWord>
      <group>L1_Format</group>
      <groupName>格式问题</groupName>
      <ability>L2_HalfPunc_CN</ability>
      <abilityName>全半角检查</abilityName>
      <candidateList>
        <item>:</item>
      </candidateList>
      <explain>文本全半角错误。</explain>
      <paraID>42D08440</paraID>
      <start>60</start>
      <end>61</end>
      <status>modified</status>
      <modifiedWord>:</modifiedWord>
      <trackRevisions>false</trackRevisions>
    </reviewItem>
    <reviewItem>
      <errorID>2f253d18-0add-4de9-bd20-a2b38d0f869e</errorID>
      <errorWord>：</errorWord>
      <group>L1_Format</group>
      <groupName>格式问题</groupName>
      <ability>L2_HalfPunc_CN</ability>
      <abilityName>全半角检查</abilityName>
      <candidateList>
        <item>:</item>
      </candidateList>
      <explain>文本全半角错误。</explain>
      <paraID>42D08440</paraID>
      <start>63</start>
      <end>64</end>
      <status>modified</status>
      <modifiedWord>:</modifiedWord>
      <trackRevisions>false</trackRevisions>
    </reviewItem>
    <reviewItem>
      <errorID>ab3caa1c-af02-4cf7-9b03-ec04f45946e9</errorID>
      <errorWord>《财务状况报告及税收、社会保障资金缴纳情况承诺函》</errorWord>
      <group>L1_Official</group>
      <groupName>公文问题</groupName>
      <ability>L2_Official</ability>
      <abilityName>公文问题</abilityName>
      <candidateList/>
      <explain>公文文件引用格式不规范</explain>
      <paraID>2307FE9C</paraID>
      <start>27</start>
      <end>52</end>
      <status>ignored</status>
      <modifiedWord/>
      <trackRevisions>false</trackRevisions>
    </reviewItem>
    <reviewItem>
      <errorID>f38d5dd2-0a8c-446d-92ee-c5700ba92f72</errorID>
      <errorWord>日至2026年</errorWord>
      <group>L1_Word</group>
      <groupName>字词问题</groupName>
      <ability>L2_Typo</ability>
      <abilityName>字词错误</abilityName>
      <candidateList>
        <item>日起至2026年</item>
      </candidateList>
      <explain/>
      <paraID>7D20F813</paraID>
      <start>13</start>
      <end>21</end>
      <status>modified</status>
      <modifiedWord>日起至2026年</modifiedWord>
      <trackRevisions>false</trackRevisions>
    </reviewItem>
    <reviewItem>
      <errorID>bb84edf6-136e-40d9-b8bd-7eb1bd55bf25</errorID>
      <errorWord>上午0：00</errorWord>
      <group>L1_Knowledge</group>
      <groupName>知识性问题</groupName>
      <ability>L2_Time</ability>
      <abilityName>日期时间</abilityName>
      <candidateList/>
      <explain>时间与前缀不匹配，可能的时间前缀有“下午、晚上、凌晨、午夜”。</explain>
      <paraID>7D20F813</paraID>
      <start>30</start>
      <end>36</end>
      <status>ignored</status>
      <modifiedWord/>
      <trackRevisions>false</trackRevisions>
    </reviewItem>
    <reviewItem>
      <errorID>24e1a770-77cf-44a7-a8b9-e28b49900c7f</errorID>
      <errorWord>：</errorWord>
      <group>L1_Format</group>
      <groupName>格式问题</groupName>
      <ability>L2_HalfPunc_CN</ability>
      <abilityName>全半角检查</abilityName>
      <candidateList>
        <item>:</item>
      </candidateList>
      <explain>文本全半角错误。</explain>
      <paraID>7D20F813</paraID>
      <start>39</start>
      <end>40</end>
      <status>modified</status>
      <modifiedWord>:</modifiedWord>
      <trackRevisions>false</trackRevisions>
    </reviewItem>
    <reviewItem>
      <errorID>f9c9ffb7-ee77-44f9-ad98-09d6f2cff8c2</errorID>
      <errorWord>：</errorWord>
      <group>L1_Format</group>
      <groupName>格式问题</groupName>
      <ability>L2_HalfPunc_CN</ability>
      <abilityName>全半角检查</abilityName>
      <candidateList>
        <item>:</item>
      </candidateList>
      <explain>文本全半角错误。</explain>
      <paraID>7D20F813</paraID>
      <start>45</start>
      <end>46</end>
      <status>modified</status>
      <modifiedWord>:</modifiedWord>
      <trackRevisions>false</trackRevisions>
    </reviewItem>
    <reviewItem>
      <errorID>726df3f0-a642-40a8-875a-2e7b91ee58dd</errorID>
      <errorWord>：</errorWord>
      <group>L1_Format</group>
      <groupName>格式问题</groupName>
      <ability>L2_HalfPunc_CN</ability>
      <abilityName>全半角检查</abilityName>
      <candidateList>
        <item>:</item>
      </candidateList>
      <explain>文本全半角错误。</explain>
      <paraID>7D20F813</paraID>
      <start>51</start>
      <end>52</end>
      <status>modified</status>
      <modifiedWord>:</modifiedWord>
      <trackRevisions>false</trackRevisions>
    </reviewItem>
    <reviewItem>
      <errorID>62bb62c7-da0e-4c46-a485-54cca3d15c1d</errorID>
      <errorWord>：</errorWord>
      <group>L1_Format</group>
      <groupName>格式问题</groupName>
      <ability>L2_HalfPunc_CN</ability>
      <abilityName>全半角检查</abilityName>
      <candidateList>
        <item>:</item>
      </candidateList>
      <explain>文本全半角错误。</explain>
      <paraID> B3A1012</paraID>
      <start>21</start>
      <end>22</end>
      <status>modified</status>
      <modifiedWord>:</modifiedWord>
      <trackRevisions>false</trackRevisions>
    </reviewItem>
    <reviewItem>
      <errorID>8c2ffe62-6e9b-4831-8fc1-fd8110b7fad7</errorID>
      <errorWord>：</errorWord>
      <group>L1_Format</group>
      <groupName>格式问题</groupName>
      <ability>L2_HalfPunc_CN</ability>
      <abilityName>全半角检查</abilityName>
      <candidateList>
        <item>:</item>
      </candidateList>
      <explain>文本全半角错误。</explain>
      <paraID> B3A1012</paraID>
      <start>24</start>
      <end>25</end>
      <status>modified</status>
      <modifiedWord>:</modifiedWord>
      <trackRevisions>false</trackRevisions>
    </reviewItem>
    <reviewItem>
      <errorID>809b6d77-5ff8-4092-90b1-77d4361ac15e</errorID>
      <errorWord>：</errorWord>
      <group>L1_Format</group>
      <groupName>格式问题</groupName>
      <ability>L2_HalfPunc_CN</ability>
      <abilityName>全半角检查</abilityName>
      <candidateList>
        <item>:</item>
      </candidateList>
      <explain>文本全半角错误。</explain>
      <paraID>5951FC06</paraID>
      <start>4</start>
      <end>5</end>
      <status>modified</status>
      <modifiedWord>:</modifiedWord>
      <trackRevisions>false</trackRevisions>
    </reviewItem>
    <reviewItem>
      <errorID>f396b1b7-c467-43ed-b961-19a0203fad75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E96559E</paraID>
      <start>0</start>
      <end>2</end>
      <status>modified</status>
      <modifiedWord>1.</modifiedWord>
      <trackRevisions>false</trackRevisions>
    </reviewItem>
    <reviewItem>
      <errorID>e2fc2c0d-a515-460c-81df-14a8d8c65eaa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869B6DB</paraID>
      <start>0</start>
      <end>2</end>
      <status>modified</status>
      <modifiedWord>2.</modifiedWord>
      <trackRevisions>false</trackRevisions>
    </reviewItem>
    <reviewItem>
      <errorID>7c456eeb-1089-48d4-b144-ba6aae4389f9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4EFF138C</paraID>
      <start>0</start>
      <end>2</end>
      <status>modified</status>
      <modifiedWord>3.</modifiedWord>
      <trackRevisions>false</trackRevisions>
    </reviewItem>
    <reviewItem>
      <errorID>e572eb03-fa28-45e6-9afe-7a5d47e7d9b0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76B14B8D</paraID>
      <start>0</start>
      <end>2</end>
      <status>modified</status>
      <modifiedWord>4.</modifiedWord>
      <trackRevisions>false</trackRevisions>
    </reviewItem>
    <reviewItem>
      <errorID>37908785-c6cf-44b3-85dc-7102324d0f7f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353F34DA</paraID>
      <start>0</start>
      <end>2</end>
      <status>modified</status>
      <modifiedWord>5.</modifiedWord>
      <trackRevisions>false</trackRevisions>
    </reviewItem>
    <reviewItem>
      <errorID>e05a2df0-e693-4cf7-91a6-a06166aba9b3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7FDA49F4</paraID>
      <start>0</start>
      <end>2</end>
      <status>modified</status>
      <modifiedWord>6.</modifiedWord>
      <trackRevisions>false</trackRevisions>
    </reviewItem>
    <reviewItem>
      <errorID>d8e4b0af-bd5e-4447-bbcf-862ef89a4280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4F21DBA6</paraID>
      <start>0</start>
      <end>2</end>
      <status>modified</status>
      <modifiedWord>7.</modifiedWord>
      <trackRevisions>false</trackRevisions>
    </reviewItem>
    <reviewItem>
      <errorID>372a053c-805a-489b-820c-a6123d8c4fb1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69F63B11</paraID>
      <start>0</start>
      <end>2</end>
      <status>modified</status>
      <modifiedWord>8.</modifiedWord>
      <trackRevisions>false</trackRevisions>
    </reviewItem>
    <reviewItem>
      <errorID>4364ee6a-6850-411f-beeb-dd47a58847bd</errorID>
      <errorWord>间</errorWord>
      <group>L1_Word</group>
      <groupName>字词问题</groupName>
      <ability>L2_Typo</ability>
      <abilityName>字词错误</abilityName>
      <candidateList>
        <item>间之</item>
      </candidateList>
      <explain/>
      <paraID>652498D1</paraID>
      <start>14</start>
      <end>16</end>
      <status>modified</status>
      <modifiedWord>间之</modifiedWord>
      <trackRevisions>false</trackRevisions>
    </reviewItem>
    <reviewItem>
      <errorID>9bb198a3-8e69-47eb-9a1f-059589e2cc16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2B3600FD</paraID>
      <start>0</start>
      <end>2</end>
      <status>modified</status>
      <modifiedWord>9.</modifiedWord>
      <trackRevisions>false</trackRevisions>
    </reviewItem>
    <reviewItem>
      <errorID>dcc4e58d-6bbc-47d9-a50f-d8641af6dd57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30FE1A44</paraID>
      <start>0</start>
      <end>3</end>
      <status>modified</status>
      <modifiedWord>10.</modifiedWord>
      <trackRevisions>false</trackRevisions>
    </reviewItem>
    <reviewItem>
      <errorID>1c843e2e-eb62-40e8-afc1-616981cd88ed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7C083F3A</paraID>
      <start>0</start>
      <end>3</end>
      <status>modified</status>
      <modifiedWord>11.</modifiedWord>
      <trackRevisions>false</trackRevisions>
    </reviewItem>
    <reviewItem>
      <errorID>b0adb024-88fa-4e63-afca-9604f6bd6d14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3C55BB13</paraID>
      <start>0</start>
      <end>3</end>
      <status>modified</status>
      <modifiedWord>12.</modifiedWord>
      <trackRevisions>false</trackRevisions>
    </reviewItem>
    <reviewItem>
      <errorID>1b55a617-649e-41d0-aa51-2d3a9b6ab8c8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2D4406D5</paraID>
      <start>0</start>
      <end>3</end>
      <status>modified</status>
      <modifiedWord>13.</modifiedWord>
      <trackRevisions>false</trackRevisions>
    </reviewItem>
    <reviewItem>
      <errorID>d0e6c6da-3841-4343-aaad-50a11c50587e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50370183</paraID>
      <start>0</start>
      <end>3</end>
      <status>modified</status>
      <modifiedWord>14.</modifiedWord>
      <trackRevisions>false</trackRevisions>
    </reviewItem>
    <reviewItem>
      <errorID>2be3e6c2-8635-4b6f-ba84-73930b6477c1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31849F59</paraID>
      <start>0</start>
      <end>3</end>
      <status>modified</status>
      <modifiedWord>15.</modifiedWord>
      <trackRevisions>false</trackRevisions>
    </reviewItem>
    <reviewItem>
      <errorID>7fa36752-e4f4-46b8-b70c-ceab93825f9e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1EBC5A9F</paraID>
      <start>0</start>
      <end>3</end>
      <status>modified</status>
      <modifiedWord>16.</modifiedWord>
      <trackRevisions>false</trackRevisions>
    </reviewItem>
    <reviewItem>
      <errorID>531aabbc-cc73-4dd8-a26e-d5458d141700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23651C79</paraID>
      <start>0</start>
      <end>3</end>
      <status>modified</status>
      <modifiedWord>17.</modifiedWord>
      <trackRevisions>false</trackRevisions>
    </reviewItem>
    <reviewItem>
      <errorID>80998ed5-63f6-436e-9218-1a41ddc5919b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3370E1AB</paraID>
      <start>0</start>
      <end>3</end>
      <status>modified</status>
      <modifiedWord>18.</modifiedWord>
      <trackRevisions>false</trackRevisions>
    </reviewItem>
    <reviewItem>
      <errorID>1a969ed2-7378-4ade-b79f-f69ddf319c96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4BF530BF</paraID>
      <start>0</start>
      <end>3</end>
      <status>modified</status>
      <modifiedWord>19.</modifiedWord>
      <trackRevisions>false</trackRevisions>
    </reviewItem>
    <reviewItem>
      <errorID>9d45bc4f-a828-43a8-8192-1c33a826d646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51BF45FA</paraID>
      <start>0</start>
      <end>3</end>
      <status>modified</status>
      <modifiedWord>20.</modifiedWord>
      <trackRevisions>false</trackRevisions>
    </reviewItem>
    <reviewItem>
      <errorID>91dba4bf-3906-4939-9550-004e7bb678cb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53DF07C0</paraID>
      <start>0</start>
      <end>3</end>
      <status>modified</status>
      <modifiedWord>21.</modifiedWord>
      <trackRevisions>false</trackRevisions>
    </reviewItem>
    <reviewItem>
      <errorID>89f1e9dc-2e7f-4bb5-a32e-efb29afedebc</errorID>
      <errorWord>响应文件做</errorWord>
      <group>L1_Word</group>
      <groupName>字词问题</groupName>
      <ability>L2_Typo</ability>
      <abilityName>字词错误</abilityName>
      <candidateList>
        <item>响应文件作</item>
      </candidateList>
      <explain/>
      <paraID>203B5F03</paraID>
      <start>80</start>
      <end>85</end>
      <status>modified</status>
      <modifiedWord>响应文件作</modifiedWord>
      <trackRevisions>false</trackRevisions>
    </reviewItem>
    <reviewItem>
      <errorID>d849e057-321d-40ba-a9dc-ded1efcf218c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5B1E3A2E</paraID>
      <start>0</start>
      <end>3</end>
      <status>modified</status>
      <modifiedWord>22.</modifiedWord>
      <trackRevisions>false</trackRevisions>
    </reviewItem>
    <reviewItem>
      <errorID>2299f718-c9dd-4cf8-a842-d7d74af1c27d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7FC54876</paraID>
      <start>18</start>
      <end>21</end>
      <status>ignored</status>
      <modifiedWord/>
      <trackRevisions>false</trackRevisions>
    </reviewItem>
    <reviewItem>
      <errorID>c13f514b-83d2-419f-8b10-859d6d2e066f</errorID>
      <errorWord>保持通讯畅通</errorWord>
      <group>L1_Word</group>
      <groupName>字词问题</groupName>
      <ability>L2_Typo</ability>
      <abilityName>字词错误</abilityName>
      <candidateList>
        <item>保持通信畅通</item>
      </candidateList>
      <explain/>
      <paraID>6160F6AE</paraID>
      <start>34</start>
      <end>40</end>
      <status>modified</status>
      <modifiedWord>保持通信畅通</modifiedWord>
      <trackRevisions>false</trackRevisions>
    </reviewItem>
    <reviewItem>
      <errorID>eb8a3b35-8fc5-4659-8b57-00fa4fb75721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737776F6</paraID>
      <start>0</start>
      <end>3</end>
      <status>modified</status>
      <modifiedWord>23.</modifiedWord>
      <trackRevisions>false</trackRevisions>
    </reviewItem>
    <reviewItem>
      <errorID>f2872107-05a9-4cca-807e-635370b8d966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1082A9F</paraID>
      <start>0</start>
      <end>3</end>
      <status>modified</status>
      <modifiedWord>24.</modifiedWord>
      <trackRevisions>false</trackRevisions>
    </reviewItem>
    <reviewItem>
      <errorID>067ab78b-2342-4555-a657-c2d66e79667a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42FD02AF</paraID>
      <start>0</start>
      <end>3</end>
      <status>modified</status>
      <modifiedWord>25.</modifiedWord>
      <trackRevisions>false</trackRevisions>
    </reviewItem>
    <reviewItem>
      <errorID>fd670314-0921-4ae0-90df-f0a2d6863444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394A4056</paraID>
      <start>0</start>
      <end>3</end>
      <status>modified</status>
      <modifiedWord>26.</modifiedWord>
      <trackRevisions>false</trackRevisions>
    </reviewItem>
    <reviewItem>
      <errorID>fb2b13ba-1b0f-4830-b531-e3b17d9833d5</errorID>
      <errorWord>系统中</errorWord>
      <group>L1_Word</group>
      <groupName>字词问题</groupName>
      <ability>L2_Typo</ability>
      <abilityName>字词错误</abilityName>
      <candidateList>
        <item>系统</item>
      </candidateList>
      <explain/>
      <paraID>1E65A9B0</paraID>
      <start>26</start>
      <end>28</end>
      <status>modified</status>
      <modifiedWord>系统</modifiedWord>
      <trackRevisions>false</trackRevisions>
    </reviewItem>
    <reviewItem>
      <errorID>e9786196-69d5-4e4a-a23b-1b83ba8d3234</errorID>
      <errorWord>&lt;</errorWord>
      <group>L1_Format</group>
      <groupName>格式问题</groupName>
      <ability>L2_HalfPunc_CN</ability>
      <abilityName>全半角检查</abilityName>
      <candidateList>
        <item>〈</item>
      </candidateList>
      <explain>文本全半角错误。</explain>
      <paraID>580D354B</paraID>
      <start>37</start>
      <end>38</end>
      <status>modified</status>
      <modifiedWord>〈</modifiedWord>
      <trackRevisions>false</trackRevisions>
    </reviewItem>
    <reviewItem>
      <errorID>3cf42213-7293-43a8-8cbf-6889e008a95c</errorID>
      <errorWord>&lt;</errorWord>
      <group>L1_Format</group>
      <groupName>格式问题</groupName>
      <ability>L2_HalfPunc_CN</ability>
      <abilityName>全半角检查</abilityName>
      <candidateList>
        <item>〈</item>
      </candidateList>
      <explain>文本全半角错误。</explain>
      <paraID>5F014535</paraID>
      <start>37</start>
      <end>38</end>
      <status>ignored</status>
      <modifiedWord/>
      <trackRevisions>false</trackRevisions>
    </reviewItem>
    <reviewItem>
      <errorID>2eefc1fc-9bf1-45f6-a30d-ff87f200a1ad</errorID>
      <errorWord>&lt;</errorWord>
      <group>L1_Format</group>
      <groupName>格式问题</groupName>
      <ability>L2_HalfPunc_CN</ability>
      <abilityName>全半角检查</abilityName>
      <candidateList>
        <item>〈</item>
      </candidateList>
      <explain>文本全半角错误。</explain>
      <paraID>54A3505E</paraID>
      <start>26</start>
      <end>27</end>
      <status>ignored</status>
      <modifiedWord/>
      <trackRevisions>false</trackRevisions>
    </reviewItem>
    <reviewItem>
      <errorID>b63772a7-d2b5-409f-a194-d19280b4d1c8</errorID>
      <errorWord>，</errorWord>
      <group>L1_Word</group>
      <groupName>字词问题</groupName>
      <ability>L2_Typo</ability>
      <abilityName>字词错误</abilityName>
      <candidateList>
        <item>，并</item>
      </candidateList>
      <explain/>
      <paraID>6F972A9D</paraID>
      <start>61</start>
      <end>63</end>
      <status>modified</status>
      <modifiedWord>，并</modifiedWord>
      <trackRevisions>false</trackRevisions>
    </reviewItem>
    <reviewItem>
      <errorID>cd126456-1f62-4685-9838-d1d1b151ff39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59A0B6FA</paraID>
      <start>0</start>
      <end>3</end>
      <status>modified</status>
      <modifiedWord>27.</modifiedWord>
      <trackRevisions>false</trackRevisions>
    </reviewItem>
    <reviewItem>
      <errorID>ea349749-fc12-4aa9-b1c7-60bbf1355c68</errorID>
      <errorWord>式</errorWord>
      <group>L1_Word</group>
      <groupName>字词问题</groupName>
      <ability>L2_Typo</ability>
      <abilityName>字词错误</abilityName>
      <candidateList>
        <item>式管</item>
      </candidateList>
      <explain/>
      <paraID> 8C8677A</paraID>
      <start>35</start>
      <end>37</end>
      <status>modified</status>
      <modifiedWord>式管</modifiedWord>
      <trackRevisions>false</trackRevisions>
    </reviewItem>
    <reviewItem>
      <errorID>b1d5b331-9aef-455b-8a0e-84234cef016a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291B955C</paraID>
      <start>0</start>
      <end>3</end>
      <status>modified</status>
      <modifiedWord>28.</modifiedWord>
      <trackRevisions>false</trackRevisions>
    </reviewItem>
    <reviewItem>
      <errorID>b91a3a4c-27f8-43f3-8782-22e73af29260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6ECE92B0</paraID>
      <start>0</start>
      <end>3</end>
      <status>modified</status>
      <modifiedWord>29.</modifiedWord>
      <trackRevisions>false</trackRevisions>
    </reviewItem>
    <reviewItem>
      <errorID>6888656c-9e83-4891-b7a1-5b6aa8fcc866</errorID>
      <errorWord>法律、法规</errorWord>
      <group>L1_Word</group>
      <groupName>字词问题</groupName>
      <ability>L2_Typo</ability>
      <abilityName>字词错误</abilityName>
      <candidateList>
        <item>法律法规</item>
      </candidateList>
      <explain/>
      <paraID>3EDCDAB7</paraID>
      <start>6</start>
      <end>10</end>
      <status>modified</status>
      <modifiedWord>法律法规</modifiedWord>
      <trackRevisions>false</trackRevisions>
    </reviewItem>
    <reviewItem>
      <errorID>c26b4650-e767-45d8-a96b-83623d863877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4DBA8153</paraID>
      <start>0</start>
      <end>3</end>
      <status>modified</status>
      <modifiedWord>30.</modifiedWord>
      <trackRevisions>false</trackRevisions>
    </reviewItem>
    <reviewItem>
      <errorID>d7acde87-d0c3-4545-af0e-eda18751252a</errorID>
      <errorWord>人确定成交供应商</errorWord>
      <group>L1_Word</group>
      <groupName>字词问题</groupName>
      <ability>L2_Typo</ability>
      <abilityName>字词错误</abilityName>
      <candidateList>
        <item>人在确定成交供应商</item>
      </candidateList>
      <explain/>
      <paraID>67E25CAC</paraID>
      <start>46</start>
      <end>55</end>
      <status>modified</status>
      <modifiedWord>人在确定成交供应商</modifiedWord>
      <trackRevisions>false</trackRevisions>
    </reviewItem>
    <reviewItem>
      <errorID>8a156f2d-c4de-4e3d-8e29-78838b5e8643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7366CEC9</paraID>
      <start>0</start>
      <end>3</end>
      <status>modified</status>
      <modifiedWord>31.</modifiedWord>
      <trackRevisions>false</trackRevisions>
    </reviewItem>
    <reviewItem>
      <errorID>6bb51ea0-fa7c-4870-96f6-282724cf4c64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3C932782</paraID>
      <start>0</start>
      <end>3</end>
      <status>modified</status>
      <modifiedWord>32.</modifiedWord>
      <trackRevisions>false</trackRevisions>
    </reviewItem>
    <reviewItem>
      <errorID>a03ff5de-3193-49bf-9b38-fe9e091045de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33B24324</paraID>
      <start>0</start>
      <end>3</end>
      <status>modified</status>
      <modifiedWord>33.</modifiedWord>
      <trackRevisions>false</trackRevisions>
    </reviewItem>
    <reviewItem>
      <errorID>f8195a41-8769-4c0a-b186-731ab956ada2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25AEFECD</paraID>
      <start>0</start>
      <end>3</end>
      <status>modified</status>
      <modifiedWord>34.</modifiedWord>
      <trackRevisions>false</trackRevisions>
    </reviewItem>
    <reviewItem>
      <errorID>e41a9538-ce61-4077-b921-7fa489014f4b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2A940978</paraID>
      <start>0</start>
      <end>3</end>
      <status>modified</status>
      <modifiedWord>35.</modifiedWord>
      <trackRevisions>false</trackRevisions>
    </reviewItem>
    <reviewItem>
      <errorID>338653b7-5acb-4569-af1e-68cdce315966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37DC66BB</paraID>
      <start>0</start>
      <end>3</end>
      <status>modified</status>
      <modifiedWord>36.</modifiedWord>
      <trackRevisions>false</trackRevisions>
    </reviewItem>
    <reviewItem>
      <errorID>8b37a885-13bc-43b3-a288-14e29560bab9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475C7966</paraID>
      <start>0</start>
      <end>3</end>
      <status>modified</status>
      <modifiedWord>37.</modifiedWord>
      <trackRevisions>false</trackRevisions>
    </reviewItem>
    <reviewItem>
      <errorID>a3fd2138-cd22-4cfa-b77a-6a40cc633646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7741420</paraID>
      <start>96</start>
      <end>100</end>
      <status>ignored</status>
      <modifiedWord/>
      <trackRevisions>false</trackRevisions>
    </reviewItem>
    <reviewItem>
      <errorID>35babdd0-13e0-45eb-bdbf-fc1383429cfa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40EB709C</paraID>
      <start>0</start>
      <end>3</end>
      <status>modified</status>
      <modifiedWord>38.</modifiedWord>
      <trackRevisions>false</trackRevisions>
    </reviewItem>
    <reviewItem>
      <errorID>a0c5d3de-d557-4a46-b839-c1f8296d7746</errorID>
      <errorWord>法律、法规执行</errorWord>
      <group>L1_Word</group>
      <groupName>字词问题</groupName>
      <ability>L2_Typo</ability>
      <abilityName>字词错误</abilityName>
      <candidateList>
        <item>法律法规执行</item>
      </candidateList>
      <explain/>
      <paraID>206196B6</paraID>
      <start>14</start>
      <end>20</end>
      <status>modified</status>
      <modifiedWord>法律法规执行</modifiedWord>
      <trackRevisions>false</trackRevisions>
    </reviewItem>
    <reviewItem>
      <errorID>e2ac04ad-a2e7-4466-95c3-6a3a06a10750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4A7162EF</paraID>
      <start>0</start>
      <end>3</end>
      <status>modified</status>
      <modifiedWord>39.</modifiedWord>
      <trackRevisions>false</trackRevisions>
    </reviewItem>
    <reviewItem>
      <errorID>3485ada6-d5a4-402c-9182-6685ed4a9d56</errorID>
      <errorWord>&lt;</errorWord>
      <group>L1_Format</group>
      <groupName>格式问题</groupName>
      <ability>L2_HalfPunc_CN</ability>
      <abilityName>全半角检查</abilityName>
      <candidateList>
        <item>〈</item>
      </candidateList>
      <explain>文本全半角错误。</explain>
      <paraID>774C7E2D</paraID>
      <start>15</start>
      <end>16</end>
      <status>modified</status>
      <modifiedWord>〈</modifiedWord>
      <trackRevisions>false</trackRevisions>
    </reviewItem>
    <reviewItem>
      <errorID>ec43d2cf-c52e-44b1-955c-afed572b92aa</errorID>
      <errorWord>&gt;的通知》</errorWord>
      <group>L1_Punc</group>
      <groupName>标点问题</groupName>
      <ability>L2_Punc_CN</ability>
      <abilityName>标点符号检查</abilityName>
      <candidateList>
        <item>〉的通知》</item>
      </candidateList>
      <explain/>
      <paraID>774C7E2D</paraID>
      <start>32</start>
      <end>37</end>
      <status>modified</status>
      <modifiedWord>〉的通知》</modifiedWord>
      <trackRevisions>false</trackRevisions>
    </reviewItem>
    <reviewItem>
      <errorID>e7c196d8-1446-4afb-8c22-dcbdf85c05bd</errorID>
      <errorWord>《中小企业声明函》</errorWord>
      <group>L1_Official</group>
      <groupName>公文问题</groupName>
      <ability>L2_Official</ability>
      <abilityName>公文问题</abilityName>
      <candidateList/>
      <explain>公文文件引用格式不规范</explain>
      <paraID>2967430E</paraID>
      <start>66</start>
      <end>75</end>
      <status>ignored</status>
      <modifiedWord/>
      <trackRevisions>false</trackRevisions>
    </reviewItem>
    <reviewItem>
      <errorID>3d9669eb-60ff-452b-8367-d6941a76c5a6</errorID>
      <errorWord>《残疾人福利性单位声明函》</errorWord>
      <group>L1_Official</group>
      <groupName>公文问题</groupName>
      <ability>L2_Official</ability>
      <abilityName>公文问题</abilityName>
      <candidateList/>
      <explain>公文文件引用格式不规范</explain>
      <paraID>33C7E9DD</paraID>
      <start>47</start>
      <end>60</end>
      <status>ignored</status>
      <modifiedWord/>
      <trackRevisions>false</trackRevisions>
    </reviewItem>
    <reviewItem>
      <errorID>9f7e3001-1832-4ce9-bdd4-6c147ff42796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2737116D</paraID>
      <start>0</start>
      <end>3</end>
      <status>modified</status>
      <modifiedWord>40.</modifiedWord>
      <trackRevisions>false</trackRevisions>
    </reviewItem>
    <reviewItem>
      <errorID>982610d4-c0be-4984-a959-1385c1189fd2</errorID>
      <errorWord>《关于符合本国产品标准的声明函》</errorWord>
      <group>L1_Official</group>
      <groupName>公文问题</groupName>
      <ability>L2_Official</ability>
      <abilityName>公文问题</abilityName>
      <candidateList/>
      <explain>公文文件引用格式不规范</explain>
      <paraID>542D02A2</paraID>
      <start>20</start>
      <end>36</end>
      <status>ignored</status>
      <modifiedWord/>
      <trackRevisions>false</trackRevisions>
    </reviewItem>
    <reviewItem>
      <errorID>cc05feeb-5808-4dd3-958d-23268192bfd2</errorID>
      <errorWord>《声明函》</errorWord>
      <group>L1_Official</group>
      <groupName>公文问题</groupName>
      <ability>L2_Official</ability>
      <abilityName>公文问题</abilityName>
      <candidateList/>
      <explain>公文文件引用格式不规范</explain>
      <paraID>69B591A1</paraID>
      <start>10</start>
      <end>15</end>
      <status>ignored</status>
      <modifiedWord/>
      <trackRevisions>false</trackRevisions>
    </reviewItem>
    <reviewItem>
      <errorID>a8a65f17-f914-497b-b963-6a4c653d6c97</errorID>
      <errorWord>《声明函》</errorWord>
      <group>L1_Official</group>
      <groupName>公文问题</groupName>
      <ability>L2_Official</ability>
      <abilityName>公文问题</abilityName>
      <candidateList/>
      <explain>公文文件引用格式不规范</explain>
      <paraID>69B591A1</paraID>
      <start>40</start>
      <end>45</end>
      <status>ignored</status>
      <modifiedWord/>
      <trackRevisions>false</trackRevisions>
    </reviewItem>
    <reviewItem>
      <errorID>16660b9a-b5c8-4653-b194-f4679f64d4b0</errorID>
      <errorWord>《声明函》</errorWord>
      <group>L1_Official</group>
      <groupName>公文问题</groupName>
      <ability>L2_Official</ability>
      <abilityName>公文问题</abilityName>
      <candidateList/>
      <explain>公文文件引用格式不规范</explain>
      <paraID> BA50880</paraID>
      <start>18</start>
      <end>23</end>
      <status>ignored</status>
      <modifiedWord/>
      <trackRevisions>false</trackRevisions>
    </reviewItem>
    <reviewItem>
      <errorID>3b0aac93-c0ba-466c-9dec-65dacfaf88b9</errorID>
      <errorWord>《声明函》</errorWord>
      <group>L1_Official</group>
      <groupName>公文问题</groupName>
      <ability>L2_Official</ability>
      <abilityName>公文问题</abilityName>
      <candidateList/>
      <explain>公文文件引用格式不规范</explain>
      <paraID> BA50880</paraID>
      <start>106</start>
      <end>111</end>
      <status>ignored</status>
      <modifiedWord/>
      <trackRevisions>false</trackRevisions>
    </reviewItem>
    <reviewItem>
      <errorID>14f0b2e3-bc06-414b-92e5-b7dcc8bd10cb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43D850B8</paraID>
      <start>0</start>
      <end>3</end>
      <status>modified</status>
      <modifiedWord>41.</modifiedWord>
      <trackRevisions>false</trackRevisions>
    </reviewItem>
    <reviewItem>
      <errorID>c7de3d2c-8e78-4f74-8bf0-5638a294dabc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26975A8</paraID>
      <start>95</start>
      <end>97</end>
      <status>modified</status>
      <modifiedWord>》《</modifiedWord>
      <trackRevisions>false</trackRevisions>
    </reviewItem>
    <reviewItem>
      <errorID>440929d3-1154-470d-955b-c6b65e7182c8</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3AE04BB2</paraID>
      <start>0</start>
      <end>3</end>
      <status>modified</status>
      <modifiedWord>42.</modifiedWord>
      <trackRevisions>false</trackRevisions>
    </reviewItem>
    <reviewItem>
      <errorID>1871bc95-7017-4812-96c8-f010366dd03f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28</start>
      <end>30</end>
      <status>modified</status>
      <modifiedWord>》《</modifiedWord>
      <trackRevisions>false</trackRevisions>
    </reviewItem>
    <reviewItem>
      <errorID>ba45d05a-c412-429c-87d6-f46688eb7a96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51</start>
      <end>53</end>
      <status>modified</status>
      <modifiedWord>》《</modifiedWord>
      <trackRevisions>false</trackRevisions>
    </reviewItem>
    <reviewItem>
      <errorID>9c3bb073-5204-4881-abba-dab76efa6bd4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75</start>
      <end>77</end>
      <status>modified</status>
      <modifiedWord>》《</modifiedWord>
      <trackRevisions>false</trackRevisions>
    </reviewItem>
    <reviewItem>
      <errorID>9b22bd7f-e9e9-4d8b-8649-e2c9124006cd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99</start>
      <end>101</end>
      <status>modified</status>
      <modifiedWord>》《</modifiedWord>
      <trackRevisions>false</trackRevisions>
    </reviewItem>
    <reviewItem>
      <errorID>f63b9e4c-4a8c-4957-8251-c0869440c0e2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120</start>
      <end>122</end>
      <status>modified</status>
      <modifiedWord>》《</modifiedWord>
      <trackRevisions>false</trackRevisions>
    </reviewItem>
    <reviewItem>
      <errorID>83443a8d-5f0e-488e-9a00-de7db2e814af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143</start>
      <end>145</end>
      <status>modified</status>
      <modifiedWord>》《</modifiedWord>
      <trackRevisions>false</trackRevisions>
    </reviewItem>
    <reviewItem>
      <errorID>ad1cfb61-f454-4bd3-ad76-51aaa2ffcd37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165</start>
      <end>167</end>
      <status>modified</status>
      <modifiedWord>》《</modifiedWord>
      <trackRevisions>false</trackRevisions>
    </reviewItem>
    <reviewItem>
      <errorID>c6a63c29-fa33-4f63-8c48-a4d408dec989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21</start>
      <end>23</end>
      <status>modified</status>
      <modifiedWord>》《</modifiedWord>
      <trackRevisions>false</trackRevisions>
    </reviewItem>
    <reviewItem>
      <errorID>abfdefac-cf63-4863-96ec-7734058d5937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39</start>
      <end>41</end>
      <status>modified</status>
      <modifiedWord>》《</modifiedWord>
      <trackRevisions>false</trackRevisions>
    </reviewItem>
    <reviewItem>
      <errorID>207614f2-27ac-4cd3-9a7c-a2a78757d2a0</errorID>
      <errorWord>解释权属采购</errorWord>
      <group>L1_Word</group>
      <groupName>字词问题</groupName>
      <ability>L2_Typo</ability>
      <abilityName>字词错误</abilityName>
      <candidateList>
        <item>解释权属于采购</item>
      </candidateList>
      <explain/>
      <paraID>25FB6C00</paraID>
      <start>69</start>
      <end>76</end>
      <status>modified</status>
      <modifiedWord>解释权属于采购</modifiedWord>
      <trackRevisions>false</trackRevisions>
    </reviewItem>
    <reviewItem>
      <errorID>caae0812-501e-4c16-9a70-4555fb936572</errorID>
      <errorWord>作</errorWord>
      <group>L1_Word</group>
      <groupName>字词问题</groupName>
      <ability>L2_Typo</ability>
      <abilityName>字词错误</abilityName>
      <candidateList>
        <item>做</item>
      </candidateList>
      <explain/>
      <paraID>76FE081D</paraID>
      <start>43</start>
      <end>44</end>
      <status>modified</status>
      <modifiedWord>做</modifiedWord>
      <trackRevisions>false</trackRevisions>
    </reviewItem>
    <reviewItem>
      <errorID>9f5660b3-6b0d-4a6f-a375-cbe4bb6414d7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40F6CE10</paraID>
      <start>13</start>
      <end>15</end>
      <status>modified</status>
      <modifiedWord>》《</modifiedWord>
      <trackRevisions>false</trackRevisions>
    </reviewItem>
    <reviewItem>
      <errorID>030974c1-ed0e-41ad-851c-4444e1dc5728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4DF330DF</paraID>
      <start>38</start>
      <end>40</end>
      <status>modified</status>
      <modifiedWord>》《</modifiedWord>
      <trackRevisions>false</trackRevisions>
    </reviewItem>
    <reviewItem>
      <errorID>8efc165f-1999-4baf-a4e2-f482a0493a3b</errorID>
      <errorWord>签定</errorWord>
      <group>L1_Word</group>
      <groupName>字词问题</groupName>
      <ability>L2_Typo</ability>
      <abilityName>字词错误</abilityName>
      <candidateList>
        <item>签订</item>
      </candidateList>
      <explain/>
      <paraID>76CD3997</paraID>
      <start>8</start>
      <end>10</end>
      <status>modified</status>
      <modifiedWord>签订</modifiedWord>
      <trackRevisions>false</trackRevisions>
    </reviewItem>
    <reviewItem>
      <errorID>7c0c393a-3ad4-484b-9ef4-5fec31d10be6</errorID>
      <errorWord>下</errorWord>
      <group>L1_Word</group>
      <groupName>字词问题</groupName>
      <ability>L2_Typo</ability>
      <abilityName>字词错误</abilityName>
      <candidateList>
        <item>下简</item>
      </candidateList>
      <explain/>
      <paraID>1A16DE43</paraID>
      <start>8</start>
      <end>10</end>
      <status>modified</status>
      <modifiedWord>下简</modifiedWord>
      <trackRevisions>false</trackRevisions>
    </reviewItem>
    <reviewItem>
      <errorID>69369b41-f401-49a8-b2a5-58279bf46031</errorID>
      <errorWord>下</errorWord>
      <group>L1_Word</group>
      <groupName>字词问题</groupName>
      <ability>L2_Typo</ability>
      <abilityName>字词错误</abilityName>
      <candidateList>
        <item>下简</item>
      </candidateList>
      <explain/>
      <paraID>586675D9</paraID>
      <start>8</start>
      <end>10</end>
      <status>modified</status>
      <modifiedWord>下简</modifiedWord>
      <trackRevisions>false</trackRevisions>
    </reviewItem>
    <reviewItem>
      <errorID>e1ed81bc-ce68-4b80-8da4-8c9837b86202</errorID>
      <errorWord>其</errorWord>
      <group>L1_Word</group>
      <groupName>字词问题</groupName>
      <ability>L2_Typo</ability>
      <abilityName>字词错误</abilityName>
      <candidateList>
        <item>其他</item>
      </candidateList>
      <explain/>
      <paraID>18470ED2</paraID>
      <start>57</start>
      <end>59</end>
      <status>modified</status>
      <modifiedWord>其他</modifiedWord>
      <trackRevisions>false</trackRevisions>
    </reviewItem>
    <reviewItem>
      <errorID>c856d0be-8728-44af-b314-fde5a9f1f958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636B3287</paraID>
      <start>40</start>
      <end>42</end>
      <status>modified</status>
      <modifiedWord>涉及</modifiedWord>
      <trackRevisions>false</trackRevisions>
    </reviewItem>
    <reviewItem>
      <errorID>3f2a2474-f8b5-4185-9563-7be999528589</errorID>
      <errorWord>中止</errorWord>
      <group>L1_Word</group>
      <groupName>字词问题</groupName>
      <ability>L2_Typo</ability>
      <abilityName>字词错误</abilityName>
      <candidateList>
        <item>终止</item>
      </candidateList>
      <explain/>
      <paraID>2D35A4AF</paraID>
      <start>109</start>
      <end>111</end>
      <status>modified</status>
      <modifiedWord>终止</modifiedWord>
      <trackRevisions>false</trackRevisions>
    </reviewItem>
    <reviewItem>
      <errorID>f6a71fb0-b2bb-4755-a65d-9ad1ae77e40c</errorID>
      <errorWord>应</errorWord>
      <group>L1_Word</group>
      <groupName>字词问题</groupName>
      <ability>L2_Typo</ability>
      <abilityName>字词错误</abilityName>
      <candidateList>
        <item>应当</item>
      </candidateList>
      <explain/>
      <paraID>59638CA5</paraID>
      <start>34</start>
      <end>36</end>
      <status>modified</status>
      <modifiedWord>应当</modifiedWord>
      <trackRevisions>false</trackRevisions>
    </reviewItem>
    <reviewItem>
      <errorID>cb252de2-2bff-4030-b6da-ea9f4e869291</errorID>
      <errorWord>全同</errorWord>
      <group>L1_Word</group>
      <groupName>字词问题</groupName>
      <ability>L2_Typo</ability>
      <abilityName>字词错误</abilityName>
      <candidateList>
        <item>合同</item>
      </candidateList>
      <explain/>
      <paraID>23FADC87</paraID>
      <start>0</start>
      <end>2</end>
      <status>modified</status>
      <modifiedWord>合同</modifiedWord>
      <trackRevisions>false</trackRevisions>
    </reviewItem>
    <reviewItem>
      <errorID>28cb82d2-2ab9-4a81-bbe8-973e550f3774</errorID>
      <errorWord>签定</errorWord>
      <group>L1_Word</group>
      <groupName>字词问题</groupName>
      <ability>L2_Typo</ability>
      <abilityName>字词错误</abilityName>
      <candidateList>
        <item>签订</item>
      </candidateList>
      <explain/>
      <paraID>23FADC87</paraID>
      <start>2</start>
      <end>4</end>
      <status>modified</status>
      <modifiedWord>签订</modifiedWord>
      <trackRevisions>false</trackRevisions>
    </reviewItem>
    <reviewItem>
      <errorID>22dc7e71-9f5b-461e-8891-c9a14b756d76</errorID>
      <errorWord>作</errorWord>
      <group>L1_Word</group>
      <groupName>字词问题</groupName>
      <ability>L2_Typo</ability>
      <abilityName>字词错误</abilityName>
      <candidateList>
        <item>做</item>
      </candidateList>
      <explain>存在发音相同字词的误用。</explain>
      <paraID>1C42BE6E</paraID>
      <start>4</start>
      <end>5</end>
      <status>modified</status>
      <modifiedWord>做</modifiedWord>
      <trackRevisions>false</trackRevisions>
    </reviewItem>
    <reviewItem>
      <errorID>1f93e93f-1609-4608-a115-698a9453604d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1FE7200F</paraID>
      <start>0</start>
      <end>2</end>
      <status>modified</status>
      <modifiedWord>1.</modifiedWord>
      <trackRevisions>false</trackRevisions>
    </reviewItem>
    <reviewItem>
      <errorID>7e84b68b-a90e-40e0-9f75-a6049f6c35ad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728FE9FE</paraID>
      <start>0</start>
      <end>2</end>
      <status>modified</status>
      <modifiedWord>2.</modifiedWord>
      <trackRevisions>false</trackRevisions>
    </reviewItem>
    <reviewItem>
      <errorID>86f99960-09f5-4d41-93db-0b1833ed0972</errorID>
      <errorWord>疏通领域的</errorWord>
      <group>L1_Knowledge</group>
      <groupName>知识性问题</groupName>
      <ability>L2_Knowledge</ability>
      <abilityName>其他知识</abilityName>
      <candidateList>
        <item>流通领域的</item>
      </candidateList>
      <explain/>
      <paraID>7AD545B0</paraID>
      <start>24</start>
      <end>29</end>
      <status>modified</status>
      <modifiedWord>流通领域的</modifiedWord>
      <trackRevisions>false</trackRevisions>
    </reviewItem>
    <reviewItem>
      <errorID>aa00b86f-7d26-4a8d-a26a-c127f6565d64</errorID>
      <errorWord>针对于</errorWord>
      <group>L1_Word</group>
      <groupName>字词问题</groupName>
      <ability>L2_Typo</ability>
      <abilityName>字词错误</abilityName>
      <candidateList>
        <item>针对</item>
      </candidateList>
      <explain/>
      <paraID>61282A98</paraID>
      <start>160</start>
      <end>162</end>
      <status>modified</status>
      <modifiedWord>针对</modifiedWord>
      <trackRevisions>false</trackRevisions>
    </reviewItem>
    <reviewItem>
      <errorID>ea1f27a5-8a6f-4426-b36f-479fb26249dc</errorID>
      <errorWord>抢</errorWord>
      <group>L1_Word</group>
      <groupName>字词问题</groupName>
      <ability>L2_Typo</ability>
      <abilityName>字词错误</abilityName>
      <candidateList>
        <item>枪</item>
      </candidateList>
      <explain>存在发音相同字词的误用。</explain>
      <paraID>48ED0B33</paraID>
      <start>6</start>
      <end>7</end>
      <status>modified</status>
      <modifiedWord>枪</modifiedWord>
      <trackRevisions>false</trackRevisions>
    </reviewItem>
    <reviewItem>
      <errorID>0a919fe7-2b5f-4ea9-946c-367dc870fe14</errorID>
      <errorWord>针对于</errorWord>
      <group>L1_Word</group>
      <groupName>字词问题</groupName>
      <ability>L2_Typo</ability>
      <abilityName>字词错误</abilityName>
      <candidateList>
        <item>针对</item>
      </candidateList>
      <explain/>
      <paraID>71AEC2AE</paraID>
      <start>0</start>
      <end>2</end>
      <status>modified</status>
      <modifiedWord>针对</modifiedWord>
      <trackRevisions>false</trackRevisions>
    </reviewItem>
    <reviewItem>
      <errorID>979edfde-322c-4268-aef6-7d70bbd5c04c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5619E391</paraID>
      <start>0</start>
      <end>2</end>
      <status>modified</status>
      <modifiedWord>1.</modifiedWord>
      <trackRevisions>false</trackRevisions>
    </reviewItem>
    <reviewItem>
      <errorID>4d905cad-8d73-4065-9981-0e21676d9e5a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2C7407F1</paraID>
      <start>0</start>
      <end>2</end>
      <status>modified</status>
      <modifiedWord>2.</modifiedWord>
      <trackRevisions>false</trackRevisions>
    </reviewItem>
    <reviewItem>
      <errorID>910733f2-e497-40aa-8c14-9d3b04ecf505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26691B7A</paraID>
      <start>0</start>
      <end>2</end>
      <status>modified</status>
      <modifiedWord>3.</modifiedWord>
      <trackRevisions>false</trackRevisions>
    </reviewItem>
    <reviewItem>
      <errorID>5b84b39a-7c91-4862-b4a8-e36eaf268b75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3DD8AEF3</paraID>
      <start>0</start>
      <end>2</end>
      <status>modified</status>
      <modifiedWord>4.</modifiedWord>
      <trackRevisions>false</trackRevisions>
    </reviewItem>
    <reviewItem>
      <errorID>c4c38dca-4a99-4c17-8b4f-d3e44ef010c6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22CE77E0</paraID>
      <start>0</start>
      <end>2</end>
      <status>modified</status>
      <modifiedWord>5.</modifiedWord>
      <trackRevisions>false</trackRevisions>
    </reviewItem>
    <reviewItem>
      <errorID>fa13e476-4ccc-4be8-89c3-936fbd60fa6a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70547D25</paraID>
      <start>0</start>
      <end>2</end>
      <status>modified</status>
      <modifiedWord>6.</modifiedWord>
      <trackRevisions>false</trackRevisions>
    </reviewItem>
    <reviewItem>
      <errorID>d3c52f0a-3801-4c21-af6a-4a76aab66fc1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4F5E0311</paraID>
      <start>0</start>
      <end>2</end>
      <status>modified</status>
      <modifiedWord>7.</modifiedWord>
      <trackRevisions>false</trackRevisions>
    </reviewItem>
    <reviewItem>
      <errorID>c5c6ceb9-ffe6-4ba0-8816-e872cddfdcf3</errorID>
      <errorWord>的</errorWord>
      <group>L1_Word</group>
      <groupName>字词问题</groupName>
      <ability>L2_DDD</ability>
      <abilityName>的地得用法</abilityName>
      <candidateList>
        <item>地</item>
      </candidateList>
      <explain/>
      <paraID>10F6282E</paraID>
      <start>22</start>
      <end>23</end>
      <status>modified</status>
      <modifiedWord>地</modifiedWord>
      <trackRevisions>false</trackRevisions>
    </reviewItem>
    <reviewItem>
      <errorID>041895bd-9f75-4af5-9684-332376f2cf4c</errorID>
      <errorWord>:</errorWord>
      <group>L1_Format</group>
      <groupName>格式问题</groupName>
      <ability>L2_HalfPunc_CN</ability>
      <abilityName>全半角检查</abilityName>
      <candidateList>
        <item>：</item>
      </candidateList>
      <explain>文本全半角错误。</explain>
      <paraID> A39674B</paraID>
      <start>9</start>
      <end>10</end>
      <status>modified</status>
      <modifiedWord>：</modifiedWord>
      <trackRevisions>false</trackRevisions>
    </reviewItem>
    <reviewItem>
      <errorID>914fbf44-8f05-4ed8-b24d-d43d4e6bd58c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35A4EE62</paraID>
      <start>0</start>
      <end>2</end>
      <status>modified</status>
      <modifiedWord>1.</modifiedWord>
      <trackRevisions>false</trackRevisions>
    </reviewItem>
    <reviewItem>
      <errorID>cb381c6d-2767-4fce-83b1-41c825ffc678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767CA21A</paraID>
      <start>0</start>
      <end>2</end>
      <status>modified</status>
      <modifiedWord>2.</modifiedWord>
      <trackRevisions>false</trackRevisions>
    </reviewItem>
    <reviewItem>
      <errorID>7caf201b-a659-4200-9bdd-e120f4021ddc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64CFE6D7</paraID>
      <start>0</start>
      <end>2</end>
      <status>modified</status>
      <modifiedWord>2.</modifiedWord>
      <trackRevisions>false</trackRevisions>
    </reviewItem>
    <reviewItem>
      <errorID>de6a6db7-e1c9-42a6-a796-f6d02ea13a65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1C109A97</paraID>
      <start>0</start>
      <end>2</end>
      <status>modified</status>
      <modifiedWord>3.</modifiedWord>
      <trackRevisions>false</trackRevisions>
    </reviewItem>
    <reviewItem>
      <errorID>9a78d0f4-ee56-46a3-8fdc-4f20b1a35db0</errorID>
      <errorWord>解锁</errorWord>
      <group>L1_Official</group>
      <groupName>公文问题</groupName>
      <ability>L2_Official</ability>
      <abilityName>公文问题</abilityName>
      <candidateList/>
      <explain>公文中禁止出现该词语</explain>
      <paraID>3F3D7581</paraID>
      <start>92</start>
      <end>94</end>
      <status>ignored</status>
      <modifiedWord/>
      <trackRevisions>false</trackRevisions>
    </reviewItem>
    <reviewItem>
      <errorID>68adf0f3-eb5d-4535-9023-ad8cf434c3a8</errorID>
      <errorWord>:</errorWord>
      <group>L1_Format</group>
      <groupName>格式问题</groupName>
      <ability>L2_HalfPunc_CN</ability>
      <abilityName>全半角检查</abilityName>
      <candidateList>
        <item>：</item>
      </candidateList>
      <explain>文本全半角错误。</explain>
      <paraID>7648DCB7</paraID>
      <start>9</start>
      <end>10</end>
      <status>modified</status>
      <modifiedWord>：</modifiedWord>
      <trackRevisions>false</trackRevisions>
    </reviewItem>
    <reviewItem>
      <errorID>db3fad8e-14c8-4461-aeaa-128981d25b06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157843E1</paraID>
      <start>0</start>
      <end>2</end>
      <status>modified</status>
      <modifiedWord>1.</modifiedWord>
      <trackRevisions>false</trackRevisions>
    </reviewItem>
    <reviewItem>
      <errorID>6cb7a3db-d8e8-4adc-9ee1-2dcb240a53ba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57CF187E</paraID>
      <start>0</start>
      <end>2</end>
      <status>modified</status>
      <modifiedWord>2.</modifiedWord>
      <trackRevisions>false</trackRevisions>
    </reviewItem>
    <reviewItem>
      <errorID>4deee8b7-413e-4605-b72f-0021bbf798a8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2193AF91</paraID>
      <start>0</start>
      <end>2</end>
      <status>modified</status>
      <modifiedWord>3.</modifiedWord>
      <trackRevisions>false</trackRevisions>
    </reviewItem>
    <reviewItem>
      <errorID>0d7d8c57-8593-4f74-8533-b9dfdc32d858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344822CA</paraID>
      <start>0</start>
      <end>2</end>
      <status>modified</status>
      <modifiedWord>4.</modifiedWord>
      <trackRevisions>false</trackRevisions>
    </reviewItem>
    <reviewItem>
      <errorID>8b822df3-5f35-4f28-9150-6e1cf6a15215</errorID>
      <errorWord>当月个</errorWord>
      <group>L1_Knowledge</group>
      <groupName>知识性问题</groupName>
      <ability>L2_Knowledge</ability>
      <abilityName>其他知识</abilityName>
      <candidateList>
        <item>当月份</item>
      </candidateList>
      <explain/>
      <paraID>572FB6FC</paraID>
      <start>14</start>
      <end>17</end>
      <status>modified</status>
      <modifiedWord>当月份</modifiedWord>
      <trackRevisions>false</trackRevisions>
    </reviewItem>
    <reviewItem>
      <errorID>654e14a0-d415-4568-a172-bbd75c717ba1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5C1CA752</paraID>
      <start>0</start>
      <end>2</end>
      <status>modified</status>
      <modifiedWord>1.</modifiedWord>
      <trackRevisions>false</trackRevisions>
    </reviewItem>
    <reviewItem>
      <errorID>453d4610-273c-4ecb-8a49-078fe3658f36</errorID>
      <errorWord>，</errorWord>
      <group>L1_Word</group>
      <groupName>字词问题</groupName>
      <ability>L2_Typo</ability>
      <abilityName>字词错误</abilityName>
      <candidateList>
        <item>，加</item>
      </candidateList>
      <explain/>
      <paraID>2A168BF4</paraID>
      <start>27</start>
      <end>29</end>
      <status>modified</status>
      <modifiedWord>，加</modifiedWord>
      <trackRevisions>false</trackRevisions>
    </reviewItem>
    <reviewItem>
      <errorID>b284a575-c37d-46d9-90bb-c453ee8db9ec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5AFC5F75</paraID>
      <start>0</start>
      <end>2</end>
      <status>modified</status>
      <modifiedWord>1.</modifiedWord>
      <trackRevisions>false</trackRevisions>
    </reviewItem>
    <reviewItem>
      <errorID>bce77a2d-4275-4111-bbe5-3025a5a69a84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421C5187</paraID>
      <start>0</start>
      <end>2</end>
      <status>modified</status>
      <modifiedWord>1.</modifiedWord>
      <trackRevisions>false</trackRevisions>
    </reviewItem>
    <reviewItem>
      <errorID>d77f5d6f-77a0-4575-9168-cd6b6e2d8ef2</errorID>
      <errorWord>;</errorWord>
      <group>L1_Format</group>
      <groupName>格式问题</groupName>
      <ability>L2_HalfPunc_CN</ability>
      <abilityName>全半角检查</abilityName>
      <candidateList>
        <item>；</item>
      </candidateList>
      <explain>文本全半角错误。</explain>
      <paraID>421C5187</paraID>
      <start>8</start>
      <end>9</end>
      <status>modified</status>
      <modifiedWord>；</modifiedWord>
      <trackRevisions>false</trackRevisions>
    </reviewItem>
    <reviewItem>
      <errorID>f273607d-7ac8-4420-a6cf-57cbbf8b07a9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A8C7F6A</paraID>
      <start>0</start>
      <end>2</end>
      <status>modified</status>
      <modifiedWord>2.</modifiedWord>
      <trackRevisions>false</trackRevisions>
    </reviewItem>
    <reviewItem>
      <errorID>62ff68e2-f76f-415a-bce2-e234bd93548c</errorID>
      <errorWord>3、</errorWord>
      <group>L1_Format</group>
      <groupName>格式问题</groupName>
      <ability>L2_Ordinal</ability>
      <abilityName>序号格式</abilityName>
      <candidateList>
        <item>3.</item>
      </candidateList>
      <explain>当前序号格式不规范，建议修改为规范格式[3.]。</explain>
      <paraID> D487DF7</paraID>
      <start>0</start>
      <end>2</end>
      <status>modified</status>
      <modifiedWord>3.</modifiedWord>
      <trackRevisions>false</trackRevisions>
    </reviewItem>
    <reviewItem>
      <errorID>c55e9648-f1dd-43e6-952a-d484b8d84514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3A29D729</paraID>
      <start>0</start>
      <end>2</end>
      <status>modified</status>
      <modifiedWord>4.</modifiedWord>
      <trackRevisions>false</trackRevisions>
    </reviewItem>
    <reviewItem>
      <errorID>8c63a6dc-2b4e-445e-a891-a68c28e4aa7f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30E70162</paraID>
      <start>0</start>
      <end>2</end>
      <status>modified</status>
      <modifiedWord>5.</modifiedWord>
      <trackRevisions>false</trackRevisions>
    </reviewItem>
    <reviewItem>
      <errorID>c9b2374e-ff4e-4c46-b8e7-3b9b7ed08ebf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6D9E3085</paraID>
      <start>0</start>
      <end>2</end>
      <status>modified</status>
      <modifiedWord>6.</modifiedWord>
      <trackRevisions>false</trackRevisions>
    </reviewItem>
    <reviewItem>
      <errorID>cd9061af-3667-4784-9a42-bd0010f42aa5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6F27849E</paraID>
      <start>0</start>
      <end>2</end>
      <status>modified</status>
      <modifiedWord>7.</modifiedWord>
      <trackRevisions>false</trackRevisions>
    </reviewItem>
    <reviewItem>
      <errorID>ad302fc4-ff63-423d-857d-fcbf97862173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7893CBAF</paraID>
      <start>0</start>
      <end>2</end>
      <status>modified</status>
      <modifiedWord>8.</modifiedWord>
      <trackRevisions>false</trackRevisions>
    </reviewItem>
    <reviewItem>
      <errorID>290020de-f021-4dcf-8b85-2c6443fae6b1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4BA79B91</paraID>
      <start>0</start>
      <end>2</end>
      <status>modified</status>
      <modifiedWord>9.</modifiedWord>
      <trackRevisions>false</trackRevisions>
    </reviewItem>
    <reviewItem>
      <errorID>7fdf17b6-c4d4-4a51-b01a-5014c78700c2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3A94F294</paraID>
      <start>0</start>
      <end>3</end>
      <status>modified</status>
      <modifiedWord>10.</modifiedWord>
      <trackRevisions>false</trackRevisions>
    </reviewItem>
    <reviewItem>
      <errorID>460295ff-2001-4b2b-a112-c565b6a6efae</errorID>
      <errorWord>(</errorWord>
      <group>L1_Format</group>
      <groupName>格式问题</groupName>
      <ability>L2_HalfPunc_CN</ability>
      <abilityName>全半角检查</abilityName>
      <candidateList>
        <item>（</item>
      </candidateList>
      <explain>文本全半角错误。</explain>
      <paraID>6AE60E4D</paraID>
      <start>18</start>
      <end>19</end>
      <status>modified</status>
      <modifiedWord>（</modifiedWord>
      <trackRevisions>false</trackRevisions>
    </reviewItem>
    <reviewItem>
      <errorID>ea588cdb-82db-455e-86ab-438b68d5128a</errorID>
      <errorWord>)</errorWord>
      <group>L1_Format</group>
      <groupName>格式问题</groupName>
      <ability>L2_HalfPunc_CN</ability>
      <abilityName>全半角检查</abilityName>
      <candidateList>
        <item>）</item>
      </candidateList>
      <explain>文本全半角错误。</explain>
      <paraID>6AE60E4D</paraID>
      <start>54</start>
      <end>55</end>
      <status>modified</status>
      <modifiedWord>）</modifiedWord>
      <trackRevisions>false</trackRevisions>
    </reviewItem>
    <reviewItem>
      <errorID>338bb67b-3838-4799-97b7-a364764bcb1f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68F31C10</paraID>
      <start>0</start>
      <end>3</end>
      <status>modified</status>
      <modifiedWord>（1）</modifiedWord>
      <trackRevisions>false</trackRevisions>
    </reviewItem>
    <reviewItem>
      <errorID>ac60bcac-c18e-47af-b66a-21aa0de6af26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5951AEF3</paraID>
      <start>0</start>
      <end>3</end>
      <status>modified</status>
      <modifiedWord>（2）</modifiedWord>
      <trackRevisions>false</trackRevisions>
    </reviewItem>
    <reviewItem>
      <errorID>e398f76d-f478-4300-9a88-dc89689256af</errorID>
      <errorWord>(</errorWord>
      <group>L1_Format</group>
      <groupName>格式问题</groupName>
      <ability>L2_HalfPunc_CN</ability>
      <abilityName>全半角检查</abilityName>
      <candidateList>
        <item>（</item>
      </candidateList>
      <explain>文本全半角错误。</explain>
      <paraID>5951AEF3</paraID>
      <start>26</start>
      <end>27</end>
      <status>modified</status>
      <modifiedWord>（</modifiedWord>
      <trackRevisions>false</trackRevisions>
    </reviewItem>
    <reviewItem>
      <errorID>6028e7bd-12e8-4c57-b1c0-65eeeeaebb21</errorID>
      <errorWord>)</errorWord>
      <group>L1_Format</group>
      <groupName>格式问题</groupName>
      <ability>L2_HalfPunc_CN</ability>
      <abilityName>全半角检查</abilityName>
      <candidateList>
        <item>）</item>
      </candidateList>
      <explain>文本全半角错误。</explain>
      <paraID>5951AEF3</paraID>
      <start>29</start>
      <end>30</end>
      <status>modified</status>
      <modifiedWord>）</modifiedWord>
      <trackRevisions>false</trackRevisions>
    </reviewItem>
    <reviewItem>
      <errorID>50b0425f-28a1-4027-948e-099e95fd84c9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461CD1EA</paraID>
      <start>0</start>
      <end>3</end>
      <status>modified</status>
      <modifiedWord>12.</modifiedWord>
      <trackRevisions>false</trackRevisions>
    </reviewItem>
    <reviewItem>
      <errorID>938988f2-bb02-4df9-a5af-876979b7053f</errorID>
      <errorWord>(</errorWord>
      <group>L1_Format</group>
      <groupName>格式问题</groupName>
      <ability>L2_HalfPunc_CN</ability>
      <abilityName>全半角检查</abilityName>
      <candidateList>
        <item>（</item>
      </candidateList>
      <explain>文本全半角错误。</explain>
      <paraID>1F106DD2</paraID>
      <start>13</start>
      <end>14</end>
      <status>modified</status>
      <modifiedWord>（</modifiedWord>
      <trackRevisions>false</trackRevisions>
    </reviewItem>
    <reviewItem>
      <errorID>3d186620-9f67-47de-a676-5b24b19279ae</errorID>
      <errorWord>)</errorWord>
      <group>L1_Format</group>
      <groupName>格式问题</groupName>
      <ability>L2_HalfPunc_CN</ability>
      <abilityName>全半角检查</abilityName>
      <candidateList>
        <item>）</item>
      </candidateList>
      <explain>文本全半角错误。</explain>
      <paraID>1F106DD2</paraID>
      <start>18</start>
      <end>19</end>
      <status>modified</status>
      <modifiedWord>）</modifiedWord>
      <trackRevisions>false</trackRevisions>
    </reviewItem>
    <reviewItem>
      <errorID>3a6f8394-bc8d-4ef1-b285-c97f98ae7ff3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34CE9EEB</paraID>
      <start>0</start>
      <end>2</end>
      <status>modified</status>
      <modifiedWord>1.</modifiedWord>
      <trackRevisions>false</trackRevisions>
    </reviewItem>
    <reviewItem>
      <errorID>faec1ea2-544c-4a24-9b39-f07a71297822</errorID>
      <errorWord>HZ</errorWord>
      <group>L1_Word</group>
      <groupName>字词问题</groupName>
      <ability>L2_Typo</ability>
      <abilityName>字词错误</abilityName>
      <candidateList>
        <item>Hz</item>
      </candidateList>
      <explain/>
      <paraID>34CE9EEB</paraID>
      <start>21</start>
      <end>23</end>
      <status>modified</status>
      <modifiedWord>Hz</modifiedWord>
      <trackRevisions>false</trackRevisions>
    </reviewItem>
    <reviewItem>
      <errorID>a1181c9e-8feb-4c84-8c49-95e3da26b3e7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271115F7</paraID>
      <start>0</start>
      <end>2</end>
      <status>modified</status>
      <modifiedWord>2.</modifiedWord>
      <trackRevisions>false</trackRevisions>
    </reviewItem>
    <reviewItem>
      <errorID>6d200197-c486-4f1b-ad89-2b7c8e540941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2FD491D0</paraID>
      <start>0</start>
      <end>2</end>
      <status>modified</status>
      <modifiedWord>3.</modifiedWord>
      <trackRevisions>false</trackRevisions>
    </reviewItem>
    <reviewItem>
      <errorID>e8c4e225-82b9-4e6b-ab5b-7150195fb0ff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1054739D</paraID>
      <start>0</start>
      <end>2</end>
      <status>modified</status>
      <modifiedWord>4.</modifiedWord>
      <trackRevisions>false</trackRevisions>
    </reviewItem>
    <reviewItem>
      <errorID>e30caa03-2544-431b-aa9c-0e7856e574b8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325928A1</paraID>
      <start>0</start>
      <end>2</end>
      <status>modified</status>
      <modifiedWord>5.</modifiedWord>
      <trackRevisions>false</trackRevisions>
    </reviewItem>
    <reviewItem>
      <errorID>6e0b8c44-06d8-4b35-9e81-40dfebe1c50b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51E7B58A</paraID>
      <start>0</start>
      <end>2</end>
      <status>modified</status>
      <modifiedWord>6.</modifiedWord>
      <trackRevisions>false</trackRevisions>
    </reviewItem>
    <reviewItem>
      <errorID>df2a310b-d4da-499a-af1c-2d60059a0dff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5AE071C8</paraID>
      <start>0</start>
      <end>2</end>
      <status>modified</status>
      <modifiedWord>7.</modifiedWord>
      <trackRevisions>false</trackRevisions>
    </reviewItem>
    <reviewItem>
      <errorID>58e3d08f-a8f2-471f-a346-0d358dc35f83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36087CBB</paraID>
      <start>0</start>
      <end>2</end>
      <status>modified</status>
      <modifiedWord>8.</modifiedWord>
      <trackRevisions>false</trackRevisions>
    </reviewItem>
    <reviewItem>
      <errorID>f7b91ddc-95d7-453e-ad4e-eecc5391aa4b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127D2ED4</paraID>
      <start>0</start>
      <end>2</end>
      <status>modified</status>
      <modifiedWord>9.</modifiedWord>
      <trackRevisions>false</trackRevisions>
    </reviewItem>
    <reviewItem>
      <errorID>a32d9335-5e3c-4072-ab43-606a7c0a578d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7704984D</paraID>
      <start>0</start>
      <end>3</end>
      <status>modified</status>
      <modifiedWord>10.</modifiedWord>
      <trackRevisions>false</trackRevisions>
    </reviewItem>
    <reviewItem>
      <errorID>eb19b8a7-de14-4557-9e48-0b0e509d8a07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30003C10</paraID>
      <start>0</start>
      <end>3</end>
      <status>modified</status>
      <modifiedWord>11.</modifiedWord>
      <trackRevisions>false</trackRevisions>
    </reviewItem>
    <reviewItem>
      <errorID>21b58841-d259-4129-96f8-268e24bc2ebd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135CE088</paraID>
      <start>0</start>
      <end>3</end>
      <status>modified</status>
      <modifiedWord>12.</modifiedWord>
      <trackRevisions>false</trackRevisions>
    </reviewItem>
    <reviewItem>
      <errorID>413d1bfe-3245-4d91-a784-54db8ab2d05c</errorID>
      <errorWord>13、</errorWord>
      <group>L1_Format</group>
      <groupName>格式问题</groupName>
      <ability>L2_Ordinal</ability>
      <abilityName>序号格式</abilityName>
      <candidateList>
        <item>13.</item>
      </candidateList>
      <explain>当前序号格式不规范，建议修改为规范格式[13.]。</explain>
      <paraID>345D7F6D</paraID>
      <start>0</start>
      <end>3</end>
      <status>modified</status>
      <modifiedWord>13.</modifiedWord>
      <trackRevisions>false</trackRevisions>
    </reviewItem>
    <reviewItem>
      <errorID>477d243e-0e93-4b7b-8659-ba11bf5be843</errorID>
      <errorWord>(</errorWord>
      <group>L1_Format</group>
      <groupName>格式问题</groupName>
      <ability>L2_HalfPunc_CN</ability>
      <abilityName>全半角检查</abilityName>
      <candidateList>
        <item>（</item>
      </candidateList>
      <explain>文本全半角错误。</explain>
      <paraID>326380A0</paraID>
      <start>34</start>
      <end>35</end>
      <status>modified</status>
      <modifiedWord>（</modifiedWord>
      <trackRevisions>false</trackRevisions>
    </reviewItem>
    <reviewItem>
      <errorID>074b7cdf-9a09-46ac-9206-50b5293d87f3</errorID>
      <errorWord>)</errorWord>
      <group>L1_Format</group>
      <groupName>格式问题</groupName>
      <ability>L2_HalfPunc_CN</ability>
      <abilityName>全半角检查</abilityName>
      <candidateList>
        <item>）</item>
      </candidateList>
      <explain>文本全半角错误。</explain>
      <paraID>326380A0</paraID>
      <start>41</start>
      <end>42</end>
      <status>modified</status>
      <modifiedWord>）</modifiedWord>
      <trackRevisions>false</trackRevisions>
    </reviewItem>
    <reviewItem>
      <errorID>d92b57a1-03fd-484a-80aa-1e9694271848</errorID>
      <errorWord>(</errorWord>
      <group>L1_Format</group>
      <groupName>格式问题</groupName>
      <ability>L2_HalfPunc_CN</ability>
      <abilityName>全半角检查</abilityName>
      <candidateList>
        <item>（</item>
      </candidateList>
      <explain>文本全半角错误。</explain>
      <paraID>1735C5A4</paraID>
      <start>24</start>
      <end>25</end>
      <status>modified</status>
      <modifiedWord>（</modifiedWord>
      <trackRevisions>false</trackRevisions>
    </reviewItem>
    <reviewItem>
      <errorID>51365b6e-3566-4385-9a5b-af6e04bf211c</errorID>
      <errorWord>)</errorWord>
      <group>L1_Format</group>
      <groupName>格式问题</groupName>
      <ability>L2_HalfPunc_CN</ability>
      <abilityName>全半角检查</abilityName>
      <candidateList>
        <item>）</item>
      </candidateList>
      <explain>文本全半角错误。</explain>
      <paraID>1735C5A4</paraID>
      <start>29</start>
      <end>30</end>
      <status>modified</status>
      <modifiedWord>）</modifiedWord>
      <trackRevisions>false</trackRevisions>
    </reviewItem>
    <reviewItem>
      <errorID>c40590eb-e7d4-4780-88cb-4817b4e81131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4CBCF60</paraID>
      <start>0</start>
      <end>2</end>
      <status>modified</status>
      <modifiedWord>1.</modifiedWord>
      <trackRevisions>false</trackRevisions>
    </reviewItem>
    <reviewItem>
      <errorID>a8a2a71b-bbe7-4626-80bf-cd460929516f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960A842</paraID>
      <start>0</start>
      <end>2</end>
      <status>modified</status>
      <modifiedWord>2.</modifiedWord>
      <trackRevisions>false</trackRevisions>
    </reviewItem>
    <reviewItem>
      <errorID>248e89eb-0f39-42cb-b9d3-870f52a9cc41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6BEB2CB9</paraID>
      <start>0</start>
      <end>2</end>
      <status>modified</status>
      <modifiedWord>3.</modifiedWord>
      <trackRevisions>false</trackRevisions>
    </reviewItem>
    <reviewItem>
      <errorID>4471f805-9548-464b-adae-ea71a8985314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15824D66</paraID>
      <start>0</start>
      <end>2</end>
      <status>modified</status>
      <modifiedWord>4.</modifiedWord>
      <trackRevisions>false</trackRevisions>
    </reviewItem>
    <reviewItem>
      <errorID>7c1a28c1-5623-415b-8f43-1bedc6768669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328A1FFC</paraID>
      <start>0</start>
      <end>2</end>
      <status>modified</status>
      <modifiedWord>5.</modifiedWord>
      <trackRevisions>false</trackRevisions>
    </reviewItem>
    <reviewItem>
      <errorID>5ba25d55-a533-4f25-b42c-84a67a3b3fc0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13799653</paraID>
      <start>0</start>
      <end>2</end>
      <status>modified</status>
      <modifiedWord>6.</modifiedWord>
      <trackRevisions>false</trackRevisions>
    </reviewItem>
    <reviewItem>
      <errorID>c097d51e-6f54-48e4-a17d-e975cda12594</errorID>
      <errorWord>(</errorWord>
      <group>L1_Format</group>
      <groupName>格式问题</groupName>
      <ability>L2_HalfPunc_CN</ability>
      <abilityName>全半角检查</abilityName>
      <candidateList>
        <item>（</item>
      </candidateList>
      <explain>文本全半角错误。</explain>
      <paraID> 4166112</paraID>
      <start>13</start>
      <end>14</end>
      <status>modified</status>
      <modifiedWord>（</modifiedWord>
      <trackRevisions>false</trackRevisions>
    </reviewItem>
    <reviewItem>
      <errorID>0fb6e0fc-1491-4328-b558-6b5de6680b8c</errorID>
      <errorWord>)</errorWord>
      <group>L1_Format</group>
      <groupName>格式问题</groupName>
      <ability>L2_HalfPunc_CN</ability>
      <abilityName>全半角检查</abilityName>
      <candidateList>
        <item>）</item>
      </candidateList>
      <explain>文本全半角错误。</explain>
      <paraID> 4166112</paraID>
      <start>20</start>
      <end>21</end>
      <status>modified</status>
      <modifiedWord>）</modifiedWord>
      <trackRevisions>false</trackRevisions>
    </reviewItem>
    <reviewItem>
      <errorID>e26be1e4-61eb-45b3-aa44-b069dbc3180d</errorID>
      <errorWord>(</errorWord>
      <group>L1_Format</group>
      <groupName>格式问题</groupName>
      <ability>L2_HalfPunc_CN</ability>
      <abilityName>全半角检查</abilityName>
      <candidateList>
        <item>（</item>
      </candidateList>
      <explain>文本全半角错误。</explain>
      <paraID>3D890E71</paraID>
      <start>13</start>
      <end>14</end>
      <status>modified</status>
      <modifiedWord>（</modifiedWord>
      <trackRevisions>false</trackRevisions>
    </reviewItem>
    <reviewItem>
      <errorID>6afee7e1-cec7-453b-b4c5-6798a59bb827</errorID>
      <errorWord>)</errorWord>
      <group>L1_Format</group>
      <groupName>格式问题</groupName>
      <ability>L2_HalfPunc_CN</ability>
      <abilityName>全半角检查</abilityName>
      <candidateList>
        <item>）</item>
      </candidateList>
      <explain>文本全半角错误。</explain>
      <paraID>3D890E71</paraID>
      <start>49</start>
      <end>50</end>
      <status>modified</status>
      <modifiedWord>）</modifiedWord>
      <trackRevisions>false</trackRevisions>
    </reviewItem>
    <reviewItem>
      <errorID>d391fc64-7dc2-4850-bb6c-e25c305ecc26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20374FFC</paraID>
      <start>0</start>
      <end>3</end>
      <status>modified</status>
      <modifiedWord>（1）</modifiedWord>
      <trackRevisions>false</trackRevisions>
    </reviewItem>
    <reviewItem>
      <errorID>4e1f14d6-77c2-43fa-a411-e68e998a3bfa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4F8A2F9F</paraID>
      <start>0</start>
      <end>3</end>
      <status>modified</status>
      <modifiedWord>（2）</modifiedWord>
      <trackRevisions>false</trackRevisions>
    </reviewItem>
    <reviewItem>
      <errorID>00a48814-cd94-453f-a780-1a5eaf7b729b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4F8A2F9F</paraID>
      <start>28</start>
      <end>29</end>
      <status>ignored</status>
      <modifiedWord/>
      <trackRevisions>false</trackRevisions>
    </reviewItem>
    <reviewItem>
      <errorID>f410cfab-b774-4b15-b8f3-880969cd8d12</errorID>
      <errorWord>"</errorWord>
      <group>L1_Format</group>
      <groupName>格式问题</groupName>
      <ability>L2_HalfPunc_CN</ability>
      <abilityName>全半角检查</abilityName>
      <candidateList>
        <item>”</item>
      </candidateList>
      <explain>文本全半角错误。</explain>
      <paraID>4F8A2F9F</paraID>
      <start>30</start>
      <end>31</end>
      <status>modified</status>
      <modifiedWord>”</modifiedWord>
      <trackRevisions>false</trackRevisions>
    </reviewItem>
    <reviewItem>
      <errorID>59ea5b54-ce85-4ec8-bc01-5eebc34cca21</errorID>
      <errorWord>(</errorWord>
      <group>L1_Format</group>
      <groupName>格式问题</groupName>
      <ability>L2_HalfPunc_CN</ability>
      <abilityName>全半角检查</abilityName>
      <candidateList>
        <item>（</item>
      </candidateList>
      <explain>文本全半角错误。</explain>
      <paraID> C7E91E4</paraID>
      <start>13</start>
      <end>14</end>
      <status>modified</status>
      <modifiedWord>（</modifiedWord>
      <trackRevisions>false</trackRevisions>
    </reviewItem>
    <reviewItem>
      <errorID>79c159a3-bf58-48e7-8859-2ff42f72a082</errorID>
      <errorWord>)</errorWord>
      <group>L1_Format</group>
      <groupName>格式问题</groupName>
      <ability>L2_HalfPunc_CN</ability>
      <abilityName>全半角检查</abilityName>
      <candidateList>
        <item>）</item>
      </candidateList>
      <explain>文本全半角错误。</explain>
      <paraID> C7E91E4</paraID>
      <start>18</start>
      <end>19</end>
      <status>modified</status>
      <modifiedWord>）</modifiedWord>
      <trackRevisions>false</trackRevisions>
    </reviewItem>
    <reviewItem>
      <errorID>6824a6bc-758c-4d12-a485-763b19fea87d</errorID>
      <errorWord>抢</errorWord>
      <group>L1_Word</group>
      <groupName>字词问题</groupName>
      <ability>L2_Typo</ability>
      <abilityName>字词错误</abilityName>
      <candidateList>
        <item>枪</item>
      </candidateList>
      <explain>存在发音相同字词的误用。</explain>
      <paraID>3CDA6F35</paraID>
      <start>6</start>
      <end>7</end>
      <status>modified</status>
      <modifiedWord>枪</modifiedWord>
      <trackRevisions>false</trackRevisions>
    </reviewItem>
    <reviewItem>
      <errorID>e6711aa9-ed82-4109-b119-f1432d477ce6</errorID>
      <errorWord>,</errorWord>
      <group>L1_Format</group>
      <groupName>格式问题</groupName>
      <ability>L2_HalfPunc_CN</ability>
      <abilityName>全半角检查</abilityName>
      <candidateList>
        <item>，</item>
      </candidateList>
      <explain>文本全半角错误。</explain>
      <paraID>3233A031</paraID>
      <start>40</start>
      <end>41</end>
      <status>modified</status>
      <modifiedWord>，</modifiedWord>
      <trackRevisions>false</trackRevisions>
    </reviewItem>
    <reviewItem>
      <errorID>f72b927c-f86b-4a50-891e-a5659a66a347</errorID>
      <errorWord>,</errorWord>
      <group>L1_Format</group>
      <groupName>格式问题</groupName>
      <ability>L2_HalfPunc_CN</ability>
      <abilityName>全半角检查</abilityName>
      <candidateList>
        <item>，</item>
      </candidateList>
      <explain>文本全半角错误。</explain>
      <paraID>3233A031</paraID>
      <start>54</start>
      <end>55</end>
      <status>modified</status>
      <modifiedWord>，</modifiedWord>
      <trackRevisions>false</trackRevisions>
    </reviewItem>
    <reviewItem>
      <errorID>44ecd237-a568-4d8c-9a16-4b7e299b579f</errorID>
      <errorWord>-</errorWord>
      <group>L1_Format</group>
      <groupName>格式问题</groupName>
      <ability>L2_HalfPunc_CN</ability>
      <abilityName>全半角检查</abilityName>
      <candidateList>
        <item>－</item>
      </candidateList>
      <explain>文本全半角错误。</explain>
      <paraID>3233A031</paraID>
      <start>60</start>
      <end>61</end>
      <status>modified</status>
      <modifiedWord>－</modifiedWord>
      <trackRevisions>false</trackRevisions>
    </reviewItem>
    <reviewItem>
      <errorID>a98978e3-5a19-4a81-ade4-74e8b310280a</errorID>
      <errorWord>,</errorWord>
      <group>L1_Format</group>
      <groupName>格式问题</groupName>
      <ability>L2_HalfPunc_CN</ability>
      <abilityName>全半角检查</abilityName>
      <candidateList>
        <item>，</item>
      </candidateList>
      <explain>文本全半角错误。</explain>
      <paraID>1A72D5FD</paraID>
      <start>11</start>
      <end>12</end>
      <status>modified</status>
      <modifiedWord>，</modifiedWord>
      <trackRevisions>false</trackRevisions>
    </reviewItem>
    <reviewItem>
      <errorID>081e2855-7809-4951-b63c-59d8252ab484</errorID>
      <errorWord>,</errorWord>
      <group>L1_Format</group>
      <groupName>格式问题</groupName>
      <ability>L2_HalfPunc_CN</ability>
      <abilityName>全半角检查</abilityName>
      <candidateList>
        <item>，</item>
      </candidateList>
      <explain>文本全半角错误。</explain>
      <paraID>1A72D5FD</paraID>
      <start>22</start>
      <end>23</end>
      <status>modified</status>
      <modifiedWord>，</modifiedWord>
      <trackRevisions>false</trackRevisions>
    </reviewItem>
    <reviewItem>
      <errorID>d8427102-026f-4e02-8f77-4ec4dfb0ceca</errorID>
      <errorWord>,</errorWord>
      <group>L1_Format</group>
      <groupName>格式问题</groupName>
      <ability>L2_HalfPunc_CN</ability>
      <abilityName>全半角检查</abilityName>
      <candidateList>
        <item>，</item>
      </candidateList>
      <explain>文本全半角错误。</explain>
      <paraID>1A72D5FD</paraID>
      <start>34</start>
      <end>35</end>
      <status>modified</status>
      <modifiedWord>，</modifiedWord>
      <trackRevisions>false</trackRevisions>
    </reviewItem>
    <reviewItem>
      <errorID>0aeb475a-e1ee-402a-b177-c7176a482b4a</errorID>
      <errorWord>,</errorWord>
      <group>L1_Format</group>
      <groupName>格式问题</groupName>
      <ability>L2_HalfPunc_CN</ability>
      <abilityName>全半角检查</abilityName>
      <candidateList>
        <item>，</item>
      </candidateList>
      <explain>文本全半角错误。</explain>
      <paraID>1A72D5FD</paraID>
      <start>62</start>
      <end>63</end>
      <status>modified</status>
      <modifiedWord>，</modifiedWord>
      <trackRevisions>false</trackRevisions>
    </reviewItem>
    <reviewItem>
      <errorID>8fe218f8-d1fe-40a8-9a0b-58bd281b9584</errorID>
      <errorWord>,</errorWord>
      <group>L1_Format</group>
      <groupName>格式问题</groupName>
      <ability>L2_HalfPunc_CN</ability>
      <abilityName>全半角检查</abilityName>
      <candidateList>
        <item>，</item>
      </candidateList>
      <explain>文本全半角错误。</explain>
      <paraID>1A72D5FD</paraID>
      <start>76</start>
      <end>77</end>
      <status>modified</status>
      <modifiedWord>，</modifiedWord>
      <trackRevisions>false</trackRevisions>
    </reviewItem>
    <reviewItem>
      <errorID>2bbd6b21-e0c1-4555-bfba-5633a06ba578</errorID>
      <errorWord>,</errorWord>
      <group>L1_Format</group>
      <groupName>格式问题</groupName>
      <ability>L2_HalfPunc_CN</ability>
      <abilityName>全半角检查</abilityName>
      <candidateList>
        <item>，</item>
      </candidateList>
      <explain>文本全半角错误。</explain>
      <paraID>7D6D70C0</paraID>
      <start>11</start>
      <end>12</end>
      <status>modified</status>
      <modifiedWord>，</modifiedWord>
      <trackRevisions>false</trackRevisions>
    </reviewItem>
    <reviewItem>
      <errorID>2623b177-990f-4445-b233-2d1cdb9dc2b9</errorID>
      <errorWord>,</errorWord>
      <group>L1_Format</group>
      <groupName>格式问题</groupName>
      <ability>L2_HalfPunc_CN</ability>
      <abilityName>全半角检查</abilityName>
      <candidateList>
        <item>，</item>
      </candidateList>
      <explain>文本全半角错误。</explain>
      <paraID>60965DA5</paraID>
      <start>27</start>
      <end>28</end>
      <status>modified</status>
      <modifiedWord>，</modifiedWord>
      <trackRevisions>false</trackRevisions>
    </reviewItem>
    <reviewItem>
      <errorID>1638046c-e33d-40e9-8c4a-c87e37cdae32</errorID>
      <errorWord>,</errorWord>
      <group>L1_Format</group>
      <groupName>格式问题</groupName>
      <ability>L2_HalfPunc_CN</ability>
      <abilityName>全半角检查</abilityName>
      <candidateList>
        <item>，</item>
      </candidateList>
      <explain>文本全半角错误。</explain>
      <paraID>3B5E933E</paraID>
      <start>17</start>
      <end>18</end>
      <status>modified</status>
      <modifiedWord>，</modifiedWord>
      <trackRevisions>false</trackRevisions>
    </reviewItem>
    <reviewItem>
      <errorID>e9804ba1-c17d-422c-9a13-bb25cfa04dc7</errorID>
      <errorWord>,</errorWord>
      <group>L1_Format</group>
      <groupName>格式问题</groupName>
      <ability>L2_HalfPunc_CN</ability>
      <abilityName>全半角检查</abilityName>
      <candidateList>
        <item>，</item>
      </candidateList>
      <explain>文本全半角错误。</explain>
      <paraID>3B5E933E</paraID>
      <start>24</start>
      <end>25</end>
      <status>modified</status>
      <modifiedWord>，</modifiedWord>
      <trackRevisions>false</trackRevisions>
    </reviewItem>
    <reviewItem>
      <errorID>1a659ee1-1bce-4bea-87ae-61cfd9e97df7</errorID>
      <errorWord>,</errorWord>
      <group>L1_Format</group>
      <groupName>格式问题</groupName>
      <ability>L2_HalfPunc_CN</ability>
      <abilityName>全半角检查</abilityName>
      <candidateList>
        <item>，</item>
      </candidateList>
      <explain>文本全半角错误。</explain>
      <paraID>5C64E320</paraID>
      <start>42</start>
      <end>43</end>
      <status>modified</status>
      <modifiedWord>，</modifiedWord>
      <trackRevisions>false</trackRevisions>
    </reviewItem>
    <reviewItem>
      <errorID>a19dd9d9-dcac-4cb8-aed7-240da53e444d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3D7A5CF2</paraID>
      <start>0</start>
      <end>2</end>
      <status>modified</status>
      <modifiedWord>1.</modifiedWord>
      <trackRevisions>false</trackRevisions>
    </reviewItem>
    <reviewItem>
      <errorID>12f7f8a7-9480-409f-9f76-3490e60a0d02</errorID>
      <errorWord>签定</errorWord>
      <group>L1_Word</group>
      <groupName>字词问题</groupName>
      <ability>L2_Typo</ability>
      <abilityName>字词错误</abilityName>
      <candidateList>
        <item>签订</item>
      </candidateList>
      <explain/>
      <paraID>6A948F26</paraID>
      <start>2</start>
      <end>4</end>
      <status>modified</status>
      <modifiedWord>签订</modifiedWord>
      <trackRevisions>false</trackRevisions>
    </reviewItem>
    <reviewItem>
      <errorID>225d14ec-a755-4fad-afc7-59cc50a6e717</errorID>
      <errorWord>全格</errorWord>
      <group>L1_Word</group>
      <groupName>字词问题</groupName>
      <ability>L2_Typo</ability>
      <abilityName>字词错误</abilityName>
      <candidateList>
        <item>合格</item>
      </candidateList>
      <explain/>
      <paraID>6A948F26</paraID>
      <start>15</start>
      <end>17</end>
      <status>modified</status>
      <modifiedWord>合格</modifiedWord>
      <trackRevisions>false</trackRevisions>
    </reviewItem>
    <reviewItem>
      <errorID>a98f727b-cf66-4fba-a964-3809ca65600a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705823C1</paraID>
      <start>0</start>
      <end>2</end>
      <status>modified</status>
      <modifiedWord>2.</modifiedWord>
      <trackRevisions>false</trackRevisions>
    </reviewItem>
    <reviewItem>
      <errorID>30fd08ae-de7e-4eb2-b8a5-46f33b1ac53c</errorID>
      <errorWord>(</errorWord>
      <group>L1_Format</group>
      <groupName>格式问题</groupName>
      <ability>L2_HalfPunc_CN</ability>
      <abilityName>全半角检查</abilityName>
      <candidateList>
        <item>（</item>
      </candidateList>
      <explain>文本全半角错误。</explain>
      <paraID>362F9563</paraID>
      <start>98</start>
      <end>99</end>
      <status>modified</status>
      <modifiedWord>（</modifiedWord>
      <trackRevisions>false</trackRevisions>
    </reviewItem>
    <reviewItem>
      <errorID>67ff3f54-9c95-4ec9-b9de-9785bc8a951c</errorID>
      <errorWord>)</errorWord>
      <group>L1_Format</group>
      <groupName>格式问题</groupName>
      <ability>L2_HalfPunc_CN</ability>
      <abilityName>全半角检查</abilityName>
      <candidateList>
        <item>）</item>
      </candidateList>
      <explain>文本全半角错误。</explain>
      <paraID>362F9563</paraID>
      <start>109</start>
      <end>110</end>
      <status>modified</status>
      <modifiedWord>）</modifiedWord>
      <trackRevisions>false</trackRevisions>
    </reviewItem>
    <reviewItem>
      <errorID>feb4bab8-6fc5-4078-9ace-1b899485eafb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1DBF8C1A</paraID>
      <start>0</start>
      <end>2</end>
      <status>modified</status>
      <modifiedWord>1.</modifiedWord>
      <trackRevisions>false</trackRevisions>
    </reviewItem>
    <reviewItem>
      <errorID>a4a56c37-697e-4aed-b5fa-103c64d7f9d6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488F3ED</paraID>
      <start>0</start>
      <end>2</end>
      <status>modified</status>
      <modifiedWord>2.</modifiedWord>
      <trackRevisions>false</trackRevisions>
    </reviewItem>
    <reviewItem>
      <errorID>7511c1a6-12ba-4b1e-b97f-92b1a25cbd44</errorID>
      <errorWord>(</errorWord>
      <group>L1_Format</group>
      <groupName>格式问题</groupName>
      <ability>L2_HalfPunc_CN</ability>
      <abilityName>全半角检查</abilityName>
      <candidateList>
        <item>（</item>
      </candidateList>
      <explain>文本全半角错误。</explain>
      <paraID>78140F7E</paraID>
      <start>20</start>
      <end>21</end>
      <status>modified</status>
      <modifiedWord>（</modifiedWord>
      <trackRevisions>false</trackRevisions>
    </reviewItem>
    <reviewItem>
      <errorID>cddb599e-ec06-41af-9d46-411892656705</errorID>
      <errorWord>)</errorWord>
      <group>L1_Format</group>
      <groupName>格式问题</groupName>
      <ability>L2_HalfPunc_CN</ability>
      <abilityName>全半角检查</abilityName>
      <candidateList>
        <item>）</item>
      </candidateList>
      <explain>文本全半角错误。</explain>
      <paraID>78140F7E</paraID>
      <start>35</start>
      <end>36</end>
      <status>modified</status>
      <modifiedWord>）</modifiedWord>
      <trackRevisions>false</trackRevisions>
    </reviewItem>
    <reviewItem>
      <errorID>9f9c73b7-1a7d-414d-9848-a154cd5fec42</errorID>
      <errorWord>,</errorWord>
      <group>L1_Format</group>
      <groupName>格式问题</groupName>
      <ability>L2_HalfPunc_CN</ability>
      <abilityName>全半角检查</abilityName>
      <candidateList>
        <item>，</item>
      </candidateList>
      <explain>文本全半角错误。</explain>
      <paraID>78140F7E</paraID>
      <start>41</start>
      <end>42</end>
      <status>modified</status>
      <modifiedWord>，</modifiedWord>
      <trackRevisions>false</trackRevisions>
    </reviewItem>
    <reviewItem>
      <errorID>93b0d983-77d8-40ff-9d44-28a6a08e7a38</errorID>
      <errorWord>(</errorWord>
      <group>L1_Format</group>
      <groupName>格式问题</groupName>
      <ability>L2_HalfPunc_CN</ability>
      <abilityName>全半角检查</abilityName>
      <candidateList>
        <item>（</item>
      </candidateList>
      <explain>文本全半角错误。</explain>
      <paraID>78140F7E</paraID>
      <start>73</start>
      <end>74</end>
      <status>modified</status>
      <modifiedWord>（</modifiedWord>
      <trackRevisions>false</trackRevisions>
    </reviewItem>
    <reviewItem>
      <errorID>042f180c-2301-43dc-9ada-f181638ea9df</errorID>
      <errorWord>)</errorWord>
      <group>L1_Format</group>
      <groupName>格式问题</groupName>
      <ability>L2_HalfPunc_CN</ability>
      <abilityName>全半角检查</abilityName>
      <candidateList>
        <item>）</item>
      </candidateList>
      <explain>文本全半角错误。</explain>
      <paraID>78140F7E</paraID>
      <start>83</start>
      <end>84</end>
      <status>modified</status>
      <modifiedWord>）</modifiedWord>
      <trackRevisions>false</trackRevisions>
    </reviewItem>
    <reviewItem>
      <errorID>efb67352-4813-4f54-b280-771009f9df6d</errorID>
      <errorWord>须需</errorWord>
      <group>L1_Word</group>
      <groupName>字词问题</groupName>
      <ability>L2_Typo</ability>
      <abilityName>字词错误</abilityName>
      <candidateList>
        <item>须</item>
      </candidateList>
      <explain/>
      <paraID>7733571B</paraID>
      <start>10</start>
      <end>11</end>
      <status>modified</status>
      <modifiedWord>须</modifiedWord>
      <trackRevisions>false</trackRevisions>
    </reviewItem>
    <reviewItem>
      <errorID>a7941d26-2136-4d62-b4d9-5fd582a5f1a6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31D9CF89</paraID>
      <start>0</start>
      <end>2</end>
      <status>modified</status>
      <modifiedWord>1.</modifiedWord>
      <trackRevisions>false</trackRevisions>
    </reviewItem>
    <reviewItem>
      <errorID>efb181be-a01f-4eb8-ba19-5db7d815215c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5C9A3A7D</paraID>
      <start>0</start>
      <end>2</end>
      <status>modified</status>
      <modifiedWord>2.</modifiedWord>
      <trackRevisions>false</trackRevisions>
    </reviewItem>
    <reviewItem>
      <errorID>e76b478c-0f9e-4817-89cd-24a5c5791370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5B5D5E85</paraID>
      <start>0</start>
      <end>2</end>
      <status>modified</status>
      <modifiedWord>3.</modifiedWord>
      <trackRevisions>false</trackRevisions>
    </reviewItem>
    <reviewItem>
      <errorID>be1ec9ff-8e6c-465a-ad91-f64789c455cc</errorID>
      <errorWord>项</errorWord>
      <group>L1_Word</group>
      <groupName>字词问题</groupName>
      <ability>L2_Typo</ability>
      <abilityName>字词错误</abilityName>
      <candidateList>
        <item>项目</item>
      </candidateList>
      <explain/>
      <paraID>143330C3</paraID>
      <start>54</start>
      <end>56</end>
      <status>modified</status>
      <modifiedWord>项目</modifiedWord>
      <trackRevisions>false</trackRevisions>
    </reviewItem>
    <reviewItem>
      <errorID>a569529a-4222-491a-ad78-954a5e60a950</errorID>
      <errorWord>方案具</errorWord>
      <group>L1_Word</group>
      <groupName>字词问题</groupName>
      <ability>L2_Typo</ability>
      <abilityName>字词错误</abilityName>
      <candidateList>
        <item>方案</item>
      </candidateList>
      <explain/>
      <paraID>1AE8D79E</paraID>
      <start>4</start>
      <end>6</end>
      <status>modified</status>
      <modifiedWord>方案</modifiedWord>
      <trackRevisions>false</trackRevisions>
    </reviewItem>
    <reviewItem>
      <errorID>b0293cb4-7e57-4b78-a58f-cc03699a0c5f</errorID>
      <errorWord>方案具</errorWord>
      <group>L1_Word</group>
      <groupName>字词问题</groupName>
      <ability>L2_Typo</ability>
      <abilityName>字词错误</abilityName>
      <candidateList>
        <item>方案</item>
      </candidateList>
      <explain/>
      <paraID>5D8F3C28</paraID>
      <start>4</start>
      <end>6</end>
      <status>modified</status>
      <modifiedWord>方案</modifiedWord>
      <trackRevisions>false</trackRevisions>
    </reviewItem>
    <reviewItem>
      <errorID>f4b78266-30df-4330-8fc0-8089be5e96a5</errorID>
      <errorWord>详实</errorWord>
      <group>L1_Word</group>
      <groupName>字词问题</groupName>
      <ability>L2_Typo</ability>
      <abilityName>字词错误</abilityName>
      <candidateList>
        <item>翔实</item>
      </candidateList>
      <explain/>
      <paraID> 6A778F5</paraID>
      <start>17</start>
      <end>19</end>
      <status>ignored</status>
      <modifiedWord/>
      <trackRevisions>false</trackRevisions>
    </reviewItem>
    <reviewItem>
      <errorID>88fcd9e4-fde2-4c3a-8553-dace46f17a14</errorID>
      <errorWord>详实</errorWord>
      <group>L1_Word</group>
      <groupName>字词问题</groupName>
      <ability>L2_Typo</ability>
      <abilityName>字词错误</abilityName>
      <candidateList>
        <item>翔实</item>
      </candidateList>
      <explain/>
      <paraID>497A18F8</paraID>
      <start>19</start>
      <end>21</end>
      <status>ignored</status>
      <modifiedWord/>
      <trackRevisions>false</trackRevisions>
    </reviewItem>
    <reviewItem>
      <errorID>38c1d47f-a645-4a56-b6f8-84a77558c0a0</errorID>
      <errorWord>详实</errorWord>
      <group>L1_Word</group>
      <groupName>字词问题</groupName>
      <ability>L2_Typo</ability>
      <abilityName>字词错误</abilityName>
      <candidateList>
        <item>翔实</item>
      </candidateList>
      <explain/>
      <paraID>3797E0AC</paraID>
      <start>14</start>
      <end>16</end>
      <status>ignored</status>
      <modifiedWord/>
      <trackRevisions>false</trackRevisions>
    </reviewItem>
    <reviewItem>
      <errorID>c5ef135c-0417-46f0-a5aa-d43ea4ebb524</errorID>
      <errorWord>详实</errorWord>
      <group>L1_Word</group>
      <groupName>字词问题</groupName>
      <ability>L2_Typo</ability>
      <abilityName>字词错误</abilityName>
      <candidateList>
        <item>翔实</item>
      </candidateList>
      <explain/>
      <paraID>60301BF5</paraID>
      <start>17</start>
      <end>19</end>
      <status>ignored</status>
      <modifiedWord/>
      <trackRevisions>false</trackRevisions>
    </reviewItem>
    <reviewItem>
      <errorID>d66b981e-390e-4ad2-9259-0d24d843c19e</errorID>
      <errorWord>详实</errorWord>
      <group>L1_Word</group>
      <groupName>字词问题</groupName>
      <ability>L2_Typo</ability>
      <abilityName>字词错误</abilityName>
      <candidateList>
        <item>翔实</item>
      </candidateList>
      <explain/>
      <paraID>395B85BC</paraID>
      <start>15</start>
      <end>17</end>
      <status>ignored</status>
      <modifiedWord/>
      <trackRevisions>false</trackRevisions>
    </reviewItem>
    <reviewItem>
      <errorID>88f6a960-8471-4d69-80c9-0952045f37e7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47EFC50E</paraID>
      <start>0</start>
      <end>2</end>
      <status>modified</status>
      <modifiedWord>1.</modifiedWord>
      <trackRevisions>false</trackRevisions>
    </reviewItem>
    <reviewItem>
      <errorID>31eae6b2-a56a-4b49-a2b7-c23f5a7ced99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62403255</paraID>
      <start>0</start>
      <end>2</end>
      <status>modified</status>
      <modifiedWord>2.</modifiedWord>
      <trackRevisions>false</trackRevisions>
    </reviewItem>
    <reviewItem>
      <errorID>5b74192b-e4d5-4ec3-9aee-49c663e259a3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2B6E6D96</paraID>
      <start>0</start>
      <end>2</end>
      <status>modified</status>
      <modifiedWord>3.</modifiedWord>
      <trackRevisions>false</trackRevisions>
    </reviewItem>
    <reviewItem>
      <errorID>da3ebf14-c51c-481c-8bf3-cdfb8bdcb148</errorID>
      <errorWord>(</errorWord>
      <group>L1_Format</group>
      <groupName>格式问题</groupName>
      <ability>L2_HalfPunc_CN</ability>
      <abilityName>全半角检查</abilityName>
      <candidateList>
        <item>（</item>
      </candidateList>
      <explain>文本全半角错误。</explain>
      <paraID> 87C563F</paraID>
      <start>59</start>
      <end>60</end>
      <status>modified</status>
      <modifiedWord>（</modifiedWord>
      <trackRevisions>false</trackRevisions>
    </reviewItem>
    <reviewItem>
      <errorID>504dbf87-f054-45fd-bab0-52dd6c0ff297</errorID>
      <errorWord>)</errorWord>
      <group>L1_Format</group>
      <groupName>格式问题</groupName>
      <ability>L2_HalfPunc_CN</ability>
      <abilityName>全半角检查</abilityName>
      <candidateList>
        <item>）</item>
      </candidateList>
      <explain>文本全半角错误。</explain>
      <paraID> 87C563F</paraID>
      <start>62</start>
      <end>63</end>
      <status>modified</status>
      <modifiedWord>）</modifiedWord>
      <trackRevisions>false</trackRevisions>
    </reviewItem>
    <reviewItem>
      <errorID>21aa172e-c232-4a2b-a1c4-30740c4d3fc9</errorID>
      <errorWord>,</errorWord>
      <group>L1_Format</group>
      <groupName>格式问题</groupName>
      <ability>L2_HalfPunc_CN</ability>
      <abilityName>全半角检查</abilityName>
      <candidateList>
        <item>，</item>
      </candidateList>
      <explain>文本全半角错误。</explain>
      <paraID>25078D88</paraID>
      <start>8</start>
      <end>9</end>
      <status>modified</status>
      <modifiedWord>，</modifiedWord>
      <trackRevisions>false</trackRevisions>
    </reviewItem>
    <reviewItem>
      <errorID>964e256b-331f-4316-af35-fcedd0532383</errorID>
      <errorWord>,</errorWord>
      <group>L1_Format</group>
      <groupName>格式问题</groupName>
      <ability>L2_HalfPunc_CN</ability>
      <abilityName>全半角检查</abilityName>
      <candidateList>
        <item>，</item>
      </candidateList>
      <explain>文本全半角错误。</explain>
      <paraID>25078D88</paraID>
      <start>34</start>
      <end>35</end>
      <status>modified</status>
      <modifiedWord>，</modifiedWord>
      <trackRevisions>false</trackRevisions>
    </reviewItem>
    <reviewItem>
      <errorID>e4f2661b-5ff2-4e4f-9870-f47b664d87f5</errorID>
      <errorWord>间</errorWord>
      <group>L1_Word</group>
      <groupName>字词问题</groupName>
      <ability>L2_Typo</ability>
      <abilityName>字词错误</abilityName>
      <candidateList>
        <item>间内</item>
      </candidateList>
      <explain/>
      <paraID>25078D88</paraID>
      <start>47</start>
      <end>49</end>
      <status>modified</status>
      <modifiedWord>间内</modifiedWord>
      <trackRevisions>false</trackRevisions>
    </reviewItem>
    <reviewItem>
      <errorID>7dcbacf4-bad2-4924-b272-ade3f66a05cf</errorID>
      <errorWord>(</errorWord>
      <group>L1_Format</group>
      <groupName>格式问题</groupName>
      <ability>L2_HalfPunc_CN</ability>
      <abilityName>全半角检查</abilityName>
      <candidateList>
        <item>（</item>
      </candidateList>
      <explain>文本全半角错误。</explain>
      <paraID>7D2C7AE3</paraID>
      <start>33</start>
      <end>34</end>
      <status>modified</status>
      <modifiedWord>（</modifiedWord>
      <trackRevisions>false</trackRevisions>
    </reviewItem>
    <reviewItem>
      <errorID>d2eb8381-c73d-4a90-92a1-241c53478792</errorID>
      <errorWord>)</errorWord>
      <group>L1_Format</group>
      <groupName>格式问题</groupName>
      <ability>L2_HalfPunc_CN</ability>
      <abilityName>全半角检查</abilityName>
      <candidateList>
        <item>）</item>
      </candidateList>
      <explain>文本全半角错误。</explain>
      <paraID>7D2C7AE3</paraID>
      <start>45</start>
      <end>46</end>
      <status>modified</status>
      <modifiedWord>）</modifiedWord>
      <trackRevisions>false</trackRevisions>
    </reviewItem>
    <reviewItem>
      <errorID>c7af95e9-15eb-4697-bb4d-073913cfb517</errorID>
      <errorWord>《关于印发中小企业划型标准规定的通知》</errorWord>
      <group>L1_Official</group>
      <groupName>公文问题</groupName>
      <ability>L2_Official</ability>
      <abilityName>公文问题</abilityName>
      <candidateList/>
      <explain>公文文件引用格式不规范</explain>
      <paraID>7D2C7AE3</paraID>
      <start>126</start>
      <end>145</end>
      <status>ignored</status>
      <modifiedWord/>
      <trackRevisions>false</trackRevisions>
    </reviewItem>
    <reviewItem>
      <errorID>19c10dd9-085b-4ba3-9a42-bdac05c39248</errorID>
      <errorWord>(</errorWord>
      <group>L1_Format</group>
      <groupName>格式问题</groupName>
      <ability>L2_HalfPunc_CN</ability>
      <abilityName>全半角检查</abilityName>
      <candidateList>
        <item>（</item>
      </candidateList>
      <explain>文本全半角错误。</explain>
      <paraID>7D2C7AE3</paraID>
      <start>145</start>
      <end>146</end>
      <status>modified</status>
      <modifiedWord>（</modifiedWord>
      <trackRevisions>false</trackRevisions>
    </reviewItem>
    <reviewItem>
      <errorID>8cf724d6-07b1-40b7-b58b-1182e887c2a0</errorID>
      <errorWord>)</errorWord>
      <group>L1_Format</group>
      <groupName>格式问题</groupName>
      <ability>L2_HalfPunc_CN</ability>
      <abilityName>全半角检查</abilityName>
      <candidateList>
        <item>）</item>
      </candidateList>
      <explain>文本全半角错误。</explain>
      <paraID>7D2C7AE3</paraID>
      <start>162</start>
      <end>163</end>
      <status>modified</status>
      <modifiedWord>）</modifiedWord>
      <trackRevisions>false</trackRevisions>
    </reviewItem>
    <reviewItem>
      <errorID>7b405522-4920-4836-96b0-65307adc44f1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4ACD53F4</paraID>
      <start>0</start>
      <end>2</end>
      <status>modified</status>
      <modifiedWord>1.</modifiedWord>
      <trackRevisions>false</trackRevisions>
    </reviewItem>
    <reviewItem>
      <errorID>102f7c6d-74b4-4670-9a97-6b70fa36e874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2F7851D3</paraID>
      <start>0</start>
      <end>2</end>
      <status>modified</status>
      <modifiedWord>2.</modifiedWord>
      <trackRevisions>false</trackRevisions>
    </reviewItem>
    <reviewItem>
      <errorID>9c2bf725-7484-4879-81b5-c43d2ba7dcd3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44555EE7</paraID>
      <start>0</start>
      <end>2</end>
      <status>modified</status>
      <modifiedWord>3.</modifiedWord>
      <trackRevisions>false</trackRevisions>
    </reviewItem>
    <reviewItem>
      <errorID>ba9c832c-f506-464c-8558-f827b70c0384</errorID>
      <errorWord>《中小企业声明函》</errorWord>
      <group>L1_Official</group>
      <groupName>公文问题</groupName>
      <ability>L2_Official</ability>
      <abilityName>公文问题</abilityName>
      <candidateList/>
      <explain>公文文件引用格式不规范</explain>
      <paraID>44555EE7</paraID>
      <start>8</start>
      <end>17</end>
      <status>ignored</status>
      <modifiedWord/>
      <trackRevisions>false</trackRevisions>
    </reviewItem>
    <reviewItem>
      <errorID>b290b83a-c7e0-40c5-8649-f68e48726a8e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7844D371</paraID>
      <start>0</start>
      <end>2</end>
      <status>modified</status>
      <modifiedWord>1.</modifiedWord>
      <trackRevisions>false</trackRevisions>
    </reviewItem>
    <reviewItem>
      <errorID>4a2ae54d-1fd5-4402-a3f8-ca84b41b0c94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67576F6D</paraID>
      <start>0</start>
      <end>2</end>
      <status>modified</status>
      <modifiedWord>2.</modifiedWord>
      <trackRevisions>false</trackRevisions>
    </reviewItem>
    <reviewItem>
      <errorID>fb6b56ae-c03f-4d4a-81df-84f302be73a7</errorID>
      <errorWord>《残疾人福利性单位声明函》</errorWord>
      <group>L1_Official</group>
      <groupName>公文问题</groupName>
      <ability>L2_Official</ability>
      <abilityName>公文问题</abilityName>
      <candidateList/>
      <explain>公文文件引用格式不规范</explain>
      <paraID>67576F6D</paraID>
      <start>8</start>
      <end>21</end>
      <status>ignored</status>
      <modifiedWord/>
      <trackRevisions>false</trackRevisions>
    </reviewItem>
    <reviewItem>
      <errorID>ad0aaf78-6ed7-44ec-908d-c10f92fe3d79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2A96217C</paraID>
      <start>0</start>
      <end>2</end>
      <status>modified</status>
      <modifiedWord>1.</modifiedWord>
      <trackRevisions>false</trackRevisions>
    </reviewItem>
    <reviewItem>
      <errorID>69c3e2c3-6a8a-445d-98e5-a5cf339efc00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69531779</paraID>
      <start>0</start>
      <end>2</end>
      <status>modified</status>
      <modifiedWord>2.</modifiedWord>
      <trackRevisions>false</trackRevisions>
    </reviewItem>
    <reviewItem>
      <errorID>aed423f9-63f2-4f20-b5d7-7962cd4334b7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7033687E</paraID>
      <start>0</start>
      <end>2</end>
      <status>modified</status>
      <modifiedWord>3.</modifiedWord>
      <trackRevisions>false</trackRevisions>
    </reviewItem>
    <reviewItem>
      <errorID>686b727d-6ab1-45ba-8bc8-78a6f40c9eee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65C642C1</paraID>
      <start>0</start>
      <end>2</end>
      <status>modified</status>
      <modifiedWord>1.</modifiedWord>
      <trackRevisions>false</trackRevisions>
    </reviewItem>
    <reviewItem>
      <errorID>a664872e-a011-4476-9692-659e27a2efcf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7A9F3910</paraID>
      <start>0</start>
      <end>2</end>
      <status>modified</status>
      <modifiedWord>2.</modifiedWord>
      <trackRevisions>false</trackRevisions>
    </reviewItem>
    <reviewItem>
      <errorID>52ac86d7-b7c5-4147-97f0-92ebe1256db5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3BD0B166</paraID>
      <start>0</start>
      <end>2</end>
      <status>modified</status>
      <modifiedWord>3.</modifiedWord>
      <trackRevisions>false</trackRevisions>
    </reviewItem>
    <reviewItem>
      <errorID>c26884f3-36bb-48e5-9df1-45ccd43bd4db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96C00A4</paraID>
      <start>0</start>
      <end>2</end>
      <status>modified</status>
      <modifiedWord>4.</modifiedWord>
      <trackRevisions>false</trackRevisions>
    </reviewItem>
  </reviewItems>
  <config/>
</contractReview>
</file>

<file path=customXml/itemProps1.xml><?xml version="1.0" encoding="utf-8"?>
<ds:datastoreItem xmlns:ds="http://schemas.openxmlformats.org/officeDocument/2006/customXml" ds:itemID="{378950BF-D500-4698-B23E-827D500DADB2}"/>
</file>

<file path=customXml/itemProps2.xml><?xml version="1.0" encoding="utf-8"?>
<ds:datastoreItem xmlns:ds="http://schemas.openxmlformats.org/officeDocument/2006/customXml" ds:itemID="{7DF282E1-DF3F-4760-8158-9F3A160050A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刘单丹</cp:lastModifiedBy>
  <cp:revision>9</cp:revision>
  <dcterms:created xsi:type="dcterms:W3CDTF">2024-01-04T03:50:00Z</dcterms:created>
  <dcterms:modified xsi:type="dcterms:W3CDTF">2026-09-16T03:42:36Z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eyJoZGlkIjoiNmFmNmIwNDQxMzBmOTU5NzhjZjRjZDZlNjE0MGJlYmYiLCJ1c2VySWQiOiI1MzUwNTg0MzQifQ==</vt:lpwstr>
  </property>
  <property fmtid="{D5CDD505-2E9C-101B-9397-08002B2CF9AE}" pid="4" name="ICV">
    <vt:lpwstr>31585BB1655647B6B2B33E135E73290F_13</vt:lpwstr>
  </property>
</Properties>
</file>