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eastAsia="黑体"/>
          <w:b/>
          <w:bCs/>
          <w:sz w:val="84"/>
        </w:rPr>
      </w:pPr>
      <w:r>
        <w:rPr>
          <w:rFonts w:hint="eastAsia" w:eastAsia="黑体"/>
          <w:b/>
          <w:bCs/>
          <w:sz w:val="84"/>
        </w:rPr>
        <w:t xml:space="preserve">   </w:t>
      </w:r>
      <w:r>
        <w:rPr>
          <w:rFonts w:eastAsia="黑体"/>
          <w:b/>
          <w:bCs/>
          <w:sz w:val="84"/>
        </w:rPr>
      </w:r>
      <w:r/>
    </w:p>
    <w:p>
      <w:pPr>
        <w:pStyle w:val="962"/>
        <w:ind w:firstLine="0"/>
        <w:jc w:val="center"/>
        <w:rPr>
          <w:rFonts w:hint="eastAsia" w:eastAsia="黑体"/>
          <w:b/>
          <w:bCs/>
          <w:sz w:val="84"/>
        </w:rPr>
      </w:pPr>
      <w:r>
        <w:rPr>
          <w:rFonts w:hint="eastAsia" w:eastAsia="黑体"/>
          <w:b/>
          <w:bCs/>
          <w:sz w:val="84"/>
        </w:rPr>
        <w:t xml:space="preserve">招　标　文　件</w:t>
      </w:r>
      <w:r/>
    </w:p>
    <w:p>
      <w:pPr>
        <w:pStyle w:val="962"/>
        <w:ind w:firstLine="2249"/>
        <w:rPr>
          <w:rFonts w:hint="eastAsia"/>
          <w:b/>
          <w:bCs/>
          <w:sz w:val="32"/>
        </w:rPr>
      </w:pPr>
      <w:r>
        <w:rPr>
          <w:rFonts w:hint="eastAsia"/>
          <w:b/>
          <w:bCs/>
          <w:sz w:val="32"/>
        </w:rPr>
      </w:r>
      <w:r/>
    </w:p>
    <w:p>
      <w:pPr>
        <w:pStyle w:val="962"/>
        <w:ind w:firstLine="2249"/>
        <w:rPr>
          <w:rFonts w:hint="eastAsia"/>
          <w:b/>
          <w:bCs/>
          <w:sz w:val="32"/>
        </w:rPr>
      </w:pPr>
      <w:r>
        <w:rPr>
          <w:rFonts w:hint="eastAsia"/>
          <w:b/>
          <w:bCs/>
          <w:sz w:val="32"/>
        </w:rPr>
      </w:r>
      <w:r/>
    </w:p>
    <w:p>
      <w:pPr>
        <w:pStyle w:val="962"/>
        <w:ind w:firstLine="0"/>
        <w:jc w:val="center"/>
        <w:rPr>
          <w:rFonts w:hint="eastAsia"/>
          <w:b/>
          <w:bCs/>
          <w:sz w:val="32"/>
        </w:rPr>
      </w:pPr>
      <w:r>
        <w:rPr>
          <w:rFonts w:hint="eastAsia"/>
          <w:b/>
          <w:bCs/>
          <w:sz w:val="32"/>
        </w:rPr>
        <w:t xml:space="preserve">项目名称：</w:t>
      </w:r>
      <w:r>
        <w:rPr>
          <w:b/>
          <w:bCs/>
          <w:sz w:val="32"/>
        </w:rPr>
        <w:t xml:space="preserve">警综平台专业技术服务</w:t>
      </w:r>
      <w:r>
        <w:rPr>
          <w:rFonts w:hint="eastAsia"/>
          <w:b/>
          <w:bCs/>
          <w:sz w:val="32"/>
        </w:rPr>
      </w:r>
      <w:r/>
    </w:p>
    <w:p>
      <w:pPr>
        <w:pStyle w:val="962"/>
        <w:ind w:firstLine="0"/>
        <w:jc w:val="center"/>
        <w:rPr>
          <w:rFonts w:hint="eastAsia"/>
          <w:b/>
          <w:bCs/>
          <w:sz w:val="32"/>
        </w:rPr>
      </w:pPr>
      <w:r>
        <w:rPr>
          <w:rFonts w:hint="eastAsia"/>
          <w:b/>
          <w:bCs/>
          <w:sz w:val="32"/>
        </w:rPr>
        <w:t xml:space="preserve">采购编号：</w:t>
      </w:r>
      <w:r>
        <w:rPr>
          <w:b/>
          <w:bCs/>
          <w:sz w:val="32"/>
        </w:rPr>
        <w:t xml:space="preserve">JSZC-320000-SCZX-G2026-0397</w:t>
      </w:r>
      <w:r>
        <w:rPr>
          <w:rFonts w:hint="eastAsia"/>
          <w:b/>
          <w:bCs/>
          <w:sz w:val="32"/>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jc w:val="center"/>
        <w:rPr>
          <w:rFonts w:hint="eastAsia"/>
          <w:b/>
          <w:bCs/>
          <w:sz w:val="32"/>
        </w:rPr>
      </w:pPr>
      <w:r>
        <w:rPr>
          <w:rFonts w:hint="eastAsia"/>
          <w:b/>
          <w:bCs/>
          <w:sz w:val="32"/>
        </w:rPr>
        <w:t xml:space="preserve">江苏省政府采购中心</w:t>
      </w:r>
      <w:r/>
    </w:p>
    <w:p>
      <w:pPr>
        <w:pStyle w:val="962"/>
        <w:ind w:firstLine="0"/>
        <w:jc w:val="center"/>
        <w:rPr>
          <w:rFonts w:hint="eastAsia"/>
          <w:b/>
          <w:bCs/>
          <w:sz w:val="32"/>
        </w:rPr>
      </w:pPr>
      <w:r>
        <w:rPr>
          <w:rFonts w:hint="eastAsia"/>
          <w:b/>
          <w:bCs/>
          <w:sz w:val="32"/>
        </w:rPr>
        <w:t xml:space="preserve">2026年</w:t>
      </w:r>
      <w:r>
        <w:rPr>
          <w:rFonts w:hint="eastAsia"/>
          <w:b/>
          <w:bCs/>
          <w:sz w:val="32"/>
        </w:rPr>
        <w:t xml:space="preserve">8</w:t>
      </w:r>
      <w:r>
        <w:rPr>
          <w:rFonts w:hint="eastAsia"/>
          <w:b/>
          <w:bCs/>
          <w:sz w:val="32"/>
        </w:rPr>
        <w:t xml:space="preserve">月</w:t>
      </w:r>
      <w:r/>
    </w:p>
    <w:p>
      <w:pPr>
        <w:pStyle w:val="962"/>
        <w:ind w:firstLine="0"/>
        <w:rPr>
          <w:rFonts w:hint="eastAsia"/>
          <w:u w:val="single"/>
        </w:rPr>
      </w:pPr>
      <w:r>
        <w:rPr>
          <w:rFonts w:hint="eastAsia"/>
        </w:rPr>
        <w:t xml:space="preserve">                        </w:t>
      </w:r>
      <w:r>
        <w:rPr>
          <w:rFonts w:hint="eastAsia"/>
          <w:u w:val="single"/>
        </w:rPr>
      </w:r>
      <w:r/>
    </w:p>
    <w:p>
      <w:pPr>
        <w:pStyle w:val="962"/>
        <w:ind w:firstLine="0"/>
        <w:jc w:val="center"/>
        <w:rPr>
          <w:rFonts w:hint="eastAsia"/>
        </w:rPr>
      </w:pPr>
      <w:r>
        <w:rPr>
          <w:rFonts w:hint="eastAsia"/>
        </w:rPr>
      </w:r>
      <w:r/>
    </w:p>
    <w:p>
      <w:pPr>
        <w:pStyle w:val="864"/>
        <w:jc w:val="center"/>
        <w:spacing w:line="480" w:lineRule="auto"/>
        <w:rPr>
          <w:rFonts w:hint="eastAsia" w:ascii="黑体" w:hAnsi="Arial" w:eastAsia="黑体"/>
          <w:b/>
          <w:sz w:val="44"/>
        </w:rPr>
        <w:outlineLvl w:val="0"/>
      </w:pPr>
      <w:r>
        <w:br w:type="page" w:clear="all"/>
      </w:r>
      <w:bookmarkStart w:id="0" w:name="_Toc120614210"/>
      <w:r>
        <w:rPr>
          <w:rFonts w:hint="eastAsia"/>
        </w:rPr>
        <w:t xml:space="preserve"> </w:t>
      </w:r>
      <w:r>
        <w:rPr>
          <w:rFonts w:hint="eastAsia" w:ascii="黑体" w:hAnsi="Arial" w:eastAsia="黑体"/>
          <w:b/>
          <w:sz w:val="44"/>
        </w:rPr>
        <w:t xml:space="preserve">总  目  录</w:t>
      </w:r>
      <w:r/>
    </w:p>
    <w:p>
      <w:pPr>
        <w:pStyle w:val="864"/>
        <w:spacing w:line="480" w:lineRule="auto"/>
        <w:rPr>
          <w:rFonts w:hint="eastAsia" w:ascii="仿宋_GB2312" w:hAnsi="Arial" w:eastAsia="仿宋_GB2312"/>
          <w:b/>
          <w:sz w:val="28"/>
        </w:rPr>
      </w:pPr>
      <w:r>
        <w:rPr>
          <w:rFonts w:hint="eastAsia" w:ascii="仿宋_GB2312" w:hAnsi="Arial" w:eastAsia="仿宋_GB2312"/>
          <w:b/>
          <w:sz w:val="28"/>
        </w:rPr>
      </w:r>
      <w:r/>
    </w:p>
    <w:p>
      <w:pPr>
        <w:pStyle w:val="86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……………………………………21</w:t>
      </w:r>
      <w:r/>
    </w:p>
    <w:p>
      <w:pPr>
        <w:pStyle w:val="8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………………………27</w:t>
      </w:r>
      <w:r/>
    </w:p>
    <w:p>
      <w:pPr>
        <w:pStyle w:val="86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………………………………31</w:t>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4"/>
        <w:rPr>
          <w:rFonts w:hint="eastAsia"/>
        </w:rPr>
      </w:pPr>
      <w:r>
        <w:rPr>
          <w:rFonts w:hint="eastAsia"/>
        </w:rPr>
      </w:r>
      <w:r/>
    </w:p>
    <w:p>
      <w:pPr>
        <w:pStyle w:val="86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ind w:firstLine="480"/>
        <w:spacing w:line="400" w:lineRule="exact"/>
        <w:rPr>
          <w:rFonts w:hint="eastAsia" w:ascii="宋体" w:hAnsi="宋体"/>
          <w:sz w:val="24"/>
          <w:szCs w:val="24"/>
          <w14:ligatures w14:val="none"/>
        </w:rPr>
      </w:pPr>
      <w:r>
        <w:rPr>
          <w:rFonts w:hint="eastAsia" w:ascii="宋体" w:hAnsi="宋体"/>
          <w:sz w:val="24"/>
          <w:szCs w:val="24"/>
        </w:rPr>
        <w:t xml:space="preserve">受</w:t>
      </w:r>
      <w:r>
        <w:rPr>
          <w:rFonts w:hint="eastAsia" w:ascii="宋体" w:hAnsi="宋体"/>
          <w:sz w:val="24"/>
          <w:szCs w:val="24"/>
        </w:rPr>
        <w:t xml:space="preserve">江苏省公安厅</w:t>
      </w:r>
      <w:r>
        <w:rPr>
          <w:rFonts w:hint="eastAsia" w:ascii="宋体" w:hAnsi="宋体"/>
          <w:sz w:val="24"/>
          <w:szCs w:val="24"/>
        </w:rPr>
        <w:t xml:space="preserve">的委托，江苏省政府采购中心就</w:t>
      </w:r>
      <w:r>
        <w:rPr>
          <w:rFonts w:hint="eastAsia" w:ascii="宋体" w:hAnsi="宋体"/>
          <w:sz w:val="24"/>
          <w:szCs w:val="24"/>
        </w:rPr>
        <w:t xml:space="preserve">警综平台专业技术服务</w:t>
      </w:r>
      <w:r>
        <w:rPr>
          <w:rFonts w:hint="eastAsia" w:ascii="宋体" w:hAnsi="宋体"/>
          <w:sz w:val="24"/>
          <w:szCs w:val="24"/>
        </w:rPr>
        <w:t xml:space="preserve">(</w:t>
      </w:r>
      <w:r>
        <w:rPr>
          <w:rFonts w:hint="eastAsia" w:ascii="宋体" w:hAnsi="宋体"/>
          <w:sz w:val="24"/>
          <w:szCs w:val="24"/>
        </w:rPr>
        <w:t xml:space="preserve">JSZC-320000-SCZX-G2026-0397</w:t>
      </w:r>
      <w:r>
        <w:rPr>
          <w:rFonts w:hint="eastAsia" w:ascii="宋体" w:hAnsi="宋体"/>
          <w:sz w:val="24"/>
          <w:szCs w:val="24"/>
        </w:rPr>
        <w:t xml:space="preserve">)项目进行公开招标采购，欢迎符合条件的供应商投标。</w:t>
      </w:r>
      <w:r>
        <w:rPr>
          <w:rFonts w:hint="eastAsia" w:ascii="宋体" w:hAnsi="宋体"/>
          <w:sz w:val="24"/>
          <w:szCs w:val="24"/>
        </w:rPr>
      </w:r>
      <w:r>
        <w:rPr>
          <w:rFonts w:hint="eastAsia" w:ascii="宋体" w:hAnsi="宋体"/>
          <w:sz w:val="24"/>
          <w:szCs w:val="24"/>
        </w:rPr>
      </w:r>
    </w:p>
    <w:p>
      <w:pPr>
        <w:pStyle w:val="86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ind w:firstLine="460"/>
        <w:spacing w:line="400" w:lineRule="exact"/>
        <w:rPr>
          <w:rFonts w:ascii="宋体" w:hAnsi="宋体"/>
          <w:sz w:val="24"/>
          <w:szCs w:val="24"/>
        </w:rPr>
        <w:pBdr>
          <w:top w:val="single" w:color="000000" w:sz="4" w:space="0"/>
          <w:left w:val="single" w:color="000000" w:sz="4" w:space="3"/>
          <w:bottom w:val="single" w:color="000000" w:sz="4" w:space="0"/>
          <w:right w:val="single" w:color="000000" w:sz="4" w:space="3"/>
        </w:pBdr>
      </w:pPr>
      <w:r>
        <w:rPr>
          <w:rFonts w:ascii="Segoe UI" w:hAnsi="Segoe UI" w:cs="Segoe UI"/>
          <w:sz w:val="23"/>
          <w:szCs w:val="23"/>
        </w:rPr>
        <w:t xml:space="preserve">警综平台专业技术服务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sz w:val="24"/>
          <w:szCs w:val="24"/>
          <w:u w:val="single"/>
        </w:rPr>
        <w:t xml:space="preserve">年</w:t>
      </w:r>
      <w:r>
        <w:rPr>
          <w:rFonts w:hint="eastAsia" w:ascii="宋体" w:hAnsi="宋体"/>
          <w:bCs/>
          <w:sz w:val="24"/>
          <w:szCs w:val="24"/>
          <w:u w:val="single"/>
        </w:rPr>
        <w:t xml:space="preserve">9月11日9点30分（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67"/>
        <w:ind w:firstLine="498"/>
        <w:spacing w:before="145" w:after="145" w:line="400" w:lineRule="exact"/>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64"/>
        <w:ind w:firstLine="480"/>
        <w:spacing w:line="400" w:lineRule="exact"/>
        <w:rPr>
          <w:rFonts w:ascii="宋体" w:hAnsi="宋体"/>
          <w:sz w:val="24"/>
          <w:szCs w:val="24"/>
        </w:rPr>
      </w:pPr>
      <w:r>
        <w:rPr>
          <w:rFonts w:hint="eastAsia" w:ascii="宋体" w:hAnsi="宋体"/>
          <w:sz w:val="24"/>
          <w:szCs w:val="24"/>
        </w:rPr>
        <w:t xml:space="preserve">1.采购编号：</w:t>
      </w:r>
      <w:r>
        <w:rPr>
          <w:rFonts w:ascii="Segoe UI" w:hAnsi="Segoe UI" w:cs="Segoe UI"/>
          <w:sz w:val="18"/>
          <w:szCs w:val="18"/>
          <w:shd w:val="clear" w:color="auto" w:fill="ffffff"/>
        </w:rPr>
        <w:t xml:space="preserve">JSZC-320000-SCZX-G2026-0397</w:t>
      </w:r>
      <w:r>
        <w:rPr>
          <w:rFonts w:hint="eastAsia" w:ascii="宋体" w:hAnsi="宋体"/>
          <w:sz w:val="24"/>
          <w:szCs w:val="24"/>
        </w:rPr>
        <w:t xml:space="preserve"> </w:t>
      </w:r>
      <w:r>
        <w:rPr>
          <w:rFonts w:ascii="宋体" w:hAnsi="宋体"/>
          <w:sz w:val="24"/>
          <w:szCs w:val="24"/>
        </w:rPr>
      </w:r>
      <w:r/>
    </w:p>
    <w:p>
      <w:pPr>
        <w:pStyle w:val="864"/>
        <w:ind w:firstLine="480"/>
        <w:spacing w:line="400" w:lineRule="exact"/>
        <w:rPr>
          <w:rFonts w:hint="eastAsia" w:ascii="Segoe UI" w:hAnsi="Segoe UI" w:cs="Segoe UI"/>
          <w:sz w:val="23"/>
          <w:szCs w:val="23"/>
        </w:rPr>
      </w:pPr>
      <w:r>
        <w:rPr>
          <w:rFonts w:hint="eastAsia" w:ascii="宋体" w:hAnsi="宋体"/>
          <w:sz w:val="24"/>
          <w:szCs w:val="24"/>
        </w:rPr>
        <w:t xml:space="preserve">2.项目名称：</w:t>
      </w:r>
      <w:bookmarkEnd w:id="11"/>
      <w:r>
        <w:rPr>
          <w:rFonts w:ascii="Segoe UI" w:hAnsi="Segoe UI" w:cs="Segoe UI"/>
          <w:sz w:val="23"/>
          <w:szCs w:val="23"/>
        </w:rPr>
        <w:t xml:space="preserve">警综平台专业技术服务</w:t>
      </w:r>
      <w:r>
        <w:rPr>
          <w:rFonts w:hint="eastAsia" w:ascii="Segoe UI" w:hAnsi="Segoe UI" w:cs="Segoe UI"/>
          <w:sz w:val="23"/>
          <w:szCs w:val="23"/>
        </w:rPr>
      </w:r>
      <w:r/>
    </w:p>
    <w:p>
      <w:pPr>
        <w:pStyle w:val="864"/>
        <w:ind w:firstLine="480"/>
        <w:spacing w:line="400" w:lineRule="exact"/>
        <w:rPr>
          <w:rFonts w:ascii="宋体" w:hAnsi="宋体"/>
          <w:sz w:val="24"/>
          <w:szCs w:val="24"/>
        </w:rPr>
      </w:pPr>
      <w:r>
        <w:rPr>
          <w:rFonts w:hint="eastAsia" w:ascii="宋体" w:hAnsi="宋体"/>
          <w:sz w:val="24"/>
          <w:szCs w:val="24"/>
        </w:rPr>
        <w:t xml:space="preserve">3.预算金额：44万元</w:t>
      </w:r>
      <w:r>
        <w:rPr>
          <w:rFonts w:ascii="宋体" w:hAnsi="宋体"/>
          <w:sz w:val="24"/>
          <w:szCs w:val="24"/>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4.最高限价：44万元</w:t>
      </w:r>
      <w:r/>
    </w:p>
    <w:p>
      <w:pPr>
        <w:pStyle w:val="864"/>
        <w:ind w:firstLine="480"/>
        <w:spacing w:line="400" w:lineRule="exact"/>
        <w:rPr>
          <w:rFonts w:ascii="宋体" w:hAnsi="宋体"/>
          <w:sz w:val="24"/>
          <w:szCs w:val="24"/>
        </w:rPr>
      </w:pPr>
      <w:r>
        <w:rPr>
          <w:rFonts w:hint="eastAsia" w:ascii="宋体" w:hAnsi="宋体"/>
          <w:sz w:val="24"/>
          <w:szCs w:val="24"/>
        </w:rPr>
        <w:t xml:space="preserve">5.采购需求（简介）：</w:t>
      </w:r>
      <w:r>
        <w:rPr>
          <w:rFonts w:hint="eastAsia" w:ascii="宋体" w:hAnsi="宋体"/>
          <w:sz w:val="24"/>
          <w:szCs w:val="24"/>
        </w:rPr>
      </w:r>
      <w:r>
        <w:rPr>
          <w:rFonts w:hint="eastAsia" w:ascii="宋体" w:hAnsi="宋体"/>
          <w:sz w:val="24"/>
          <w:szCs w:val="24"/>
        </w:rPr>
        <w:t xml:space="preserve">能够提供对警综平台基础软件、应用软件等功能定制开发、修改完善、性能调优等部署拓展类服务，以及常规例行检查和状态监控、响应支持、系统故障处理和应急保障等服务。同时，考虑应急响应各地新增业务需求，要求熟悉通用编程语言、数据库和操作系统，能够根据实际需求进行模块开发、日常维护和性能优化，并与内部人员捆绑作业，在指定地点提供技术服务。（详细内容见本招标文件第四章） </w:t>
      </w:r>
      <w:r>
        <w:rPr>
          <w:rFonts w:hint="eastAsia" w:ascii="宋体" w:hAnsi="宋体" w:cs="宋体"/>
          <w:sz w:val="24"/>
          <w:szCs w:val="24"/>
        </w:rPr>
        <w:t xml:space="preserve"> </w:t>
      </w:r>
      <w:r/>
      <w:r>
        <w:rPr>
          <w:rFonts w:hint="eastAsia" w:ascii="宋体" w:hAnsi="宋体"/>
          <w:sz w:val="24"/>
          <w:szCs w:val="24"/>
        </w:rPr>
      </w:r>
      <w:r/>
    </w:p>
    <w:p>
      <w:pPr>
        <w:pStyle w:val="864"/>
        <w:ind w:firstLine="480"/>
        <w:spacing w:line="400" w:lineRule="exact"/>
        <w:rPr>
          <w:rFonts w:ascii="宋体" w:hAnsi="宋体"/>
          <w:sz w:val="24"/>
          <w:szCs w:val="24"/>
          <w:u w:val="single"/>
        </w:rPr>
      </w:pPr>
      <w:r>
        <w:rPr>
          <w:rFonts w:hint="eastAsia" w:ascii="宋体" w:hAnsi="宋体"/>
          <w:sz w:val="24"/>
          <w:szCs w:val="24"/>
        </w:rPr>
        <w:t xml:space="preserve">6.合同履行期限：自合同签订生效之日起12个月。</w:t>
      </w:r>
      <w:r>
        <w:rPr>
          <w:rFonts w:ascii="宋体" w:hAnsi="宋体"/>
          <w:sz w:val="24"/>
          <w:szCs w:val="24"/>
          <w:u w:val="single"/>
        </w:rPr>
      </w:r>
      <w:r/>
    </w:p>
    <w:p>
      <w:pPr>
        <w:pStyle w:val="867"/>
        <w:ind w:firstLine="498"/>
        <w:spacing w:before="145" w:after="145" w:line="400" w:lineRule="exact"/>
      </w:pPr>
      <w:r/>
      <w:bookmarkStart w:id="12" w:name="_Toc28359080"/>
      <w:r/>
      <w:bookmarkStart w:id="13" w:name="_Toc35393622"/>
      <w:r/>
      <w:bookmarkStart w:id="14" w:name="_Toc28359003"/>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864"/>
        <w:ind w:firstLine="480"/>
        <w:spacing w:line="400" w:lineRule="exact"/>
        <w:rPr>
          <w:rFonts w:hint="eastAsia" w:ascii="宋体" w:hAnsi="宋体"/>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864"/>
        <w:ind w:firstLine="480"/>
        <w:spacing w:line="400" w:lineRule="exact"/>
        <w:rPr>
          <w:rFonts w:hint="eastAsia" w:ascii="宋体" w:hAnsi="宋体"/>
          <w:sz w:val="24"/>
          <w:szCs w:val="24"/>
        </w:rPr>
      </w:pPr>
      <w:r>
        <w:rPr>
          <w:rFonts w:hint="eastAsia" w:ascii="宋体" w:hAnsi="宋体"/>
          <w:sz w:val="24"/>
          <w:szCs w:val="24"/>
        </w:rPr>
        <w:t xml:space="preserve">4. 本项目不接受联合</w:t>
      </w:r>
      <w:r>
        <w:rPr>
          <w:rFonts w:ascii="宋体" w:hAnsi="宋体"/>
          <w:sz w:val="24"/>
          <w:szCs w:val="24"/>
        </w:rPr>
        <w:t xml:space="preserve">体投标</w:t>
      </w:r>
      <w:r>
        <w:rPr>
          <w:rFonts w:hint="eastAsia" w:ascii="宋体" w:hAnsi="宋体"/>
          <w:sz w:val="24"/>
          <w:szCs w:val="24"/>
        </w:rPr>
        <w:t xml:space="preserve">。</w:t>
      </w:r>
      <w:r/>
    </w:p>
    <w:p>
      <w:pPr>
        <w:pStyle w:val="86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64"/>
        <w:ind w:firstLine="420"/>
        <w:spacing w:line="400" w:lineRule="exact"/>
        <w:rPr>
          <w:rFonts w:ascii="宋体" w:hAnsi="宋体" w:cs="宋体"/>
          <w:sz w:val="24"/>
          <w:szCs w:val="24"/>
        </w:rPr>
      </w:pPr>
      <w:r>
        <w:rPr>
          <w:rFonts w:hint="eastAsia" w:ascii="宋体" w:hAnsi="宋体"/>
        </w:rPr>
        <w:t xml:space="preserve">无</w:t>
      </w:r>
      <w:r>
        <w:rPr>
          <w:rFonts w:ascii="宋体" w:hAnsi="宋体" w:cs="宋体"/>
          <w:sz w:val="24"/>
          <w:szCs w:val="24"/>
        </w:rPr>
      </w:r>
      <w:r/>
    </w:p>
    <w:p>
      <w:pPr>
        <w:pStyle w:val="864"/>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864"/>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6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64"/>
        <w:ind w:firstLine="480"/>
        <w:spacing w:line="400" w:lineRule="exact"/>
        <w:rPr>
          <w:rFonts w:hint="eastAsia" w:ascii="宋体" w:hAnsi="宋体" w:cs="宋体"/>
          <w:sz w:val="24"/>
          <w:szCs w:val="24"/>
        </w:rPr>
      </w:pPr>
      <w:r>
        <w:rPr>
          <w:rFonts w:hint="eastAsia" w:ascii="宋体" w:hAnsi="宋体" w:cs="宋体"/>
          <w:sz w:val="24"/>
          <w:szCs w:val="24"/>
        </w:rPr>
      </w:r>
      <w:r/>
    </w:p>
    <w:p>
      <w:pPr>
        <w:pStyle w:val="867"/>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64"/>
        <w:ind w:firstLine="480"/>
        <w:spacing w:line="400" w:lineRule="exact"/>
        <w:rPr>
          <w:rFonts w:ascii="宋体" w:hAnsi="宋体"/>
          <w:bCs/>
          <w:sz w:val="24"/>
          <w:szCs w:val="24"/>
          <w:u w:val="single"/>
        </w:rPr>
      </w:pPr>
      <w:r>
        <w:rPr>
          <w:rFonts w:hint="eastAsia" w:ascii="宋体" w:hAnsi="宋体"/>
          <w:bCs/>
          <w:sz w:val="24"/>
          <w:szCs w:val="24"/>
          <w:u w:val="single"/>
        </w:rPr>
        <w:t xml:space="preserve">1.2026年9月11日9点30分</w:t>
      </w:r>
      <w:r>
        <w:rPr>
          <w:rFonts w:hint="eastAsia" w:ascii="宋体" w:hAnsi="宋体"/>
          <w:bCs/>
          <w:sz w:val="24"/>
          <w:szCs w:val="24"/>
        </w:rPr>
        <w:t xml:space="preserve">（北京时间）</w:t>
      </w:r>
      <w:r>
        <w:rPr>
          <w:rFonts w:ascii="宋体" w:hAnsi="宋体"/>
          <w:bCs/>
          <w:sz w:val="24"/>
          <w:szCs w:val="24"/>
          <w:u w:val="single"/>
        </w:rPr>
      </w:r>
      <w:r/>
    </w:p>
    <w:p>
      <w:pPr>
        <w:pStyle w:val="86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64"/>
        <w:ind w:firstLine="498"/>
        <w:keepLines/>
        <w:keepNext/>
        <w:spacing w:before="145" w:after="145" w:line="360" w:lineRule="auto"/>
        <w:rPr>
          <w:b/>
          <w:bCs/>
          <w:sz w:val="32"/>
          <w:szCs w:val="32"/>
        </w:rPr>
        <w:outlineLvl w:val="2"/>
      </w:pPr>
      <w:r/>
      <w:bookmarkStart w:id="27" w:name="_Toc28359084"/>
      <w:r/>
      <w:bookmarkStart w:id="28" w:name="_Toc35393794"/>
      <w:r/>
      <w:bookmarkStart w:id="29" w:name="_Toc35393625"/>
      <w:r/>
      <w:bookmarkStart w:id="30" w:name="_Toc28359007"/>
      <w:r/>
      <w:bookmarkStart w:id="31" w:name="_Toc3898526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64"/>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67"/>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86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67"/>
        <w:ind w:firstLine="498"/>
        <w:spacing w:before="145" w:after="145" w:line="400" w:lineRule="exact"/>
      </w:pPr>
      <w:r/>
      <w:bookmarkStart w:id="35" w:name="_Toc28359008"/>
      <w:r/>
      <w:bookmarkStart w:id="36" w:name="_Toc38985269"/>
      <w:r/>
      <w:bookmarkStart w:id="37" w:name="_Toc35393796"/>
      <w:r/>
      <w:bookmarkStart w:id="38" w:name="_Toc28359085"/>
      <w:r/>
      <w:bookmarkStart w:id="39" w:name="_Toc35393627"/>
      <w:r>
        <w:rPr>
          <w:rFonts w:hint="eastAsia"/>
        </w:rPr>
        <w:t xml:space="preserve">七、本次招标联系方式</w:t>
      </w:r>
      <w:bookmarkEnd w:id="35"/>
      <w:r/>
      <w:bookmarkEnd w:id="36"/>
      <w:r/>
      <w:bookmarkEnd w:id="37"/>
      <w:r/>
      <w:bookmarkEnd w:id="38"/>
      <w:r/>
      <w:bookmarkEnd w:id="39"/>
      <w:r/>
      <w:r/>
    </w:p>
    <w:p>
      <w:pPr>
        <w:pStyle w:val="86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4"/>
        <w:ind w:left="1079" w:hanging="300"/>
        <w:jc w:val="left"/>
        <w:spacing w:line="400" w:lineRule="exact"/>
        <w:rPr>
          <w:rFonts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江苏省公安厅</w:t>
      </w:r>
      <w:r>
        <w:rPr>
          <w:rFonts w:ascii="宋体" w:hAnsi="宋体" w:cs="宋体"/>
          <w:sz w:val="24"/>
          <w:szCs w:val="24"/>
          <w:u w:val="single"/>
        </w:rPr>
      </w:r>
      <w:r/>
    </w:p>
    <w:p>
      <w:pPr>
        <w:pStyle w:val="864"/>
        <w:ind w:left="1079" w:hanging="300"/>
        <w:jc w:val="left"/>
        <w:spacing w:line="4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南京市虎踞关21号</w:t>
      </w:r>
      <w:r>
        <w:rPr>
          <w:rFonts w:ascii="宋体" w:hAnsi="宋体" w:cs="宋体"/>
          <w:sz w:val="24"/>
          <w:szCs w:val="24"/>
          <w:u w:val="single"/>
        </w:rPr>
      </w:r>
      <w:r/>
    </w:p>
    <w:p>
      <w:pPr>
        <w:pStyle w:val="864"/>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徐成龙、徐成杰</w:t>
      </w:r>
      <w:r>
        <w:rPr>
          <w:rFonts w:ascii="宋体" w:hAnsi="宋体"/>
          <w:sz w:val="24"/>
          <w:szCs w:val="24"/>
        </w:rPr>
      </w:r>
      <w:r/>
    </w:p>
    <w:p>
      <w:pPr>
        <w:pStyle w:val="86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13913034388、</w:t>
      </w:r>
      <w:bookmarkStart w:id="40" w:name="_Toc28359086"/>
      <w:r/>
      <w:bookmarkStart w:id="41" w:name="_Toc28359009"/>
      <w:r>
        <w:rPr>
          <w:rFonts w:hint="eastAsia" w:ascii="宋体" w:hAnsi="宋体"/>
          <w:sz w:val="24"/>
          <w:szCs w:val="24"/>
          <w:u w:val="single"/>
        </w:rPr>
        <w:t xml:space="preserve">1885113989</w:t>
      </w:r>
      <w:r>
        <w:rPr>
          <w:rFonts w:ascii="宋体" w:hAnsi="宋体"/>
          <w:sz w:val="24"/>
          <w:szCs w:val="24"/>
          <w:u w:val="single"/>
        </w:rPr>
      </w:r>
      <w:r/>
    </w:p>
    <w:p>
      <w:pPr>
        <w:pStyle w:val="864"/>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64"/>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64"/>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64"/>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67"/>
        <w:ind w:firstLine="498"/>
        <w:spacing w:before="145" w:after="145" w:line="400" w:lineRule="exact"/>
      </w:pPr>
      <w:r/>
      <w:bookmarkEnd w:id="42"/>
      <w:r/>
      <w:bookmarkEnd w:id="43"/>
      <w:r>
        <w:rPr>
          <w:rFonts w:hint="eastAsia"/>
        </w:rPr>
        <w:t xml:space="preserve">八、其他</w:t>
      </w:r>
      <w:r/>
    </w:p>
    <w:p>
      <w:pPr>
        <w:pStyle w:val="864"/>
        <w:ind w:firstLine="480"/>
        <w:rPr>
          <w:rFonts w:hint="eastAsia" w:ascii="宋体" w:hAnsi="宋体" w:cs="宋体"/>
          <w:sz w:val="24"/>
          <w:szCs w:val="24"/>
        </w:rPr>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64"/>
        <w:ind w:firstLine="480"/>
        <w:rPr>
          <w:rFonts w:hint="eastAsia" w:ascii="宋体" w:hAnsi="宋体" w:cs="宋体"/>
          <w:sz w:val="24"/>
          <w:szCs w:val="24"/>
        </w:rPr>
      </w:pPr>
      <w:r>
        <w:rPr>
          <w:rFonts w:hint="eastAsia" w:ascii="宋体" w:hAnsi="宋体" w:cs="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64"/>
        <w:ind w:firstLine="480"/>
        <w:rPr>
          <w:rFonts w:hint="eastAsia" w:ascii="宋体" w:hAnsi="宋体" w:cs="宋体"/>
          <w:sz w:val="24"/>
          <w:szCs w:val="24"/>
        </w:rPr>
      </w:pPr>
      <w:r>
        <w:rPr>
          <w:rFonts w:hint="eastAsia" w:ascii="宋体" w:hAnsi="宋体" w:cs="宋体"/>
          <w:sz w:val="24"/>
          <w:szCs w:val="24"/>
        </w:rPr>
        <w:t xml:space="preserve">2.有关本次招标的事项若存在变动或修改，敬请及时关注江苏省政府采购中心在“江苏政府采购网”发布的更正公告。</w:t>
      </w:r>
      <w:r/>
    </w:p>
    <w:p>
      <w:pPr>
        <w:pStyle w:val="864"/>
        <w:ind w:firstLine="480"/>
        <w:rPr>
          <w:rFonts w:hint="eastAsia" w:ascii="宋体" w:hAnsi="宋体" w:cs="宋体"/>
          <w:sz w:val="24"/>
          <w:szCs w:val="24"/>
        </w:rPr>
      </w:pPr>
      <w:r>
        <w:rPr>
          <w:rFonts w:hint="eastAsia" w:ascii="宋体" w:hAnsi="宋体" w:cs="宋体"/>
          <w:sz w:val="24"/>
          <w:szCs w:val="24"/>
        </w:rPr>
        <w:t xml:space="preserve">3.本次招标不收取投标保证金。</w:t>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864"/>
        <w:ind w:right="840"/>
        <w:rPr>
          <w:rFonts w:hint="eastAsia" w:ascii="宋体" w:hAnsi="宋体"/>
          <w:sz w:val="24"/>
          <w:szCs w:val="24"/>
        </w:rPr>
      </w:pPr>
      <w:r>
        <w:rPr>
          <w:rFonts w:hint="eastAsia" w:ascii="宋体" w:hAnsi="宋体"/>
          <w:sz w:val="24"/>
          <w:szCs w:val="24"/>
        </w:rPr>
      </w:r>
      <w:r/>
    </w:p>
    <w:p>
      <w:pPr>
        <w:pStyle w:val="686"/>
        <w:ind w:left="0" w:right="0" w:firstLine="0"/>
        <w:jc w:val="center"/>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br w:type="page" w:clear="all"/>
      </w:r>
      <w:r>
        <w:rPr>
          <w:rFonts w:ascii="SimHei" w:hAnsi="SimHei" w:eastAsia="SimHei" w:cs="SimHei"/>
          <w:color w:val="000000"/>
          <w:sz w:val="44"/>
          <w:u w:val="none"/>
        </w:rPr>
        <w:t xml:space="preserve">第二章</w:t>
      </w:r>
      <w:r>
        <w:rPr>
          <w:rFonts w:ascii="SimHei" w:hAnsi="SimHei" w:eastAsia="SimHei" w:cs="SimHei"/>
          <w:color w:val="000000"/>
          <w:sz w:val="44"/>
        </w:rPr>
        <w:t xml:space="preserve">  投标人须知</w:t>
      </w:r>
      <w:r/>
    </w:p>
    <w:p>
      <w:pPr>
        <w:pStyle w:val="690"/>
        <w:ind w:left="0" w:right="0" w:firstLine="498"/>
        <w:jc w:val="both"/>
        <w:spacing w:before="145" w:after="145" w:line="400"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rPr>
          <w:sz w:val="32"/>
        </w:rPr>
      </w:r>
      <w:r/>
    </w:p>
    <w:p>
      <w:pPr>
        <w:pStyle w:val="690"/>
        <w:ind w:left="0" w:right="0" w:firstLine="498"/>
        <w:jc w:val="both"/>
        <w:spacing w:before="145" w:after="145" w:line="400" w:lineRule="atLeast"/>
        <w:rPr>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bookmarkStart w:id="48" w:name="_Hlt16619475"/>
      <w:r/>
      <w:bookmarkEnd w:id="48"/>
      <w:r/>
      <w:bookmarkStart w:id="49" w:name="_Toc458694821"/>
      <w:r/>
      <w:bookmarkStart w:id="50" w:name="_Toc20823276"/>
      <w:r/>
      <w:bookmarkStart w:id="51" w:name="_Toc513029204"/>
      <w:r/>
      <w:bookmarkStart w:id="52" w:name="_Toc16938520"/>
      <w:r>
        <w:rPr>
          <w:rFonts w:hint="eastAsia"/>
          <w:b w:val="0"/>
          <w:bCs w:val="0"/>
        </w:rPr>
        <w:t xml:space="preserve">1</w:t>
      </w:r>
      <w:bookmarkEnd w:id="49"/>
      <w:r>
        <w:rPr>
          <w:rFonts w:hint="eastAsia"/>
          <w:b w:val="0"/>
          <w:bCs w:val="0"/>
        </w:rPr>
        <w:t xml:space="preserve">、招标方式</w:t>
      </w:r>
      <w:bookmarkEnd w:id="50"/>
      <w:r/>
      <w:bookmarkEnd w:id="51"/>
      <w:r/>
      <w:bookmarkEnd w:id="52"/>
      <w:r>
        <w:rPr>
          <w:sz w:val="32"/>
        </w:rPr>
      </w:r>
      <w:r/>
    </w:p>
    <w:p>
      <w:pPr>
        <w:pStyle w:val="86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68"/>
        <w:ind w:firstLine="420"/>
        <w:spacing w:before="0" w:after="0" w:line="400" w:lineRule="exact"/>
        <w:rPr>
          <w:rFonts w:hint="eastAsia"/>
          <w:b w:val="0"/>
          <w:bCs w:val="0"/>
        </w:rPr>
      </w:pPr>
      <w:r/>
      <w:bookmarkStart w:id="53" w:name="_Toc16938521"/>
      <w:r/>
      <w:bookmarkStart w:id="54" w:name="_Toc513029205"/>
      <w:r/>
      <w:bookmarkStart w:id="55" w:name="_Toc20823277"/>
      <w:r>
        <w:rPr>
          <w:rFonts w:hint="eastAsia"/>
          <w:b w:val="0"/>
          <w:bCs w:val="0"/>
        </w:rPr>
        <w:t xml:space="preserve">2、合格的投标人</w:t>
      </w:r>
      <w:bookmarkEnd w:id="53"/>
      <w:r/>
      <w:bookmarkEnd w:id="54"/>
      <w:r/>
      <w:bookmarkEnd w:id="55"/>
      <w:r>
        <w:rPr>
          <w:rFonts w:hint="eastAsia"/>
          <w:b w:val="0"/>
          <w:bCs w:val="0"/>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68"/>
        <w:ind w:firstLine="422"/>
        <w:spacing w:before="0" w:after="0" w:line="400" w:lineRule="exact"/>
        <w:rPr>
          <w:rFonts w:hint="eastAsia" w:cs="Arial"/>
          <w:lang w:eastAsia="zh-CN"/>
        </w:rPr>
      </w:pPr>
      <w:r/>
      <w:bookmarkStart w:id="56" w:name="_Toc513029206"/>
      <w:r/>
      <w:bookmarkStart w:id="57" w:name="_Toc20823278"/>
      <w:r/>
      <w:bookmarkStart w:id="58" w:name="_Toc16938522"/>
      <w:r>
        <w:rPr>
          <w:rFonts w:hint="eastAsia" w:cs="Arial"/>
        </w:rPr>
        <w:t xml:space="preserve">3、适用法律</w:t>
      </w:r>
      <w:bookmarkEnd w:id="56"/>
      <w:r/>
      <w:bookmarkEnd w:id="57"/>
      <w:r/>
      <w:bookmarkEnd w:id="58"/>
      <w:r>
        <w:rPr>
          <w:rFonts w:hint="eastAsia" w:cs="Arial"/>
          <w:lang w:eastAsia="zh-CN"/>
        </w:rPr>
        <w:t xml:space="preserve">和标准</w:t>
      </w:r>
      <w:r/>
    </w:p>
    <w:p>
      <w:pPr>
        <w:pStyle w:val="864"/>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4"/>
        <w:ind w:firstLine="420"/>
        <w:spacing w:line="400" w:lineRule="exact"/>
        <w:rPr>
          <w:rFonts w:hint="eastAsia" w:ascii="宋体" w:hAnsi="宋体"/>
          <w:sz w:val="24"/>
        </w:rPr>
      </w:pPr>
      <w:r/>
      <w:bookmarkStart w:id="59" w:name="_Toc513029207"/>
      <w:r/>
      <w:bookmarkStart w:id="60" w:name="_Toc462564067"/>
      <w:r/>
      <w:bookmarkStart w:id="61" w:name="_Toc16938523"/>
      <w:r/>
      <w:bookmarkStart w:id="62" w:name="_Toc20823279"/>
      <w:r>
        <w:rPr>
          <w:rFonts w:hint="eastAsia" w:ascii="宋体" w:hAnsi="宋体"/>
          <w:sz w:val="24"/>
        </w:rPr>
        <w:t xml:space="preserve">3.2 在本项目政府采购活动过程中，如果所执行的标准有更新的，按照最新标准执行。</w:t>
      </w:r>
      <w:r/>
    </w:p>
    <w:p>
      <w:pPr>
        <w:pStyle w:val="868"/>
        <w:ind w:firstLine="420"/>
        <w:spacing w:before="0" w:after="0" w:line="400" w:lineRule="exact"/>
        <w:rPr>
          <w:rFonts w:hint="eastAsia"/>
          <w:b w:val="0"/>
          <w:bCs w:val="0"/>
        </w:rPr>
      </w:pPr>
      <w:r>
        <w:rPr>
          <w:rFonts w:hint="eastAsia"/>
          <w:b w:val="0"/>
          <w:bCs w:val="0"/>
        </w:rPr>
        <w:t xml:space="preserve">4、投标费用</w:t>
      </w:r>
      <w:bookmarkEnd w:id="59"/>
      <w:r/>
      <w:bookmarkEnd w:id="60"/>
      <w:r/>
      <w:bookmarkEnd w:id="61"/>
      <w:r/>
      <w:bookmarkEnd w:id="62"/>
      <w:r>
        <w:rPr>
          <w:rFonts w:hint="eastAsia"/>
          <w:b w:val="0"/>
          <w:bCs w:val="0"/>
        </w:rPr>
      </w:r>
      <w:r/>
    </w:p>
    <w:p>
      <w:pPr>
        <w:pStyle w:val="86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6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6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6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7"/>
        <w:ind w:firstLine="321"/>
        <w:spacing w:before="145" w:after="145" w:line="400" w:lineRule="exact"/>
        <w:rPr>
          <w:rFonts w:hint="eastAsia"/>
        </w:rPr>
      </w:pPr>
      <w:r/>
      <w:bookmarkStart w:id="63" w:name="_Toc513029209"/>
      <w:r/>
      <w:bookmarkStart w:id="64" w:name="_Toc120614215"/>
      <w:r/>
      <w:bookmarkStart w:id="65" w:name="_Toc16938525"/>
      <w:r/>
      <w:bookmarkStart w:id="66" w:name="_Toc20823281"/>
      <w:r>
        <w:rPr>
          <w:rFonts w:hint="eastAsia"/>
        </w:rPr>
        <w:t xml:space="preserve">二、招标文件</w:t>
      </w:r>
      <w:bookmarkEnd w:id="63"/>
      <w:r/>
      <w:bookmarkEnd w:id="64"/>
      <w:r/>
      <w:bookmarkEnd w:id="65"/>
      <w:r/>
      <w:bookmarkEnd w:id="66"/>
      <w:r>
        <w:rPr>
          <w:rFonts w:hint="eastAsia"/>
        </w:rPr>
      </w:r>
      <w:r/>
    </w:p>
    <w:p>
      <w:pPr>
        <w:pStyle w:val="868"/>
        <w:ind w:firstLine="420"/>
        <w:spacing w:before="0" w:after="0" w:line="400" w:lineRule="exact"/>
        <w:rPr>
          <w:rFonts w:hint="eastAsia"/>
          <w:b w:val="0"/>
          <w:bCs w:val="0"/>
        </w:rPr>
      </w:pPr>
      <w:r/>
      <w:bookmarkStart w:id="67" w:name="_Toc20823282"/>
      <w:r/>
      <w:bookmarkStart w:id="68" w:name="_Toc513029210"/>
      <w:r/>
      <w:bookmarkStart w:id="69" w:name="_Toc16938526"/>
      <w:r>
        <w:rPr>
          <w:rFonts w:hint="eastAsia"/>
          <w:b w:val="0"/>
          <w:bCs w:val="0"/>
        </w:rPr>
        <w:t xml:space="preserve">6、招标文件构成</w:t>
      </w:r>
      <w:bookmarkEnd w:id="67"/>
      <w:r/>
      <w:bookmarkEnd w:id="68"/>
      <w:r/>
      <w:bookmarkEnd w:id="69"/>
      <w:r>
        <w:rPr>
          <w:rFonts w:hint="eastAsia"/>
          <w:b w:val="0"/>
          <w:bCs w:val="0"/>
        </w:rPr>
      </w:r>
      <w:r/>
    </w:p>
    <w:p>
      <w:pPr>
        <w:pStyle w:val="86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6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6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6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6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6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6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6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6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8"/>
        <w:ind w:firstLine="560"/>
        <w:spacing w:before="0" w:after="0" w:line="400" w:lineRule="exact"/>
        <w:rPr>
          <w:rFonts w:hint="eastAsia"/>
          <w:b w:val="0"/>
          <w:bCs w:val="0"/>
        </w:rPr>
      </w:pPr>
      <w:r/>
      <w:bookmarkStart w:id="70" w:name="_Toc16938528"/>
      <w:r/>
      <w:bookmarkStart w:id="71" w:name="_Toc462564071"/>
      <w:r/>
      <w:bookmarkStart w:id="72" w:name="_Toc513029212"/>
      <w:r/>
      <w:bookmarkStart w:id="73" w:name="_Toc20823284"/>
      <w:r>
        <w:rPr>
          <w:b w:val="0"/>
          <w:bCs w:val="0"/>
        </w:rPr>
        <w:t xml:space="preserve">7</w:t>
      </w:r>
      <w:r>
        <w:rPr>
          <w:rFonts w:hint="eastAsia"/>
          <w:b w:val="0"/>
          <w:bCs w:val="0"/>
        </w:rPr>
        <w:t xml:space="preserve">、招标文件的修改</w:t>
      </w:r>
      <w:bookmarkEnd w:id="70"/>
      <w:r/>
      <w:bookmarkEnd w:id="71"/>
      <w:r/>
      <w:bookmarkEnd w:id="72"/>
      <w:r/>
      <w:bookmarkEnd w:id="73"/>
      <w:r>
        <w:rPr>
          <w:rFonts w:hint="eastAsia"/>
          <w:b w:val="0"/>
          <w:bCs w:val="0"/>
        </w:rPr>
      </w:r>
      <w:r/>
    </w:p>
    <w:p>
      <w:pPr>
        <w:pStyle w:val="86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6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6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7"/>
        <w:ind w:firstLine="482"/>
        <w:spacing w:before="145" w:after="145" w:line="400" w:lineRule="exact"/>
        <w:rPr>
          <w:rFonts w:hint="eastAsia"/>
        </w:rPr>
      </w:pPr>
      <w:r/>
      <w:bookmarkStart w:id="74" w:name="_Toc513029213"/>
      <w:r/>
      <w:bookmarkStart w:id="75" w:name="_Toc462564072"/>
      <w:r/>
      <w:bookmarkStart w:id="76" w:name="_Toc20823285"/>
      <w:r/>
      <w:bookmarkStart w:id="77" w:name="_Toc16938529"/>
      <w:r/>
      <w:bookmarkStart w:id="78" w:name="_Toc120614216"/>
      <w:r>
        <w:rPr>
          <w:rFonts w:hint="eastAsia"/>
        </w:rPr>
        <w:t xml:space="preserve">三、投标文件的编制</w:t>
      </w:r>
      <w:bookmarkEnd w:id="74"/>
      <w:r/>
      <w:bookmarkEnd w:id="75"/>
      <w:r/>
      <w:bookmarkEnd w:id="76"/>
      <w:r/>
      <w:bookmarkEnd w:id="77"/>
      <w:r/>
      <w:bookmarkEnd w:id="78"/>
      <w:r>
        <w:rPr>
          <w:rFonts w:hint="eastAsia"/>
        </w:rPr>
      </w:r>
      <w:r/>
    </w:p>
    <w:p>
      <w:pPr>
        <w:pStyle w:val="868"/>
        <w:ind w:firstLine="560"/>
        <w:spacing w:before="0" w:after="0" w:line="400" w:lineRule="exact"/>
        <w:rPr>
          <w:rFonts w:hint="eastAsia"/>
          <w:bCs w:val="0"/>
        </w:rPr>
      </w:pPr>
      <w:r/>
      <w:bookmarkStart w:id="79" w:name="_Toc20823286"/>
      <w:r/>
      <w:bookmarkStart w:id="80" w:name="_Toc462564073"/>
      <w:r/>
      <w:bookmarkStart w:id="81" w:name="_Toc513029214"/>
      <w:r/>
      <w:bookmarkStart w:id="82" w:name="_Toc16938530"/>
      <w:r>
        <w:rPr>
          <w:b w:val="0"/>
          <w:bCs w:val="0"/>
        </w:rPr>
        <w:t xml:space="preserve">8</w:t>
      </w:r>
      <w:r>
        <w:rPr>
          <w:rFonts w:hint="eastAsia"/>
          <w:b w:val="0"/>
          <w:bCs w:val="0"/>
        </w:rPr>
        <w:t xml:space="preserve">、投标文件的语言及度量衡单位</w:t>
      </w:r>
      <w:bookmarkEnd w:id="79"/>
      <w:r/>
      <w:bookmarkEnd w:id="80"/>
      <w:r/>
      <w:bookmarkEnd w:id="81"/>
      <w:r/>
      <w:bookmarkEnd w:id="82"/>
      <w:r>
        <w:rPr>
          <w:rFonts w:hint="eastAsia"/>
          <w:bCs w:val="0"/>
        </w:rPr>
      </w:r>
      <w:r/>
    </w:p>
    <w:p>
      <w:pPr>
        <w:pStyle w:val="86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6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8"/>
        <w:ind w:firstLine="420"/>
        <w:spacing w:before="0" w:after="0" w:line="400" w:lineRule="exact"/>
        <w:rPr>
          <w:rFonts w:hint="eastAsia"/>
          <w:b w:val="0"/>
          <w:bCs w:val="0"/>
        </w:rPr>
      </w:pPr>
      <w:r/>
      <w:bookmarkStart w:id="83" w:name="_Toc462564074"/>
      <w:r/>
      <w:bookmarkStart w:id="84" w:name="_Toc513029215"/>
      <w:r/>
      <w:bookmarkStart w:id="85" w:name="_Toc16938531"/>
      <w:r/>
      <w:bookmarkStart w:id="86" w:name="_Toc20823287"/>
      <w:r>
        <w:rPr>
          <w:b w:val="0"/>
          <w:bCs w:val="0"/>
        </w:rPr>
        <w:t xml:space="preserve">9</w:t>
      </w:r>
      <w:r>
        <w:rPr>
          <w:rFonts w:hint="eastAsia"/>
          <w:b w:val="0"/>
          <w:bCs w:val="0"/>
        </w:rPr>
        <w:t xml:space="preserve">、投标文件构成</w:t>
      </w:r>
      <w:bookmarkEnd w:id="83"/>
      <w:r/>
      <w:bookmarkEnd w:id="84"/>
      <w:r/>
      <w:bookmarkEnd w:id="85"/>
      <w:r/>
      <w:bookmarkEnd w:id="86"/>
      <w:r>
        <w:rPr>
          <w:rFonts w:hint="eastAsia"/>
          <w:b w:val="0"/>
          <w:bCs w:val="0"/>
        </w:rPr>
      </w:r>
      <w:r/>
    </w:p>
    <w:p>
      <w:pPr>
        <w:pStyle w:val="86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6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8"/>
        <w:ind w:firstLine="420"/>
        <w:spacing w:before="0" w:after="0" w:line="400" w:lineRule="exact"/>
        <w:rPr>
          <w:rFonts w:hint="eastAsia"/>
          <w:b w:val="0"/>
          <w:bCs w:val="0"/>
        </w:rPr>
      </w:pPr>
      <w:r/>
      <w:bookmarkStart w:id="87" w:name="_Hlt26954838"/>
      <w:r/>
      <w:bookmarkEnd w:id="87"/>
      <w:r/>
      <w:bookmarkStart w:id="88" w:name="_Hlt26670360"/>
      <w:r/>
      <w:bookmarkEnd w:id="88"/>
      <w:r/>
      <w:bookmarkStart w:id="89" w:name="_Hlt26668975"/>
      <w:r/>
      <w:bookmarkEnd w:id="89"/>
      <w:r/>
      <w:bookmarkStart w:id="90" w:name="_Toc14577357"/>
      <w:r/>
      <w:bookmarkStart w:id="91" w:name="_Toc49090509"/>
      <w:r/>
      <w:bookmarkStart w:id="92" w:name="_Toc513029219"/>
      <w:r/>
      <w:bookmarkStart w:id="93" w:name="_Toc49090507"/>
      <w:r/>
      <w:bookmarkStart w:id="94" w:name="_Toc513029216"/>
      <w:r/>
      <w:bookmarkStart w:id="95"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0"/>
      <w:r/>
      <w:bookmarkEnd w:id="91"/>
      <w:r/>
      <w:bookmarkEnd w:id="92"/>
      <w:r>
        <w:rPr>
          <w:rFonts w:hint="eastAsia"/>
          <w:b w:val="0"/>
          <w:bCs w:val="0"/>
        </w:rPr>
      </w:r>
      <w:r/>
    </w:p>
    <w:p>
      <w:pPr>
        <w:pStyle w:val="864"/>
        <w:spacing w:line="400" w:lineRule="exact"/>
        <w:rPr>
          <w:rFonts w:hint="eastAsia" w:ascii="宋体" w:hAnsi="宋体"/>
          <w:sz w:val="24"/>
          <w:szCs w:val="24"/>
        </w:rPr>
      </w:pPr>
      <w:r/>
      <w:bookmarkEnd w:id="93"/>
      <w:r/>
      <w:bookmarkEnd w:id="94"/>
      <w:r/>
      <w:bookmarkEnd w:id="95"/>
      <w:r/>
      <w:bookmarkStart w:id="96" w:name="_Toc14577355"/>
      <w:r/>
      <w:bookmarkStart w:id="97"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6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6"/>
      <w:r/>
      <w:bookmarkStart w:id="98" w:name="_Hlt26670373"/>
      <w:r/>
      <w:bookmarkEnd w:id="98"/>
      <w:r>
        <w:rPr>
          <w:rFonts w:hint="eastAsia"/>
          <w:b w:val="0"/>
          <w:bCs w:val="0"/>
        </w:rPr>
        <w:t xml:space="preserve">表</w:t>
      </w:r>
      <w:bookmarkEnd w:id="97"/>
      <w:r>
        <w:rPr>
          <w:rFonts w:hint="eastAsia"/>
          <w:b w:val="0"/>
          <w:bCs w:val="0"/>
        </w:rPr>
      </w:r>
      <w:r/>
    </w:p>
    <w:p>
      <w:pPr>
        <w:pStyle w:val="86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99" w:name="_Hlt26954840"/>
      <w:r/>
      <w:bookmarkEnd w:id="99"/>
      <w:r>
        <w:rPr>
          <w:rFonts w:hint="eastAsia" w:ascii="宋体" w:hAnsi="宋体"/>
          <w:sz w:val="24"/>
        </w:rPr>
        <w:t xml:space="preserve">标人按照招标文件规定格式填报投标分项报价表</w:t>
      </w:r>
      <w:bookmarkStart w:id="100" w:name="_Hlt26670399"/>
      <w:r/>
      <w:bookmarkEnd w:id="100"/>
      <w:r>
        <w:rPr>
          <w:rFonts w:hint="eastAsia" w:ascii="宋体" w:hAnsi="宋体"/>
          <w:sz w:val="24"/>
        </w:rPr>
        <w:t xml:space="preserve">。</w:t>
      </w:r>
      <w:r>
        <w:rPr>
          <w:rFonts w:hint="eastAsia" w:ascii="宋体" w:hAnsi="宋体"/>
          <w:bCs/>
          <w:sz w:val="24"/>
        </w:rPr>
      </w:r>
      <w:r/>
    </w:p>
    <w:p>
      <w:pPr>
        <w:pStyle w:val="8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68"/>
        <w:ind w:firstLine="420"/>
        <w:spacing w:before="0" w:after="0" w:line="400" w:lineRule="exact"/>
        <w:rPr>
          <w:rFonts w:hint="eastAsia"/>
          <w:b w:val="0"/>
          <w:bCs w:val="0"/>
        </w:rPr>
      </w:pPr>
      <w:r/>
      <w:bookmarkStart w:id="101" w:name="_Hlt26670403"/>
      <w:r/>
      <w:bookmarkEnd w:id="101"/>
      <w:r/>
      <w:bookmarkStart w:id="102" w:name="_Hlt26954846"/>
      <w:r/>
      <w:bookmarkEnd w:id="102"/>
      <w:r/>
      <w:bookmarkStart w:id="103" w:name="_Hlt26670482"/>
      <w:r/>
      <w:bookmarkEnd w:id="103"/>
      <w:r/>
      <w:bookmarkStart w:id="104" w:name="_Hlt26954844"/>
      <w:r/>
      <w:bookmarkEnd w:id="104"/>
      <w:r/>
      <w:bookmarkStart w:id="105" w:name="_Hlt26670425"/>
      <w:r/>
      <w:bookmarkEnd w:id="105"/>
      <w:r/>
      <w:bookmarkStart w:id="106" w:name="_Hlt26954842"/>
      <w:r/>
      <w:bookmarkEnd w:id="106"/>
      <w:r/>
      <w:bookmarkStart w:id="107" w:name="_Hlt26668983"/>
      <w:r/>
      <w:bookmarkEnd w:id="107"/>
      <w:r/>
      <w:bookmarkStart w:id="108" w:name="_Hlt26954848"/>
      <w:r/>
      <w:bookmarkEnd w:id="108"/>
      <w:r/>
      <w:bookmarkStart w:id="109" w:name="_Hlt26670486"/>
      <w:r/>
      <w:bookmarkEnd w:id="109"/>
      <w:r/>
      <w:bookmarkStart w:id="110" w:name="_Hlt26954731"/>
      <w:r/>
      <w:bookmarkEnd w:id="11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6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64"/>
        <w:ind w:firstLine="480"/>
        <w:spacing w:line="400" w:lineRule="exact"/>
        <w:rPr>
          <w:rFonts w:hint="eastAsia" w:ascii="宋体" w:hAnsi="Arial" w:cs="宋体"/>
          <w:sz w:val="24"/>
          <w:lang w:val="zh-CN"/>
        </w:rPr>
      </w:pPr>
      <w:r/>
      <w:bookmarkStart w:id="111" w:name="_Toc49090510"/>
      <w:r/>
      <w:bookmarkStart w:id="112"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6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6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68"/>
        <w:ind w:firstLine="420"/>
        <w:spacing w:before="0" w:after="0" w:line="400" w:lineRule="exact"/>
        <w:rPr>
          <w:rFonts w:hint="eastAsia"/>
          <w:b w:val="0"/>
          <w:bCs w:val="0"/>
        </w:rPr>
      </w:pPr>
      <w:r/>
      <w:bookmarkEnd w:id="111"/>
      <w:r/>
      <w:bookmarkEnd w:id="112"/>
      <w:r/>
      <w:bookmarkStart w:id="113" w:name="_Hlt26670489"/>
      <w:r/>
      <w:bookmarkEnd w:id="113"/>
      <w:r/>
      <w:bookmarkStart w:id="114" w:name="_Hlt26954734"/>
      <w:r/>
      <w:bookmarkEnd w:id="114"/>
      <w:r/>
      <w:bookmarkStart w:id="115" w:name="_Hlt26954850"/>
      <w:r/>
      <w:bookmarkEnd w:id="115"/>
      <w:r/>
      <w:bookmarkStart w:id="116" w:name="_Toc49090511"/>
      <w:r/>
      <w:bookmarkStart w:id="117" w:name="_Toc14577360"/>
      <w:r>
        <w:rPr>
          <w:rFonts w:hint="eastAsia"/>
          <w:b w:val="0"/>
          <w:bCs w:val="0"/>
        </w:rPr>
        <w:t xml:space="preserve">1</w:t>
      </w:r>
      <w:r>
        <w:rPr>
          <w:b w:val="0"/>
          <w:bCs w:val="0"/>
        </w:rPr>
        <w:t xml:space="preserve">4</w:t>
      </w:r>
      <w:r>
        <w:rPr>
          <w:rFonts w:hint="eastAsia"/>
          <w:b w:val="0"/>
          <w:bCs w:val="0"/>
        </w:rPr>
        <w:t xml:space="preserve">、投标有效期</w:t>
      </w:r>
      <w:bookmarkEnd w:id="116"/>
      <w:r/>
      <w:bookmarkEnd w:id="117"/>
      <w:r>
        <w:rPr>
          <w:rFonts w:hint="eastAsia"/>
          <w:b w:val="0"/>
          <w:bCs w:val="0"/>
        </w:rPr>
      </w:r>
      <w:r/>
    </w:p>
    <w:p>
      <w:pPr>
        <w:pStyle w:val="8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7"/>
        <w:ind w:firstLine="482"/>
        <w:spacing w:before="145" w:after="145" w:line="400" w:lineRule="exact"/>
        <w:rPr>
          <w:rFonts w:hint="eastAsia"/>
        </w:rPr>
      </w:pPr>
      <w:r/>
      <w:bookmarkStart w:id="118" w:name="_Hlt26954852"/>
      <w:r/>
      <w:bookmarkEnd w:id="118"/>
      <w:r/>
      <w:bookmarkStart w:id="119" w:name="_Hlt26954739"/>
      <w:r/>
      <w:bookmarkEnd w:id="119"/>
      <w:r/>
      <w:bookmarkStart w:id="120" w:name="_Toc513029224"/>
      <w:r/>
      <w:bookmarkStart w:id="121" w:name="_Toc20823296"/>
      <w:r/>
      <w:bookmarkStart w:id="122" w:name="_Toc120614217"/>
      <w:r/>
      <w:bookmarkStart w:id="123" w:name="_Toc16938540"/>
      <w:r>
        <w:rPr>
          <w:rFonts w:hint="eastAsia"/>
        </w:rPr>
        <w:t xml:space="preserve">四、投标文件的递交</w:t>
      </w:r>
      <w:bookmarkEnd w:id="120"/>
      <w:r/>
      <w:bookmarkEnd w:id="121"/>
      <w:r/>
      <w:bookmarkEnd w:id="122"/>
      <w:r/>
      <w:bookmarkEnd w:id="123"/>
      <w:r>
        <w:rPr>
          <w:rFonts w:hint="eastAsia"/>
        </w:rPr>
      </w:r>
      <w:r/>
    </w:p>
    <w:p>
      <w:pPr>
        <w:pStyle w:val="868"/>
        <w:ind w:firstLine="560"/>
        <w:spacing w:before="0" w:after="0" w:line="400" w:lineRule="exact"/>
        <w:rPr>
          <w:rFonts w:hint="eastAsia" w:ascii="黑体"/>
          <w:b w:val="0"/>
          <w:bCs w:val="0"/>
        </w:rPr>
      </w:pPr>
      <w:r/>
      <w:bookmarkStart w:id="124" w:name="_Toc20823297"/>
      <w:r/>
      <w:bookmarkStart w:id="125" w:name="_Toc513029225"/>
      <w:r/>
      <w:bookmarkStart w:id="126" w:name="_Toc462564084"/>
      <w:r/>
      <w:bookmarkStart w:id="127"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4"/>
      <w:r/>
      <w:bookmarkEnd w:id="125"/>
      <w:r/>
      <w:bookmarkEnd w:id="126"/>
      <w:r/>
      <w:bookmarkEnd w:id="127"/>
      <w:r>
        <w:rPr>
          <w:rFonts w:hint="eastAsia" w:ascii="黑体"/>
          <w:b w:val="0"/>
          <w:bCs w:val="0"/>
        </w:rPr>
        <w:t xml:space="preserve">的递交</w:t>
      </w:r>
      <w:r/>
    </w:p>
    <w:p>
      <w:pPr>
        <w:pStyle w:val="8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8" w:name="_Toc20823298"/>
      <w:r/>
      <w:bookmarkStart w:id="129" w:name="_Toc513029226"/>
      <w:r/>
      <w:bookmarkStart w:id="130" w:name="_Toc16938542"/>
      <w:r>
        <w:rPr>
          <w:rFonts w:hint="eastAsia" w:ascii="宋体" w:hAnsi="宋体"/>
          <w:bCs/>
          <w:sz w:val="24"/>
        </w:rPr>
      </w:r>
      <w:r/>
    </w:p>
    <w:p>
      <w:pPr>
        <w:pStyle w:val="86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28"/>
      <w:r/>
      <w:bookmarkEnd w:id="129"/>
      <w:r/>
      <w:bookmarkEnd w:id="130"/>
      <w:r>
        <w:rPr>
          <w:rFonts w:hint="eastAsia"/>
          <w:b w:val="0"/>
        </w:rPr>
        <w:t xml:space="preserve">时间</w:t>
      </w:r>
      <w:r/>
    </w:p>
    <w:p>
      <w:pPr>
        <w:pStyle w:val="86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6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6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8"/>
        <w:ind w:firstLine="420"/>
        <w:spacing w:before="0" w:after="0" w:line="400" w:lineRule="exact"/>
        <w:rPr>
          <w:rFonts w:hint="eastAsia"/>
          <w:b w:val="0"/>
          <w:bCs w:val="0"/>
        </w:rPr>
      </w:pPr>
      <w:r/>
      <w:bookmarkStart w:id="131" w:name="_Toc16938543"/>
      <w:r/>
      <w:bookmarkStart w:id="132" w:name="_Toc513029227"/>
      <w:r/>
      <w:bookmarkStart w:id="133" w:name="_Toc20823299"/>
      <w:r>
        <w:rPr>
          <w:rFonts w:hint="eastAsia"/>
          <w:b w:val="0"/>
          <w:bCs w:val="0"/>
        </w:rPr>
        <w:t xml:space="preserve">1</w:t>
      </w:r>
      <w:r>
        <w:rPr>
          <w:b w:val="0"/>
          <w:bCs w:val="0"/>
        </w:rPr>
        <w:t xml:space="preserve">8</w:t>
      </w:r>
      <w:r>
        <w:rPr>
          <w:rFonts w:hint="eastAsia"/>
          <w:b w:val="0"/>
          <w:bCs w:val="0"/>
        </w:rPr>
        <w:t xml:space="preserve">、投标文件</w:t>
      </w:r>
      <w:bookmarkEnd w:id="131"/>
      <w:r/>
      <w:bookmarkEnd w:id="132"/>
      <w:r/>
      <w:bookmarkEnd w:id="133"/>
      <w:r>
        <w:rPr>
          <w:rFonts w:hint="eastAsia"/>
          <w:b w:val="0"/>
          <w:bCs w:val="0"/>
        </w:rPr>
        <w:t xml:space="preserve">的拒收</w:t>
      </w:r>
      <w:r/>
    </w:p>
    <w:p>
      <w:pPr>
        <w:pStyle w:val="86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8"/>
        <w:ind w:firstLine="420"/>
        <w:spacing w:before="0" w:after="0" w:line="400" w:lineRule="exact"/>
        <w:rPr>
          <w:rFonts w:hint="eastAsia"/>
          <w:b w:val="0"/>
          <w:bCs w:val="0"/>
        </w:rPr>
      </w:pPr>
      <w:r/>
      <w:bookmarkStart w:id="134" w:name="_Toc20823300"/>
      <w:r/>
      <w:bookmarkStart w:id="135" w:name="_Toc16938544"/>
      <w:r/>
      <w:bookmarkStart w:id="136" w:name="_Toc513029228"/>
      <w:r>
        <w:rPr>
          <w:b w:val="0"/>
          <w:bCs w:val="0"/>
        </w:rPr>
        <w:t xml:space="preserve">19</w:t>
      </w:r>
      <w:r>
        <w:rPr>
          <w:rFonts w:hint="eastAsia"/>
          <w:b w:val="0"/>
          <w:bCs w:val="0"/>
        </w:rPr>
        <w:t xml:space="preserve">、投标文件的撤回和修改</w:t>
      </w:r>
      <w:bookmarkEnd w:id="134"/>
      <w:r/>
      <w:bookmarkEnd w:id="135"/>
      <w:r/>
      <w:bookmarkEnd w:id="136"/>
      <w:r>
        <w:rPr>
          <w:rFonts w:hint="eastAsia"/>
          <w:b w:val="0"/>
          <w:bCs w:val="0"/>
        </w:rPr>
      </w:r>
      <w:r/>
    </w:p>
    <w:p>
      <w:pPr>
        <w:pStyle w:val="864"/>
        <w:ind w:firstLine="480"/>
        <w:spacing w:line="400" w:lineRule="exact"/>
        <w:rPr>
          <w:rFonts w:hint="eastAsia" w:ascii="宋体" w:hAnsi="宋体"/>
          <w:sz w:val="24"/>
        </w:rPr>
      </w:pPr>
      <w:r>
        <w:rPr>
          <w:rFonts w:hint="eastAsia" w:ascii="宋体" w:hAnsi="宋体"/>
          <w:sz w:val="24"/>
        </w:rPr>
        <w:t xml:space="preserve">19.1 投标文件的撤回</w:t>
      </w:r>
      <w:r/>
    </w:p>
    <w:p>
      <w:pPr>
        <w:pStyle w:val="86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6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6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6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6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6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7"/>
        <w:ind w:firstLine="482"/>
        <w:spacing w:before="145" w:after="145" w:line="400" w:lineRule="exact"/>
        <w:rPr>
          <w:rFonts w:hint="eastAsia"/>
        </w:rPr>
      </w:pPr>
      <w:r/>
      <w:bookmarkStart w:id="137" w:name="_Toc120614218"/>
      <w:r/>
      <w:bookmarkStart w:id="138" w:name="_Toc16938545"/>
      <w:r/>
      <w:bookmarkStart w:id="139" w:name="_Toc20823301"/>
      <w:r/>
      <w:bookmarkStart w:id="140" w:name="_Toc513029229"/>
      <w:r>
        <w:rPr>
          <w:rFonts w:hint="eastAsia"/>
        </w:rPr>
        <w:t xml:space="preserve">五、开标与评标</w:t>
      </w:r>
      <w:bookmarkEnd w:id="137"/>
      <w:r/>
      <w:bookmarkEnd w:id="138"/>
      <w:r/>
      <w:bookmarkEnd w:id="139"/>
      <w:r/>
      <w:bookmarkEnd w:id="140"/>
      <w:r>
        <w:rPr>
          <w:rFonts w:hint="eastAsia"/>
        </w:rPr>
      </w:r>
      <w:r/>
    </w:p>
    <w:p>
      <w:pPr>
        <w:pStyle w:val="868"/>
        <w:ind w:firstLine="420"/>
        <w:spacing w:before="0" w:after="0" w:line="400" w:lineRule="exact"/>
        <w:rPr>
          <w:rFonts w:hint="eastAsia"/>
          <w:b w:val="0"/>
          <w:bCs w:val="0"/>
        </w:rPr>
      </w:pPr>
      <w:r/>
      <w:bookmarkStart w:id="141" w:name="_Toc513029230"/>
      <w:r/>
      <w:bookmarkStart w:id="142" w:name="_Toc16938546"/>
      <w:r/>
      <w:bookmarkStart w:id="143" w:name="_Toc20823302"/>
      <w:r>
        <w:rPr>
          <w:rFonts w:hint="eastAsia"/>
          <w:b w:val="0"/>
          <w:bCs w:val="0"/>
        </w:rPr>
        <w:t xml:space="preserve">2</w:t>
      </w:r>
      <w:r>
        <w:rPr>
          <w:b w:val="0"/>
          <w:bCs w:val="0"/>
        </w:rPr>
        <w:t xml:space="preserve">0</w:t>
      </w:r>
      <w:r>
        <w:rPr>
          <w:rFonts w:hint="eastAsia"/>
          <w:b w:val="0"/>
          <w:bCs w:val="0"/>
        </w:rPr>
        <w:t xml:space="preserve">、开标</w:t>
      </w:r>
      <w:bookmarkEnd w:id="141"/>
      <w:r/>
      <w:bookmarkEnd w:id="142"/>
      <w:r/>
      <w:bookmarkEnd w:id="143"/>
      <w:r>
        <w:rPr>
          <w:rFonts w:hint="eastAsia"/>
          <w:b w:val="0"/>
          <w:bCs w:val="0"/>
        </w:rPr>
      </w:r>
      <w:r/>
    </w:p>
    <w:p>
      <w:pPr>
        <w:pStyle w:val="86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6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6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68"/>
        <w:ind w:firstLine="420"/>
        <w:spacing w:before="0" w:after="0" w:line="400" w:lineRule="exact"/>
        <w:rPr>
          <w:rFonts w:hint="eastAsia"/>
          <w:b w:val="0"/>
          <w:bCs w:val="0"/>
        </w:rPr>
      </w:pPr>
      <w:r/>
      <w:bookmarkStart w:id="144" w:name="_Toc513029231"/>
      <w:r/>
      <w:bookmarkStart w:id="145" w:name="_Toc20823303"/>
      <w:r/>
      <w:bookmarkStart w:id="146" w:name="_Toc16938547"/>
      <w:r>
        <w:rPr>
          <w:rFonts w:hint="eastAsia"/>
          <w:b w:val="0"/>
          <w:bCs w:val="0"/>
        </w:rPr>
        <w:t xml:space="preserve">2</w:t>
      </w:r>
      <w:r>
        <w:rPr>
          <w:b w:val="0"/>
          <w:bCs w:val="0"/>
        </w:rPr>
        <w:t xml:space="preserve">1</w:t>
      </w:r>
      <w:r>
        <w:rPr>
          <w:rFonts w:hint="eastAsia"/>
          <w:b w:val="0"/>
          <w:bCs w:val="0"/>
        </w:rPr>
        <w:t xml:space="preserve">、评标委员会</w:t>
      </w:r>
      <w:r/>
    </w:p>
    <w:p>
      <w:pPr>
        <w:pStyle w:val="86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6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6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6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64"/>
        <w:ind w:firstLine="480"/>
        <w:spacing w:line="400" w:lineRule="exact"/>
        <w:rPr>
          <w:rFonts w:hint="eastAsia" w:ascii="宋体" w:hAnsi="宋体"/>
          <w:bCs/>
          <w:sz w:val="24"/>
        </w:rPr>
      </w:pPr>
      <w:r/>
      <w:bookmarkEnd w:id="144"/>
      <w:r/>
      <w:bookmarkEnd w:id="145"/>
      <w:r/>
      <w:bookmarkEnd w:id="146"/>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6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6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68"/>
        <w:ind w:firstLine="420"/>
        <w:spacing w:before="0" w:after="0" w:line="400" w:lineRule="exact"/>
        <w:rPr>
          <w:rFonts w:hint="eastAsia"/>
          <w:b w:val="0"/>
          <w:bCs w:val="0"/>
        </w:rPr>
      </w:pPr>
      <w:r/>
      <w:bookmarkStart w:id="147" w:name="_Toc513029232"/>
      <w:r/>
      <w:bookmarkStart w:id="148" w:name="_Toc20823304"/>
      <w:r/>
      <w:bookmarkStart w:id="149" w:name="_Toc16938548"/>
      <w:r>
        <w:rPr>
          <w:rFonts w:hint="eastAsia"/>
          <w:b w:val="0"/>
          <w:bCs w:val="0"/>
        </w:rPr>
        <w:t xml:space="preserve">2</w:t>
      </w:r>
      <w:r>
        <w:rPr>
          <w:b w:val="0"/>
          <w:bCs w:val="0"/>
        </w:rPr>
        <w:t xml:space="preserve">3</w:t>
      </w:r>
      <w:r>
        <w:rPr>
          <w:rFonts w:hint="eastAsia"/>
          <w:b w:val="0"/>
          <w:bCs w:val="0"/>
        </w:rPr>
        <w:t xml:space="preserve">、投标文件的澄清</w:t>
      </w:r>
      <w:bookmarkEnd w:id="147"/>
      <w:r/>
      <w:bookmarkEnd w:id="148"/>
      <w:r/>
      <w:bookmarkEnd w:id="149"/>
      <w:r>
        <w:rPr>
          <w:rFonts w:hint="eastAsia"/>
          <w:b w:val="0"/>
          <w:bCs w:val="0"/>
        </w:rPr>
      </w:r>
      <w:r/>
    </w:p>
    <w:p>
      <w:pPr>
        <w:pStyle w:val="86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4"/>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68"/>
        <w:ind w:firstLine="420"/>
        <w:spacing w:before="0" w:after="0" w:line="400" w:lineRule="exact"/>
        <w:rPr>
          <w:rFonts w:hint="eastAsia"/>
          <w:b w:val="0"/>
          <w:bCs w:val="0"/>
        </w:rPr>
      </w:pPr>
      <w:r/>
      <w:bookmarkStart w:id="150" w:name="_Toc16938549"/>
      <w:r/>
      <w:bookmarkStart w:id="151" w:name="_Toc513029233"/>
      <w:r/>
      <w:bookmarkStart w:id="152"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0"/>
      <w:r/>
      <w:bookmarkEnd w:id="151"/>
      <w:r/>
      <w:bookmarkEnd w:id="152"/>
      <w:r>
        <w:rPr>
          <w:rFonts w:hint="eastAsia"/>
          <w:b w:val="0"/>
          <w:bCs w:val="0"/>
        </w:rPr>
      </w:r>
      <w:r/>
    </w:p>
    <w:p>
      <w:pPr>
        <w:pStyle w:val="86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6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6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6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6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64"/>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6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64"/>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6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6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6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6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64"/>
        <w:ind w:firstLine="420"/>
        <w:spacing w:line="400" w:lineRule="exact"/>
        <w:rPr>
          <w:rFonts w:ascii="宋体" w:hAnsi="宋体"/>
          <w:sz w:val="24"/>
        </w:rPr>
      </w:pPr>
      <w:r/>
      <w:bookmarkStart w:id="153" w:name="_Toc16938550"/>
      <w:r/>
      <w:bookmarkStart w:id="154" w:name="_Toc513029234"/>
      <w:r/>
      <w:bookmarkStart w:id="155"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64"/>
        <w:ind w:firstLine="480"/>
        <w:spacing w:line="400" w:lineRule="exact"/>
        <w:rPr>
          <w:rFonts w:hint="eastAsia" w:ascii="宋体" w:hAnsi="宋体"/>
          <w:bCs/>
          <w:sz w:val="24"/>
        </w:rPr>
      </w:pPr>
      <w:r>
        <w:rPr>
          <w:rFonts w:hint="eastAsia" w:ascii="宋体" w:hAnsi="宋体"/>
          <w:bCs/>
          <w:sz w:val="24"/>
        </w:rPr>
        <w:t xml:space="preserve">24.7 异常低价投标审查</w:t>
      </w:r>
      <w:r/>
    </w:p>
    <w:p>
      <w:pPr>
        <w:pStyle w:val="864"/>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pStyle w:val="864"/>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pStyle w:val="864"/>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pStyle w:val="864"/>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pStyle w:val="864"/>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pStyle w:val="864"/>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64"/>
        <w:ind w:firstLine="480"/>
        <w:spacing w:line="400" w:lineRule="exact"/>
        <w:rPr>
          <w:rFonts w:hint="eastAsia"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6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3"/>
      <w:r/>
      <w:bookmarkEnd w:id="154"/>
      <w:r/>
      <w:bookmarkEnd w:id="155"/>
      <w:r>
        <w:rPr>
          <w:rFonts w:hint="eastAsia"/>
          <w:b w:val="0"/>
          <w:bCs w:val="0"/>
        </w:rPr>
        <w:t xml:space="preserve">无效投标条款和废标条款</w:t>
      </w:r>
      <w:r/>
    </w:p>
    <w:p>
      <w:pPr>
        <w:pStyle w:val="864"/>
        <w:ind w:left="479"/>
        <w:spacing w:line="400" w:lineRule="exact"/>
        <w:rPr>
          <w:rFonts w:hint="eastAsia" w:ascii="宋体" w:hAnsi="宋体"/>
          <w:bCs/>
          <w:sz w:val="24"/>
        </w:rPr>
      </w:pPr>
      <w:r/>
      <w:bookmarkStart w:id="156" w:name="_Toc513029235"/>
      <w:r/>
      <w:bookmarkStart w:id="157" w:name="_Toc16938551"/>
      <w:r/>
      <w:bookmarkStart w:id="158" w:name="_Toc20823307"/>
      <w:r>
        <w:rPr>
          <w:rFonts w:hint="eastAsia" w:ascii="宋体" w:hAnsi="宋体"/>
          <w:bCs/>
          <w:sz w:val="24"/>
        </w:rPr>
        <w:t xml:space="preserve">25.1无效投标条款</w:t>
      </w:r>
      <w:r/>
    </w:p>
    <w:p>
      <w:pPr>
        <w:pStyle w:val="86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6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64"/>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6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6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6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6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6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64"/>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6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64"/>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64"/>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64"/>
        <w:ind w:left="479"/>
        <w:spacing w:line="400" w:lineRule="exact"/>
        <w:rPr>
          <w:rFonts w:hint="eastAsia" w:ascii="宋体" w:hAnsi="宋体"/>
          <w:bCs/>
          <w:sz w:val="24"/>
        </w:rPr>
      </w:pPr>
      <w:r>
        <w:rPr>
          <w:rFonts w:hint="eastAsia" w:ascii="宋体" w:hAnsi="宋体"/>
          <w:bCs/>
          <w:sz w:val="24"/>
        </w:rPr>
        <w:t xml:space="preserve">25.2废标条款</w:t>
      </w:r>
      <w:r/>
    </w:p>
    <w:p>
      <w:pPr>
        <w:pStyle w:val="86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64"/>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6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6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6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6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7"/>
        <w:ind w:firstLine="482"/>
        <w:spacing w:before="145" w:after="145" w:line="400" w:lineRule="exact"/>
        <w:rPr>
          <w:rFonts w:hint="eastAsia"/>
        </w:rPr>
      </w:pPr>
      <w:r/>
      <w:bookmarkStart w:id="159" w:name="_Toc120614219"/>
      <w:r>
        <w:rPr>
          <w:rFonts w:hint="eastAsia"/>
        </w:rPr>
        <w:t xml:space="preserve">六、</w:t>
      </w:r>
      <w:bookmarkEnd w:id="156"/>
      <w:r/>
      <w:bookmarkEnd w:id="157"/>
      <w:r/>
      <w:bookmarkEnd w:id="158"/>
      <w:r>
        <w:rPr>
          <w:rFonts w:hint="eastAsia"/>
        </w:rPr>
        <w:t xml:space="preserve">定标</w:t>
      </w:r>
      <w:bookmarkEnd w:id="159"/>
      <w:r>
        <w:rPr>
          <w:rFonts w:hint="eastAsia"/>
        </w:rPr>
      </w:r>
      <w:r/>
    </w:p>
    <w:p>
      <w:pPr>
        <w:pStyle w:val="868"/>
        <w:ind w:firstLine="600"/>
        <w:spacing w:before="0" w:after="0" w:line="400" w:lineRule="exact"/>
        <w:rPr>
          <w:rFonts w:hint="eastAsia" w:ascii="黑体" w:hAnsi="宋体"/>
          <w:b w:val="0"/>
          <w:sz w:val="30"/>
          <w:szCs w:val="30"/>
        </w:rPr>
      </w:pPr>
      <w:r/>
      <w:bookmarkStart w:id="160" w:name="_Toc513029238"/>
      <w:r/>
      <w:bookmarkStart w:id="161" w:name="_Toc16938554"/>
      <w:r/>
      <w:bookmarkStart w:id="162"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0"/>
      <w:r>
        <w:rPr>
          <w:rFonts w:hint="eastAsia" w:ascii="黑体" w:hAnsi="宋体"/>
          <w:b w:val="0"/>
          <w:sz w:val="30"/>
          <w:szCs w:val="30"/>
        </w:rPr>
        <w:t xml:space="preserve">确定</w:t>
      </w:r>
      <w:bookmarkEnd w:id="161"/>
      <w:r/>
      <w:bookmarkEnd w:id="162"/>
      <w:r>
        <w:rPr>
          <w:rFonts w:hint="eastAsia" w:ascii="黑体" w:hAnsi="宋体"/>
          <w:b w:val="0"/>
          <w:sz w:val="30"/>
          <w:szCs w:val="30"/>
        </w:rPr>
        <w:t xml:space="preserve">中标单位</w:t>
      </w:r>
      <w:r/>
    </w:p>
    <w:p>
      <w:pPr>
        <w:pStyle w:val="86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64"/>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6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64"/>
        <w:ind w:firstLine="480"/>
        <w:spacing w:line="400" w:lineRule="exact"/>
        <w:rPr>
          <w:rFonts w:ascii="宋体" w:hAnsi="宋体"/>
          <w:sz w:val="24"/>
          <w:szCs w:val="24"/>
        </w:rPr>
      </w:pPr>
      <w:r/>
      <w:bookmarkStart w:id="163"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68"/>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3"/>
      <w:r>
        <w:rPr>
          <w:rFonts w:hint="eastAsia" w:ascii="黑体" w:hAnsi="宋体"/>
          <w:b w:val="0"/>
          <w:sz w:val="30"/>
          <w:szCs w:val="30"/>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64"/>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64"/>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6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6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64"/>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8"/>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6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6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7"/>
        <w:spacing w:before="145" w:after="145" w:line="400" w:lineRule="exact"/>
        <w:rPr>
          <w:rFonts w:hint="eastAsia"/>
        </w:rPr>
      </w:pPr>
      <w:r/>
      <w:bookmarkStart w:id="164" w:name="_Toc120614220"/>
      <w:r/>
      <w:bookmarkStart w:id="165" w:name="_Toc16938552"/>
      <w:r/>
      <w:bookmarkStart w:id="166" w:name="_Toc513029236"/>
      <w:r/>
      <w:bookmarkStart w:id="167" w:name="_Toc20823308"/>
      <w:r>
        <w:rPr>
          <w:rFonts w:hint="eastAsia"/>
        </w:rPr>
        <w:t xml:space="preserve">七、授予合同</w:t>
      </w:r>
      <w:bookmarkEnd w:id="164"/>
      <w:r>
        <w:rPr>
          <w:rFonts w:hint="eastAsia"/>
        </w:rPr>
      </w:r>
      <w:r/>
    </w:p>
    <w:p>
      <w:pPr>
        <w:pStyle w:val="868"/>
        <w:ind w:firstLine="600"/>
        <w:spacing w:before="0" w:after="0" w:line="400" w:lineRule="exact"/>
        <w:rPr>
          <w:rFonts w:hint="eastAsia" w:ascii="黑体" w:hAnsi="宋体"/>
          <w:b w:val="0"/>
          <w:sz w:val="30"/>
          <w:szCs w:val="30"/>
        </w:rPr>
      </w:pPr>
      <w:r/>
      <w:bookmarkEnd w:id="165"/>
      <w:r/>
      <w:bookmarkEnd w:id="166"/>
      <w:r/>
      <w:bookmarkEnd w:id="167"/>
      <w:r/>
      <w:bookmarkStart w:id="168" w:name="_Toc513029237"/>
      <w:r/>
      <w:bookmarkStart w:id="169" w:name="_Toc16938553"/>
      <w:r/>
      <w:bookmarkStart w:id="170" w:name="_Toc20823309"/>
      <w:r>
        <w:rPr>
          <w:rFonts w:ascii="黑体" w:hAnsi="宋体"/>
          <w:b w:val="0"/>
          <w:sz w:val="30"/>
          <w:szCs w:val="30"/>
        </w:rPr>
        <w:t xml:space="preserve">29</w:t>
      </w:r>
      <w:r>
        <w:rPr>
          <w:rFonts w:hint="eastAsia" w:ascii="黑体" w:hAnsi="宋体"/>
          <w:b w:val="0"/>
          <w:sz w:val="30"/>
          <w:szCs w:val="30"/>
        </w:rPr>
        <w:t xml:space="preserve">、签订合同</w:t>
      </w:r>
      <w:r/>
    </w:p>
    <w:p>
      <w:pPr>
        <w:pStyle w:val="86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6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6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8"/>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6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68"/>
        <w:ind w:firstLine="600"/>
        <w:spacing w:before="0" w:after="0" w:line="400" w:lineRule="exact"/>
        <w:rPr>
          <w:rFonts w:ascii="黑体" w:hAnsi="宋体"/>
          <w:b w:val="0"/>
          <w:sz w:val="30"/>
          <w:szCs w:val="30"/>
        </w:rPr>
      </w:pPr>
      <w:r/>
      <w:bookmarkEnd w:id="168"/>
      <w:r/>
      <w:bookmarkEnd w:id="169"/>
      <w:r/>
      <w:bookmarkEnd w:id="170"/>
      <w:r/>
      <w:bookmarkStart w:id="171" w:name="_Toc479757207"/>
      <w:r/>
      <w:bookmarkStart w:id="172" w:name="_Toc16938558"/>
      <w:r/>
      <w:bookmarkStart w:id="173" w:name="_Toc120614221"/>
      <w:r/>
      <w:bookmarkStart w:id="174" w:name="_Toc513029242"/>
      <w:r/>
      <w:bookmarkStart w:id="175" w:name="_Toc20823314"/>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879"/>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9"/>
        <w:spacing w:line="40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879"/>
        <w:spacing w:line="400" w:lineRule="exact"/>
        <w:rPr>
          <w:rFonts w:hint="eastAsia" w:ascii="宋体" w:hAnsi="宋体"/>
          <w:bCs/>
          <w:sz w:val="24"/>
          <w:lang w:val="en-US" w:eastAsia="zh-CN"/>
        </w:rPr>
      </w:pPr>
      <w:r>
        <w:rPr>
          <w:rFonts w:hint="eastAsia" w:ascii="宋体" w:hAnsi="宋体"/>
          <w:bCs/>
          <w:sz w:val="24"/>
          <w:lang w:val="en-US" w:eastAsia="zh-CN"/>
        </w:rPr>
      </w:r>
      <w:r/>
    </w:p>
    <w:p>
      <w:pPr>
        <w:pStyle w:val="865"/>
        <w:rPr>
          <w:rFonts w:hint="eastAsia" w:ascii="黑体" w:eastAsia="黑体"/>
          <w:bCs/>
          <w:sz w:val="44"/>
        </w:rPr>
      </w:pPr>
      <w:r>
        <w:rPr>
          <w:rFonts w:hint="eastAsia" w:ascii="黑体" w:eastAsia="黑体"/>
          <w:bCs/>
          <w:sz w:val="44"/>
        </w:rPr>
        <w:t xml:space="preserve">第三章  合同</w:t>
      </w:r>
      <w:bookmarkEnd w:id="171"/>
      <w:r/>
      <w:bookmarkEnd w:id="172"/>
      <w:r/>
      <w:bookmarkEnd w:id="173"/>
      <w:r/>
      <w:bookmarkEnd w:id="174"/>
      <w:r/>
      <w:bookmarkEnd w:id="175"/>
      <w:r>
        <w:rPr>
          <w:rFonts w:hint="eastAsia" w:ascii="黑体" w:eastAsia="黑体"/>
          <w:bCs/>
          <w:sz w:val="44"/>
        </w:rPr>
        <w:t xml:space="preserve">文本</w:t>
      </w:r>
      <w:r/>
    </w:p>
    <w:p>
      <w:pPr>
        <w:pStyle w:val="864"/>
        <w:jc w:val="center"/>
        <w:spacing w:before="145" w:after="145"/>
        <w:rPr>
          <w:rFonts w:ascii="宋体" w:hAnsi="宋体"/>
          <w:b/>
          <w:bCs/>
          <w:sz w:val="30"/>
          <w:szCs w:val="20"/>
        </w:rPr>
        <w:outlineLvl w:val="0"/>
      </w:pPr>
      <w:r/>
      <w:bookmarkStart w:id="176" w:name="_Hlt16619369"/>
      <w:r/>
      <w:bookmarkEnd w:id="176"/>
      <w:r/>
      <w:bookmarkStart w:id="177" w:name="_Hlt16619350"/>
      <w:r/>
      <w:bookmarkStart w:id="178" w:name="_Toc20823346"/>
      <w:r/>
      <w:bookmarkStart w:id="179" w:name="_Toc16938590"/>
      <w:r/>
      <w:bookmarkStart w:id="180" w:name="_Toc120614244"/>
      <w:r/>
      <w:bookmarkStart w:id="181" w:name="_Toc462564139"/>
      <w:r/>
      <w:bookmarkStart w:id="182" w:name="_Toc479757211"/>
      <w:r>
        <w:rPr>
          <w:rFonts w:hint="eastAsia" w:ascii="宋体" w:hAnsi="宋体"/>
          <w:b/>
          <w:sz w:val="30"/>
        </w:rPr>
        <w:t xml:space="preserve">江苏省政府采购合同（服务）（合同编号）</w:t>
      </w:r>
      <w:r>
        <w:rPr>
          <w:rFonts w:ascii="宋体" w:hAnsi="宋体"/>
          <w:b/>
          <w:bCs/>
          <w:sz w:val="30"/>
          <w:szCs w:val="20"/>
        </w:rPr>
      </w:r>
      <w:r/>
    </w:p>
    <w:p>
      <w:pPr>
        <w:pStyle w:val="864"/>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警综平台专业技术服务</w:t>
      </w:r>
      <w:r>
        <w:rPr>
          <w:rFonts w:ascii="宋体" w:hAnsi="宋体" w:cs="Courier New"/>
          <w:sz w:val="24"/>
          <w:szCs w:val="24"/>
        </w:rPr>
        <w:t xml:space="preserve">                </w:t>
      </w:r>
      <w:r/>
    </w:p>
    <w:p>
      <w:pPr>
        <w:pStyle w:val="864"/>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64"/>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7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78"/>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7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7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7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rPr>
          <w:rFonts w:hAnsi="宋体"/>
          <w:sz w:val="24"/>
          <w:szCs w:val="24"/>
        </w:rPr>
      </w:r>
      <w:r/>
    </w:p>
    <w:p>
      <w:pPr>
        <w:pStyle w:val="978"/>
        <w:spacing w:before="120" w:after="120"/>
        <w:rPr>
          <w:rFonts w:hAnsi="宋体"/>
          <w:sz w:val="24"/>
          <w:szCs w:val="24"/>
        </w:rPr>
      </w:pPr>
      <w:r>
        <w:rPr>
          <w:rFonts w:hint="eastAsia" w:hAnsi="宋体"/>
          <w:sz w:val="24"/>
          <w:szCs w:val="24"/>
        </w:rPr>
        <w:t xml:space="preserve">1.3 标的数量（规模）：</w:t>
      </w:r>
      <w:r>
        <w:rPr>
          <w:rFonts w:hAnsi="宋体"/>
          <w:sz w:val="24"/>
          <w:szCs w:val="24"/>
        </w:rPr>
      </w:r>
      <w:r/>
    </w:p>
    <w:p>
      <w:pPr>
        <w:pStyle w:val="978"/>
        <w:spacing w:before="120" w:after="120"/>
        <w:rPr>
          <w:rFonts w:hAnsi="宋体"/>
          <w:sz w:val="24"/>
          <w:szCs w:val="24"/>
        </w:rPr>
      </w:pPr>
      <w:r>
        <w:rPr>
          <w:rFonts w:hint="eastAsia" w:hAnsi="宋体"/>
          <w:sz w:val="24"/>
          <w:szCs w:val="24"/>
        </w:rPr>
        <w:t xml:space="preserve">1.4 履行时间（期限）：自合同签订之日起一年。</w:t>
      </w:r>
      <w:r>
        <w:rPr>
          <w:rFonts w:hAnsi="宋体"/>
          <w:sz w:val="24"/>
          <w:szCs w:val="24"/>
        </w:rPr>
      </w:r>
      <w:r/>
    </w:p>
    <w:p>
      <w:pPr>
        <w:pStyle w:val="97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7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78"/>
        <w:spacing w:before="120" w:after="120"/>
        <w:rPr>
          <w:rFonts w:hAnsi="宋体"/>
          <w:b/>
          <w:sz w:val="24"/>
          <w:szCs w:val="24"/>
        </w:rPr>
      </w:pPr>
      <w:r>
        <w:rPr>
          <w:rFonts w:hAnsi="宋体"/>
          <w:b/>
          <w:sz w:val="24"/>
          <w:szCs w:val="24"/>
        </w:rPr>
        <w:t xml:space="preserve">二、合同金额</w:t>
      </w:r>
      <w:r/>
    </w:p>
    <w:p>
      <w:pPr>
        <w:pStyle w:val="978"/>
        <w:ind w:left="410" w:hanging="410"/>
        <w:spacing w:before="120" w:after="120"/>
        <w:rPr>
          <w:rFonts w:hAnsi="宋体"/>
          <w:sz w:val="24"/>
          <w:szCs w:val="24"/>
        </w:rPr>
      </w:pPr>
      <w:r>
        <w:rPr>
          <w:rFonts w:hAnsi="宋体"/>
          <w:sz w:val="24"/>
          <w:szCs w:val="24"/>
        </w:rPr>
        <w:t xml:space="preserve">2.1 本合同金额为（大写）：______</w:t>
      </w:r>
      <w:r>
        <w:rPr>
          <w:rFonts w:hint="eastAsia" w:hAnsi="宋体"/>
          <w:sz w:val="24"/>
          <w:szCs w:val="24"/>
        </w:rPr>
        <w:t xml:space="preserve">圆</w:t>
      </w:r>
      <w:r>
        <w:rPr>
          <w:rFonts w:hAnsi="宋体"/>
          <w:sz w:val="24"/>
          <w:szCs w:val="24"/>
        </w:rPr>
        <w:t xml:space="preserve">（_______元）人民币</w:t>
      </w:r>
      <w:r>
        <w:rPr>
          <w:rFonts w:hint="eastAsia" w:hAnsi="宋体"/>
          <w:sz w:val="24"/>
          <w:szCs w:val="24"/>
        </w:rPr>
        <w:t xml:space="preserve">或其他币种</w:t>
      </w:r>
      <w:r>
        <w:rPr>
          <w:rFonts w:hAnsi="宋体"/>
          <w:sz w:val="24"/>
          <w:szCs w:val="24"/>
        </w:rPr>
        <w:t xml:space="preserve">。</w:t>
      </w:r>
      <w:r/>
    </w:p>
    <w:p>
      <w:pPr>
        <w:pStyle w:val="978"/>
        <w:spacing w:before="120" w:after="120"/>
        <w:rPr>
          <w:rFonts w:hAnsi="宋体"/>
          <w:b/>
          <w:sz w:val="24"/>
          <w:szCs w:val="24"/>
        </w:rPr>
      </w:pPr>
      <w:r>
        <w:rPr>
          <w:rFonts w:hAnsi="宋体"/>
          <w:b/>
          <w:sz w:val="24"/>
          <w:szCs w:val="24"/>
        </w:rPr>
        <w:t xml:space="preserve">三、技术资料</w:t>
      </w:r>
      <w:r/>
    </w:p>
    <w:p>
      <w:pPr>
        <w:pStyle w:val="978"/>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7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8"/>
        <w:ind w:left="412" w:hanging="412"/>
        <w:spacing w:before="120" w:after="120"/>
        <w:rPr>
          <w:rFonts w:hAnsi="宋体"/>
          <w:b/>
          <w:sz w:val="24"/>
          <w:szCs w:val="24"/>
        </w:rPr>
      </w:pPr>
      <w:r>
        <w:rPr>
          <w:rFonts w:hAnsi="宋体"/>
          <w:b/>
          <w:sz w:val="24"/>
          <w:szCs w:val="24"/>
        </w:rPr>
        <w:t xml:space="preserve">四、知识产权</w:t>
      </w:r>
      <w:r/>
    </w:p>
    <w:p>
      <w:pPr>
        <w:pStyle w:val="978"/>
        <w:ind w:left="412" w:hanging="412"/>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投标人必须保证采购人在使用项目相关工作和服务过程中不产生任何侵权行为，否则投标人须承担由此产生的所有相关法律责任。</w:t>
      </w:r>
      <w:r/>
    </w:p>
    <w:p>
      <w:pPr>
        <w:pStyle w:val="978"/>
        <w:ind w:left="412" w:hanging="412"/>
        <w:spacing w:before="120" w:after="120"/>
        <w:rPr>
          <w:rFonts w:hAnsi="宋体"/>
          <w:sz w:val="24"/>
          <w:szCs w:val="24"/>
        </w:rPr>
      </w:pPr>
      <w:r>
        <w:rPr>
          <w:rFonts w:hint="eastAsia" w:hAnsi="宋体"/>
          <w:sz w:val="24"/>
          <w:szCs w:val="24"/>
        </w:rPr>
        <w:t xml:space="preserve">4.2本项目形成的所有成果和知识产权归采购人所有，未经甲方同意，中标人不得对外公开项目成果或过程资料，未经甲方同意，不得将本项目用于评优评奖等活动。</w:t>
      </w:r>
      <w:r>
        <w:rPr>
          <w:rFonts w:hAnsi="宋体"/>
          <w:sz w:val="24"/>
          <w:szCs w:val="24"/>
        </w:rPr>
      </w:r>
      <w:r/>
    </w:p>
    <w:p>
      <w:pPr>
        <w:pStyle w:val="978"/>
        <w:ind w:left="410" w:hanging="410"/>
        <w:spacing w:before="120" w:after="120"/>
        <w:rPr>
          <w:rFonts w:hAnsi="宋体"/>
          <w:b/>
          <w:sz w:val="24"/>
          <w:szCs w:val="24"/>
        </w:rPr>
      </w:pPr>
      <w:r>
        <w:rPr>
          <w:rFonts w:hint="eastAsia" w:hAnsi="宋体"/>
          <w:b/>
          <w:sz w:val="24"/>
          <w:szCs w:val="24"/>
        </w:rPr>
        <w:t xml:space="preserve">五、产权担保</w:t>
      </w:r>
      <w:r>
        <w:rPr>
          <w:rFonts w:hAnsi="宋体"/>
          <w:b/>
          <w:sz w:val="24"/>
          <w:szCs w:val="24"/>
        </w:rPr>
      </w:r>
      <w:r/>
    </w:p>
    <w:p>
      <w:pPr>
        <w:pStyle w:val="978"/>
        <w:ind w:left="408" w:hanging="408"/>
        <w:spacing w:before="120" w:after="120"/>
        <w:rPr>
          <w:rFonts w:hAnsi="宋体"/>
          <w:sz w:val="24"/>
          <w:szCs w:val="24"/>
          <w:u w:val="single"/>
        </w:rPr>
      </w:pPr>
      <w:r>
        <w:rPr>
          <w:rFonts w:hint="eastAsia" w:hAnsi="宋体"/>
          <w:sz w:val="24"/>
          <w:szCs w:val="24"/>
        </w:rPr>
        <w:t xml:space="preserve">5.1 乙方保证所交</w:t>
      </w:r>
      <w:r>
        <w:rPr>
          <w:rFonts w:hAnsi="宋体"/>
          <w:sz w:val="24"/>
          <w:szCs w:val="24"/>
        </w:rPr>
        <w:t xml:space="preserve">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8"/>
        <w:ind w:left="410" w:hanging="410"/>
        <w:spacing w:before="120" w:after="120"/>
        <w:rPr>
          <w:rFonts w:hAnsi="宋体"/>
          <w:b/>
          <w:sz w:val="24"/>
          <w:szCs w:val="24"/>
        </w:rPr>
      </w:pPr>
      <w:r>
        <w:rPr>
          <w:rFonts w:hAnsi="宋体"/>
          <w:b/>
          <w:sz w:val="24"/>
          <w:szCs w:val="24"/>
        </w:rPr>
        <w:t xml:space="preserve">六、履约保证金</w:t>
      </w:r>
      <w:r/>
    </w:p>
    <w:p>
      <w:pPr>
        <w:pStyle w:val="864"/>
        <w:ind w:firstLine="480"/>
        <w:spacing w:before="120" w:after="120"/>
        <w:rPr>
          <w:rFonts w:hAnsi="宋体"/>
          <w:sz w:val="24"/>
          <w:szCs w:val="24"/>
        </w:rPr>
      </w:pPr>
      <w:r>
        <w:rPr>
          <w:rFonts w:hint="eastAsia" w:hAnsi="宋体"/>
          <w:sz w:val="24"/>
          <w:szCs w:val="24"/>
        </w:rPr>
        <w:t xml:space="preserve">本项目不收取履约保证金。</w:t>
      </w:r>
      <w:r>
        <w:rPr>
          <w:rFonts w:hAnsi="宋体"/>
          <w:sz w:val="24"/>
          <w:szCs w:val="24"/>
        </w:rPr>
      </w:r>
      <w:r/>
    </w:p>
    <w:p>
      <w:pPr>
        <w:pStyle w:val="86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4"/>
        <w:spacing w:before="145" w:after="145"/>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864"/>
        <w:spacing w:before="145" w:after="145"/>
        <w:rPr>
          <w:rFonts w:ascii="宋体" w:hAnsi="宋体"/>
          <w:sz w:val="24"/>
          <w:szCs w:val="24"/>
        </w:rPr>
      </w:pPr>
      <w:r>
        <w:rPr>
          <w:rFonts w:hint="eastAsia" w:ascii="宋体" w:hAnsi="宋体"/>
          <w:sz w:val="24"/>
          <w:szCs w:val="24"/>
        </w:rPr>
        <w:t xml:space="preserve">7.2乙方不得将合同标的分包给他人履行。</w:t>
      </w:r>
      <w:r>
        <w:rPr>
          <w:rFonts w:ascii="宋体" w:hAnsi="宋体"/>
          <w:sz w:val="24"/>
          <w:szCs w:val="24"/>
        </w:rPr>
      </w:r>
      <w:r/>
    </w:p>
    <w:p>
      <w:pPr>
        <w:pStyle w:val="86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8"/>
        <w:numPr>
          <w:ilvl w:val="0"/>
          <w:numId w:val="5"/>
        </w:numPr>
        <w:spacing w:before="120" w:after="120"/>
        <w:rPr>
          <w:rFonts w:hAnsi="宋体"/>
          <w:b/>
          <w:sz w:val="24"/>
          <w:szCs w:val="24"/>
        </w:rPr>
      </w:pPr>
      <w:r>
        <w:rPr>
          <w:rFonts w:hint="eastAsia" w:hAnsi="宋体"/>
          <w:b/>
          <w:sz w:val="24"/>
          <w:szCs w:val="24"/>
        </w:rPr>
        <w:t xml:space="preserve">合同款项</w:t>
      </w:r>
      <w:r>
        <w:rPr>
          <w:rFonts w:hAnsi="宋体"/>
          <w:b/>
          <w:sz w:val="24"/>
          <w:szCs w:val="24"/>
        </w:rPr>
        <w:t xml:space="preserve">支付</w:t>
      </w:r>
      <w:r/>
    </w:p>
    <w:p>
      <w:pPr>
        <w:pStyle w:val="864"/>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合同款项的支付方式及进度安排，考核表详见附件1。</w:t>
      </w:r>
      <w:r>
        <w:rPr>
          <w:rFonts w:ascii="宋体" w:hAnsi="宋体"/>
          <w:sz w:val="24"/>
          <w:szCs w:val="24"/>
        </w:rPr>
      </w:r>
      <w:r/>
    </w:p>
    <w:p>
      <w:pPr>
        <w:pStyle w:val="864"/>
        <w:spacing w:before="145" w:after="145"/>
        <w:rPr>
          <w:rFonts w:hint="eastAsia" w:ascii="宋体" w:hAnsi="宋体"/>
          <w:sz w:val="24"/>
          <w:szCs w:val="24"/>
        </w:rPr>
      </w:pPr>
      <w:r>
        <w:rPr>
          <w:rFonts w:hint="eastAsia" w:ascii="宋体" w:hAnsi="宋体"/>
          <w:sz w:val="24"/>
          <w:szCs w:val="24"/>
        </w:rPr>
        <w:t xml:space="preserve">8.2 付款方式：</w:t>
      </w:r>
      <w:r/>
    </w:p>
    <w:p>
      <w:pPr>
        <w:pStyle w:val="864"/>
        <w:ind w:firstLine="480"/>
        <w:spacing w:before="145" w:after="145"/>
        <w:rPr>
          <w:rFonts w:hint="eastAsia" w:ascii="宋体" w:hAnsi="宋体"/>
          <w:sz w:val="24"/>
          <w:szCs w:val="24"/>
        </w:rPr>
      </w:pPr>
      <w:r>
        <w:rPr>
          <w:rFonts w:hint="eastAsia" w:ascii="宋体" w:hAnsi="宋体"/>
          <w:sz w:val="24"/>
          <w:szCs w:val="24"/>
        </w:rPr>
        <w:t xml:space="preserve">本合同按以下进度分三期支付，每期付款前，乙方均须向甲方提供合规等额的增值税专用发票，甲方在收到发票后15个工作日内支付相应款项：</w:t>
      </w:r>
      <w:r/>
    </w:p>
    <w:p>
      <w:pPr>
        <w:pStyle w:val="864"/>
        <w:ind w:firstLine="480"/>
        <w:spacing w:line="570" w:lineRule="exact"/>
        <w:rPr>
          <w:rFonts w:hint="eastAsia" w:ascii="宋体" w:hAnsi="宋体"/>
          <w:sz w:val="24"/>
          <w:szCs w:val="24"/>
        </w:rPr>
      </w:pPr>
      <w:r>
        <w:rPr>
          <w:rFonts w:hint="eastAsia" w:ascii="宋体" w:hAnsi="宋体"/>
          <w:sz w:val="24"/>
          <w:szCs w:val="24"/>
        </w:rPr>
        <w:t xml:space="preserve">首期款：合同签订后10个工作日内，甲方对乙方人员服务能力进行测试。测试通过后，支付合同总价的30%（不含4万元运维费）；若因乙方原因导致测试未通过，乙方须免费更换人员直至测试通过；</w:t>
      </w:r>
      <w:r/>
    </w:p>
    <w:p>
      <w:pPr>
        <w:pStyle w:val="864"/>
        <w:ind w:firstLine="480"/>
        <w:spacing w:line="570" w:lineRule="exact"/>
        <w:rPr>
          <w:rFonts w:hint="eastAsia" w:ascii="宋体" w:hAnsi="宋体"/>
          <w:sz w:val="24"/>
          <w:szCs w:val="24"/>
        </w:rPr>
      </w:pPr>
      <w:r>
        <w:rPr>
          <w:rFonts w:hint="eastAsia" w:ascii="宋体" w:hAnsi="宋体"/>
          <w:sz w:val="24"/>
          <w:szCs w:val="24"/>
        </w:rPr>
        <w:t xml:space="preserve">二期款：服务期满半年且技术服务经甲方考核验收合格后，支付剩余合同总价的50%；</w:t>
      </w:r>
      <w:r/>
    </w:p>
    <w:p>
      <w:pPr>
        <w:pStyle w:val="864"/>
        <w:ind w:firstLine="480"/>
        <w:spacing w:line="570" w:lineRule="exact"/>
        <w:rPr>
          <w:rFonts w:hint="eastAsia" w:ascii="宋体" w:hAnsi="宋体"/>
          <w:sz w:val="24"/>
          <w:szCs w:val="24"/>
        </w:rPr>
      </w:pPr>
      <w:r>
        <w:rPr>
          <w:rFonts w:hint="eastAsia" w:ascii="宋体" w:hAnsi="宋体"/>
          <w:sz w:val="24"/>
          <w:szCs w:val="24"/>
        </w:rPr>
        <w:t xml:space="preserve">尾款：服务期满且经甲方最终考核验收合格后，支付剩余合同总价的50%。</w:t>
      </w:r>
      <w:r/>
    </w:p>
    <w:p>
      <w:pPr>
        <w:pStyle w:val="864"/>
        <w:spacing w:line="570" w:lineRule="exact"/>
        <w:rPr>
          <w:rFonts w:hint="eastAsia" w:ascii="宋体" w:hAnsi="宋体"/>
          <w:sz w:val="24"/>
          <w:szCs w:val="24"/>
        </w:rPr>
      </w:pPr>
      <w:r>
        <w:rPr>
          <w:rFonts w:hint="eastAsia" w:ascii="宋体" w:hAnsi="宋体"/>
          <w:sz w:val="24"/>
          <w:szCs w:val="24"/>
        </w:rPr>
        <w:t xml:space="preserve">8.3考核频次以及支付比例</w:t>
      </w:r>
      <w:r/>
    </w:p>
    <w:p>
      <w:pPr>
        <w:pStyle w:val="864"/>
        <w:ind w:firstLine="480"/>
        <w:spacing w:line="570" w:lineRule="exact"/>
        <w:rPr>
          <w:rFonts w:ascii="宋体" w:hAnsi="宋体"/>
          <w:strike/>
          <w:color w:val="0000ff"/>
          <w:sz w:val="24"/>
          <w:szCs w:val="24"/>
        </w:rPr>
      </w:pPr>
      <w:r>
        <w:rPr>
          <w:rFonts w:hint="eastAsia" w:ascii="宋体" w:hAnsi="宋体"/>
          <w:sz w:val="24"/>
          <w:szCs w:val="24"/>
        </w:rPr>
        <w:t xml:space="preserve">全服务周期内考核分为两次，频率为半年一次，每次考核分为</w:t>
      </w:r>
      <w:r>
        <w:rPr>
          <w:rFonts w:hint="eastAsia" w:hAnsi="宋体"/>
          <w:sz w:val="24"/>
          <w:szCs w:val="24"/>
        </w:rPr>
        <w:t xml:space="preserve">部署拓展类服务和响应支持、应急保障服务两部份，响应支持、应急保障服务费为4万元，部署拓展类服务支付金额为合同总价减去首付款减去4万元响应支持、应急保障服务费。</w:t>
      </w:r>
      <w:r>
        <w:rPr>
          <w:rFonts w:hint="eastAsia" w:ascii="宋体" w:hAnsi="宋体"/>
          <w:sz w:val="24"/>
          <w:szCs w:val="24"/>
        </w:rPr>
        <w:t xml:space="preserve">中期考核得分在90分（含）以上支付进度款的</w:t>
      </w:r>
      <w:r>
        <w:rPr>
          <w:rFonts w:hint="eastAsia" w:ascii="宋体" w:hAnsi="宋体" w:cs="宋体"/>
          <w:sz w:val="24"/>
          <w:szCs w:val="24"/>
        </w:rPr>
        <w:t xml:space="preserve">100%</w:t>
      </w:r>
      <w:r>
        <w:rPr>
          <w:rFonts w:hint="eastAsia" w:ascii="宋体" w:hAnsi="宋体"/>
          <w:sz w:val="24"/>
          <w:szCs w:val="24"/>
        </w:rPr>
        <w:t xml:space="preserve">。在</w:t>
      </w:r>
      <w:r>
        <w:rPr>
          <w:rFonts w:ascii="宋体" w:hAnsi="宋体"/>
          <w:sz w:val="24"/>
          <w:szCs w:val="24"/>
        </w:rPr>
        <w:t xml:space="preserve">8</w:t>
      </w:r>
      <w:r>
        <w:rPr>
          <w:rFonts w:hint="eastAsia" w:ascii="宋体" w:hAnsi="宋体"/>
          <w:sz w:val="24"/>
          <w:szCs w:val="24"/>
        </w:rPr>
        <w:t xml:space="preserve">0分（含）以上支付进度款的</w:t>
      </w:r>
      <w:r>
        <w:rPr>
          <w:rFonts w:hint="eastAsia" w:ascii="宋体" w:hAnsi="宋体" w:cs="宋体"/>
          <w:sz w:val="24"/>
          <w:szCs w:val="24"/>
        </w:rPr>
        <w:t xml:space="preserve">80%，</w:t>
      </w:r>
      <w:r>
        <w:rPr>
          <w:rFonts w:hint="eastAsia" w:ascii="宋体" w:hAnsi="宋体"/>
          <w:sz w:val="24"/>
          <w:szCs w:val="24"/>
        </w:rPr>
        <w:t xml:space="preserve">并限期进行整改；考核得分在70分（含）以上支付进度款的70</w:t>
      </w:r>
      <w:r>
        <w:rPr>
          <w:rFonts w:hint="eastAsia" w:ascii="宋体" w:hAnsi="宋体" w:cs="宋体"/>
          <w:sz w:val="24"/>
          <w:szCs w:val="24"/>
        </w:rPr>
        <w:t xml:space="preserve">%</w:t>
      </w:r>
      <w:r>
        <w:rPr>
          <w:rFonts w:hint="eastAsia" w:ascii="宋体" w:hAnsi="宋体"/>
          <w:sz w:val="24"/>
          <w:szCs w:val="24"/>
        </w:rPr>
        <w:t xml:space="preserve">，并限期进行整改；考核得分在70分以下，</w:t>
      </w:r>
      <w:r>
        <w:rPr>
          <w:rFonts w:hint="eastAsia" w:ascii="宋体" w:hAnsi="宋体" w:cs="宋体"/>
          <w:sz w:val="24"/>
          <w:szCs w:val="24"/>
        </w:rPr>
        <w:t xml:space="preserve">不支付金额，并且甲方有权依据管理考核办法，解除服务合同。</w:t>
      </w:r>
      <w:r>
        <w:rPr>
          <w:rFonts w:hint="eastAsia" w:ascii="宋体" w:hAnsi="宋体"/>
          <w:sz w:val="24"/>
          <w:szCs w:val="24"/>
        </w:rPr>
        <w:t xml:space="preserve">服务期满</w:t>
      </w:r>
      <w:r>
        <w:rPr>
          <w:rFonts w:hint="eastAsia" w:ascii="宋体" w:hAnsi="宋体" w:cs="宋体"/>
          <w:sz w:val="24"/>
          <w:szCs w:val="24"/>
        </w:rPr>
        <w:t xml:space="preserve">考核</w:t>
      </w:r>
      <w:r>
        <w:rPr>
          <w:rFonts w:hint="eastAsia" w:ascii="宋体" w:hAnsi="宋体"/>
          <w:sz w:val="24"/>
          <w:szCs w:val="24"/>
        </w:rPr>
        <w:t xml:space="preserve">得分在90分（含）以上支付尾款的</w:t>
      </w:r>
      <w:r>
        <w:rPr>
          <w:rFonts w:hint="eastAsia" w:ascii="宋体" w:hAnsi="宋体" w:cs="宋体"/>
          <w:sz w:val="24"/>
          <w:szCs w:val="24"/>
        </w:rPr>
        <w:t xml:space="preserve">100%</w:t>
      </w:r>
      <w:r>
        <w:rPr>
          <w:rFonts w:hint="eastAsia" w:ascii="宋体" w:hAnsi="宋体"/>
          <w:sz w:val="24"/>
          <w:szCs w:val="24"/>
        </w:rPr>
        <w:t xml:space="preserve">。在</w:t>
      </w:r>
      <w:r>
        <w:rPr>
          <w:rFonts w:ascii="宋体" w:hAnsi="宋体"/>
          <w:sz w:val="24"/>
          <w:szCs w:val="24"/>
        </w:rPr>
        <w:t xml:space="preserve">8</w:t>
      </w:r>
      <w:r>
        <w:rPr>
          <w:rFonts w:hint="eastAsia" w:ascii="宋体" w:hAnsi="宋体"/>
          <w:sz w:val="24"/>
          <w:szCs w:val="24"/>
        </w:rPr>
        <w:t xml:space="preserve">0分（含）以上支付尾款的80%</w:t>
      </w:r>
      <w:r>
        <w:rPr>
          <w:rFonts w:hint="eastAsia" w:ascii="宋体" w:hAnsi="宋体" w:cs="宋体"/>
          <w:sz w:val="24"/>
          <w:szCs w:val="24"/>
        </w:rPr>
        <w:t xml:space="preserve">，</w:t>
      </w:r>
      <w:r>
        <w:rPr>
          <w:rFonts w:hint="eastAsia" w:ascii="宋体" w:hAnsi="宋体"/>
          <w:sz w:val="24"/>
          <w:szCs w:val="24"/>
        </w:rPr>
        <w:t xml:space="preserve">并限期进行整改；考核得分在70分（含）以上支付尾款的70%，并限期进行整改；考核得分在70分以下，</w:t>
      </w:r>
      <w:r>
        <w:rPr>
          <w:rFonts w:hint="eastAsia" w:ascii="宋体" w:hAnsi="宋体" w:cs="宋体"/>
          <w:sz w:val="24"/>
          <w:szCs w:val="24"/>
        </w:rPr>
        <w:t xml:space="preserve">不支付尾款，并且甲方有权依据管理考核办法，解除服务合同。</w:t>
      </w:r>
      <w:r>
        <w:rPr>
          <w:rFonts w:ascii="宋体" w:hAnsi="宋体"/>
          <w:strike/>
          <w:color w:val="0000ff"/>
          <w:sz w:val="24"/>
          <w:szCs w:val="24"/>
        </w:rPr>
      </w:r>
      <w:r/>
    </w:p>
    <w:p>
      <w:pPr>
        <w:pStyle w:val="864"/>
        <w:spacing w:before="145" w:after="145"/>
        <w:rPr>
          <w:rFonts w:ascii="宋体" w:hAnsi="宋体"/>
          <w:sz w:val="24"/>
          <w:szCs w:val="24"/>
        </w:rPr>
      </w:pPr>
      <w:r>
        <w:rPr>
          <w:rFonts w:hint="eastAsia" w:ascii="宋体" w:hAnsi="宋体"/>
          <w:sz w:val="24"/>
          <w:szCs w:val="24"/>
        </w:rPr>
        <w:t xml:space="preserve">8.3每次付款的实际支付金额需根据考核评价情况确定。</w:t>
      </w:r>
      <w:r>
        <w:rPr>
          <w:rFonts w:ascii="宋体" w:hAnsi="宋体"/>
          <w:sz w:val="24"/>
          <w:szCs w:val="24"/>
        </w:rPr>
      </w:r>
      <w:r/>
    </w:p>
    <w:p>
      <w:pPr>
        <w:pStyle w:val="864"/>
        <w:spacing w:before="145" w:after="145"/>
        <w:rPr>
          <w:rFonts w:ascii="宋体" w:hAnsi="宋体"/>
          <w:sz w:val="24"/>
          <w:szCs w:val="24"/>
        </w:rPr>
      </w:pPr>
      <w:r>
        <w:rPr>
          <w:rFonts w:hint="eastAsia" w:ascii="宋体" w:hAnsi="宋体"/>
          <w:sz w:val="24"/>
          <w:szCs w:val="24"/>
        </w:rPr>
        <w:t xml:space="preserve">8.4如因财政资金拨付不及时等原因，双方可协商延迟付款，协商同意延迟付款后，甲方不承担延迟付款违约责任。</w:t>
      </w:r>
      <w:r>
        <w:rPr>
          <w:rFonts w:ascii="宋体" w:hAnsi="宋体"/>
          <w:sz w:val="24"/>
          <w:szCs w:val="24"/>
        </w:rPr>
      </w:r>
      <w:r/>
    </w:p>
    <w:p>
      <w:pPr>
        <w:pStyle w:val="86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78"/>
        <w:ind w:left="480" w:hanging="480"/>
        <w:spacing w:before="120" w:after="120"/>
        <w:rPr>
          <w:rFonts w:hint="eastAsia" w:hAnsi="宋体"/>
          <w:sz w:val="24"/>
          <w:szCs w:val="24"/>
        </w:rPr>
      </w:pPr>
      <w:r>
        <w:rPr>
          <w:rFonts w:hint="eastAsia" w:hAnsi="宋体"/>
          <w:sz w:val="24"/>
          <w:szCs w:val="24"/>
        </w:rPr>
        <w:t xml:space="preserve">10.1 甲方依法组织履约验收工作，部署拓展类服务实际工作量和响应支持、应急保障情况在项目终验时据实结算，并在合同中约定按照操守、考勤、工作质态等多个维度对服务人员进行考核。</w:t>
      </w:r>
      <w:r/>
    </w:p>
    <w:p>
      <w:pPr>
        <w:pStyle w:val="978"/>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978"/>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978"/>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Ansi="宋体"/>
          <w:sz w:val="24"/>
          <w:szCs w:val="24"/>
        </w:rPr>
      </w:r>
      <w:r/>
    </w:p>
    <w:p>
      <w:pPr>
        <w:pStyle w:val="978"/>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978"/>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97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7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百分之十</w:t>
      </w:r>
      <w:r>
        <w:rPr>
          <w:rFonts w:hAnsi="宋体"/>
          <w:sz w:val="24"/>
          <w:szCs w:val="24"/>
        </w:rPr>
        <w:t xml:space="preserve">的违约金。</w:t>
      </w:r>
      <w:r/>
    </w:p>
    <w:p>
      <w:pPr>
        <w:pStyle w:val="978"/>
        <w:ind w:left="510" w:hanging="271"/>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万分之五    </w:t>
      </w:r>
      <w:r>
        <w:rPr>
          <w:rFonts w:hAnsi="宋体"/>
          <w:sz w:val="24"/>
          <w:szCs w:val="24"/>
        </w:rPr>
        <w:t xml:space="preserve">每日向乙方支付违约金。</w:t>
      </w:r>
      <w:r/>
    </w:p>
    <w:p>
      <w:pPr>
        <w:pStyle w:val="978"/>
        <w:ind w:left="444" w:hanging="444"/>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w:t>
      </w:r>
      <w:r>
        <w:rPr>
          <w:rFonts w:hint="eastAsia" w:hAnsi="宋体"/>
          <w:sz w:val="24"/>
          <w:szCs w:val="24"/>
        </w:rPr>
        <w:t xml:space="preserve">万分之五</w:t>
      </w:r>
      <w:r>
        <w:rPr>
          <w:rFonts w:hAnsi="宋体"/>
          <w:sz w:val="24"/>
          <w:szCs w:val="24"/>
        </w:rPr>
        <w:t xml:space="preserve">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10% </w:t>
      </w:r>
      <w:r>
        <w:rPr>
          <w:rFonts w:hAnsi="宋体"/>
          <w:sz w:val="24"/>
          <w:szCs w:val="24"/>
        </w:rPr>
        <w:t xml:space="preserve">的违约金，如造成甲方损失超过违约金的，超出部分由乙方继续承担赔偿责任。 </w:t>
      </w:r>
      <w:r/>
    </w:p>
    <w:p>
      <w:pPr>
        <w:pStyle w:val="97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78"/>
        <w:ind w:left="480" w:hanging="480"/>
        <w:spacing w:before="120" w:after="120"/>
        <w:rPr>
          <w:rFonts w:hAnsi="宋体"/>
          <w:sz w:val="24"/>
          <w:szCs w:val="24"/>
        </w:rPr>
      </w:pPr>
      <w:r>
        <w:rPr>
          <w:rFonts w:hint="eastAsia" w:hAnsi="宋体"/>
          <w:sz w:val="24"/>
          <w:szCs w:val="24"/>
        </w:rPr>
        <w:t xml:space="preserve">14.5在合同有效期限内，若因甲方政策调整或其他不可预见的重大业务变化，导致原合同项下的服务不再必要或无法继续履行的，采购人有权提前解除合同。投标人需向采购人出具书面承诺函，明确表示理解、接受采购人在上述情况下提前解除合同。采购人决定依据上述情形解除合同的，应提前一个月以书面形式通知中标人，明确告知解除合同的具体原因及拟定的合同解除日期。中标人在收到书面通知后，应积极配合采购人进行合同解除后的相关工作，包括但不限于服务交接、费用结算等。</w:t>
      </w:r>
      <w:r>
        <w:rPr>
          <w:rFonts w:hAnsi="宋体"/>
          <w:sz w:val="24"/>
          <w:szCs w:val="24"/>
        </w:rPr>
      </w:r>
      <w:r/>
    </w:p>
    <w:p>
      <w:pPr>
        <w:pStyle w:val="978"/>
        <w:ind w:left="480" w:hanging="480"/>
        <w:spacing w:before="120" w:after="120"/>
        <w:rPr>
          <w:rFonts w:hAnsi="宋体"/>
          <w:sz w:val="24"/>
          <w:szCs w:val="24"/>
        </w:rPr>
      </w:pPr>
      <w:r>
        <w:rPr>
          <w:rFonts w:hint="eastAsia" w:hAnsi="宋体"/>
          <w:sz w:val="24"/>
          <w:szCs w:val="24"/>
        </w:rPr>
        <w:t xml:space="preserve">14.6中标人须做好项目进度管理，在规定时间内完成工作，若在规定期限内未完成项目任务则须延长服务期限直至全部任务完成，采购人不支付延长期内的服务费用；若因中标人工作进度延后出现项目无法按期考核、验收等情况，导致采购人无法支付项目经费，相关责任由中标人承担。</w:t>
      </w:r>
      <w:r>
        <w:rPr>
          <w:rFonts w:hAnsi="宋体"/>
          <w:sz w:val="24"/>
          <w:szCs w:val="24"/>
        </w:rPr>
      </w:r>
      <w:r/>
    </w:p>
    <w:p>
      <w:pPr>
        <w:pStyle w:val="978"/>
        <w:ind w:firstLine="2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978"/>
        <w:ind w:firstLine="204"/>
        <w:spacing w:before="120" w:after="120"/>
        <w:rPr>
          <w:rFonts w:hAnsi="宋体"/>
          <w:b/>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b/>
          <w:sz w:val="24"/>
          <w:szCs w:val="24"/>
        </w:rPr>
      </w:r>
      <w:r/>
    </w:p>
    <w:p>
      <w:pPr>
        <w:pStyle w:val="978"/>
        <w:ind w:firstLine="20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7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78"/>
        <w:spacing w:before="120" w:after="120"/>
        <w:rPr>
          <w:rFonts w:hAnsi="宋体"/>
          <w:b/>
          <w:sz w:val="24"/>
          <w:szCs w:val="24"/>
        </w:rPr>
      </w:pPr>
      <w:r>
        <w:rPr>
          <w:rFonts w:hint="eastAsia" w:hAnsi="宋体"/>
          <w:b/>
          <w:sz w:val="24"/>
          <w:szCs w:val="24"/>
        </w:rPr>
        <w:t xml:space="preserve">十三、廉政廉洁条款</w:t>
      </w:r>
      <w:r>
        <w:rPr>
          <w:rFonts w:hAnsi="宋体"/>
          <w:b/>
          <w:sz w:val="24"/>
          <w:szCs w:val="24"/>
        </w:rPr>
      </w:r>
      <w:r/>
    </w:p>
    <w:p>
      <w:pPr>
        <w:pStyle w:val="978"/>
        <w:ind w:left="480" w:hanging="480"/>
        <w:spacing w:before="120" w:after="120"/>
        <w:rPr>
          <w:rFonts w:hAnsi="宋体"/>
          <w:bCs/>
          <w:sz w:val="24"/>
          <w:szCs w:val="24"/>
        </w:rPr>
      </w:pPr>
      <w:r>
        <w:rPr>
          <w:rFonts w:hint="eastAsia" w:hAnsi="宋体"/>
          <w:bCs/>
          <w:sz w:val="24"/>
          <w:szCs w:val="24"/>
        </w:rPr>
        <w:t xml:space="preserve">13.1采购过程中如发现乙方围标、串标，或向甲方行贿等违法违规行为的，一经查实，甲方有权终止合同，并不再支付乙方剩余合同款，乙方退回已支付合同款，同时，承诺不再参加甲方后三年组织的政府采购活动。</w:t>
      </w:r>
      <w:r>
        <w:rPr>
          <w:rFonts w:hAnsi="宋体"/>
          <w:bCs/>
          <w:sz w:val="24"/>
          <w:szCs w:val="24"/>
        </w:rPr>
      </w:r>
      <w:r/>
    </w:p>
    <w:p>
      <w:pPr>
        <w:pStyle w:val="978"/>
        <w:spacing w:before="120" w:after="120"/>
        <w:rPr>
          <w:rFonts w:hAnsi="宋体" w:cs="宋体"/>
          <w:b/>
          <w:sz w:val="24"/>
          <w:szCs w:val="24"/>
        </w:rPr>
      </w:pPr>
      <w:r>
        <w:rPr>
          <w:rFonts w:hint="eastAsia" w:hAnsi="宋体" w:cs="宋体"/>
          <w:b/>
          <w:sz w:val="24"/>
          <w:szCs w:val="24"/>
        </w:rPr>
        <w:t xml:space="preserve">十四、保密条款</w:t>
      </w:r>
      <w:r>
        <w:rPr>
          <w:rFonts w:hAnsi="宋体" w:cs="宋体"/>
          <w:b/>
          <w:sz w:val="24"/>
          <w:szCs w:val="24"/>
        </w:rPr>
      </w:r>
      <w:r/>
    </w:p>
    <w:p>
      <w:pPr>
        <w:pStyle w:val="864"/>
        <w:ind w:left="480" w:hanging="480"/>
        <w:spacing w:before="60" w:after="60"/>
        <w:rPr>
          <w:rFonts w:ascii="宋体" w:hAnsi="宋体" w:cs="Courier New"/>
          <w:bCs/>
          <w:sz w:val="24"/>
          <w:szCs w:val="24"/>
        </w:rPr>
      </w:pPr>
      <w:r>
        <w:rPr>
          <w:rFonts w:hint="eastAsia" w:ascii="宋体" w:hAnsi="宋体" w:cs="Courier New"/>
          <w:bCs/>
          <w:sz w:val="24"/>
          <w:szCs w:val="24"/>
        </w:rPr>
        <w:t xml:space="preserve">14.1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w:t>
      </w:r>
      <w:r>
        <w:rPr>
          <w:rFonts w:hint="eastAsia" w:ascii="宋体" w:hAnsi="宋体" w:cs="Courier New"/>
          <w:bCs/>
          <w:sz w:val="24"/>
          <w:szCs w:val="24"/>
        </w:rPr>
        <w:t xml:space="preserve">一方均不得泄露、使用或许可给第三方使用上述保密信息。双方应当依法保护合作过程中收集、处理的公民个人信息。对项目产生的全部成果和过程信息（包括但不限于各类数据、图表、报告、模型、源代码、工作记录、项目文档等），未经采购人许可，不得擅自使用、公布、复制或向第三方披露，必须严格保密，不得提供给无关人员。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r>
        <w:rPr>
          <w:rFonts w:ascii="宋体" w:hAnsi="宋体" w:cs="Courier New"/>
          <w:bCs/>
          <w:sz w:val="24"/>
          <w:szCs w:val="24"/>
        </w:rPr>
      </w:r>
      <w:r/>
    </w:p>
    <w:p>
      <w:pPr>
        <w:pStyle w:val="864"/>
        <w:ind w:left="480" w:hanging="480"/>
        <w:spacing w:before="60" w:after="60"/>
        <w:widowControl/>
        <w:rPr>
          <w:rFonts w:ascii="宋体" w:hAnsi="宋体" w:cs="Courier New"/>
          <w:bCs/>
          <w:sz w:val="24"/>
          <w:szCs w:val="24"/>
        </w:rPr>
      </w:pPr>
      <w:r>
        <w:rPr>
          <w:rFonts w:hint="eastAsia" w:ascii="宋体" w:hAnsi="宋体" w:cs="Courier New"/>
          <w:bCs/>
          <w:sz w:val="24"/>
          <w:szCs w:val="24"/>
        </w:rPr>
        <w:t xml:space="preserve">14.2无论本合同是否变更、解除或终止，合同的保密条款不受其限制而继续有效，双方都应继续承担保密条款约定的保密义务。保密义务的期限为永久。</w:t>
      </w:r>
      <w:r>
        <w:rPr>
          <w:rFonts w:ascii="宋体" w:hAnsi="宋体" w:cs="Courier New"/>
          <w:bCs/>
          <w:sz w:val="24"/>
          <w:szCs w:val="24"/>
        </w:rPr>
      </w:r>
      <w:r/>
    </w:p>
    <w:p>
      <w:pPr>
        <w:pStyle w:val="978"/>
        <w:spacing w:before="60" w:after="6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8"/>
        <w:ind w:left="480" w:hanging="480"/>
        <w:spacing w:before="60" w:after="60"/>
        <w:rPr>
          <w:rFonts w:hAnsi="宋体"/>
          <w:sz w:val="24"/>
          <w:szCs w:val="24"/>
        </w:rPr>
      </w:pPr>
      <w:r>
        <w:rPr>
          <w:rFonts w:hint="eastAsia" w:hAnsi="宋体"/>
          <w:sz w:val="24"/>
          <w:szCs w:val="24"/>
        </w:rPr>
        <w:t xml:space="preserve">15.1双方在签订、履行合同中所发生的一切争议，应通过友好协商解决。如协商不成，由甲方住所地人民法院管辖。</w:t>
      </w:r>
      <w:r>
        <w:rPr>
          <w:rFonts w:hAnsi="宋体"/>
          <w:sz w:val="24"/>
          <w:szCs w:val="24"/>
        </w:rPr>
      </w:r>
      <w:r/>
    </w:p>
    <w:p>
      <w:pPr>
        <w:pStyle w:val="978"/>
        <w:spacing w:before="60" w:after="60"/>
        <w:rPr>
          <w:rFonts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、合同生效及其它</w:t>
      </w:r>
      <w:r/>
    </w:p>
    <w:p>
      <w:pPr>
        <w:pStyle w:val="978"/>
        <w:spacing w:before="60" w:after="6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78"/>
        <w:spacing w:before="60" w:after="6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78"/>
        <w:ind w:left="480" w:hanging="480"/>
        <w:spacing w:before="60" w:after="6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贰</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壹</w:t>
      </w:r>
      <w:r>
        <w:rPr>
          <w:rFonts w:hAnsi="宋体"/>
          <w:sz w:val="24"/>
          <w:szCs w:val="24"/>
        </w:rPr>
        <w:t xml:space="preserve">份。</w:t>
      </w:r>
      <w:r/>
    </w:p>
    <w:p>
      <w:pPr>
        <w:pStyle w:val="978"/>
        <w:ind w:left="480" w:hanging="480"/>
        <w:spacing w:before="60" w:after="60" w:line="0" w:lineRule="atLeast"/>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甲方：                        乙方： </w:t>
      </w:r>
      <w:r/>
    </w:p>
    <w:p>
      <w:pPr>
        <w:pStyle w:val="978"/>
        <w:spacing w:before="60" w:after="60" w:line="0" w:lineRule="atLeast"/>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78"/>
        <w:spacing w:before="60" w:after="60" w:line="0" w:lineRule="atLeast"/>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78"/>
        <w:ind w:firstLine="720"/>
        <w:spacing w:before="60" w:after="60" w:line="0" w:lineRule="atLeast"/>
      </w:pPr>
      <w:r>
        <w:rPr>
          <w:rFonts w:hint="eastAsia" w:hAnsi="宋体"/>
          <w:sz w:val="24"/>
          <w:szCs w:val="24"/>
        </w:rPr>
        <w:t xml:space="preserve">联系电话：                    联系电话：          </w:t>
      </w:r>
      <w:r>
        <w:rPr>
          <w:rFonts w:hint="eastAsia"/>
        </w:rPr>
        <w:t xml:space="preserve">                                         </w:t>
      </w:r>
      <w:r/>
    </w:p>
    <w:p>
      <w:pPr>
        <w:pStyle w:val="864"/>
        <w:ind w:firstLine="720"/>
        <w:spacing w:before="60" w:after="60"/>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64"/>
        <w:ind w:firstLine="720"/>
        <w:spacing w:before="60" w:after="60"/>
        <w:rPr>
          <w:sz w:val="24"/>
          <w:szCs w:val="24"/>
        </w:rPr>
      </w:pPr>
      <w:r>
        <w:rPr>
          <w:sz w:val="24"/>
          <w:szCs w:val="24"/>
        </w:rPr>
      </w:r>
      <w:r/>
    </w:p>
    <w:p>
      <w:pPr>
        <w:pStyle w:val="864"/>
        <w:ind w:firstLine="720"/>
        <w:spacing w:before="60" w:after="60"/>
        <w:rPr>
          <w:sz w:val="24"/>
          <w:szCs w:val="24"/>
        </w:rPr>
      </w:pPr>
      <w:r>
        <w:rPr>
          <w:sz w:val="24"/>
          <w:szCs w:val="24"/>
        </w:rPr>
      </w:r>
      <w:r/>
    </w:p>
    <w:p>
      <w:pPr>
        <w:pStyle w:val="864"/>
        <w:spacing w:before="60" w:after="60"/>
        <w:rPr>
          <w:rFonts w:hint="eastAsia"/>
          <w:color w:val="0000ff"/>
          <w:sz w:val="24"/>
          <w:szCs w:val="24"/>
        </w:rPr>
      </w:pPr>
      <w:r>
        <w:rPr>
          <w:rFonts w:hint="eastAsia"/>
          <w:color w:val="0000ff"/>
          <w:sz w:val="24"/>
          <w:szCs w:val="24"/>
        </w:rPr>
      </w:r>
      <w:r/>
    </w:p>
    <w:p>
      <w:pPr>
        <w:pStyle w:val="864"/>
        <w:spacing w:before="60" w:after="60"/>
        <w:rPr>
          <w:rFonts w:hint="eastAsia"/>
          <w:sz w:val="24"/>
          <w:szCs w:val="24"/>
        </w:rPr>
      </w:pPr>
      <w:r>
        <w:rPr>
          <w:rFonts w:hint="eastAsia"/>
          <w:sz w:val="24"/>
          <w:szCs w:val="24"/>
        </w:rPr>
        <w:t xml:space="preserve">附件：1、投标明细价</w:t>
      </w:r>
      <w:r/>
    </w:p>
    <w:p>
      <w:pPr>
        <w:pStyle w:val="864"/>
        <w:ind w:firstLine="720"/>
        <w:spacing w:before="60" w:after="60"/>
        <w:rPr>
          <w:rFonts w:hint="eastAsia"/>
          <w:sz w:val="24"/>
          <w:szCs w:val="24"/>
        </w:rPr>
      </w:pPr>
      <w:r>
        <w:rPr>
          <w:rFonts w:hint="eastAsia"/>
          <w:sz w:val="24"/>
          <w:szCs w:val="24"/>
        </w:rPr>
        <w:t xml:space="preserve">2、驻场人员基本情况</w:t>
      </w:r>
      <w:r/>
    </w:p>
    <w:p>
      <w:pPr>
        <w:pStyle w:val="864"/>
        <w:ind w:firstLine="720"/>
        <w:spacing w:before="60" w:after="60"/>
        <w:rPr>
          <w:sz w:val="24"/>
          <w:szCs w:val="24"/>
        </w:rPr>
        <w:sectPr>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sz w:val="24"/>
          <w:szCs w:val="24"/>
        </w:rPr>
        <w:t xml:space="preserve">3、公司及驻场人员保密承诺书</w:t>
      </w:r>
      <w:r>
        <w:rPr>
          <w:sz w:val="24"/>
          <w:szCs w:val="24"/>
        </w:rPr>
      </w:r>
      <w:r/>
    </w:p>
    <w:p>
      <w:pPr>
        <w:pStyle w:val="864"/>
        <w:ind w:firstLine="720"/>
        <w:spacing w:before="60" w:after="60"/>
        <w:rPr>
          <w:sz w:val="24"/>
          <w:szCs w:val="24"/>
        </w:rPr>
      </w:pPr>
      <w:r>
        <w:rPr>
          <w:sz w:val="24"/>
          <w:szCs w:val="24"/>
        </w:rPr>
      </w:r>
      <w:r/>
    </w:p>
    <w:p>
      <w:pPr>
        <w:pStyle w:val="903"/>
        <w:jc w:val="center"/>
        <w:spacing w:before="120" w:after="120" w:line="0" w:lineRule="atLeast"/>
        <w:rPr>
          <w:rFonts w:hint="eastAsia" w:hAnsi="宋体"/>
          <w:sz w:val="24"/>
          <w:szCs w:val="24"/>
        </w:rPr>
      </w:pPr>
      <w:r>
        <w:rPr>
          <w:rFonts w:hint="eastAsia" w:ascii="黑体" w:eastAsia="黑体"/>
          <w:bCs/>
          <w:sz w:val="44"/>
        </w:rPr>
        <w:t xml:space="preserve">第</w:t>
      </w:r>
      <w:bookmarkEnd w:id="177"/>
      <w:r>
        <w:rPr>
          <w:rFonts w:hint="eastAsia" w:ascii="黑体" w:eastAsia="黑体"/>
          <w:bCs/>
          <w:sz w:val="44"/>
        </w:rPr>
        <w:t xml:space="preserve">四章 采购需求</w:t>
      </w:r>
      <w:bookmarkEnd w:id="178"/>
      <w:r/>
      <w:bookmarkEnd w:id="179"/>
      <w:r/>
      <w:bookmarkEnd w:id="180"/>
      <w:r>
        <w:rPr>
          <w:rFonts w:hint="eastAsia" w:hAnsi="宋体"/>
          <w:sz w:val="24"/>
          <w:szCs w:val="24"/>
        </w:rPr>
      </w:r>
      <w:r/>
    </w:p>
    <w:p>
      <w:pPr>
        <w:pStyle w:val="864"/>
        <w:spacing w:line="0" w:lineRule="atLeast"/>
        <w:rPr>
          <w:rFonts w:ascii="宋体" w:hAnsi="宋体"/>
          <w:b/>
          <w:sz w:val="24"/>
          <w:szCs w:val="24"/>
        </w:rPr>
        <w:outlineLvl w:val="1"/>
      </w:pPr>
      <w:r/>
      <w:bookmarkStart w:id="183" w:name="_Toc209534633"/>
      <w:r/>
      <w:bookmarkStart w:id="184" w:name="_Toc26554093"/>
      <w:r/>
      <w:bookmarkStart w:id="185" w:name="_Toc49090575"/>
      <w:r>
        <w:rPr>
          <w:rFonts w:hint="eastAsia" w:ascii="宋体" w:hAnsi="宋体"/>
          <w:b/>
          <w:sz w:val="24"/>
          <w:szCs w:val="24"/>
        </w:rPr>
        <w:t xml:space="preserve">采购</w:t>
      </w:r>
      <w:r>
        <w:rPr>
          <w:rFonts w:ascii="宋体" w:hAnsi="宋体"/>
          <w:b/>
          <w:sz w:val="24"/>
          <w:szCs w:val="24"/>
        </w:rPr>
        <w:t xml:space="preserve">标的清单</w:t>
      </w:r>
      <w:bookmarkEnd w:id="183"/>
      <w:r>
        <w:rPr>
          <w:rFonts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43"/>
        <w:gridCol w:w="3812"/>
      </w:tblGrid>
      <w:tr>
        <w:trPr>
          <w:cantSplit/>
        </w:trPr>
        <w:tc>
          <w:tcPr>
            <w:tcW w:w="3843" w:type="dxa"/>
            <w:vAlign w:val="center"/>
            <w:textDirection w:val="lrTb"/>
            <w:noWrap w:val="false"/>
          </w:tcPr>
          <w:p>
            <w:pPr>
              <w:pStyle w:val="86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812" w:type="dxa"/>
            <w:vAlign w:val="center"/>
            <w:textDirection w:val="lrTb"/>
            <w:noWrap w:val="false"/>
          </w:tcPr>
          <w:p>
            <w:pPr>
              <w:pStyle w:val="86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3843" w:type="dxa"/>
            <w:vAlign w:val="top"/>
            <w:textDirection w:val="lrTb"/>
            <w:noWrap w:val="false"/>
          </w:tcPr>
          <w:p>
            <w:pPr>
              <w:pStyle w:val="864"/>
              <w:jc w:val="left"/>
              <w:spacing w:line="0" w:lineRule="atLeast"/>
              <w:tabs>
                <w:tab w:val="left" w:pos="2020" w:leader="none"/>
              </w:tabs>
              <w:rPr>
                <w:rFonts w:ascii="宋体" w:hAnsi="宋体"/>
                <w:sz w:val="24"/>
                <w:szCs w:val="24"/>
              </w:rPr>
            </w:pPr>
            <w:r>
              <w:rPr>
                <w:rFonts w:hint="eastAsia" w:ascii="宋体" w:hAnsi="宋体"/>
                <w:sz w:val="24"/>
                <w:szCs w:val="24"/>
              </w:rPr>
              <w:t xml:space="preserve">警综平台专业技术服务</w:t>
            </w:r>
            <w:r>
              <w:rPr>
                <w:rFonts w:ascii="宋体" w:hAnsi="宋体"/>
                <w:sz w:val="24"/>
                <w:szCs w:val="24"/>
              </w:rPr>
            </w:r>
            <w:r/>
          </w:p>
        </w:tc>
        <w:tc>
          <w:tcPr>
            <w:tcW w:w="3812" w:type="dxa"/>
            <w:vAlign w:val="top"/>
            <w:textDirection w:val="lrTb"/>
            <w:noWrap w:val="false"/>
          </w:tcPr>
          <w:p>
            <w:pPr>
              <w:pStyle w:val="864"/>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64"/>
        <w:spacing w:line="0" w:lineRule="atLeast"/>
        <w:rPr>
          <w:rFonts w:ascii="宋体" w:hAnsi="宋体"/>
          <w:sz w:val="24"/>
          <w:szCs w:val="24"/>
        </w:rPr>
      </w:pPr>
      <w:r>
        <w:rPr>
          <w:rFonts w:hint="eastAsia" w:ascii="宋体" w:hAnsi="宋体"/>
          <w:sz w:val="24"/>
          <w:szCs w:val="24"/>
        </w:rPr>
        <w:t xml:space="preserve">1.项目属性:服务类项目。</w:t>
      </w:r>
      <w:r>
        <w:rPr>
          <w:rFonts w:ascii="宋体" w:hAnsi="宋体"/>
          <w:sz w:val="24"/>
          <w:szCs w:val="24"/>
        </w:rPr>
      </w:r>
      <w:r/>
    </w:p>
    <w:p>
      <w:pPr>
        <w:pStyle w:val="86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6"/>
      </w:tblGrid>
      <w:tr>
        <w:trPr/>
        <w:tc>
          <w:tcPr>
            <w:tcW w:w="7716" w:type="dxa"/>
            <w:vAlign w:val="top"/>
            <w:textDirection w:val="lrTb"/>
            <w:noWrap w:val="false"/>
          </w:tcPr>
          <w:p>
            <w:pPr>
              <w:pStyle w:val="864"/>
              <w:jc w:val="center"/>
              <w:rPr>
                <w:rFonts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ascii="宋体" w:hAnsi="宋体"/>
              </w:rPr>
            </w:r>
            <w:r/>
          </w:p>
        </w:tc>
      </w:tr>
      <w:tr>
        <w:trPr/>
        <w:tc>
          <w:tcPr>
            <w:tcW w:w="7716" w:type="dxa"/>
            <w:vAlign w:val="top"/>
            <w:textDirection w:val="lrTb"/>
            <w:noWrap w:val="false"/>
          </w:tcPr>
          <w:p>
            <w:pPr>
              <w:pStyle w:val="864"/>
              <w:jc w:val="center"/>
              <w:rPr>
                <w:rFonts w:ascii="宋体" w:hAnsi="宋体"/>
                <w:highlight w:val="yellow"/>
              </w:rPr>
            </w:pPr>
            <w:r>
              <w:rPr>
                <w:rFonts w:hint="eastAsia" w:ascii="宋体" w:hAnsi="宋体"/>
              </w:rPr>
              <w:t xml:space="preserve">否</w:t>
            </w:r>
            <w:r>
              <w:rPr>
                <w:rFonts w:ascii="宋体" w:hAnsi="宋体"/>
                <w:highlight w:val="yellow"/>
              </w:rPr>
            </w:r>
            <w:r/>
          </w:p>
        </w:tc>
      </w:tr>
    </w:tbl>
    <w:p>
      <w:pPr>
        <w:pStyle w:val="864"/>
        <w:spacing w:line="0" w:lineRule="atLeast"/>
        <w:rPr>
          <w:rFonts w:hint="eastAsia" w:ascii="宋体" w:hAnsi="宋体"/>
          <w:b/>
          <w:sz w:val="24"/>
          <w:szCs w:val="24"/>
        </w:rPr>
        <w:outlineLvl w:val="1"/>
      </w:pPr>
      <w:r>
        <w:rPr>
          <w:rFonts w:hint="eastAsia" w:ascii="宋体" w:hAnsi="宋体"/>
          <w:b/>
          <w:sz w:val="24"/>
          <w:szCs w:val="24"/>
        </w:rPr>
        <w:t xml:space="preserve">一、政府采购中实施本国产品标准及相关政策</w:t>
      </w:r>
      <w:r/>
    </w:p>
    <w:p>
      <w:pPr>
        <w:pStyle w:val="864"/>
        <w:ind w:firstLine="480"/>
        <w:spacing w:line="440" w:lineRule="exact"/>
        <w:rPr>
          <w:rFonts w:hint="eastAsia" w:ascii="宋体" w:hAnsi="宋体"/>
          <w:sz w:val="24"/>
          <w:szCs w:val="24"/>
        </w:rPr>
      </w:pPr>
      <w:r>
        <w:rPr>
          <w:rFonts w:hint="eastAsia" w:ascii="宋体" w:hAnsi="宋体"/>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64"/>
        <w:ind w:firstLine="480"/>
        <w:spacing w:line="440" w:lineRule="exact"/>
        <w:rPr>
          <w:rFonts w:hint="eastAsia" w:ascii="宋体" w:hAnsi="宋体"/>
          <w:sz w:val="24"/>
          <w:szCs w:val="24"/>
        </w:rPr>
      </w:pPr>
      <w:r>
        <w:rPr>
          <w:rFonts w:hint="eastAsia" w:ascii="宋体" w:hAnsi="宋体"/>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4"/>
        <w:ind w:firstLine="480"/>
        <w:spacing w:line="440" w:lineRule="exact"/>
        <w:rPr>
          <w:rFonts w:hint="eastAsia" w:ascii="宋体" w:hAnsi="宋体"/>
          <w:sz w:val="24"/>
          <w:szCs w:val="24"/>
        </w:rPr>
      </w:pPr>
      <w:r>
        <w:rPr>
          <w:rFonts w:hint="eastAsia" w:ascii="宋体" w:hAnsi="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4"/>
        <w:spacing w:line="0" w:lineRule="atLeast"/>
        <w:rPr>
          <w:rFonts w:hint="eastAsia" w:ascii="宋体" w:hAnsi="宋体"/>
          <w:b/>
          <w:sz w:val="24"/>
          <w:szCs w:val="24"/>
        </w:rPr>
      </w:pPr>
      <w:r>
        <w:rPr>
          <w:rFonts w:hint="eastAsia" w:ascii="宋体" w:hAnsi="宋体"/>
          <w:b/>
          <w:sz w:val="24"/>
          <w:szCs w:val="24"/>
        </w:rPr>
      </w:r>
      <w:r/>
    </w:p>
    <w:p>
      <w:pPr>
        <w:pStyle w:val="864"/>
        <w:spacing w:line="0" w:lineRule="atLeast"/>
        <w:rPr>
          <w:rFonts w:ascii="宋体" w:hAnsi="宋体"/>
          <w:b/>
          <w:sz w:val="24"/>
          <w:szCs w:val="24"/>
        </w:rPr>
        <w:outlineLvl w:val="1"/>
      </w:pPr>
      <w:r/>
      <w:bookmarkStart w:id="186" w:name="_Toc209534634"/>
      <w:r>
        <w:rPr>
          <w:rFonts w:hint="eastAsia" w:ascii="宋体" w:hAnsi="宋体"/>
          <w:b/>
          <w:sz w:val="24"/>
          <w:szCs w:val="24"/>
        </w:rPr>
        <w:t xml:space="preserve">二</w:t>
      </w:r>
      <w:r>
        <w:rPr>
          <w:rFonts w:ascii="宋体" w:hAnsi="宋体"/>
          <w:b/>
          <w:sz w:val="24"/>
          <w:szCs w:val="24"/>
        </w:rPr>
        <w:t xml:space="preserve">、技术要求</w:t>
      </w:r>
      <w:bookmarkEnd w:id="186"/>
      <w:r>
        <w:rPr>
          <w:rFonts w:ascii="宋体" w:hAnsi="宋体"/>
          <w:b/>
          <w:sz w:val="24"/>
          <w:szCs w:val="24"/>
        </w:rPr>
      </w:r>
      <w:r/>
    </w:p>
    <w:p>
      <w:pPr>
        <w:pStyle w:val="864"/>
        <w:ind w:firstLine="482"/>
        <w:spacing w:line="440" w:lineRule="exact"/>
        <w:rPr>
          <w:rFonts w:ascii="宋体" w:hAnsi="宋体"/>
          <w:sz w:val="24"/>
          <w:szCs w:val="24"/>
        </w:rPr>
        <w:outlineLvl w:val="2"/>
      </w:pPr>
      <w:r/>
      <w:bookmarkStart w:id="187" w:name="_Toc209534635"/>
      <w:r>
        <w:rPr>
          <w:rFonts w:hint="eastAsia" w:ascii="宋体" w:hAnsi="宋体"/>
          <w:b/>
          <w:bCs/>
          <w:sz w:val="24"/>
          <w:szCs w:val="24"/>
        </w:rPr>
        <w:t xml:space="preserve">（一）</w:t>
      </w:r>
      <w:bookmarkEnd w:id="187"/>
      <w:r/>
      <w:bookmarkStart w:id="188" w:name="_Toc209534636"/>
      <w:r>
        <w:rPr>
          <w:rFonts w:hint="eastAsia" w:ascii="宋体" w:hAnsi="宋体"/>
          <w:b/>
          <w:bCs/>
          <w:sz w:val="24"/>
          <w:szCs w:val="24"/>
        </w:rPr>
        <w:t xml:space="preserve">警综平台专业技术服务</w:t>
      </w:r>
      <w:r>
        <w:rPr>
          <w:rFonts w:ascii="宋体" w:hAnsi="宋体"/>
          <w:sz w:val="24"/>
          <w:szCs w:val="24"/>
        </w:rPr>
      </w:r>
      <w:r/>
    </w:p>
    <w:p>
      <w:pPr>
        <w:pStyle w:val="864"/>
        <w:ind w:firstLine="482"/>
        <w:spacing w:line="440" w:lineRule="exact"/>
        <w:rPr>
          <w:rFonts w:ascii="宋体" w:hAnsi="宋体"/>
          <w:b/>
          <w:bCs/>
          <w:sz w:val="24"/>
          <w:szCs w:val="24"/>
        </w:rPr>
        <w:outlineLvl w:val="2"/>
      </w:pPr>
      <w:r>
        <w:rPr>
          <w:rFonts w:hint="eastAsia" w:ascii="宋体" w:hAnsi="宋体"/>
          <w:b/>
          <w:bCs/>
          <w:sz w:val="24"/>
          <w:szCs w:val="24"/>
        </w:rPr>
        <w:t xml:space="preserve">1.项目</w:t>
      </w:r>
      <w:bookmarkEnd w:id="188"/>
      <w:r>
        <w:rPr>
          <w:rFonts w:hint="eastAsia" w:ascii="宋体" w:hAnsi="宋体"/>
          <w:b/>
          <w:bCs/>
          <w:sz w:val="24"/>
          <w:szCs w:val="24"/>
        </w:rPr>
        <w:t xml:space="preserve">概况</w:t>
      </w:r>
      <w:r>
        <w:rPr>
          <w:rFonts w:ascii="宋体" w:hAnsi="宋体"/>
          <w:b/>
          <w:bCs/>
          <w:sz w:val="24"/>
          <w:szCs w:val="24"/>
        </w:rPr>
      </w:r>
      <w:r/>
    </w:p>
    <w:p>
      <w:pPr>
        <w:pStyle w:val="864"/>
        <w:ind w:firstLine="480"/>
        <w:spacing w:line="440" w:lineRule="exact"/>
        <w:rPr>
          <w:rFonts w:hint="eastAsia" w:ascii="宋体" w:hAnsi="宋体"/>
          <w:sz w:val="24"/>
          <w:szCs w:val="24"/>
        </w:rPr>
      </w:pPr>
      <w:r>
        <w:rPr>
          <w:rFonts w:hint="eastAsia" w:ascii="宋体" w:hAnsi="宋体"/>
          <w:sz w:val="24"/>
          <w:szCs w:val="24"/>
        </w:rPr>
        <w:t xml:space="preserve">技术服务范围覆盖应用开发、运行维护等工作。为保障系统稳定运行，需专业技术团队提供驻场技术服务。（要求熟悉通用编程语言、数据库和操作系统，能够根据实际需求进行模块开发、日常维护和性能优化，并与省公安厅技术人员捆绑作业，在省公安厅指定地点提供技术服务。）</w:t>
      </w:r>
      <w:r/>
    </w:p>
    <w:p>
      <w:pPr>
        <w:pStyle w:val="864"/>
        <w:ind w:firstLine="480"/>
        <w:spacing w:line="440" w:lineRule="exact"/>
        <w:rPr>
          <w:rFonts w:hint="eastAsia" w:ascii="宋体" w:hAnsi="宋体"/>
          <w:sz w:val="24"/>
          <w:szCs w:val="24"/>
        </w:rPr>
      </w:pPr>
      <w:r/>
      <w:bookmarkStart w:id="189" w:name="_Toc209534637"/>
      <w:r>
        <w:rPr>
          <w:rFonts w:hint="eastAsia" w:ascii="宋体" w:hAnsi="宋体"/>
          <w:sz w:val="24"/>
          <w:szCs w:val="24"/>
        </w:rPr>
        <w:t xml:space="preserve">2.服务</w:t>
      </w:r>
      <w:bookmarkEnd w:id="189"/>
      <w:r>
        <w:rPr>
          <w:rFonts w:hint="eastAsia" w:ascii="宋体" w:hAnsi="宋体"/>
          <w:sz w:val="24"/>
          <w:szCs w:val="24"/>
        </w:rPr>
        <w:t xml:space="preserve">要求</w:t>
      </w:r>
      <w:r/>
    </w:p>
    <w:p>
      <w:pPr>
        <w:pStyle w:val="864"/>
        <w:ind w:firstLine="482"/>
        <w:jc w:val="left"/>
        <w:spacing w:line="440" w:lineRule="exact"/>
        <w:rPr>
          <w:rFonts w:ascii="宋体" w:hAnsi="宋体"/>
          <w:sz w:val="24"/>
        </w:rPr>
        <w:outlineLvl w:val="3"/>
      </w:pPr>
      <w:r>
        <w:rPr>
          <w:rFonts w:hint="eastAsia" w:ascii="宋体" w:hAnsi="宋体"/>
          <w:sz w:val="24"/>
        </w:rPr>
        <w:t xml:space="preserve">2.1服务目标</w:t>
      </w:r>
      <w:r>
        <w:rPr>
          <w:rFonts w:ascii="宋体" w:hAnsi="宋体"/>
          <w:sz w:val="24"/>
        </w:rPr>
      </w:r>
      <w:r/>
    </w:p>
    <w:p>
      <w:pPr>
        <w:pStyle w:val="864"/>
        <w:ind w:firstLine="480"/>
        <w:spacing w:line="440" w:lineRule="exact"/>
        <w:rPr>
          <w:rFonts w:ascii="宋体" w:hAnsi="宋体"/>
          <w:sz w:val="24"/>
          <w:szCs w:val="24"/>
        </w:rPr>
      </w:pPr>
      <w:r>
        <w:rPr>
          <w:rFonts w:hint="eastAsia" w:ascii="宋体" w:hAnsi="宋体"/>
          <w:sz w:val="24"/>
          <w:szCs w:val="24"/>
        </w:rPr>
        <w:t xml:space="preserve">根据甲方工作需求，能够快速响应平台功能优化、模型开发、数据库管理和平台运维等工作，保障平台正常运行，配合甲方开展功能测试、系统对接、安全防护、操作培训、应急响应等工作。</w:t>
      </w:r>
      <w:r>
        <w:rPr>
          <w:rFonts w:ascii="宋体" w:hAnsi="宋体"/>
          <w:sz w:val="24"/>
          <w:szCs w:val="24"/>
        </w:rPr>
      </w:r>
      <w:r/>
    </w:p>
    <w:p>
      <w:pPr>
        <w:pStyle w:val="864"/>
        <w:ind w:firstLine="482"/>
        <w:jc w:val="left"/>
        <w:spacing w:line="440" w:lineRule="exact"/>
        <w:rPr>
          <w:rFonts w:ascii="宋体" w:hAnsi="宋体"/>
          <w:sz w:val="24"/>
        </w:rPr>
        <w:outlineLvl w:val="3"/>
      </w:pPr>
      <w:r>
        <w:rPr>
          <w:rFonts w:hint="eastAsia" w:ascii="宋体" w:hAnsi="宋体"/>
          <w:sz w:val="24"/>
        </w:rPr>
        <w:t xml:space="preserve">2</w:t>
      </w:r>
      <w:r>
        <w:rPr>
          <w:rFonts w:ascii="宋体" w:hAnsi="宋体"/>
          <w:sz w:val="24"/>
        </w:rPr>
        <w:t xml:space="preserve">.</w:t>
      </w:r>
      <w:r>
        <w:rPr>
          <w:rFonts w:hint="eastAsia" w:ascii="宋体" w:hAnsi="宋体"/>
          <w:sz w:val="24"/>
        </w:rPr>
        <w:t xml:space="preserve">2人员要求</w:t>
      </w:r>
      <w:r>
        <w:rPr>
          <w:rFonts w:ascii="宋体" w:hAnsi="宋体"/>
          <w:sz w:val="24"/>
        </w:rPr>
      </w:r>
      <w:r/>
    </w:p>
    <w:p>
      <w:pPr>
        <w:pStyle w:val="864"/>
        <w:ind w:firstLine="480"/>
        <w:spacing w:line="440" w:lineRule="exact"/>
        <w:rPr>
          <w:rFonts w:hint="eastAsia" w:ascii="宋体" w:hAnsi="宋体"/>
          <w:sz w:val="24"/>
          <w:szCs w:val="24"/>
        </w:rPr>
      </w:pPr>
      <w:r>
        <w:rPr>
          <w:rFonts w:hint="eastAsia" w:ascii="宋体" w:hAnsi="宋体"/>
          <w:sz w:val="24"/>
          <w:szCs w:val="24"/>
        </w:rPr>
        <w:t xml:space="preserve">2.2.1 总体配置与基本要求</w:t>
      </w:r>
      <w:r/>
    </w:p>
    <w:p>
      <w:pPr>
        <w:pStyle w:val="864"/>
        <w:ind w:firstLine="480"/>
        <w:spacing w:line="440" w:lineRule="exact"/>
        <w:rPr>
          <w:rFonts w:hint="eastAsia" w:ascii="宋体" w:hAnsi="宋体"/>
          <w:sz w:val="24"/>
          <w:szCs w:val="24"/>
        </w:rPr>
      </w:pPr>
      <w:r>
        <w:rPr>
          <w:rFonts w:hint="eastAsia" w:ascii="宋体" w:hAnsi="宋体"/>
          <w:sz w:val="24"/>
          <w:szCs w:val="24"/>
        </w:rPr>
        <w:t xml:space="preserve">本项目设驻场服务人员共2人。</w:t>
      </w:r>
      <w:r/>
    </w:p>
    <w:p>
      <w:pPr>
        <w:pStyle w:val="864"/>
        <w:ind w:firstLine="480"/>
        <w:spacing w:line="440" w:lineRule="exact"/>
        <w:rPr>
          <w:rFonts w:hint="eastAsia" w:ascii="宋体" w:hAnsi="宋体"/>
          <w:sz w:val="24"/>
          <w:szCs w:val="24"/>
        </w:rPr>
      </w:pPr>
      <w:r>
        <w:rPr>
          <w:rFonts w:hint="eastAsia" w:ascii="宋体" w:hAnsi="宋体"/>
          <w:sz w:val="24"/>
          <w:szCs w:val="24"/>
        </w:rPr>
        <w:t xml:space="preserve">驻场人员须同时满足以下基本条件：</w:t>
      </w:r>
      <w:r/>
    </w:p>
    <w:p>
      <w:pPr>
        <w:pStyle w:val="864"/>
        <w:ind w:firstLine="480"/>
        <w:spacing w:line="440" w:lineRule="exact"/>
        <w:rPr>
          <w:rFonts w:hint="eastAsia" w:ascii="宋体" w:hAnsi="宋体"/>
          <w:sz w:val="24"/>
          <w:szCs w:val="24"/>
        </w:rPr>
      </w:pPr>
      <w:r>
        <w:rPr>
          <w:rFonts w:hint="eastAsia" w:ascii="宋体" w:hAnsi="宋体"/>
          <w:sz w:val="24"/>
          <w:szCs w:val="24"/>
        </w:rPr>
        <w:t xml:space="preserve">（1）具有本科及以上学历；</w:t>
      </w:r>
      <w:r/>
    </w:p>
    <w:p>
      <w:pPr>
        <w:pStyle w:val="864"/>
        <w:ind w:firstLine="480"/>
        <w:spacing w:line="440" w:lineRule="exact"/>
        <w:rPr>
          <w:rFonts w:hint="eastAsia" w:ascii="宋体" w:hAnsi="宋体"/>
          <w:sz w:val="24"/>
          <w:szCs w:val="24"/>
        </w:rPr>
      </w:pPr>
      <w:r>
        <w:rPr>
          <w:rFonts w:hint="eastAsia" w:ascii="宋体" w:hAnsi="宋体"/>
          <w:sz w:val="24"/>
          <w:szCs w:val="24"/>
        </w:rPr>
        <w:t xml:space="preserve">（2）具有计算机或大数据等相关专业中级工程师及以上职称；</w:t>
      </w:r>
      <w:r/>
    </w:p>
    <w:p>
      <w:pPr>
        <w:pStyle w:val="864"/>
        <w:ind w:firstLine="480"/>
        <w:spacing w:line="440" w:lineRule="exact"/>
        <w:rPr>
          <w:rFonts w:hint="eastAsia" w:ascii="宋体" w:hAnsi="宋体"/>
          <w:sz w:val="24"/>
          <w:szCs w:val="24"/>
        </w:rPr>
      </w:pPr>
      <w:r>
        <w:rPr>
          <w:rFonts w:hint="eastAsia" w:ascii="宋体" w:hAnsi="宋体"/>
          <w:sz w:val="24"/>
          <w:szCs w:val="24"/>
        </w:rPr>
        <w:t xml:space="preserve">（3）持有计算机技术与软件专业技术资格考试、软件开发类、数据库运维类等相关国家级证书之一；</w:t>
      </w:r>
      <w:r/>
    </w:p>
    <w:p>
      <w:pPr>
        <w:pStyle w:val="864"/>
        <w:ind w:firstLine="480"/>
        <w:spacing w:line="440" w:lineRule="exact"/>
        <w:rPr>
          <w:rFonts w:hint="eastAsia" w:ascii="宋体" w:hAnsi="宋体"/>
          <w:sz w:val="24"/>
          <w:szCs w:val="24"/>
        </w:rPr>
      </w:pPr>
      <w:r>
        <w:rPr>
          <w:rFonts w:hint="eastAsia" w:ascii="宋体" w:hAnsi="宋体"/>
          <w:sz w:val="24"/>
          <w:szCs w:val="24"/>
        </w:rPr>
        <w:t xml:space="preserve">（4）具有5年以上计算机或大数据相关工作经验。</w:t>
      </w:r>
      <w:r/>
    </w:p>
    <w:p>
      <w:pPr>
        <w:pStyle w:val="864"/>
        <w:ind w:firstLine="480"/>
        <w:spacing w:line="440" w:lineRule="exact"/>
        <w:rPr>
          <w:rFonts w:ascii="宋体" w:hAnsi="宋体"/>
          <w:sz w:val="24"/>
          <w:szCs w:val="24"/>
        </w:rPr>
      </w:pPr>
      <w:r>
        <w:rPr>
          <w:rFonts w:hint="eastAsia" w:ascii="宋体" w:hAnsi="宋体"/>
          <w:sz w:val="24"/>
          <w:szCs w:val="24"/>
        </w:rPr>
        <w:t xml:space="preserve">（5）驻场人员需要自带两台电脑办公使用，另外配备两台电脑备用。驻场结束后硬盘等存储介质需要返还。</w:t>
      </w:r>
      <w:r>
        <w:rPr>
          <w:rFonts w:ascii="宋体" w:hAnsi="宋体"/>
          <w:sz w:val="24"/>
          <w:szCs w:val="24"/>
        </w:rPr>
      </w:r>
      <w:r/>
    </w:p>
    <w:p>
      <w:pPr>
        <w:pStyle w:val="864"/>
        <w:ind w:firstLine="480"/>
        <w:spacing w:line="440" w:lineRule="exact"/>
        <w:rPr>
          <w:rFonts w:hint="eastAsia" w:ascii="宋体" w:hAnsi="宋体"/>
          <w:sz w:val="24"/>
          <w:szCs w:val="24"/>
        </w:rPr>
      </w:pPr>
      <w:r>
        <w:rPr>
          <w:rFonts w:hint="eastAsia" w:ascii="宋体" w:hAnsi="宋体"/>
          <w:sz w:val="24"/>
          <w:szCs w:val="24"/>
        </w:rPr>
        <w:t xml:space="preserve">2.2.2 岗位专项要求</w:t>
      </w:r>
      <w:r/>
    </w:p>
    <w:p>
      <w:pPr>
        <w:pStyle w:val="864"/>
        <w:ind w:firstLine="480"/>
        <w:spacing w:line="440" w:lineRule="exact"/>
        <w:rPr>
          <w:rFonts w:hint="eastAsia" w:ascii="宋体" w:hAnsi="宋体"/>
          <w:sz w:val="24"/>
          <w:szCs w:val="24"/>
        </w:rPr>
      </w:pPr>
      <w:r>
        <w:rPr>
          <w:rFonts w:hint="eastAsia" w:ascii="宋体" w:hAnsi="宋体"/>
          <w:sz w:val="24"/>
          <w:szCs w:val="24"/>
        </w:rPr>
        <w:t xml:space="preserve">2名开发人员提供1年技术服务，要求熟悉通用编程语言、数据库和操作系统，能够根据实际需求进行模块开发、日常维护和性能优化，并与省公安厅技术人员捆绑作业，在省公安厅指定地点提供技术服务。除满足基本要求外，还需具备：熟练掌握主流开发语言；具备良好的代码规范与调试排错能力，能快速定位系统BUG、分析日志、排查异常；具备良好的沟通协作能力、学习能力和团队意识，服从项目管理，跟进问题闭环，主动承担工作。</w:t>
      </w:r>
      <w:r/>
    </w:p>
    <w:p>
      <w:pPr>
        <w:pStyle w:val="864"/>
        <w:ind w:firstLine="480"/>
        <w:spacing w:line="440" w:lineRule="exact"/>
        <w:rPr>
          <w:rFonts w:hint="eastAsia" w:ascii="宋体" w:hAnsi="宋体"/>
          <w:strike/>
          <w:sz w:val="24"/>
          <w:szCs w:val="24"/>
        </w:rPr>
      </w:pPr>
      <w:r>
        <w:rPr>
          <w:rFonts w:hint="eastAsia" w:ascii="宋体" w:hAnsi="宋体"/>
          <w:sz w:val="24"/>
          <w:szCs w:val="24"/>
        </w:rPr>
        <w:t xml:space="preserve">2.2.3 团队支持与驻场纪律</w:t>
      </w:r>
      <w:r>
        <w:rPr>
          <w:rFonts w:hint="eastAsia" w:ascii="宋体" w:hAnsi="宋体"/>
          <w:strike/>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投标人须为本项目配备服务团队，当驻场服务人员遇到难以解决的问题时，服务团队应通过远程或现场方式提供服务。项目驻场服务人员驻场期间不得擅离职守，确有特殊情况离开工作岗位的，需报甲方同意后，方能办理请假手续，并在规定时间内返岗。项目驻场服务人员不得随意更换，确需更换人员的，更换的驻场服务人员不得低于招标文件要求，并提前1个月报甲方同意后方可更换。</w:t>
      </w:r>
      <w:r>
        <w:rPr>
          <w:rFonts w:ascii="宋体" w:hAnsi="宋体"/>
          <w:sz w:val="24"/>
          <w:szCs w:val="24"/>
        </w:rPr>
      </w:r>
      <w:r/>
    </w:p>
    <w:p>
      <w:pPr>
        <w:pStyle w:val="864"/>
        <w:ind w:firstLine="482"/>
        <w:jc w:val="left"/>
        <w:spacing w:line="440" w:lineRule="exact"/>
        <w:rPr>
          <w:rFonts w:hint="eastAsia" w:ascii="宋体" w:hAnsi="宋体"/>
          <w:sz w:val="24"/>
        </w:rPr>
        <w:outlineLvl w:val="3"/>
      </w:pPr>
      <w:r>
        <w:rPr>
          <w:rFonts w:hint="eastAsia" w:ascii="宋体" w:hAnsi="宋体"/>
          <w:sz w:val="24"/>
        </w:rPr>
        <w:t xml:space="preserve">2.</w:t>
      </w:r>
      <w:r>
        <w:rPr>
          <w:rFonts w:ascii="宋体" w:hAnsi="宋体"/>
          <w:sz w:val="24"/>
        </w:rPr>
        <w:t xml:space="preserve">3 </w:t>
      </w:r>
      <w:r>
        <w:rPr>
          <w:rFonts w:hint="eastAsia" w:ascii="宋体" w:hAnsi="宋体"/>
          <w:sz w:val="24"/>
        </w:rPr>
        <w:t xml:space="preserve">考核评价</w:t>
      </w:r>
      <w:r/>
    </w:p>
    <w:p>
      <w:pPr>
        <w:pStyle w:val="864"/>
        <w:ind w:firstLine="480"/>
        <w:spacing w:line="440" w:lineRule="exact"/>
        <w:rPr>
          <w:rFonts w:ascii="宋体" w:hAnsi="宋体"/>
          <w:sz w:val="24"/>
          <w:szCs w:val="24"/>
        </w:rPr>
      </w:pPr>
      <w:r>
        <w:rPr>
          <w:rFonts w:hint="eastAsia" w:ascii="宋体" w:hAnsi="宋体"/>
          <w:sz w:val="24"/>
          <w:szCs w:val="24"/>
        </w:rPr>
        <w:t xml:space="preserve">采购人对中标供应商服务情况开展考核。采购人根据中标供应商的服务开展、服务质量、安全保障情况、驻场人员总体服务评价等进行综合评价，服务质量考核得分在90分（含）以上的评定为优秀等级，</w:t>
      </w:r>
      <w:r>
        <w:rPr>
          <w:rFonts w:hint="eastAsia" w:ascii="宋体" w:hAnsi="宋体" w:cs="宋体"/>
          <w:sz w:val="24"/>
          <w:szCs w:val="24"/>
        </w:rPr>
        <w:t xml:space="preserve">实际付款金额 = 应付金额 × 100%</w:t>
      </w:r>
      <w:r>
        <w:rPr>
          <w:rFonts w:hint="eastAsia" w:ascii="宋体" w:hAnsi="宋体"/>
          <w:sz w:val="24"/>
          <w:szCs w:val="24"/>
        </w:rPr>
        <w:t xml:space="preserve">。在</w:t>
      </w:r>
      <w:r>
        <w:rPr>
          <w:rFonts w:ascii="宋体" w:hAnsi="宋体"/>
          <w:sz w:val="24"/>
          <w:szCs w:val="24"/>
        </w:rPr>
        <w:t xml:space="preserve">8</w:t>
      </w:r>
      <w:r>
        <w:rPr>
          <w:rFonts w:hint="eastAsia" w:ascii="宋体" w:hAnsi="宋体"/>
          <w:sz w:val="24"/>
          <w:szCs w:val="24"/>
        </w:rPr>
        <w:t xml:space="preserve">0分（含）以上的，评</w:t>
      </w:r>
      <w:r>
        <w:rPr>
          <w:rFonts w:hint="eastAsia" w:ascii="宋体" w:hAnsi="宋体"/>
          <w:sz w:val="24"/>
          <w:szCs w:val="24"/>
        </w:rPr>
        <w:t xml:space="preserve">定为优良等级，</w:t>
      </w:r>
      <w:r>
        <w:rPr>
          <w:rFonts w:hint="eastAsia" w:ascii="宋体" w:hAnsi="宋体" w:cs="宋体"/>
          <w:sz w:val="24"/>
          <w:szCs w:val="24"/>
        </w:rPr>
        <w:t xml:space="preserve">实际付款金额 = 应付金额 × 80%，</w:t>
      </w:r>
      <w:r>
        <w:rPr>
          <w:rFonts w:hint="eastAsia" w:ascii="宋体" w:hAnsi="宋体"/>
          <w:sz w:val="24"/>
          <w:szCs w:val="24"/>
        </w:rPr>
        <w:t xml:space="preserve">并限期进行整改；考核得分在70分（含）以上的，评定为合格等级，</w:t>
      </w:r>
      <w:r>
        <w:rPr>
          <w:rFonts w:hint="eastAsia" w:ascii="宋体" w:hAnsi="宋体" w:cs="宋体"/>
          <w:sz w:val="24"/>
          <w:szCs w:val="24"/>
        </w:rPr>
        <w:t xml:space="preserve">实际付款金额 = 应付金额 × 70%</w:t>
      </w:r>
      <w:r>
        <w:rPr>
          <w:rFonts w:hint="eastAsia" w:ascii="宋体" w:hAnsi="宋体"/>
          <w:sz w:val="24"/>
          <w:szCs w:val="24"/>
        </w:rPr>
        <w:t xml:space="preserve">，并限期进行整改；考核得分在70分以下，</w:t>
      </w:r>
      <w:r>
        <w:rPr>
          <w:rFonts w:hint="eastAsia" w:ascii="宋体" w:hAnsi="宋体" w:cs="宋体"/>
          <w:sz w:val="24"/>
          <w:szCs w:val="24"/>
        </w:rPr>
        <w:t xml:space="preserve">不支付相应月份服务金额，并且甲方有权依据管理考核办法，解除服务合同。未履行合同相关要求，造成重大责任事故或恶劣社会影响的，甲方有权单方解除合同；对甲方造成损害的，乙方应当承担赔偿损失。</w:t>
      </w:r>
      <w:r>
        <w:rPr>
          <w:rFonts w:hint="eastAsia" w:ascii="宋体" w:hAnsi="宋体"/>
          <w:sz w:val="24"/>
          <w:szCs w:val="24"/>
        </w:rPr>
        <w:t xml:space="preserve">主要考核项如下：</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276"/>
        <w:gridCol w:w="5670"/>
      </w:tblGrid>
      <w:tr>
        <w:trPr/>
        <w:tc>
          <w:tcPr>
            <w:tcW w:w="1980" w:type="dxa"/>
            <w:vAlign w:val="center"/>
            <w:textDirection w:val="lrTb"/>
            <w:noWrap w:val="false"/>
          </w:tcPr>
          <w:p>
            <w:pPr>
              <w:pStyle w:val="864"/>
              <w:jc w:val="center"/>
              <w:rPr>
                <w:rFonts w:ascii="宋体" w:hAnsi="宋体" w:cs="方正黑体_GBK"/>
                <w:bCs/>
                <w:sz w:val="24"/>
                <w:szCs w:val="24"/>
              </w:rPr>
            </w:pPr>
            <w:r>
              <w:rPr>
                <w:rFonts w:hint="eastAsia" w:ascii="宋体" w:hAnsi="宋体" w:cs="方正黑体_GBK"/>
                <w:bCs/>
                <w:sz w:val="24"/>
                <w:szCs w:val="24"/>
              </w:rPr>
              <w:t xml:space="preserve">考核项</w:t>
            </w:r>
            <w:r>
              <w:rPr>
                <w:rFonts w:ascii="宋体" w:hAnsi="宋体" w:cs="方正黑体_GBK"/>
                <w:bCs/>
                <w:sz w:val="24"/>
                <w:szCs w:val="24"/>
              </w:rPr>
            </w:r>
            <w:r/>
          </w:p>
        </w:tc>
        <w:tc>
          <w:tcPr>
            <w:tcW w:w="1276" w:type="dxa"/>
            <w:vAlign w:val="center"/>
            <w:textDirection w:val="lrTb"/>
            <w:noWrap w:val="false"/>
          </w:tcPr>
          <w:p>
            <w:pPr>
              <w:pStyle w:val="864"/>
              <w:jc w:val="center"/>
              <w:rPr>
                <w:rFonts w:ascii="宋体" w:hAnsi="宋体" w:cs="方正黑体_GBK"/>
                <w:bCs/>
                <w:sz w:val="24"/>
                <w:szCs w:val="24"/>
              </w:rPr>
            </w:pPr>
            <w:r>
              <w:rPr>
                <w:rFonts w:hint="eastAsia" w:ascii="宋体" w:hAnsi="宋体" w:cs="方正黑体_GBK"/>
                <w:bCs/>
                <w:sz w:val="24"/>
                <w:szCs w:val="24"/>
              </w:rPr>
              <w:t xml:space="preserve">分值</w:t>
            </w:r>
            <w:r>
              <w:rPr>
                <w:rFonts w:ascii="宋体" w:hAnsi="宋体" w:cs="方正黑体_GBK"/>
                <w:bCs/>
                <w:sz w:val="24"/>
                <w:szCs w:val="24"/>
              </w:rPr>
            </w:r>
            <w:r/>
          </w:p>
        </w:tc>
        <w:tc>
          <w:tcPr>
            <w:tcW w:w="5670" w:type="dxa"/>
            <w:vAlign w:val="top"/>
            <w:textDirection w:val="lrTb"/>
            <w:noWrap w:val="false"/>
          </w:tcPr>
          <w:p>
            <w:pPr>
              <w:pStyle w:val="864"/>
              <w:jc w:val="center"/>
              <w:rPr>
                <w:rFonts w:ascii="宋体" w:hAnsi="宋体" w:cs="方正黑体_GBK"/>
                <w:bCs/>
                <w:sz w:val="24"/>
                <w:szCs w:val="24"/>
              </w:rPr>
            </w:pPr>
            <w:r>
              <w:rPr>
                <w:rFonts w:hint="eastAsia" w:ascii="宋体" w:hAnsi="宋体" w:cs="方正黑体_GBK"/>
                <w:bCs/>
                <w:sz w:val="24"/>
                <w:szCs w:val="24"/>
              </w:rPr>
              <w:t xml:space="preserve">考核说明</w:t>
            </w:r>
            <w:r>
              <w:rPr>
                <w:rFonts w:ascii="宋体" w:hAnsi="宋体" w:cs="方正黑体_GBK"/>
                <w:bCs/>
                <w:sz w:val="24"/>
                <w:szCs w:val="24"/>
              </w:rPr>
            </w:r>
            <w:r/>
          </w:p>
        </w:tc>
      </w:tr>
      <w:tr>
        <w:trPr/>
        <w:tc>
          <w:tcPr>
            <w:tcW w:w="1980"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服务开展</w:t>
            </w:r>
            <w:r>
              <w:rPr>
                <w:rFonts w:ascii="宋体" w:hAnsi="宋体"/>
                <w:bCs/>
                <w:sz w:val="24"/>
                <w:szCs w:val="24"/>
              </w:rPr>
            </w:r>
            <w:r/>
          </w:p>
        </w:tc>
        <w:tc>
          <w:tcPr>
            <w:tcW w:w="1276"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5670" w:type="dxa"/>
            <w:vAlign w:val="top"/>
            <w:textDirection w:val="lrTb"/>
            <w:noWrap w:val="false"/>
          </w:tcPr>
          <w:p>
            <w:pPr>
              <w:pStyle w:val="864"/>
              <w:spacing w:line="440" w:lineRule="exact"/>
              <w:rPr>
                <w:rFonts w:ascii="宋体" w:hAnsi="宋体"/>
                <w:bCs/>
                <w:sz w:val="24"/>
                <w:szCs w:val="24"/>
              </w:rPr>
            </w:pPr>
            <w:r>
              <w:rPr>
                <w:rFonts w:hint="eastAsia" w:ascii="宋体" w:hAnsi="宋体"/>
                <w:bCs/>
                <w:sz w:val="24"/>
                <w:szCs w:val="24"/>
              </w:rPr>
              <w:t xml:space="preserve">根据驻场人员工作计划、工作总结、提交的成果物等情况进行打分。</w:t>
            </w:r>
            <w:r>
              <w:rPr>
                <w:rFonts w:ascii="宋体" w:hAnsi="宋体"/>
                <w:bCs/>
                <w:sz w:val="24"/>
                <w:szCs w:val="24"/>
              </w:rPr>
            </w:r>
            <w:r/>
          </w:p>
        </w:tc>
      </w:tr>
      <w:tr>
        <w:trPr/>
        <w:tc>
          <w:tcPr>
            <w:tcW w:w="1980"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服务质量</w:t>
            </w:r>
            <w:r>
              <w:rPr>
                <w:rFonts w:ascii="宋体" w:hAnsi="宋体"/>
                <w:bCs/>
                <w:sz w:val="24"/>
                <w:szCs w:val="24"/>
              </w:rPr>
            </w:r>
            <w:r/>
          </w:p>
        </w:tc>
        <w:tc>
          <w:tcPr>
            <w:tcW w:w="1276"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0</w:t>
            </w:r>
            <w:r/>
          </w:p>
        </w:tc>
        <w:tc>
          <w:tcPr>
            <w:tcW w:w="5670" w:type="dxa"/>
            <w:vAlign w:val="top"/>
            <w:textDirection w:val="lrTb"/>
            <w:noWrap w:val="false"/>
          </w:tcPr>
          <w:p>
            <w:pPr>
              <w:pStyle w:val="864"/>
              <w:spacing w:line="440" w:lineRule="exact"/>
              <w:rPr>
                <w:rFonts w:ascii="宋体" w:hAnsi="宋体"/>
                <w:bCs/>
                <w:sz w:val="24"/>
                <w:szCs w:val="24"/>
              </w:rPr>
            </w:pPr>
            <w:r>
              <w:rPr>
                <w:rFonts w:hint="eastAsia" w:ascii="宋体" w:hAnsi="宋体"/>
                <w:bCs/>
                <w:sz w:val="24"/>
                <w:szCs w:val="24"/>
              </w:rPr>
              <w:t xml:space="preserve">根据服务响应、软件开发质量、数据库质量、模型准确率、运维质量情况。每项10分，根据实际情况进行打分。</w:t>
            </w:r>
            <w:r>
              <w:rPr>
                <w:rFonts w:ascii="宋体" w:hAnsi="宋体"/>
                <w:bCs/>
                <w:sz w:val="24"/>
                <w:szCs w:val="24"/>
              </w:rPr>
            </w:r>
            <w:r/>
          </w:p>
        </w:tc>
      </w:tr>
      <w:tr>
        <w:trPr/>
        <w:tc>
          <w:tcPr>
            <w:tcW w:w="1980"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安全保障情况</w:t>
            </w:r>
            <w:r>
              <w:rPr>
                <w:rFonts w:ascii="宋体" w:hAnsi="宋体"/>
                <w:bCs/>
                <w:sz w:val="24"/>
                <w:szCs w:val="24"/>
              </w:rPr>
            </w:r>
            <w:r/>
          </w:p>
        </w:tc>
        <w:tc>
          <w:tcPr>
            <w:tcW w:w="1276" w:type="dxa"/>
            <w:vAlign w:val="center"/>
            <w:textDirection w:val="lrTb"/>
            <w:noWrap w:val="false"/>
          </w:tcPr>
          <w:p>
            <w:pPr>
              <w:pStyle w:val="864"/>
              <w:jc w:val="center"/>
              <w:spacing w:line="440" w:lineRule="exact"/>
              <w:rPr>
                <w:rFonts w:ascii="宋体" w:hAnsi="宋体"/>
                <w:bCs/>
                <w:sz w:val="24"/>
                <w:szCs w:val="24"/>
              </w:rPr>
            </w:pPr>
            <w:r>
              <w:rPr>
                <w:rFonts w:ascii="宋体" w:hAnsi="宋体"/>
                <w:bCs/>
                <w:sz w:val="24"/>
                <w:szCs w:val="24"/>
              </w:rPr>
              <w:t xml:space="preserve">10</w:t>
            </w:r>
            <w:r/>
          </w:p>
        </w:tc>
        <w:tc>
          <w:tcPr>
            <w:tcW w:w="5670" w:type="dxa"/>
            <w:vAlign w:val="top"/>
            <w:textDirection w:val="lrTb"/>
            <w:noWrap w:val="false"/>
          </w:tcPr>
          <w:p>
            <w:pPr>
              <w:pStyle w:val="864"/>
              <w:spacing w:line="440" w:lineRule="exact"/>
              <w:rPr>
                <w:rFonts w:ascii="宋体" w:hAnsi="宋体"/>
                <w:bCs/>
                <w:sz w:val="24"/>
                <w:szCs w:val="24"/>
              </w:rPr>
            </w:pPr>
            <w:r>
              <w:rPr>
                <w:rFonts w:hint="eastAsia" w:ascii="宋体" w:hAnsi="宋体"/>
                <w:bCs/>
                <w:sz w:val="24"/>
                <w:szCs w:val="24"/>
              </w:rPr>
              <w:t xml:space="preserve">采用扣分制，每发生一次安全事件扣</w:t>
            </w:r>
            <w:r>
              <w:rPr>
                <w:rFonts w:ascii="宋体" w:hAnsi="宋体"/>
                <w:bCs/>
                <w:sz w:val="24"/>
                <w:szCs w:val="24"/>
              </w:rPr>
              <w:t xml:space="preserve">5</w:t>
            </w:r>
            <w:r>
              <w:rPr>
                <w:rFonts w:hint="eastAsia" w:ascii="宋体" w:hAnsi="宋体"/>
                <w:bCs/>
                <w:sz w:val="24"/>
                <w:szCs w:val="24"/>
              </w:rPr>
              <w:t xml:space="preserve">分，如超范围使用数据、未经授权导出数据等行为；被信息安全主管部门或上级部门通报的扣1</w:t>
            </w:r>
            <w:r>
              <w:rPr>
                <w:rFonts w:ascii="宋体" w:hAnsi="宋体"/>
                <w:bCs/>
                <w:sz w:val="24"/>
                <w:szCs w:val="24"/>
              </w:rPr>
              <w:t xml:space="preserve">0</w:t>
            </w:r>
            <w:r>
              <w:rPr>
                <w:rFonts w:hint="eastAsia" w:ascii="宋体" w:hAnsi="宋体"/>
                <w:bCs/>
                <w:sz w:val="24"/>
                <w:szCs w:val="24"/>
              </w:rPr>
              <w:t xml:space="preserve">分。</w:t>
            </w:r>
            <w:r>
              <w:rPr>
                <w:rFonts w:ascii="宋体" w:hAnsi="宋体"/>
                <w:bCs/>
                <w:sz w:val="24"/>
                <w:szCs w:val="24"/>
              </w:rPr>
            </w:r>
            <w:r/>
          </w:p>
        </w:tc>
      </w:tr>
      <w:tr>
        <w:trPr>
          <w:cantSplit/>
        </w:trPr>
        <w:tc>
          <w:tcPr>
            <w:tcW w:w="1980" w:type="dxa"/>
            <w:vAlign w:val="center"/>
            <w:vMerge w:val="restart"/>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驻场人员考核</w:t>
            </w:r>
            <w:r>
              <w:rPr>
                <w:rFonts w:ascii="宋体" w:hAnsi="宋体"/>
                <w:bCs/>
                <w:sz w:val="24"/>
                <w:szCs w:val="24"/>
              </w:rPr>
            </w:r>
            <w:r/>
          </w:p>
        </w:tc>
        <w:tc>
          <w:tcPr>
            <w:tcW w:w="1276" w:type="dxa"/>
            <w:vAlign w:val="center"/>
            <w:textDirection w:val="lrTb"/>
            <w:noWrap w:val="false"/>
          </w:tcPr>
          <w:p>
            <w:pPr>
              <w:pStyle w:val="864"/>
              <w:jc w:val="center"/>
              <w:spacing w:line="440" w:lineRule="exact"/>
              <w:rPr>
                <w:rFonts w:ascii="宋体" w:hAnsi="宋体"/>
                <w:bCs/>
                <w:sz w:val="24"/>
                <w:szCs w:val="24"/>
              </w:rPr>
            </w:pPr>
            <w:r>
              <w:rPr>
                <w:rFonts w:ascii="宋体" w:hAnsi="宋体"/>
                <w:bCs/>
                <w:sz w:val="24"/>
                <w:szCs w:val="24"/>
              </w:rPr>
              <w:t xml:space="preserve">10</w:t>
            </w:r>
            <w:r/>
          </w:p>
        </w:tc>
        <w:tc>
          <w:tcPr>
            <w:tcW w:w="5670" w:type="dxa"/>
            <w:vAlign w:val="top"/>
            <w:textDirection w:val="lrTb"/>
            <w:noWrap w:val="false"/>
          </w:tcPr>
          <w:p>
            <w:pPr>
              <w:pStyle w:val="864"/>
              <w:spacing w:line="440" w:lineRule="exact"/>
              <w:rPr>
                <w:rFonts w:ascii="宋体" w:hAnsi="宋体"/>
                <w:bCs/>
                <w:sz w:val="24"/>
                <w:szCs w:val="24"/>
              </w:rPr>
            </w:pPr>
            <w:r>
              <w:rPr>
                <w:rFonts w:hint="eastAsia" w:ascii="宋体" w:hAnsi="宋体"/>
                <w:bCs/>
                <w:sz w:val="24"/>
                <w:szCs w:val="24"/>
              </w:rPr>
              <w:t xml:space="preserve">驻场人员出现无故脱岗情况，每次扣</w:t>
            </w:r>
            <w:r>
              <w:rPr>
                <w:rFonts w:ascii="宋体" w:hAnsi="宋体"/>
                <w:bCs/>
                <w:sz w:val="24"/>
                <w:szCs w:val="24"/>
              </w:rPr>
              <w:t xml:space="preserve">2</w:t>
            </w:r>
            <w:r>
              <w:rPr>
                <w:rFonts w:hint="eastAsia" w:ascii="宋体" w:hAnsi="宋体"/>
                <w:bCs/>
                <w:sz w:val="24"/>
                <w:szCs w:val="24"/>
              </w:rPr>
              <w:t xml:space="preserve">分。</w:t>
            </w:r>
            <w:r>
              <w:rPr>
                <w:rFonts w:ascii="宋体" w:hAnsi="宋体"/>
                <w:bCs/>
                <w:sz w:val="24"/>
                <w:szCs w:val="24"/>
              </w:rPr>
            </w:r>
            <w:r/>
          </w:p>
        </w:tc>
      </w:tr>
      <w:tr>
        <w:trPr>
          <w:cantSplit/>
        </w:trPr>
        <w:tc>
          <w:tcPr>
            <w:tcW w:w="1980" w:type="dxa"/>
            <w:vAlign w:val="center"/>
            <w:vMerge w:val="continue"/>
            <w:textDirection w:val="lrTb"/>
            <w:noWrap w:val="false"/>
          </w:tcPr>
          <w:p>
            <w:pPr>
              <w:pStyle w:val="864"/>
              <w:ind w:firstLine="552"/>
              <w:jc w:val="center"/>
              <w:spacing w:line="440" w:lineRule="exact"/>
              <w:rPr>
                <w:rFonts w:ascii="宋体" w:hAnsi="宋体"/>
                <w:bCs/>
                <w:sz w:val="24"/>
                <w:szCs w:val="24"/>
              </w:rPr>
            </w:pPr>
            <w:r>
              <w:rPr>
                <w:rFonts w:ascii="宋体" w:hAnsi="宋体"/>
                <w:bCs/>
                <w:sz w:val="24"/>
                <w:szCs w:val="24"/>
              </w:rPr>
            </w:r>
            <w:r/>
          </w:p>
        </w:tc>
        <w:tc>
          <w:tcPr>
            <w:tcW w:w="1276"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5670" w:type="dxa"/>
            <w:vAlign w:val="top"/>
            <w:textDirection w:val="lrTb"/>
            <w:noWrap w:val="false"/>
          </w:tcPr>
          <w:p>
            <w:pPr>
              <w:pStyle w:val="864"/>
              <w:spacing w:line="440" w:lineRule="exact"/>
              <w:rPr>
                <w:rFonts w:ascii="宋体" w:hAnsi="宋体"/>
                <w:bCs/>
                <w:sz w:val="24"/>
                <w:szCs w:val="24"/>
              </w:rPr>
            </w:pPr>
            <w:r>
              <w:rPr>
                <w:rFonts w:hint="eastAsia" w:ascii="宋体" w:hAnsi="宋体"/>
                <w:bCs/>
                <w:sz w:val="24"/>
                <w:szCs w:val="24"/>
              </w:rPr>
              <w:t xml:space="preserve">出现服务态度不端正、不注重沟通，遇到问题以强硬或回避的态度来应对的，每次扣</w:t>
            </w:r>
            <w:r>
              <w:rPr>
                <w:rFonts w:ascii="宋体" w:hAnsi="宋体"/>
                <w:bCs/>
                <w:sz w:val="24"/>
                <w:szCs w:val="24"/>
              </w:rPr>
              <w:t xml:space="preserve">2</w:t>
            </w:r>
            <w:r>
              <w:rPr>
                <w:rFonts w:hint="eastAsia" w:ascii="宋体" w:hAnsi="宋体"/>
                <w:bCs/>
                <w:sz w:val="24"/>
                <w:szCs w:val="24"/>
              </w:rPr>
              <w:t xml:space="preserve">分。</w:t>
            </w:r>
            <w:r>
              <w:rPr>
                <w:rFonts w:ascii="宋体" w:hAnsi="宋体"/>
                <w:bCs/>
                <w:sz w:val="24"/>
                <w:szCs w:val="24"/>
              </w:rPr>
            </w:r>
            <w:r/>
          </w:p>
        </w:tc>
      </w:tr>
      <w:tr>
        <w:trPr/>
        <w:tc>
          <w:tcPr>
            <w:tcW w:w="1980"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总体服务评价</w:t>
            </w:r>
            <w:r>
              <w:rPr>
                <w:rFonts w:ascii="宋体" w:hAnsi="宋体"/>
                <w:bCs/>
                <w:sz w:val="24"/>
                <w:szCs w:val="24"/>
              </w:rPr>
            </w:r>
            <w:r/>
          </w:p>
        </w:tc>
        <w:tc>
          <w:tcPr>
            <w:tcW w:w="1276" w:type="dxa"/>
            <w:vAlign w:val="center"/>
            <w:textDirection w:val="lrTb"/>
            <w:noWrap w:val="false"/>
          </w:tcPr>
          <w:p>
            <w:pPr>
              <w:pStyle w:val="864"/>
              <w:jc w:val="center"/>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5670" w:type="dxa"/>
            <w:vAlign w:val="top"/>
            <w:textDirection w:val="lrTb"/>
            <w:noWrap w:val="false"/>
          </w:tcPr>
          <w:p>
            <w:pPr>
              <w:pStyle w:val="864"/>
              <w:spacing w:line="440" w:lineRule="exact"/>
              <w:rPr>
                <w:rFonts w:ascii="宋体" w:hAnsi="宋体"/>
                <w:bCs/>
                <w:sz w:val="24"/>
                <w:szCs w:val="24"/>
              </w:rPr>
            </w:pPr>
            <w:r>
              <w:rPr>
                <w:rFonts w:hint="eastAsia" w:ascii="宋体" w:hAnsi="宋体"/>
                <w:bCs/>
                <w:sz w:val="24"/>
                <w:szCs w:val="24"/>
              </w:rPr>
              <w:t xml:space="preserve">根据服务过程中，在人员驻场管理，遵守采购人相关制度、安全要求等方面的情况进行打分。</w:t>
            </w:r>
            <w:r>
              <w:rPr>
                <w:rFonts w:ascii="宋体" w:hAnsi="宋体"/>
                <w:bCs/>
                <w:sz w:val="24"/>
                <w:szCs w:val="24"/>
              </w:rPr>
            </w:r>
            <w:r/>
          </w:p>
        </w:tc>
      </w:tr>
    </w:tbl>
    <w:p>
      <w:pPr>
        <w:pStyle w:val="864"/>
        <w:ind w:firstLine="480"/>
        <w:spacing w:line="440" w:lineRule="exact"/>
        <w:rPr>
          <w:rFonts w:ascii="宋体" w:hAnsi="宋体"/>
          <w:b/>
          <w:bCs/>
          <w:sz w:val="24"/>
          <w:szCs w:val="24"/>
        </w:rPr>
      </w:pPr>
      <w:r>
        <w:rPr>
          <w:rFonts w:hint="eastAsia" w:ascii="宋体" w:hAnsi="宋体"/>
          <w:sz w:val="24"/>
          <w:szCs w:val="24"/>
        </w:rPr>
        <w:t xml:space="preserve">注：采购人可根据项目实际情况，修改和细化项目考核项和打分方法。</w:t>
      </w:r>
      <w:r>
        <w:rPr>
          <w:rFonts w:ascii="宋体" w:hAnsi="宋体"/>
          <w:b/>
          <w:bCs/>
          <w:sz w:val="24"/>
          <w:szCs w:val="24"/>
        </w:rPr>
      </w:r>
      <w:r/>
    </w:p>
    <w:p>
      <w:pPr>
        <w:pStyle w:val="864"/>
        <w:ind w:firstLine="480"/>
        <w:spacing w:line="440" w:lineRule="exact"/>
        <w:rPr>
          <w:rFonts w:ascii="宋体" w:hAnsi="宋体"/>
          <w:sz w:val="24"/>
          <w:szCs w:val="24"/>
        </w:rPr>
      </w:pPr>
      <w:r>
        <w:rPr>
          <w:rFonts w:ascii="宋体" w:hAnsi="宋体"/>
          <w:sz w:val="24"/>
          <w:szCs w:val="24"/>
        </w:rPr>
      </w:r>
      <w:r/>
    </w:p>
    <w:p>
      <w:pPr>
        <w:pStyle w:val="864"/>
        <w:ind w:firstLine="482"/>
        <w:spacing w:line="440" w:lineRule="exact"/>
        <w:rPr>
          <w:rFonts w:ascii="宋体" w:hAnsi="宋体"/>
          <w:b/>
          <w:bCs/>
          <w:sz w:val="24"/>
          <w:szCs w:val="24"/>
        </w:rPr>
        <w:outlineLvl w:val="2"/>
      </w:pPr>
      <w:r/>
      <w:bookmarkStart w:id="190" w:name="_Toc209534638"/>
      <w:r>
        <w:rPr>
          <w:rFonts w:hint="eastAsia" w:ascii="宋体" w:hAnsi="宋体"/>
          <w:b/>
          <w:bCs/>
          <w:sz w:val="24"/>
          <w:szCs w:val="24"/>
        </w:rPr>
        <w:t xml:space="preserve">3.方案要求</w:t>
      </w:r>
      <w:bookmarkEnd w:id="190"/>
      <w:r>
        <w:rPr>
          <w:rFonts w:ascii="宋体" w:hAnsi="宋体"/>
          <w:b/>
          <w:bCs/>
          <w:sz w:val="24"/>
          <w:szCs w:val="24"/>
        </w:rPr>
      </w:r>
      <w:r/>
    </w:p>
    <w:p>
      <w:pPr>
        <w:pStyle w:val="864"/>
        <w:ind w:firstLine="482"/>
        <w:jc w:val="left"/>
        <w:spacing w:line="440" w:lineRule="exact"/>
        <w:rPr>
          <w:rFonts w:ascii="宋体" w:hAnsi="宋体"/>
          <w:sz w:val="24"/>
        </w:rPr>
        <w:outlineLvl w:val="3"/>
      </w:pPr>
      <w:r/>
      <w:bookmarkStart w:id="191" w:name="OLE_LINK6"/>
      <w:r/>
      <w:bookmarkStart w:id="192" w:name="OLE_LINK5"/>
      <w:r>
        <w:rPr>
          <w:rFonts w:ascii="宋体" w:hAnsi="宋体"/>
          <w:sz w:val="24"/>
        </w:rPr>
        <w:t xml:space="preserve">3.</w:t>
      </w:r>
      <w:bookmarkEnd w:id="191"/>
      <w:r/>
      <w:bookmarkEnd w:id="192"/>
      <w:r>
        <w:rPr>
          <w:rFonts w:ascii="宋体" w:hAnsi="宋体"/>
          <w:sz w:val="24"/>
        </w:rPr>
        <w:t xml:space="preserve">1 </w:t>
      </w:r>
      <w:r>
        <w:rPr>
          <w:rFonts w:hint="eastAsia" w:ascii="宋体" w:hAnsi="宋体"/>
          <w:sz w:val="24"/>
        </w:rPr>
        <w:t xml:space="preserve">项目总体服务方案</w:t>
      </w:r>
      <w:r>
        <w:rPr>
          <w:rFonts w:ascii="宋体" w:hAnsi="宋体"/>
          <w:sz w:val="24"/>
        </w:rPr>
      </w:r>
      <w:r/>
    </w:p>
    <w:p>
      <w:pPr>
        <w:pStyle w:val="864"/>
        <w:ind w:firstLine="480"/>
        <w:spacing w:line="440" w:lineRule="exact"/>
        <w:rPr>
          <w:rFonts w:ascii="宋体" w:hAnsi="宋体"/>
          <w:sz w:val="24"/>
          <w:szCs w:val="24"/>
        </w:rPr>
      </w:pPr>
      <w:r>
        <w:rPr>
          <w:rFonts w:hint="eastAsia" w:ascii="宋体" w:hAnsi="宋体"/>
          <w:sz w:val="24"/>
          <w:szCs w:val="24"/>
        </w:rPr>
        <w:t xml:space="preserve">要求投标人提供</w:t>
      </w:r>
      <w:r>
        <w:rPr>
          <w:rFonts w:hint="eastAsia" w:ascii="宋体" w:hAnsi="宋体"/>
          <w:sz w:val="24"/>
        </w:rPr>
        <w:t xml:space="preserve">项目总体服务方案，对项目需求理解全面透彻，</w:t>
      </w:r>
      <w:r>
        <w:rPr>
          <w:rFonts w:hint="eastAsia" w:ascii="宋体" w:hAnsi="宋体"/>
          <w:sz w:val="24"/>
          <w:szCs w:val="24"/>
        </w:rPr>
        <w:t xml:space="preserve">明确总体服务的计划和要求等内容，保障各项工作的高效协同、统一管理。</w:t>
      </w:r>
      <w:r>
        <w:rPr>
          <w:rFonts w:ascii="宋体" w:hAnsi="宋体"/>
          <w:sz w:val="24"/>
          <w:szCs w:val="24"/>
        </w:rPr>
      </w:r>
      <w:r/>
    </w:p>
    <w:p>
      <w:pPr>
        <w:pStyle w:val="864"/>
        <w:ind w:firstLine="482"/>
        <w:jc w:val="left"/>
        <w:spacing w:line="440" w:lineRule="exact"/>
        <w:rPr>
          <w:rFonts w:hint="eastAsia" w:ascii="宋体" w:hAnsi="宋体"/>
          <w:sz w:val="24"/>
          <w:lang w:val="zh-CN"/>
        </w:rPr>
        <w:outlineLvl w:val="3"/>
      </w:pPr>
      <w:r>
        <w:rPr>
          <w:rFonts w:hint="eastAsia" w:ascii="宋体" w:hAnsi="宋体"/>
          <w:sz w:val="24"/>
        </w:rPr>
        <w:t xml:space="preserve">3.1.1 团队支持与驻场纪律</w:t>
      </w:r>
      <w:r>
        <w:rPr>
          <w:rFonts w:hint="eastAsia" w:ascii="宋体" w:hAnsi="宋体"/>
          <w:sz w:val="24"/>
          <w:lang w:val="zh-CN"/>
        </w:rPr>
        <w:t xml:space="preserve">方案</w:t>
      </w:r>
      <w:r/>
    </w:p>
    <w:p>
      <w:pPr>
        <w:pStyle w:val="864"/>
        <w:ind w:firstLine="482"/>
        <w:jc w:val="left"/>
        <w:spacing w:line="440" w:lineRule="exact"/>
        <w:rPr>
          <w:rFonts w:hint="eastAsia" w:ascii="宋体" w:hAnsi="宋体"/>
          <w:sz w:val="24"/>
        </w:rPr>
        <w:outlineLvl w:val="3"/>
      </w:pPr>
      <w:r>
        <w:rPr>
          <w:rFonts w:hint="eastAsia" w:ascii="宋体" w:hAnsi="宋体"/>
          <w:sz w:val="24"/>
        </w:rPr>
        <w:t xml:space="preserve">除驻场人员以外，需配备远程团队支撑，驻场人员需严格遵守省厅考勤和请销假制度，团队不得随意换人，如遇到不可抗力因素需要换人要提前一个月提出，后补人员同样需要通过服务能力考核。</w:t>
      </w:r>
      <w:r/>
    </w:p>
    <w:p>
      <w:pPr>
        <w:pStyle w:val="864"/>
        <w:ind w:firstLine="482"/>
        <w:jc w:val="left"/>
        <w:spacing w:line="440" w:lineRule="exact"/>
        <w:rPr>
          <w:rFonts w:hint="eastAsia" w:ascii="宋体" w:hAnsi="宋体"/>
          <w:sz w:val="24"/>
        </w:rPr>
        <w:outlineLvl w:val="3"/>
      </w:pPr>
      <w:r>
        <w:rPr>
          <w:rFonts w:hint="eastAsia" w:ascii="宋体" w:hAnsi="宋体"/>
          <w:sz w:val="24"/>
        </w:rPr>
        <w:t xml:space="preserve">3.1.2业务功能开发方案</w:t>
      </w:r>
      <w:r/>
    </w:p>
    <w:p>
      <w:pPr>
        <w:pStyle w:val="864"/>
        <w:ind w:firstLine="482"/>
        <w:jc w:val="left"/>
        <w:spacing w:line="440" w:lineRule="exact"/>
        <w:rPr>
          <w:rFonts w:hint="eastAsia" w:ascii="宋体" w:hAnsi="宋体"/>
          <w:sz w:val="24"/>
        </w:rPr>
        <w:outlineLvl w:val="3"/>
      </w:pPr>
      <w:r>
        <w:rPr>
          <w:rFonts w:hint="eastAsia" w:ascii="宋体" w:hAnsi="宋体"/>
          <w:sz w:val="24"/>
        </w:rPr>
        <w:t xml:space="preserve">贴合各警种实战业务，对接处警、案件办理、社区警务等模块进行升级研发，对公安部提出的相关接口对接需求能及时响应，满足警种部门日常分析、梳理统计等临时开发任务。</w:t>
      </w:r>
      <w:r/>
    </w:p>
    <w:p>
      <w:pPr>
        <w:pStyle w:val="864"/>
        <w:ind w:firstLine="482"/>
        <w:jc w:val="left"/>
        <w:spacing w:line="440" w:lineRule="exact"/>
        <w:rPr>
          <w:rFonts w:hint="eastAsia" w:ascii="宋体" w:hAnsi="宋体"/>
          <w:sz w:val="24"/>
        </w:rPr>
        <w:outlineLvl w:val="3"/>
      </w:pPr>
      <w:r>
        <w:rPr>
          <w:rFonts w:hint="eastAsia" w:ascii="宋体" w:hAnsi="宋体"/>
          <w:sz w:val="24"/>
        </w:rPr>
        <w:t xml:space="preserve">3.1.3数据资源开发方案</w:t>
      </w:r>
      <w:r/>
    </w:p>
    <w:p>
      <w:pPr>
        <w:pStyle w:val="864"/>
        <w:ind w:firstLine="482"/>
        <w:jc w:val="left"/>
        <w:spacing w:line="440" w:lineRule="exact"/>
        <w:rPr>
          <w:rFonts w:hint="eastAsia" w:ascii="宋体" w:hAnsi="宋体"/>
          <w:sz w:val="24"/>
        </w:rPr>
        <w:outlineLvl w:val="3"/>
      </w:pPr>
      <w:r>
        <w:rPr>
          <w:rFonts w:hint="eastAsia" w:ascii="宋体" w:hAnsi="宋体"/>
          <w:sz w:val="24"/>
        </w:rPr>
        <w:t xml:space="preserve">在数据层面能够与警种部门及时沟通，在熟悉</w:t>
      </w:r>
      <w:r>
        <w:rPr>
          <w:rFonts w:hint="eastAsia" w:ascii="宋体" w:hAnsi="宋体"/>
          <w:sz w:val="24"/>
          <w:lang w:val="zh-CN"/>
        </w:rPr>
        <w:t xml:space="preserve">数据库</w:t>
      </w:r>
      <w:r>
        <w:rPr>
          <w:rFonts w:hint="eastAsia" w:ascii="宋体" w:hAnsi="宋体"/>
          <w:sz w:val="24"/>
        </w:rPr>
        <w:t xml:space="preserve">治理、数据安全管控、数据备份与恢复管理的基础上，明确数据库开发方式，满足相关数据正常运行。</w:t>
      </w:r>
      <w:r/>
    </w:p>
    <w:p>
      <w:pPr>
        <w:pStyle w:val="864"/>
        <w:ind w:firstLine="482"/>
        <w:jc w:val="left"/>
        <w:spacing w:line="440" w:lineRule="exact"/>
        <w:rPr>
          <w:rFonts w:hint="eastAsia" w:ascii="宋体" w:hAnsi="宋体"/>
          <w:sz w:val="24"/>
          <w:lang w:val="zh-CN"/>
        </w:rPr>
        <w:outlineLvl w:val="3"/>
      </w:pPr>
      <w:r>
        <w:rPr>
          <w:rFonts w:hint="eastAsia" w:ascii="宋体" w:hAnsi="宋体"/>
          <w:sz w:val="24"/>
        </w:rPr>
        <w:t xml:space="preserve">3.1.4</w:t>
      </w:r>
      <w:r>
        <w:rPr>
          <w:rFonts w:hint="eastAsia" w:ascii="宋体" w:hAnsi="宋体"/>
          <w:sz w:val="24"/>
          <w:lang w:val="zh-CN"/>
        </w:rPr>
        <w:t xml:space="preserve">模型</w:t>
      </w:r>
      <w:r>
        <w:rPr>
          <w:rFonts w:hint="eastAsia" w:ascii="宋体" w:hAnsi="宋体"/>
          <w:sz w:val="24"/>
        </w:rPr>
        <w:t xml:space="preserve">开发</w:t>
      </w:r>
      <w:r>
        <w:rPr>
          <w:rFonts w:hint="eastAsia" w:ascii="宋体" w:hAnsi="宋体"/>
          <w:sz w:val="24"/>
          <w:lang w:val="zh-CN"/>
        </w:rPr>
        <w:t xml:space="preserve">方案</w:t>
      </w:r>
      <w:r/>
    </w:p>
    <w:p>
      <w:pPr>
        <w:pStyle w:val="864"/>
        <w:ind w:firstLine="480"/>
        <w:jc w:val="left"/>
        <w:spacing w:line="440" w:lineRule="exact"/>
        <w:rPr>
          <w:rFonts w:hint="eastAsia" w:ascii="宋体" w:hAnsi="宋体"/>
          <w:sz w:val="24"/>
        </w:rPr>
        <w:outlineLvl w:val="3"/>
      </w:pPr>
      <w:r>
        <w:rPr>
          <w:rFonts w:hint="eastAsia" w:ascii="宋体" w:hAnsi="宋体"/>
          <w:sz w:val="24"/>
        </w:rPr>
        <w:t xml:space="preserve">根据业务需求参与制定模型建设内容，应用主流开发语言支撑模型结构实现。通过对模型测试、训练和调优，确保模型可用。</w:t>
      </w:r>
      <w:r/>
    </w:p>
    <w:p>
      <w:pPr>
        <w:pStyle w:val="864"/>
        <w:ind w:firstLine="480"/>
        <w:jc w:val="left"/>
        <w:spacing w:line="440" w:lineRule="exact"/>
        <w:rPr>
          <w:rFonts w:hint="eastAsia" w:ascii="宋体" w:hAnsi="宋体"/>
          <w:sz w:val="24"/>
        </w:rPr>
        <w:outlineLvl w:val="3"/>
      </w:pPr>
      <w:r>
        <w:rPr>
          <w:rFonts w:hint="eastAsia" w:ascii="宋体" w:hAnsi="宋体"/>
          <w:sz w:val="24"/>
        </w:rPr>
        <w:t xml:space="preserve">3.1.5应急开发处置方案</w:t>
      </w:r>
      <w:r/>
    </w:p>
    <w:p>
      <w:pPr>
        <w:pStyle w:val="864"/>
        <w:ind w:firstLine="480"/>
        <w:jc w:val="left"/>
        <w:spacing w:line="440" w:lineRule="exact"/>
        <w:rPr>
          <w:rFonts w:ascii="宋体" w:hAnsi="宋体"/>
          <w:sz w:val="24"/>
        </w:rPr>
        <w:outlineLvl w:val="3"/>
      </w:pPr>
      <w:r>
        <w:rPr>
          <w:rFonts w:hint="eastAsia" w:ascii="宋体" w:hAnsi="宋体"/>
          <w:sz w:val="24"/>
        </w:rPr>
        <w:t xml:space="preserve">针对应急性、临时性业务等工作，开展短期、临时性的功能开发、数据适配、字段新增、接口临时对接等开发工作。同时针对开发环境故障、代码安全、需求变更等提供处置支撑。</w:t>
      </w:r>
      <w:r>
        <w:rPr>
          <w:rFonts w:ascii="宋体" w:hAnsi="宋体"/>
          <w:sz w:val="24"/>
        </w:rPr>
      </w:r>
      <w:r/>
    </w:p>
    <w:p>
      <w:pPr>
        <w:pStyle w:val="864"/>
        <w:ind w:firstLine="480"/>
        <w:spacing w:line="440" w:lineRule="exact"/>
        <w:rPr>
          <w:rFonts w:ascii="宋体" w:hAnsi="宋体"/>
          <w:sz w:val="24"/>
          <w:szCs w:val="24"/>
        </w:rPr>
      </w:pPr>
      <w:r>
        <w:rPr>
          <w:rFonts w:hint="eastAsia" w:ascii="宋体" w:hAnsi="宋体"/>
          <w:sz w:val="24"/>
          <w:szCs w:val="24"/>
        </w:rPr>
        <w:t xml:space="preserve">3.1.6系统日常运维服务</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1.负责软件系统服务器、应用程序、数据库、中间件的日常巡检，每日定时检查系统运行状态、资源占用情况、接口连通性，形成日常巡检报告，及时发现潜在运行隐患并处理。</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2.维护系统基础配置信息，根据业务变化调整系统参数，确保系统适配甲方业务流程，保持系统运行环境的稳定性与规范性。</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3.1.7故障排查与应急处理</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1.建立7×24小时故障响应机制，核心故障15分钟内响应，一般故障30分钟内响应，快速定位系统卡顿、功能异常、接口报错、数据异常等各类问题，制定解决方案并及时修复。</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2.针对突发重大故障，如系统宕机、核心数据丢失、网络中断导致系统无法使用等情况，立即启动应急预案，优先恢复核心业务功能，全程同步故障处理进度给甲方相关负责人，故障解决后提交详细故障分析报告。</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3.定期梳理系统常见故障问题，建立故障知识库，总结故障原因与解决方法，避免同类问题重复发生。</w:t>
      </w:r>
      <w:r>
        <w:rPr>
          <w:rFonts w:ascii="宋体" w:hAnsi="宋体"/>
          <w:sz w:val="24"/>
          <w:szCs w:val="24"/>
        </w:rPr>
      </w:r>
      <w:r/>
    </w:p>
    <w:p>
      <w:pPr>
        <w:pStyle w:val="864"/>
        <w:spacing w:line="0" w:lineRule="atLeast"/>
        <w:rPr>
          <w:rFonts w:ascii="宋体" w:hAnsi="宋体"/>
          <w:b/>
          <w:sz w:val="24"/>
          <w:szCs w:val="24"/>
        </w:rPr>
        <w:outlineLvl w:val="1"/>
      </w:pPr>
      <w:r/>
      <w:bookmarkStart w:id="193" w:name="_Toc209534643"/>
      <w:r>
        <w:rPr>
          <w:rFonts w:hint="eastAsia" w:ascii="宋体" w:hAnsi="宋体"/>
          <w:b/>
          <w:sz w:val="24"/>
          <w:szCs w:val="24"/>
        </w:rPr>
        <w:t xml:space="preserve">三、资质要求</w:t>
      </w:r>
      <w:bookmarkEnd w:id="193"/>
      <w:r>
        <w:rPr>
          <w:rFonts w:ascii="宋体" w:hAnsi="宋体"/>
          <w:b/>
          <w:sz w:val="24"/>
          <w:szCs w:val="24"/>
        </w:rPr>
      </w:r>
      <w:r/>
    </w:p>
    <w:p>
      <w:pPr>
        <w:pStyle w:val="864"/>
        <w:ind w:firstLine="480"/>
        <w:spacing w:line="440" w:lineRule="exact"/>
        <w:rPr>
          <w:rFonts w:hint="eastAsia" w:ascii="宋体" w:hAnsi="宋体"/>
          <w:sz w:val="24"/>
          <w:szCs w:val="24"/>
        </w:rPr>
      </w:pPr>
      <w:r>
        <w:rPr>
          <w:rFonts w:hint="eastAsia" w:ascii="宋体" w:hAnsi="宋体"/>
          <w:sz w:val="24"/>
          <w:szCs w:val="24"/>
        </w:rPr>
        <w:t xml:space="preserve">投标人应具备完成该项目所必须的履约能力，具备良好的资质条件、业绩经验等。投标人应具备系统研发、数据库管理和运维保障能力。  </w:t>
      </w:r>
      <w:r/>
    </w:p>
    <w:p>
      <w:pPr>
        <w:pStyle w:val="864"/>
        <w:ind w:firstLine="480"/>
        <w:spacing w:line="440" w:lineRule="exact"/>
        <w:rPr>
          <w:rFonts w:hint="eastAsia" w:ascii="宋体" w:hAnsi="宋体"/>
          <w:sz w:val="24"/>
          <w:szCs w:val="24"/>
          <w:highlight w:val="yellow"/>
        </w:rPr>
      </w:pPr>
      <w:r>
        <w:rPr>
          <w:rFonts w:hint="eastAsia" w:ascii="宋体" w:hAnsi="宋体"/>
          <w:sz w:val="24"/>
          <w:szCs w:val="24"/>
        </w:rPr>
        <w:t xml:space="preserve">投标人应具有国家认证认可的质量管理、安全管理等方面的认证证书。</w:t>
      </w:r>
      <w:r>
        <w:rPr>
          <w:rFonts w:hint="eastAsia" w:ascii="宋体" w:hAnsi="宋体"/>
          <w:sz w:val="24"/>
          <w:szCs w:val="24"/>
          <w:highlight w:val="yellow"/>
        </w:rPr>
      </w:r>
      <w:r/>
    </w:p>
    <w:p>
      <w:pPr>
        <w:pStyle w:val="864"/>
        <w:ind w:firstLine="480"/>
        <w:spacing w:line="440" w:lineRule="exact"/>
        <w:rPr>
          <w:rFonts w:ascii="宋体" w:hAnsi="宋体"/>
          <w:sz w:val="24"/>
          <w:szCs w:val="24"/>
        </w:rPr>
      </w:pPr>
      <w:r>
        <w:rPr>
          <w:rFonts w:ascii="宋体" w:hAnsi="宋体"/>
          <w:sz w:val="24"/>
          <w:szCs w:val="24"/>
        </w:rPr>
      </w:r>
      <w:r/>
    </w:p>
    <w:p>
      <w:pPr>
        <w:pStyle w:val="864"/>
        <w:spacing w:line="0" w:lineRule="atLeast"/>
        <w:rPr>
          <w:rFonts w:ascii="宋体" w:hAnsi="宋体"/>
          <w:b/>
          <w:sz w:val="24"/>
          <w:szCs w:val="24"/>
        </w:rPr>
        <w:outlineLvl w:val="1"/>
      </w:pPr>
      <w:r/>
      <w:bookmarkStart w:id="194" w:name="_Toc209534644"/>
      <w:r>
        <w:rPr>
          <w:rFonts w:hint="eastAsia" w:ascii="宋体" w:hAnsi="宋体"/>
          <w:b/>
          <w:sz w:val="24"/>
          <w:szCs w:val="24"/>
        </w:rPr>
        <w:t xml:space="preserve">四、其他要求</w:t>
      </w:r>
      <w:bookmarkEnd w:id="194"/>
      <w:r>
        <w:rPr>
          <w:rFonts w:ascii="宋体" w:hAnsi="宋体"/>
          <w:b/>
          <w:sz w:val="24"/>
          <w:szCs w:val="24"/>
        </w:rPr>
      </w:r>
      <w:r/>
    </w:p>
    <w:p>
      <w:pPr>
        <w:pStyle w:val="864"/>
        <w:ind w:firstLine="482"/>
        <w:spacing w:line="440" w:lineRule="exact"/>
        <w:rPr>
          <w:rFonts w:ascii="宋体" w:hAnsi="宋体"/>
          <w:b/>
          <w:bCs/>
          <w:sz w:val="24"/>
          <w:szCs w:val="24"/>
        </w:rPr>
        <w:outlineLvl w:val="2"/>
      </w:pPr>
      <w:r/>
      <w:bookmarkStart w:id="195" w:name="_Toc209534645"/>
      <w:r>
        <w:rPr>
          <w:rFonts w:ascii="宋体" w:hAnsi="宋体"/>
          <w:b/>
          <w:bCs/>
          <w:sz w:val="24"/>
          <w:szCs w:val="24"/>
        </w:rPr>
        <w:t xml:space="preserve">1</w:t>
      </w:r>
      <w:r>
        <w:rPr>
          <w:rFonts w:hint="eastAsia" w:ascii="宋体" w:hAnsi="宋体"/>
          <w:b/>
          <w:bCs/>
          <w:sz w:val="24"/>
          <w:szCs w:val="24"/>
        </w:rPr>
        <w:t xml:space="preserve">.保密要求</w:t>
      </w:r>
      <w:bookmarkEnd w:id="195"/>
      <w:r>
        <w:rPr>
          <w:rFonts w:ascii="宋体" w:hAnsi="宋体"/>
          <w:b/>
          <w:bCs/>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投标人须提供保密承诺书，项目驻场服务人员须签订安全保密承诺书，切实履行保密责任与义务，严格遵守国家保密相关法律和采购人保密要求，对项目产生的全部成果和过程信息（包括但不限于各类数据、图表、报告、模型、源代码、工作记录、项目文档等），未经采购人许可，不得擅自使用、公布、复制或向第三方披露，必须严格保密，不得提供给无关人员。</w:t>
      </w:r>
      <w:r>
        <w:rPr>
          <w:rFonts w:ascii="宋体" w:hAnsi="宋体"/>
          <w:sz w:val="24"/>
          <w:szCs w:val="24"/>
        </w:rPr>
      </w:r>
      <w:r/>
    </w:p>
    <w:p>
      <w:pPr>
        <w:pStyle w:val="864"/>
        <w:ind w:firstLine="482"/>
        <w:spacing w:line="440" w:lineRule="exact"/>
        <w:rPr>
          <w:rFonts w:ascii="宋体" w:hAnsi="宋体"/>
          <w:b/>
          <w:bCs/>
          <w:sz w:val="24"/>
          <w:szCs w:val="24"/>
        </w:rPr>
        <w:outlineLvl w:val="2"/>
      </w:pPr>
      <w:r/>
      <w:bookmarkStart w:id="196" w:name="_Toc209534646"/>
      <w:r>
        <w:rPr>
          <w:rFonts w:ascii="宋体" w:hAnsi="宋体"/>
          <w:b/>
          <w:bCs/>
          <w:sz w:val="24"/>
          <w:szCs w:val="24"/>
        </w:rPr>
        <w:t xml:space="preserve">2.</w:t>
      </w:r>
      <w:r>
        <w:rPr>
          <w:rFonts w:hint="eastAsia" w:ascii="宋体" w:hAnsi="宋体"/>
          <w:b/>
          <w:bCs/>
          <w:sz w:val="24"/>
          <w:szCs w:val="24"/>
        </w:rPr>
        <w:t xml:space="preserve">质量要求</w:t>
      </w:r>
      <w:bookmarkEnd w:id="196"/>
      <w:r>
        <w:rPr>
          <w:rFonts w:ascii="宋体" w:hAnsi="宋体"/>
          <w:b/>
          <w:bCs/>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投标人须制定项目服务质量保障方案，包括不限于以下内容：</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（1）须建立标准的质量保障体系，并保障该体系有效正常运作。</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（2）须有人力资源、软硬件资源或其他资源保障支持措施。</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（3）须有项目质量发生偏移时的整改举措，保障项目顺利开展。</w:t>
      </w:r>
      <w:r>
        <w:rPr>
          <w:rFonts w:ascii="宋体" w:hAnsi="宋体"/>
          <w:sz w:val="24"/>
          <w:szCs w:val="24"/>
        </w:rPr>
      </w:r>
      <w:r/>
    </w:p>
    <w:p>
      <w:pPr>
        <w:pStyle w:val="864"/>
        <w:ind w:firstLine="482"/>
        <w:spacing w:line="440" w:lineRule="exact"/>
        <w:rPr>
          <w:rFonts w:ascii="宋体" w:hAnsi="宋体"/>
          <w:b/>
          <w:bCs/>
          <w:sz w:val="24"/>
          <w:szCs w:val="24"/>
        </w:rPr>
        <w:outlineLvl w:val="2"/>
      </w:pPr>
      <w:r/>
      <w:bookmarkStart w:id="197" w:name="_Toc209534647"/>
      <w:r>
        <w:rPr>
          <w:rFonts w:ascii="宋体" w:hAnsi="宋体"/>
          <w:b/>
          <w:bCs/>
          <w:sz w:val="24"/>
          <w:szCs w:val="24"/>
        </w:rPr>
        <w:t xml:space="preserve">3</w:t>
      </w:r>
      <w:r>
        <w:rPr>
          <w:rFonts w:hint="eastAsia" w:ascii="宋体" w:hAnsi="宋体"/>
          <w:b/>
          <w:bCs/>
          <w:sz w:val="24"/>
          <w:szCs w:val="24"/>
        </w:rPr>
        <w:t xml:space="preserve">.知识产权要求</w:t>
      </w:r>
      <w:bookmarkEnd w:id="197"/>
      <w:r>
        <w:rPr>
          <w:rFonts w:ascii="宋体" w:hAnsi="宋体"/>
          <w:b/>
          <w:bCs/>
          <w:sz w:val="24"/>
          <w:szCs w:val="24"/>
        </w:rPr>
      </w:r>
      <w:r/>
    </w:p>
    <w:p>
      <w:pPr>
        <w:pStyle w:val="864"/>
        <w:ind w:firstLine="480"/>
        <w:spacing w:line="440" w:lineRule="exact"/>
        <w:rPr>
          <w:rFonts w:ascii="宋体" w:hAnsi="宋体"/>
          <w:sz w:val="24"/>
        </w:rPr>
      </w:pPr>
      <w:r>
        <w:rPr>
          <w:rFonts w:hint="eastAsia" w:ascii="宋体" w:hAnsi="宋体"/>
          <w:sz w:val="24"/>
          <w:szCs w:val="24"/>
        </w:rPr>
        <w:t xml:space="preserve">投标人必须保证采购人在使用项目相关工作和服务过程中不产生任何侵权行为，否则投标人须承担由此产生的所有相关法律责任。本项目形成的所有成果和知识产权归采购人所有，未经采购人同意，中标人不得对外公开项目成果或过程资料，未经采购人同意，不得将本项目用于评优评奖等活动。</w:t>
      </w:r>
      <w:r>
        <w:rPr>
          <w:rFonts w:ascii="宋体" w:hAnsi="宋体"/>
          <w:sz w:val="24"/>
        </w:rPr>
      </w:r>
      <w:r/>
    </w:p>
    <w:p>
      <w:pPr>
        <w:pStyle w:val="864"/>
        <w:ind w:firstLine="482"/>
        <w:spacing w:line="440" w:lineRule="exact"/>
        <w:rPr>
          <w:rFonts w:ascii="宋体" w:hAnsi="宋体"/>
          <w:b/>
          <w:bCs/>
          <w:sz w:val="24"/>
          <w:szCs w:val="24"/>
        </w:rPr>
        <w:outlineLvl w:val="2"/>
      </w:pPr>
      <w:r/>
      <w:bookmarkStart w:id="198" w:name="_Toc209534648"/>
      <w:r>
        <w:rPr>
          <w:rFonts w:ascii="宋体" w:hAnsi="宋体"/>
          <w:b/>
          <w:bCs/>
          <w:sz w:val="24"/>
          <w:szCs w:val="24"/>
        </w:rPr>
        <w:t xml:space="preserve">4</w:t>
      </w:r>
      <w:r>
        <w:rPr>
          <w:rFonts w:hint="eastAsia" w:ascii="宋体" w:hAnsi="宋体"/>
          <w:b/>
          <w:bCs/>
          <w:sz w:val="24"/>
          <w:szCs w:val="24"/>
        </w:rPr>
        <w:t xml:space="preserve">.服务响应要求</w:t>
      </w:r>
      <w:bookmarkEnd w:id="198"/>
      <w:r>
        <w:rPr>
          <w:rFonts w:ascii="宋体" w:hAnsi="宋体"/>
          <w:b/>
          <w:bCs/>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投标人须即时响应服务需求，项目服务团队作息时间应与采购人同步，重保、应急保障期间提供7×24小时保障服务。</w:t>
      </w:r>
      <w:r>
        <w:rPr>
          <w:rFonts w:ascii="宋体" w:hAnsi="宋体"/>
          <w:sz w:val="24"/>
          <w:szCs w:val="24"/>
        </w:rPr>
      </w:r>
      <w:r/>
    </w:p>
    <w:p>
      <w:pPr>
        <w:pStyle w:val="864"/>
        <w:ind w:firstLine="482"/>
        <w:spacing w:line="440" w:lineRule="exact"/>
        <w:rPr>
          <w:rFonts w:ascii="宋体" w:hAnsi="宋体"/>
          <w:b/>
          <w:bCs/>
          <w:sz w:val="24"/>
          <w:szCs w:val="24"/>
        </w:rPr>
        <w:outlineLvl w:val="2"/>
      </w:pPr>
      <w:r>
        <w:rPr>
          <w:rFonts w:hint="eastAsia" w:ascii="宋体" w:hAnsi="宋体"/>
          <w:b/>
          <w:bCs/>
          <w:sz w:val="24"/>
          <w:szCs w:val="24"/>
        </w:rPr>
        <w:t xml:space="preserve">5</w:t>
      </w:r>
      <w:r>
        <w:rPr>
          <w:rFonts w:ascii="宋体" w:hAnsi="宋体"/>
          <w:b/>
          <w:bCs/>
          <w:sz w:val="24"/>
          <w:szCs w:val="24"/>
        </w:rPr>
        <w:t xml:space="preserve">.</w:t>
      </w:r>
      <w:r>
        <w:rPr>
          <w:rFonts w:hint="eastAsia" w:ascii="宋体" w:hAnsi="宋体"/>
          <w:b/>
          <w:bCs/>
          <w:sz w:val="24"/>
          <w:szCs w:val="24"/>
        </w:rPr>
        <w:t xml:space="preserve">进度要求</w:t>
      </w:r>
      <w:r>
        <w:rPr>
          <w:rFonts w:ascii="宋体" w:hAnsi="宋体"/>
          <w:b/>
          <w:bCs/>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中标人须做好项目进度管理，在规定时间内完成工作，若在规定期限内未完成项目任务则须延长服务期限直至全部任务完成，采购人不支付延长期内的服务费用；若因中标人工作进度延后出现项目无法按期考核、验收等情况，导致采购人无法支付项目经费，相关责任由中标人承担。</w:t>
      </w:r>
      <w:r>
        <w:rPr>
          <w:rFonts w:ascii="宋体" w:hAnsi="宋体"/>
          <w:sz w:val="24"/>
          <w:szCs w:val="24"/>
        </w:rPr>
      </w:r>
      <w:r/>
    </w:p>
    <w:p>
      <w:pPr>
        <w:pStyle w:val="864"/>
        <w:ind w:firstLine="480"/>
        <w:spacing w:line="440" w:lineRule="exact"/>
        <w:rPr>
          <w:rFonts w:ascii="宋体" w:hAnsi="宋体"/>
          <w:sz w:val="24"/>
          <w:szCs w:val="24"/>
        </w:rPr>
      </w:pPr>
      <w:r>
        <w:rPr>
          <w:rFonts w:ascii="宋体" w:hAnsi="宋体"/>
          <w:sz w:val="24"/>
          <w:szCs w:val="24"/>
        </w:rPr>
      </w:r>
      <w:r/>
    </w:p>
    <w:p>
      <w:pPr>
        <w:pStyle w:val="864"/>
        <w:spacing w:line="0" w:lineRule="atLeast"/>
        <w:rPr>
          <w:rFonts w:ascii="宋体" w:hAnsi="宋体"/>
          <w:b/>
          <w:sz w:val="24"/>
          <w:szCs w:val="24"/>
        </w:rPr>
        <w:outlineLvl w:val="1"/>
      </w:pPr>
      <w:r/>
      <w:bookmarkStart w:id="199" w:name="_Toc209534650"/>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商务</w:t>
      </w:r>
      <w:r>
        <w:rPr>
          <w:rFonts w:ascii="宋体" w:hAnsi="宋体"/>
          <w:b/>
          <w:sz w:val="24"/>
          <w:szCs w:val="24"/>
        </w:rPr>
        <w:t xml:space="preserve">要求</w:t>
      </w:r>
      <w:bookmarkEnd w:id="199"/>
      <w:r>
        <w:rPr>
          <w:rFonts w:ascii="宋体" w:hAnsi="宋体"/>
          <w:b/>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1.服务期限：</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合同签订生效之日起12个月。</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2.实施地点：采购人指定地点。</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3.履约保证金：无。</w:t>
      </w:r>
      <w:r>
        <w:rPr>
          <w:rFonts w:ascii="宋体" w:hAnsi="宋体"/>
          <w:sz w:val="24"/>
          <w:szCs w:val="24"/>
        </w:rPr>
      </w:r>
      <w:r/>
    </w:p>
    <w:p>
      <w:pPr>
        <w:pStyle w:val="864"/>
        <w:ind w:firstLine="480"/>
        <w:spacing w:line="440" w:lineRule="exact"/>
        <w:rPr>
          <w:rFonts w:ascii="宋体" w:hAnsi="宋体"/>
          <w:sz w:val="24"/>
          <w:szCs w:val="24"/>
        </w:rPr>
      </w:pPr>
      <w:r>
        <w:rPr>
          <w:rFonts w:hint="eastAsia" w:ascii="宋体" w:hAnsi="宋体"/>
          <w:sz w:val="24"/>
          <w:szCs w:val="24"/>
        </w:rPr>
        <w:t xml:space="preserve">4.付款方式：</w:t>
      </w:r>
      <w:r>
        <w:rPr>
          <w:rFonts w:ascii="宋体" w:hAnsi="宋体"/>
          <w:sz w:val="24"/>
          <w:szCs w:val="24"/>
        </w:rPr>
      </w:r>
      <w:r/>
    </w:p>
    <w:p>
      <w:pPr>
        <w:pStyle w:val="864"/>
        <w:ind w:firstLine="480"/>
        <w:spacing w:line="570" w:lineRule="exact"/>
        <w:rPr>
          <w:rFonts w:hint="eastAsia" w:ascii="宋体" w:hAnsi="宋体"/>
          <w:sz w:val="24"/>
          <w:szCs w:val="24"/>
        </w:rPr>
      </w:pPr>
      <w:r>
        <w:rPr>
          <w:rFonts w:hint="eastAsia" w:ascii="宋体" w:hAnsi="宋体"/>
          <w:sz w:val="24"/>
          <w:szCs w:val="24"/>
        </w:rPr>
        <w:t xml:space="preserve">本合同按以下进度分三期支付，每期付款前，乙方均须向甲方提供合规等额的增值税专用发票，甲方在收到发票后15个工作日内支付相应款项：</w:t>
      </w:r>
      <w:r/>
    </w:p>
    <w:p>
      <w:pPr>
        <w:pStyle w:val="864"/>
        <w:ind w:firstLine="480"/>
        <w:spacing w:line="570" w:lineRule="exact"/>
        <w:rPr>
          <w:rFonts w:hint="eastAsia" w:ascii="宋体" w:hAnsi="宋体"/>
          <w:sz w:val="24"/>
          <w:szCs w:val="24"/>
        </w:rPr>
      </w:pPr>
      <w:r>
        <w:rPr>
          <w:rFonts w:hint="eastAsia" w:ascii="宋体" w:hAnsi="宋体"/>
          <w:sz w:val="24"/>
          <w:szCs w:val="24"/>
        </w:rPr>
        <w:t xml:space="preserve">首期款：合同签订后10个工作日内，甲方对乙方人员服务能力进行测试。测试通过后，支付合同总价的30%（不含4万元</w:t>
      </w:r>
      <w:r>
        <w:rPr>
          <w:rFonts w:hint="eastAsia" w:hAnsi="宋体"/>
          <w:sz w:val="24"/>
          <w:szCs w:val="24"/>
        </w:rPr>
        <w:t xml:space="preserve">响应支持、应急保障服务费</w:t>
      </w:r>
      <w:r>
        <w:rPr>
          <w:rFonts w:hint="eastAsia" w:ascii="宋体" w:hAnsi="宋体"/>
          <w:sz w:val="24"/>
          <w:szCs w:val="24"/>
        </w:rPr>
        <w:t xml:space="preserve">）；若因乙方原因导致测试未通过，乙方须免费更换人员直至测试通过；</w:t>
      </w:r>
      <w:r/>
    </w:p>
    <w:p>
      <w:pPr>
        <w:pStyle w:val="864"/>
        <w:ind w:firstLine="480"/>
        <w:spacing w:line="570" w:lineRule="exact"/>
        <w:rPr>
          <w:rFonts w:hint="eastAsia" w:ascii="宋体" w:hAnsi="宋体"/>
          <w:sz w:val="24"/>
          <w:szCs w:val="24"/>
        </w:rPr>
      </w:pPr>
      <w:r>
        <w:rPr>
          <w:rFonts w:hint="eastAsia" w:ascii="宋体" w:hAnsi="宋体"/>
          <w:sz w:val="24"/>
          <w:szCs w:val="24"/>
        </w:rPr>
        <w:t xml:space="preserve">二期款：服务期满半年且技术服务经甲方考核验收合格后，支付剩余合同总价的50%；</w:t>
      </w:r>
      <w:r/>
    </w:p>
    <w:p>
      <w:pPr>
        <w:pStyle w:val="864"/>
        <w:ind w:firstLine="480"/>
        <w:spacing w:line="440" w:lineRule="exact"/>
        <w:rPr>
          <w:rFonts w:hint="eastAsia" w:ascii="宋体" w:hAnsi="??" w:cs="宋体"/>
          <w:strike/>
          <w:sz w:val="24"/>
          <w:lang w:val="zh-CN"/>
        </w:rPr>
      </w:pPr>
      <w:r>
        <w:rPr>
          <w:rFonts w:hint="eastAsia" w:ascii="宋体" w:hAnsi="宋体"/>
          <w:sz w:val="24"/>
          <w:szCs w:val="24"/>
        </w:rPr>
        <w:t xml:space="preserve">尾款：服务期满且经甲方最终考核验收合格后，支付剩余合同总价的50%。</w:t>
      </w:r>
      <w:r>
        <w:rPr>
          <w:rFonts w:hint="eastAsia" w:ascii="宋体" w:hAnsi="??" w:cs="宋体"/>
          <w:strike/>
          <w:sz w:val="24"/>
          <w:lang w:val="zh-CN"/>
        </w:rPr>
      </w:r>
      <w:r/>
    </w:p>
    <w:p>
      <w:pPr>
        <w:pStyle w:val="864"/>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因财政拨款延迟等原因造成的项目款无法按期支付的，采购人有权延长付款期限，直至财政资金到位。</w:t>
      </w:r>
      <w:r>
        <w:rPr>
          <w:rFonts w:ascii="宋体" w:hAnsi="宋体"/>
          <w:sz w:val="24"/>
          <w:szCs w:val="24"/>
        </w:rPr>
      </w:r>
      <w:r/>
    </w:p>
    <w:p>
      <w:pPr>
        <w:pStyle w:val="864"/>
        <w:ind w:firstLine="480"/>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在服务期内如需要外采数据、技术或服务等，费用由乙方承担，投标时须充分考虑此部分成本，在服务期内不得以成本超支等理由拒绝提供服务。</w:t>
      </w:r>
      <w:r>
        <w:rPr>
          <w:rFonts w:ascii="宋体" w:hAnsi="宋体"/>
          <w:sz w:val="24"/>
          <w:szCs w:val="24"/>
        </w:rPr>
      </w:r>
      <w:r/>
    </w:p>
    <w:p>
      <w:pPr>
        <w:pStyle w:val="864"/>
        <w:ind w:firstLine="480"/>
        <w:spacing w:line="440" w:lineRule="exact"/>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在合同有效期限内，若因甲方政策调整或其他不可预见的重大业务变化，导致原合同项下的服务不再必要或无法继续履行的，采购人有权提前解除合同。投标人需向采购人出具书面承诺函，明确表示理解、接受采购人在上述情况下提前解除合同。采购人决定依据上述情形解除合同的，应提前一个月以书面形式通知中标人，明确告知解除合同的具体原因及拟定的合同解除日期。中标人在收到书面通知后，应积极配合采购人进行合同解除后的相关工作，包括但不限于服务交接、费用结算等。</w:t>
      </w:r>
      <w:r/>
    </w:p>
    <w:p>
      <w:pPr>
        <w:pStyle w:val="864"/>
        <w:ind w:firstLine="480"/>
        <w:spacing w:line="440" w:lineRule="exact"/>
        <w:rPr>
          <w:rFonts w:hint="eastAsia" w:ascii="宋体" w:hAnsi="宋体"/>
          <w:sz w:val="24"/>
          <w:szCs w:val="24"/>
        </w:rPr>
      </w:pPr>
      <w:r>
        <w:rPr>
          <w:rFonts w:hint="eastAsia" w:ascii="宋体" w:hAnsi="宋体"/>
          <w:sz w:val="24"/>
          <w:szCs w:val="24"/>
        </w:rPr>
        <w:t xml:space="preserve">8.本项目属性为服务类项目，实施过程中若涉及备品备件及耗材，所提供产品应满足项目部署、调试、质保等要求。</w:t>
      </w:r>
      <w:r/>
    </w:p>
    <w:p>
      <w:pPr>
        <w:pStyle w:val="864"/>
        <w:ind w:firstLine="480"/>
        <w:spacing w:line="440" w:lineRule="exact"/>
        <w:rPr>
          <w:rFonts w:hint="eastAsia" w:ascii="宋体" w:hAnsi="宋体"/>
          <w:sz w:val="24"/>
          <w:szCs w:val="24"/>
        </w:rPr>
      </w:pPr>
      <w:r>
        <w:rPr>
          <w:rFonts w:hint="eastAsia" w:ascii="宋体" w:hAnsi="宋体"/>
          <w:sz w:val="24"/>
          <w:szCs w:val="24"/>
        </w:rPr>
        <w:t xml:space="preserve">9.中标人须自行解决驻场场地，费用自理，驻场场地须满足采购人要求并接受采购人统一管理。</w:t>
      </w:r>
      <w:r/>
    </w:p>
    <w:p>
      <w:pPr>
        <w:pStyle w:val="864"/>
        <w:rPr>
          <w:rFonts w:hint="eastAsia" w:ascii="宋体" w:hAnsi="宋体"/>
          <w:sz w:val="24"/>
          <w:szCs w:val="24"/>
        </w:rPr>
      </w:pPr>
      <w:r>
        <w:rPr>
          <w:rFonts w:hint="eastAsia" w:ascii="宋体" w:hAnsi="宋体"/>
          <w:sz w:val="24"/>
          <w:szCs w:val="24"/>
        </w:rPr>
      </w:r>
      <w:r/>
    </w:p>
    <w:p>
      <w:pPr>
        <w:pStyle w:val="864"/>
        <w:rPr>
          <w:rFonts w:hint="eastAsia" w:ascii="宋体" w:hAnsi="宋体"/>
          <w:sz w:val="24"/>
          <w:szCs w:val="24"/>
        </w:rPr>
      </w:pPr>
      <w:r>
        <w:rPr>
          <w:rFonts w:hint="eastAsia" w:ascii="宋体" w:hAnsi="宋体"/>
          <w:sz w:val="24"/>
          <w:szCs w:val="24"/>
        </w:rPr>
      </w:r>
      <w:r/>
    </w:p>
    <w:p>
      <w:pPr>
        <w:pStyle w:val="864"/>
        <w:rPr>
          <w:rFonts w:hint="eastAsia" w:ascii="宋体" w:hAnsi="宋体"/>
          <w:sz w:val="24"/>
          <w:szCs w:val="24"/>
        </w:rPr>
      </w:pPr>
      <w:r>
        <w:rPr>
          <w:rFonts w:hint="eastAsia" w:ascii="宋体" w:hAnsi="宋体"/>
          <w:sz w:val="24"/>
          <w:szCs w:val="24"/>
        </w:rPr>
      </w:r>
      <w:r/>
    </w:p>
    <w:p>
      <w:pPr>
        <w:pStyle w:val="864"/>
        <w:rPr>
          <w:rFonts w:hint="eastAsia" w:ascii="宋体" w:hAnsi="宋体"/>
          <w:sz w:val="24"/>
          <w:szCs w:val="24"/>
        </w:rPr>
      </w:pPr>
      <w:r>
        <w:rPr>
          <w:rFonts w:hint="eastAsia" w:ascii="宋体" w:hAnsi="宋体"/>
          <w:sz w:val="24"/>
          <w:szCs w:val="24"/>
        </w:rPr>
      </w:r>
      <w:r/>
    </w:p>
    <w:p>
      <w:pPr>
        <w:pStyle w:val="864"/>
        <w:rPr>
          <w:rFonts w:hint="eastAsia" w:ascii="宋体" w:hAnsi="宋体"/>
          <w:sz w:val="24"/>
          <w:szCs w:val="24"/>
        </w:rPr>
      </w:pPr>
      <w:r>
        <w:rPr>
          <w:rFonts w:hint="eastAsia" w:ascii="宋体" w:hAnsi="宋体"/>
          <w:sz w:val="24"/>
          <w:szCs w:val="24"/>
        </w:rPr>
      </w:r>
      <w:r/>
    </w:p>
    <w:p>
      <w:pPr>
        <w:pStyle w:val="865"/>
        <w:rPr>
          <w:rFonts w:hint="eastAsia" w:ascii="黑体" w:eastAsia="黑体"/>
          <w:bCs/>
          <w:sz w:val="44"/>
        </w:rPr>
      </w:pPr>
      <w:r/>
      <w:bookmarkStart w:id="200" w:name="_Toc120614281"/>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6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64"/>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6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6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6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6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6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6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62"/>
        <w:spacing w:line="0" w:lineRule="atLeast"/>
        <w:rPr>
          <w:rFonts w:hint="eastAsia" w:ascii="宋体" w:hAnsi="宋体"/>
        </w:rPr>
      </w:pPr>
      <w:r>
        <w:rPr>
          <w:rFonts w:hint="eastAsia" w:ascii="宋体" w:hAnsi="宋体"/>
        </w:rPr>
        <w:t xml:space="preserve">1、小微型企业价格扣除</w:t>
      </w:r>
      <w:r/>
    </w:p>
    <w:p>
      <w:pPr>
        <w:pStyle w:val="96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6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62"/>
        <w:spacing w:line="0" w:lineRule="atLeast"/>
        <w:rPr>
          <w:rFonts w:hint="eastAsia" w:ascii="宋体" w:hAnsi="宋体"/>
        </w:rPr>
      </w:pPr>
      <w:r>
        <w:rPr>
          <w:rFonts w:hint="eastAsia" w:ascii="宋体" w:hAnsi="宋体"/>
        </w:rPr>
        <w:t xml:space="preserve">2、残疾人福利单位价格扣除</w:t>
      </w:r>
      <w:r/>
    </w:p>
    <w:p>
      <w:pPr>
        <w:pStyle w:val="96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2"/>
        <w:spacing w:line="0" w:lineRule="atLeast"/>
        <w:rPr>
          <w:rFonts w:hint="eastAsia" w:ascii="宋体" w:hAnsi="宋体"/>
        </w:rPr>
      </w:pPr>
      <w:r>
        <w:rPr>
          <w:rFonts w:hint="eastAsia" w:ascii="宋体" w:hAnsi="宋体"/>
        </w:rPr>
        <w:t xml:space="preserve">3、监狱和戒毒企业价格扣除</w:t>
      </w:r>
      <w:r/>
    </w:p>
    <w:p>
      <w:pPr>
        <w:pStyle w:val="96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2"/>
        <w:spacing w:line="400" w:lineRule="exact"/>
        <w:rPr>
          <w:rFonts w:hint="eastAsia" w:ascii="宋体" w:hAnsi="宋体"/>
        </w:rPr>
      </w:pPr>
      <w:r>
        <w:rPr>
          <w:rFonts w:hint="eastAsia" w:ascii="宋体" w:hAnsi="宋体"/>
        </w:rPr>
        <w:t xml:space="preserve">7.采购本国产品的支持政策</w:t>
      </w:r>
      <w:r/>
    </w:p>
    <w:p>
      <w:pPr>
        <w:pStyle w:val="962"/>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962"/>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62"/>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962"/>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2"/>
        <w:spacing w:line="400" w:lineRule="exact"/>
        <w:rPr>
          <w:rFonts w:hint="eastAsia" w:ascii="宋体" w:hAnsi="宋体"/>
        </w:rPr>
      </w:pPr>
      <w:r>
        <w:rPr>
          <w:rFonts w:hint="eastAsia" w:ascii="宋体" w:hAnsi="宋体"/>
        </w:rPr>
      </w:r>
      <w:r/>
    </w:p>
    <w:p>
      <w:pPr>
        <w:pStyle w:val="962"/>
        <w:ind w:firstLine="482"/>
        <w:spacing w:line="0" w:lineRule="atLeast"/>
        <w:rPr>
          <w:rFonts w:hint="eastAsia" w:ascii="宋体" w:hAnsi="宋体"/>
          <w:b/>
        </w:rPr>
      </w:pPr>
      <w:r>
        <w:rPr>
          <w:rFonts w:hint="eastAsia" w:ascii="宋体" w:hAnsi="宋体"/>
          <w:b/>
        </w:rPr>
        <w:t xml:space="preserve">评标方法与评标标准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134"/>
        <w:gridCol w:w="7229"/>
        <w:gridCol w:w="27"/>
      </w:tblGrid>
      <w:tr>
        <w:trPr>
          <w:gridAfter w:val="1"/>
          <w:trHeight w:val="520"/>
        </w:trPr>
        <w:tc>
          <w:tcPr>
            <w:tcW w:w="775" w:type="dxa"/>
            <w:vAlign w:val="center"/>
            <w:textDirection w:val="lrTb"/>
            <w:noWrap w:val="false"/>
          </w:tcPr>
          <w:p>
            <w:pPr>
              <w:pStyle w:val="864"/>
              <w:jc w:val="center"/>
              <w:rPr>
                <w:rFonts w:cs="仿宋"/>
                <w:b/>
                <w:lang w:val="zh-CN" w:bidi="zh-CN"/>
              </w:rPr>
            </w:pPr>
            <w:r>
              <w:rPr>
                <w:rFonts w:hint="eastAsia" w:cs="仿宋"/>
                <w:b/>
                <w:lang w:val="zh-CN" w:bidi="zh-CN"/>
              </w:rPr>
              <w:t xml:space="preserve">序号</w:t>
            </w:r>
            <w:r>
              <w:rPr>
                <w:rFonts w:cs="仿宋"/>
                <w:b/>
                <w:lang w:val="zh-CN" w:bidi="zh-CN"/>
              </w:rPr>
            </w:r>
            <w:r/>
          </w:p>
        </w:tc>
        <w:tc>
          <w:tcPr>
            <w:tcW w:w="1134" w:type="dxa"/>
            <w:vAlign w:val="center"/>
            <w:textDirection w:val="lrTb"/>
            <w:noWrap w:val="false"/>
          </w:tcPr>
          <w:p>
            <w:pPr>
              <w:pStyle w:val="864"/>
              <w:jc w:val="center"/>
              <w:rPr>
                <w:rFonts w:cs="仿宋"/>
                <w:b/>
                <w:lang w:val="zh-CN" w:bidi="zh-CN"/>
              </w:rPr>
            </w:pPr>
            <w:r>
              <w:rPr>
                <w:rFonts w:hint="eastAsia" w:cs="仿宋"/>
                <w:b/>
                <w:lang w:val="zh-CN" w:bidi="zh-CN"/>
              </w:rPr>
              <w:t xml:space="preserve">评分因素</w:t>
            </w:r>
            <w:r>
              <w:rPr>
                <w:rFonts w:cs="仿宋"/>
                <w:b/>
                <w:lang w:val="zh-CN" w:bidi="zh-CN"/>
              </w:rPr>
            </w:r>
            <w:r/>
          </w:p>
        </w:tc>
        <w:tc>
          <w:tcPr>
            <w:tcW w:w="7229" w:type="dxa"/>
            <w:vAlign w:val="center"/>
            <w:textDirection w:val="lrTb"/>
            <w:noWrap w:val="false"/>
          </w:tcPr>
          <w:p>
            <w:pPr>
              <w:pStyle w:val="864"/>
              <w:jc w:val="center"/>
              <w:rPr>
                <w:rFonts w:cs="仿宋"/>
                <w:b/>
                <w:lang w:val="zh-CN" w:bidi="zh-CN"/>
              </w:rPr>
            </w:pPr>
            <w:r>
              <w:rPr>
                <w:rFonts w:hint="eastAsia" w:cs="仿宋"/>
                <w:b/>
                <w:lang w:val="zh-CN" w:bidi="zh-CN"/>
              </w:rPr>
              <w:t xml:space="preserve">评审标准</w:t>
            </w:r>
            <w:r>
              <w:rPr>
                <w:rFonts w:cs="仿宋"/>
                <w:b/>
                <w:lang w:val="zh-CN" w:bidi="zh-CN"/>
              </w:rPr>
            </w:r>
            <w:r/>
          </w:p>
        </w:tc>
      </w:tr>
      <w:tr>
        <w:trPr>
          <w:trHeight w:val="391"/>
        </w:trPr>
        <w:tc>
          <w:tcPr>
            <w:gridSpan w:val="4"/>
            <w:tcW w:w="9165" w:type="dxa"/>
            <w:vAlign w:val="center"/>
            <w:textDirection w:val="lrTb"/>
            <w:noWrap w:val="false"/>
          </w:tcPr>
          <w:p>
            <w:pPr>
              <w:pStyle w:val="864"/>
              <w:jc w:val="center"/>
              <w:rPr>
                <w:rFonts w:cs="仿宋"/>
                <w:b/>
                <w:lang w:val="zh-CN" w:bidi="zh-CN"/>
              </w:rPr>
            </w:pPr>
            <w:r>
              <w:rPr>
                <w:rFonts w:hint="eastAsia" w:cs="仿宋"/>
                <w:b/>
                <w:lang w:val="zh-CN" w:bidi="zh-CN"/>
              </w:rPr>
              <w:t xml:space="preserve">一、价格（</w:t>
            </w:r>
            <w:r>
              <w:rPr>
                <w:rFonts w:hint="eastAsia" w:cs="仿宋"/>
                <w:b/>
                <w:lang w:bidi="zh-CN"/>
              </w:rPr>
              <w:t xml:space="preserve">25</w:t>
            </w:r>
            <w:r>
              <w:rPr>
                <w:rFonts w:hint="eastAsia" w:cs="仿宋"/>
                <w:b/>
                <w:lang w:val="zh-CN" w:bidi="zh-CN"/>
              </w:rPr>
              <w:t xml:space="preserve">分）</w:t>
            </w:r>
            <w:r>
              <w:rPr>
                <w:rFonts w:cs="仿宋"/>
                <w:b/>
                <w:lang w:val="zh-CN" w:bidi="zh-CN"/>
              </w:rPr>
            </w:r>
            <w:r/>
          </w:p>
        </w:tc>
      </w:tr>
      <w:tr>
        <w:trPr>
          <w:gridAfter w:val="1"/>
          <w:trHeight w:val="1404"/>
        </w:trPr>
        <w:tc>
          <w:tcPr>
            <w:tcW w:w="775" w:type="dxa"/>
            <w:vAlign w:val="center"/>
            <w:textDirection w:val="lrTb"/>
            <w:noWrap w:val="false"/>
          </w:tcPr>
          <w:p>
            <w:pPr>
              <w:pStyle w:val="864"/>
              <w:jc w:val="center"/>
              <w:rPr>
                <w:rFonts w:cs="仿宋"/>
                <w:lang w:val="zh-CN" w:bidi="zh-CN"/>
              </w:rPr>
            </w:pPr>
            <w:r>
              <w:rPr>
                <w:rFonts w:hint="eastAsia" w:cs="仿宋"/>
                <w:lang w:val="zh-CN" w:bidi="zh-CN"/>
              </w:rPr>
              <w:t xml:space="preserve">1</w:t>
            </w:r>
            <w:r>
              <w:rPr>
                <w:rFonts w:cs="仿宋"/>
                <w:lang w:val="zh-CN" w:bidi="zh-CN"/>
              </w:rPr>
            </w:r>
            <w:r/>
          </w:p>
        </w:tc>
        <w:tc>
          <w:tcPr>
            <w:tcW w:w="1134" w:type="dxa"/>
            <w:vAlign w:val="center"/>
            <w:textDirection w:val="lrTb"/>
            <w:noWrap w:val="false"/>
          </w:tcPr>
          <w:p>
            <w:pPr>
              <w:pStyle w:val="864"/>
              <w:jc w:val="center"/>
              <w:rPr>
                <w:rFonts w:cs="仿宋"/>
                <w:lang w:val="zh-CN" w:bidi="zh-CN"/>
              </w:rPr>
            </w:pPr>
            <w:r>
              <w:rPr>
                <w:rFonts w:hint="eastAsia" w:cs="仿宋"/>
                <w:lang w:val="zh-CN" w:bidi="zh-CN"/>
              </w:rPr>
              <w:t xml:space="preserve">报价</w:t>
            </w:r>
            <w:r>
              <w:rPr>
                <w:rFonts w:cs="仿宋"/>
                <w:lang w:val="zh-CN" w:bidi="zh-CN"/>
              </w:rPr>
            </w:r>
            <w:r/>
          </w:p>
          <w:p>
            <w:pPr>
              <w:pStyle w:val="864"/>
              <w:jc w:val="center"/>
              <w:rPr>
                <w:rFonts w:cs="仿宋"/>
                <w:lang w:bidi="zh-CN"/>
              </w:rPr>
            </w:pPr>
            <w:r>
              <w:rPr>
                <w:rFonts w:hint="eastAsia" w:cs="仿宋"/>
                <w:lang w:val="zh-CN" w:bidi="zh-CN"/>
              </w:rPr>
              <w:t xml:space="preserve">（</w:t>
            </w:r>
            <w:r>
              <w:rPr>
                <w:rFonts w:hint="eastAsia" w:cs="仿宋"/>
                <w:lang w:bidi="zh-CN"/>
              </w:rPr>
              <w:t xml:space="preserve">25</w:t>
            </w:r>
            <w:r>
              <w:rPr>
                <w:rFonts w:hint="eastAsia" w:cs="仿宋"/>
                <w:lang w:val="zh-CN" w:bidi="zh-CN"/>
              </w:rPr>
              <w:t xml:space="preserve">分）</w:t>
            </w:r>
            <w:r>
              <w:rPr>
                <w:rFonts w:cs="仿宋"/>
                <w:lang w:bidi="zh-CN"/>
              </w:rPr>
            </w:r>
            <w:r/>
          </w:p>
        </w:tc>
        <w:tc>
          <w:tcPr>
            <w:tcW w:w="7229" w:type="dxa"/>
            <w:vAlign w:val="center"/>
            <w:textDirection w:val="lrTb"/>
            <w:noWrap w:val="false"/>
          </w:tcPr>
          <w:p>
            <w:pPr>
              <w:pStyle w:val="864"/>
              <w:rPr>
                <w:rFonts w:cs="仿宋"/>
                <w:lang w:val="zh-CN" w:bidi="zh-CN"/>
              </w:rPr>
            </w:pPr>
            <w:r>
              <w:rPr>
                <w:rFonts w:hint="eastAsia" w:cs="仿宋"/>
                <w:lang w:val="zh-CN" w:bidi="zh-CN"/>
              </w:rPr>
              <w:t xml:space="preserve">价格分采用低价优先法计算，即满足招标文件要求且价格最低的供应商投标报价为评标基准价，其价格分为满分</w:t>
            </w:r>
            <w:r>
              <w:rPr>
                <w:rFonts w:hint="eastAsia" w:cs="仿宋"/>
                <w:lang w:bidi="zh-CN"/>
              </w:rPr>
              <w:t xml:space="preserve">25</w:t>
            </w:r>
            <w:r>
              <w:rPr>
                <w:rFonts w:hint="eastAsia" w:cs="仿宋"/>
                <w:lang w:val="zh-CN" w:bidi="zh-CN"/>
              </w:rPr>
              <w:t xml:space="preserve">分，其它投标人的价格分统一按照以下公式计算：投标价得分=（评标基准价/该投标人的投标报价）×</w:t>
            </w:r>
            <w:r>
              <w:rPr>
                <w:rFonts w:hint="eastAsia" w:cs="仿宋"/>
                <w:lang w:bidi="zh-CN"/>
              </w:rPr>
              <w:t xml:space="preserve">25</w:t>
            </w:r>
            <w:r>
              <w:rPr>
                <w:rFonts w:hint="eastAsia" w:cs="仿宋"/>
                <w:lang w:val="zh-CN" w:bidi="zh-CN"/>
              </w:rPr>
              <w:t xml:space="preserve">分。（计算得分保留小数点后2位）</w:t>
            </w:r>
            <w:r>
              <w:rPr>
                <w:rFonts w:cs="仿宋"/>
                <w:lang w:val="zh-CN" w:bidi="zh-CN"/>
              </w:rPr>
            </w:r>
            <w:r/>
          </w:p>
        </w:tc>
      </w:tr>
      <w:tr>
        <w:trPr>
          <w:trHeight w:val="358"/>
        </w:trPr>
        <w:tc>
          <w:tcPr>
            <w:gridSpan w:val="4"/>
            <w:tcW w:w="9165" w:type="dxa"/>
            <w:vAlign w:val="center"/>
            <w:textDirection w:val="lrTb"/>
            <w:noWrap w:val="false"/>
          </w:tcPr>
          <w:p>
            <w:pPr>
              <w:pStyle w:val="864"/>
              <w:jc w:val="center"/>
              <w:rPr>
                <w:rFonts w:cs="仿宋"/>
                <w:b/>
                <w:lang w:val="zh-CN" w:bidi="zh-CN"/>
              </w:rPr>
            </w:pPr>
            <w:r>
              <w:rPr>
                <w:rFonts w:hint="eastAsia" w:cs="仿宋"/>
                <w:b/>
                <w:lang w:val="zh-CN" w:bidi="zh-CN"/>
              </w:rPr>
              <w:t xml:space="preserve">二、技术（</w:t>
            </w:r>
            <w:r>
              <w:rPr>
                <w:rFonts w:hint="eastAsia" w:cs="仿宋"/>
                <w:b/>
                <w:lang w:bidi="zh-CN"/>
              </w:rPr>
              <w:t xml:space="preserve">35</w:t>
            </w:r>
            <w:r>
              <w:rPr>
                <w:rFonts w:hint="eastAsia" w:cs="仿宋"/>
                <w:b/>
                <w:lang w:val="zh-CN" w:bidi="zh-CN"/>
              </w:rPr>
              <w:t xml:space="preserve">分）</w:t>
            </w:r>
            <w:r>
              <w:rPr>
                <w:rFonts w:cs="仿宋"/>
                <w:b/>
                <w:lang w:val="zh-CN" w:bidi="zh-CN"/>
              </w:rPr>
            </w:r>
            <w:r/>
          </w:p>
        </w:tc>
      </w:tr>
      <w:tr>
        <w:trPr>
          <w:cantSplit/>
          <w:gridAfter w:val="1"/>
          <w:trHeight w:val="1121"/>
        </w:trPr>
        <w:tc>
          <w:tcPr>
            <w:tcW w:w="775" w:type="dxa"/>
            <w:vAlign w:val="center"/>
            <w:vMerge w:val="restart"/>
            <w:textDirection w:val="lrTb"/>
            <w:noWrap w:val="false"/>
          </w:tcPr>
          <w:p>
            <w:pPr>
              <w:pStyle w:val="864"/>
              <w:jc w:val="center"/>
              <w:rPr>
                <w:rFonts w:cs="仿宋"/>
                <w:lang w:val="zh-CN" w:bidi="zh-CN"/>
              </w:rPr>
            </w:pPr>
            <w:r>
              <w:rPr>
                <w:rFonts w:cs="仿宋"/>
                <w:lang w:val="zh-CN" w:bidi="zh-CN"/>
              </w:rPr>
              <w:t xml:space="preserve">2</w:t>
            </w:r>
            <w:r/>
          </w:p>
        </w:tc>
        <w:tc>
          <w:tcPr>
            <w:tcW w:w="1134" w:type="dxa"/>
            <w:vAlign w:val="center"/>
            <w:vMerge w:val="restart"/>
            <w:textDirection w:val="lrTb"/>
            <w:noWrap w:val="false"/>
          </w:tcPr>
          <w:p>
            <w:pPr>
              <w:pStyle w:val="864"/>
              <w:jc w:val="center"/>
              <w:rPr>
                <w:rFonts w:cs="仿宋"/>
                <w:lang w:val="zh-CN" w:bidi="zh-CN"/>
              </w:rPr>
            </w:pPr>
            <w:r>
              <w:rPr>
                <w:rFonts w:hint="eastAsia" w:ascii="宋体" w:hAnsi="宋体"/>
                <w:sz w:val="24"/>
              </w:rPr>
              <w:t xml:space="preserve">服务方案</w:t>
            </w:r>
            <w:r>
              <w:rPr>
                <w:rFonts w:cs="仿宋"/>
                <w:lang w:val="zh-CN" w:bidi="zh-CN"/>
              </w:rPr>
            </w:r>
            <w:r/>
          </w:p>
          <w:p>
            <w:pPr>
              <w:pStyle w:val="864"/>
              <w:jc w:val="center"/>
              <w:rPr>
                <w:rFonts w:cs="仿宋"/>
                <w:lang w:val="zh-CN" w:bidi="zh-CN"/>
              </w:rPr>
            </w:pPr>
            <w:r>
              <w:rPr>
                <w:rFonts w:hint="eastAsia" w:cs="仿宋"/>
                <w:lang w:val="zh-CN" w:bidi="zh-CN"/>
              </w:rPr>
              <w:t xml:space="preserve">（</w:t>
            </w:r>
            <w:r>
              <w:rPr>
                <w:rFonts w:hint="eastAsia" w:cs="仿宋"/>
                <w:lang w:bidi="zh-CN"/>
              </w:rPr>
              <w:t xml:space="preserve">35分</w:t>
            </w:r>
            <w:r>
              <w:rPr>
                <w:rFonts w:hint="eastAsia" w:cs="仿宋"/>
                <w:lang w:val="zh-CN" w:bidi="zh-CN"/>
              </w:rPr>
              <w:t xml:space="preserve">）</w:t>
            </w:r>
            <w:r>
              <w:rPr>
                <w:rFonts w:cs="仿宋"/>
                <w:lang w:val="zh-CN" w:bidi="zh-CN"/>
              </w:rPr>
            </w:r>
            <w:r/>
          </w:p>
        </w:tc>
        <w:tc>
          <w:tcPr>
            <w:tcW w:w="7229" w:type="dxa"/>
            <w:vAlign w:val="center"/>
            <w:textDirection w:val="lrTb"/>
            <w:noWrap w:val="false"/>
          </w:tcPr>
          <w:p>
            <w:pPr>
              <w:pStyle w:val="864"/>
              <w:rPr>
                <w:rFonts w:cs="仿宋"/>
                <w:bCs/>
                <w:lang w:val="zh-CN" w:bidi="zh-CN"/>
              </w:rPr>
            </w:pPr>
            <w:r>
              <w:rPr>
                <w:rFonts w:hint="eastAsia" w:cs="宋体"/>
              </w:rPr>
              <w:t xml:space="preserve">2.1</w:t>
            </w:r>
            <w:r>
              <w:rPr>
                <w:rFonts w:cs="宋体"/>
              </w:rPr>
              <w:t xml:space="preserve"> </w:t>
            </w:r>
            <w:r>
              <w:rPr>
                <w:rFonts w:hint="eastAsia" w:cs="宋体"/>
              </w:rPr>
              <w:t xml:space="preserve">项目总体服务方案</w:t>
            </w:r>
            <w:r>
              <w:rPr>
                <w:rFonts w:cs="仿宋"/>
                <w:bCs/>
                <w:lang w:val="zh-CN" w:bidi="zh-CN"/>
              </w:rPr>
            </w:r>
            <w:r/>
          </w:p>
          <w:p>
            <w:pPr>
              <w:pStyle w:val="864"/>
              <w:rPr>
                <w:rFonts w:cs="仿宋"/>
                <w:bCs/>
                <w:lang w:bidi="zh-CN"/>
              </w:rPr>
            </w:pPr>
            <w:r>
              <w:rPr>
                <w:rFonts w:hint="eastAsia" w:cs="仿宋"/>
                <w:lang w:val="zh-CN" w:bidi="zh-CN"/>
              </w:rPr>
              <w:t xml:space="preserve">（</w:t>
            </w:r>
            <w:r>
              <w:rPr>
                <w:rFonts w:hint="eastAsia" w:cs="仿宋"/>
                <w:lang w:bidi="zh-CN"/>
              </w:rPr>
              <w:t xml:space="preserve">1</w:t>
            </w:r>
            <w:r>
              <w:rPr>
                <w:rFonts w:hint="eastAsia" w:cs="仿宋"/>
                <w:lang w:val="zh-CN" w:bidi="zh-CN"/>
              </w:rPr>
              <w:t xml:space="preserve">）</w:t>
            </w:r>
            <w:r>
              <w:rPr>
                <w:rFonts w:hint="eastAsia" w:cs="仿宋"/>
                <w:lang w:bidi="zh-CN"/>
              </w:rPr>
              <w:t xml:space="preserve">投标文件未符合“</w:t>
            </w:r>
            <w:r>
              <w:rPr>
                <w:rFonts w:hint="eastAsia" w:cs="宋体"/>
              </w:rPr>
              <w:t xml:space="preserve">项目总体服务方案</w:t>
            </w:r>
            <w:r>
              <w:rPr>
                <w:rFonts w:hint="eastAsia" w:cs="仿宋"/>
                <w:lang w:bidi="zh-CN"/>
              </w:rPr>
              <w:t xml:space="preserve">”中全部条款要求的，视为不符合招标文件，本项得0分；</w:t>
            </w:r>
            <w:r>
              <w:rPr>
                <w:rFonts w:hint="eastAsia" w:cs="仿宋"/>
                <w:lang w:val="zh-CN" w:bidi="zh-CN"/>
              </w:rPr>
              <w:t xml:space="preserve">（</w:t>
            </w:r>
            <w:r>
              <w:rPr>
                <w:rFonts w:hint="eastAsia" w:cs="仿宋"/>
                <w:lang w:bidi="zh-CN"/>
              </w:rPr>
              <w:t xml:space="preserve">2</w:t>
            </w:r>
            <w:r>
              <w:rPr>
                <w:rFonts w:hint="eastAsia" w:cs="仿宋"/>
                <w:lang w:val="zh-CN" w:bidi="zh-CN"/>
              </w:rPr>
              <w:t xml:space="preserve">）</w:t>
            </w:r>
            <w:r>
              <w:rPr>
                <w:rFonts w:hint="eastAsia" w:cs="仿宋"/>
                <w:lang w:bidi="zh-CN"/>
              </w:rPr>
              <w:t xml:space="preserve">投标文件符合“</w:t>
            </w:r>
            <w:r>
              <w:rPr>
                <w:rFonts w:hint="eastAsia" w:cs="宋体"/>
              </w:rPr>
              <w:t xml:space="preserve">项目总体服务方案</w:t>
            </w:r>
            <w:r>
              <w:rPr>
                <w:rFonts w:hint="eastAsia" w:cs="仿宋"/>
                <w:lang w:bidi="zh-CN"/>
              </w:rPr>
              <w:t xml:space="preserve">”中全部条款要求的，视为符合招标文件，本项得3分。</w:t>
            </w:r>
            <w:r>
              <w:rPr>
                <w:rFonts w:hint="eastAsia" w:cs="仿宋"/>
                <w:lang w:val="zh-CN" w:bidi="zh-CN"/>
              </w:rPr>
              <w:t xml:space="preserve">（</w:t>
            </w:r>
            <w:r>
              <w:rPr>
                <w:rFonts w:hint="eastAsia" w:cs="仿宋"/>
                <w:lang w:bidi="zh-CN"/>
              </w:rPr>
              <w:t xml:space="preserve">3</w:t>
            </w:r>
            <w:r>
              <w:rPr>
                <w:rFonts w:hint="eastAsia" w:cs="仿宋"/>
                <w:lang w:val="zh-CN" w:bidi="zh-CN"/>
              </w:rPr>
              <w:t xml:space="preserve">）</w:t>
            </w:r>
            <w:r>
              <w:rPr>
                <w:rFonts w:hint="eastAsia" w:cs="仿宋"/>
                <w:lang w:bidi="zh-CN"/>
              </w:rPr>
              <w:t xml:space="preserve">经评委认定，投标文件对“</w:t>
            </w:r>
            <w:r>
              <w:rPr>
                <w:rFonts w:hint="eastAsia" w:cs="宋体"/>
              </w:rPr>
              <w:t xml:space="preserve">项目总体服务方案</w:t>
            </w:r>
            <w:r>
              <w:rPr>
                <w:rFonts w:hint="eastAsia" w:cs="仿宋"/>
                <w:lang w:bidi="zh-CN"/>
              </w:rPr>
              <w:t xml:space="preserve">”中要求的“开发模型服务”、“数据管理服务”、“组织管理服务”响应内容全部优于招标文件要求的（投标文件对“</w:t>
            </w:r>
            <w:r>
              <w:rPr>
                <w:rFonts w:hint="eastAsia" w:cs="宋体"/>
              </w:rPr>
              <w:t xml:space="preserve">项目总体服务方案</w:t>
            </w:r>
            <w:r>
              <w:rPr>
                <w:rFonts w:hint="eastAsia" w:cs="仿宋"/>
                <w:lang w:bidi="zh-CN"/>
              </w:rPr>
              <w:t xml:space="preserve">”中“开发模型服务”、“数据管理服务”、“组织管理服务”外其他要求响应内容符合招标文件要求），本项得5分。</w:t>
            </w:r>
            <w:r>
              <w:rPr>
                <w:rFonts w:cs="仿宋"/>
                <w:bCs/>
                <w:lang w:bidi="zh-CN"/>
              </w:rPr>
            </w:r>
            <w:r/>
          </w:p>
        </w:tc>
      </w:tr>
      <w:tr>
        <w:trPr>
          <w:cantSplit/>
          <w:gridAfter w:val="1"/>
          <w:trHeight w:val="1121"/>
        </w:trPr>
        <w:tc>
          <w:tcPr>
            <w:tcW w:w="775"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864"/>
              <w:jc w:val="center"/>
              <w:rPr>
                <w:rFonts w:hint="eastAsia" w:cs="仿宋"/>
                <w:lang w:val="zh-CN" w:bidi="zh-CN"/>
              </w:rPr>
            </w:pPr>
            <w:r>
              <w:rPr>
                <w:rFonts w:hint="eastAsia" w:cs="仿宋"/>
                <w:lang w:val="zh-CN" w:bidi="zh-CN"/>
              </w:rPr>
            </w:r>
            <w:r/>
          </w:p>
        </w:tc>
        <w:tc>
          <w:tcPr>
            <w:tcW w:w="7229" w:type="dxa"/>
            <w:vAlign w:val="center"/>
            <w:textDirection w:val="lrTb"/>
            <w:noWrap w:val="false"/>
          </w:tcPr>
          <w:p>
            <w:pPr>
              <w:pStyle w:val="864"/>
              <w:rPr>
                <w:rFonts w:cs="仿宋"/>
                <w:bCs/>
                <w:lang w:val="zh-CN" w:bidi="zh-CN"/>
              </w:rPr>
            </w:pPr>
            <w:r>
              <w:rPr>
                <w:rFonts w:hint="eastAsia" w:cs="宋体"/>
              </w:rPr>
              <w:t xml:space="preserve">2.</w:t>
            </w:r>
            <w:r>
              <w:rPr>
                <w:rFonts w:cs="宋体"/>
              </w:rPr>
              <w:t xml:space="preserve">2 </w:t>
            </w:r>
            <w:r>
              <w:rPr>
                <w:rFonts w:hint="eastAsia" w:cs="仿宋"/>
                <w:bCs/>
                <w:lang w:bidi="zh-CN"/>
              </w:rPr>
              <w:t xml:space="preserve">团队支持与驻场纪律</w:t>
            </w:r>
            <w:r>
              <w:rPr>
                <w:rFonts w:hint="eastAsia" w:cs="仿宋"/>
                <w:bCs/>
                <w:lang w:val="zh-CN" w:bidi="zh-CN"/>
              </w:rPr>
              <w:t xml:space="preserve">方案</w:t>
            </w:r>
            <w:r>
              <w:rPr>
                <w:rFonts w:cs="仿宋"/>
                <w:bCs/>
                <w:lang w:val="zh-CN" w:bidi="zh-CN"/>
              </w:rPr>
            </w:r>
            <w:r/>
          </w:p>
          <w:p>
            <w:pPr>
              <w:pStyle w:val="864"/>
              <w:rPr>
                <w:rFonts w:hint="eastAsia" w:cs="仿宋"/>
                <w:lang w:val="zh-CN" w:bidi="zh-CN"/>
              </w:rPr>
            </w:pPr>
            <w:r>
              <w:rPr>
                <w:rFonts w:hint="eastAsia" w:cs="仿宋"/>
                <w:lang w:val="zh-CN" w:bidi="zh-CN"/>
              </w:rPr>
              <w:t xml:space="preserve">（</w:t>
            </w:r>
            <w:r>
              <w:rPr>
                <w:rFonts w:hint="eastAsia" w:cs="仿宋"/>
                <w:lang w:bidi="zh-CN"/>
              </w:rPr>
              <w:t xml:space="preserve">1</w:t>
            </w:r>
            <w:r>
              <w:rPr>
                <w:rFonts w:hint="eastAsia" w:cs="仿宋"/>
                <w:lang w:val="zh-CN" w:bidi="zh-CN"/>
              </w:rPr>
              <w:t xml:space="preserve">）</w:t>
            </w:r>
            <w:r>
              <w:rPr>
                <w:rFonts w:hint="eastAsia" w:cs="仿宋"/>
                <w:lang w:bidi="zh-CN"/>
              </w:rPr>
              <w:t xml:space="preserve">投标文件未符合“</w:t>
            </w:r>
            <w:r>
              <w:rPr>
                <w:rFonts w:hint="eastAsia" w:cs="仿宋"/>
                <w:bCs/>
                <w:lang w:bidi="zh-CN"/>
              </w:rPr>
              <w:t xml:space="preserve">团队支持与驻场纪律</w:t>
            </w:r>
            <w:r>
              <w:rPr>
                <w:rFonts w:hint="eastAsia" w:cs="仿宋"/>
                <w:lang w:bidi="zh-CN"/>
              </w:rPr>
              <w:t xml:space="preserve">”中全部条款要求的，视为不符合招标文件，本项得0分；</w:t>
            </w:r>
            <w:r>
              <w:rPr>
                <w:rFonts w:hint="eastAsia" w:cs="仿宋"/>
                <w:lang w:val="zh-CN" w:bidi="zh-CN"/>
              </w:rPr>
              <w:t xml:space="preserve">（</w:t>
            </w:r>
            <w:r>
              <w:rPr>
                <w:rFonts w:hint="eastAsia" w:cs="仿宋"/>
                <w:lang w:bidi="zh-CN"/>
              </w:rPr>
              <w:t xml:space="preserve">2</w:t>
            </w:r>
            <w:r>
              <w:rPr>
                <w:rFonts w:hint="eastAsia" w:cs="仿宋"/>
                <w:lang w:val="zh-CN" w:bidi="zh-CN"/>
              </w:rPr>
              <w:t xml:space="preserve">）</w:t>
            </w:r>
            <w:r>
              <w:rPr>
                <w:rFonts w:hint="eastAsia" w:cs="仿宋"/>
                <w:lang w:bidi="zh-CN"/>
              </w:rPr>
              <w:t xml:space="preserve">投标文件符合“</w:t>
            </w:r>
            <w:r>
              <w:rPr>
                <w:rFonts w:hint="eastAsia" w:cs="仿宋"/>
                <w:bCs/>
                <w:lang w:bidi="zh-CN"/>
              </w:rPr>
              <w:t xml:space="preserve">团队支持与驻场纪律</w:t>
            </w:r>
            <w:r>
              <w:rPr>
                <w:rFonts w:hint="eastAsia" w:cs="仿宋"/>
                <w:lang w:bidi="zh-CN"/>
              </w:rPr>
              <w:t xml:space="preserve">”中全部条款要求的，视为符合招标文件，本项得3分。</w:t>
            </w:r>
            <w:r>
              <w:rPr>
                <w:rFonts w:hint="eastAsia" w:cs="仿宋"/>
                <w:lang w:val="zh-CN" w:bidi="zh-CN"/>
              </w:rPr>
              <w:t xml:space="preserve">（</w:t>
            </w:r>
            <w:r>
              <w:rPr>
                <w:rFonts w:hint="eastAsia" w:cs="仿宋"/>
                <w:lang w:bidi="zh-CN"/>
              </w:rPr>
              <w:t xml:space="preserve">3</w:t>
            </w:r>
            <w:r>
              <w:rPr>
                <w:rFonts w:hint="eastAsia" w:cs="仿宋"/>
                <w:lang w:val="zh-CN" w:bidi="zh-CN"/>
              </w:rPr>
              <w:t xml:space="preserve">）</w:t>
            </w:r>
            <w:r>
              <w:rPr>
                <w:rFonts w:hint="eastAsia" w:cs="仿宋"/>
                <w:lang w:bidi="zh-CN"/>
              </w:rPr>
              <w:t xml:space="preserve">经评委认定，投标文件对“</w:t>
            </w:r>
            <w:r>
              <w:rPr>
                <w:rFonts w:hint="eastAsia" w:cs="仿宋"/>
                <w:bCs/>
                <w:lang w:bidi="zh-CN"/>
              </w:rPr>
              <w:t xml:space="preserve">团队支持与驻场纪律</w:t>
            </w:r>
            <w:r>
              <w:rPr>
                <w:rFonts w:hint="eastAsia" w:cs="仿宋"/>
                <w:lang w:bidi="zh-CN"/>
              </w:rPr>
              <w:t xml:space="preserve">”中要求的“配备远程团队支撑”、“</w:t>
            </w:r>
            <w:r>
              <w:rPr>
                <w:rFonts w:hint="eastAsia" w:cs="仿宋"/>
                <w:bCs/>
                <w:lang w:bidi="zh-CN"/>
              </w:rPr>
              <w:t xml:space="preserve">遵守考勤和请销假制度</w:t>
            </w:r>
            <w:r>
              <w:rPr>
                <w:rFonts w:hint="eastAsia" w:cs="仿宋"/>
                <w:lang w:bidi="zh-CN"/>
              </w:rPr>
              <w:t xml:space="preserve">”、“</w:t>
            </w:r>
            <w:r>
              <w:rPr>
                <w:rFonts w:hint="eastAsia" w:cs="仿宋"/>
                <w:bCs/>
                <w:lang w:bidi="zh-CN"/>
              </w:rPr>
              <w:t xml:space="preserve">不得随意换人</w:t>
            </w:r>
            <w:r>
              <w:rPr>
                <w:rFonts w:hint="eastAsia" w:cs="仿宋"/>
                <w:lang w:bidi="zh-CN"/>
              </w:rPr>
              <w:t xml:space="preserve">”响应内容全部优于招标文件要求的（投标文件对“</w:t>
            </w:r>
            <w:r>
              <w:rPr>
                <w:rFonts w:hint="eastAsia" w:cs="仿宋"/>
                <w:bCs/>
                <w:lang w:bidi="zh-CN"/>
              </w:rPr>
              <w:t xml:space="preserve">团队支持与驻场纪律</w:t>
            </w:r>
            <w:r>
              <w:rPr>
                <w:rFonts w:hint="eastAsia" w:cs="仿宋"/>
                <w:bCs/>
                <w:lang w:val="zh-CN" w:bidi="zh-CN"/>
              </w:rPr>
              <w:t xml:space="preserve">方案</w:t>
            </w:r>
            <w:r>
              <w:rPr>
                <w:rFonts w:hint="eastAsia" w:cs="仿宋"/>
                <w:lang w:bidi="zh-CN"/>
              </w:rPr>
              <w:t xml:space="preserve">”中“配备远程团队支撑”、“</w:t>
            </w:r>
            <w:r>
              <w:rPr>
                <w:rFonts w:hint="eastAsia" w:cs="仿宋"/>
                <w:bCs/>
                <w:lang w:bidi="zh-CN"/>
              </w:rPr>
              <w:t xml:space="preserve">遵守考勤和请销假制度</w:t>
            </w:r>
            <w:r>
              <w:rPr>
                <w:rFonts w:hint="eastAsia" w:cs="仿宋"/>
                <w:lang w:bidi="zh-CN"/>
              </w:rPr>
              <w:t xml:space="preserve">”、“</w:t>
            </w:r>
            <w:r>
              <w:rPr>
                <w:rFonts w:hint="eastAsia" w:cs="仿宋"/>
                <w:bCs/>
                <w:lang w:bidi="zh-CN"/>
              </w:rPr>
              <w:t xml:space="preserve">不得随意换人</w:t>
            </w:r>
            <w:r>
              <w:rPr>
                <w:rFonts w:hint="eastAsia" w:cs="仿宋"/>
                <w:lang w:bidi="zh-CN"/>
              </w:rPr>
              <w:t xml:space="preserve">”外其他要求响应内容符合招标文件要求），本项得5分。</w:t>
            </w:r>
            <w:r>
              <w:rPr>
                <w:rFonts w:hint="eastAsia" w:cs="仿宋"/>
                <w:lang w:val="zh-CN" w:bidi="zh-CN"/>
              </w:rPr>
            </w:r>
            <w:r/>
          </w:p>
        </w:tc>
      </w:tr>
      <w:tr>
        <w:trPr>
          <w:cantSplit/>
          <w:gridAfter w:val="1"/>
          <w:trHeight w:val="1121"/>
        </w:trPr>
        <w:tc>
          <w:tcPr>
            <w:tcW w:w="775"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864"/>
              <w:jc w:val="center"/>
              <w:rPr>
                <w:rFonts w:hint="eastAsia" w:cs="仿宋"/>
                <w:lang w:val="zh-CN" w:bidi="zh-CN"/>
              </w:rPr>
            </w:pPr>
            <w:r>
              <w:rPr>
                <w:rFonts w:hint="eastAsia" w:cs="仿宋"/>
                <w:lang w:val="zh-CN" w:bidi="zh-CN"/>
              </w:rPr>
            </w:r>
            <w:r/>
          </w:p>
        </w:tc>
        <w:tc>
          <w:tcPr>
            <w:tcW w:w="7229" w:type="dxa"/>
            <w:vAlign w:val="center"/>
            <w:textDirection w:val="lrTb"/>
            <w:noWrap w:val="false"/>
          </w:tcPr>
          <w:p>
            <w:pPr>
              <w:pStyle w:val="864"/>
              <w:rPr>
                <w:rFonts w:hint="eastAsia" w:cs="宋体"/>
                <w:color w:val="000000"/>
              </w:rPr>
            </w:pPr>
            <w:r>
              <w:rPr>
                <w:rFonts w:hint="eastAsia" w:cs="宋体"/>
                <w:color w:val="000000"/>
              </w:rPr>
              <w:t xml:space="preserve">2.3业务功能开发方案</w:t>
            </w:r>
            <w:r/>
          </w:p>
          <w:p>
            <w:pPr>
              <w:pStyle w:val="864"/>
              <w:rPr>
                <w:rFonts w:hint="eastAsia" w:cs="宋体"/>
                <w:color w:val="000000"/>
              </w:rPr>
            </w:pPr>
            <w:r>
              <w:rPr>
                <w:rFonts w:hint="eastAsia" w:cs="宋体"/>
                <w:color w:val="000000"/>
                <w:lang w:val="zh-CN"/>
              </w:rPr>
              <w:t xml:space="preserve">（</w:t>
            </w:r>
            <w:r>
              <w:rPr>
                <w:rFonts w:hint="eastAsia" w:cs="宋体"/>
                <w:color w:val="000000"/>
              </w:rPr>
              <w:t xml:space="preserve">1</w:t>
            </w:r>
            <w:r>
              <w:rPr>
                <w:rFonts w:hint="eastAsia" w:cs="宋体"/>
                <w:color w:val="000000"/>
                <w:lang w:val="zh-CN"/>
              </w:rPr>
              <w:t xml:space="preserve">）</w:t>
            </w:r>
            <w:r>
              <w:rPr>
                <w:rFonts w:hint="eastAsia" w:cs="宋体"/>
                <w:color w:val="000000"/>
              </w:rPr>
              <w:t xml:space="preserve">投标文件未符合“业务功能开发方案”中全部条款要求的，视为不符合招标文件，本项得0分；</w:t>
            </w:r>
            <w:r>
              <w:rPr>
                <w:rFonts w:hint="eastAsia" w:cs="宋体"/>
                <w:color w:val="000000"/>
                <w:lang w:val="zh-CN"/>
              </w:rPr>
              <w:t xml:space="preserve">（</w:t>
            </w:r>
            <w:r>
              <w:rPr>
                <w:rFonts w:hint="eastAsia" w:cs="宋体"/>
                <w:color w:val="000000"/>
              </w:rPr>
              <w:t xml:space="preserve">2</w:t>
            </w:r>
            <w:r>
              <w:rPr>
                <w:rFonts w:hint="eastAsia" w:cs="宋体"/>
                <w:color w:val="000000"/>
                <w:lang w:val="zh-CN"/>
              </w:rPr>
              <w:t xml:space="preserve">）</w:t>
            </w:r>
            <w:r>
              <w:rPr>
                <w:rFonts w:hint="eastAsia" w:cs="宋体"/>
                <w:color w:val="000000"/>
              </w:rPr>
              <w:t xml:space="preserve">投标文件符合“业务功能开发方案”中全部条款要求的，视为符合招标文件，本项得3分。</w:t>
            </w:r>
            <w:r>
              <w:rPr>
                <w:rFonts w:hint="eastAsia" w:cs="宋体"/>
                <w:color w:val="000000"/>
                <w:lang w:val="zh-CN"/>
              </w:rPr>
              <w:t xml:space="preserve">（</w:t>
            </w:r>
            <w:r>
              <w:rPr>
                <w:rFonts w:hint="eastAsia" w:cs="宋体"/>
                <w:color w:val="000000"/>
              </w:rPr>
              <w:t xml:space="preserve">3</w:t>
            </w:r>
            <w:r>
              <w:rPr>
                <w:rFonts w:hint="eastAsia" w:cs="宋体"/>
                <w:color w:val="000000"/>
                <w:lang w:val="zh-CN"/>
              </w:rPr>
              <w:t xml:space="preserve">）</w:t>
            </w:r>
            <w:r>
              <w:rPr>
                <w:rFonts w:hint="eastAsia" w:cs="宋体"/>
                <w:color w:val="000000"/>
              </w:rPr>
              <w:t xml:space="preserve">经评委认定，投标文件对“业务功能开发方案”中要求的“各警种模块开发需求”、“接口对接及时响应需求”、“各警种临时开发任务需求”响应内容全部优于招标文件要求的（投标文件对“业务功能开发方案”中“各警种模块开发需求”、“接口对接及时响应需求”、“各警种临时开发任务需求”外其他要求响应内容符合招标文件要求），本项得5分。</w:t>
            </w:r>
            <w:r/>
          </w:p>
          <w:p>
            <w:pPr>
              <w:pStyle w:val="864"/>
              <w:rPr>
                <w:rFonts w:cs="仿宋"/>
                <w:color w:val="000000"/>
                <w:lang w:bidi="zh-CN"/>
              </w:rPr>
            </w:pPr>
            <w:r>
              <w:rPr>
                <w:rFonts w:cs="仿宋"/>
                <w:color w:val="000000"/>
                <w:lang w:bidi="zh-CN"/>
              </w:rPr>
            </w:r>
            <w:r/>
          </w:p>
        </w:tc>
      </w:tr>
      <w:tr>
        <w:trPr>
          <w:cantSplit/>
          <w:gridAfter w:val="1"/>
          <w:trHeight w:val="1121"/>
        </w:trPr>
        <w:tc>
          <w:tcPr>
            <w:tcW w:w="775"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864"/>
              <w:jc w:val="center"/>
              <w:rPr>
                <w:rFonts w:hint="eastAsia" w:cs="仿宋"/>
                <w:lang w:val="zh-CN" w:bidi="zh-CN"/>
              </w:rPr>
            </w:pPr>
            <w:r>
              <w:rPr>
                <w:rFonts w:hint="eastAsia" w:cs="仿宋"/>
                <w:lang w:val="zh-CN" w:bidi="zh-CN"/>
              </w:rPr>
            </w:r>
            <w:r/>
          </w:p>
        </w:tc>
        <w:tc>
          <w:tcPr>
            <w:tcW w:w="7229" w:type="dxa"/>
            <w:vAlign w:val="center"/>
            <w:textDirection w:val="lrTb"/>
            <w:noWrap w:val="false"/>
          </w:tcPr>
          <w:p>
            <w:pPr>
              <w:pStyle w:val="864"/>
              <w:rPr>
                <w:rFonts w:cs="仿宋"/>
                <w:bCs/>
                <w:color w:val="000000"/>
                <w:lang w:val="zh-CN" w:bidi="zh-CN"/>
              </w:rPr>
            </w:pPr>
            <w:r>
              <w:rPr>
                <w:rFonts w:hint="eastAsia" w:cs="仿宋"/>
                <w:bCs/>
                <w:color w:val="000000"/>
                <w:lang w:val="zh-CN" w:bidi="zh-CN"/>
              </w:rPr>
              <w:t xml:space="preserve">2</w:t>
            </w:r>
            <w:r>
              <w:rPr>
                <w:rFonts w:cs="仿宋"/>
                <w:bCs/>
                <w:color w:val="000000"/>
                <w:lang w:val="zh-CN" w:bidi="zh-CN"/>
              </w:rPr>
              <w:t xml:space="preserve">.</w:t>
            </w:r>
            <w:r>
              <w:rPr>
                <w:rFonts w:hint="eastAsia" w:cs="仿宋"/>
                <w:bCs/>
                <w:color w:val="000000"/>
                <w:lang w:bidi="zh-CN"/>
              </w:rPr>
              <w:t xml:space="preserve">4</w:t>
            </w:r>
            <w:r>
              <w:rPr>
                <w:rFonts w:cs="仿宋"/>
                <w:bCs/>
                <w:color w:val="000000"/>
                <w:lang w:val="zh-CN" w:bidi="zh-CN"/>
              </w:rPr>
              <w:t xml:space="preserve"> </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cs="仿宋"/>
                <w:bCs/>
                <w:color w:val="000000"/>
                <w:lang w:val="zh-CN" w:bidi="zh-CN"/>
              </w:rPr>
            </w:r>
            <w:r/>
          </w:p>
          <w:p>
            <w:pPr>
              <w:pStyle w:val="864"/>
              <w:rPr>
                <w:rFonts w:hint="eastAsia" w:cs="仿宋"/>
                <w:color w:val="000000"/>
                <w:lang w:val="zh-CN" w:bidi="zh-CN"/>
              </w:rPr>
            </w:pPr>
            <w:r>
              <w:rPr>
                <w:rFonts w:hint="eastAsia" w:cs="仿宋"/>
                <w:color w:val="000000"/>
                <w:lang w:val="zh-CN" w:bidi="zh-CN"/>
              </w:rPr>
              <w:t xml:space="preserve">（</w:t>
            </w:r>
            <w:r>
              <w:rPr>
                <w:rFonts w:hint="eastAsia" w:cs="仿宋"/>
                <w:color w:val="000000"/>
                <w:lang w:bidi="zh-CN"/>
              </w:rPr>
              <w:t xml:space="preserve">1</w:t>
            </w:r>
            <w:r>
              <w:rPr>
                <w:rFonts w:hint="eastAsia" w:cs="仿宋"/>
                <w:color w:val="000000"/>
                <w:lang w:val="zh-CN" w:bidi="zh-CN"/>
              </w:rPr>
              <w:t xml:space="preserve">）</w:t>
            </w:r>
            <w:r>
              <w:rPr>
                <w:rFonts w:hint="eastAsia" w:cs="仿宋"/>
                <w:color w:val="000000"/>
                <w:lang w:bidi="zh-CN"/>
              </w:rPr>
              <w:t xml:space="preserve">投标文件未符合“</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”中全部条款要求的，视为不符合招标文件，本项得0分；</w:t>
            </w:r>
            <w:r>
              <w:rPr>
                <w:rFonts w:hint="eastAsia" w:cs="仿宋"/>
                <w:color w:val="000000"/>
                <w:lang w:val="zh-CN" w:bidi="zh-CN"/>
              </w:rPr>
              <w:t xml:space="preserve">（</w:t>
            </w:r>
            <w:r>
              <w:rPr>
                <w:rFonts w:hint="eastAsia" w:cs="仿宋"/>
                <w:color w:val="000000"/>
                <w:lang w:bidi="zh-CN"/>
              </w:rPr>
              <w:t xml:space="preserve">2</w:t>
            </w:r>
            <w:r>
              <w:rPr>
                <w:rFonts w:hint="eastAsia" w:cs="仿宋"/>
                <w:color w:val="000000"/>
                <w:lang w:val="zh-CN" w:bidi="zh-CN"/>
              </w:rPr>
              <w:t xml:space="preserve">）</w:t>
            </w:r>
            <w:r>
              <w:rPr>
                <w:rFonts w:hint="eastAsia" w:cs="仿宋"/>
                <w:color w:val="000000"/>
                <w:lang w:bidi="zh-CN"/>
              </w:rPr>
              <w:t xml:space="preserve">投标文件符合“</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”中全部条款要求的，视为符合招标文件，本项得3分。</w:t>
            </w:r>
            <w:r>
              <w:rPr>
                <w:rFonts w:hint="eastAsia" w:cs="仿宋"/>
                <w:color w:val="000000"/>
                <w:lang w:val="zh-CN" w:bidi="zh-CN"/>
              </w:rPr>
              <w:t xml:space="preserve">（</w:t>
            </w:r>
            <w:r>
              <w:rPr>
                <w:rFonts w:hint="eastAsia" w:cs="仿宋"/>
                <w:color w:val="000000"/>
                <w:lang w:bidi="zh-CN"/>
              </w:rPr>
              <w:t xml:space="preserve">3</w:t>
            </w:r>
            <w:r>
              <w:rPr>
                <w:rFonts w:hint="eastAsia" w:cs="仿宋"/>
                <w:color w:val="000000"/>
                <w:lang w:val="zh-CN" w:bidi="zh-CN"/>
              </w:rPr>
              <w:t xml:space="preserve">）</w:t>
            </w:r>
            <w:r>
              <w:rPr>
                <w:rFonts w:hint="eastAsia" w:cs="仿宋"/>
                <w:color w:val="000000"/>
                <w:lang w:bidi="zh-CN"/>
              </w:rPr>
              <w:t xml:space="preserve">经评委认定，投标文件对“</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”中要求的“</w:t>
            </w:r>
            <w:r>
              <w:rPr>
                <w:rFonts w:hint="eastAsia" w:cs="仿宋"/>
                <w:bCs/>
                <w:color w:val="000000"/>
                <w:lang w:bidi="zh-CN"/>
              </w:rPr>
              <w:t xml:space="preserve">数据库治理</w:t>
            </w:r>
            <w:r>
              <w:rPr>
                <w:rFonts w:hint="eastAsia" w:cs="仿宋"/>
                <w:color w:val="000000"/>
                <w:lang w:bidi="zh-CN"/>
              </w:rPr>
              <w:t xml:space="preserve">”、“</w:t>
            </w:r>
            <w:r>
              <w:rPr>
                <w:rFonts w:hint="eastAsia" w:cs="仿宋"/>
                <w:bCs/>
                <w:color w:val="000000"/>
                <w:lang w:bidi="zh-CN"/>
              </w:rPr>
              <w:t xml:space="preserve">数据安全管控</w:t>
            </w:r>
            <w:r>
              <w:rPr>
                <w:rFonts w:hint="eastAsia" w:cs="仿宋"/>
                <w:color w:val="000000"/>
                <w:lang w:bidi="zh-CN"/>
              </w:rPr>
              <w:t xml:space="preserve">”、“数据备份与恢复管理”响应内容全部优于招标文件要求的（投标文件对“</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w:t>
            </w:r>
            <w:r>
              <w:rPr>
                <w:rFonts w:hint="eastAsia" w:cs="仿宋"/>
                <w:bCs/>
                <w:color w:val="000000"/>
                <w:lang w:bidi="zh-CN"/>
              </w:rPr>
              <w:t xml:space="preserve">数据库治理</w:t>
            </w:r>
            <w:r>
              <w:rPr>
                <w:rFonts w:hint="eastAsia" w:cs="仿宋"/>
                <w:color w:val="000000"/>
                <w:lang w:bidi="zh-CN"/>
              </w:rPr>
              <w:t xml:space="preserve">”、“</w:t>
            </w:r>
            <w:r>
              <w:rPr>
                <w:rFonts w:hint="eastAsia" w:cs="仿宋"/>
                <w:bCs/>
                <w:color w:val="000000"/>
                <w:lang w:bidi="zh-CN"/>
              </w:rPr>
              <w:t xml:space="preserve">数据安全管控</w:t>
            </w:r>
            <w:r>
              <w:rPr>
                <w:rFonts w:hint="eastAsia" w:cs="仿宋"/>
                <w:color w:val="000000"/>
                <w:lang w:bidi="zh-CN"/>
              </w:rPr>
              <w:t xml:space="preserve">”、“数据备份与恢复管理”外其他要求响应内容符合招标文件要求），本项得5分。</w:t>
            </w:r>
            <w:r>
              <w:rPr>
                <w:rFonts w:hint="eastAsia" w:cs="仿宋"/>
                <w:color w:val="000000"/>
                <w:lang w:val="zh-CN" w:bidi="zh-CN"/>
              </w:rPr>
            </w:r>
            <w:r/>
          </w:p>
        </w:tc>
      </w:tr>
      <w:tr>
        <w:trPr>
          <w:cantSplit/>
          <w:gridAfter w:val="1"/>
          <w:trHeight w:val="1121"/>
        </w:trPr>
        <w:tc>
          <w:tcPr>
            <w:tcW w:w="775"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7229" w:type="dxa"/>
            <w:vAlign w:val="center"/>
            <w:textDirection w:val="lrTb"/>
            <w:noWrap w:val="false"/>
          </w:tcPr>
          <w:p>
            <w:pPr>
              <w:pStyle w:val="864"/>
              <w:rPr>
                <w:rFonts w:hint="eastAsia" w:cs="仿宋"/>
                <w:color w:val="000000"/>
                <w:lang w:val="zh-CN" w:bidi="zh-CN"/>
              </w:rPr>
            </w:pPr>
            <w:r>
              <w:rPr>
                <w:rFonts w:hint="eastAsia" w:cs="仿宋"/>
                <w:bCs/>
                <w:color w:val="000000"/>
                <w:lang w:val="zh-CN" w:bidi="zh-CN"/>
              </w:rPr>
              <w:t xml:space="preserve">2</w:t>
            </w:r>
            <w:r>
              <w:rPr>
                <w:rFonts w:hint="eastAsia" w:cs="仿宋"/>
                <w:color w:val="000000"/>
                <w:lang w:val="zh-CN" w:bidi="zh-CN"/>
              </w:rPr>
              <w:t xml:space="preserve">.</w:t>
            </w:r>
            <w:r>
              <w:rPr>
                <w:rFonts w:hint="eastAsia" w:cs="仿宋"/>
                <w:color w:val="000000"/>
                <w:lang w:bidi="zh-CN"/>
              </w:rPr>
              <w:t xml:space="preserve">5</w:t>
            </w:r>
            <w:r>
              <w:rPr>
                <w:rFonts w:hint="eastAsia" w:cs="仿宋"/>
                <w:color w:val="000000"/>
                <w:lang w:val="zh-CN" w:bidi="zh-CN"/>
              </w:rPr>
              <w:t xml:space="preserve"> 模型</w:t>
            </w:r>
            <w:r>
              <w:rPr>
                <w:rFonts w:hint="eastAsia" w:cs="仿宋"/>
                <w:color w:val="000000"/>
                <w:lang w:bidi="zh-CN"/>
              </w:rPr>
              <w:t xml:space="preserve">开发</w:t>
            </w:r>
            <w:r>
              <w:rPr>
                <w:rFonts w:hint="eastAsia" w:cs="仿宋"/>
                <w:color w:val="000000"/>
                <w:lang w:val="zh-CN" w:bidi="zh-CN"/>
              </w:rPr>
              <w:t xml:space="preserve">方案</w:t>
            </w:r>
            <w:r/>
          </w:p>
          <w:p>
            <w:pPr>
              <w:pStyle w:val="864"/>
              <w:rPr>
                <w:rFonts w:cs="宋体"/>
                <w:color w:val="000000"/>
              </w:rPr>
            </w:pPr>
            <w:r>
              <w:rPr>
                <w:rFonts w:hint="eastAsia" w:cs="仿宋"/>
                <w:color w:val="000000"/>
                <w:lang w:val="zh-CN" w:bidi="zh-CN"/>
              </w:rPr>
              <w:t xml:space="preserve">（</w:t>
            </w:r>
            <w:r>
              <w:rPr>
                <w:rFonts w:hint="eastAsia" w:cs="仿宋"/>
                <w:color w:val="000000"/>
                <w:lang w:bidi="zh-CN"/>
              </w:rPr>
              <w:t xml:space="preserve">1</w:t>
            </w:r>
            <w:r>
              <w:rPr>
                <w:rFonts w:hint="eastAsia" w:cs="仿宋"/>
                <w:color w:val="000000"/>
                <w:lang w:val="zh-CN" w:bidi="zh-CN"/>
              </w:rPr>
              <w:t xml:space="preserve">）</w:t>
            </w:r>
            <w:r>
              <w:rPr>
                <w:rFonts w:hint="eastAsia" w:cs="仿宋"/>
                <w:color w:val="000000"/>
                <w:lang w:bidi="zh-CN"/>
              </w:rPr>
              <w:t xml:space="preserve">投标文件未符合“</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”中全部条款要求的，视为不符合招标文件，本项得0分；</w:t>
            </w:r>
            <w:r>
              <w:rPr>
                <w:rFonts w:hint="eastAsia" w:cs="仿宋"/>
                <w:color w:val="000000"/>
                <w:lang w:val="zh-CN" w:bidi="zh-CN"/>
              </w:rPr>
              <w:t xml:space="preserve">（</w:t>
            </w:r>
            <w:r>
              <w:rPr>
                <w:rFonts w:hint="eastAsia" w:cs="仿宋"/>
                <w:color w:val="000000"/>
                <w:lang w:bidi="zh-CN"/>
              </w:rPr>
              <w:t xml:space="preserve">2</w:t>
            </w:r>
            <w:r>
              <w:rPr>
                <w:rFonts w:hint="eastAsia" w:cs="仿宋"/>
                <w:color w:val="000000"/>
                <w:lang w:val="zh-CN" w:bidi="zh-CN"/>
              </w:rPr>
              <w:t xml:space="preserve">）</w:t>
            </w:r>
            <w:r>
              <w:rPr>
                <w:rFonts w:hint="eastAsia" w:cs="仿宋"/>
                <w:color w:val="000000"/>
                <w:lang w:bidi="zh-CN"/>
              </w:rPr>
              <w:t xml:space="preserve">投标文件符合“</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”中全部条款要求的，视为符合招标文件，本项得3分。</w:t>
            </w:r>
            <w:r>
              <w:rPr>
                <w:rFonts w:hint="eastAsia" w:cs="仿宋"/>
                <w:color w:val="000000"/>
                <w:lang w:val="zh-CN" w:bidi="zh-CN"/>
              </w:rPr>
              <w:t xml:space="preserve">（</w:t>
            </w:r>
            <w:r>
              <w:rPr>
                <w:rFonts w:hint="eastAsia" w:cs="仿宋"/>
                <w:color w:val="000000"/>
                <w:lang w:bidi="zh-CN"/>
              </w:rPr>
              <w:t xml:space="preserve">3</w:t>
            </w:r>
            <w:r>
              <w:rPr>
                <w:rFonts w:hint="eastAsia" w:cs="仿宋"/>
                <w:color w:val="000000"/>
                <w:lang w:val="zh-CN" w:bidi="zh-CN"/>
              </w:rPr>
              <w:t xml:space="preserve">）</w:t>
            </w:r>
            <w:r>
              <w:rPr>
                <w:rFonts w:hint="eastAsia" w:cs="仿宋"/>
                <w:color w:val="000000"/>
                <w:lang w:bidi="zh-CN"/>
              </w:rPr>
              <w:t xml:space="preserve">经评委认定，投标文件对“</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”中“制定模型建设内容”、“运用主流开发语言支撑模型结构”、“通过模型测试、训练和调优确保模型可用”响应内容全部优于招标文件要求的（投标文件对“</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”中“制定模型建设内容”、“运用主流开发语言支撑模型结构”、“通过模型测试、训练和调优确保模型可用”外其他要求响应内容符合招标文件要求），本项得5分。</w:t>
            </w:r>
            <w:r>
              <w:rPr>
                <w:rFonts w:cs="宋体"/>
                <w:color w:val="000000"/>
              </w:rPr>
            </w:r>
            <w:r/>
          </w:p>
        </w:tc>
      </w:tr>
      <w:tr>
        <w:trPr>
          <w:cantSplit/>
          <w:gridAfter w:val="1"/>
          <w:trHeight w:val="1121"/>
        </w:trPr>
        <w:tc>
          <w:tcPr>
            <w:tcW w:w="775"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7229" w:type="dxa"/>
            <w:vAlign w:val="center"/>
            <w:textDirection w:val="lrTb"/>
            <w:noWrap w:val="false"/>
          </w:tcPr>
          <w:p>
            <w:pPr>
              <w:pStyle w:val="864"/>
              <w:rPr>
                <w:rFonts w:cs="宋体"/>
                <w:color w:val="000000"/>
              </w:rPr>
            </w:pPr>
            <w:r>
              <w:rPr>
                <w:rFonts w:hint="eastAsia" w:cs="宋体"/>
                <w:color w:val="000000"/>
              </w:rPr>
              <w:t xml:space="preserve">2.6应急开发处理方案</w:t>
            </w:r>
            <w:r>
              <w:rPr>
                <w:rFonts w:cs="宋体"/>
                <w:color w:val="000000"/>
              </w:rPr>
            </w:r>
            <w:r/>
          </w:p>
          <w:p>
            <w:pPr>
              <w:pStyle w:val="864"/>
              <w:rPr>
                <w:rFonts w:cs="宋体"/>
                <w:color w:val="000000"/>
              </w:rPr>
            </w:pPr>
            <w:r>
              <w:rPr>
                <w:rFonts w:hint="eastAsia" w:cs="仿宋"/>
                <w:color w:val="000000"/>
                <w:lang w:val="zh-CN" w:bidi="zh-CN"/>
              </w:rPr>
              <w:t xml:space="preserve">（</w:t>
            </w:r>
            <w:r>
              <w:rPr>
                <w:rFonts w:hint="eastAsia" w:cs="仿宋"/>
                <w:color w:val="000000"/>
                <w:lang w:bidi="zh-CN"/>
              </w:rPr>
              <w:t xml:space="preserve">1</w:t>
            </w:r>
            <w:r>
              <w:rPr>
                <w:rFonts w:hint="eastAsia" w:cs="仿宋"/>
                <w:color w:val="000000"/>
                <w:lang w:val="zh-CN" w:bidi="zh-CN"/>
              </w:rPr>
              <w:t xml:space="preserve">）</w:t>
            </w:r>
            <w:r>
              <w:rPr>
                <w:rFonts w:hint="eastAsia" w:cs="仿宋"/>
                <w:color w:val="000000"/>
                <w:lang w:bidi="zh-CN"/>
              </w:rPr>
              <w:t xml:space="preserve">投标文件未符合“</w:t>
            </w:r>
            <w:r>
              <w:rPr>
                <w:rFonts w:hint="eastAsia" w:cs="宋体"/>
                <w:color w:val="000000"/>
              </w:rPr>
              <w:t xml:space="preserve">应急开发处理方案</w:t>
            </w:r>
            <w:r>
              <w:rPr>
                <w:rFonts w:hint="eastAsia" w:cs="仿宋"/>
                <w:color w:val="000000"/>
                <w:lang w:bidi="zh-CN"/>
              </w:rPr>
              <w:t xml:space="preserve">”中全部条款要求的，视为不符合招标文件，本项得0分；</w:t>
            </w:r>
            <w:r>
              <w:rPr>
                <w:rFonts w:hint="eastAsia" w:cs="仿宋"/>
                <w:color w:val="000000"/>
                <w:lang w:val="zh-CN" w:bidi="zh-CN"/>
              </w:rPr>
              <w:t xml:space="preserve">（</w:t>
            </w:r>
            <w:r>
              <w:rPr>
                <w:rFonts w:hint="eastAsia" w:cs="仿宋"/>
                <w:color w:val="000000"/>
                <w:lang w:bidi="zh-CN"/>
              </w:rPr>
              <w:t xml:space="preserve">2</w:t>
            </w:r>
            <w:r>
              <w:rPr>
                <w:rFonts w:hint="eastAsia" w:cs="仿宋"/>
                <w:color w:val="000000"/>
                <w:lang w:val="zh-CN" w:bidi="zh-CN"/>
              </w:rPr>
              <w:t xml:space="preserve">）</w:t>
            </w:r>
            <w:r>
              <w:rPr>
                <w:rFonts w:hint="eastAsia" w:cs="仿宋"/>
                <w:color w:val="000000"/>
                <w:lang w:bidi="zh-CN"/>
              </w:rPr>
              <w:t xml:space="preserve">投标文件符合“</w:t>
            </w:r>
            <w:r>
              <w:rPr>
                <w:rFonts w:hint="eastAsia" w:cs="宋体"/>
                <w:color w:val="000000"/>
              </w:rPr>
              <w:t xml:space="preserve">应急开发处理方案</w:t>
            </w:r>
            <w:r>
              <w:rPr>
                <w:rFonts w:hint="eastAsia" w:cs="仿宋"/>
                <w:color w:val="000000"/>
                <w:lang w:bidi="zh-CN"/>
              </w:rPr>
              <w:t xml:space="preserve">”中全部条款要求的，视为符合招标文件，本项得3分。</w:t>
            </w:r>
            <w:r>
              <w:rPr>
                <w:rFonts w:hint="eastAsia" w:cs="仿宋"/>
                <w:color w:val="000000"/>
                <w:lang w:val="zh-CN" w:bidi="zh-CN"/>
              </w:rPr>
              <w:t xml:space="preserve">（</w:t>
            </w:r>
            <w:r>
              <w:rPr>
                <w:rFonts w:hint="eastAsia" w:cs="仿宋"/>
                <w:color w:val="000000"/>
                <w:lang w:bidi="zh-CN"/>
              </w:rPr>
              <w:t xml:space="preserve">3</w:t>
            </w:r>
            <w:r>
              <w:rPr>
                <w:rFonts w:hint="eastAsia" w:cs="仿宋"/>
                <w:color w:val="000000"/>
                <w:lang w:val="zh-CN" w:bidi="zh-CN"/>
              </w:rPr>
              <w:t xml:space="preserve">）</w:t>
            </w:r>
            <w:r>
              <w:rPr>
                <w:rFonts w:hint="eastAsia" w:cs="仿宋"/>
                <w:color w:val="000000"/>
                <w:lang w:bidi="zh-CN"/>
              </w:rPr>
              <w:t xml:space="preserve">经评委认定，投标文件对“</w:t>
            </w:r>
            <w:r>
              <w:rPr>
                <w:rFonts w:hint="eastAsia" w:cs="宋体"/>
                <w:color w:val="000000"/>
              </w:rPr>
              <w:t xml:space="preserve">应急开发处理方案</w:t>
            </w:r>
            <w:r>
              <w:rPr>
                <w:rFonts w:hint="eastAsia" w:cs="仿宋"/>
                <w:color w:val="000000"/>
                <w:lang w:bidi="zh-CN"/>
              </w:rPr>
              <w:t xml:space="preserve">”中要求的“短期、临时性功能开发（数据适配、字段新增、接口临时对接等）</w:t>
            </w:r>
            <w:r>
              <w:rPr>
                <w:rFonts w:hint="eastAsia" w:cs="仿宋"/>
                <w:bCs/>
                <w:color w:val="000000"/>
                <w:lang w:bidi="zh-CN"/>
              </w:rPr>
              <w:t xml:space="preserve">”、</w:t>
            </w:r>
            <w:r>
              <w:rPr>
                <w:rFonts w:hint="eastAsia" w:cs="仿宋"/>
                <w:color w:val="000000"/>
                <w:lang w:bidi="zh-CN"/>
              </w:rPr>
              <w:t xml:space="preserve">“</w:t>
            </w:r>
            <w:r>
              <w:rPr>
                <w:rFonts w:hint="eastAsia" w:cs="仿宋"/>
                <w:bCs/>
                <w:color w:val="000000"/>
                <w:lang w:bidi="zh-CN"/>
              </w:rPr>
              <w:t xml:space="preserve">开发环境故障与代码安全”、“需求变更”等</w:t>
            </w:r>
            <w:r>
              <w:rPr>
                <w:rFonts w:hint="eastAsia" w:cs="仿宋"/>
                <w:color w:val="000000"/>
                <w:lang w:bidi="zh-CN"/>
              </w:rPr>
              <w:t xml:space="preserve">响应内容全部优于招标文件要求的（投标文件对“</w:t>
            </w:r>
            <w:r>
              <w:rPr>
                <w:rFonts w:hint="eastAsia" w:cs="宋体"/>
                <w:color w:val="000000"/>
              </w:rPr>
              <w:t xml:space="preserve">应急开发处理方案</w:t>
            </w:r>
            <w:r>
              <w:rPr>
                <w:rFonts w:hint="eastAsia" w:cs="仿宋"/>
                <w:color w:val="000000"/>
                <w:lang w:bidi="zh-CN"/>
              </w:rPr>
              <w:t xml:space="preserve">”中“短期、临时性功能开发（数据适配、字段新增、接口临时对接等）</w:t>
            </w:r>
            <w:r>
              <w:rPr>
                <w:rFonts w:hint="eastAsia" w:cs="仿宋"/>
                <w:bCs/>
                <w:color w:val="000000"/>
                <w:lang w:bidi="zh-CN"/>
              </w:rPr>
              <w:t xml:space="preserve">”、</w:t>
            </w:r>
            <w:r>
              <w:rPr>
                <w:rFonts w:hint="eastAsia" w:cs="仿宋"/>
                <w:color w:val="000000"/>
                <w:lang w:bidi="zh-CN"/>
              </w:rPr>
              <w:t xml:space="preserve">“</w:t>
            </w:r>
            <w:r>
              <w:rPr>
                <w:rFonts w:hint="eastAsia" w:cs="仿宋"/>
                <w:bCs/>
                <w:color w:val="000000"/>
                <w:lang w:bidi="zh-CN"/>
              </w:rPr>
              <w:t xml:space="preserve">开发环境故障与代码安全”、“需求变更”。</w:t>
            </w:r>
            <w:r>
              <w:rPr>
                <w:rFonts w:hint="eastAsia" w:cs="仿宋"/>
                <w:color w:val="000000"/>
                <w:lang w:bidi="zh-CN"/>
              </w:rPr>
              <w:t xml:space="preserve">外其他要求响应内容符合招标文件要求），本项得5分。</w:t>
            </w:r>
            <w:r>
              <w:rPr>
                <w:rFonts w:cs="宋体"/>
                <w:color w:val="000000"/>
              </w:rPr>
            </w:r>
            <w:r/>
          </w:p>
        </w:tc>
      </w:tr>
      <w:tr>
        <w:trPr>
          <w:cantSplit/>
          <w:gridAfter w:val="1"/>
          <w:trHeight w:val="1121"/>
        </w:trPr>
        <w:tc>
          <w:tcPr>
            <w:tcW w:w="775"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864"/>
              <w:jc w:val="center"/>
              <w:rPr>
                <w:rFonts w:cs="仿宋"/>
                <w:lang w:val="zh-CN" w:bidi="zh-CN"/>
              </w:rPr>
            </w:pPr>
            <w:r>
              <w:rPr>
                <w:rFonts w:cs="仿宋"/>
                <w:lang w:val="zh-CN" w:bidi="zh-CN"/>
              </w:rPr>
            </w:r>
            <w:r/>
          </w:p>
        </w:tc>
        <w:tc>
          <w:tcPr>
            <w:tcW w:w="7229" w:type="dxa"/>
            <w:vAlign w:val="center"/>
            <w:textDirection w:val="lrTb"/>
            <w:noWrap w:val="false"/>
          </w:tcPr>
          <w:p>
            <w:pPr>
              <w:pStyle w:val="864"/>
              <w:rPr>
                <w:rFonts w:cs="宋体"/>
              </w:rPr>
            </w:pPr>
            <w:r>
              <w:rPr>
                <w:rFonts w:hint="eastAsia" w:cs="宋体"/>
              </w:rPr>
              <w:t xml:space="preserve">2.7系统日常运维服务方案</w:t>
            </w:r>
            <w:r>
              <w:rPr>
                <w:rFonts w:cs="宋体"/>
              </w:rPr>
            </w:r>
            <w:r/>
          </w:p>
          <w:p>
            <w:pPr>
              <w:pStyle w:val="864"/>
              <w:rPr>
                <w:rFonts w:cs="仿宋"/>
                <w:bCs/>
                <w:lang w:bidi="zh-CN"/>
              </w:rPr>
            </w:pPr>
            <w:r>
              <w:rPr>
                <w:rFonts w:hint="eastAsia" w:cs="仿宋"/>
                <w:lang w:val="zh-CN" w:bidi="zh-CN"/>
              </w:rPr>
              <w:t xml:space="preserve">（</w:t>
            </w:r>
            <w:r>
              <w:rPr>
                <w:rFonts w:hint="eastAsia" w:cs="仿宋"/>
                <w:lang w:bidi="zh-CN"/>
              </w:rPr>
              <w:t xml:space="preserve">1</w:t>
            </w:r>
            <w:r>
              <w:rPr>
                <w:rFonts w:hint="eastAsia" w:cs="仿宋"/>
                <w:lang w:val="zh-CN" w:bidi="zh-CN"/>
              </w:rPr>
              <w:t xml:space="preserve">）</w:t>
            </w:r>
            <w:r>
              <w:rPr>
                <w:rFonts w:hint="eastAsia" w:cs="仿宋"/>
                <w:lang w:bidi="zh-CN"/>
              </w:rPr>
              <w:t xml:space="preserve">投标文件未符合“</w:t>
            </w:r>
            <w:r>
              <w:rPr>
                <w:rFonts w:hint="eastAsia" w:cs="宋体"/>
              </w:rPr>
              <w:t xml:space="preserve">系统日常运维服务方案</w:t>
            </w:r>
            <w:r>
              <w:rPr>
                <w:rFonts w:hint="eastAsia" w:cs="仿宋"/>
                <w:lang w:bidi="zh-CN"/>
              </w:rPr>
              <w:t xml:space="preserve">”中全部条款要求的，视为不符合招标文件，本项得0分；</w:t>
            </w:r>
            <w:r>
              <w:rPr>
                <w:rFonts w:hint="eastAsia" w:cs="仿宋"/>
                <w:lang w:val="zh-CN" w:bidi="zh-CN"/>
              </w:rPr>
              <w:t xml:space="preserve">（</w:t>
            </w:r>
            <w:r>
              <w:rPr>
                <w:rFonts w:hint="eastAsia" w:cs="仿宋"/>
                <w:lang w:bidi="zh-CN"/>
              </w:rPr>
              <w:t xml:space="preserve">2</w:t>
            </w:r>
            <w:r>
              <w:rPr>
                <w:rFonts w:hint="eastAsia" w:cs="仿宋"/>
                <w:lang w:val="zh-CN" w:bidi="zh-CN"/>
              </w:rPr>
              <w:t xml:space="preserve">）</w:t>
            </w:r>
            <w:r>
              <w:rPr>
                <w:rFonts w:hint="eastAsia" w:cs="仿宋"/>
                <w:lang w:bidi="zh-CN"/>
              </w:rPr>
              <w:t xml:space="preserve">投标文件符合“</w:t>
            </w:r>
            <w:r>
              <w:rPr>
                <w:rFonts w:hint="eastAsia" w:cs="宋体"/>
              </w:rPr>
              <w:t xml:space="preserve">系统日常运维服务方案</w:t>
            </w:r>
            <w:r>
              <w:rPr>
                <w:rFonts w:hint="eastAsia" w:cs="仿宋"/>
                <w:lang w:bidi="zh-CN"/>
              </w:rPr>
              <w:t xml:space="preserve">”中全部条款要求的，视为符合招标文件，本项得3分。</w:t>
            </w:r>
            <w:r>
              <w:rPr>
                <w:rFonts w:hint="eastAsia" w:cs="仿宋"/>
                <w:lang w:val="zh-CN" w:bidi="zh-CN"/>
              </w:rPr>
              <w:t xml:space="preserve">（</w:t>
            </w:r>
            <w:r>
              <w:rPr>
                <w:rFonts w:hint="eastAsia" w:cs="仿宋"/>
                <w:lang w:bidi="zh-CN"/>
              </w:rPr>
              <w:t xml:space="preserve">3</w:t>
            </w:r>
            <w:r>
              <w:rPr>
                <w:rFonts w:hint="eastAsia" w:cs="仿宋"/>
                <w:lang w:val="zh-CN" w:bidi="zh-CN"/>
              </w:rPr>
              <w:t xml:space="preserve">）</w:t>
            </w:r>
            <w:r>
              <w:rPr>
                <w:rFonts w:hint="eastAsia" w:cs="仿宋"/>
                <w:lang w:bidi="zh-CN"/>
              </w:rPr>
              <w:t xml:space="preserve">经评委认定，投标文件对“</w:t>
            </w:r>
            <w:r>
              <w:rPr>
                <w:rFonts w:hint="eastAsia" w:cs="宋体"/>
              </w:rPr>
              <w:t xml:space="preserve">系统日常运维服务方案</w:t>
            </w:r>
            <w:r>
              <w:rPr>
                <w:rFonts w:hint="eastAsia" w:cs="仿宋"/>
                <w:lang w:bidi="zh-CN"/>
              </w:rPr>
              <w:t xml:space="preserve">”中要求的“</w:t>
            </w:r>
            <w:r>
              <w:rPr>
                <w:rFonts w:hint="eastAsia" w:cs="仿宋"/>
                <w:bCs/>
                <w:lang w:bidi="zh-CN"/>
              </w:rPr>
              <w:t xml:space="preserve">服务器、应用软件等日常巡检</w:t>
            </w:r>
            <w:r>
              <w:rPr>
                <w:rFonts w:hint="eastAsia" w:cs="仿宋"/>
                <w:lang w:bidi="zh-CN"/>
              </w:rPr>
              <w:t xml:space="preserve">”“</w:t>
            </w:r>
            <w:r>
              <w:rPr>
                <w:rFonts w:hint="eastAsia" w:cs="仿宋"/>
                <w:bCs/>
                <w:lang w:bidi="zh-CN"/>
              </w:rPr>
              <w:t xml:space="preserve">确保甲方业务系统运行流畅、规范</w:t>
            </w:r>
            <w:r>
              <w:rPr>
                <w:rFonts w:hint="eastAsia" w:cs="仿宋"/>
                <w:lang w:bidi="zh-CN"/>
              </w:rPr>
              <w:t xml:space="preserve">”响应内容全部优于招标文件要求的（投标文件对“</w:t>
            </w:r>
            <w:r>
              <w:rPr>
                <w:rFonts w:hint="eastAsia" w:cs="宋体"/>
              </w:rPr>
              <w:t xml:space="preserve">系统日常运维服务方案</w:t>
            </w:r>
            <w:r>
              <w:rPr>
                <w:rFonts w:hint="eastAsia" w:cs="仿宋"/>
                <w:lang w:bidi="zh-CN"/>
              </w:rPr>
              <w:t xml:space="preserve">”中““</w:t>
            </w:r>
            <w:r>
              <w:rPr>
                <w:rFonts w:hint="eastAsia" w:cs="仿宋"/>
                <w:bCs/>
                <w:lang w:bidi="zh-CN"/>
              </w:rPr>
              <w:t xml:space="preserve">服务器、应用软件等日常巡检</w:t>
            </w:r>
            <w:r>
              <w:rPr>
                <w:rFonts w:hint="eastAsia" w:cs="仿宋"/>
                <w:lang w:bidi="zh-CN"/>
              </w:rPr>
              <w:t xml:space="preserve">”、“</w:t>
            </w:r>
            <w:r>
              <w:rPr>
                <w:rFonts w:hint="eastAsia" w:cs="仿宋"/>
                <w:bCs/>
                <w:lang w:bidi="zh-CN"/>
              </w:rPr>
              <w:t xml:space="preserve">确保甲方业务系统运行流畅、规范</w:t>
            </w:r>
            <w:r>
              <w:rPr>
                <w:rFonts w:hint="eastAsia" w:cs="仿宋"/>
                <w:lang w:bidi="zh-CN"/>
              </w:rPr>
              <w:t xml:space="preserve">”外其他要求响应内容符合招标文件要求），本项得5分。</w:t>
            </w:r>
            <w:r>
              <w:rPr>
                <w:rFonts w:cs="仿宋"/>
                <w:bCs/>
                <w:lang w:bidi="zh-CN"/>
              </w:rPr>
            </w:r>
            <w:r/>
          </w:p>
        </w:tc>
      </w:tr>
      <w:tr>
        <w:trPr>
          <w:trHeight w:val="419"/>
        </w:trPr>
        <w:tc>
          <w:tcPr>
            <w:gridSpan w:val="4"/>
            <w:tcW w:w="9165" w:type="dxa"/>
            <w:vAlign w:val="center"/>
            <w:textDirection w:val="lrTb"/>
            <w:noWrap w:val="false"/>
          </w:tcPr>
          <w:p>
            <w:pPr>
              <w:pStyle w:val="864"/>
              <w:jc w:val="center"/>
              <w:rPr>
                <w:rFonts w:cs="仿宋"/>
                <w:b/>
                <w:bCs/>
                <w:lang w:val="zh-CN" w:bidi="zh-CN"/>
              </w:rPr>
            </w:pPr>
            <w:r>
              <w:rPr>
                <w:rFonts w:hint="eastAsia" w:cs="仿宋"/>
                <w:b/>
                <w:bCs/>
                <w:lang w:val="zh-CN" w:bidi="zh-CN"/>
              </w:rPr>
              <w:t xml:space="preserve">三、项目团队（</w:t>
            </w:r>
            <w:r>
              <w:rPr>
                <w:rFonts w:hint="eastAsia" w:cs="仿宋"/>
                <w:b/>
                <w:bCs/>
                <w:lang w:bidi="zh-CN"/>
              </w:rPr>
              <w:t xml:space="preserve">23分</w:t>
            </w:r>
            <w:r>
              <w:rPr>
                <w:rFonts w:hint="eastAsia" w:cs="仿宋"/>
                <w:b/>
                <w:bCs/>
                <w:lang w:val="zh-CN" w:bidi="zh-CN"/>
              </w:rPr>
              <w:t xml:space="preserve">）</w:t>
            </w:r>
            <w:r>
              <w:rPr>
                <w:rFonts w:cs="仿宋"/>
                <w:b/>
                <w:bCs/>
                <w:lang w:val="zh-CN" w:bidi="zh-CN"/>
              </w:rPr>
            </w:r>
            <w:r/>
          </w:p>
        </w:tc>
      </w:tr>
      <w:tr>
        <w:trPr>
          <w:cantSplit/>
          <w:gridAfter w:val="1"/>
          <w:trHeight w:val="3695"/>
        </w:trPr>
        <w:tc>
          <w:tcPr>
            <w:tcW w:w="775" w:type="dxa"/>
            <w:vAlign w:val="center"/>
            <w:textDirection w:val="lrTb"/>
            <w:noWrap w:val="false"/>
          </w:tcPr>
          <w:p>
            <w:pPr>
              <w:pStyle w:val="864"/>
              <w:jc w:val="center"/>
              <w:rPr>
                <w:rFonts w:cs="仿宋"/>
                <w:lang w:val="zh-CN" w:bidi="zh-CN"/>
              </w:rPr>
            </w:pPr>
            <w:r>
              <w:rPr>
                <w:rFonts w:hint="eastAsia" w:cs="仿宋"/>
                <w:lang w:val="zh-CN" w:bidi="zh-CN"/>
              </w:rPr>
              <w:t xml:space="preserve">3</w:t>
            </w:r>
            <w:r>
              <w:rPr>
                <w:rFonts w:cs="仿宋"/>
                <w:lang w:val="zh-CN" w:bidi="zh-CN"/>
              </w:rPr>
            </w:r>
            <w:r/>
          </w:p>
        </w:tc>
        <w:tc>
          <w:tcPr>
            <w:tcW w:w="1134" w:type="dxa"/>
            <w:vAlign w:val="center"/>
            <w:textDirection w:val="lrTb"/>
            <w:noWrap w:val="false"/>
          </w:tcPr>
          <w:p>
            <w:pPr>
              <w:pStyle w:val="864"/>
              <w:jc w:val="center"/>
              <w:rPr>
                <w:rFonts w:cs="仿宋"/>
                <w:lang w:val="zh-CN" w:bidi="zh-CN"/>
              </w:rPr>
            </w:pPr>
            <w:r>
              <w:rPr>
                <w:rFonts w:hint="eastAsia" w:cs="仿宋"/>
                <w:lang w:val="zh-CN" w:bidi="zh-CN"/>
              </w:rPr>
              <w:t xml:space="preserve">服务团队</w:t>
            </w:r>
            <w:r>
              <w:rPr>
                <w:rFonts w:cs="仿宋"/>
                <w:lang w:val="zh-CN" w:bidi="zh-CN"/>
              </w:rPr>
            </w:r>
            <w:r/>
          </w:p>
          <w:p>
            <w:pPr>
              <w:pStyle w:val="864"/>
              <w:jc w:val="center"/>
              <w:rPr>
                <w:rFonts w:cs="仿宋"/>
                <w:lang w:val="zh-CN" w:bidi="zh-CN"/>
              </w:rPr>
            </w:pPr>
            <w:r>
              <w:rPr>
                <w:rFonts w:hint="eastAsia" w:cs="仿宋"/>
                <w:bCs/>
                <w:lang w:val="zh-CN" w:bidi="zh-CN"/>
              </w:rPr>
              <w:t xml:space="preserve">（</w:t>
            </w:r>
            <w:r>
              <w:rPr>
                <w:rFonts w:hint="eastAsia" w:cs="仿宋"/>
                <w:bCs/>
                <w:lang w:bidi="zh-CN"/>
              </w:rPr>
              <w:t xml:space="preserve">23分</w:t>
            </w:r>
            <w:r>
              <w:rPr>
                <w:rFonts w:hint="eastAsia" w:cs="仿宋"/>
                <w:bCs/>
                <w:lang w:val="zh-CN" w:bidi="zh-CN"/>
              </w:rPr>
              <w:t xml:space="preserve">）</w:t>
            </w:r>
            <w:r>
              <w:rPr>
                <w:rFonts w:cs="仿宋"/>
                <w:lang w:val="zh-CN" w:bidi="zh-CN"/>
              </w:rPr>
            </w:r>
            <w:r/>
          </w:p>
        </w:tc>
        <w:tc>
          <w:tcPr>
            <w:tcW w:w="7229" w:type="dxa"/>
            <w:vAlign w:val="top"/>
            <w:textDirection w:val="lrTb"/>
            <w:noWrap w:val="false"/>
          </w:tcPr>
          <w:p>
            <w:pPr>
              <w:pStyle w:val="864"/>
              <w:rPr>
                <w:rFonts w:hint="eastAsia" w:cs="仿宋"/>
                <w:bCs/>
                <w:lang w:val="zh-CN" w:bidi="zh-CN"/>
              </w:rPr>
            </w:pPr>
            <w:r>
              <w:rPr>
                <w:rFonts w:hint="eastAsia" w:cs="仿宋"/>
                <w:bCs/>
                <w:lang w:val="zh-CN" w:bidi="zh-CN"/>
              </w:rPr>
            </w:r>
            <w:r/>
          </w:p>
          <w:p>
            <w:pPr>
              <w:pStyle w:val="864"/>
              <w:rPr>
                <w:rFonts w:hint="eastAsia" w:cs="仿宋"/>
                <w:bCs/>
                <w:lang w:val="zh-CN" w:bidi="zh-CN"/>
              </w:rPr>
            </w:pPr>
            <w:r>
              <w:rPr>
                <w:rFonts w:hint="eastAsia" w:cs="仿宋"/>
                <w:bCs/>
                <w:lang w:val="zh-CN" w:bidi="zh-CN"/>
              </w:rPr>
              <w:t xml:space="preserve">3.3 驻场团队</w:t>
            </w:r>
            <w:r/>
          </w:p>
          <w:p>
            <w:pPr>
              <w:pStyle w:val="864"/>
              <w:rPr>
                <w:rFonts w:cs="仿宋"/>
                <w:bCs/>
                <w:lang w:bidi="zh-CN"/>
              </w:rPr>
            </w:pPr>
            <w:r>
              <w:rPr>
                <w:rFonts w:hint="eastAsia" w:cs="仿宋"/>
                <w:bCs/>
                <w:lang w:val="zh-CN" w:bidi="zh-CN"/>
              </w:rPr>
              <w:t xml:space="preserve">（</w:t>
            </w:r>
            <w:r>
              <w:rPr>
                <w:rFonts w:hint="eastAsia" w:cs="仿宋"/>
                <w:bCs/>
                <w:lang w:bidi="zh-CN"/>
              </w:rPr>
              <w:t xml:space="preserve">1</w:t>
            </w:r>
            <w:r>
              <w:rPr>
                <w:rFonts w:hint="eastAsia" w:cs="仿宋"/>
                <w:bCs/>
                <w:lang w:val="zh-CN" w:bidi="zh-CN"/>
              </w:rPr>
              <w:t xml:space="preserve">）具有5年计算机或大数据相关工作经验，得2分，</w:t>
            </w:r>
            <w:r>
              <w:rPr>
                <w:rFonts w:hint="eastAsia" w:cs="仿宋"/>
                <w:bCs/>
                <w:lang w:bidi="zh-CN"/>
              </w:rPr>
              <w:t xml:space="preserve">单人</w:t>
            </w:r>
            <w:r>
              <w:rPr>
                <w:rFonts w:hint="eastAsia" w:cs="仿宋"/>
                <w:bCs/>
                <w:lang w:val="zh-CN" w:bidi="zh-CN"/>
              </w:rPr>
              <w:t xml:space="preserve">每</w:t>
            </w:r>
            <w:r>
              <w:rPr>
                <w:rFonts w:hint="eastAsia" w:cs="仿宋"/>
                <w:bCs/>
                <w:lang w:bidi="zh-CN"/>
              </w:rPr>
              <w:t xml:space="preserve">多一年</w:t>
            </w:r>
            <w:r>
              <w:rPr>
                <w:rFonts w:hint="eastAsia" w:cs="仿宋"/>
                <w:bCs/>
                <w:lang w:val="zh-CN" w:bidi="zh-CN"/>
              </w:rPr>
              <w:t xml:space="preserve">增加1分，</w:t>
            </w:r>
            <w:r>
              <w:rPr>
                <w:rFonts w:hint="eastAsia" w:cs="仿宋"/>
                <w:bCs/>
                <w:lang w:bidi="zh-CN"/>
              </w:rPr>
              <w:t xml:space="preserve">两人</w:t>
            </w:r>
            <w:r>
              <w:rPr>
                <w:rFonts w:hint="eastAsia" w:cs="仿宋"/>
                <w:bCs/>
                <w:lang w:val="zh-CN" w:bidi="zh-CN"/>
              </w:rPr>
              <w:t xml:space="preserve">最高得</w:t>
            </w:r>
            <w:r>
              <w:rPr>
                <w:rFonts w:hint="eastAsia" w:cs="仿宋"/>
                <w:bCs/>
                <w:lang w:bidi="zh-CN"/>
              </w:rPr>
              <w:t xml:space="preserve">9分</w:t>
            </w:r>
            <w:r>
              <w:rPr>
                <w:rFonts w:hint="eastAsia" w:cs="仿宋"/>
                <w:bCs/>
                <w:lang w:val="zh-CN" w:bidi="zh-CN"/>
              </w:rPr>
              <w:t xml:space="preserve">。</w:t>
            </w:r>
            <w:r>
              <w:rPr>
                <w:rFonts w:cs="仿宋"/>
                <w:bCs/>
                <w:lang w:bidi="zh-CN"/>
              </w:rPr>
            </w:r>
            <w:r/>
          </w:p>
          <w:p>
            <w:pPr>
              <w:pStyle w:val="864"/>
              <w:rPr>
                <w:rFonts w:hint="eastAsia" w:cs="仿宋"/>
                <w:bCs/>
                <w:lang w:val="zh-CN" w:bidi="zh-CN"/>
              </w:rPr>
            </w:pPr>
            <w:r>
              <w:rPr>
                <w:rFonts w:hint="eastAsia" w:cs="仿宋"/>
                <w:bCs/>
                <w:lang w:val="zh-CN" w:bidi="zh-CN"/>
              </w:rPr>
              <w:t xml:space="preserve">（</w:t>
            </w:r>
            <w:r>
              <w:rPr>
                <w:rFonts w:hint="eastAsia" w:cs="仿宋"/>
                <w:bCs/>
                <w:lang w:bidi="zh-CN"/>
              </w:rPr>
              <w:t xml:space="preserve">2</w:t>
            </w:r>
            <w:r>
              <w:rPr>
                <w:rFonts w:hint="eastAsia" w:cs="仿宋"/>
                <w:bCs/>
                <w:lang w:val="zh-CN" w:bidi="zh-CN"/>
              </w:rPr>
              <w:t xml:space="preserve">）计算机或大数据等相关专业中级工程师及以上职称，每提供1个得</w:t>
            </w:r>
            <w:r>
              <w:rPr>
                <w:rFonts w:hint="eastAsia" w:cs="仿宋"/>
                <w:bCs/>
                <w:lang w:bidi="zh-CN"/>
              </w:rPr>
              <w:t xml:space="preserve">2</w:t>
            </w:r>
            <w:r>
              <w:rPr>
                <w:rFonts w:hint="eastAsia" w:cs="仿宋"/>
                <w:bCs/>
                <w:lang w:val="zh-CN" w:bidi="zh-CN"/>
              </w:rPr>
              <w:t xml:space="preserve">分，一人最多得</w:t>
            </w:r>
            <w:r>
              <w:rPr>
                <w:rFonts w:hint="eastAsia" w:cs="仿宋"/>
                <w:bCs/>
                <w:lang w:bidi="zh-CN"/>
              </w:rPr>
              <w:t xml:space="preserve">4</w:t>
            </w:r>
            <w:r>
              <w:rPr>
                <w:rFonts w:hint="eastAsia" w:cs="仿宋"/>
                <w:bCs/>
                <w:lang w:val="zh-CN" w:bidi="zh-CN"/>
              </w:rPr>
              <w:t xml:space="preserve">分，</w:t>
            </w:r>
            <w:r>
              <w:rPr>
                <w:rFonts w:hint="eastAsia" w:cs="仿宋"/>
                <w:bCs/>
                <w:lang w:bidi="zh-CN"/>
              </w:rPr>
              <w:t xml:space="preserve">两人</w:t>
            </w:r>
            <w:r>
              <w:rPr>
                <w:rFonts w:hint="eastAsia" w:cs="仿宋"/>
                <w:bCs/>
                <w:lang w:val="zh-CN" w:bidi="zh-CN"/>
              </w:rPr>
              <w:t xml:space="preserve">最高得</w:t>
            </w:r>
            <w:r>
              <w:rPr>
                <w:rFonts w:hint="eastAsia" w:cs="仿宋"/>
                <w:bCs/>
                <w:lang w:bidi="zh-CN"/>
              </w:rPr>
              <w:t xml:space="preserve">8</w:t>
            </w:r>
            <w:r>
              <w:rPr>
                <w:rFonts w:hint="eastAsia" w:cs="仿宋"/>
                <w:bCs/>
                <w:lang w:val="zh-CN" w:bidi="zh-CN"/>
              </w:rPr>
              <w:t xml:space="preserve">分。</w:t>
            </w:r>
            <w:r/>
          </w:p>
          <w:p>
            <w:pPr>
              <w:pStyle w:val="864"/>
              <w:rPr>
                <w:rFonts w:hint="eastAsia" w:cs="仿宋"/>
                <w:bCs/>
                <w:lang w:val="zh-CN" w:bidi="zh-CN"/>
              </w:rPr>
            </w:pPr>
            <w:r>
              <w:rPr>
                <w:rFonts w:hint="eastAsia" w:cs="仿宋"/>
                <w:bCs/>
                <w:lang w:val="zh-CN" w:bidi="zh-CN"/>
              </w:rPr>
              <w:t xml:space="preserve">（</w:t>
            </w:r>
            <w:r>
              <w:rPr>
                <w:rFonts w:hint="eastAsia" w:cs="仿宋"/>
                <w:bCs/>
                <w:lang w:bidi="zh-CN"/>
              </w:rPr>
              <w:t xml:space="preserve">3</w:t>
            </w:r>
            <w:r>
              <w:rPr>
                <w:rFonts w:hint="eastAsia" w:cs="仿宋"/>
                <w:bCs/>
                <w:lang w:val="zh-CN" w:bidi="zh-CN"/>
              </w:rPr>
              <w:t xml:space="preserve">）持有</w:t>
            </w:r>
            <w:r>
              <w:rPr>
                <w:rFonts w:hint="eastAsia" w:cs="仿宋"/>
                <w:bCs/>
                <w:lang w:bidi="zh-CN"/>
              </w:rPr>
              <w:t xml:space="preserve">计算机技术与软件专业技术资格考试、软件开发类、数据库运维类</w:t>
            </w:r>
            <w:r>
              <w:rPr>
                <w:rFonts w:hint="eastAsia" w:cs="仿宋"/>
                <w:bCs/>
                <w:lang w:val="zh-CN" w:bidi="zh-CN"/>
              </w:rPr>
              <w:t xml:space="preserve">等</w:t>
            </w:r>
            <w:r>
              <w:rPr>
                <w:rFonts w:hint="eastAsia" w:cs="仿宋"/>
                <w:bCs/>
                <w:lang w:bidi="zh-CN"/>
              </w:rPr>
              <w:t xml:space="preserve">相关</w:t>
            </w:r>
            <w:r>
              <w:rPr>
                <w:rFonts w:hint="eastAsia" w:cs="仿宋"/>
                <w:bCs/>
                <w:lang w:val="zh-CN" w:bidi="zh-CN"/>
              </w:rPr>
              <w:t xml:space="preserve">证书之一每提供1个得</w:t>
            </w:r>
            <w:r>
              <w:rPr>
                <w:rFonts w:hint="eastAsia" w:cs="仿宋"/>
                <w:bCs/>
                <w:lang w:bidi="zh-CN"/>
              </w:rPr>
              <w:t xml:space="preserve">2</w:t>
            </w:r>
            <w:r>
              <w:rPr>
                <w:rFonts w:hint="eastAsia" w:cs="仿宋"/>
                <w:bCs/>
                <w:lang w:val="zh-CN" w:bidi="zh-CN"/>
              </w:rPr>
              <w:t xml:space="preserve">分，</w:t>
            </w:r>
            <w:r>
              <w:rPr>
                <w:rFonts w:hint="eastAsia" w:cs="仿宋"/>
                <w:bCs/>
                <w:lang w:bidi="zh-CN"/>
              </w:rPr>
              <w:t xml:space="preserve">两人</w:t>
            </w:r>
            <w:r>
              <w:rPr>
                <w:rFonts w:hint="eastAsia" w:cs="仿宋"/>
                <w:bCs/>
                <w:lang w:val="zh-CN" w:bidi="zh-CN"/>
              </w:rPr>
              <w:t xml:space="preserve">最高得</w:t>
            </w:r>
            <w:r>
              <w:rPr>
                <w:rFonts w:hint="eastAsia" w:cs="仿宋"/>
                <w:bCs/>
                <w:lang w:bidi="zh-CN"/>
              </w:rPr>
              <w:t xml:space="preserve">6分</w:t>
            </w:r>
            <w:r>
              <w:rPr>
                <w:rFonts w:hint="eastAsia" w:cs="仿宋"/>
                <w:bCs/>
                <w:lang w:val="zh-CN" w:bidi="zh-CN"/>
              </w:rPr>
              <w:t xml:space="preserve">。</w:t>
            </w:r>
            <w:r/>
          </w:p>
          <w:p>
            <w:pPr>
              <w:pStyle w:val="864"/>
              <w:rPr>
                <w:rFonts w:cs="仿宋"/>
                <w:bCs/>
                <w:lang w:val="zh-CN" w:bidi="zh-CN"/>
              </w:rPr>
            </w:pPr>
            <w:r>
              <w:rPr>
                <w:rFonts w:hint="eastAsia" w:cs="仿宋"/>
                <w:bCs/>
                <w:lang w:val="zh-CN" w:bidi="zh-CN"/>
              </w:rPr>
              <w:t xml:space="preserve">（驻场人员提供近3个月内任意一个月的社保证明，并加盖投标人公章；须提供有效期内证书复印件，并加盖投标人公章。）</w:t>
            </w:r>
            <w:r>
              <w:rPr>
                <w:rFonts w:cs="仿宋"/>
                <w:bCs/>
                <w:lang w:val="zh-CN" w:bidi="zh-CN"/>
              </w:rPr>
            </w:r>
            <w:r/>
          </w:p>
        </w:tc>
      </w:tr>
      <w:tr>
        <w:trPr>
          <w:trHeight w:val="432"/>
        </w:trPr>
        <w:tc>
          <w:tcPr>
            <w:gridSpan w:val="4"/>
            <w:tcW w:w="9165" w:type="dxa"/>
            <w:vAlign w:val="center"/>
            <w:textDirection w:val="lrTb"/>
            <w:noWrap w:val="false"/>
          </w:tcPr>
          <w:p>
            <w:pPr>
              <w:pStyle w:val="864"/>
              <w:jc w:val="center"/>
              <w:rPr>
                <w:rFonts w:cs="仿宋"/>
                <w:b/>
                <w:bCs/>
                <w:lang w:val="zh-CN" w:bidi="zh-CN"/>
              </w:rPr>
            </w:pPr>
            <w:r>
              <w:rPr>
                <w:rFonts w:hint="eastAsia" w:cs="仿宋"/>
                <w:b/>
                <w:bCs/>
                <w:lang w:val="zh-CN" w:bidi="zh-CN"/>
              </w:rPr>
              <w:t xml:space="preserve">四、企业履约能力（</w:t>
            </w:r>
            <w:r>
              <w:rPr>
                <w:rFonts w:hint="eastAsia" w:cs="仿宋"/>
                <w:b/>
                <w:bCs/>
                <w:lang w:bidi="zh-CN"/>
              </w:rPr>
              <w:t xml:space="preserve">17</w:t>
            </w:r>
            <w:r>
              <w:rPr>
                <w:rFonts w:hint="eastAsia" w:cs="仿宋"/>
                <w:b/>
                <w:bCs/>
                <w:lang w:val="zh-CN" w:bidi="zh-CN"/>
              </w:rPr>
              <w:t xml:space="preserve">分）</w:t>
            </w:r>
            <w:r>
              <w:rPr>
                <w:rFonts w:cs="仿宋"/>
                <w:b/>
                <w:bCs/>
                <w:lang w:val="zh-CN" w:bidi="zh-CN"/>
              </w:rPr>
            </w:r>
            <w:r/>
          </w:p>
        </w:tc>
      </w:tr>
      <w:tr>
        <w:trPr>
          <w:cantSplit/>
          <w:gridAfter w:val="1"/>
          <w:trHeight w:val="1595"/>
        </w:trPr>
        <w:tc>
          <w:tcPr>
            <w:tcW w:w="775" w:type="dxa"/>
            <w:vAlign w:val="center"/>
            <w:textDirection w:val="lrTb"/>
            <w:noWrap w:val="false"/>
          </w:tcPr>
          <w:p>
            <w:pPr>
              <w:pStyle w:val="864"/>
              <w:jc w:val="center"/>
              <w:rPr>
                <w:rFonts w:cs="仿宋"/>
                <w:lang w:val="zh-CN" w:bidi="zh-CN"/>
              </w:rPr>
            </w:pPr>
            <w:r>
              <w:rPr>
                <w:rFonts w:hint="eastAsia" w:cs="仿宋"/>
                <w:lang w:val="zh-CN" w:bidi="zh-CN"/>
              </w:rPr>
              <w:t xml:space="preserve">4.1</w:t>
            </w:r>
            <w:r>
              <w:rPr>
                <w:rFonts w:cs="仿宋"/>
                <w:lang w:val="zh-CN" w:bidi="zh-CN"/>
              </w:rPr>
            </w:r>
            <w:r/>
          </w:p>
        </w:tc>
        <w:tc>
          <w:tcPr>
            <w:tcW w:w="1134" w:type="dxa"/>
            <w:vAlign w:val="center"/>
            <w:textDirection w:val="lrTb"/>
            <w:noWrap w:val="false"/>
          </w:tcPr>
          <w:p>
            <w:pPr>
              <w:pStyle w:val="864"/>
              <w:jc w:val="center"/>
              <w:rPr>
                <w:rFonts w:cs="仿宋"/>
                <w:lang w:val="zh-CN" w:bidi="zh-CN"/>
              </w:rPr>
            </w:pPr>
            <w:r>
              <w:rPr>
                <w:rFonts w:hint="eastAsia" w:cs="仿宋"/>
                <w:lang w:val="zh-CN" w:bidi="zh-CN"/>
              </w:rPr>
              <w:t xml:space="preserve">企业资质</w:t>
            </w:r>
            <w:r>
              <w:rPr>
                <w:rFonts w:cs="仿宋"/>
                <w:lang w:val="zh-CN" w:bidi="zh-CN"/>
              </w:rPr>
            </w:r>
            <w:r/>
          </w:p>
          <w:p>
            <w:pPr>
              <w:pStyle w:val="864"/>
              <w:jc w:val="center"/>
              <w:rPr>
                <w:rFonts w:cs="仿宋"/>
                <w:lang w:val="zh-CN" w:bidi="zh-CN"/>
              </w:rPr>
            </w:pPr>
            <w:r>
              <w:rPr>
                <w:rFonts w:hint="eastAsia" w:cs="仿宋"/>
                <w:bCs/>
                <w:lang w:val="zh-CN" w:bidi="zh-CN"/>
              </w:rPr>
              <w:t xml:space="preserve">（</w:t>
            </w:r>
            <w:r>
              <w:rPr>
                <w:rFonts w:hint="eastAsia" w:cs="仿宋"/>
                <w:bCs/>
                <w:lang w:bidi="zh-CN"/>
              </w:rPr>
              <w:t xml:space="preserve">4分</w:t>
            </w:r>
            <w:r>
              <w:rPr>
                <w:rFonts w:hint="eastAsia" w:cs="仿宋"/>
                <w:bCs/>
                <w:lang w:val="zh-CN" w:bidi="zh-CN"/>
              </w:rPr>
              <w:t xml:space="preserve">）</w:t>
            </w:r>
            <w:r>
              <w:rPr>
                <w:rFonts w:cs="仿宋"/>
                <w:lang w:val="zh-CN" w:bidi="zh-CN"/>
              </w:rPr>
            </w:r>
            <w:r/>
          </w:p>
        </w:tc>
        <w:tc>
          <w:tcPr>
            <w:tcW w:w="7229" w:type="dxa"/>
            <w:vAlign w:val="center"/>
            <w:textDirection w:val="lrTb"/>
            <w:noWrap w:val="false"/>
          </w:tcPr>
          <w:p>
            <w:pPr>
              <w:pStyle w:val="864"/>
              <w:rPr>
                <w:rFonts w:cs="仿宋"/>
                <w:bCs/>
                <w:lang w:val="zh-CN" w:bidi="zh-CN"/>
              </w:rPr>
            </w:pPr>
            <w:r>
              <w:rPr>
                <w:rFonts w:hint="eastAsia" w:cs="仿宋"/>
                <w:bCs/>
                <w:lang w:val="zh-CN" w:bidi="zh-CN"/>
              </w:rPr>
              <w:t xml:space="preserve">4</w:t>
            </w:r>
            <w:r>
              <w:rPr>
                <w:rFonts w:cs="仿宋"/>
                <w:bCs/>
                <w:lang w:val="zh-CN" w:bidi="zh-CN"/>
              </w:rPr>
              <w:t xml:space="preserve">.1.1</w:t>
            </w:r>
            <w:r>
              <w:rPr>
                <w:rFonts w:hint="eastAsia" w:cs="仿宋"/>
                <w:bCs/>
                <w:lang w:val="zh-CN" w:bidi="zh-CN"/>
              </w:rPr>
              <w:t xml:space="preserve">投标人</w:t>
            </w:r>
            <w:r>
              <w:rPr>
                <w:rFonts w:hint="eastAsia" w:cs="仿宋"/>
                <w:bCs/>
                <w:lang w:bidi="zh-CN"/>
              </w:rPr>
              <w:t xml:space="preserve">具有</w:t>
            </w:r>
            <w:r>
              <w:rPr>
                <w:rFonts w:cs="仿宋"/>
                <w:bCs/>
                <w:lang w:val="zh-CN" w:bidi="zh-CN"/>
              </w:rPr>
              <w:t xml:space="preserve">质量管理体系认证证书</w:t>
            </w:r>
            <w:r>
              <w:rPr>
                <w:rFonts w:hint="eastAsia" w:cs="仿宋"/>
                <w:bCs/>
                <w:lang w:val="zh-CN" w:bidi="zh-CN"/>
              </w:rPr>
              <w:t xml:space="preserve">，得</w:t>
            </w:r>
            <w:r>
              <w:rPr>
                <w:rFonts w:hint="eastAsia" w:cs="仿宋"/>
                <w:bCs/>
                <w:lang w:bidi="zh-CN"/>
              </w:rPr>
              <w:t xml:space="preserve">4</w:t>
            </w:r>
            <w:r>
              <w:rPr>
                <w:rFonts w:hint="eastAsia" w:cs="仿宋"/>
                <w:bCs/>
                <w:lang w:val="zh-CN" w:bidi="zh-CN"/>
              </w:rPr>
              <w:t xml:space="preserve">分</w:t>
            </w:r>
            <w:r>
              <w:rPr>
                <w:rFonts w:hint="eastAsia" w:cs="仿宋"/>
                <w:bCs/>
                <w:lang w:val="zh-CN" w:bidi="zh-CN"/>
              </w:rPr>
              <w:t xml:space="preserve">。</w:t>
            </w:r>
            <w:r>
              <w:rPr>
                <w:rFonts w:cs="仿宋"/>
                <w:bCs/>
                <w:lang w:val="zh-CN" w:bidi="zh-CN"/>
              </w:rPr>
            </w:r>
            <w:r/>
          </w:p>
          <w:p>
            <w:pPr>
              <w:pStyle w:val="864"/>
              <w:rPr>
                <w:rFonts w:cs="仿宋"/>
                <w:bCs/>
                <w:lang w:bidi="zh-CN"/>
              </w:rPr>
            </w:pPr>
            <w:r>
              <w:rPr>
                <w:rFonts w:hint="eastAsia" w:cs="仿宋"/>
                <w:bCs/>
                <w:lang w:val="zh-CN" w:bidi="zh-CN"/>
              </w:rPr>
              <w:t xml:space="preserve">（以上须提供有效期内证书复印件，并加盖投标人公章）</w:t>
            </w:r>
            <w:r>
              <w:rPr>
                <w:rFonts w:cs="仿宋"/>
                <w:bCs/>
                <w:lang w:bidi="zh-CN"/>
              </w:rPr>
            </w:r>
            <w:r/>
          </w:p>
        </w:tc>
      </w:tr>
      <w:tr>
        <w:trPr>
          <w:cantSplit/>
          <w:gridAfter w:val="1"/>
          <w:trHeight w:val="1701"/>
        </w:trPr>
        <w:tc>
          <w:tcPr>
            <w:tcW w:w="775" w:type="dxa"/>
            <w:vAlign w:val="center"/>
            <w:vMerge w:val="restart"/>
            <w:textDirection w:val="lrTb"/>
            <w:noWrap w:val="false"/>
          </w:tcPr>
          <w:p>
            <w:pPr>
              <w:pStyle w:val="864"/>
              <w:jc w:val="center"/>
              <w:rPr>
                <w:rFonts w:cs="仿宋"/>
                <w:bCs/>
                <w:lang w:val="zh-CN" w:bidi="zh-CN"/>
              </w:rPr>
            </w:pPr>
            <w:r>
              <w:rPr>
                <w:rFonts w:hint="eastAsia" w:cs="仿宋"/>
                <w:bCs/>
                <w:lang w:val="zh-CN" w:bidi="zh-CN"/>
              </w:rPr>
              <w:t xml:space="preserve">4.2</w:t>
            </w:r>
            <w:r>
              <w:rPr>
                <w:rFonts w:cs="仿宋"/>
                <w:bCs/>
                <w:lang w:val="zh-CN" w:bidi="zh-CN"/>
              </w:rPr>
            </w:r>
            <w:r/>
          </w:p>
        </w:tc>
        <w:tc>
          <w:tcPr>
            <w:tcW w:w="1134" w:type="dxa"/>
            <w:vAlign w:val="center"/>
            <w:vMerge w:val="restart"/>
            <w:textDirection w:val="lrTb"/>
            <w:noWrap w:val="false"/>
          </w:tcPr>
          <w:p>
            <w:pPr>
              <w:pStyle w:val="864"/>
              <w:jc w:val="center"/>
              <w:rPr>
                <w:rFonts w:cs="仿宋"/>
                <w:bCs/>
                <w:lang w:bidi="zh-CN"/>
              </w:rPr>
            </w:pPr>
            <w:r>
              <w:rPr>
                <w:rFonts w:hint="eastAsia" w:cs="仿宋"/>
                <w:bCs/>
                <w:lang w:bidi="zh-CN"/>
              </w:rPr>
              <w:t xml:space="preserve">履约能力</w:t>
            </w:r>
            <w:r>
              <w:rPr>
                <w:rFonts w:cs="仿宋"/>
                <w:bCs/>
                <w:lang w:bidi="zh-CN"/>
              </w:rPr>
            </w:r>
            <w:r/>
          </w:p>
          <w:p>
            <w:pPr>
              <w:pStyle w:val="864"/>
              <w:jc w:val="center"/>
              <w:rPr>
                <w:rFonts w:cs="仿宋"/>
                <w:bCs/>
                <w:lang w:val="zh-CN" w:bidi="zh-CN"/>
              </w:rPr>
            </w:pPr>
            <w:r>
              <w:rPr>
                <w:rFonts w:hint="eastAsia" w:cs="仿宋"/>
                <w:bCs/>
                <w:lang w:val="zh-CN" w:bidi="zh-CN"/>
              </w:rPr>
              <w:t xml:space="preserve">（</w:t>
            </w:r>
            <w:r>
              <w:rPr>
                <w:rFonts w:hint="eastAsia" w:cs="仿宋"/>
                <w:bCs/>
                <w:lang w:bidi="zh-CN"/>
              </w:rPr>
              <w:t xml:space="preserve">13分</w:t>
            </w:r>
            <w:r>
              <w:rPr>
                <w:rFonts w:hint="eastAsia" w:cs="仿宋"/>
                <w:bCs/>
                <w:lang w:val="zh-CN" w:bidi="zh-CN"/>
              </w:rPr>
              <w:t xml:space="preserve">）</w:t>
            </w:r>
            <w:r>
              <w:rPr>
                <w:rFonts w:cs="仿宋"/>
                <w:bCs/>
                <w:lang w:val="zh-CN" w:bidi="zh-CN"/>
              </w:rPr>
            </w:r>
            <w:r/>
          </w:p>
        </w:tc>
        <w:tc>
          <w:tcPr>
            <w:tcW w:w="7229" w:type="dxa"/>
            <w:vAlign w:val="center"/>
            <w:textDirection w:val="lrTb"/>
            <w:noWrap w:val="false"/>
          </w:tcPr>
          <w:p>
            <w:pPr>
              <w:pStyle w:val="864"/>
              <w:jc w:val="left"/>
              <w:rPr>
                <w:rFonts w:cs="仿宋"/>
                <w:bCs/>
                <w:lang w:val="zh-CN" w:bidi="zh-CN"/>
              </w:rPr>
            </w:pPr>
            <w:r>
              <w:rPr>
                <w:rFonts w:hint="eastAsia" w:cs="仿宋"/>
                <w:bCs/>
                <w:lang w:val="zh-CN" w:bidi="zh-CN"/>
              </w:rPr>
              <w:t xml:space="preserve">4</w:t>
            </w:r>
            <w:r>
              <w:rPr>
                <w:rFonts w:cs="仿宋"/>
                <w:bCs/>
                <w:lang w:val="zh-CN" w:bidi="zh-CN"/>
              </w:rPr>
              <w:t xml:space="preserve">.2.1</w:t>
            </w:r>
            <w:r>
              <w:rPr>
                <w:rFonts w:hint="eastAsia" w:cs="仿宋"/>
                <w:bCs/>
                <w:lang w:val="zh-CN" w:bidi="zh-CN"/>
              </w:rPr>
              <w:t xml:space="preserve">投标人提供由国家版权局颁发的相关软件著作权登记证书，证书包含“数据开发”“数据运营”“</w:t>
            </w:r>
            <w:r>
              <w:rPr>
                <w:rFonts w:hint="eastAsia" w:cs="仿宋"/>
                <w:bCs/>
                <w:lang w:bidi="zh-CN"/>
              </w:rPr>
              <w:t xml:space="preserve">信息管理</w:t>
            </w:r>
            <w:r>
              <w:rPr>
                <w:rFonts w:hint="eastAsia" w:cs="仿宋"/>
                <w:bCs/>
                <w:lang w:val="zh-CN" w:bidi="zh-CN"/>
              </w:rPr>
              <w:t xml:space="preserve">”等关键词，每提供一类得</w:t>
            </w:r>
            <w:r>
              <w:rPr>
                <w:rFonts w:cs="仿宋"/>
                <w:bCs/>
                <w:lang w:val="zh-CN" w:bidi="zh-CN"/>
              </w:rPr>
              <w:t xml:space="preserve">1</w:t>
            </w:r>
            <w:r>
              <w:rPr>
                <w:rFonts w:hint="eastAsia" w:cs="仿宋"/>
                <w:bCs/>
                <w:lang w:val="zh-CN" w:bidi="zh-CN"/>
              </w:rPr>
              <w:t xml:space="preserve">分，最多得</w:t>
            </w:r>
            <w:r>
              <w:rPr>
                <w:rFonts w:hint="eastAsia" w:cs="仿宋"/>
                <w:bCs/>
                <w:lang w:bidi="zh-CN"/>
              </w:rPr>
              <w:t xml:space="preserve">3</w:t>
            </w:r>
            <w:r>
              <w:rPr>
                <w:rFonts w:cs="仿宋"/>
                <w:bCs/>
                <w:lang w:val="zh-CN" w:bidi="zh-CN"/>
              </w:rPr>
              <w:t xml:space="preserve">分。（如所提供的著作权内容表述与招标文件描述的关键字样不一致，而该投标文件中能证明投标人拥有的软件著作权具有相同或相似功能和效果，且评标委员会认可的，视同符合要求）。</w:t>
            </w:r>
            <w:r/>
          </w:p>
        </w:tc>
      </w:tr>
      <w:tr>
        <w:trPr>
          <w:cantSplit/>
          <w:gridAfter w:val="1"/>
          <w:trHeight w:val="1489"/>
        </w:trPr>
        <w:tc>
          <w:tcPr>
            <w:tcW w:w="775" w:type="dxa"/>
            <w:vAlign w:val="center"/>
            <w:vMerge w:val="continue"/>
            <w:textDirection w:val="lrTb"/>
            <w:noWrap w:val="false"/>
          </w:tcPr>
          <w:p>
            <w:pPr>
              <w:pStyle w:val="864"/>
              <w:jc w:val="center"/>
              <w:rPr>
                <w:rFonts w:cs="仿宋"/>
                <w:bCs/>
                <w:lang w:val="zh-CN" w:bidi="zh-CN"/>
              </w:rPr>
            </w:pPr>
            <w:r>
              <w:rPr>
                <w:rFonts w:cs="仿宋"/>
                <w:bCs/>
                <w:lang w:val="zh-CN" w:bidi="zh-CN"/>
              </w:rPr>
            </w:r>
            <w:r/>
          </w:p>
        </w:tc>
        <w:tc>
          <w:tcPr>
            <w:tcW w:w="1134" w:type="dxa"/>
            <w:vAlign w:val="center"/>
            <w:vMerge w:val="continue"/>
            <w:textDirection w:val="lrTb"/>
            <w:noWrap w:val="false"/>
          </w:tcPr>
          <w:p>
            <w:pPr>
              <w:pStyle w:val="864"/>
              <w:jc w:val="center"/>
              <w:rPr>
                <w:rFonts w:cs="仿宋"/>
                <w:bCs/>
                <w:lang w:val="zh-CN" w:bidi="zh-CN"/>
              </w:rPr>
            </w:pPr>
            <w:r>
              <w:rPr>
                <w:rFonts w:cs="仿宋"/>
                <w:bCs/>
                <w:lang w:val="zh-CN" w:bidi="zh-CN"/>
              </w:rPr>
            </w:r>
            <w:r/>
          </w:p>
        </w:tc>
        <w:tc>
          <w:tcPr>
            <w:tcW w:w="7229" w:type="dxa"/>
            <w:vAlign w:val="center"/>
            <w:textDirection w:val="lrTb"/>
            <w:noWrap w:val="false"/>
          </w:tcPr>
          <w:p>
            <w:pPr>
              <w:pStyle w:val="864"/>
              <w:jc w:val="left"/>
              <w:rPr>
                <w:rFonts w:cs="仿宋"/>
                <w:bCs/>
                <w:lang w:val="zh-CN" w:bidi="zh-CN"/>
              </w:rPr>
            </w:pPr>
            <w:r>
              <w:rPr>
                <w:rFonts w:hint="eastAsia" w:cs="仿宋"/>
                <w:bCs/>
                <w:lang w:val="zh-CN" w:bidi="zh-CN"/>
              </w:rPr>
              <w:t xml:space="preserve">4</w:t>
            </w:r>
            <w:r>
              <w:rPr>
                <w:rFonts w:cs="仿宋"/>
                <w:bCs/>
                <w:lang w:val="zh-CN" w:bidi="zh-CN"/>
              </w:rPr>
              <w:t xml:space="preserve">.2.2</w:t>
            </w:r>
            <w:r>
              <w:rPr>
                <w:rFonts w:hint="eastAsia" w:cs="仿宋"/>
                <w:bCs/>
                <w:lang w:val="zh-CN" w:bidi="zh-CN"/>
              </w:rPr>
              <w:t xml:space="preserve">投标人提供20</w:t>
            </w:r>
            <w:r>
              <w:rPr>
                <w:rFonts w:cs="仿宋"/>
                <w:bCs/>
                <w:lang w:val="zh-CN" w:bidi="zh-CN"/>
              </w:rPr>
              <w:t xml:space="preserve">2</w:t>
            </w:r>
            <w:r>
              <w:rPr>
                <w:rFonts w:hint="eastAsia" w:cs="仿宋"/>
                <w:bCs/>
                <w:lang w:bidi="zh-CN"/>
              </w:rPr>
              <w:t xml:space="preserve">4</w:t>
            </w:r>
            <w:r>
              <w:rPr>
                <w:rFonts w:hint="eastAsia" w:cs="仿宋"/>
                <w:bCs/>
                <w:lang w:val="zh-CN" w:bidi="zh-CN"/>
              </w:rPr>
              <w:t xml:space="preserve">年1月1日以来承担数据资源库建设</w:t>
            </w:r>
            <w:r>
              <w:rPr>
                <w:rFonts w:hint="eastAsia" w:ascii="Songti SC" w:hAnsi="Songti SC"/>
              </w:rPr>
              <w:t xml:space="preserve">、应用系统</w:t>
            </w:r>
            <w:r>
              <w:rPr>
                <w:rFonts w:hint="eastAsia" w:cs="仿宋"/>
                <w:bCs/>
                <w:lang w:val="zh-CN" w:bidi="zh-CN"/>
              </w:rPr>
              <w:t xml:space="preserve">等相关项目案例，</w:t>
            </w:r>
            <w:r>
              <w:rPr>
                <w:rFonts w:hint="eastAsia" w:cs="仿宋"/>
                <w:bCs/>
                <w:lang w:bidi="zh-CN"/>
              </w:rPr>
              <w:t xml:space="preserve">每提供1个得2分，最多得6分</w:t>
            </w:r>
            <w:r>
              <w:rPr>
                <w:rFonts w:hint="eastAsia" w:cs="仿宋"/>
                <w:bCs/>
                <w:lang w:val="zh-CN" w:bidi="zh-CN"/>
              </w:rPr>
              <w:t xml:space="preserve">。</w:t>
            </w:r>
            <w:r>
              <w:rPr>
                <w:rFonts w:cs="仿宋"/>
                <w:bCs/>
                <w:lang w:val="zh-CN" w:bidi="zh-CN"/>
              </w:rPr>
            </w:r>
            <w:r/>
          </w:p>
          <w:p>
            <w:pPr>
              <w:pStyle w:val="864"/>
              <w:jc w:val="left"/>
              <w:rPr>
                <w:rFonts w:cs="仿宋"/>
                <w:bCs/>
                <w:lang w:val="zh-CN" w:bidi="zh-CN"/>
              </w:rPr>
            </w:pPr>
            <w:r>
              <w:rPr>
                <w:rFonts w:hint="eastAsia" w:cs="仿宋"/>
                <w:bCs/>
                <w:lang w:val="zh-CN" w:bidi="zh-CN"/>
              </w:rPr>
              <w:t xml:space="preserve">（以上案例以签订时间为准，需提供合同</w:t>
            </w:r>
            <w:r>
              <w:rPr>
                <w:rFonts w:hint="eastAsia" w:cs="仿宋"/>
                <w:bCs/>
                <w:lang w:bidi="zh-CN"/>
              </w:rPr>
              <w:t xml:space="preserve">复印件，复印件包含合同名称、标的物、时间、签章等</w:t>
            </w:r>
            <w:r>
              <w:rPr>
                <w:rFonts w:hint="eastAsia" w:cs="仿宋"/>
                <w:bCs/>
                <w:lang w:val="zh-CN" w:bidi="zh-CN"/>
              </w:rPr>
              <w:t xml:space="preserve">关键信息，</w:t>
            </w:r>
            <w:r>
              <w:rPr>
                <w:rFonts w:hint="eastAsia" w:cs="仿宋"/>
                <w:bCs/>
                <w:lang w:bidi="zh-CN"/>
              </w:rPr>
              <w:t xml:space="preserve">并附与合同相对应的税务发票，以上</w:t>
            </w:r>
            <w:r>
              <w:rPr>
                <w:rFonts w:hint="eastAsia" w:cs="仿宋"/>
                <w:bCs/>
                <w:lang w:val="zh-CN" w:bidi="zh-CN"/>
              </w:rPr>
              <w:t xml:space="preserve">加盖投标人公章。）</w:t>
            </w:r>
            <w:r>
              <w:rPr>
                <w:rFonts w:cs="仿宋"/>
                <w:bCs/>
                <w:lang w:val="zh-CN" w:bidi="zh-CN"/>
              </w:rPr>
            </w:r>
            <w:r/>
          </w:p>
        </w:tc>
      </w:tr>
      <w:tr>
        <w:trPr>
          <w:cantSplit/>
          <w:gridAfter w:val="1"/>
          <w:trHeight w:val="1385"/>
        </w:trPr>
        <w:tc>
          <w:tcPr>
            <w:tcW w:w="775" w:type="dxa"/>
            <w:vAlign w:val="center"/>
            <w:vMerge w:val="continue"/>
            <w:textDirection w:val="lrTb"/>
            <w:noWrap w:val="false"/>
          </w:tcPr>
          <w:p>
            <w:pPr>
              <w:pStyle w:val="864"/>
              <w:jc w:val="center"/>
              <w:rPr>
                <w:rFonts w:cs="仿宋"/>
                <w:bCs/>
                <w:lang w:val="zh-CN" w:bidi="zh-CN"/>
              </w:rPr>
            </w:pPr>
            <w:r>
              <w:rPr>
                <w:rFonts w:cs="仿宋"/>
                <w:bCs/>
                <w:lang w:val="zh-CN" w:bidi="zh-CN"/>
              </w:rPr>
            </w:r>
            <w:r/>
          </w:p>
        </w:tc>
        <w:tc>
          <w:tcPr>
            <w:tcW w:w="1134" w:type="dxa"/>
            <w:vAlign w:val="center"/>
            <w:vMerge w:val="continue"/>
            <w:textDirection w:val="lrTb"/>
            <w:noWrap w:val="false"/>
          </w:tcPr>
          <w:p>
            <w:pPr>
              <w:pStyle w:val="864"/>
              <w:jc w:val="center"/>
              <w:rPr>
                <w:rFonts w:cs="仿宋"/>
                <w:bCs/>
                <w:lang w:val="zh-CN" w:bidi="zh-CN"/>
              </w:rPr>
            </w:pPr>
            <w:r>
              <w:rPr>
                <w:rFonts w:cs="仿宋"/>
                <w:bCs/>
                <w:lang w:val="zh-CN" w:bidi="zh-CN"/>
              </w:rPr>
            </w:r>
            <w:r/>
          </w:p>
        </w:tc>
        <w:tc>
          <w:tcPr>
            <w:tcW w:w="7229" w:type="dxa"/>
            <w:vAlign w:val="center"/>
            <w:textDirection w:val="lrTb"/>
            <w:noWrap w:val="false"/>
          </w:tcPr>
          <w:p>
            <w:pPr>
              <w:pStyle w:val="864"/>
              <w:jc w:val="left"/>
              <w:rPr>
                <w:rFonts w:cs="仿宋"/>
                <w:bCs/>
                <w:lang w:val="zh-CN" w:bidi="zh-CN"/>
              </w:rPr>
            </w:pPr>
            <w:r/>
            <w:bookmarkStart w:id="201" w:name="OLE_LINK2"/>
            <w:r/>
            <w:bookmarkStart w:id="202" w:name="OLE_LINK1"/>
            <w:r>
              <w:rPr>
                <w:rFonts w:hint="eastAsia" w:cs="仿宋"/>
                <w:bCs/>
                <w:lang w:val="zh-CN" w:bidi="zh-CN"/>
              </w:rPr>
              <w:t xml:space="preserve">4</w:t>
            </w:r>
            <w:r>
              <w:rPr>
                <w:rFonts w:cs="仿宋"/>
                <w:bCs/>
                <w:lang w:val="zh-CN" w:bidi="zh-CN"/>
              </w:rPr>
              <w:t xml:space="preserve">.2.3</w:t>
            </w:r>
            <w:r>
              <w:rPr>
                <w:rFonts w:hint="eastAsia" w:cs="仿宋"/>
                <w:bCs/>
                <w:lang w:val="zh-CN" w:bidi="zh-CN"/>
              </w:rPr>
              <w:t xml:space="preserve">投标人</w:t>
            </w:r>
            <w:bookmarkEnd w:id="201"/>
            <w:r/>
            <w:bookmarkEnd w:id="202"/>
            <w:r>
              <w:rPr>
                <w:rFonts w:hint="eastAsia" w:cs="仿宋"/>
                <w:bCs/>
                <w:lang w:val="zh-CN" w:bidi="zh-CN"/>
              </w:rPr>
              <w:t xml:space="preserve">提供20</w:t>
            </w:r>
            <w:r>
              <w:rPr>
                <w:rFonts w:cs="仿宋"/>
                <w:bCs/>
                <w:lang w:val="zh-CN" w:bidi="zh-CN"/>
              </w:rPr>
              <w:t xml:space="preserve">2</w:t>
            </w:r>
            <w:r>
              <w:rPr>
                <w:rFonts w:hint="eastAsia" w:cs="仿宋"/>
                <w:bCs/>
                <w:lang w:bidi="zh-CN"/>
              </w:rPr>
              <w:t xml:space="preserve">4</w:t>
            </w:r>
            <w:r>
              <w:rPr>
                <w:rFonts w:hint="eastAsia" w:cs="仿宋"/>
                <w:bCs/>
                <w:lang w:val="zh-CN" w:bidi="zh-CN"/>
              </w:rPr>
              <w:t xml:space="preserve">年1月1日以来承担过</w:t>
            </w:r>
            <w:r>
              <w:rPr>
                <w:rFonts w:hint="eastAsia" w:cs="仿宋"/>
                <w:bCs/>
                <w:lang w:bidi="zh-CN"/>
              </w:rPr>
              <w:t xml:space="preserve">信息系统智能化等</w:t>
            </w:r>
            <w:r>
              <w:rPr>
                <w:rFonts w:hint="eastAsia" w:cs="仿宋"/>
                <w:bCs/>
                <w:lang w:val="zh-CN" w:bidi="zh-CN"/>
              </w:rPr>
              <w:t xml:space="preserve">相关</w:t>
            </w:r>
            <w:r>
              <w:rPr>
                <w:rFonts w:hint="eastAsia" w:cs="仿宋"/>
                <w:bCs/>
                <w:lang w:bidi="zh-CN"/>
              </w:rPr>
              <w:t xml:space="preserve">项目</w:t>
            </w:r>
            <w:r>
              <w:rPr>
                <w:rFonts w:hint="eastAsia" w:cs="仿宋"/>
                <w:bCs/>
                <w:lang w:val="zh-CN" w:bidi="zh-CN"/>
              </w:rPr>
              <w:t xml:space="preserve">研究，</w:t>
            </w:r>
            <w:r>
              <w:rPr>
                <w:rFonts w:hint="eastAsia" w:cs="仿宋"/>
                <w:bCs/>
                <w:lang w:bidi="zh-CN"/>
              </w:rPr>
              <w:t xml:space="preserve">每提供1个得2分，最多得4分</w:t>
            </w:r>
            <w:r>
              <w:rPr>
                <w:rFonts w:hint="eastAsia" w:cs="仿宋"/>
                <w:bCs/>
                <w:lang w:val="zh-CN" w:bidi="zh-CN"/>
              </w:rPr>
              <w:t xml:space="preserve">。</w:t>
            </w:r>
            <w:r>
              <w:rPr>
                <w:rFonts w:cs="仿宋"/>
                <w:bCs/>
                <w:lang w:val="zh-CN" w:bidi="zh-CN"/>
              </w:rPr>
            </w:r>
            <w:r/>
          </w:p>
          <w:p>
            <w:pPr>
              <w:pStyle w:val="864"/>
              <w:jc w:val="left"/>
              <w:rPr>
                <w:rFonts w:cs="仿宋"/>
                <w:bCs/>
                <w:lang w:val="zh-CN" w:bidi="zh-CN"/>
              </w:rPr>
            </w:pPr>
            <w:r>
              <w:rPr>
                <w:rFonts w:hint="eastAsia" w:cs="仿宋"/>
                <w:bCs/>
                <w:lang w:val="zh-CN" w:bidi="zh-CN"/>
              </w:rPr>
              <w:t xml:space="preserve">（以上</w:t>
            </w:r>
            <w:r>
              <w:rPr>
                <w:rFonts w:hint="eastAsia" w:cs="仿宋"/>
                <w:bCs/>
                <w:lang w:bidi="zh-CN"/>
              </w:rPr>
              <w:t xml:space="preserve">研究</w:t>
            </w:r>
            <w:r>
              <w:rPr>
                <w:rFonts w:hint="eastAsia" w:cs="仿宋"/>
                <w:bCs/>
                <w:lang w:val="zh-CN" w:bidi="zh-CN"/>
              </w:rPr>
              <w:t xml:space="preserve">以签订时间为准，需提供合同</w:t>
            </w:r>
            <w:r>
              <w:rPr>
                <w:rFonts w:hint="eastAsia" w:cs="仿宋"/>
                <w:bCs/>
                <w:lang w:bidi="zh-CN"/>
              </w:rPr>
              <w:t xml:space="preserve">复印件，复印件包含合同名称、标的物、时间、签章等</w:t>
            </w:r>
            <w:r>
              <w:rPr>
                <w:rFonts w:hint="eastAsia" w:cs="仿宋"/>
                <w:bCs/>
                <w:lang w:val="zh-CN" w:bidi="zh-CN"/>
              </w:rPr>
              <w:t xml:space="preserve">关键信息，</w:t>
            </w:r>
            <w:r>
              <w:rPr>
                <w:rFonts w:hint="eastAsia" w:cs="仿宋"/>
                <w:bCs/>
                <w:lang w:bidi="zh-CN"/>
              </w:rPr>
              <w:t xml:space="preserve">并附与合同相对应的税务发票，以上</w:t>
            </w:r>
            <w:r>
              <w:rPr>
                <w:rFonts w:hint="eastAsia" w:cs="仿宋"/>
                <w:bCs/>
                <w:lang w:val="zh-CN" w:bidi="zh-CN"/>
              </w:rPr>
              <w:t xml:space="preserve">加盖投标人公章。）</w:t>
            </w:r>
            <w:r>
              <w:rPr>
                <w:rFonts w:cs="仿宋"/>
                <w:bCs/>
                <w:lang w:val="zh-CN" w:bidi="zh-CN"/>
              </w:rPr>
            </w:r>
            <w:r/>
          </w:p>
        </w:tc>
      </w:tr>
    </w:tbl>
    <w:p>
      <w:pPr>
        <w:pStyle w:val="864"/>
        <w:rPr>
          <w:rFonts w:hint="eastAsia"/>
          <w:highlight w:val="yellow"/>
        </w:rPr>
      </w:pPr>
      <w:r>
        <w:rPr>
          <w:rFonts w:hint="eastAsia"/>
          <w:highlight w:val="yellow"/>
        </w:rPr>
      </w:r>
      <w:r/>
    </w:p>
    <w:p>
      <w:pPr>
        <w:pStyle w:val="865"/>
        <w:rPr>
          <w:rFonts w:hint="eastAsia" w:ascii="黑体" w:eastAsia="黑体"/>
          <w:bCs/>
          <w:sz w:val="44"/>
        </w:rPr>
      </w:pPr>
      <w:r>
        <w:rPr>
          <w:rFonts w:hint="eastAsia" w:ascii="黑体" w:eastAsia="黑体"/>
          <w:bCs/>
          <w:sz w:val="44"/>
        </w:rPr>
      </w:r>
      <w:r/>
    </w:p>
    <w:p>
      <w:pPr>
        <w:pStyle w:val="865"/>
        <w:rPr>
          <w:rFonts w:hint="eastAsia" w:ascii="黑体" w:eastAsia="黑体"/>
          <w:bCs/>
          <w:sz w:val="44"/>
        </w:rPr>
      </w:pPr>
      <w:r>
        <w:rPr>
          <w:rFonts w:hint="eastAsia" w:ascii="黑体" w:eastAsia="黑体"/>
          <w:bCs/>
          <w:sz w:val="44"/>
        </w:rPr>
      </w:r>
      <w:r/>
    </w:p>
    <w:p>
      <w:pPr>
        <w:pStyle w:val="865"/>
        <w:rPr>
          <w:rFonts w:hint="eastAsia" w:ascii="黑体" w:eastAsia="黑体"/>
          <w:bCs/>
          <w:sz w:val="44"/>
        </w:rPr>
      </w:pPr>
      <w:r>
        <w:rPr>
          <w:rFonts w:hint="eastAsia" w:ascii="黑体" w:eastAsia="黑体"/>
          <w:bCs/>
          <w:sz w:val="44"/>
        </w:rPr>
      </w:r>
      <w:r/>
    </w:p>
    <w:p>
      <w:pPr>
        <w:pStyle w:val="865"/>
        <w:rPr>
          <w:rFonts w:hint="eastAsia" w:ascii="黑体" w:eastAsia="黑体"/>
          <w:bCs/>
          <w:sz w:val="44"/>
        </w:rPr>
      </w:pPr>
      <w:r>
        <w:rPr>
          <w:rFonts w:hint="eastAsia" w:ascii="黑体" w:eastAsia="黑体"/>
          <w:bCs/>
          <w:sz w:val="44"/>
        </w:rPr>
      </w:r>
      <w:r/>
    </w:p>
    <w:p>
      <w:pPr>
        <w:pStyle w:val="865"/>
        <w:rPr>
          <w:rFonts w:hint="eastAsia" w:ascii="黑体" w:eastAsia="黑体"/>
          <w:bCs/>
          <w:sz w:val="44"/>
        </w:rPr>
      </w:pPr>
      <w:r>
        <w:rPr>
          <w:rFonts w:hint="eastAsia" w:ascii="黑体" w:eastAsia="黑体"/>
          <w:bCs/>
          <w:sz w:val="44"/>
        </w:rPr>
        <w:t xml:space="preserve">第六章  投标</w:t>
      </w:r>
      <w:bookmarkEnd w:id="184"/>
      <w:r/>
      <w:bookmarkEnd w:id="185"/>
      <w:r/>
      <w:bookmarkEnd w:id="200"/>
      <w:r>
        <w:rPr>
          <w:rFonts w:hint="eastAsia" w:ascii="黑体" w:eastAsia="黑体"/>
          <w:bCs/>
          <w:sz w:val="44"/>
        </w:rPr>
        <w:t xml:space="preserve">文件格式 </w:t>
      </w:r>
      <w:r/>
    </w:p>
    <w:p>
      <w:pPr>
        <w:pStyle w:val="864"/>
        <w:jc w:val="center"/>
        <w:rPr>
          <w:rFonts w:hint="eastAsia" w:ascii="宋体" w:hAnsi="宋体"/>
          <w:b/>
          <w:sz w:val="72"/>
        </w:rPr>
      </w:pPr>
      <w:r/>
      <w:bookmarkStart w:id="203" w:name="_Hlt26671244"/>
      <w:r/>
      <w:bookmarkEnd w:id="203"/>
      <w:r/>
      <w:bookmarkStart w:id="204" w:name="_Hlt26955039"/>
      <w:r/>
      <w:bookmarkEnd w:id="204"/>
      <w:r/>
      <w:bookmarkStart w:id="205" w:name="_Toc49090576"/>
      <w:r/>
      <w:bookmarkStart w:id="206" w:name="_Toc26554094"/>
      <w:r/>
      <w:bookmarkStart w:id="207" w:name="_Toc120614282"/>
      <w:r>
        <w:rPr>
          <w:rFonts w:hint="eastAsia" w:ascii="宋体" w:hAnsi="宋体"/>
          <w:b/>
          <w:sz w:val="72"/>
        </w:rPr>
      </w:r>
      <w:r/>
    </w:p>
    <w:p>
      <w:pPr>
        <w:pStyle w:val="864"/>
        <w:jc w:val="center"/>
        <w:rPr>
          <w:rFonts w:hint="eastAsia" w:ascii="宋体" w:hAnsi="宋体"/>
          <w:b/>
          <w:sz w:val="72"/>
        </w:rPr>
      </w:pPr>
      <w:r>
        <w:rPr>
          <w:rFonts w:hint="eastAsia" w:ascii="宋体" w:hAnsi="宋体"/>
          <w:b/>
          <w:sz w:val="72"/>
        </w:rPr>
        <w:t xml:space="preserve">投  标  文  件</w:t>
      </w:r>
      <w:r/>
    </w:p>
    <w:p>
      <w:pPr>
        <w:pStyle w:val="864"/>
        <w:jc w:val="center"/>
        <w:rPr>
          <w:rFonts w:hint="eastAsia" w:ascii="宋体" w:hAnsi="宋体"/>
          <w:b/>
          <w:sz w:val="72"/>
        </w:rPr>
      </w:pPr>
      <w:r>
        <w:rPr>
          <w:rFonts w:hint="eastAsia" w:ascii="宋体" w:hAnsi="宋体"/>
          <w:b/>
          <w:sz w:val="72"/>
        </w:rPr>
      </w:r>
      <w:r/>
    </w:p>
    <w:p>
      <w:pPr>
        <w:pStyle w:val="864"/>
        <w:jc w:val="center"/>
        <w:rPr>
          <w:rFonts w:hint="eastAsia" w:ascii="宋体" w:hAnsi="宋体"/>
          <w:b/>
          <w:sz w:val="72"/>
        </w:rPr>
      </w:pPr>
      <w:r>
        <w:rPr>
          <w:rFonts w:hint="eastAsia" w:ascii="宋体" w:hAnsi="宋体"/>
          <w:b/>
          <w:sz w:val="72"/>
        </w:rPr>
      </w:r>
      <w:r/>
    </w:p>
    <w:p>
      <w:pPr>
        <w:pStyle w:val="864"/>
        <w:jc w:val="center"/>
        <w:rPr>
          <w:rFonts w:hint="eastAsia" w:ascii="宋体" w:hAnsi="宋体"/>
          <w:b/>
          <w:sz w:val="36"/>
        </w:rPr>
      </w:pPr>
      <w:r>
        <w:rPr>
          <w:rFonts w:hint="eastAsia" w:ascii="宋体" w:hAnsi="宋体"/>
          <w:b/>
          <w:sz w:val="36"/>
        </w:rPr>
      </w:r>
      <w:r/>
    </w:p>
    <w:p>
      <w:pPr>
        <w:pStyle w:val="864"/>
        <w:jc w:val="center"/>
        <w:rPr>
          <w:rFonts w:hint="eastAsia" w:ascii="宋体" w:hAnsi="宋体"/>
          <w:b/>
          <w:sz w:val="36"/>
        </w:rPr>
      </w:pPr>
      <w:r>
        <w:rPr>
          <w:rFonts w:hint="eastAsia" w:ascii="宋体" w:hAnsi="宋体"/>
          <w:b/>
          <w:sz w:val="36"/>
        </w:rPr>
      </w:r>
      <w:r/>
    </w:p>
    <w:p>
      <w:pPr>
        <w:pStyle w:val="864"/>
        <w:jc w:val="center"/>
        <w:rPr>
          <w:rFonts w:hint="eastAsia" w:ascii="宋体" w:hAnsi="宋体"/>
          <w:b/>
          <w:sz w:val="36"/>
        </w:rPr>
      </w:pPr>
      <w:r>
        <w:rPr>
          <w:rFonts w:hint="eastAsia" w:ascii="宋体" w:hAnsi="宋体"/>
          <w:b/>
          <w:sz w:val="36"/>
        </w:rPr>
      </w:r>
      <w:r/>
    </w:p>
    <w:p>
      <w:pPr>
        <w:pStyle w:val="86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4"/>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6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6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4"/>
        <w:rPr>
          <w:rFonts w:hint="eastAsia" w:ascii="宋体" w:hAnsi="宋体"/>
          <w:b/>
          <w:sz w:val="36"/>
          <w:u w:val="single"/>
        </w:rPr>
      </w:pPr>
      <w:r>
        <w:rPr>
          <w:rFonts w:hint="eastAsia" w:ascii="宋体" w:hAnsi="宋体"/>
          <w:b/>
          <w:sz w:val="36"/>
          <w:u w:val="single"/>
        </w:rPr>
      </w:r>
      <w:r/>
    </w:p>
    <w:p>
      <w:pPr>
        <w:pStyle w:val="864"/>
        <w:rPr>
          <w:rFonts w:hint="eastAsia" w:ascii="宋体" w:hAnsi="宋体"/>
          <w:b/>
          <w:sz w:val="36"/>
          <w:u w:val="single"/>
        </w:rPr>
      </w:pPr>
      <w:r>
        <w:rPr>
          <w:rFonts w:hint="eastAsia" w:ascii="宋体" w:hAnsi="宋体"/>
          <w:b/>
          <w:sz w:val="36"/>
          <w:u w:val="single"/>
        </w:rPr>
      </w:r>
      <w:r/>
    </w:p>
    <w:p>
      <w:pPr>
        <w:rPr>
          <w:rFonts w:hint="eastAsia" w:ascii="宋体" w:hAnsi="宋体"/>
          <w:b/>
          <w:bCs/>
          <w:sz w:val="36"/>
          <w:szCs w:val="36"/>
          <w:u w:val="single"/>
        </w:rPr>
      </w:pPr>
      <w:r>
        <w:rPr>
          <w:rFonts w:hint="eastAsia" w:ascii="宋体" w:hAnsi="宋体"/>
          <w:b/>
          <w:sz w:val="36"/>
          <w:u w:val="single"/>
        </w:rPr>
      </w:r>
      <w:r>
        <w:rPr>
          <w:rFonts w:hint="eastAsia" w:ascii="宋体" w:hAnsi="宋体"/>
          <w:b/>
          <w:sz w:val="36"/>
          <w:u w:val="single"/>
        </w:rPr>
      </w:r>
      <w:r/>
    </w:p>
    <w:p>
      <w:pPr>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r/>
    </w:p>
    <w:p>
      <w:pPr>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r/>
    </w:p>
    <w:p>
      <w:pPr>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r/>
    </w:p>
    <w:p>
      <w:pPr>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r/>
    </w:p>
    <w:p>
      <w:pPr>
        <w:pStyle w:val="864"/>
        <w:rPr>
          <w:rFonts w:hint="eastAsia" w:ascii="宋体" w:hAnsi="宋体"/>
          <w:b/>
          <w:bCs/>
          <w:sz w:val="36"/>
          <w:szCs w:val="36"/>
          <w:u w:val="single"/>
        </w:rPr>
      </w:pPr>
      <w:r>
        <w:rPr>
          <w:rFonts w:hint="eastAsia" w:ascii="宋体" w:hAnsi="宋体"/>
          <w:b/>
          <w:sz w:val="36"/>
          <w:u w:val="single"/>
        </w:rPr>
      </w:r>
      <w:r/>
    </w:p>
    <w:p>
      <w:pPr>
        <w:pStyle w:val="864"/>
        <w:rPr>
          <w:rFonts w:ascii="宋体" w:hAnsi="宋体"/>
          <w:b/>
          <w:bCs/>
          <w:sz w:val="32"/>
          <w:szCs w:val="32"/>
        </w:rPr>
      </w:pPr>
      <w:r>
        <w:rPr>
          <w:rFonts w:ascii="宋体" w:hAnsi="宋体"/>
          <w:b/>
          <w:bCs/>
          <w:sz w:val="32"/>
          <w:szCs w:val="32"/>
        </w:rPr>
      </w:r>
      <w:r/>
    </w:p>
    <w:p>
      <w:pPr>
        <w:pStyle w:val="86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6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6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6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6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6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6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6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6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6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6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6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6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6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6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64"/>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6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6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64"/>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6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6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6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6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6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64"/>
        <w:ind w:firstLine="480"/>
        <w:spacing w:line="40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6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6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6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64"/>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64"/>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6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64"/>
        <w:ind w:firstLine="480"/>
        <w:rPr>
          <w:rFonts w:hint="eastAsia" w:ascii="宋体" w:hAnsi="宋体"/>
          <w:sz w:val="24"/>
          <w:szCs w:val="24"/>
        </w:rPr>
      </w:pPr>
      <w:r>
        <w:rPr>
          <w:rFonts w:hint="eastAsia" w:ascii="宋体" w:hAnsi="宋体"/>
          <w:sz w:val="24"/>
          <w:szCs w:val="24"/>
        </w:rPr>
      </w:r>
      <w:r/>
    </w:p>
    <w:p>
      <w:pPr>
        <w:pStyle w:val="864"/>
        <w:rPr>
          <w:rFonts w:ascii="宋体" w:hAnsi="宋体"/>
          <w:sz w:val="24"/>
          <w:szCs w:val="24"/>
        </w:rPr>
      </w:pPr>
      <w:r>
        <w:rPr>
          <w:rFonts w:ascii="宋体" w:hAnsi="宋体"/>
          <w:sz w:val="24"/>
          <w:szCs w:val="24"/>
        </w:rPr>
      </w:r>
      <w:r/>
    </w:p>
    <w:p>
      <w:pPr>
        <w:pStyle w:val="864"/>
        <w:jc w:val="center"/>
        <w:rPr>
          <w:rFonts w:ascii="宋体" w:hAnsi="宋体"/>
          <w:b/>
          <w:sz w:val="24"/>
          <w:szCs w:val="24"/>
        </w:rPr>
      </w:pPr>
      <w:r>
        <w:rPr>
          <w:rFonts w:ascii="宋体" w:hAnsi="宋体"/>
          <w:b/>
          <w:sz w:val="24"/>
          <w:szCs w:val="24"/>
        </w:rPr>
      </w:r>
      <w:r/>
    </w:p>
    <w:p>
      <w:pPr>
        <w:pStyle w:val="864"/>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序号</w:t>
            </w:r>
            <w:r/>
          </w:p>
        </w:tc>
        <w:tc>
          <w:tcPr>
            <w:tcW w:w="1106"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1</w:t>
            </w:r>
            <w:r/>
          </w:p>
        </w:tc>
        <w:tc>
          <w:tcPr>
            <w:tcW w:w="1064"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2</w:t>
            </w:r>
            <w:r/>
          </w:p>
        </w:tc>
        <w:tc>
          <w:tcPr>
            <w:tcW w:w="10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3</w:t>
            </w:r>
            <w:r/>
          </w:p>
        </w:tc>
        <w:tc>
          <w:tcPr>
            <w:tcW w:w="98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4</w:t>
            </w:r>
            <w:r/>
          </w:p>
        </w:tc>
        <w:tc>
          <w:tcPr>
            <w:tcW w:w="104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5</w:t>
            </w:r>
            <w:r/>
          </w:p>
        </w:tc>
        <w:tc>
          <w:tcPr>
            <w:tcW w:w="125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6</w:t>
            </w:r>
            <w:r/>
          </w:p>
        </w:tc>
        <w:tc>
          <w:tcPr>
            <w:tcW w:w="8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7</w:t>
            </w:r>
            <w:r/>
          </w:p>
        </w:tc>
        <w:tc>
          <w:tcPr>
            <w:tcW w:w="9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8</w:t>
            </w:r>
            <w:r/>
          </w:p>
        </w:tc>
        <w:tc>
          <w:tcPr>
            <w:tcW w:w="861"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9</w:t>
            </w:r>
            <w:r/>
          </w:p>
        </w:tc>
      </w:tr>
      <w:tr>
        <w:trPr>
          <w:cantSplit/>
          <w:trHeight w:val="294"/>
        </w:trPr>
        <w:tc>
          <w:tcPr>
            <w:tcW w:w="7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1</w:t>
            </w:r>
            <w:r/>
          </w:p>
        </w:tc>
        <w:tc>
          <w:tcPr>
            <w:tcW w:w="1106" w:type="dxa"/>
            <w:vAlign w:val="center"/>
            <w:textDirection w:val="lrTb"/>
            <w:noWrap w:val="false"/>
          </w:tcPr>
          <w:p>
            <w:pPr>
              <w:pStyle w:val="864"/>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分项服务名称/货物名称</w:t>
            </w:r>
            <w:r/>
          </w:p>
        </w:tc>
        <w:tc>
          <w:tcPr>
            <w:tcW w:w="1064"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品牌</w:t>
            </w:r>
            <w:r/>
          </w:p>
        </w:tc>
        <w:tc>
          <w:tcPr>
            <w:tcW w:w="10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规格</w:t>
            </w:r>
            <w:r/>
          </w:p>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型号</w:t>
            </w:r>
            <w:r/>
          </w:p>
        </w:tc>
        <w:tc>
          <w:tcPr>
            <w:tcW w:w="98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制造商名称</w:t>
            </w:r>
            <w:r/>
          </w:p>
        </w:tc>
        <w:tc>
          <w:tcPr>
            <w:tcW w:w="104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产地</w:t>
            </w:r>
            <w:r/>
          </w:p>
        </w:tc>
        <w:tc>
          <w:tcPr>
            <w:tcW w:w="125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交付期/服务期</w:t>
            </w:r>
            <w:r/>
          </w:p>
        </w:tc>
        <w:tc>
          <w:tcPr>
            <w:tcW w:w="8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数量</w:t>
            </w:r>
            <w:r/>
          </w:p>
        </w:tc>
        <w:tc>
          <w:tcPr>
            <w:tcW w:w="9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分项</w:t>
            </w:r>
            <w:r/>
          </w:p>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单价</w:t>
            </w:r>
            <w:r/>
          </w:p>
        </w:tc>
        <w:tc>
          <w:tcPr>
            <w:tcW w:w="861"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分项</w:t>
            </w:r>
            <w:r/>
          </w:p>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总价</w:t>
            </w:r>
            <w:r/>
          </w:p>
        </w:tc>
      </w:tr>
      <w:tr>
        <w:trPr>
          <w:cantSplit/>
          <w:trHeight w:val="696"/>
        </w:trPr>
        <w:tc>
          <w:tcPr>
            <w:tcW w:w="7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2</w:t>
            </w:r>
            <w:r/>
          </w:p>
        </w:tc>
        <w:tc>
          <w:tcPr>
            <w:tcW w:w="1106"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4"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864"/>
              <w:jc w:val="center"/>
              <w:spacing w:line="0" w:lineRule="atLeast"/>
              <w:rPr>
                <w:rFonts w:hint="eastAsia" w:ascii="方正魏碑_GBK" w:hAnsi="方正魏碑_GBK" w:eastAsia="方正魏碑_GBK" w:cs="方正魏碑_GBK"/>
                <w:highlight w:val="cyan"/>
              </w:rPr>
            </w:pPr>
            <w:r>
              <w:rPr>
                <w:rFonts w:hint="eastAsia" w:ascii="方正魏碑_GBK" w:hAnsi="方正魏碑_GBK" w:eastAsia="方正魏碑_GBK" w:cs="方正魏碑_GBK"/>
                <w:highlight w:val="cyan"/>
              </w:rPr>
            </w:r>
            <w:r/>
          </w:p>
        </w:tc>
        <w:tc>
          <w:tcPr>
            <w:tcW w:w="1040" w:type="dxa"/>
            <w:vAlign w:val="top"/>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864"/>
              <w:jc w:val="center"/>
              <w:spacing w:line="0" w:lineRule="atLeast"/>
              <w:rPr>
                <w:rFonts w:hint="eastAsia" w:ascii="方正魏碑_GBK" w:hAnsi="方正魏碑_GBK" w:eastAsia="方正魏碑_GBK" w:cs="方正魏碑_GBK"/>
                <w:u w:val="single"/>
              </w:rPr>
            </w:pPr>
            <w:r>
              <w:rPr>
                <w:rFonts w:hint="eastAsia" w:ascii="方正魏碑_GBK" w:hAnsi="方正魏碑_GBK" w:eastAsia="方正魏碑_GBK" w:cs="方正魏碑_GBK"/>
              </w:rPr>
              <w:t xml:space="preserve">合同签订后</w:t>
            </w:r>
            <w:r>
              <w:rPr>
                <w:rFonts w:hint="eastAsia" w:ascii="方正魏碑_GBK" w:hAnsi="方正魏碑_GBK" w:eastAsia="方正魏碑_GBK" w:cs="方正魏碑_GBK"/>
                <w:u w:val="single"/>
              </w:rPr>
              <w:t xml:space="preserve">  </w:t>
            </w:r>
            <w:r>
              <w:rPr>
                <w:rFonts w:hint="eastAsia" w:ascii="方正魏碑_GBK" w:hAnsi="方正魏碑_GBK" w:eastAsia="方正魏碑_GBK" w:cs="方正魏碑_GBK"/>
              </w:rPr>
              <w:t xml:space="preserve">日</w:t>
            </w:r>
            <w:r>
              <w:rPr>
                <w:rFonts w:hint="eastAsia" w:ascii="方正魏碑_GBK" w:hAnsi="方正魏碑_GBK" w:eastAsia="方正魏碑_GBK" w:cs="方正魏碑_GBK"/>
                <w:u w:val="single"/>
              </w:rPr>
            </w:r>
            <w:r/>
          </w:p>
        </w:tc>
        <w:tc>
          <w:tcPr>
            <w:tcW w:w="8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724"/>
        </w:trPr>
        <w:tc>
          <w:tcPr>
            <w:tcW w:w="7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3</w:t>
            </w:r>
            <w:r/>
          </w:p>
        </w:tc>
        <w:tc>
          <w:tcPr>
            <w:tcW w:w="1106"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4"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40" w:type="dxa"/>
            <w:vAlign w:val="top"/>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640"/>
        </w:trPr>
        <w:tc>
          <w:tcPr>
            <w:tcW w:w="7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4</w:t>
            </w:r>
            <w:r/>
          </w:p>
        </w:tc>
        <w:tc>
          <w:tcPr>
            <w:tcW w:w="1106"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4"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40" w:type="dxa"/>
            <w:vAlign w:val="top"/>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580"/>
        </w:trPr>
        <w:tc>
          <w:tcPr>
            <w:tcW w:w="7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tc>
        <w:tc>
          <w:tcPr>
            <w:tcW w:w="1106"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tc>
        <w:tc>
          <w:tcPr>
            <w:tcW w:w="1064"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40" w:type="dxa"/>
            <w:vAlign w:val="top"/>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864"/>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434"/>
        </w:trPr>
        <w:tc>
          <w:tcPr>
            <w:gridSpan w:val="10"/>
            <w:tcW w:w="9861" w:type="dxa"/>
            <w:vAlign w:val="top"/>
            <w:textDirection w:val="lrTb"/>
            <w:noWrap w:val="false"/>
          </w:tcPr>
          <w:p>
            <w:pPr>
              <w:pStyle w:val="864"/>
              <w:spacing w:line="0" w:lineRule="atLeast"/>
              <w:rPr>
                <w:rFonts w:hint="eastAsia" w:ascii="方正魏碑_GBK" w:hAnsi="方正魏碑_GBK" w:eastAsia="方正魏碑_GBK" w:cs="方正魏碑_GBK"/>
                <w:u w:val="single"/>
              </w:rPr>
            </w:pPr>
            <w:r>
              <w:rPr>
                <w:rFonts w:hint="eastAsia" w:ascii="方正魏碑_GBK" w:hAnsi="方正魏碑_GBK" w:eastAsia="方正魏碑_GBK" w:cs="方正魏碑_GBK"/>
              </w:rPr>
              <w:t xml:space="preserve">投标总报价（人民币：元）</w:t>
            </w:r>
            <w:r>
              <w:rPr>
                <w:rFonts w:hint="eastAsia" w:ascii="方正魏碑_GBK" w:hAnsi="方正魏碑_GBK" w:eastAsia="方正魏碑_GBK" w:cs="方正魏碑_GBK"/>
                <w:u w:val="single"/>
              </w:rPr>
              <w:t xml:space="preserve">                             </w:t>
            </w:r>
            <w:r/>
          </w:p>
        </w:tc>
      </w:tr>
      <w:tr>
        <w:trPr>
          <w:cantSplit/>
          <w:trHeight w:val="757"/>
        </w:trPr>
        <w:tc>
          <w:tcPr>
            <w:gridSpan w:val="10"/>
            <w:tcW w:w="9861" w:type="dxa"/>
            <w:vAlign w:val="top"/>
            <w:textDirection w:val="lrTb"/>
            <w:noWrap w:val="false"/>
          </w:tcPr>
          <w:p>
            <w:pPr>
              <w:pStyle w:val="927"/>
              <w:spacing w:before="0" w:beforeAutospacing="0" w:after="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sz w:val="21"/>
                <w:szCs w:val="21"/>
                <w:u w:val="single"/>
              </w:rPr>
              <w:t xml:space="preserve">XX</w:t>
            </w:r>
            <w:r>
              <w:rPr>
                <w:rFonts w:hint="eastAsia" w:ascii="方正魏碑_GBK" w:hAnsi="方正魏碑_GBK" w:eastAsia="方正魏碑_GBK" w:cs="方正魏碑_GBK"/>
                <w:sz w:val="21"/>
                <w:szCs w:val="21"/>
              </w:rPr>
              <w:t xml:space="preserve">%。</w:t>
            </w:r>
            <w:r/>
          </w:p>
        </w:tc>
      </w:tr>
    </w:tbl>
    <w:p>
      <w:pPr>
        <w:pStyle w:val="864"/>
        <w:spacing w:line="400" w:lineRule="exact"/>
        <w:rPr>
          <w:rFonts w:hint="eastAsia" w:ascii="宋体" w:hAnsi="宋体" w:cs="宋体"/>
        </w:rPr>
      </w:pPr>
      <w:r>
        <w:rPr>
          <w:rFonts w:hint="eastAsia" w:ascii="宋体" w:hAnsi="宋体" w:cs="宋体"/>
        </w:rPr>
        <w:t xml:space="preserve">备注：</w:t>
      </w:r>
      <w:r/>
    </w:p>
    <w:p>
      <w:pPr>
        <w:pStyle w:val="864"/>
        <w:spacing w:line="400" w:lineRule="exact"/>
        <w:rPr>
          <w:rFonts w:hint="eastAsia" w:ascii="宋体" w:hAnsi="宋体" w:cs="宋体"/>
        </w:rPr>
      </w:pPr>
      <w:r>
        <w:rPr>
          <w:rFonts w:hint="eastAsia" w:ascii="宋体" w:hAnsi="宋体" w:cs="宋体"/>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64"/>
        <w:spacing w:line="400" w:lineRule="exact"/>
        <w:rPr>
          <w:rFonts w:hint="eastAsia" w:ascii="宋体" w:hAnsi="宋体" w:cs="宋体"/>
        </w:rPr>
      </w:pPr>
      <w:r>
        <w:rPr>
          <w:rFonts w:hint="eastAsia" w:ascii="宋体" w:hAnsi="宋体" w:cs="宋体"/>
        </w:rPr>
        <w:t xml:space="preserve">2.“投标分项报价表”中“投标总报价”数额应当与“开标一览表”中“投标总报价”数额一致。</w:t>
      </w:r>
      <w:r/>
    </w:p>
    <w:p>
      <w:pPr>
        <w:pStyle w:val="864"/>
        <w:spacing w:line="400" w:lineRule="exact"/>
        <w:rPr>
          <w:rFonts w:hint="eastAsia" w:ascii="宋体" w:hAnsi="宋体" w:cs="宋体"/>
        </w:rPr>
      </w:pPr>
      <w:r>
        <w:rPr>
          <w:rFonts w:hint="eastAsia" w:ascii="宋体" w:hAnsi="宋体" w:cs="宋体"/>
        </w:rPr>
        <w:t xml:space="preserve">3.分项服务不需填写品牌、规格型号、制造商、产地。</w:t>
      </w:r>
      <w:r/>
    </w:p>
    <w:p>
      <w:pPr>
        <w:pStyle w:val="864"/>
        <w:spacing w:line="400" w:lineRule="exact"/>
        <w:rPr>
          <w:rFonts w:hint="eastAsia" w:ascii="宋体" w:hAnsi="宋体" w:cs="宋体"/>
        </w:rPr>
      </w:pPr>
      <w:r>
        <w:rPr>
          <w:rFonts w:hint="eastAsia" w:ascii="宋体" w:hAnsi="宋体" w:cs="宋体"/>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64"/>
        <w:spacing w:line="0" w:lineRule="atLeast"/>
        <w:rPr>
          <w:rFonts w:ascii="宋体" w:hAnsi="宋体"/>
        </w:rPr>
      </w:pPr>
      <w:r>
        <w:rPr>
          <w:rFonts w:ascii="宋体" w:hAnsi="宋体"/>
        </w:rPr>
      </w:r>
      <w:r/>
    </w:p>
    <w:p>
      <w:pPr>
        <w:pStyle w:val="86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bl>
    <w:p>
      <w:pPr>
        <w:pStyle w:val="86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4"/>
        <w:spacing w:line="400" w:lineRule="exact"/>
        <w:rPr>
          <w:rFonts w:ascii="宋体" w:hAnsi="宋体"/>
          <w:sz w:val="24"/>
          <w:szCs w:val="24"/>
        </w:rPr>
      </w:pPr>
      <w:r>
        <w:rPr>
          <w:rFonts w:ascii="宋体" w:hAnsi="宋体"/>
          <w:sz w:val="24"/>
          <w:szCs w:val="24"/>
        </w:rPr>
      </w:r>
      <w:r/>
    </w:p>
    <w:p>
      <w:pPr>
        <w:pStyle w:val="8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4"/>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4"/>
        <w:spacing w:line="400" w:lineRule="exact"/>
        <w:rPr>
          <w:rFonts w:hint="eastAsia" w:ascii="宋体" w:hAnsi="宋体"/>
          <w:sz w:val="24"/>
          <w:szCs w:val="24"/>
        </w:rPr>
      </w:pPr>
      <w:r>
        <w:rPr>
          <w:rFonts w:hint="eastAsia" w:ascii="宋体" w:hAnsi="宋体"/>
          <w:sz w:val="24"/>
          <w:szCs w:val="24"/>
        </w:rPr>
      </w:r>
      <w:r/>
    </w:p>
    <w:p>
      <w:pPr>
        <w:pStyle w:val="864"/>
        <w:spacing w:line="400" w:lineRule="exact"/>
        <w:rPr>
          <w:rFonts w:hint="eastAsia" w:ascii="宋体" w:hAnsi="宋体"/>
          <w:sz w:val="24"/>
          <w:szCs w:val="24"/>
        </w:rPr>
      </w:pPr>
      <w:r>
        <w:rPr>
          <w:rFonts w:hint="eastAsia" w:ascii="宋体" w:hAnsi="宋体"/>
          <w:sz w:val="24"/>
          <w:szCs w:val="24"/>
        </w:rPr>
      </w:r>
      <w:r/>
    </w:p>
    <w:p>
      <w:pPr>
        <w:pStyle w:val="864"/>
        <w:spacing w:line="400" w:lineRule="exact"/>
        <w:rPr>
          <w:rFonts w:hint="eastAsia" w:ascii="宋体" w:hAnsi="宋体"/>
          <w:sz w:val="24"/>
          <w:szCs w:val="24"/>
        </w:rPr>
      </w:pPr>
      <w:r>
        <w:rPr>
          <w:rFonts w:hint="eastAsia" w:ascii="宋体" w:hAnsi="宋体"/>
          <w:sz w:val="24"/>
          <w:szCs w:val="24"/>
        </w:rPr>
      </w:r>
      <w:r/>
    </w:p>
    <w:p>
      <w:pPr>
        <w:pStyle w:val="8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bl>
    <w:p>
      <w:pPr>
        <w:pStyle w:val="86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4"/>
        <w:spacing w:line="400" w:lineRule="exact"/>
        <w:rPr>
          <w:rFonts w:ascii="宋体" w:hAnsi="宋体"/>
          <w:sz w:val="24"/>
          <w:szCs w:val="24"/>
        </w:rPr>
      </w:pPr>
      <w:r>
        <w:rPr>
          <w:rFonts w:ascii="宋体" w:hAnsi="宋体"/>
          <w:sz w:val="24"/>
          <w:szCs w:val="24"/>
        </w:rPr>
      </w:r>
      <w:r/>
    </w:p>
    <w:p>
      <w:pPr>
        <w:pStyle w:val="8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4"/>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6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4"/>
        <w:rPr>
          <w:rFonts w:hint="eastAsia" w:ascii="宋体" w:hAnsi="宋体"/>
          <w:b/>
          <w:sz w:val="24"/>
        </w:rPr>
      </w:pPr>
      <w:r>
        <w:rPr>
          <w:rFonts w:hint="eastAsia" w:ascii="宋体" w:hAnsi="宋体"/>
          <w:b/>
          <w:sz w:val="24"/>
        </w:rPr>
      </w:r>
      <w:r/>
    </w:p>
    <w:p>
      <w:pPr>
        <w:pStyle w:val="864"/>
        <w:ind w:firstLine="480"/>
        <w:spacing w:line="440" w:lineRule="exact"/>
        <w:rPr>
          <w:rFonts w:ascii="宋体" w:hAnsi="宋体"/>
          <w:sz w:val="24"/>
        </w:rPr>
      </w:pPr>
      <w:r>
        <w:rPr>
          <w:rFonts w:ascii="宋体" w:hAnsi="宋体"/>
          <w:sz w:val="24"/>
        </w:rPr>
      </w:r>
      <w:r/>
    </w:p>
    <w:p>
      <w:pPr>
        <w:pStyle w:val="864"/>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64"/>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64"/>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64"/>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64"/>
        <w:spacing w:line="460" w:lineRule="exact"/>
        <w:rPr>
          <w:rFonts w:hint="eastAsia" w:ascii="宋体" w:hAnsi="宋体"/>
          <w:bCs/>
          <w:sz w:val="24"/>
        </w:rPr>
      </w:pPr>
      <w:r>
        <w:rPr>
          <w:rFonts w:hint="eastAsia" w:ascii="宋体" w:hAnsi="宋体"/>
          <w:bCs/>
          <w:sz w:val="24"/>
        </w:rPr>
        <w:t xml:space="preserve">                                     </w:t>
      </w:r>
      <w:r/>
    </w:p>
    <w:p>
      <w:pPr>
        <w:pStyle w:val="864"/>
        <w:ind w:left="480"/>
        <w:rPr>
          <w:rFonts w:ascii="宋体" w:hAnsi="宋体"/>
          <w:b/>
          <w:sz w:val="24"/>
        </w:rPr>
      </w:pPr>
      <w:r>
        <w:rPr>
          <w:rFonts w:ascii="宋体" w:hAnsi="宋体"/>
          <w:b/>
          <w:sz w:val="24"/>
        </w:rPr>
      </w:r>
      <w:r/>
    </w:p>
    <w:p>
      <w:pPr>
        <w:pStyle w:val="864"/>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64"/>
        <w:jc w:val="center"/>
        <w:spacing w:line="460" w:lineRule="exact"/>
        <w:rPr>
          <w:rFonts w:ascii="宋体" w:hAnsi="宋体"/>
          <w:b/>
          <w:bCs/>
          <w:sz w:val="24"/>
        </w:rPr>
      </w:pPr>
      <w:r>
        <w:rPr>
          <w:rFonts w:ascii="宋体" w:hAnsi="宋体"/>
          <w:b/>
          <w:bCs/>
          <w:sz w:val="24"/>
        </w:rPr>
      </w:r>
      <w:r/>
    </w:p>
    <w:p>
      <w:pPr>
        <w:pStyle w:val="864"/>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64"/>
        <w:ind w:left="480"/>
        <w:rPr>
          <w:rFonts w:ascii="宋体" w:hAnsi="宋体"/>
          <w:b/>
          <w:sz w:val="24"/>
        </w:rPr>
      </w:pPr>
      <w:r>
        <w:rPr>
          <w:rFonts w:ascii="宋体" w:hAnsi="宋体"/>
          <w:b/>
          <w:sz w:val="24"/>
        </w:rPr>
      </w:r>
      <w:r/>
    </w:p>
    <w:p>
      <w:pPr>
        <w:pStyle w:val="864"/>
        <w:ind w:firstLine="480"/>
        <w:spacing w:line="460" w:lineRule="exact"/>
        <w:rPr>
          <w:rFonts w:ascii="宋体" w:hAnsi="宋体"/>
          <w:b/>
          <w:sz w:val="24"/>
        </w:rPr>
      </w:pPr>
      <w:r>
        <w:rPr>
          <w:rFonts w:ascii="宋体" w:hAnsi="宋体"/>
          <w:b/>
          <w:sz w:val="24"/>
        </w:rPr>
      </w:r>
      <w:r/>
    </w:p>
    <w:p>
      <w:pPr>
        <w:pStyle w:val="864"/>
        <w:ind w:firstLine="480"/>
        <w:spacing w:line="460" w:lineRule="exact"/>
        <w:rPr>
          <w:rFonts w:ascii="宋体" w:hAnsi="宋体"/>
          <w:b/>
          <w:sz w:val="24"/>
        </w:rPr>
      </w:pPr>
      <w:r>
        <w:rPr>
          <w:rFonts w:ascii="宋体" w:hAnsi="宋体"/>
          <w:b/>
          <w:sz w:val="24"/>
        </w:rPr>
      </w:r>
      <w:r/>
    </w:p>
    <w:p>
      <w:pPr>
        <w:pStyle w:val="864"/>
        <w:ind w:firstLine="480"/>
        <w:spacing w:line="460" w:lineRule="exact"/>
        <w:rPr>
          <w:rFonts w:hint="eastAsia" w:ascii="宋体" w:hAnsi="宋体"/>
          <w:b/>
          <w:sz w:val="24"/>
        </w:rPr>
      </w:pPr>
      <w:r>
        <w:rPr>
          <w:rFonts w:hint="eastAsia" w:ascii="宋体" w:hAnsi="宋体"/>
          <w:b/>
          <w:sz w:val="24"/>
        </w:rPr>
      </w:r>
      <w:r/>
    </w:p>
    <w:p>
      <w:pPr>
        <w:pStyle w:val="864"/>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64"/>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本授权书声明：____________（投标人名称）授权________________（被授权人的姓名）为我方就采购编号为JSZC-320000-SCZX-G20**-****，</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pStyle w:val="864"/>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64"/>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4"/>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6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6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64"/>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64"/>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62"/>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6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2"/>
        <w:ind w:left="420"/>
        <w:spacing w:before="0" w:after="0" w:line="420" w:lineRule="exact"/>
        <w:rPr>
          <w:rFonts w:hint="eastAsia" w:ascii="宋体" w:hAnsi="宋体"/>
          <w:szCs w:val="21"/>
        </w:rPr>
      </w:pPr>
      <w:r>
        <w:rPr>
          <w:rFonts w:hint="eastAsia" w:ascii="宋体" w:hAnsi="宋体"/>
          <w:szCs w:val="21"/>
        </w:rPr>
        <w:t xml:space="preserve">地          址：</w:t>
      </w:r>
      <w:r/>
    </w:p>
    <w:p>
      <w:pPr>
        <w:pStyle w:val="962"/>
        <w:ind w:left="420"/>
        <w:spacing w:before="0" w:after="0" w:line="420" w:lineRule="exact"/>
        <w:rPr>
          <w:rFonts w:hint="eastAsia" w:ascii="宋体" w:hAnsi="宋体"/>
          <w:szCs w:val="21"/>
        </w:rPr>
      </w:pPr>
      <w:r>
        <w:rPr>
          <w:rFonts w:hint="eastAsia" w:ascii="宋体" w:hAnsi="宋体"/>
          <w:szCs w:val="21"/>
        </w:rPr>
        <w:t xml:space="preserve">邮          编：</w:t>
      </w:r>
      <w:r/>
    </w:p>
    <w:p>
      <w:pPr>
        <w:pStyle w:val="962"/>
        <w:ind w:left="420"/>
        <w:spacing w:before="0" w:after="0" w:line="420" w:lineRule="exact"/>
        <w:rPr>
          <w:rFonts w:hint="eastAsia" w:ascii="宋体" w:hAnsi="宋体"/>
          <w:szCs w:val="21"/>
        </w:rPr>
      </w:pPr>
      <w:r>
        <w:rPr>
          <w:rFonts w:hint="eastAsia" w:ascii="宋体" w:hAnsi="宋体"/>
          <w:szCs w:val="21"/>
        </w:rPr>
        <w:t xml:space="preserve">电          话：</w:t>
      </w:r>
      <w:r/>
    </w:p>
    <w:p>
      <w:pPr>
        <w:pStyle w:val="962"/>
        <w:ind w:left="420"/>
        <w:spacing w:before="0" w:after="0" w:line="420" w:lineRule="exact"/>
        <w:rPr>
          <w:rFonts w:hint="eastAsia" w:ascii="宋体" w:hAnsi="宋体"/>
          <w:szCs w:val="21"/>
        </w:rPr>
      </w:pPr>
      <w:r>
        <w:rPr>
          <w:rFonts w:hint="eastAsia" w:ascii="宋体" w:hAnsi="宋体"/>
          <w:szCs w:val="21"/>
        </w:rPr>
        <w:t xml:space="preserve">传          真：</w:t>
      </w:r>
      <w:r/>
    </w:p>
    <w:p>
      <w:pPr>
        <w:pStyle w:val="9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2"/>
        <w:ind w:left="420"/>
        <w:spacing w:before="0" w:after="0" w:line="420" w:lineRule="exact"/>
        <w:rPr>
          <w:rFonts w:hint="eastAsia" w:ascii="宋体" w:hAnsi="宋体"/>
          <w:szCs w:val="21"/>
        </w:rPr>
      </w:pPr>
      <w:r>
        <w:rPr>
          <w:rFonts w:hint="eastAsia" w:ascii="宋体" w:hAnsi="宋体"/>
          <w:szCs w:val="21"/>
        </w:rPr>
        <w:t xml:space="preserve">账          号： </w:t>
      </w:r>
      <w:r/>
    </w:p>
    <w:p>
      <w:pPr>
        <w:pStyle w:val="864"/>
        <w:jc w:val="right"/>
        <w:spacing w:line="42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r>
      <w:r/>
    </w:p>
    <w:p>
      <w:pPr>
        <w:pStyle w:val="96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6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64"/>
        <w:ind w:firstLine="240"/>
        <w:jc w:val="center"/>
        <w:spacing w:line="560" w:lineRule="exact"/>
        <w:rPr>
          <w:rFonts w:hint="eastAsia" w:ascii="宋体" w:hAnsi="宋体"/>
          <w:bCs/>
          <w:sz w:val="24"/>
        </w:rPr>
      </w:pPr>
      <w:r>
        <w:rPr>
          <w:rFonts w:hint="eastAsia" w:ascii="宋体" w:hAnsi="宋体"/>
          <w:bCs/>
          <w:sz w:val="24"/>
        </w:rPr>
      </w:r>
      <w:r/>
    </w:p>
    <w:p>
      <w:pPr>
        <w:pStyle w:val="864"/>
        <w:ind w:firstLine="480"/>
        <w:spacing w:line="440" w:lineRule="exact"/>
        <w:rPr>
          <w:rFonts w:ascii="宋体" w:hAnsi="宋体"/>
          <w:sz w:val="24"/>
        </w:rPr>
      </w:pPr>
      <w:r>
        <w:rPr>
          <w:rFonts w:ascii="宋体" w:hAnsi="宋体"/>
          <w:sz w:val="24"/>
        </w:rPr>
      </w:r>
      <w:r/>
    </w:p>
    <w:p>
      <w:pPr>
        <w:pStyle w:val="864"/>
        <w:ind w:firstLine="480"/>
        <w:spacing w:line="440" w:lineRule="exact"/>
        <w:rPr>
          <w:rFonts w:ascii="宋体" w:hAnsi="宋体"/>
          <w:sz w:val="24"/>
        </w:rPr>
      </w:pPr>
      <w:r>
        <w:rPr>
          <w:rFonts w:ascii="宋体" w:hAnsi="宋体"/>
          <w:sz w:val="24"/>
        </w:rPr>
      </w:r>
      <w:r/>
    </w:p>
    <w:p>
      <w:pPr>
        <w:pStyle w:val="864"/>
        <w:ind w:firstLine="480"/>
        <w:spacing w:line="440" w:lineRule="exact"/>
        <w:rPr>
          <w:rFonts w:ascii="宋体" w:hAnsi="宋体"/>
          <w:sz w:val="24"/>
        </w:rPr>
      </w:pPr>
      <w:r>
        <w:rPr>
          <w:rFonts w:ascii="宋体" w:hAnsi="宋体"/>
          <w:sz w:val="24"/>
        </w:rPr>
      </w:r>
      <w:r/>
    </w:p>
    <w:p>
      <w:pPr>
        <w:pStyle w:val="864"/>
        <w:ind w:firstLine="480"/>
        <w:spacing w:line="440" w:lineRule="exact"/>
        <w:rPr>
          <w:rFonts w:ascii="宋体" w:hAnsi="宋体"/>
          <w:sz w:val="24"/>
        </w:rPr>
      </w:pPr>
      <w:r>
        <w:rPr>
          <w:rFonts w:ascii="宋体" w:hAnsi="宋体"/>
          <w:sz w:val="24"/>
        </w:rPr>
      </w:r>
      <w:r/>
    </w:p>
    <w:p>
      <w:pPr>
        <w:pStyle w:val="864"/>
        <w:spacing w:line="460" w:lineRule="exact"/>
        <w:rPr>
          <w:rFonts w:hint="eastAsia" w:ascii="黑体" w:hAnsi="黑体" w:eastAsia="黑体"/>
          <w:b/>
          <w:sz w:val="32"/>
          <w:szCs w:val="32"/>
        </w:rPr>
      </w:pPr>
      <w:r/>
      <w:bookmarkEnd w:id="205"/>
      <w:r/>
      <w:bookmarkEnd w:id="206"/>
      <w:r/>
      <w:bookmarkEnd w:id="207"/>
      <w:r/>
      <w:bookmarkStart w:id="208" w:name="_Toc120614284"/>
      <w:r>
        <w:rPr>
          <w:rFonts w:hint="eastAsia" w:ascii="黑体" w:hAnsi="黑体" w:eastAsia="黑体"/>
          <w:b/>
          <w:sz w:val="32"/>
          <w:szCs w:val="32"/>
        </w:rPr>
      </w:r>
      <w:r/>
    </w:p>
    <w:p>
      <w:pPr>
        <w:pStyle w:val="86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6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6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4"/>
        <w:ind w:firstLine="360"/>
        <w:spacing w:line="400" w:lineRule="exact"/>
        <w:rPr>
          <w:rFonts w:hint="eastAsia" w:ascii="宋体" w:hAnsi="宋体"/>
          <w:sz w:val="24"/>
          <w:szCs w:val="24"/>
        </w:rPr>
      </w:pPr>
      <w:r>
        <w:rPr>
          <w:rFonts w:hint="eastAsia" w:ascii="宋体" w:hAnsi="宋体"/>
          <w:sz w:val="24"/>
          <w:szCs w:val="24"/>
        </w:rPr>
        <w:t xml:space="preserve">……</w:t>
      </w:r>
      <w:r/>
    </w:p>
    <w:p>
      <w:pPr>
        <w:pStyle w:val="86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4"/>
        <w:ind w:right="720"/>
        <w:spacing w:line="400" w:lineRule="exact"/>
        <w:rPr>
          <w:rFonts w:hint="eastAsia" w:ascii="宋体" w:hAnsi="宋体"/>
          <w:sz w:val="24"/>
          <w:szCs w:val="24"/>
        </w:rPr>
      </w:pPr>
      <w:r>
        <w:rPr>
          <w:rFonts w:hint="eastAsia" w:ascii="宋体" w:hAnsi="宋体"/>
          <w:sz w:val="24"/>
          <w:szCs w:val="24"/>
        </w:rPr>
      </w:r>
      <w:r/>
    </w:p>
    <w:p>
      <w:pPr>
        <w:pStyle w:val="864"/>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64"/>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64"/>
        <w:ind w:firstLine="480"/>
        <w:spacing w:line="400" w:lineRule="exact"/>
        <w:rPr>
          <w:rFonts w:hint="eastAsia" w:ascii="宋体" w:hAnsi="宋体"/>
          <w:sz w:val="24"/>
          <w:szCs w:val="24"/>
        </w:rPr>
      </w:pPr>
      <w:r>
        <w:rPr>
          <w:rFonts w:hint="eastAsia" w:ascii="宋体" w:hAnsi="宋体"/>
          <w:sz w:val="24"/>
          <w:szCs w:val="24"/>
        </w:rPr>
      </w:r>
      <w:r/>
    </w:p>
    <w:p>
      <w:pPr>
        <w:pStyle w:val="86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6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64"/>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sz w:val="24"/>
          <w:szCs w:val="24"/>
        </w:rPr>
      </w:r>
      <w:r/>
    </w:p>
    <w:p>
      <w:pPr>
        <w:pStyle w:val="86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6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64"/>
        <w:ind w:firstLine="480"/>
        <w:spacing w:line="0" w:lineRule="atLeast"/>
        <w:rPr>
          <w:rFonts w:hint="eastAsia" w:ascii="宋体" w:hAnsi="宋体"/>
          <w:sz w:val="24"/>
        </w:rPr>
      </w:pPr>
      <w:r>
        <w:rPr>
          <w:rFonts w:hint="eastAsia" w:ascii="宋体" w:hAnsi="宋体"/>
          <w:sz w:val="24"/>
        </w:rPr>
      </w:r>
      <w:r/>
    </w:p>
    <w:p>
      <w:pPr>
        <w:pStyle w:val="86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6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6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6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6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64"/>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6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6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6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6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6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64"/>
        <w:ind w:firstLine="645"/>
        <w:spacing w:line="0" w:lineRule="atLeast"/>
        <w:rPr>
          <w:rFonts w:hint="eastAsia" w:ascii="宋体" w:hAnsi="宋体"/>
          <w:sz w:val="24"/>
        </w:rPr>
      </w:pPr>
      <w:r>
        <w:rPr>
          <w:rFonts w:hint="eastAsia" w:ascii="宋体" w:hAnsi="宋体"/>
          <w:sz w:val="24"/>
        </w:rPr>
      </w:r>
      <w:r/>
    </w:p>
    <w:p>
      <w:pPr>
        <w:pStyle w:val="86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64"/>
        <w:ind w:firstLine="645"/>
        <w:spacing w:line="560" w:lineRule="exact"/>
        <w:rPr>
          <w:rFonts w:hint="eastAsia" w:ascii="宋体" w:hAnsi="宋体"/>
          <w:sz w:val="24"/>
        </w:rPr>
      </w:pPr>
      <w:r>
        <w:rPr>
          <w:rFonts w:hint="eastAsia" w:ascii="宋体" w:hAnsi="宋体"/>
          <w:sz w:val="24"/>
        </w:rPr>
      </w:r>
      <w:r/>
    </w:p>
    <w:p>
      <w:pPr>
        <w:pStyle w:val="8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4"/>
              <w:jc w:val="center"/>
              <w:spacing w:line="400" w:lineRule="exact"/>
              <w:rPr>
                <w:rFonts w:hint="eastAsia" w:ascii="宋体" w:hAnsi="宋体"/>
                <w:sz w:val="24"/>
                <w:szCs w:val="24"/>
              </w:rPr>
            </w:pPr>
            <w:r>
              <w:rPr>
                <w:rFonts w:hint="eastAsia" w:ascii="宋体" w:hAnsi="宋体"/>
                <w:sz w:val="24"/>
                <w:szCs w:val="24"/>
              </w:rPr>
            </w:r>
            <w:r/>
          </w:p>
        </w:tc>
      </w:tr>
    </w:tbl>
    <w:p>
      <w:pPr>
        <w:pStyle w:val="86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64"/>
        <w:spacing w:line="400" w:lineRule="exact"/>
        <w:rPr>
          <w:rFonts w:ascii="宋体" w:hAnsi="宋体"/>
          <w:sz w:val="24"/>
          <w:szCs w:val="24"/>
        </w:rPr>
      </w:pPr>
      <w:r>
        <w:rPr>
          <w:rFonts w:ascii="宋体" w:hAnsi="宋体"/>
          <w:sz w:val="24"/>
          <w:szCs w:val="24"/>
        </w:rPr>
      </w:r>
      <w:r/>
    </w:p>
    <w:p>
      <w:pPr>
        <w:pStyle w:val="8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6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64"/>
        <w:spacing w:line="400" w:lineRule="exact"/>
        <w:rPr>
          <w:rFonts w:hint="eastAsia" w:ascii="宋体" w:hAnsi="宋体"/>
          <w:sz w:val="24"/>
          <w:szCs w:val="24"/>
        </w:rPr>
      </w:pPr>
      <w:r>
        <w:rPr>
          <w:rFonts w:hint="eastAsia" w:ascii="宋体" w:hAnsi="宋体"/>
          <w:sz w:val="24"/>
          <w:szCs w:val="24"/>
        </w:rPr>
      </w:r>
      <w:r/>
    </w:p>
    <w:p>
      <w:pPr>
        <w:pStyle w:val="864"/>
        <w:spacing w:line="460" w:lineRule="exact"/>
        <w:rPr>
          <w:rFonts w:hint="eastAsia" w:ascii="宋体" w:hAnsi="宋体"/>
          <w:bCs/>
          <w:sz w:val="24"/>
        </w:rPr>
      </w:pPr>
      <w:r>
        <w:rPr>
          <w:rFonts w:hint="eastAsia" w:ascii="宋体" w:hAnsi="宋体"/>
          <w:bCs/>
          <w:sz w:val="24"/>
        </w:rPr>
      </w:r>
      <w:r/>
    </w:p>
    <w:p>
      <w:pPr>
        <w:pStyle w:val="864"/>
        <w:rPr>
          <w:rFonts w:hint="eastAsia"/>
        </w:rPr>
      </w:pPr>
      <w:r>
        <w:rPr>
          <w:rFonts w:hint="eastAsia"/>
        </w:rPr>
      </w:r>
      <w:r/>
    </w:p>
    <w:p>
      <w:pPr>
        <w:pStyle w:val="864"/>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864"/>
        <w:ind w:firstLine="645"/>
        <w:spacing w:line="0" w:lineRule="atLeast"/>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firstLine="645"/>
        <w:spacing w:line="0" w:lineRule="atLeast"/>
        <w:rPr>
          <w:rFonts w:hint="eastAsia" w:ascii="宋体" w:hAnsi="宋体"/>
          <w:sz w:val="24"/>
        </w:rPr>
      </w:pPr>
      <w:r>
        <w:rPr>
          <w:rFonts w:hint="eastAsia" w:ascii="宋体" w:hAnsi="宋体"/>
          <w:sz w:val="24"/>
        </w:rPr>
        <w:t xml:space="preserve">1.</w:t>
      </w:r>
      <w:r>
        <w:rPr>
          <w:rFonts w:hint="eastAsia" w:ascii="宋体" w:hAnsi="宋体"/>
          <w:i/>
          <w:sz w:val="24"/>
        </w:rPr>
        <w:t xml:space="preserve">（产品名称1）1</w:t>
      </w:r>
      <w:r>
        <w:rPr>
          <w:rFonts w:hint="eastAsia" w:ascii="宋体" w:hAnsi="宋体"/>
          <w:sz w:val="24"/>
        </w:rPr>
        <w:t xml:space="preserve">，生产厂为</w:t>
      </w:r>
      <w:r>
        <w:rPr>
          <w:rFonts w:hint="eastAsia" w:ascii="宋体" w:hAnsi="宋体"/>
          <w:i/>
          <w:sz w:val="24"/>
        </w:rPr>
        <w:t xml:space="preserve">（厂名）2</w:t>
      </w:r>
      <w:r>
        <w:rPr>
          <w:rFonts w:hint="eastAsia" w:ascii="宋体" w:hAnsi="宋体"/>
          <w:sz w:val="24"/>
        </w:rPr>
        <w:t xml:space="preserve">，厂址为</w:t>
      </w:r>
      <w:r>
        <w:rPr>
          <w:rFonts w:hint="eastAsia" w:ascii="宋体" w:hAnsi="宋体"/>
          <w:i/>
          <w:sz w:val="24"/>
        </w:rPr>
        <w:t xml:space="preserve">（生产厂址）</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的中国境内生产的组件成本占比≥  </w:t>
      </w:r>
      <w:r>
        <w:rPr>
          <w:rFonts w:hint="eastAsia" w:ascii="宋体" w:hAnsi="宋体"/>
          <w:i/>
          <w:sz w:val="24"/>
        </w:rPr>
        <w:t xml:space="preserve">/  3</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4</w:t>
      </w:r>
      <w:r>
        <w:rPr>
          <w:rFonts w:hint="eastAsia" w:ascii="宋体" w:hAnsi="宋体"/>
          <w:sz w:val="24"/>
        </w:rPr>
        <w:t xml:space="preserve">在中国境内生产。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5</w:t>
      </w:r>
      <w:r>
        <w:rPr>
          <w:rFonts w:hint="eastAsia" w:ascii="宋体" w:hAnsi="宋体"/>
          <w:sz w:val="24"/>
        </w:rPr>
        <w:t xml:space="preserve">在中国境内完成。</w:t>
      </w:r>
      <w:r/>
    </w:p>
    <w:p>
      <w:pPr>
        <w:pStyle w:val="864"/>
        <w:ind w:firstLine="645"/>
        <w:spacing w:line="0" w:lineRule="atLeast"/>
        <w:rPr>
          <w:rFonts w:hint="eastAsia" w:ascii="宋体" w:hAnsi="宋体"/>
          <w:sz w:val="24"/>
        </w:rPr>
      </w:pPr>
      <w:r>
        <w:rPr>
          <w:rFonts w:hint="eastAsia" w:ascii="宋体" w:hAnsi="宋体"/>
          <w:sz w:val="24"/>
        </w:rPr>
        <w:t xml:space="preserve">2.</w:t>
      </w:r>
      <w:r>
        <w:rPr>
          <w:rFonts w:hint="eastAsia" w:ascii="宋体" w:hAnsi="宋体"/>
          <w:i/>
          <w:sz w:val="24"/>
        </w:rPr>
        <w:t xml:space="preserve">（产品名称2）</w:t>
      </w:r>
      <w:r>
        <w:rPr>
          <w:rFonts w:hint="eastAsia" w:ascii="宋体" w:hAnsi="宋体"/>
          <w:sz w:val="24"/>
        </w:rPr>
        <w:t xml:space="preserve">，生产厂为</w:t>
      </w:r>
      <w:r>
        <w:rPr>
          <w:rFonts w:hint="eastAsia" w:ascii="宋体" w:hAnsi="宋体"/>
          <w:i/>
          <w:sz w:val="24"/>
        </w:rPr>
        <w:t xml:space="preserve">（厂名）</w:t>
      </w:r>
      <w:r>
        <w:rPr>
          <w:rFonts w:hint="eastAsia" w:ascii="宋体" w:hAnsi="宋体"/>
          <w:sz w:val="24"/>
        </w:rPr>
        <w:t xml:space="preserve">，厂址为</w:t>
      </w:r>
      <w:r>
        <w:rPr>
          <w:rFonts w:hint="eastAsia" w:ascii="宋体" w:hAnsi="宋体"/>
          <w:i/>
          <w:sz w:val="24"/>
        </w:rPr>
        <w:t xml:space="preserve">（生产厂址）</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的中国境内生产的组件成本占比≥  </w:t>
      </w:r>
      <w:r>
        <w:rPr>
          <w:rFonts w:hint="eastAsia" w:ascii="宋体" w:hAnsi="宋体"/>
          <w:i/>
          <w:sz w:val="24"/>
        </w:rPr>
        <w:t xml:space="preserve">/  </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w:t>
      </w:r>
      <w:r>
        <w:rPr>
          <w:rFonts w:hint="eastAsia" w:ascii="宋体" w:hAnsi="宋体"/>
          <w:sz w:val="24"/>
        </w:rPr>
        <w:t xml:space="preserve">在中国境内生产。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w:t>
      </w:r>
      <w:r>
        <w:rPr>
          <w:rFonts w:hint="eastAsia" w:ascii="宋体" w:hAnsi="宋体"/>
          <w:sz w:val="24"/>
        </w:rPr>
        <w:t xml:space="preserve">在中国境内完成。</w:t>
      </w:r>
      <w:r/>
    </w:p>
    <w:p>
      <w:pPr>
        <w:pStyle w:val="864"/>
        <w:ind w:firstLine="645"/>
        <w:spacing w:line="0" w:lineRule="atLeast"/>
        <w:rPr>
          <w:rFonts w:hint="eastAsia" w:ascii="宋体" w:hAnsi="宋体"/>
          <w:sz w:val="24"/>
        </w:rPr>
      </w:pPr>
      <w:r>
        <w:rPr>
          <w:rFonts w:hint="eastAsia" w:ascii="宋体" w:hAnsi="宋体"/>
          <w:sz w:val="24"/>
        </w:rPr>
        <w:t xml:space="preserve">……</w:t>
      </w:r>
      <w:r/>
    </w:p>
    <w:p>
      <w:pPr>
        <w:pStyle w:val="864"/>
        <w:ind w:firstLine="645"/>
        <w:spacing w:line="0" w:lineRule="atLeast"/>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864"/>
        <w:ind w:firstLine="645"/>
        <w:spacing w:line="0" w:lineRule="atLeast"/>
        <w:rPr>
          <w:rFonts w:hint="eastAsia" w:ascii="宋体" w:hAnsi="宋体"/>
          <w:sz w:val="24"/>
        </w:rPr>
      </w:pPr>
      <w:r>
        <w:rPr>
          <w:rFonts w:hint="eastAsia" w:ascii="宋体" w:hAnsi="宋体"/>
          <w:sz w:val="24"/>
        </w:rPr>
      </w:r>
      <w:r/>
    </w:p>
    <w:p>
      <w:pPr>
        <w:pStyle w:val="864"/>
        <w:ind w:firstLine="645"/>
        <w:spacing w:line="0" w:lineRule="atLeast"/>
        <w:rPr>
          <w:rFonts w:hint="eastAsia" w:ascii="宋体" w:hAnsi="宋体"/>
          <w:sz w:val="24"/>
        </w:rPr>
      </w:pPr>
      <w:r>
        <w:rPr>
          <w:rFonts w:hint="eastAsia" w:ascii="宋体" w:hAnsi="宋体"/>
          <w:sz w:val="24"/>
        </w:rPr>
        <w:t xml:space="preserve">    公司（单位）名称（加盖CA电子公章）：　        </w:t>
      </w:r>
      <w:r/>
    </w:p>
    <w:p>
      <w:pPr>
        <w:pStyle w:val="864"/>
        <w:ind w:firstLine="645"/>
        <w:spacing w:line="0" w:lineRule="atLeast"/>
        <w:rPr>
          <w:rFonts w:hint="eastAsia" w:ascii="宋体" w:hAnsi="宋体"/>
          <w:sz w:val="24"/>
        </w:rPr>
      </w:pPr>
      <w:r>
        <w:rPr>
          <w:rFonts w:hint="eastAsia" w:ascii="宋体" w:hAnsi="宋体"/>
          <w:sz w:val="24"/>
        </w:rPr>
        <w:t xml:space="preserve">          日期：___年____月____日        </w:t>
      </w:r>
      <w:r/>
    </w:p>
    <w:p>
      <w:pPr>
        <w:pStyle w:val="864"/>
        <w:ind w:firstLine="645"/>
        <w:spacing w:line="0" w:lineRule="atLeast"/>
        <w:rPr>
          <w:rFonts w:hint="eastAsia" w:ascii="宋体" w:hAnsi="宋体"/>
          <w:sz w:val="24"/>
        </w:rPr>
      </w:pPr>
      <w:r>
        <w:rPr>
          <w:rFonts w:hint="eastAsia" w:ascii="宋体" w:hAnsi="宋体"/>
          <w:sz w:val="24"/>
        </w:rPr>
        <w:t xml:space="preserve">__________________</w:t>
      </w:r>
      <w:r/>
    </w:p>
    <w:p>
      <w:pPr>
        <w:pStyle w:val="864"/>
        <w:ind w:firstLine="645"/>
        <w:spacing w:line="0" w:lineRule="atLeast"/>
        <w:rPr>
          <w:rFonts w:hint="eastAsia" w:ascii="宋体" w:hAnsi="宋体"/>
          <w:sz w:val="24"/>
        </w:rPr>
      </w:pPr>
      <w:r>
        <w:rPr>
          <w:rFonts w:hint="eastAsia" w:ascii="宋体" w:hAnsi="宋体"/>
          <w:sz w:val="24"/>
        </w:rPr>
        <w:t xml:space="preserve">1.产品如有型号，请在“产品名称”栏一并填写。</w:t>
      </w:r>
      <w:r/>
    </w:p>
    <w:p>
      <w:pPr>
        <w:pStyle w:val="864"/>
        <w:ind w:firstLine="645"/>
        <w:spacing w:line="0" w:lineRule="atLeast"/>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864"/>
        <w:ind w:firstLine="645"/>
        <w:spacing w:line="0" w:lineRule="atLeast"/>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864"/>
        <w:ind w:firstLine="645"/>
        <w:spacing w:line="0" w:lineRule="atLeast"/>
        <w:rPr>
          <w:rFonts w:hint="eastAsia" w:ascii="宋体" w:hAnsi="宋体"/>
          <w:sz w:val="24"/>
        </w:rPr>
      </w:pPr>
      <w:r>
        <w:rPr>
          <w:rFonts w:hint="eastAsia" w:ascii="宋体" w:hAnsi="宋体"/>
          <w:sz w:val="24"/>
        </w:rPr>
        <w:t xml:space="preserve">4.该产品的关键组件要求实施前，“关键组件”栏可不填，下同。</w:t>
      </w:r>
      <w:r/>
    </w:p>
    <w:p>
      <w:pPr>
        <w:pStyle w:val="864"/>
        <w:ind w:firstLine="645"/>
        <w:spacing w:line="0" w:lineRule="atLeast"/>
        <w:rPr>
          <w:rFonts w:hint="eastAsia" w:ascii="宋体" w:hAnsi="宋体"/>
          <w:sz w:val="24"/>
        </w:rPr>
      </w:pPr>
      <w:r>
        <w:rPr>
          <w:rFonts w:hint="eastAsia" w:ascii="宋体" w:hAnsi="宋体"/>
          <w:sz w:val="24"/>
        </w:rPr>
        <w:t xml:space="preserve">5.该产品的关键工序要求实施前，“关键工序”栏可不填，下同。</w:t>
      </w:r>
      <w:r/>
    </w:p>
    <w:p>
      <w:pPr>
        <w:pStyle w:val="864"/>
        <w:ind w:firstLine="645"/>
        <w:spacing w:line="0" w:lineRule="atLeast"/>
        <w:rPr>
          <w:rFonts w:hint="eastAsia" w:ascii="宋体" w:hAnsi="宋体"/>
          <w:sz w:val="24"/>
        </w:rPr>
      </w:pPr>
      <w:r>
        <w:rPr>
          <w:rFonts w:hint="eastAsia" w:ascii="宋体" w:hAnsi="宋体"/>
          <w:sz w:val="24"/>
        </w:rPr>
        <w:t xml:space="preserve">6.《声明函》中标注“  </w:t>
      </w:r>
      <w:r>
        <w:rPr>
          <w:rFonts w:hint="eastAsia" w:ascii="宋体" w:hAnsi="宋体"/>
          <w:i/>
          <w:sz w:val="24"/>
        </w:rPr>
        <w:t xml:space="preserve">/  </w:t>
      </w:r>
      <w:r>
        <w:rPr>
          <w:rFonts w:hint="eastAsia" w:ascii="宋体" w:hAnsi="宋体"/>
          <w:sz w:val="24"/>
        </w:rPr>
        <w:t xml:space="preserve">”的地方无需填写。</w:t>
      </w:r>
      <w:r/>
    </w:p>
    <w:p>
      <w:pPr>
        <w:pStyle w:val="864"/>
        <w:spacing w:line="460" w:lineRule="exact"/>
        <w:rPr>
          <w:rFonts w:hint="eastAsia" w:ascii="方正魏碑_GBK" w:hAnsi="方正魏碑_GBK" w:eastAsia="方正魏碑_GBK" w:cs="方正魏碑_GBK"/>
          <w:bCs/>
          <w:sz w:val="24"/>
        </w:rPr>
      </w:pPr>
      <w:r>
        <w:rPr>
          <w:rFonts w:hint="eastAsia" w:ascii="方正魏碑_GBK" w:hAnsi="方正魏碑_GBK" w:eastAsia="方正魏碑_GBK" w:cs="方正魏碑_GBK"/>
          <w:bCs/>
          <w:sz w:val="24"/>
        </w:rPr>
      </w:r>
      <w:r/>
    </w:p>
    <w:p>
      <w:pPr>
        <w:pStyle w:val="864"/>
        <w:jc w:val="center"/>
        <w:rPr>
          <w:rFonts w:hint="eastAsia" w:ascii="黑体" w:hAnsi="黑体" w:eastAsia="黑体"/>
          <w:b/>
          <w:sz w:val="32"/>
          <w:szCs w:val="32"/>
        </w:rPr>
      </w:pPr>
      <w:r>
        <w:rPr>
          <w:rFonts w:hint="eastAsia" w:ascii="黑体" w:hAnsi="黑体" w:eastAsia="黑体"/>
          <w:b/>
          <w:sz w:val="32"/>
          <w:szCs w:val="32"/>
        </w:rPr>
      </w:r>
      <w:r/>
    </w:p>
    <w:p>
      <w:pPr>
        <w:pStyle w:val="864"/>
        <w:jc w:val="center"/>
        <w:rPr>
          <w:rFonts w:hint="eastAsia" w:ascii="黑体" w:hAnsi="黑体" w:eastAsia="黑体"/>
          <w:b/>
          <w:sz w:val="32"/>
          <w:szCs w:val="32"/>
        </w:rPr>
      </w:pPr>
      <w:r>
        <w:rPr>
          <w:rFonts w:hint="eastAsia" w:ascii="黑体" w:hAnsi="黑体" w:eastAsia="黑体"/>
          <w:b/>
          <w:sz w:val="32"/>
          <w:szCs w:val="32"/>
        </w:rPr>
      </w:r>
      <w:r/>
    </w:p>
    <w:p>
      <w:pPr>
        <w:pStyle w:val="864"/>
        <w:jc w:val="center"/>
        <w:rPr>
          <w:rFonts w:hint="eastAsia" w:ascii="黑体" w:hAnsi="黑体" w:eastAsia="黑体"/>
          <w:b/>
          <w:sz w:val="32"/>
          <w:szCs w:val="32"/>
        </w:rPr>
      </w:pPr>
      <w:r>
        <w:rPr>
          <w:rFonts w:hint="eastAsia" w:ascii="黑体" w:hAnsi="黑体" w:eastAsia="黑体"/>
          <w:b/>
          <w:sz w:val="32"/>
          <w:szCs w:val="32"/>
        </w:rPr>
      </w:r>
      <w:r/>
    </w:p>
    <w:p>
      <w:pPr>
        <w:pStyle w:val="864"/>
        <w:rPr>
          <w:rFonts w:hint="eastAsia" w:ascii="宋体" w:hAnsi="宋体" w:cs="仿宋"/>
          <w:b/>
          <w:bCs/>
          <w:sz w:val="32"/>
          <w:szCs w:val="32"/>
        </w:rPr>
      </w:pPr>
      <w:r/>
      <w:bookmarkEnd w:id="181"/>
      <w:r/>
      <w:bookmarkEnd w:id="182"/>
      <w:r/>
      <w:bookmarkEnd w:id="208"/>
      <w:r>
        <w:rPr>
          <w:rFonts w:hint="eastAsia" w:ascii="宋体" w:hAnsi="宋体" w:cs="仿宋"/>
          <w:b/>
          <w:bCs/>
          <w:sz w:val="32"/>
          <w:szCs w:val="32"/>
        </w:rPr>
      </w:r>
      <w:r/>
    </w:p>
    <w:p>
      <w:pPr>
        <w:pStyle w:val="86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6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6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6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9"/>
        <w:rPr>
          <w:rFonts w:hint="eastAsia"/>
          <w:sz w:val="24"/>
          <w:szCs w:val="24"/>
        </w:rPr>
      </w:pPr>
      <w:r>
        <w:rPr>
          <w:rFonts w:hint="eastAsia"/>
          <w:sz w:val="24"/>
          <w:szCs w:val="24"/>
        </w:rPr>
      </w:r>
      <w:r/>
    </w:p>
    <w:p>
      <w:pPr>
        <w:pStyle w:val="879"/>
        <w:rPr>
          <w:sz w:val="24"/>
          <w:szCs w:val="24"/>
        </w:rPr>
      </w:pPr>
      <w:r>
        <w:rPr>
          <w:sz w:val="24"/>
          <w:szCs w:val="24"/>
        </w:rPr>
      </w:r>
      <w:r/>
    </w:p>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ongti SC">
    <w:panose1 w:val="020B0503020202020204"/>
  </w:font>
  <w:font w:name="SimSun">
    <w:panose1 w:val="02010600030101010101"/>
  </w:font>
  <w:font w:name="仿宋">
    <w:panose1 w:val="02010609060101010101"/>
  </w:font>
  <w:font w:name="SimHei">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fldSimple w:instr="PAGE \* MERGEFORMAT">
      <w:r>
        <w:t xml:space="preserve">1</w:t>
      </w:r>
    </w:fldSimple>
    <w:r/>
    <w:r/>
  </w:p>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fldSimple w:instr="PAGE \* MERGEFORMAT">
      <w:r>
        <w:t xml:space="preserve">1</w:t>
      </w:r>
    </w:fldSimple>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5"/>
      <w:isLgl w:val="false"/>
      <w:suff w:val="tab"/>
      <w:lvlText w:val="附录%1."/>
      <w:lvlJc w:val="left"/>
      <w:pPr>
        <w:pStyle w:val="8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1"/>
      <w:isLgl w:val="false"/>
      <w:suff w:val="tab"/>
      <w:lvlText w:val="%1."/>
      <w:lvlJc w:val="left"/>
      <w:pPr>
        <w:pStyle w:val="864"/>
        <w:ind w:left="709" w:hanging="709"/>
        <w:tabs>
          <w:tab w:val="num" w:pos="709" w:leader="none"/>
        </w:tabs>
      </w:pPr>
      <w:rPr>
        <w:rFonts w:hint="eastAsia"/>
      </w:rPr>
    </w:lvl>
    <w:lvl w:ilvl="1">
      <w:start w:val="1"/>
      <w:numFmt w:val="decimal"/>
      <w:isLgl w:val="false"/>
      <w:suff w:val="tab"/>
      <w:lvlText w:val="%1.%2"/>
      <w:lvlJc w:val="left"/>
      <w:pPr>
        <w:pStyle w:val="864"/>
        <w:ind w:left="709" w:hanging="709"/>
        <w:tabs>
          <w:tab w:val="num" w:pos="709" w:leader="none"/>
        </w:tabs>
      </w:pPr>
      <w:rPr>
        <w:rFonts w:hint="eastAsia"/>
      </w:rPr>
    </w:lvl>
    <w:lvl w:ilvl="2">
      <w:start w:val="1"/>
      <w:numFmt w:val="decimal"/>
      <w:isLgl w:val="false"/>
      <w:suff w:val="tab"/>
      <w:lvlText w:val="%1.%2.%3."/>
      <w:lvlJc w:val="left"/>
      <w:pPr>
        <w:pStyle w:val="864"/>
        <w:ind w:left="425" w:hanging="425"/>
        <w:tabs>
          <w:tab w:val="num" w:pos="425" w:leader="none"/>
        </w:tabs>
      </w:pPr>
      <w:rPr>
        <w:rFonts w:hint="eastAsia"/>
      </w:rPr>
    </w:lvl>
    <w:lvl w:ilvl="3">
      <w:start w:val="1"/>
      <w:numFmt w:val="decimal"/>
      <w:isLgl w:val="false"/>
      <w:suff w:val="tab"/>
      <w:lvlText w:val="%1.%2.%3.%4."/>
      <w:lvlJc w:val="left"/>
      <w:pPr>
        <w:pStyle w:val="864"/>
        <w:ind w:left="851" w:hanging="851"/>
        <w:tabs>
          <w:tab w:val="num" w:pos="851" w:leader="none"/>
        </w:tabs>
      </w:pPr>
      <w:rPr>
        <w:rFonts w:hint="eastAsia"/>
      </w:rPr>
    </w:lvl>
    <w:lvl w:ilvl="4">
      <w:start w:val="1"/>
      <w:numFmt w:val="decimal"/>
      <w:isLgl w:val="false"/>
      <w:suff w:val="tab"/>
      <w:lvlText w:val="%1.%2.%3.%4.%5."/>
      <w:lvlJc w:val="left"/>
      <w:pPr>
        <w:pStyle w:val="864"/>
        <w:ind w:left="992" w:hanging="992"/>
        <w:tabs>
          <w:tab w:val="num" w:pos="992" w:leader="none"/>
        </w:tabs>
      </w:pPr>
      <w:rPr>
        <w:rFonts w:hint="eastAsia"/>
      </w:rPr>
    </w:lvl>
    <w:lvl w:ilvl="5">
      <w:start w:val="1"/>
      <w:numFmt w:val="decimal"/>
      <w:isLgl w:val="false"/>
      <w:suff w:val="tab"/>
      <w:lvlText w:val="%1.%2.%3.%4.%5.%6."/>
      <w:lvlJc w:val="left"/>
      <w:pPr>
        <w:pStyle w:val="864"/>
        <w:ind w:left="1134" w:hanging="1134"/>
        <w:tabs>
          <w:tab w:val="num" w:pos="1134" w:leader="none"/>
        </w:tabs>
      </w:pPr>
      <w:rPr>
        <w:rFonts w:hint="eastAsia"/>
      </w:rPr>
    </w:lvl>
    <w:lvl w:ilvl="6">
      <w:start w:val="1"/>
      <w:numFmt w:val="decimal"/>
      <w:isLgl w:val="false"/>
      <w:suff w:val="tab"/>
      <w:lvlText w:val="%1.%2.%3.%4.%5.%6.%7."/>
      <w:lvlJc w:val="left"/>
      <w:pPr>
        <w:pStyle w:val="864"/>
        <w:ind w:left="1276" w:hanging="1276"/>
        <w:tabs>
          <w:tab w:val="num" w:pos="1276" w:leader="none"/>
        </w:tabs>
      </w:pPr>
      <w:rPr>
        <w:rFonts w:hint="eastAsia"/>
      </w:rPr>
    </w:lvl>
    <w:lvl w:ilvl="7">
      <w:start w:val="1"/>
      <w:numFmt w:val="decimal"/>
      <w:isLgl w:val="false"/>
      <w:suff w:val="tab"/>
      <w:lvlText w:val="%1.%2.%3.%4.%5.%6.%7.%8."/>
      <w:lvlJc w:val="left"/>
      <w:pPr>
        <w:pStyle w:val="864"/>
        <w:ind w:left="1418" w:hanging="1418"/>
        <w:tabs>
          <w:tab w:val="num" w:pos="1418" w:leader="none"/>
        </w:tabs>
      </w:pPr>
      <w:rPr>
        <w:rFonts w:hint="eastAsia"/>
      </w:rPr>
    </w:lvl>
    <w:lvl w:ilvl="8">
      <w:start w:val="1"/>
      <w:numFmt w:val="decimal"/>
      <w:isLgl w:val="false"/>
      <w:suff w:val="tab"/>
      <w:lvlText w:val="%1.%2.%3.%4.%5.%6.%7.%8.%9."/>
      <w:lvlJc w:val="left"/>
      <w:pPr>
        <w:pStyle w:val="86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4"/>
        <w:ind w:left="0" w:firstLine="0"/>
      </w:pPr>
      <w:rPr>
        <w:rFonts w:hint="eastAsia"/>
      </w:rPr>
    </w:lvl>
    <w:lvl w:ilvl="1">
      <w:start w:val="1"/>
      <w:numFmt w:val="decimal"/>
      <w:isLgl w:val="false"/>
      <w:suff w:val="nothing"/>
      <w:lvlText w:val="%2、"/>
      <w:lvlJc w:val="left"/>
      <w:pPr>
        <w:pStyle w:val="864"/>
        <w:ind w:left="0" w:firstLine="0"/>
      </w:pPr>
      <w:rPr>
        <w:rFonts w:hint="eastAsia"/>
      </w:rPr>
    </w:lvl>
    <w:lvl w:ilvl="2">
      <w:start w:val="1"/>
      <w:numFmt w:val="decimal"/>
      <w:isLgl w:val="false"/>
      <w:suff w:val="nothing"/>
      <w:lvlText w:val="%2.%3 "/>
      <w:lvlJc w:val="left"/>
      <w:pPr>
        <w:pStyle w:val="864"/>
        <w:ind w:left="0" w:firstLine="0"/>
      </w:pPr>
      <w:rPr>
        <w:rFonts w:hint="eastAsia"/>
      </w:rPr>
    </w:lvl>
    <w:lvl w:ilvl="3">
      <w:start w:val="1"/>
      <w:numFmt w:val="decimal"/>
      <w:isLgl w:val="false"/>
      <w:suff w:val="nothing"/>
      <w:lvlText w:val="%2.%3.%4 "/>
      <w:lvlJc w:val="left"/>
      <w:pPr>
        <w:pStyle w:val="864"/>
        <w:ind w:left="0" w:firstLine="0"/>
      </w:pPr>
      <w:rPr>
        <w:rFonts w:hint="eastAsia"/>
      </w:rPr>
    </w:lvl>
    <w:lvl w:ilvl="4">
      <w:start w:val="1"/>
      <w:numFmt w:val="decimal"/>
      <w:isLgl w:val="false"/>
      <w:suff w:val="nothing"/>
      <w:lvlText w:val="%2.%3.%4.%5 "/>
      <w:lvlJc w:val="left"/>
      <w:pPr>
        <w:pStyle w:val="864"/>
        <w:ind w:left="0" w:firstLine="0"/>
      </w:pPr>
      <w:rPr>
        <w:rFonts w:hint="eastAsia"/>
      </w:rPr>
    </w:lvl>
    <w:lvl w:ilvl="5">
      <w:start w:val="1"/>
      <w:numFmt w:val="decimal"/>
      <w:pStyle w:val="870"/>
      <w:isLgl w:val="false"/>
      <w:suff w:val="nothing"/>
      <w:lvlText w:val=""/>
      <w:lvlJc w:val="left"/>
      <w:pPr>
        <w:pStyle w:val="864"/>
        <w:ind w:left="0" w:firstLine="0"/>
      </w:pPr>
      <w:rPr>
        <w:rFonts w:hint="eastAsia"/>
      </w:rPr>
    </w:lvl>
    <w:lvl w:ilvl="6">
      <w:start w:val="1"/>
      <w:numFmt w:val="decimal"/>
      <w:pStyle w:val="871"/>
      <w:isLgl w:val="false"/>
      <w:suff w:val="nothing"/>
      <w:lvlText w:val=""/>
      <w:lvlJc w:val="left"/>
      <w:pPr>
        <w:pStyle w:val="864"/>
        <w:ind w:left="0" w:firstLine="0"/>
      </w:pPr>
      <w:rPr>
        <w:rFonts w:hint="eastAsia"/>
      </w:rPr>
    </w:lvl>
    <w:lvl w:ilvl="7">
      <w:start w:val="1"/>
      <w:numFmt w:val="decimal"/>
      <w:pStyle w:val="872"/>
      <w:isLgl w:val="false"/>
      <w:suff w:val="nothing"/>
      <w:lvlText w:val=""/>
      <w:lvlJc w:val="left"/>
      <w:pPr>
        <w:pStyle w:val="864"/>
        <w:ind w:left="0" w:firstLine="0"/>
      </w:pPr>
      <w:rPr>
        <w:rFonts w:hint="eastAsia"/>
      </w:rPr>
    </w:lvl>
    <w:lvl w:ilvl="8">
      <w:start w:val="1"/>
      <w:numFmt w:val="decimal"/>
      <w:pStyle w:val="873"/>
      <w:isLgl w:val="false"/>
      <w:suff w:val="nothing"/>
      <w:lvlText w:val=""/>
      <w:lvlJc w:val="left"/>
      <w:pPr>
        <w:pStyle w:val="86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rFonts w:ascii="Times New Roman" w:hAnsi="Times New Roman"/>
      <w:sz w:val="21"/>
      <w:szCs w:val="21"/>
      <w:lang w:val="en-US" w:eastAsia="zh-CN" w:bidi="ar-SA"/>
    </w:rPr>
  </w:style>
  <w:style w:type="paragraph" w:styleId="865">
    <w:name w:val="标题 1"/>
    <w:basedOn w:val="864"/>
    <w:next w:val="864"/>
    <w:link w:val="877"/>
    <w:qFormat/>
    <w:pPr>
      <w:jc w:val="center"/>
      <w:keepNext/>
      <w:outlineLvl w:val="0"/>
    </w:pPr>
    <w:rPr>
      <w:rFonts w:ascii="楷体_GB2312" w:eastAsia="楷体_GB2312"/>
      <w:sz w:val="28"/>
      <w:szCs w:val="28"/>
      <w:lang w:val="en-US" w:eastAsia="en-US"/>
    </w:rPr>
  </w:style>
  <w:style w:type="paragraph" w:styleId="866">
    <w:name w:val="标题 2"/>
    <w:basedOn w:val="864"/>
    <w:next w:val="879"/>
    <w:link w:val="87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67">
    <w:name w:val="标题 3"/>
    <w:basedOn w:val="864"/>
    <w:next w:val="879"/>
    <w:link w:val="881"/>
    <w:qFormat/>
    <w:pPr>
      <w:keepLines/>
      <w:keepNext/>
      <w:spacing w:before="260" w:after="260" w:line="416" w:lineRule="auto"/>
      <w:outlineLvl w:val="2"/>
    </w:pPr>
    <w:rPr>
      <w:b/>
      <w:bCs/>
      <w:sz w:val="32"/>
      <w:szCs w:val="32"/>
      <w:lang w:val="en-US" w:eastAsia="en-US"/>
    </w:rPr>
  </w:style>
  <w:style w:type="paragraph" w:styleId="868">
    <w:name w:val="标题 4"/>
    <w:basedOn w:val="864"/>
    <w:next w:val="879"/>
    <w:link w:val="882"/>
    <w:qFormat/>
    <w:pPr>
      <w:keepLines/>
      <w:keepNext/>
      <w:spacing w:before="280" w:after="290" w:line="376" w:lineRule="auto"/>
      <w:outlineLvl w:val="3"/>
    </w:pPr>
    <w:rPr>
      <w:rFonts w:ascii="Arial" w:hAnsi="Arial" w:eastAsia="黑体"/>
      <w:b/>
      <w:bCs/>
      <w:sz w:val="28"/>
      <w:szCs w:val="28"/>
      <w:lang w:val="en-US" w:eastAsia="en-US"/>
    </w:rPr>
  </w:style>
  <w:style w:type="paragraph" w:styleId="869">
    <w:name w:val="标题 5"/>
    <w:basedOn w:val="864"/>
    <w:next w:val="879"/>
    <w:link w:val="883"/>
    <w:qFormat/>
    <w:pPr>
      <w:keepNext/>
      <w:outlineLvl w:val="4"/>
    </w:pPr>
    <w:rPr>
      <w:rFonts w:ascii="宋体"/>
      <w:color w:val="000000"/>
      <w:sz w:val="28"/>
      <w:szCs w:val="28"/>
      <w:lang w:val="en-US" w:eastAsia="en-US"/>
    </w:rPr>
  </w:style>
  <w:style w:type="paragraph" w:styleId="870">
    <w:name w:val="标题 6"/>
    <w:basedOn w:val="864"/>
    <w:next w:val="864"/>
    <w:link w:val="88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1">
    <w:name w:val="标题 7"/>
    <w:basedOn w:val="864"/>
    <w:next w:val="864"/>
    <w:link w:val="885"/>
    <w:qFormat/>
    <w:pPr>
      <w:numPr>
        <w:ilvl w:val="6"/>
        <w:numId w:val="1"/>
      </w:numPr>
      <w:keepLines/>
      <w:keepNext/>
      <w:spacing w:before="240" w:after="64" w:line="320" w:lineRule="auto"/>
      <w:outlineLvl w:val="6"/>
    </w:pPr>
    <w:rPr>
      <w:b/>
      <w:bCs/>
      <w:sz w:val="24"/>
      <w:szCs w:val="24"/>
      <w:lang w:val="en-US" w:eastAsia="en-US"/>
    </w:rPr>
  </w:style>
  <w:style w:type="paragraph" w:styleId="872">
    <w:name w:val="标题 8"/>
    <w:basedOn w:val="864"/>
    <w:next w:val="864"/>
    <w:link w:val="88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73">
    <w:name w:val="标题 9"/>
    <w:basedOn w:val="864"/>
    <w:next w:val="864"/>
    <w:link w:val="887"/>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74">
    <w:name w:val="默认段落字体"/>
    <w:next w:val="874"/>
    <w:link w:val="864"/>
    <w:uiPriority w:val="1"/>
    <w:unhideWhenUsed/>
  </w:style>
  <w:style w:type="table" w:styleId="875">
    <w:name w:val="普通表格"/>
    <w:next w:val="875"/>
    <w:link w:val="864"/>
    <w:uiPriority w:val="99"/>
    <w:unhideWhenUsed/>
    <w:tblPr/>
  </w:style>
  <w:style w:type="numbering" w:styleId="876">
    <w:name w:val="无列表"/>
    <w:next w:val="876"/>
    <w:link w:val="864"/>
    <w:uiPriority w:val="99"/>
    <w:semiHidden/>
    <w:unhideWhenUsed/>
  </w:style>
  <w:style w:type="character" w:styleId="877">
    <w:name w:val="标题 1 Char"/>
    <w:next w:val="877"/>
    <w:link w:val="865"/>
    <w:rPr>
      <w:rFonts w:ascii="楷体_GB2312" w:hAnsi="Times New Roman" w:eastAsia="楷体_GB2312" w:cs="Times New Roman"/>
      <w:sz w:val="28"/>
      <w:szCs w:val="28"/>
    </w:rPr>
  </w:style>
  <w:style w:type="character" w:styleId="878">
    <w:name w:val="标题 2 Char"/>
    <w:next w:val="878"/>
    <w:link w:val="866"/>
    <w:rPr>
      <w:rFonts w:ascii="Arial" w:hAnsi="Arial" w:eastAsia="幼圆" w:cs="Arial"/>
      <w:b/>
      <w:bCs/>
      <w:sz w:val="44"/>
      <w:szCs w:val="44"/>
    </w:rPr>
  </w:style>
  <w:style w:type="paragraph" w:styleId="879">
    <w:name w:val="正文缩进"/>
    <w:basedOn w:val="864"/>
    <w:next w:val="879"/>
    <w:link w:val="880"/>
    <w:pPr>
      <w:ind w:firstLine="420"/>
    </w:pPr>
    <w:rPr>
      <w:sz w:val="20"/>
      <w:lang w:val="en-US" w:eastAsia="en-US"/>
    </w:rPr>
  </w:style>
  <w:style w:type="character" w:styleId="880">
    <w:name w:val="正文缩进 Char"/>
    <w:next w:val="880"/>
    <w:link w:val="879"/>
    <w:rPr>
      <w:rFonts w:ascii="Times New Roman" w:hAnsi="Times New Roman" w:eastAsia="宋体" w:cs="Times New Roman"/>
      <w:szCs w:val="21"/>
    </w:rPr>
  </w:style>
  <w:style w:type="character" w:styleId="881">
    <w:name w:val="标题 3 Char"/>
    <w:next w:val="881"/>
    <w:link w:val="867"/>
    <w:rPr>
      <w:rFonts w:ascii="Times New Roman" w:hAnsi="Times New Roman" w:eastAsia="宋体" w:cs="Times New Roman"/>
      <w:b/>
      <w:bCs/>
      <w:sz w:val="32"/>
      <w:szCs w:val="32"/>
    </w:rPr>
  </w:style>
  <w:style w:type="character" w:styleId="882">
    <w:name w:val="标题 4 Char"/>
    <w:next w:val="882"/>
    <w:link w:val="868"/>
    <w:rPr>
      <w:rFonts w:ascii="Arial" w:hAnsi="Arial" w:eastAsia="黑体" w:cs="Arial"/>
      <w:b/>
      <w:bCs/>
      <w:sz w:val="28"/>
      <w:szCs w:val="28"/>
    </w:rPr>
  </w:style>
  <w:style w:type="character" w:styleId="883">
    <w:name w:val="标题 5 Char"/>
    <w:next w:val="883"/>
    <w:link w:val="869"/>
    <w:rPr>
      <w:rFonts w:ascii="宋体" w:hAnsi="Times New Roman" w:eastAsia="宋体" w:cs="Times New Roman"/>
      <w:color w:val="000000"/>
      <w:sz w:val="28"/>
      <w:szCs w:val="28"/>
    </w:rPr>
  </w:style>
  <w:style w:type="character" w:styleId="884">
    <w:name w:val="标题 6 Char"/>
    <w:next w:val="884"/>
    <w:link w:val="870"/>
    <w:rPr>
      <w:rFonts w:ascii="Arial" w:hAnsi="Arial" w:eastAsia="黑体" w:cs="Times New Roman"/>
      <w:b/>
      <w:bCs/>
      <w:sz w:val="24"/>
      <w:szCs w:val="24"/>
    </w:rPr>
  </w:style>
  <w:style w:type="character" w:styleId="885">
    <w:name w:val="标题 7 Char"/>
    <w:next w:val="885"/>
    <w:link w:val="871"/>
    <w:rPr>
      <w:rFonts w:ascii="Times New Roman" w:hAnsi="Times New Roman" w:eastAsia="宋体" w:cs="Times New Roman"/>
      <w:b/>
      <w:bCs/>
      <w:sz w:val="24"/>
      <w:szCs w:val="24"/>
    </w:rPr>
  </w:style>
  <w:style w:type="character" w:styleId="886">
    <w:name w:val="标题 8 Char"/>
    <w:next w:val="886"/>
    <w:link w:val="872"/>
    <w:rPr>
      <w:rFonts w:ascii="Arial" w:hAnsi="Arial" w:eastAsia="黑体" w:cs="Times New Roman"/>
      <w:sz w:val="24"/>
      <w:szCs w:val="24"/>
    </w:rPr>
  </w:style>
  <w:style w:type="character" w:styleId="887">
    <w:name w:val="标题 9 Char"/>
    <w:next w:val="887"/>
    <w:link w:val="873"/>
    <w:rPr>
      <w:rFonts w:ascii="Arial" w:hAnsi="Arial" w:eastAsia="黑体" w:cs="Times New Roman"/>
      <w:szCs w:val="21"/>
    </w:rPr>
  </w:style>
  <w:style w:type="paragraph" w:styleId="888">
    <w:name w:val="列表 3"/>
    <w:basedOn w:val="864"/>
    <w:next w:val="888"/>
    <w:link w:val="864"/>
    <w:pPr>
      <w:ind w:left="100" w:hanging="200"/>
    </w:pPr>
  </w:style>
  <w:style w:type="paragraph" w:styleId="889">
    <w:name w:val="目录 7"/>
    <w:basedOn w:val="864"/>
    <w:next w:val="864"/>
    <w:link w:val="864"/>
    <w:semiHidden/>
    <w:pPr>
      <w:ind w:left="1260"/>
      <w:jc w:val="left"/>
    </w:pPr>
  </w:style>
  <w:style w:type="paragraph" w:styleId="890">
    <w:name w:val="文档结构图"/>
    <w:basedOn w:val="864"/>
    <w:next w:val="890"/>
    <w:link w:val="891"/>
    <w:semiHidden/>
    <w:pPr>
      <w:shd w:val="clear" w:color="auto" w:fill="000080"/>
    </w:pPr>
    <w:rPr>
      <w:sz w:val="20"/>
      <w:lang w:val="en-US" w:eastAsia="en-US"/>
    </w:rPr>
  </w:style>
  <w:style w:type="character" w:styleId="891">
    <w:name w:val="文档结构图 Char"/>
    <w:next w:val="891"/>
    <w:link w:val="890"/>
    <w:semiHidden/>
    <w:rPr>
      <w:rFonts w:ascii="Times New Roman" w:hAnsi="Times New Roman" w:eastAsia="宋体" w:cs="Times New Roman"/>
      <w:szCs w:val="21"/>
      <w:shd w:val="clear" w:color="auto" w:fill="000080"/>
    </w:rPr>
  </w:style>
  <w:style w:type="paragraph" w:styleId="892">
    <w:name w:val="批注文字"/>
    <w:basedOn w:val="864"/>
    <w:next w:val="892"/>
    <w:link w:val="893"/>
    <w:semiHidden/>
    <w:qFormat/>
    <w:pPr>
      <w:jc w:val="left"/>
    </w:pPr>
    <w:rPr>
      <w:sz w:val="20"/>
      <w:lang w:val="en-US" w:eastAsia="en-US"/>
    </w:rPr>
  </w:style>
  <w:style w:type="character" w:styleId="893">
    <w:name w:val="批注文字 Char"/>
    <w:next w:val="893"/>
    <w:link w:val="892"/>
    <w:semiHidden/>
    <w:qFormat/>
    <w:rPr>
      <w:rFonts w:ascii="Times New Roman" w:hAnsi="Times New Roman" w:eastAsia="宋体" w:cs="Times New Roman"/>
      <w:szCs w:val="21"/>
    </w:rPr>
  </w:style>
  <w:style w:type="paragraph" w:styleId="894">
    <w:name w:val="正文文本 3"/>
    <w:basedOn w:val="864"/>
    <w:next w:val="894"/>
    <w:link w:val="895"/>
    <w:rPr>
      <w:rFonts w:ascii="仿宋_GB2312" w:hAnsi="Arial" w:eastAsia="仿宋_GB2312"/>
      <w:sz w:val="32"/>
      <w:szCs w:val="32"/>
      <w:lang w:val="en-US" w:eastAsia="en-US"/>
    </w:rPr>
  </w:style>
  <w:style w:type="character" w:styleId="895">
    <w:name w:val="正文文本 3 Char"/>
    <w:next w:val="895"/>
    <w:link w:val="894"/>
    <w:rPr>
      <w:rFonts w:ascii="仿宋_GB2312" w:hAnsi="Arial" w:eastAsia="仿宋_GB2312" w:cs="Times New Roman"/>
      <w:sz w:val="32"/>
      <w:szCs w:val="32"/>
    </w:rPr>
  </w:style>
  <w:style w:type="paragraph" w:styleId="896">
    <w:name w:val="正文文本"/>
    <w:basedOn w:val="864"/>
    <w:next w:val="896"/>
    <w:link w:val="897"/>
    <w:rPr>
      <w:rFonts w:ascii="楷体_GB2312" w:hAnsi="Arial" w:eastAsia="楷体_GB2312"/>
      <w:sz w:val="28"/>
      <w:szCs w:val="28"/>
      <w:lang w:val="en-US" w:eastAsia="en-US"/>
    </w:rPr>
  </w:style>
  <w:style w:type="character" w:styleId="897">
    <w:name w:val="正文文本 Char"/>
    <w:next w:val="897"/>
    <w:link w:val="896"/>
    <w:rPr>
      <w:rFonts w:ascii="楷体_GB2312" w:hAnsi="Arial" w:eastAsia="楷体_GB2312" w:cs="Times New Roman"/>
      <w:sz w:val="28"/>
      <w:szCs w:val="28"/>
    </w:rPr>
  </w:style>
  <w:style w:type="paragraph" w:styleId="898">
    <w:name w:val="正文文本缩进"/>
    <w:basedOn w:val="864"/>
    <w:next w:val="898"/>
    <w:link w:val="899"/>
    <w:pPr>
      <w:ind w:firstLine="645"/>
    </w:pPr>
    <w:rPr>
      <w:rFonts w:ascii="楷体_GB2312" w:eastAsia="楷体_GB2312"/>
      <w:sz w:val="32"/>
      <w:szCs w:val="32"/>
      <w:lang w:val="en-US" w:eastAsia="en-US"/>
    </w:rPr>
  </w:style>
  <w:style w:type="character" w:styleId="899">
    <w:name w:val="正文文本缩进 Char"/>
    <w:next w:val="899"/>
    <w:link w:val="898"/>
    <w:rPr>
      <w:rFonts w:ascii="楷体_GB2312" w:hAnsi="Times New Roman" w:eastAsia="楷体_GB2312" w:cs="Times New Roman"/>
      <w:sz w:val="32"/>
      <w:szCs w:val="32"/>
    </w:rPr>
  </w:style>
  <w:style w:type="paragraph" w:styleId="900">
    <w:name w:val="列表 2"/>
    <w:basedOn w:val="864"/>
    <w:next w:val="900"/>
    <w:link w:val="864"/>
    <w:pPr>
      <w:ind w:left="100" w:hanging="200"/>
    </w:pPr>
  </w:style>
  <w:style w:type="paragraph" w:styleId="901">
    <w:name w:val="目录 5"/>
    <w:basedOn w:val="864"/>
    <w:next w:val="864"/>
    <w:link w:val="864"/>
    <w:semiHidden/>
    <w:pPr>
      <w:ind w:left="840"/>
      <w:jc w:val="left"/>
    </w:pPr>
  </w:style>
  <w:style w:type="paragraph" w:styleId="902">
    <w:name w:val="目录 3"/>
    <w:basedOn w:val="864"/>
    <w:next w:val="864"/>
    <w:link w:val="864"/>
    <w:semiHidden/>
    <w:pPr>
      <w:ind w:left="420"/>
      <w:jc w:val="left"/>
    </w:pPr>
    <w:rPr>
      <w:i/>
      <w:iCs/>
      <w:szCs w:val="24"/>
    </w:rPr>
  </w:style>
  <w:style w:type="paragraph" w:styleId="903">
    <w:name w:val="纯文本"/>
    <w:basedOn w:val="864"/>
    <w:next w:val="903"/>
    <w:link w:val="904"/>
    <w:qFormat/>
    <w:rPr>
      <w:rFonts w:ascii="宋体" w:hAnsi="Courier New"/>
      <w:sz w:val="20"/>
      <w:lang w:val="en-US" w:eastAsia="en-US"/>
    </w:rPr>
  </w:style>
  <w:style w:type="character" w:styleId="904">
    <w:name w:val="纯文本 Char"/>
    <w:next w:val="904"/>
    <w:link w:val="903"/>
    <w:qFormat/>
    <w:rPr>
      <w:rFonts w:ascii="宋体" w:hAnsi="Courier New" w:eastAsia="宋体" w:cs="Courier New"/>
      <w:szCs w:val="21"/>
    </w:rPr>
  </w:style>
  <w:style w:type="paragraph" w:styleId="905">
    <w:name w:val="目录 8"/>
    <w:basedOn w:val="864"/>
    <w:next w:val="864"/>
    <w:link w:val="864"/>
    <w:semiHidden/>
    <w:pPr>
      <w:ind w:left="1470"/>
      <w:jc w:val="left"/>
    </w:pPr>
  </w:style>
  <w:style w:type="paragraph" w:styleId="906">
    <w:name w:val="日期"/>
    <w:basedOn w:val="864"/>
    <w:next w:val="864"/>
    <w:link w:val="907"/>
    <w:rPr>
      <w:sz w:val="24"/>
      <w:szCs w:val="24"/>
      <w:lang w:val="en-US" w:eastAsia="en-US"/>
    </w:rPr>
  </w:style>
  <w:style w:type="character" w:styleId="907">
    <w:name w:val="日期 Char"/>
    <w:next w:val="907"/>
    <w:link w:val="906"/>
    <w:rPr>
      <w:rFonts w:ascii="Times New Roman" w:hAnsi="Times New Roman" w:eastAsia="宋体" w:cs="Times New Roman"/>
      <w:sz w:val="24"/>
      <w:szCs w:val="24"/>
    </w:rPr>
  </w:style>
  <w:style w:type="paragraph" w:styleId="908">
    <w:name w:val="正文文本缩进 2"/>
    <w:basedOn w:val="864"/>
    <w:next w:val="908"/>
    <w:link w:val="909"/>
    <w:pPr>
      <w:ind w:left="630" w:firstLine="645"/>
    </w:pPr>
    <w:rPr>
      <w:rFonts w:ascii="Arial" w:hAnsi="Arial" w:eastAsia="仿宋_GB2312"/>
      <w:sz w:val="32"/>
      <w:szCs w:val="32"/>
      <w:lang w:val="en-US" w:eastAsia="en-US"/>
    </w:rPr>
  </w:style>
  <w:style w:type="character" w:styleId="909">
    <w:name w:val="正文文本缩进 2 Char"/>
    <w:next w:val="909"/>
    <w:link w:val="908"/>
    <w:rPr>
      <w:rFonts w:ascii="Arial" w:hAnsi="Arial" w:eastAsia="仿宋_GB2312" w:cs="Arial"/>
      <w:sz w:val="32"/>
      <w:szCs w:val="32"/>
    </w:rPr>
  </w:style>
  <w:style w:type="paragraph" w:styleId="910">
    <w:name w:val="批注框文本"/>
    <w:basedOn w:val="864"/>
    <w:next w:val="910"/>
    <w:link w:val="911"/>
    <w:semiHidden/>
    <w:rPr>
      <w:sz w:val="18"/>
      <w:szCs w:val="18"/>
      <w:lang w:val="en-US" w:eastAsia="en-US"/>
    </w:rPr>
  </w:style>
  <w:style w:type="character" w:styleId="911">
    <w:name w:val="批注框文本 Char"/>
    <w:next w:val="911"/>
    <w:link w:val="910"/>
    <w:semiHidden/>
    <w:rPr>
      <w:rFonts w:ascii="Times New Roman" w:hAnsi="Times New Roman" w:eastAsia="宋体" w:cs="Times New Roman"/>
      <w:sz w:val="18"/>
      <w:szCs w:val="18"/>
    </w:rPr>
  </w:style>
  <w:style w:type="paragraph" w:styleId="912">
    <w:name w:val="页脚"/>
    <w:basedOn w:val="864"/>
    <w:next w:val="912"/>
    <w:link w:val="913"/>
    <w:uiPriority w:val="99"/>
    <w:pPr>
      <w:jc w:val="left"/>
      <w:tabs>
        <w:tab w:val="center" w:pos="4153" w:leader="none"/>
        <w:tab w:val="right" w:pos="8306" w:leader="none"/>
      </w:tabs>
    </w:pPr>
    <w:rPr>
      <w:sz w:val="18"/>
      <w:szCs w:val="18"/>
      <w:lang w:val="en-US" w:eastAsia="en-US"/>
    </w:rPr>
  </w:style>
  <w:style w:type="character" w:styleId="913">
    <w:name w:val="页脚 Char"/>
    <w:next w:val="913"/>
    <w:link w:val="912"/>
    <w:uiPriority w:val="99"/>
    <w:rPr>
      <w:rFonts w:ascii="Times New Roman" w:hAnsi="Times New Roman" w:eastAsia="宋体" w:cs="Times New Roman"/>
      <w:sz w:val="18"/>
      <w:szCs w:val="18"/>
    </w:rPr>
  </w:style>
  <w:style w:type="paragraph" w:styleId="914">
    <w:name w:val="页眉"/>
    <w:basedOn w:val="864"/>
    <w:next w:val="914"/>
    <w:link w:val="915"/>
    <w:pPr>
      <w:jc w:val="center"/>
      <w:tabs>
        <w:tab w:val="center" w:pos="4153" w:leader="none"/>
        <w:tab w:val="right" w:pos="8306" w:leader="none"/>
      </w:tabs>
      <w:pBdr>
        <w:bottom w:val="single" w:color="000000" w:sz="6" w:space="1"/>
      </w:pBdr>
    </w:pPr>
    <w:rPr>
      <w:sz w:val="18"/>
      <w:szCs w:val="18"/>
      <w:lang w:val="en-US" w:eastAsia="en-US"/>
    </w:rPr>
  </w:style>
  <w:style w:type="character" w:styleId="915">
    <w:name w:val="页眉 Char"/>
    <w:next w:val="915"/>
    <w:link w:val="914"/>
    <w:rPr>
      <w:rFonts w:ascii="Times New Roman" w:hAnsi="Times New Roman" w:eastAsia="宋体" w:cs="Times New Roman"/>
      <w:sz w:val="18"/>
      <w:szCs w:val="18"/>
    </w:rPr>
  </w:style>
  <w:style w:type="paragraph" w:styleId="916">
    <w:name w:val="目录 1"/>
    <w:basedOn w:val="864"/>
    <w:next w:val="864"/>
    <w:link w:val="864"/>
    <w:semiHidden/>
    <w:pPr>
      <w:jc w:val="left"/>
      <w:spacing w:before="120" w:after="120" w:line="400" w:lineRule="exact"/>
      <w:tabs>
        <w:tab w:val="right" w:pos="8720" w:leader="dot"/>
      </w:tabs>
    </w:pPr>
    <w:rPr>
      <w:rFonts w:ascii="宋体" w:hAnsi="宋体"/>
      <w:caps/>
      <w:sz w:val="24"/>
      <w:szCs w:val="24"/>
    </w:rPr>
  </w:style>
  <w:style w:type="paragraph" w:styleId="917">
    <w:name w:val="目录 4"/>
    <w:basedOn w:val="864"/>
    <w:next w:val="864"/>
    <w:link w:val="864"/>
    <w:semiHidden/>
    <w:pPr>
      <w:ind w:left="630"/>
      <w:jc w:val="left"/>
    </w:pPr>
  </w:style>
  <w:style w:type="paragraph" w:styleId="918">
    <w:name w:val="列表"/>
    <w:basedOn w:val="864"/>
    <w:next w:val="918"/>
    <w:link w:val="864"/>
    <w:pPr>
      <w:ind w:left="200" w:hanging="200"/>
    </w:pPr>
  </w:style>
  <w:style w:type="paragraph" w:styleId="919">
    <w:name w:val="目录 6"/>
    <w:basedOn w:val="864"/>
    <w:next w:val="864"/>
    <w:link w:val="864"/>
    <w:semiHidden/>
    <w:pPr>
      <w:ind w:left="1050"/>
      <w:jc w:val="left"/>
    </w:pPr>
  </w:style>
  <w:style w:type="paragraph" w:styleId="920">
    <w:name w:val="正文文本缩进 3"/>
    <w:basedOn w:val="864"/>
    <w:next w:val="920"/>
    <w:link w:val="921"/>
    <w:pPr>
      <w:ind w:left="645" w:firstLine="645"/>
    </w:pPr>
    <w:rPr>
      <w:rFonts w:ascii="Arial" w:hAnsi="Arial" w:eastAsia="仿宋_GB2312"/>
      <w:color w:val="ffff00"/>
      <w:sz w:val="32"/>
      <w:szCs w:val="32"/>
      <w:lang w:val="en-US" w:eastAsia="en-US"/>
    </w:rPr>
  </w:style>
  <w:style w:type="character" w:styleId="921">
    <w:name w:val="正文文本缩进 3 Char"/>
    <w:next w:val="921"/>
    <w:link w:val="920"/>
    <w:rPr>
      <w:rFonts w:ascii="Arial" w:hAnsi="Arial" w:eastAsia="仿宋_GB2312" w:cs="Arial"/>
      <w:color w:val="ffff00"/>
      <w:sz w:val="32"/>
      <w:szCs w:val="32"/>
    </w:rPr>
  </w:style>
  <w:style w:type="paragraph" w:styleId="922">
    <w:name w:val="图表目录"/>
    <w:basedOn w:val="864"/>
    <w:next w:val="864"/>
    <w:link w:val="864"/>
    <w:semiHidden/>
    <w:pPr>
      <w:ind w:left="840" w:hanging="420"/>
    </w:pPr>
  </w:style>
  <w:style w:type="paragraph" w:styleId="923">
    <w:name w:val="目录 2"/>
    <w:basedOn w:val="864"/>
    <w:next w:val="864"/>
    <w:link w:val="864"/>
    <w:semiHidden/>
    <w:pPr>
      <w:ind w:left="210"/>
      <w:jc w:val="left"/>
    </w:pPr>
    <w:rPr>
      <w:smallCaps/>
      <w:szCs w:val="24"/>
    </w:rPr>
  </w:style>
  <w:style w:type="paragraph" w:styleId="924">
    <w:name w:val="目录 9"/>
    <w:basedOn w:val="864"/>
    <w:next w:val="864"/>
    <w:link w:val="864"/>
    <w:semiHidden/>
    <w:pPr>
      <w:ind w:left="1680"/>
      <w:jc w:val="left"/>
    </w:pPr>
  </w:style>
  <w:style w:type="paragraph" w:styleId="925">
    <w:name w:val="正文文本 2"/>
    <w:basedOn w:val="864"/>
    <w:next w:val="925"/>
    <w:link w:val="926"/>
    <w:pPr>
      <w:jc w:val="center"/>
      <w:widowControl/>
    </w:pPr>
    <w:rPr>
      <w:rFonts w:ascii="楷体_GB2312" w:eastAsia="楷体_GB2312"/>
      <w:sz w:val="28"/>
      <w:szCs w:val="28"/>
      <w:lang w:val="en-US" w:eastAsia="en-US"/>
    </w:rPr>
  </w:style>
  <w:style w:type="character" w:styleId="926">
    <w:name w:val="正文文本 2 Char"/>
    <w:next w:val="926"/>
    <w:link w:val="925"/>
    <w:rPr>
      <w:rFonts w:ascii="楷体_GB2312" w:hAnsi="Times New Roman" w:eastAsia="楷体_GB2312" w:cs="Times New Roman"/>
      <w:sz w:val="28"/>
      <w:szCs w:val="28"/>
    </w:rPr>
  </w:style>
  <w:style w:type="paragraph" w:styleId="927">
    <w:name w:val="普通(网站)"/>
    <w:basedOn w:val="864"/>
    <w:next w:val="927"/>
    <w:link w:val="864"/>
    <w:uiPriority w:val="99"/>
    <w:pPr>
      <w:jc w:val="left"/>
      <w:spacing w:before="100" w:beforeAutospacing="1" w:after="100" w:afterAutospacing="1"/>
      <w:widowControl/>
    </w:pPr>
    <w:rPr>
      <w:rFonts w:ascii="宋体" w:hAnsi="宋体" w:cs="宋体"/>
      <w:sz w:val="24"/>
      <w:szCs w:val="24"/>
    </w:rPr>
  </w:style>
  <w:style w:type="paragraph" w:styleId="928">
    <w:name w:val="索引 1"/>
    <w:basedOn w:val="864"/>
    <w:next w:val="864"/>
    <w:link w:val="864"/>
    <w:semiHidden/>
    <w:pPr>
      <w:spacing w:line="240" w:lineRule="atLeast"/>
    </w:pPr>
    <w:rPr>
      <w:b/>
      <w:bCs/>
    </w:rPr>
  </w:style>
  <w:style w:type="paragraph" w:styleId="929">
    <w:name w:val="批注主题"/>
    <w:basedOn w:val="892"/>
    <w:next w:val="892"/>
    <w:link w:val="930"/>
    <w:semiHidden/>
    <w:rPr>
      <w:b/>
      <w:bCs/>
      <w:lang w:val="en-US" w:eastAsia="en-US"/>
    </w:rPr>
  </w:style>
  <w:style w:type="character" w:styleId="930">
    <w:name w:val="批注主题 Char"/>
    <w:next w:val="930"/>
    <w:link w:val="929"/>
    <w:semiHidden/>
    <w:rPr>
      <w:rFonts w:ascii="Times New Roman" w:hAnsi="Times New Roman" w:eastAsia="宋体" w:cs="Times New Roman"/>
      <w:b/>
      <w:bCs/>
      <w:szCs w:val="21"/>
    </w:rPr>
  </w:style>
  <w:style w:type="paragraph" w:styleId="931">
    <w:name w:val="正文首行缩进"/>
    <w:basedOn w:val="864"/>
    <w:next w:val="931"/>
    <w:link w:val="932"/>
    <w:pPr>
      <w:ind w:firstLine="200"/>
      <w:spacing w:line="360" w:lineRule="auto"/>
    </w:pPr>
    <w:rPr>
      <w:rFonts w:ascii="仿宋_GB2312" w:eastAsia="仿宋_GB2312"/>
      <w:sz w:val="30"/>
      <w:szCs w:val="30"/>
      <w:lang w:val="en-US" w:eastAsia="en-US"/>
    </w:rPr>
  </w:style>
  <w:style w:type="character" w:styleId="932">
    <w:name w:val="正文首行缩进 Char"/>
    <w:next w:val="932"/>
    <w:link w:val="931"/>
    <w:rPr>
      <w:rFonts w:ascii="仿宋_GB2312" w:hAnsi="Times New Roman" w:eastAsia="仿宋_GB2312" w:cs="Times New Roman"/>
      <w:sz w:val="30"/>
      <w:szCs w:val="30"/>
    </w:rPr>
  </w:style>
  <w:style w:type="paragraph" w:styleId="933">
    <w:name w:val="正文首行缩进 2"/>
    <w:basedOn w:val="898"/>
    <w:next w:val="933"/>
    <w:link w:val="934"/>
    <w:pPr>
      <w:ind w:firstLine="420"/>
      <w:spacing w:line="360" w:lineRule="auto"/>
    </w:pPr>
    <w:rPr>
      <w:rFonts w:ascii="宋体" w:hAnsi="宋体" w:eastAsia="宋体"/>
      <w:szCs w:val="20"/>
      <w:lang w:val="en-US" w:eastAsia="en-US"/>
    </w:rPr>
  </w:style>
  <w:style w:type="character" w:styleId="934">
    <w:name w:val="正文首行缩进 2 Char"/>
    <w:next w:val="934"/>
    <w:link w:val="933"/>
    <w:rPr>
      <w:rFonts w:ascii="宋体" w:hAnsi="宋体" w:eastAsia="宋体" w:cs="Times New Roman"/>
      <w:sz w:val="32"/>
      <w:szCs w:val="20"/>
    </w:rPr>
  </w:style>
  <w:style w:type="table" w:styleId="935">
    <w:name w:val="网格型"/>
    <w:basedOn w:val="875"/>
    <w:next w:val="935"/>
    <w:link w:val="864"/>
    <w:pPr>
      <w:jc w:val="both"/>
      <w:widowControl w:val="off"/>
    </w:pPr>
    <w:rPr>
      <w:rFonts w:ascii="Times New Roman" w:hAnsi="Times New Roman" w:eastAsia="宋体" w:cs="Times New Roman"/>
      <w:sz w:val="20"/>
      <w:szCs w:val="20"/>
    </w:rPr>
    <w:tblPr/>
  </w:style>
  <w:style w:type="character" w:styleId="936">
    <w:name w:val="要点"/>
    <w:next w:val="936"/>
    <w:link w:val="864"/>
    <w:qFormat/>
    <w:rPr>
      <w:b/>
      <w:bCs/>
    </w:rPr>
  </w:style>
  <w:style w:type="character" w:styleId="937">
    <w:name w:val="页码"/>
    <w:next w:val="937"/>
    <w:link w:val="864"/>
  </w:style>
  <w:style w:type="character" w:styleId="938">
    <w:name w:val="已访问的超链接"/>
    <w:next w:val="938"/>
    <w:link w:val="864"/>
    <w:rPr>
      <w:color w:val="800080"/>
      <w:u w:val="single"/>
    </w:rPr>
  </w:style>
  <w:style w:type="character" w:styleId="939">
    <w:name w:val="强调"/>
    <w:basedOn w:val="874"/>
    <w:next w:val="939"/>
    <w:link w:val="864"/>
    <w:qFormat/>
    <w:rPr>
      <w:i/>
    </w:rPr>
  </w:style>
  <w:style w:type="character" w:styleId="940">
    <w:name w:val="超链接"/>
    <w:next w:val="940"/>
    <w:link w:val="864"/>
    <w:rPr>
      <w:color w:val="0000ff"/>
      <w:u w:val="single"/>
    </w:rPr>
  </w:style>
  <w:style w:type="character" w:styleId="941">
    <w:name w:val="批注引用"/>
    <w:next w:val="941"/>
    <w:link w:val="864"/>
    <w:semiHidden/>
    <w:rPr>
      <w:sz w:val="21"/>
      <w:szCs w:val="21"/>
    </w:rPr>
  </w:style>
  <w:style w:type="character" w:styleId="942">
    <w:name w:val="列出段落 Char,Bullet List Char,numbered Char,FooterText Char,List Paragraph1 Char,Paragraphe de liste1 Char"/>
    <w:next w:val="942"/>
    <w:link w:val="943"/>
    <w:rPr>
      <w:rFonts w:ascii="Calibri" w:hAnsi="Calibri"/>
      <w:sz w:val="24"/>
      <w:szCs w:val="24"/>
      <w:lang w:eastAsia="en-US" w:bidi="en-US"/>
    </w:rPr>
  </w:style>
  <w:style w:type="paragraph" w:styleId="943">
    <w:name w:val="列出段落1"/>
    <w:basedOn w:val="864"/>
    <w:next w:val="943"/>
    <w:link w:val="942"/>
    <w:qFormat/>
    <w:pPr>
      <w:contextualSpacing/>
      <w:ind w:left="720"/>
      <w:jc w:val="left"/>
      <w:widowControl/>
    </w:pPr>
    <w:rPr>
      <w:rFonts w:ascii="Calibri" w:hAnsi="Calibri"/>
      <w:sz w:val="24"/>
      <w:szCs w:val="24"/>
      <w:lang w:val="en-US" w:eastAsia="en-US" w:bidi="en-US"/>
    </w:rPr>
  </w:style>
  <w:style w:type="character" w:styleId="944">
    <w:name w:val="二级目录 Char"/>
    <w:next w:val="944"/>
    <w:link w:val="945"/>
    <w:rPr>
      <w:b/>
      <w:sz w:val="30"/>
      <w:szCs w:val="28"/>
      <w:lang w:val="en-US" w:eastAsia="zh-CN" w:bidi="ar-SA"/>
    </w:rPr>
  </w:style>
  <w:style w:type="paragraph" w:styleId="945">
    <w:name w:val="二级目录"/>
    <w:next w:val="864"/>
    <w:link w:val="944"/>
    <w:pPr>
      <w:numPr>
        <w:ilvl w:val="0"/>
        <w:numId w:val="2"/>
      </w:numPr>
      <w:tabs>
        <w:tab w:val="left" w:pos="907" w:leader="none"/>
        <w:tab w:val="left" w:pos="1145" w:leader="none"/>
      </w:tabs>
      <w:outlineLvl w:val="1"/>
    </w:pPr>
    <w:rPr>
      <w:b/>
      <w:sz w:val="30"/>
      <w:szCs w:val="28"/>
      <w:lang w:val="en-US" w:eastAsia="zh-CN" w:bidi="ar-SA"/>
    </w:rPr>
  </w:style>
  <w:style w:type="character" w:styleId="946">
    <w:name w:val="font5 Char"/>
    <w:next w:val="946"/>
    <w:link w:val="864"/>
    <w:rPr>
      <w:rFonts w:ascii="宋体" w:hAnsi="宋体" w:eastAsia="宋体"/>
      <w:sz w:val="28"/>
      <w:szCs w:val="28"/>
      <w:lang w:val="en-US" w:eastAsia="zh-CN" w:bidi="ar-SA"/>
    </w:rPr>
  </w:style>
  <w:style w:type="paragraph" w:styleId="947">
    <w:name w:val="font7"/>
    <w:basedOn w:val="864"/>
    <w:next w:val="947"/>
    <w:link w:val="864"/>
    <w:pPr>
      <w:jc w:val="left"/>
      <w:spacing w:before="100" w:beforeAutospacing="1" w:after="100" w:afterAutospacing="1"/>
      <w:widowControl/>
    </w:pPr>
    <w:rPr>
      <w:rFonts w:hint="eastAsia" w:ascii="宋体" w:hAnsi="宋体"/>
      <w:sz w:val="18"/>
      <w:szCs w:val="18"/>
    </w:rPr>
  </w:style>
  <w:style w:type="paragraph" w:styleId="948">
    <w:name w:val="xl24"/>
    <w:basedOn w:val="864"/>
    <w:next w:val="948"/>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name w:val="table_lines"/>
    <w:basedOn w:val="864"/>
    <w:next w:val="949"/>
    <w:link w:val="864"/>
    <w:pPr>
      <w:jc w:val="left"/>
      <w:widowControl/>
    </w:pPr>
    <w:rPr>
      <w:sz w:val="20"/>
      <w:szCs w:val="20"/>
      <w:lang w:val="de-DE" w:eastAsia="de-DE"/>
    </w:rPr>
  </w:style>
  <w:style w:type="paragraph" w:styleId="950">
    <w:name w:val="xl27"/>
    <w:basedOn w:val="864"/>
    <w:next w:val="950"/>
    <w:link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name w:val="样式1"/>
    <w:basedOn w:val="864"/>
    <w:next w:val="951"/>
    <w:link w:val="864"/>
    <w:pPr>
      <w:numPr>
        <w:ilvl w:val="0"/>
        <w:numId w:val="3"/>
      </w:numPr>
      <w:tabs>
        <w:tab w:val="left" w:pos="709" w:leader="none"/>
      </w:tabs>
    </w:pPr>
    <w:rPr>
      <w:rFonts w:ascii="宋体" w:hAnsi="宋体"/>
    </w:rPr>
  </w:style>
  <w:style w:type="paragraph" w:styleId="952">
    <w:name w:val="列出段落"/>
    <w:basedOn w:val="864"/>
    <w:next w:val="952"/>
    <w:link w:val="864"/>
    <w:qFormat/>
    <w:pPr>
      <w:contextualSpacing/>
      <w:ind w:left="720"/>
      <w:jc w:val="left"/>
      <w:widowControl/>
    </w:pPr>
    <w:rPr>
      <w:rFonts w:ascii="Calibri" w:hAnsi="Calibri"/>
      <w:sz w:val="24"/>
      <w:szCs w:val="24"/>
      <w:lang w:eastAsia="en-US" w:bidi="en-US"/>
    </w:rPr>
  </w:style>
  <w:style w:type="paragraph" w:styleId="953">
    <w:name w:val="Char"/>
    <w:basedOn w:val="864"/>
    <w:next w:val="953"/>
    <w:link w:val="864"/>
    <w:pPr>
      <w:ind w:firstLine="200"/>
      <w:tabs>
        <w:tab w:val="left" w:pos="360" w:leader="none"/>
      </w:tabs>
    </w:pPr>
    <w:rPr>
      <w:sz w:val="28"/>
      <w:szCs w:val="30"/>
    </w:rPr>
  </w:style>
  <w:style w:type="paragraph" w:styleId="954">
    <w:name w:val="4"/>
    <w:basedOn w:val="864"/>
    <w:next w:val="920"/>
    <w:link w:val="864"/>
    <w:pPr>
      <w:ind w:firstLine="420"/>
      <w:spacing w:line="360" w:lineRule="auto"/>
    </w:pPr>
    <w:rPr>
      <w:color w:val="ff0000"/>
      <w:sz w:val="24"/>
      <w:szCs w:val="24"/>
    </w:rPr>
  </w:style>
  <w:style w:type="paragraph" w:styleId="955">
    <w:name w:val="xl29"/>
    <w:basedOn w:val="864"/>
    <w:next w:val="955"/>
    <w:link w:val="8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name w:val="font5"/>
    <w:basedOn w:val="864"/>
    <w:next w:val="956"/>
    <w:link w:val="864"/>
    <w:pPr>
      <w:jc w:val="left"/>
      <w:spacing w:before="100" w:beforeAutospacing="1" w:after="100" w:afterAutospacing="1"/>
      <w:widowControl/>
    </w:pPr>
    <w:rPr>
      <w:rFonts w:hint="eastAsia" w:ascii="宋体" w:hAnsi="宋体"/>
      <w:sz w:val="28"/>
      <w:szCs w:val="28"/>
    </w:rPr>
  </w:style>
  <w:style w:type="paragraph" w:styleId="957">
    <w:name w:val="Body Text(ch)"/>
    <w:basedOn w:val="864"/>
    <w:next w:val="896"/>
    <w:link w:val="864"/>
    <w:pPr>
      <w:spacing w:after="120"/>
    </w:pPr>
    <w:rPr>
      <w:rFonts w:ascii="宋体" w:hAnsi="Arial"/>
      <w:bCs/>
      <w:iCs/>
      <w:szCs w:val="24"/>
    </w:rPr>
  </w:style>
  <w:style w:type="paragraph" w:styleId="958">
    <w:name w:val=" Char Char Char Char"/>
    <w:basedOn w:val="890"/>
    <w:next w:val="958"/>
    <w:link w:val="864"/>
    <w:pPr>
      <w:spacing w:line="360" w:lineRule="auto"/>
    </w:pPr>
    <w:rPr>
      <w:rFonts w:ascii="Tahoma" w:hAnsi="Tahoma"/>
      <w:sz w:val="24"/>
      <w:szCs w:val="24"/>
    </w:rPr>
  </w:style>
  <w:style w:type="paragraph" w:styleId="959">
    <w:name w:val="附录1"/>
    <w:next w:val="959"/>
    <w:link w:val="8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xl26"/>
    <w:basedOn w:val="864"/>
    <w:next w:val="960"/>
    <w:link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name w:val=" Char"/>
    <w:basedOn w:val="890"/>
    <w:next w:val="961"/>
    <w:link w:val="864"/>
    <w:rPr>
      <w:rFonts w:ascii="Tahoma" w:hAnsi="Tahoma"/>
      <w:sz w:val="24"/>
      <w:szCs w:val="24"/>
    </w:rPr>
  </w:style>
  <w:style w:type="paragraph" w:styleId="962">
    <w:name w:val="普通正文"/>
    <w:basedOn w:val="864"/>
    <w:next w:val="962"/>
    <w:link w:val="864"/>
    <w:pPr>
      <w:ind w:firstLine="480"/>
      <w:jc w:val="left"/>
      <w:spacing w:before="120" w:after="120" w:line="360" w:lineRule="auto"/>
    </w:pPr>
    <w:rPr>
      <w:rFonts w:ascii="Arial" w:hAnsi="Arial"/>
      <w:sz w:val="24"/>
      <w:szCs w:val="24"/>
    </w:rPr>
  </w:style>
  <w:style w:type="paragraph" w:styleId="963">
    <w:name w:val="普通 (Web)"/>
    <w:basedOn w:val="864"/>
    <w:next w:val="963"/>
    <w:link w:val="864"/>
    <w:pPr>
      <w:jc w:val="left"/>
      <w:spacing w:before="100" w:beforeAutospacing="1" w:after="100" w:afterAutospacing="1"/>
      <w:widowControl/>
    </w:pPr>
    <w:rPr>
      <w:rFonts w:ascii="宋体" w:hAnsi="宋体"/>
      <w:sz w:val="24"/>
      <w:szCs w:val="24"/>
    </w:rPr>
  </w:style>
  <w:style w:type="paragraph" w:styleId="964">
    <w:name w:val=" Char Char Char Char Char Char Char Char Char Char"/>
    <w:basedOn w:val="864"/>
    <w:next w:val="964"/>
    <w:link w:val="864"/>
    <w:pPr>
      <w:spacing w:line="360" w:lineRule="auto"/>
    </w:pPr>
    <w:rPr>
      <w:sz w:val="24"/>
      <w:szCs w:val="20"/>
    </w:rPr>
  </w:style>
  <w:style w:type="paragraph" w:styleId="965">
    <w:name w:val="font6"/>
    <w:basedOn w:val="864"/>
    <w:next w:val="965"/>
    <w:link w:val="864"/>
    <w:pPr>
      <w:jc w:val="left"/>
      <w:spacing w:before="100" w:beforeAutospacing="1" w:after="100" w:afterAutospacing="1"/>
      <w:widowControl/>
    </w:pPr>
    <w:rPr>
      <w:rFonts w:hint="eastAsia" w:ascii="宋体" w:hAnsi="宋体"/>
      <w:sz w:val="28"/>
      <w:szCs w:val="28"/>
      <w:u w:val="single"/>
    </w:rPr>
  </w:style>
  <w:style w:type="paragraph" w:styleId="966">
    <w:name w:val="xl25"/>
    <w:basedOn w:val="864"/>
    <w:next w:val="966"/>
    <w:link w:val="8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图标"/>
    <w:basedOn w:val="864"/>
    <w:next w:val="864"/>
    <w:link w:val="8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name w:val="标题3"/>
    <w:basedOn w:val="864"/>
    <w:next w:val="864"/>
    <w:link w:val="864"/>
    <w:pPr>
      <w:ind w:firstLine="624"/>
      <w:spacing w:line="590" w:lineRule="atLeast"/>
    </w:pPr>
    <w:rPr>
      <w:rFonts w:ascii="方正黑体_GBK" w:eastAsia="方正黑体_GBK"/>
      <w:sz w:val="32"/>
      <w:szCs w:val="32"/>
    </w:rPr>
  </w:style>
  <w:style w:type="paragraph" w:styleId="969">
    <w:name w:val="Char Char Char Char Char Char Char Char"/>
    <w:basedOn w:val="864"/>
    <w:next w:val="969"/>
    <w:link w:val="864"/>
    <w:pPr>
      <w:jc w:val="left"/>
      <w:spacing w:after="160" w:line="240" w:lineRule="exact"/>
      <w:widowControl/>
    </w:pPr>
    <w:rPr>
      <w:rFonts w:ascii="Verdana" w:hAnsi="Verdana"/>
      <w:sz w:val="20"/>
      <w:szCs w:val="20"/>
      <w:lang w:eastAsia="en-US"/>
    </w:rPr>
  </w:style>
  <w:style w:type="paragraph" w:styleId="970">
    <w:name w:val="xl28"/>
    <w:basedOn w:val="864"/>
    <w:next w:val="970"/>
    <w:link w:val="8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1">
    <w:name w:val="无间隔"/>
    <w:next w:val="971"/>
    <w:link w:val="864"/>
    <w:uiPriority w:val="99"/>
    <w:qFormat/>
    <w:pPr>
      <w:jc w:val="both"/>
      <w:widowControl w:val="off"/>
    </w:pPr>
    <w:rPr>
      <w:rFonts w:ascii="Times New Roman" w:hAnsi="Times New Roman"/>
      <w:sz w:val="21"/>
      <w:szCs w:val="21"/>
      <w:lang w:val="en-US" w:eastAsia="zh-CN" w:bidi="ar-SA"/>
    </w:rPr>
  </w:style>
  <w:style w:type="paragraph" w:styleId="972">
    <w:name w:val=" Char Char Char Char Char Char Char Char"/>
    <w:basedOn w:val="864"/>
    <w:next w:val="972"/>
    <w:link w:val="864"/>
    <w:pPr>
      <w:jc w:val="left"/>
      <w:spacing w:after="160" w:line="240" w:lineRule="exact"/>
      <w:widowControl/>
    </w:pPr>
    <w:rPr>
      <w:rFonts w:ascii="Verdana" w:hAnsi="Verdana"/>
      <w:sz w:val="20"/>
      <w:szCs w:val="20"/>
      <w:lang w:eastAsia="en-US"/>
    </w:rPr>
  </w:style>
  <w:style w:type="paragraph" w:styleId="973">
    <w:name w:val="xl30"/>
    <w:basedOn w:val="864"/>
    <w:next w:val="973"/>
    <w:link w:val="864"/>
    <w:pPr>
      <w:jc w:val="center"/>
      <w:spacing w:before="100" w:beforeAutospacing="1" w:after="100" w:afterAutospacing="1"/>
      <w:widowControl/>
    </w:pPr>
    <w:rPr>
      <w:rFonts w:ascii="宋体" w:hAnsi="宋体"/>
      <w:b/>
      <w:bCs/>
      <w:sz w:val="36"/>
      <w:szCs w:val="36"/>
    </w:rPr>
  </w:style>
  <w:style w:type="paragraph" w:styleId="974">
    <w:name w:val="Char Char Char Char"/>
    <w:basedOn w:val="890"/>
    <w:next w:val="974"/>
    <w:link w:val="864"/>
    <w:pPr>
      <w:spacing w:line="360" w:lineRule="auto"/>
    </w:pPr>
    <w:rPr>
      <w:rFonts w:ascii="Tahoma" w:hAnsi="Tahoma"/>
      <w:sz w:val="24"/>
      <w:szCs w:val="24"/>
    </w:rPr>
  </w:style>
  <w:style w:type="paragraph" w:styleId="975">
    <w:name w:val="table_1stline"/>
    <w:basedOn w:val="864"/>
    <w:next w:val="975"/>
    <w:link w:val="864"/>
    <w:pPr>
      <w:jc w:val="left"/>
      <w:spacing w:before="120"/>
      <w:widowControl/>
    </w:pPr>
    <w:rPr>
      <w:bCs/>
      <w:sz w:val="20"/>
      <w:szCs w:val="20"/>
      <w:lang w:val="de-DE" w:eastAsia="de-DE"/>
    </w:rPr>
  </w:style>
  <w:style w:type="paragraph" w:styleId="976">
    <w:name w:val="标题1"/>
    <w:basedOn w:val="864"/>
    <w:next w:val="864"/>
    <w:link w:val="864"/>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name w:val="修订"/>
    <w:next w:val="977"/>
    <w:link w:val="864"/>
    <w:uiPriority w:val="99"/>
    <w:semiHidden/>
    <w:rPr>
      <w:rFonts w:ascii="Times New Roman" w:hAnsi="Times New Roman"/>
      <w:sz w:val="21"/>
      <w:szCs w:val="21"/>
      <w:lang w:val="en-US" w:eastAsia="zh-CN" w:bidi="ar-SA"/>
    </w:rPr>
  </w:style>
  <w:style w:type="paragraph" w:styleId="978">
    <w:name w:val="纯文本1"/>
    <w:basedOn w:val="864"/>
    <w:next w:val="978"/>
    <w:link w:val="864"/>
    <w:qFormat/>
    <w:rPr>
      <w:rFonts w:ascii="宋体" w:hAnsi="Courier New" w:cs="Courier New"/>
    </w:rPr>
  </w:style>
  <w:style w:type="character" w:styleId="979" w:default="1">
    <w:name w:val="Default Paragraph Font"/>
    <w:uiPriority w:val="1"/>
    <w:semiHidden/>
    <w:unhideWhenUsed/>
  </w:style>
  <w:style w:type="numbering" w:styleId="980" w:default="1">
    <w:name w:val="No List"/>
    <w:uiPriority w:val="99"/>
    <w:semiHidden/>
    <w:unhideWhenUsed/>
  </w:style>
  <w:style w:type="table" w:styleId="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4</cp:revision>
  <dcterms:modified xsi:type="dcterms:W3CDTF">2026-08-20T07:57:54Z</dcterms:modified>
</cp:coreProperties>
</file>