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rPr>
          <w:rFonts w:ascii="黑体" w:hAnsi="宋体" w:eastAsia="黑体" w:cs="黑体"/>
          <w:sz w:val="72"/>
          <w:szCs w:val="72"/>
          <w:lang w:bidi="ar"/>
        </w:rPr>
      </w:pPr>
      <w:r>
        <w:rPr>
          <w:rFonts w:hint="eastAsia" w:ascii="黑体" w:hAnsi="宋体" w:eastAsia="黑体" w:cs="黑体"/>
          <w:sz w:val="72"/>
          <w:szCs w:val="72"/>
          <w:lang w:bidi="ar"/>
        </w:rPr>
        <w:t xml:space="preserve">竞争性磋商文件</w:t>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ind w:left="-141" w:right="-143"/>
        <w:jc w:val="left"/>
        <w:rPr>
          <w:rFonts w:hint="eastAsia" w:ascii="宋体" w:hAnsi="宋体" w:eastAsia="宋体" w:cs="宋体"/>
          <w:b/>
          <w:sz w:val="32"/>
          <w:szCs w:val="32"/>
          <w:shd w:val="clear" w:color="auto" w:fill="ffffff"/>
          <w:lang w:eastAsia="zh-CN" w:bidi="ar"/>
        </w:rPr>
      </w:pPr>
      <w:r>
        <w:rPr>
          <w:rFonts w:hint="eastAsia" w:ascii="宋体" w:hAnsi="宋体" w:cs="宋体"/>
          <w:b/>
          <w:sz w:val="32"/>
          <w:szCs w:val="32"/>
          <w:shd w:val="clear" w:color="auto" w:fill="ffffff"/>
          <w:lang w:bidi="ar"/>
        </w:rPr>
        <w:t xml:space="preserve">项目编号：</w:t>
      </w:r>
      <w:r>
        <w:rPr>
          <w:rFonts w:hint="eastAsia" w:ascii="宋体" w:hAnsi="宋体" w:cs="宋体"/>
          <w:b/>
          <w:sz w:val="32"/>
          <w:szCs w:val="32"/>
          <w:shd w:val="clear" w:color="auto" w:fill="ffffff"/>
          <w:lang w:eastAsia="zh-CN" w:bidi="ar"/>
        </w:rPr>
        <w:t xml:space="preserve">JSZC-320113-JSCC-C2026-0012</w:t>
      </w:r>
      <w:r/>
    </w:p>
    <w:p>
      <w:pPr>
        <w:ind w:left="-141" w:right="-143"/>
        <w:jc w:val="left"/>
        <w:rPr>
          <w:rFonts w:ascii="宋体" w:hAnsi="宋体" w:cs="宋体"/>
          <w:b/>
          <w:sz w:val="32"/>
          <w:szCs w:val="32"/>
          <w:shd w:val="clear" w:color="auto" w:fill="ffffff"/>
          <w:lang w:bidi="ar"/>
        </w:rPr>
      </w:pPr>
      <w:r>
        <w:rPr>
          <w:rFonts w:hint="eastAsia" w:ascii="宋体" w:hAnsi="宋体" w:cs="宋体"/>
          <w:b/>
          <w:sz w:val="32"/>
          <w:szCs w:val="32"/>
          <w:shd w:val="clear" w:color="auto" w:fill="ffffff"/>
          <w:lang w:bidi="ar"/>
        </w:rPr>
        <w:t xml:space="preserve">项目名称：</w:t>
      </w:r>
      <w:r>
        <w:rPr>
          <w:rFonts w:ascii="宋体" w:hAnsi="宋体" w:cs="宋体"/>
          <w:b/>
          <w:sz w:val="32"/>
          <w:szCs w:val="32"/>
          <w:shd w:val="clear" w:color="auto" w:fill="ffffff"/>
          <w:lang w:bidi="ar"/>
        </w:rPr>
        <w:t xml:space="preserve">南京市栖霞区“医康教”融合工作送康入校（园）项目</w:t>
      </w:r>
      <w:r/>
    </w:p>
    <w:p>
      <w:pPr>
        <w:jc w:val="center"/>
        <w:shd w:val="clear" w:color="auto" w:fill="ffffff"/>
        <w:rPr>
          <w:rFonts w:ascii="宋体" w:hAnsi="宋体" w:cs="宋体"/>
          <w:sz w:val="24"/>
          <w:shd w:val="clear" w:color="auto" w:fill="ffffff"/>
        </w:rPr>
      </w:pPr>
      <w:r>
        <w:rPr>
          <w:rFonts w:ascii="宋体" w:hAnsi="宋体" w:cs="宋体"/>
          <w:sz w:val="24"/>
          <w:shd w:val="clear" w:color="auto" w:fill="ffffff"/>
        </w:rPr>
      </w:r>
      <w:r/>
    </w:p>
    <w:p>
      <w:pPr>
        <w:jc w:val="center"/>
        <w:shd w:val="clear" w:color="auto" w:fill="ffffff"/>
        <w:rPr>
          <w:rFonts w:ascii="宋体" w:hAnsi="宋体" w:cs="宋体"/>
          <w:sz w:val="24"/>
          <w:shd w:val="clear" w:color="auto" w:fill="ffffff"/>
        </w:rPr>
      </w:pPr>
      <w:r>
        <w:rPr>
          <w:rFonts w:ascii="宋体" w:hAnsi="宋体" w:cs="宋体"/>
          <w:sz w:val="24"/>
          <w:shd w:val="clear" w:color="auto" w:fill="ffffff"/>
        </w:rPr>
      </w:r>
      <w:r/>
    </w:p>
    <w:p>
      <w:pPr>
        <w:jc w:val="center"/>
        <w:shd w:val="clear" w:color="auto" w:fill="ffffff"/>
        <w:rPr>
          <w:rFonts w:ascii="宋体" w:hAnsi="宋体" w:cs="宋体"/>
          <w:sz w:val="24"/>
          <w:shd w:val="clear" w:color="auto" w:fill="ffffff"/>
        </w:rPr>
      </w:pPr>
      <w:r>
        <w:rPr>
          <w:rFonts w:ascii="宋体" w:hAnsi="宋体" w:cs="宋体"/>
          <w:sz w:val="24"/>
          <w:shd w:val="clear" w:color="auto" w:fill="ffffff"/>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32"/>
          <w:szCs w:val="32"/>
          <w:shd w:val="clear" w:color="auto" w:fill="ffffff"/>
          <w:lang w:bidi="ar"/>
        </w:rPr>
      </w:pPr>
      <w:r>
        <w:rPr>
          <w:rFonts w:hint="eastAsia" w:ascii="宋体" w:hAnsi="宋体" w:cs="宋体"/>
          <w:b/>
          <w:sz w:val="32"/>
          <w:szCs w:val="32"/>
          <w:shd w:val="clear" w:color="auto" w:fill="ffffff"/>
          <w:lang w:bidi="ar"/>
        </w:rPr>
        <w:t xml:space="preserve">江苏畅采工程咨询有限公司</w:t>
      </w:r>
      <w:r/>
    </w:p>
    <w:p>
      <w:pPr>
        <w:jc w:val="center"/>
        <w:rPr>
          <w:rFonts w:ascii="宋体" w:hAnsi="宋体"/>
          <w:b/>
          <w:sz w:val="32"/>
          <w:szCs w:val="32"/>
          <w:lang w:bidi="ar"/>
        </w:rPr>
      </w:pPr>
      <w:r>
        <w:rPr>
          <w:rFonts w:hint="eastAsia" w:ascii="宋体" w:hAnsi="宋体"/>
          <w:b/>
          <w:sz w:val="32"/>
          <w:szCs w:val="32"/>
          <w:lang w:bidi="ar"/>
        </w:rPr>
        <w:t xml:space="preserve">202</w:t>
      </w:r>
      <w:r>
        <w:rPr>
          <w:rFonts w:ascii="宋体" w:hAnsi="宋体"/>
          <w:b/>
          <w:sz w:val="32"/>
          <w:szCs w:val="32"/>
          <w:lang w:bidi="ar"/>
        </w:rPr>
        <w:t xml:space="preserve">6</w:t>
      </w:r>
      <w:r>
        <w:rPr>
          <w:rFonts w:hint="eastAsia" w:ascii="宋体" w:hAnsi="宋体"/>
          <w:b/>
          <w:sz w:val="32"/>
          <w:szCs w:val="32"/>
          <w:lang w:bidi="ar"/>
        </w:rPr>
        <w:t xml:space="preserve">年</w:t>
      </w:r>
      <w:r>
        <w:rPr>
          <w:rFonts w:ascii="宋体" w:hAnsi="宋体"/>
          <w:b/>
          <w:sz w:val="32"/>
          <w:szCs w:val="32"/>
          <w:lang w:bidi="ar"/>
        </w:rPr>
        <w:t xml:space="preserve">8</w:t>
      </w:r>
      <w:r>
        <w:rPr>
          <w:rFonts w:hint="eastAsia" w:ascii="宋体" w:hAnsi="宋体"/>
          <w:b/>
          <w:sz w:val="32"/>
          <w:szCs w:val="32"/>
          <w:lang w:bidi="ar"/>
        </w:rPr>
        <w:t xml:space="preserve">月</w:t>
      </w:r>
      <w:r/>
    </w:p>
    <w:p>
      <w:pPr>
        <w:jc w:val="center"/>
      </w:pPr>
      <w:r/>
      <w:r/>
    </w:p>
    <w:p>
      <w:pPr>
        <w:jc w:val="center"/>
      </w:pPr>
      <w:r/>
      <w:r/>
    </w:p>
    <w:p>
      <w:pPr>
        <w:pStyle w:val="833"/>
        <w:jc w:val="center"/>
        <w:keepLines w:val="0"/>
        <w:keepNext w:val="0"/>
        <w:spacing w:before="0" w:line="240" w:lineRule="auto"/>
        <w:widowControl w:val="off"/>
        <w:rPr>
          <w:rFonts w:ascii="宋体" w:hAnsi="宋体"/>
          <w:color w:val="auto"/>
          <w:sz w:val="36"/>
          <w:szCs w:val="36"/>
        </w:rPr>
      </w:pPr>
      <w:r>
        <w:rPr>
          <w:rFonts w:hint="eastAsia" w:ascii="宋体" w:hAnsi="宋体"/>
          <w:color w:val="auto"/>
          <w:sz w:val="36"/>
          <w:szCs w:val="36"/>
          <w:lang w:val="zh-CN"/>
        </w:rPr>
        <w:t xml:space="preserve">目  录</w:t>
      </w:r>
      <w:r/>
    </w:p>
    <w:p>
      <w:pPr>
        <w:pStyle w:val="662"/>
        <w:jc w:val="center"/>
        <w:tabs>
          <w:tab w:val="right" w:pos="8296" w:leader="dot"/>
        </w:tabs>
        <w:rPr>
          <w:rFonts w:ascii="宋体" w:hAnsi="宋体"/>
          <w:sz w:val="28"/>
          <w:szCs w:val="28"/>
        </w:rPr>
      </w:pPr>
      <w:r>
        <w:rPr>
          <w:rFonts w:ascii="宋体" w:hAnsi="宋体"/>
          <w:sz w:val="28"/>
          <w:szCs w:val="28"/>
        </w:rPr>
      </w:r>
      <w:r/>
    </w:p>
    <w:p>
      <w:pPr>
        <w:pStyle w:val="662"/>
        <w:tabs>
          <w:tab w:val="right" w:pos="8504" w:leader="dot"/>
        </w:tabs>
        <w:rPr>
          <w:rFonts w:ascii="Calibri" w:hAnsi="Calibri"/>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"_Toc63079283" </w:instrText>
      </w:r>
      <w:r>
        <w:fldChar w:fldCharType="separate"/>
      </w:r>
      <w:r>
        <w:rPr>
          <w:rStyle w:val="682"/>
          <w:rFonts w:hint="eastAsia"/>
          <w:color w:val="auto"/>
          <w:sz w:val="28"/>
          <w:szCs w:val="28"/>
        </w:rPr>
        <w:t xml:space="preserve">第一章 竞争性磋商邀请</w:t>
      </w:r>
      <w:r>
        <w:rPr>
          <w:sz w:val="28"/>
          <w:szCs w:val="28"/>
        </w:rPr>
        <w:tab/>
      </w:r>
      <w:r>
        <w:rPr>
          <w:sz w:val="28"/>
          <w:szCs w:val="28"/>
        </w:rPr>
        <w:fldChar w:fldCharType="begin"/>
      </w:r>
      <w:r>
        <w:rPr>
          <w:sz w:val="28"/>
          <w:szCs w:val="28"/>
        </w:rPr>
        <w:instrText xml:space="preserve"> PAGEREF _Toc63079283 \h </w:instrText>
      </w:r>
      <w:r>
        <w:rPr>
          <w:sz w:val="28"/>
          <w:szCs w:val="28"/>
        </w:rPr>
        <w:fldChar w:fldCharType="separate"/>
      </w:r>
      <w:r>
        <w:rPr>
          <w:sz w:val="28"/>
          <w:szCs w:val="28"/>
        </w:rPr>
        <w:t xml:space="preserve">3</w:t>
      </w:r>
      <w:r>
        <w:rPr>
          <w:sz w:val="28"/>
          <w:szCs w:val="28"/>
        </w:rPr>
        <w:fldChar w:fldCharType="end"/>
      </w:r>
      <w:r>
        <w:rPr>
          <w:sz w:val="28"/>
          <w:szCs w:val="28"/>
        </w:rPr>
        <w:fldChar w:fldCharType="end"/>
      </w:r>
      <w:r/>
    </w:p>
    <w:p>
      <w:pPr>
        <w:pStyle w:val="662"/>
        <w:tabs>
          <w:tab w:val="right" w:pos="8504" w:leader="dot"/>
        </w:tabs>
        <w:rPr>
          <w:rFonts w:ascii="Calibri" w:hAnsi="Calibri"/>
          <w:sz w:val="28"/>
          <w:szCs w:val="28"/>
        </w:rPr>
      </w:pPr>
      <w:r>
        <w:fldChar w:fldCharType="begin"/>
      </w:r>
      <w:r>
        <w:instrText xml:space="preserve"> HYPERLINK \l "_Toc63079284" </w:instrText>
      </w:r>
      <w:r>
        <w:fldChar w:fldCharType="separate"/>
      </w:r>
      <w:r>
        <w:rPr>
          <w:rStyle w:val="682"/>
          <w:rFonts w:hint="eastAsia"/>
          <w:color w:val="auto"/>
          <w:sz w:val="28"/>
          <w:szCs w:val="28"/>
        </w:rPr>
        <w:t xml:space="preserve">第二章 供应商须知</w:t>
      </w:r>
      <w:r>
        <w:rPr>
          <w:sz w:val="28"/>
          <w:szCs w:val="28"/>
        </w:rPr>
        <w:tab/>
      </w:r>
      <w:r>
        <w:rPr>
          <w:sz w:val="28"/>
          <w:szCs w:val="28"/>
        </w:rPr>
        <w:fldChar w:fldCharType="begin"/>
      </w:r>
      <w:r>
        <w:rPr>
          <w:sz w:val="28"/>
          <w:szCs w:val="28"/>
        </w:rPr>
        <w:instrText xml:space="preserve"> PAGEREF _Toc63079284 \h </w:instrText>
      </w:r>
      <w:r>
        <w:rPr>
          <w:sz w:val="28"/>
          <w:szCs w:val="28"/>
        </w:rPr>
        <w:fldChar w:fldCharType="separate"/>
      </w:r>
      <w:r>
        <w:rPr>
          <w:sz w:val="28"/>
          <w:szCs w:val="28"/>
        </w:rPr>
        <w:t xml:space="preserve">8</w:t>
      </w:r>
      <w:r>
        <w:rPr>
          <w:sz w:val="28"/>
          <w:szCs w:val="28"/>
        </w:rPr>
        <w:fldChar w:fldCharType="end"/>
      </w:r>
      <w:r>
        <w:rPr>
          <w:sz w:val="28"/>
          <w:szCs w:val="28"/>
        </w:rPr>
        <w:fldChar w:fldCharType="end"/>
      </w:r>
      <w:r/>
    </w:p>
    <w:p>
      <w:pPr>
        <w:pStyle w:val="662"/>
        <w:tabs>
          <w:tab w:val="right" w:pos="8504" w:leader="dot"/>
        </w:tabs>
        <w:rPr>
          <w:rFonts w:ascii="Calibri" w:hAnsi="Calibri"/>
          <w:sz w:val="28"/>
          <w:szCs w:val="28"/>
        </w:rPr>
      </w:pPr>
      <w:r>
        <w:fldChar w:fldCharType="begin"/>
      </w:r>
      <w:r>
        <w:instrText xml:space="preserve"> HYPERLINK \l "_Toc63079285" </w:instrText>
      </w:r>
      <w:r>
        <w:fldChar w:fldCharType="separate"/>
      </w:r>
      <w:r>
        <w:rPr>
          <w:rStyle w:val="682"/>
          <w:rFonts w:hint="eastAsia"/>
          <w:color w:val="auto"/>
          <w:sz w:val="28"/>
          <w:szCs w:val="28"/>
        </w:rPr>
        <w:t xml:space="preserve">第三章 评标标准</w:t>
      </w:r>
      <w:r>
        <w:rPr>
          <w:sz w:val="28"/>
          <w:szCs w:val="28"/>
        </w:rPr>
        <w:tab/>
      </w:r>
      <w:r>
        <w:rPr>
          <w:sz w:val="28"/>
          <w:szCs w:val="28"/>
        </w:rPr>
        <w:fldChar w:fldCharType="begin"/>
      </w:r>
      <w:r>
        <w:rPr>
          <w:sz w:val="28"/>
          <w:szCs w:val="28"/>
        </w:rPr>
        <w:instrText xml:space="preserve"> PAGEREF _Toc63079285 \h </w:instrText>
      </w:r>
      <w:r>
        <w:rPr>
          <w:sz w:val="28"/>
          <w:szCs w:val="28"/>
        </w:rPr>
        <w:fldChar w:fldCharType="separate"/>
      </w:r>
      <w:r>
        <w:rPr>
          <w:sz w:val="28"/>
          <w:szCs w:val="28"/>
        </w:rPr>
        <w:t xml:space="preserve">18</w:t>
      </w:r>
      <w:r>
        <w:rPr>
          <w:sz w:val="28"/>
          <w:szCs w:val="28"/>
        </w:rPr>
        <w:fldChar w:fldCharType="end"/>
      </w:r>
      <w:r>
        <w:rPr>
          <w:sz w:val="28"/>
          <w:szCs w:val="28"/>
        </w:rPr>
        <w:fldChar w:fldCharType="end"/>
      </w:r>
      <w:r/>
    </w:p>
    <w:p>
      <w:pPr>
        <w:pStyle w:val="662"/>
        <w:tabs>
          <w:tab w:val="right" w:pos="8504" w:leader="dot"/>
        </w:tabs>
        <w:rPr>
          <w:rFonts w:ascii="Calibri" w:hAnsi="Calibri"/>
          <w:sz w:val="28"/>
          <w:szCs w:val="28"/>
        </w:rPr>
      </w:pPr>
      <w:r>
        <w:fldChar w:fldCharType="begin"/>
      </w:r>
      <w:r>
        <w:instrText xml:space="preserve"> HYPERLINK \l "_Toc63079286" </w:instrText>
      </w:r>
      <w:r>
        <w:fldChar w:fldCharType="separate"/>
      </w:r>
      <w:r>
        <w:rPr>
          <w:rStyle w:val="682"/>
          <w:rFonts w:hint="eastAsia"/>
          <w:color w:val="auto"/>
          <w:sz w:val="28"/>
          <w:szCs w:val="28"/>
        </w:rPr>
        <w:t xml:space="preserve">第四章 采购需求</w:t>
      </w:r>
      <w:r>
        <w:rPr>
          <w:sz w:val="28"/>
          <w:szCs w:val="28"/>
        </w:rPr>
        <w:tab/>
      </w:r>
      <w:r>
        <w:rPr>
          <w:sz w:val="28"/>
          <w:szCs w:val="28"/>
        </w:rPr>
        <w:fldChar w:fldCharType="begin"/>
      </w:r>
      <w:r>
        <w:rPr>
          <w:sz w:val="28"/>
          <w:szCs w:val="28"/>
        </w:rPr>
        <w:instrText xml:space="preserve"> PAGEREF _Toc63079286 \h </w:instrText>
      </w:r>
      <w:r>
        <w:rPr>
          <w:sz w:val="28"/>
          <w:szCs w:val="28"/>
        </w:rPr>
        <w:fldChar w:fldCharType="separate"/>
      </w:r>
      <w:r>
        <w:rPr>
          <w:sz w:val="28"/>
          <w:szCs w:val="28"/>
        </w:rPr>
        <w:t xml:space="preserve">22</w:t>
      </w:r>
      <w:r>
        <w:rPr>
          <w:sz w:val="28"/>
          <w:szCs w:val="28"/>
        </w:rPr>
        <w:fldChar w:fldCharType="end"/>
      </w:r>
      <w:r>
        <w:rPr>
          <w:sz w:val="28"/>
          <w:szCs w:val="28"/>
        </w:rPr>
        <w:fldChar w:fldCharType="end"/>
      </w:r>
      <w:r/>
    </w:p>
    <w:p>
      <w:pPr>
        <w:pStyle w:val="662"/>
        <w:tabs>
          <w:tab w:val="right" w:pos="8504" w:leader="dot"/>
        </w:tabs>
        <w:rPr>
          <w:rFonts w:ascii="Calibri" w:hAnsi="Calibri"/>
          <w:sz w:val="28"/>
          <w:szCs w:val="28"/>
        </w:rPr>
      </w:pPr>
      <w:r>
        <w:fldChar w:fldCharType="begin"/>
      </w:r>
      <w:r>
        <w:instrText xml:space="preserve"> HYPERLINK \l "_Toc63079287" </w:instrText>
      </w:r>
      <w:r>
        <w:fldChar w:fldCharType="separate"/>
      </w:r>
      <w:r>
        <w:rPr>
          <w:rStyle w:val="682"/>
          <w:rFonts w:hint="eastAsia"/>
          <w:color w:val="auto"/>
          <w:sz w:val="28"/>
          <w:szCs w:val="28"/>
        </w:rPr>
        <w:t xml:space="preserve">第五章 合同主要条款及格式</w:t>
      </w:r>
      <w:r>
        <w:rPr>
          <w:sz w:val="28"/>
          <w:szCs w:val="28"/>
        </w:rPr>
        <w:tab/>
      </w:r>
      <w:r>
        <w:rPr>
          <w:sz w:val="28"/>
          <w:szCs w:val="28"/>
        </w:rPr>
        <w:fldChar w:fldCharType="begin"/>
      </w:r>
      <w:r>
        <w:rPr>
          <w:sz w:val="28"/>
          <w:szCs w:val="28"/>
        </w:rPr>
        <w:instrText xml:space="preserve"> PAGEREF _Toc63079287 \h </w:instrText>
      </w:r>
      <w:r>
        <w:rPr>
          <w:sz w:val="28"/>
          <w:szCs w:val="28"/>
        </w:rPr>
        <w:fldChar w:fldCharType="separate"/>
      </w:r>
      <w:r>
        <w:rPr>
          <w:sz w:val="28"/>
          <w:szCs w:val="28"/>
        </w:rPr>
        <w:t xml:space="preserve">25</w:t>
      </w:r>
      <w:r>
        <w:rPr>
          <w:sz w:val="28"/>
          <w:szCs w:val="28"/>
        </w:rPr>
        <w:fldChar w:fldCharType="end"/>
      </w:r>
      <w:r>
        <w:rPr>
          <w:sz w:val="28"/>
          <w:szCs w:val="28"/>
        </w:rPr>
        <w:fldChar w:fldCharType="end"/>
      </w:r>
      <w:r/>
    </w:p>
    <w:p>
      <w:pPr>
        <w:pStyle w:val="662"/>
        <w:tabs>
          <w:tab w:val="right" w:pos="8504" w:leader="dot"/>
        </w:tabs>
        <w:rPr>
          <w:rFonts w:ascii="Calibri" w:hAnsi="Calibri"/>
          <w:sz w:val="28"/>
          <w:szCs w:val="28"/>
        </w:rPr>
      </w:pPr>
      <w:r>
        <w:fldChar w:fldCharType="begin"/>
      </w:r>
      <w:r>
        <w:instrText xml:space="preserve"> HYPERLINK \l "_Toc63079288" </w:instrText>
      </w:r>
      <w:r>
        <w:fldChar w:fldCharType="separate"/>
      </w:r>
      <w:r>
        <w:rPr>
          <w:rStyle w:val="682"/>
          <w:rFonts w:hint="eastAsia"/>
          <w:color w:val="auto"/>
          <w:sz w:val="28"/>
          <w:szCs w:val="28"/>
        </w:rPr>
        <w:t xml:space="preserve">第六章 竞争性磋商文件格式及附件</w:t>
      </w:r>
      <w:r>
        <w:rPr>
          <w:sz w:val="28"/>
          <w:szCs w:val="28"/>
        </w:rPr>
        <w:tab/>
      </w:r>
      <w:r>
        <w:rPr>
          <w:sz w:val="28"/>
          <w:szCs w:val="28"/>
        </w:rPr>
        <w:fldChar w:fldCharType="begin"/>
      </w:r>
      <w:r>
        <w:rPr>
          <w:sz w:val="28"/>
          <w:szCs w:val="28"/>
        </w:rPr>
        <w:instrText xml:space="preserve"> PAGEREF _Toc63079288 \h </w:instrText>
      </w:r>
      <w:r>
        <w:rPr>
          <w:sz w:val="28"/>
          <w:szCs w:val="28"/>
        </w:rPr>
        <w:fldChar w:fldCharType="separate"/>
      </w:r>
      <w:r>
        <w:rPr>
          <w:sz w:val="28"/>
          <w:szCs w:val="28"/>
        </w:rPr>
        <w:t xml:space="preserve">31</w:t>
      </w:r>
      <w:r>
        <w:rPr>
          <w:sz w:val="28"/>
          <w:szCs w:val="28"/>
        </w:rPr>
        <w:fldChar w:fldCharType="end"/>
      </w:r>
      <w:r>
        <w:rPr>
          <w:sz w:val="28"/>
          <w:szCs w:val="28"/>
        </w:rPr>
        <w:fldChar w:fldCharType="end"/>
      </w:r>
      <w:r/>
    </w:p>
    <w:p>
      <w:r>
        <w:rPr>
          <w:rFonts w:hint="eastAsia" w:cs="宋体"/>
        </w:rP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631"/>
        <w:numPr>
          <w:ilvl w:val="0"/>
          <w:numId w:val="3"/>
        </w:numPr>
        <w:keepLines w:val="0"/>
        <w:keepNext w:val="0"/>
        <w:spacing w:before="0" w:after="0" w:line="240" w:lineRule="auto"/>
        <w:rPr>
          <w:sz w:val="30"/>
          <w:szCs w:val="30"/>
        </w:rPr>
      </w:pPr>
      <w:r/>
      <w:bookmarkStart w:id="0" w:name="_Toc481057143"/>
      <w:r/>
      <w:bookmarkStart w:id="1" w:name="_Toc63079283"/>
      <w:r>
        <w:rPr>
          <w:rFonts w:hint="eastAsia"/>
          <w:sz w:val="30"/>
          <w:szCs w:val="30"/>
        </w:rPr>
        <w:t xml:space="preserve">竞争性磋商</w:t>
      </w:r>
      <w:bookmarkEnd w:id="0"/>
      <w:r>
        <w:rPr>
          <w:rFonts w:hint="eastAsia"/>
          <w:sz w:val="30"/>
          <w:szCs w:val="30"/>
        </w:rPr>
        <w:t xml:space="preserve">邀请</w:t>
      </w:r>
      <w:bookmarkEnd w:id="1"/>
      <w:r/>
      <w:r/>
    </w:p>
    <w:p>
      <w:r/>
      <w:r/>
    </w:p>
    <w:p>
      <w:pPr>
        <w:spacing w:line="360" w:lineRule="auto"/>
        <w:rPr>
          <w:rFonts w:ascii="宋体" w:hAnsi="宋体"/>
          <w:b/>
          <w:sz w:val="24"/>
        </w:rPr>
      </w:pPr>
      <w:r>
        <w:rPr>
          <w:rFonts w:hint="eastAsia" w:ascii="宋体" w:hAnsi="宋体"/>
          <w:b/>
          <w:sz w:val="24"/>
        </w:rPr>
        <w:t xml:space="preserve">项目</w:t>
      </w:r>
      <w:r>
        <w:rPr>
          <w:rFonts w:ascii="宋体" w:hAnsi="宋体"/>
          <w:b/>
          <w:sz w:val="24"/>
        </w:rPr>
        <w:t xml:space="preserve">概况</w:t>
      </w:r>
      <w:r/>
    </w:p>
    <w:p>
      <w:pPr>
        <w:ind w:firstLine="480"/>
        <w:spacing w:line="360" w:lineRule="auto"/>
        <w:rPr>
          <w:rFonts w:ascii="宋体" w:hAnsi="宋体"/>
          <w:sz w:val="24"/>
        </w:rPr>
      </w:pPr>
      <w:r>
        <w:rPr>
          <w:rFonts w:ascii="宋体" w:hAnsi="宋体"/>
          <w:sz w:val="24"/>
        </w:rPr>
        <w:t xml:space="preserve">南京市栖霞区“医康教”融合工作送康入校（园）项目</w:t>
      </w:r>
      <w:r>
        <w:rPr>
          <w:rFonts w:hint="eastAsia" w:ascii="宋体" w:hAnsi="宋体"/>
          <w:sz w:val="24"/>
        </w:rPr>
        <w:t xml:space="preserve">的潜在供应商应在江苏政府采购网获取磋商文件，并于202</w:t>
      </w:r>
      <w:r>
        <w:rPr>
          <w:rFonts w:ascii="宋体" w:hAnsi="宋体"/>
          <w:sz w:val="24"/>
        </w:rPr>
        <w:t xml:space="preserve">6</w:t>
      </w:r>
      <w:r>
        <w:rPr>
          <w:rFonts w:hint="eastAsia" w:ascii="宋体" w:hAnsi="宋体"/>
          <w:sz w:val="24"/>
        </w:rPr>
        <w:t xml:space="preserve">年</w:t>
      </w:r>
      <w:r>
        <w:rPr>
          <w:rFonts w:hint="eastAsia" w:ascii="宋体" w:hAnsi="宋体"/>
          <w:sz w:val="24"/>
          <w:lang w:val="en-US" w:eastAsia="zh-CN"/>
        </w:rPr>
        <w:t xml:space="preserve">9</w:t>
      </w:r>
      <w:r>
        <w:rPr>
          <w:rFonts w:hint="eastAsia" w:ascii="宋体" w:hAnsi="宋体"/>
          <w:sz w:val="24"/>
        </w:rPr>
        <w:t xml:space="preserve">月</w:t>
      </w:r>
      <w:r>
        <w:rPr>
          <w:rFonts w:hint="eastAsia" w:ascii="宋体" w:hAnsi="宋体"/>
          <w:sz w:val="24"/>
          <w:lang w:val="en-US" w:eastAsia="zh-CN"/>
        </w:rPr>
        <w:t xml:space="preserve">7</w:t>
      </w:r>
      <w:r>
        <w:rPr>
          <w:rFonts w:hint="eastAsia" w:ascii="宋体" w:hAnsi="宋体"/>
          <w:sz w:val="24"/>
        </w:rPr>
        <w:t xml:space="preserve">日</w:t>
      </w:r>
      <w:r>
        <w:rPr>
          <w:rFonts w:hint="eastAsia" w:ascii="宋体" w:hAnsi="宋体"/>
          <w:sz w:val="24"/>
          <w:lang w:val="en-US" w:eastAsia="zh-CN"/>
        </w:rPr>
        <w:t xml:space="preserve">14</w:t>
      </w:r>
      <w:r>
        <w:rPr>
          <w:rFonts w:hint="eastAsia" w:ascii="宋体" w:hAnsi="宋体"/>
          <w:sz w:val="24"/>
        </w:rPr>
        <w:t xml:space="preserve">:</w:t>
      </w:r>
      <w:r>
        <w:rPr>
          <w:rFonts w:hint="eastAsia" w:ascii="宋体" w:hAnsi="宋体"/>
          <w:sz w:val="24"/>
          <w:lang w:val="en-US" w:eastAsia="zh-CN"/>
        </w:rPr>
        <w:t xml:space="preserve">0</w:t>
      </w:r>
      <w:r>
        <w:rPr>
          <w:rFonts w:hint="eastAsia" w:ascii="宋体" w:hAnsi="宋体"/>
          <w:sz w:val="24"/>
        </w:rPr>
        <w:t xml:space="preserve">0（北京时间）前递交投标文件。</w:t>
      </w:r>
      <w:r/>
    </w:p>
    <w:p>
      <w:pPr>
        <w:spacing w:line="360" w:lineRule="auto"/>
        <w:rPr>
          <w:rFonts w:ascii="宋体" w:hAnsi="宋体"/>
          <w:b/>
          <w:sz w:val="24"/>
        </w:rPr>
      </w:pPr>
      <w:r>
        <w:rPr>
          <w:rFonts w:ascii="宋体" w:hAnsi="宋体"/>
          <w:b/>
          <w:sz w:val="24"/>
        </w:rPr>
        <w:t xml:space="preserve">一、项目基本情况</w:t>
      </w:r>
      <w:r/>
    </w:p>
    <w:p>
      <w:pPr>
        <w:ind w:firstLine="240"/>
        <w:spacing w:line="360" w:lineRule="auto"/>
        <w:rPr>
          <w:rFonts w:hint="eastAsia" w:ascii="宋体" w:hAnsi="宋体" w:eastAsia="宋体"/>
          <w:sz w:val="24"/>
          <w:lang w:eastAsia="zh-CN"/>
        </w:rPr>
      </w:pPr>
      <w:r>
        <w:rPr>
          <w:rFonts w:ascii="宋体" w:hAnsi="宋体"/>
          <w:sz w:val="24"/>
        </w:rPr>
        <w:t xml:space="preserve">1</w:t>
      </w:r>
      <w:r>
        <w:rPr>
          <w:rFonts w:hint="eastAsia" w:ascii="宋体" w:hAnsi="宋体"/>
          <w:sz w:val="24"/>
        </w:rPr>
        <w:t xml:space="preserve">．</w:t>
      </w:r>
      <w:r>
        <w:rPr>
          <w:rFonts w:ascii="宋体" w:hAnsi="宋体"/>
          <w:sz w:val="24"/>
        </w:rPr>
        <w:t xml:space="preserve">项目编号：</w:t>
      </w:r>
      <w:r>
        <w:rPr>
          <w:rFonts w:hint="eastAsia" w:ascii="宋体" w:hAnsi="宋体"/>
          <w:sz w:val="24"/>
          <w:lang w:eastAsia="zh-CN"/>
        </w:rPr>
        <w:t xml:space="preserve">JSZC-320113-JSCC-C2026-0012</w:t>
      </w:r>
      <w:r/>
    </w:p>
    <w:p>
      <w:pPr>
        <w:ind w:firstLine="240"/>
        <w:spacing w:line="360" w:lineRule="auto"/>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项目名称：</w:t>
      </w:r>
      <w:bookmarkStart w:id="2" w:name="OLE_LINK2"/>
      <w:r/>
      <w:bookmarkStart w:id="3" w:name="OLE_LINK3"/>
      <w:r>
        <w:rPr>
          <w:rFonts w:ascii="宋体" w:hAnsi="宋体"/>
          <w:sz w:val="24"/>
        </w:rPr>
        <w:t xml:space="preserve">南京市栖霞区“医康教”融合工作送康入校（园）项目</w:t>
      </w:r>
      <w:bookmarkEnd w:id="2"/>
      <w:r/>
      <w:bookmarkEnd w:id="3"/>
      <w:r/>
      <w:r/>
    </w:p>
    <w:p>
      <w:pPr>
        <w:ind w:firstLine="240"/>
        <w:spacing w:line="360" w:lineRule="auto"/>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采购方式：</w:t>
      </w:r>
      <w:r>
        <w:rPr>
          <w:rFonts w:hint="eastAsia" w:ascii="宋体" w:hAnsi="宋体"/>
          <w:sz w:val="24"/>
        </w:rPr>
        <w:t xml:space="preserve">竞争性磋商</w:t>
      </w:r>
      <w:r/>
    </w:p>
    <w:p>
      <w:pPr>
        <w:ind w:firstLine="240"/>
        <w:spacing w:line="360" w:lineRule="auto"/>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项目预算：人民币300万元</w:t>
      </w:r>
      <w:r/>
    </w:p>
    <w:p>
      <w:pPr>
        <w:ind w:firstLine="240"/>
        <w:spacing w:line="360" w:lineRule="auto"/>
        <w:rPr>
          <w:rFonts w:ascii="宋体" w:hAnsi="宋体"/>
          <w:sz w:val="24"/>
        </w:rPr>
      </w:pPr>
      <w:r>
        <w:rPr>
          <w:rFonts w:ascii="宋体" w:hAnsi="宋体"/>
          <w:sz w:val="24"/>
        </w:rPr>
        <w:t xml:space="preserve">采购包</w:t>
      </w:r>
      <w:r>
        <w:rPr>
          <w:rFonts w:hint="eastAsia" w:ascii="宋体" w:hAnsi="宋体"/>
          <w:sz w:val="24"/>
        </w:rPr>
        <w:t xml:space="preserve">1：西部片区（尧化街道、燕子矶街道、迈皋桥街道、八卦洲街道）150</w:t>
      </w:r>
      <w:r>
        <w:rPr>
          <w:rFonts w:ascii="宋体" w:hAnsi="宋体"/>
          <w:sz w:val="24"/>
        </w:rPr>
        <w:t xml:space="preserve">万元；</w:t>
      </w:r>
      <w:r/>
    </w:p>
    <w:p>
      <w:pPr>
        <w:ind w:firstLine="240"/>
        <w:spacing w:line="360" w:lineRule="auto"/>
        <w:rPr>
          <w:rFonts w:ascii="宋体" w:hAnsi="宋体"/>
          <w:sz w:val="24"/>
        </w:rPr>
      </w:pPr>
      <w:r>
        <w:rPr>
          <w:rFonts w:ascii="宋体" w:hAnsi="宋体"/>
          <w:sz w:val="24"/>
        </w:rPr>
        <w:t xml:space="preserve">采购包</w:t>
      </w:r>
      <w:r>
        <w:rPr>
          <w:rFonts w:hint="eastAsia" w:ascii="宋体" w:hAnsi="宋体"/>
          <w:sz w:val="24"/>
        </w:rPr>
        <w:t xml:space="preserve">2：东部片区（龙潭街道、西岗街道、栖霞街道、马群街道、仙林街道）150</w:t>
      </w:r>
      <w:r>
        <w:rPr>
          <w:rFonts w:ascii="宋体" w:hAnsi="宋体"/>
          <w:sz w:val="24"/>
        </w:rPr>
        <w:t xml:space="preserve">万元。</w:t>
      </w:r>
      <w:r/>
    </w:p>
    <w:p>
      <w:pPr>
        <w:ind w:firstLine="240"/>
        <w:spacing w:line="360" w:lineRule="auto"/>
        <w:rPr>
          <w:rFonts w:ascii="宋体" w:hAnsi="宋体"/>
          <w:sz w:val="24"/>
        </w:rPr>
      </w:pPr>
      <w:r>
        <w:rPr>
          <w:rFonts w:ascii="宋体" w:hAnsi="宋体"/>
          <w:sz w:val="24"/>
        </w:rPr>
        <w:t xml:space="preserve">5．最高限价：2</w:t>
      </w:r>
      <w:r>
        <w:rPr>
          <w:rFonts w:hint="eastAsia" w:ascii="宋体" w:hAnsi="宋体"/>
          <w:sz w:val="24"/>
        </w:rPr>
        <w:t xml:space="preserve">2</w:t>
      </w:r>
      <w:r>
        <w:rPr>
          <w:rFonts w:ascii="宋体" w:hAnsi="宋体"/>
          <w:sz w:val="24"/>
        </w:rPr>
        <w:t xml:space="preserve">0</w:t>
      </w:r>
      <w:r>
        <w:rPr>
          <w:rFonts w:hint="eastAsia" w:ascii="宋体" w:hAnsi="宋体"/>
          <w:sz w:val="24"/>
        </w:rPr>
        <w:t xml:space="preserve">元/次</w:t>
      </w:r>
      <w:bookmarkStart w:id="23" w:name="_GoBack"/>
      <w:r/>
      <w:bookmarkEnd w:id="23"/>
      <w:r>
        <w:rPr>
          <w:rFonts w:hint="eastAsia" w:ascii="宋体" w:hAnsi="宋体"/>
          <w:sz w:val="24"/>
        </w:rPr>
        <w:t xml:space="preserve">（报价超过最高限价按照无效响应处理，最终以实际结算为准）</w:t>
      </w:r>
      <w:r/>
    </w:p>
    <w:p>
      <w:pPr>
        <w:ind w:firstLine="240"/>
        <w:spacing w:line="360" w:lineRule="auto"/>
        <w:rPr>
          <w:rFonts w:ascii="宋体" w:hAnsi="宋体"/>
          <w:sz w:val="24"/>
        </w:rPr>
      </w:pPr>
      <w:r>
        <w:rPr>
          <w:rFonts w:ascii="宋体" w:hAnsi="宋体"/>
          <w:sz w:val="24"/>
        </w:rPr>
        <w:t xml:space="preserve">6．采购需求：遵循便捷高效、公开公正，公益性与市场化服务相结合的原则，为有需求的且有康复价值的孤独症</w:t>
      </w:r>
      <w:r>
        <w:rPr>
          <w:rFonts w:hint="eastAsia" w:ascii="宋体" w:hAnsi="宋体"/>
          <w:sz w:val="24"/>
        </w:rPr>
        <w:t xml:space="preserve">及广泛性发育障碍</w:t>
      </w:r>
      <w:r>
        <w:rPr>
          <w:rFonts w:ascii="宋体" w:hAnsi="宋体"/>
          <w:sz w:val="24"/>
        </w:rPr>
        <w:t xml:space="preserve">儿童青少年提供送康入校（园）服务</w:t>
      </w:r>
      <w:r>
        <w:rPr>
          <w:rFonts w:hint="eastAsia" w:ascii="宋体" w:hAnsi="宋体"/>
          <w:sz w:val="24"/>
        </w:rPr>
        <w:t xml:space="preserve">，详见磋商文件。</w:t>
      </w:r>
      <w:r/>
    </w:p>
    <w:p>
      <w:pPr>
        <w:ind w:firstLine="240"/>
        <w:spacing w:line="360" w:lineRule="auto"/>
        <w:rPr>
          <w:rFonts w:ascii="宋体" w:hAnsi="宋体"/>
          <w:sz w:val="24"/>
        </w:rPr>
      </w:pPr>
      <w:r>
        <w:rPr>
          <w:rFonts w:ascii="宋体" w:hAnsi="宋体"/>
          <w:sz w:val="24"/>
        </w:rPr>
        <w:t xml:space="preserve">7．</w:t>
      </w:r>
      <w:r>
        <w:rPr>
          <w:rFonts w:hint="eastAsia" w:ascii="宋体" w:hAnsi="宋体"/>
          <w:sz w:val="24"/>
        </w:rPr>
        <w:t xml:space="preserve">合同履行期限</w:t>
      </w:r>
      <w:r>
        <w:rPr>
          <w:rFonts w:ascii="宋体" w:hAnsi="宋体"/>
          <w:sz w:val="24"/>
        </w:rPr>
        <w:t xml:space="preserve">：自合同签订之日起三年</w:t>
      </w:r>
      <w:r>
        <w:rPr>
          <w:rFonts w:hint="eastAsia" w:ascii="宋体" w:hAnsi="宋体"/>
          <w:sz w:val="24"/>
        </w:rPr>
        <w:t xml:space="preserve">。</w:t>
      </w:r>
      <w:r>
        <w:rPr>
          <w:rFonts w:ascii="宋体" w:hAnsi="宋体"/>
          <w:sz w:val="24"/>
        </w:rPr>
        <w:t xml:space="preserve">合同一年一签。一年合同到期后，由南京市栖霞区残疾人联合会根据项目情况决定是否续约。</w:t>
      </w:r>
      <w:r/>
    </w:p>
    <w:p>
      <w:pPr>
        <w:ind w:firstLine="240"/>
        <w:spacing w:line="360" w:lineRule="auto"/>
        <w:rPr>
          <w:rFonts w:ascii="宋体" w:hAnsi="宋体"/>
          <w:sz w:val="24"/>
        </w:rPr>
      </w:pPr>
      <w:r>
        <w:rPr>
          <w:rFonts w:ascii="宋体" w:hAnsi="宋体"/>
          <w:sz w:val="24"/>
        </w:rPr>
        <w:t xml:space="preserve">8．本项目不接受联合体投标</w:t>
      </w:r>
      <w:r/>
    </w:p>
    <w:p>
      <w:pPr>
        <w:ind w:firstLine="240"/>
        <w:spacing w:line="360" w:lineRule="auto"/>
        <w:rPr>
          <w:rFonts w:ascii="宋体" w:hAnsi="宋体"/>
          <w:sz w:val="24"/>
        </w:rPr>
      </w:pPr>
      <w:r>
        <w:rPr>
          <w:rFonts w:hint="eastAsia" w:ascii="宋体" w:hAnsi="宋体"/>
          <w:sz w:val="24"/>
        </w:rPr>
        <w:t xml:space="preserve">9</w:t>
      </w:r>
      <w:r>
        <w:rPr>
          <w:rFonts w:ascii="宋体" w:hAnsi="宋体"/>
          <w:sz w:val="24"/>
        </w:rPr>
        <w:t xml:space="preserve">．本项目所属行业：其他未列明行业</w:t>
      </w:r>
      <w:r/>
    </w:p>
    <w:p>
      <w:pPr>
        <w:ind w:firstLine="240"/>
        <w:spacing w:line="360" w:lineRule="auto"/>
        <w:rPr>
          <w:rFonts w:ascii="宋体" w:hAnsi="宋体"/>
          <w:sz w:val="24"/>
        </w:rPr>
      </w:pPr>
      <w:r>
        <w:rPr>
          <w:rFonts w:ascii="宋体" w:hAnsi="宋体"/>
          <w:sz w:val="24"/>
        </w:rPr>
        <w:t xml:space="preserve">10．本项目有两个采购包，</w:t>
      </w:r>
      <w:r>
        <w:rPr>
          <w:rFonts w:hint="eastAsia" w:ascii="宋体" w:hAnsi="宋体"/>
          <w:sz w:val="24"/>
        </w:rPr>
        <w:t xml:space="preserve">投标人可兼投但不兼中，评审工作按照</w:t>
      </w:r>
      <w:bookmarkStart w:id="4" w:name="OLE_LINK1"/>
      <w:r>
        <w:rPr>
          <w:rFonts w:ascii="宋体" w:hAnsi="宋体"/>
          <w:sz w:val="24"/>
        </w:rPr>
        <w:t xml:space="preserve">采购包</w:t>
      </w:r>
      <w:r>
        <w:rPr>
          <w:rFonts w:hint="eastAsia" w:ascii="宋体" w:hAnsi="宋体"/>
          <w:sz w:val="24"/>
        </w:rPr>
        <w:t xml:space="preserve">1</w:t>
      </w:r>
      <w:bookmarkEnd w:id="4"/>
      <w:r>
        <w:rPr>
          <w:rFonts w:ascii="宋体" w:hAnsi="宋体"/>
          <w:sz w:val="24"/>
        </w:rPr>
        <w:t xml:space="preserve">-&gt;采购包2的顺序进行，已经是采购包</w:t>
      </w:r>
      <w:r>
        <w:rPr>
          <w:rFonts w:hint="eastAsia" w:ascii="宋体" w:hAnsi="宋体"/>
          <w:sz w:val="24"/>
        </w:rPr>
        <w:t xml:space="preserve">1的第一名中标候选人，可参与采购包2的评审但不作为采购包2的中标候选人推荐。</w:t>
      </w:r>
      <w:r/>
    </w:p>
    <w:p>
      <w:pPr>
        <w:spacing w:line="360" w:lineRule="auto"/>
        <w:rPr>
          <w:rFonts w:ascii="宋体" w:hAnsi="宋体"/>
          <w:b/>
          <w:sz w:val="24"/>
        </w:rPr>
      </w:pPr>
      <w:r>
        <w:rPr>
          <w:rFonts w:ascii="宋体" w:hAnsi="宋体"/>
          <w:b/>
          <w:sz w:val="24"/>
        </w:rPr>
        <w:t xml:space="preserve">二、申请人的资格要求</w:t>
      </w:r>
      <w:r/>
    </w:p>
    <w:p>
      <w:pPr>
        <w:pStyle w:val="821"/>
        <w:ind w:firstLine="240"/>
        <w:spacing w:before="0" w:beforeAutospacing="0" w:after="0" w:afterAutospacing="0" w:line="360" w:lineRule="auto"/>
        <w:shd w:val="clear" w:color="auto" w:fill="ffffff"/>
      </w:pPr>
      <w:r>
        <w:rPr>
          <w:rFonts w:hint="eastAsia"/>
        </w:rPr>
        <w:t xml:space="preserve">1．满足《中华人民共和国政府采购法》第二十二条规定。</w:t>
      </w:r>
      <w:r/>
    </w:p>
    <w:p>
      <w:pPr>
        <w:pStyle w:val="821"/>
        <w:ind w:firstLine="480"/>
        <w:spacing w:before="0" w:beforeAutospacing="0" w:after="0" w:afterAutospacing="0" w:line="360" w:lineRule="auto"/>
        <w:shd w:val="clear" w:color="auto" w:fill="ffffff"/>
      </w:pPr>
      <w:r>
        <w:rPr>
          <w:rFonts w:hint="eastAsia"/>
        </w:rPr>
        <w:t xml:space="preserve">（1）法人或者其他组织的营业执照等证明文件，自然人的身份证明；</w:t>
      </w:r>
      <w:r/>
    </w:p>
    <w:p>
      <w:pPr>
        <w:pStyle w:val="821"/>
        <w:ind w:firstLine="480"/>
        <w:spacing w:before="0" w:beforeAutospacing="0" w:after="0" w:afterAutospacing="0" w:line="360" w:lineRule="auto"/>
        <w:shd w:val="clear" w:color="auto" w:fill="ffffff"/>
        <w:rPr>
          <w:color w:val="000000" w:themeColor="text1"/>
          <w14:textFill>
            <w14:solidFill>
              <w14:schemeClr w14:val="tx1"/>
            </w14:solidFill>
          </w14:textFill>
        </w:rPr>
      </w:pPr>
      <w:r>
        <w:rPr>
          <w:rFonts w:hint="eastAsia"/>
        </w:rPr>
        <w:t xml:space="preserve">（2）具</w:t>
      </w:r>
      <w:r>
        <w:rPr>
          <w:rFonts w:hint="eastAsia"/>
          <w:color w:val="000000" w:themeColor="text1"/>
          <w14:textFill>
            <w14:solidFill>
              <w14:schemeClr w14:val="tx1"/>
            </w14:solidFill>
          </w14:textFill>
        </w:rPr>
        <w:t xml:space="preserve">有良好的商业信誉和健全的财务会计制度（提供由第三方专业机构出具的</w:t>
      </w:r>
      <w:r>
        <w:rPr>
          <w:color w:val="000000" w:themeColor="text1"/>
          <w14:textFill>
            <w14:solidFill>
              <w14:schemeClr w14:val="tx1"/>
            </w14:solidFill>
          </w14:textFill>
        </w:rPr>
        <w:t xml:space="preserve">2025年度财务审计报告（财务审计报告至少包含资产负债表、利润表、现金流量表、第三方专业机构盖章和注册会计师签字页,加盖投标供应商公章）或近半年内任一月的财务报表（至少包括资产负债表和利润表）的复印件加盖公章，法人或者其他组织成立未满一年的可不提供）；</w:t>
      </w:r>
      <w:r/>
    </w:p>
    <w:p>
      <w:pPr>
        <w:pStyle w:val="821"/>
        <w:ind w:firstLine="480"/>
        <w:spacing w:before="0" w:beforeAutospacing="0" w:after="0" w:afterAutospacing="0" w:line="360" w:lineRule="auto"/>
        <w:shd w:val="clear" w:color="auto" w:fill="ffff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3）依法缴纳税收和社会保障资金的相关材料（提供提交投标文件截止时间前半年内至少一个月依法缴纳税收及缴纳社会保障资金的证明材料。投标人依法享受缓缴、免缴税收、社会保障资金的提供证明材料）；</w:t>
      </w:r>
      <w:r/>
    </w:p>
    <w:p>
      <w:pPr>
        <w:pStyle w:val="821"/>
        <w:ind w:firstLine="480"/>
        <w:spacing w:before="0" w:beforeAutospacing="0" w:after="0" w:afterAutospacing="0" w:line="360" w:lineRule="auto"/>
        <w:shd w:val="clear" w:color="auto" w:fill="ffffff"/>
      </w:pPr>
      <w:r>
        <w:rPr>
          <w:rFonts w:hint="eastAsia"/>
        </w:rPr>
        <w:t xml:space="preserve">（4）具备履行合同所必需的设备和专业技术能力的证明材料；</w:t>
      </w:r>
      <w:r/>
    </w:p>
    <w:p>
      <w:pPr>
        <w:pStyle w:val="821"/>
        <w:ind w:firstLine="480"/>
        <w:spacing w:before="0" w:beforeAutospacing="0" w:after="0" w:afterAutospacing="0" w:line="360" w:lineRule="auto"/>
        <w:shd w:val="clear" w:color="auto" w:fill="ffffff"/>
      </w:pPr>
      <w:r>
        <w:rPr>
          <w:rFonts w:hint="eastAsia"/>
        </w:rPr>
        <w:t xml:space="preserve">（5）参加政府采购活动前3年内在经营活动中没有重大违法记录的书面声明；</w:t>
      </w:r>
      <w:r/>
    </w:p>
    <w:p>
      <w:pPr>
        <w:pStyle w:val="821"/>
        <w:ind w:firstLine="480"/>
        <w:spacing w:before="0" w:beforeAutospacing="0" w:after="0" w:afterAutospacing="0" w:line="360" w:lineRule="auto"/>
        <w:shd w:val="clear" w:color="auto" w:fill="ffffff"/>
      </w:pPr>
      <w:r>
        <w:rPr>
          <w:rFonts w:hint="eastAsia"/>
        </w:rPr>
        <w:t xml:space="preserve">（6）法律、行政法规规定的其他条件。</w:t>
      </w:r>
      <w:r/>
    </w:p>
    <w:p>
      <w:pPr>
        <w:pStyle w:val="821"/>
        <w:ind w:firstLine="240"/>
        <w:spacing w:before="0" w:beforeAutospacing="0" w:after="0" w:afterAutospacing="0" w:line="360" w:lineRule="auto"/>
        <w:shd w:val="clear" w:color="auto" w:fill="ffffff"/>
      </w:pPr>
      <w:r>
        <w:rPr>
          <w:rFonts w:hint="eastAsia"/>
        </w:rPr>
        <w:t xml:space="preserve">2</w:t>
      </w:r>
      <w:r>
        <w:t xml:space="preserve">.</w:t>
      </w:r>
      <w:r>
        <w:rPr>
          <w:rFonts w:hint="eastAsia"/>
        </w:rPr>
        <w:t xml:space="preserve"> 落实政府采购政策需满足的资格要求：</w:t>
      </w:r>
      <w:r/>
    </w:p>
    <w:p>
      <w:pPr>
        <w:ind w:firstLine="480"/>
        <w:spacing w:line="360" w:lineRule="auto"/>
        <w:rPr>
          <w:rFonts w:ascii="宋体" w:hAnsi="宋体" w:cs="宋体"/>
          <w:sz w:val="24"/>
        </w:rPr>
      </w:pPr>
      <w:r>
        <w:rPr>
          <w:rFonts w:hint="eastAsia" w:ascii="宋体" w:hAnsi="宋体" w:cs="宋体"/>
          <w:sz w:val="24"/>
        </w:rPr>
        <w:t xml:space="preserve">（如属于专门面向中小企业采购的项目，供应商应为中小微企业、监狱企业、残疾人福利性单位）本项目按照采用以下第(4)种方式落实政府采购促进中小企业发展的要求：</w:t>
      </w:r>
      <w:r/>
    </w:p>
    <w:p>
      <w:pPr>
        <w:ind w:firstLine="480"/>
        <w:spacing w:line="360" w:lineRule="auto"/>
        <w:rPr>
          <w:rFonts w:ascii="宋体" w:hAnsi="宋体" w:cs="宋体"/>
          <w:sz w:val="24"/>
        </w:rPr>
      </w:pPr>
      <w:r>
        <w:rPr>
          <w:rFonts w:hint="eastAsia" w:ascii="宋体" w:hAnsi="宋体" w:cs="宋体"/>
          <w:sz w:val="24"/>
        </w:rPr>
        <w:t xml:space="preserve">（1）本项目整体专门面向中小企业采购服务。</w:t>
      </w:r>
      <w:r/>
    </w:p>
    <w:p>
      <w:pPr>
        <w:ind w:firstLine="480"/>
        <w:spacing w:line="360" w:lineRule="auto"/>
        <w:rPr>
          <w:rFonts w:ascii="宋体" w:hAnsi="宋体" w:cs="宋体"/>
          <w:sz w:val="24"/>
        </w:rPr>
      </w:pPr>
      <w:r>
        <w:rPr>
          <w:rFonts w:hint="eastAsia" w:ascii="宋体" w:hAnsi="宋体" w:cs="宋体"/>
          <w:sz w:val="24"/>
        </w:rPr>
        <w:t xml:space="preserve">（2）本项目整体专门面向小微企业采购服务。</w:t>
      </w:r>
      <w:r/>
    </w:p>
    <w:p>
      <w:pPr>
        <w:ind w:firstLine="480"/>
        <w:spacing w:line="360" w:lineRule="auto"/>
        <w:rPr>
          <w:rFonts w:ascii="宋体" w:hAnsi="宋体" w:cs="宋体"/>
          <w:sz w:val="24"/>
        </w:rPr>
      </w:pPr>
      <w:r>
        <w:rPr>
          <w:rFonts w:hint="eastAsia" w:ascii="宋体" w:hAnsi="宋体" w:cs="宋体"/>
          <w:sz w:val="24"/>
        </w:rPr>
        <w:t xml:space="preserve">（3）本项目通过以下第种方式预留部分采购份额采购中小企业服务：</w:t>
      </w:r>
      <w:r/>
    </w:p>
    <w:p>
      <w:pPr>
        <w:ind w:firstLine="480"/>
        <w:spacing w:line="360" w:lineRule="auto"/>
        <w:rPr>
          <w:rFonts w:ascii="宋体" w:hAnsi="宋体" w:cs="宋体"/>
          <w:sz w:val="24"/>
        </w:rPr>
      </w:pPr>
      <w:r>
        <w:rPr>
          <w:rFonts w:hint="eastAsia" w:ascii="宋体" w:hAnsi="宋体" w:cs="宋体"/>
          <w:sz w:val="24"/>
        </w:rPr>
        <w:t xml:space="preserve">① 本项目要求供应商以联合体形式参加，企业合同金额应当达到的比例为%。</w:t>
      </w:r>
      <w:r/>
    </w:p>
    <w:p>
      <w:pPr>
        <w:ind w:firstLine="480"/>
        <w:spacing w:line="360" w:lineRule="auto"/>
        <w:rPr>
          <w:rFonts w:ascii="宋体" w:hAnsi="宋体" w:cs="宋体"/>
          <w:sz w:val="24"/>
        </w:rPr>
      </w:pPr>
      <w:r>
        <w:rPr>
          <w:rFonts w:hint="eastAsia" w:ascii="宋体" w:hAnsi="宋体" w:cs="宋体"/>
          <w:sz w:val="24"/>
        </w:rPr>
        <w:t xml:space="preserve">② 本项目要求供应商进行合同分包，企业合同金额应当达到的比例为%。</w:t>
      </w:r>
      <w:r/>
    </w:p>
    <w:p>
      <w:pPr>
        <w:ind w:firstLine="480"/>
        <w:spacing w:line="360" w:lineRule="auto"/>
      </w:pPr>
      <w:r>
        <w:rPr>
          <w:rFonts w:hint="eastAsia" w:ascii="宋体" w:hAnsi="宋体" w:cs="宋体"/>
          <w:sz w:val="24"/>
        </w:rPr>
        <w:t xml:space="preserve">（4）本项目为非预留份额的采购项目或采购包，执行价格扣除优惠政策，具体详见第三章评标办法与标准。</w:t>
      </w:r>
      <w:r/>
    </w:p>
    <w:p>
      <w:pPr>
        <w:ind w:firstLine="480"/>
        <w:spacing w:line="360" w:lineRule="auto"/>
      </w:pPr>
      <w:r>
        <w:rPr>
          <w:rFonts w:ascii="宋体" w:hAnsi="宋体" w:cs="宋体"/>
          <w:sz w:val="24"/>
        </w:rPr>
        <w:t xml:space="preserve">3</w:t>
      </w:r>
      <w:r>
        <w:rPr>
          <w:rFonts w:hint="eastAsia" w:ascii="宋体" w:hAnsi="宋体" w:cs="宋体"/>
          <w:sz w:val="24"/>
        </w:rPr>
        <w:t xml:space="preserve">．本项目的特定资格要求：</w:t>
      </w:r>
      <w:r>
        <w:rPr>
          <w:rFonts w:ascii="宋体" w:hAnsi="宋体" w:cs="宋体"/>
          <w:i/>
          <w:sz w:val="24"/>
          <w:u w:val="single"/>
        </w:rPr>
        <w:t xml:space="preserve">供应商须为 2026</w:t>
      </w:r>
      <w:r>
        <w:rPr>
          <w:rFonts w:ascii="宋体" w:hAnsi="宋体" w:cs="宋体"/>
          <w:i/>
          <w:sz w:val="24"/>
          <w:u w:val="single"/>
        </w:rPr>
        <w:noBreakHyphen/>
      </w:r>
      <w:r>
        <w:rPr>
          <w:rFonts w:ascii="宋体" w:hAnsi="宋体" w:cs="宋体"/>
          <w:i/>
          <w:sz w:val="24"/>
          <w:u w:val="single"/>
        </w:rPr>
        <w:t xml:space="preserve">2027 年度南京市残疾儿童定点康复机构（提供证明材料加盖公章），同时须具备以下二者之一：①有所属地教育行政部门颁发的办学许可证；②持有当地特殊教育指导中心确认的、与公办学校开展康教融合服务的合作协议。</w:t>
      </w:r>
      <w:r/>
    </w:p>
    <w:p>
      <w:pPr>
        <w:pStyle w:val="821"/>
        <w:ind w:firstLine="240"/>
        <w:spacing w:before="0" w:beforeAutospacing="0" w:after="0" w:afterAutospacing="0" w:line="360" w:lineRule="auto"/>
        <w:shd w:val="clear" w:color="auto" w:fill="ffffff"/>
      </w:pPr>
      <w:r>
        <w:t xml:space="preserve">4</w:t>
      </w:r>
      <w:r>
        <w:rPr>
          <w:rFonts w:hint="eastAsia"/>
        </w:rPr>
        <w:t xml:space="preserve">．拒绝下述供应商参加本次采购活动</w:t>
      </w:r>
      <w:r/>
    </w:p>
    <w:p>
      <w:pPr>
        <w:pStyle w:val="821"/>
        <w:ind w:firstLine="480"/>
        <w:spacing w:before="0" w:beforeAutospacing="0" w:after="0" w:afterAutospacing="0" w:line="360" w:lineRule="auto"/>
        <w:shd w:val="clear" w:color="auto" w:fill="ffffff"/>
      </w:pPr>
      <w:r>
        <w:rPr>
          <w:rFonts w:hint="eastAsia"/>
        </w:rPr>
        <w:t xml:space="preserve">（1）供应商单位负责人为同一人或者存在直接控股、管理关系的不同供应商，不得参加同一合同项下的政府采购活动；</w:t>
      </w:r>
      <w:r/>
    </w:p>
    <w:p>
      <w:pPr>
        <w:pStyle w:val="821"/>
        <w:ind w:firstLine="480"/>
        <w:spacing w:before="0" w:beforeAutospacing="0" w:after="0" w:afterAutospacing="0" w:line="360" w:lineRule="auto"/>
        <w:shd w:val="clear" w:color="auto" w:fill="ffffff"/>
      </w:pPr>
      <w:r>
        <w:rPr>
          <w:rFonts w:hint="eastAsia"/>
        </w:rPr>
        <w:t xml:space="preserve">（2）为采购项目提供整体设计、规范编制或者项目管理、监理、检测等服务的供应商，不得参加本项目的采购活动；</w:t>
      </w:r>
      <w:r/>
    </w:p>
    <w:p>
      <w:pPr>
        <w:pStyle w:val="821"/>
        <w:ind w:firstLine="480"/>
        <w:spacing w:before="0" w:beforeAutospacing="0" w:after="0" w:afterAutospacing="0" w:line="360" w:lineRule="auto"/>
        <w:shd w:val="clear" w:color="auto" w:fill="ffffff"/>
      </w:pPr>
      <w:r>
        <w:rPr>
          <w:rFonts w:hint="eastAsia"/>
        </w:rPr>
        <w:t xml:space="preserve">（3）供应商被“信用中国”网站（www.creditchina.gov.cn）、“中国政府采购网”(www.ccgp.gov.cn)列入失信被执行人、重大税收违法案件当事人名单、政府采购严重违法失信行为记录名单</w:t>
      </w:r>
      <w:r>
        <w:t xml:space="preserve">。</w:t>
      </w:r>
      <w:r/>
    </w:p>
    <w:p>
      <w:pPr>
        <w:spacing w:line="360" w:lineRule="auto"/>
        <w:rPr>
          <w:rFonts w:ascii="宋体" w:hAnsi="宋体"/>
          <w:b/>
          <w:sz w:val="24"/>
        </w:rPr>
      </w:pPr>
      <w:r>
        <w:rPr>
          <w:rFonts w:ascii="宋体" w:hAnsi="宋体"/>
          <w:b/>
          <w:sz w:val="24"/>
        </w:rPr>
        <w:t xml:space="preserve">三、获取磋商文件</w:t>
      </w:r>
      <w:r/>
    </w:p>
    <w:p>
      <w:pPr>
        <w:ind w:firstLine="240"/>
        <w:spacing w:line="360" w:lineRule="auto"/>
        <w:rPr>
          <w:rFonts w:ascii="宋体" w:hAnsi="宋体"/>
          <w:sz w:val="24"/>
        </w:rPr>
      </w:pPr>
      <w:r>
        <w:rPr>
          <w:rFonts w:hint="eastAsia" w:ascii="宋体" w:hAnsi="宋体"/>
          <w:sz w:val="24"/>
        </w:rPr>
        <w:t xml:space="preserve">1．时间：</w:t>
      </w:r>
      <w:r>
        <w:rPr>
          <w:rFonts w:ascii="宋体" w:hAnsi="宋体"/>
          <w:sz w:val="24"/>
        </w:rPr>
        <w:t xml:space="preserve">自磋商文件公告发布之日起。</w:t>
      </w:r>
      <w:r/>
    </w:p>
    <w:p>
      <w:pPr>
        <w:ind w:firstLine="240"/>
        <w:spacing w:line="360" w:lineRule="auto"/>
        <w:rPr>
          <w:rFonts w:ascii="宋体" w:hAnsi="宋体"/>
          <w:sz w:val="24"/>
        </w:rPr>
      </w:pPr>
      <w:r>
        <w:rPr>
          <w:rFonts w:hint="eastAsia" w:ascii="宋体" w:hAnsi="宋体"/>
          <w:sz w:val="24"/>
        </w:rPr>
        <w:t xml:space="preserve">2．地点：江苏政府采购网。</w:t>
      </w:r>
      <w:r/>
    </w:p>
    <w:p>
      <w:pPr>
        <w:ind w:firstLine="240"/>
        <w:spacing w:line="360" w:lineRule="auto"/>
        <w:rPr>
          <w:rFonts w:ascii="宋体" w:hAnsi="宋体"/>
          <w:sz w:val="24"/>
        </w:rPr>
      </w:pPr>
      <w:r>
        <w:rPr>
          <w:rFonts w:hint="eastAsia" w:ascii="宋体" w:hAnsi="宋体"/>
          <w:sz w:val="24"/>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240"/>
        <w:spacing w:line="360" w:lineRule="auto"/>
      </w:pPr>
      <w:r>
        <w:rPr>
          <w:rFonts w:hint="eastAsia" w:ascii="宋体" w:hAnsi="宋体"/>
          <w:sz w:val="24"/>
        </w:rPr>
        <w:t xml:space="preserve">4．售价：0.00元。</w:t>
      </w:r>
      <w:r/>
    </w:p>
    <w:p>
      <w:pPr>
        <w:spacing w:line="360" w:lineRule="auto"/>
        <w:rPr>
          <w:rFonts w:ascii="宋体" w:hAnsi="宋体"/>
          <w:b/>
          <w:sz w:val="24"/>
        </w:rPr>
      </w:pPr>
      <w:r>
        <w:rPr>
          <w:rFonts w:ascii="宋体" w:hAnsi="宋体"/>
          <w:b/>
          <w:sz w:val="24"/>
        </w:rPr>
        <w:t xml:space="preserve">四、提交投标文件截止时间、开标时间和地点</w:t>
      </w:r>
      <w:r/>
    </w:p>
    <w:p>
      <w:pPr>
        <w:ind w:firstLine="240"/>
        <w:spacing w:line="360" w:lineRule="auto"/>
        <w:rPr>
          <w:rFonts w:ascii="宋体" w:hAnsi="宋体"/>
          <w:sz w:val="24"/>
        </w:rPr>
      </w:pPr>
      <w:r>
        <w:rPr>
          <w:rFonts w:hint="eastAsia" w:ascii="宋体" w:hAnsi="宋体"/>
          <w:sz w:val="24"/>
        </w:rPr>
        <w:t xml:space="preserve">1．投标文件提交截止时间及开标时间：202</w:t>
      </w:r>
      <w:r>
        <w:rPr>
          <w:rFonts w:ascii="宋体" w:hAnsi="宋体"/>
          <w:sz w:val="24"/>
        </w:rPr>
        <w:t xml:space="preserve">6</w:t>
      </w:r>
      <w:r>
        <w:rPr>
          <w:rFonts w:hint="eastAsia" w:ascii="宋体" w:hAnsi="宋体"/>
          <w:sz w:val="24"/>
        </w:rPr>
        <w:t xml:space="preserve">年</w:t>
      </w:r>
      <w:r>
        <w:rPr>
          <w:rFonts w:hint="eastAsia" w:ascii="宋体" w:hAnsi="宋体"/>
          <w:sz w:val="24"/>
          <w:lang w:val="en-US" w:eastAsia="zh-CN"/>
        </w:rPr>
        <w:t xml:space="preserve">9</w:t>
      </w:r>
      <w:r>
        <w:rPr>
          <w:rFonts w:hint="eastAsia" w:ascii="宋体" w:hAnsi="宋体"/>
          <w:sz w:val="24"/>
        </w:rPr>
        <w:t xml:space="preserve">月</w:t>
      </w:r>
      <w:r>
        <w:rPr>
          <w:rFonts w:hint="eastAsia" w:ascii="宋体" w:hAnsi="宋体"/>
          <w:sz w:val="24"/>
          <w:lang w:val="en-US" w:eastAsia="zh-CN"/>
        </w:rPr>
        <w:t xml:space="preserve">7</w:t>
      </w:r>
      <w:r>
        <w:rPr>
          <w:rFonts w:hint="eastAsia" w:ascii="宋体" w:hAnsi="宋体"/>
          <w:sz w:val="24"/>
        </w:rPr>
        <w:t xml:space="preserve">日</w:t>
      </w:r>
      <w:r>
        <w:rPr>
          <w:rFonts w:hint="eastAsia" w:ascii="宋体" w:hAnsi="宋体"/>
          <w:sz w:val="24"/>
          <w:lang w:val="en-US" w:eastAsia="zh-CN"/>
        </w:rPr>
        <w:t xml:space="preserve">14</w:t>
      </w:r>
      <w:r>
        <w:rPr>
          <w:rFonts w:hint="eastAsia" w:ascii="宋体" w:hAnsi="宋体"/>
          <w:sz w:val="24"/>
        </w:rPr>
        <w:t xml:space="preserve">:</w:t>
      </w:r>
      <w:r>
        <w:rPr>
          <w:rFonts w:hint="eastAsia" w:ascii="宋体" w:hAnsi="宋体"/>
          <w:sz w:val="24"/>
          <w:lang w:val="en-US" w:eastAsia="zh-CN"/>
        </w:rPr>
        <w:t xml:space="preserve">0</w:t>
      </w:r>
      <w:r>
        <w:rPr>
          <w:rFonts w:hint="eastAsia" w:ascii="宋体" w:hAnsi="宋体"/>
          <w:sz w:val="24"/>
        </w:rPr>
        <w:t xml:space="preserve">0（北京时间）</w:t>
      </w:r>
      <w:r/>
    </w:p>
    <w:p>
      <w:pPr>
        <w:ind w:firstLine="240"/>
        <w:spacing w:line="360" w:lineRule="auto"/>
        <w:rPr>
          <w:rFonts w:ascii="宋体" w:hAnsi="宋体"/>
          <w:sz w:val="24"/>
        </w:rPr>
      </w:pPr>
      <w:r>
        <w:rPr>
          <w:rFonts w:hint="eastAsia" w:ascii="宋体" w:hAnsi="宋体"/>
          <w:sz w:val="24"/>
        </w:rPr>
        <w:t xml:space="preserve">2．地点：“苏采云”政府采购交易系统网上开标大厅</w:t>
      </w:r>
      <w:r>
        <w:rPr>
          <w:rFonts w:ascii="宋体" w:hAnsi="宋体"/>
          <w:sz w:val="24"/>
        </w:rPr>
        <w:t xml:space="preserve">。</w:t>
      </w:r>
      <w:r/>
    </w:p>
    <w:p>
      <w:pPr>
        <w:spacing w:line="360" w:lineRule="auto"/>
        <w:rPr>
          <w:rFonts w:ascii="宋体" w:hAnsi="宋体"/>
          <w:b/>
          <w:sz w:val="24"/>
        </w:rPr>
      </w:pPr>
      <w:r>
        <w:rPr>
          <w:rFonts w:ascii="宋体" w:hAnsi="宋体"/>
          <w:b/>
          <w:sz w:val="24"/>
        </w:rPr>
        <w:t xml:space="preserve">五、公告期限</w:t>
      </w:r>
      <w:r/>
    </w:p>
    <w:p>
      <w:pPr>
        <w:ind w:firstLine="240"/>
        <w:spacing w:line="360" w:lineRule="auto"/>
        <w:rPr>
          <w:rFonts w:ascii="宋体" w:hAnsi="宋体"/>
          <w:sz w:val="24"/>
        </w:rPr>
      </w:pPr>
      <w:r>
        <w:rPr>
          <w:rFonts w:ascii="宋体" w:hAnsi="宋体"/>
          <w:sz w:val="24"/>
        </w:rPr>
        <w:t xml:space="preserve">自本公告发布之日起3个工作日。</w:t>
      </w:r>
      <w:r/>
    </w:p>
    <w:p>
      <w:pPr>
        <w:spacing w:line="360" w:lineRule="auto"/>
        <w:rPr>
          <w:rFonts w:ascii="宋体" w:hAnsi="宋体"/>
          <w:b/>
          <w:sz w:val="24"/>
        </w:rPr>
      </w:pPr>
      <w:r>
        <w:rPr>
          <w:rFonts w:ascii="宋体" w:hAnsi="宋体"/>
          <w:b/>
          <w:sz w:val="24"/>
        </w:rPr>
        <w:t xml:space="preserve">六、其他补充事宜</w:t>
      </w:r>
      <w:r/>
    </w:p>
    <w:p>
      <w:pPr>
        <w:ind w:firstLine="240"/>
        <w:spacing w:line="360" w:lineRule="auto"/>
        <w:rPr>
          <w:rFonts w:ascii="宋体" w:hAnsi="宋体"/>
          <w:sz w:val="24"/>
        </w:rPr>
      </w:pPr>
      <w:r>
        <w:rPr>
          <w:rFonts w:hint="eastAsia" w:ascii="宋体" w:hAnsi="宋体"/>
          <w:sz w:val="24"/>
        </w:rPr>
        <w:t xml:space="preserve">1．采购人不组织集中现场考察或答疑。</w:t>
      </w:r>
      <w:r/>
    </w:p>
    <w:p>
      <w:pPr>
        <w:ind w:firstLine="240"/>
        <w:spacing w:line="360" w:lineRule="auto"/>
        <w:rPr>
          <w:rFonts w:ascii="宋体" w:hAnsi="宋体"/>
          <w:sz w:val="24"/>
        </w:rPr>
      </w:pPr>
      <w:r>
        <w:rPr>
          <w:rFonts w:hint="eastAsia" w:ascii="宋体" w:hAnsi="宋体"/>
          <w:sz w:val="24"/>
        </w:rPr>
        <w:t xml:space="preserve">2．公告媒体</w:t>
      </w:r>
      <w:r/>
    </w:p>
    <w:p>
      <w:pPr>
        <w:ind w:firstLine="240"/>
        <w:jc w:val="left"/>
        <w:spacing w:line="360" w:lineRule="auto"/>
        <w:rPr>
          <w:rFonts w:ascii="宋体" w:hAnsi="宋体"/>
          <w:sz w:val="24"/>
        </w:rPr>
      </w:pPr>
      <w:r>
        <w:rPr>
          <w:rFonts w:hint="eastAsia" w:ascii="宋体" w:hAnsi="宋体"/>
          <w:sz w:val="24"/>
        </w:rPr>
        <w:t xml:space="preserve">（1）本招标公告在江苏政府采购网（http://www.ccgp-jiangsu.gov.cn/）公示发布，敬请各投标人关注；</w:t>
      </w:r>
      <w:r/>
    </w:p>
    <w:p>
      <w:pPr>
        <w:ind w:firstLine="240"/>
        <w:jc w:val="left"/>
        <w:spacing w:line="360" w:lineRule="auto"/>
        <w:rPr>
          <w:rFonts w:ascii="宋体" w:hAnsi="宋体"/>
          <w:sz w:val="24"/>
        </w:rPr>
      </w:pPr>
      <w:r>
        <w:rPr>
          <w:rFonts w:hint="eastAsia" w:ascii="宋体" w:hAnsi="宋体"/>
          <w:sz w:val="24"/>
        </w:rPr>
        <w:t xml:space="preserve">（2）有关本次采购存在变动或修改，敬请各投标人及时关注江苏政府采购网（http://www.ccgp-jiangsu.gov.cn/）发布的关于本项目的信息更正公告；</w:t>
      </w:r>
      <w:r/>
    </w:p>
    <w:p>
      <w:pPr>
        <w:ind w:firstLine="240"/>
        <w:jc w:val="left"/>
        <w:spacing w:line="360" w:lineRule="auto"/>
        <w:rPr>
          <w:rFonts w:ascii="宋体" w:hAnsi="宋体"/>
          <w:sz w:val="24"/>
        </w:rPr>
      </w:pPr>
      <w:r>
        <w:rPr>
          <w:rFonts w:hint="eastAsia" w:ascii="宋体" w:hAnsi="宋体"/>
          <w:sz w:val="24"/>
        </w:rPr>
        <w:t xml:space="preserve">（3）对采购项目的技术及需求问题，请向项目联系人咨询。</w:t>
      </w:r>
      <w:r/>
    </w:p>
    <w:p>
      <w:pPr>
        <w:ind w:firstLine="240"/>
        <w:jc w:val="left"/>
        <w:spacing w:line="360" w:lineRule="auto"/>
        <w:rPr>
          <w:rFonts w:ascii="宋体" w:hAnsi="宋体"/>
          <w:sz w:val="24"/>
        </w:rPr>
      </w:pPr>
      <w:r>
        <w:rPr>
          <w:rFonts w:hint="eastAsia" w:ascii="宋体" w:hAnsi="宋体"/>
          <w:sz w:val="24"/>
        </w:rPr>
        <w:t xml:space="preserve">3．磋商保证金（本项目不适用）。</w:t>
      </w:r>
      <w:r/>
    </w:p>
    <w:p>
      <w:pPr>
        <w:ind w:firstLine="240"/>
        <w:jc w:val="left"/>
        <w:spacing w:line="360" w:lineRule="auto"/>
        <w:rPr>
          <w:rFonts w:ascii="宋体" w:hAnsi="宋体"/>
          <w:sz w:val="24"/>
        </w:rPr>
      </w:pPr>
      <w:r>
        <w:rPr>
          <w:rFonts w:hint="eastAsia" w:ascii="宋体" w:hAnsi="宋体"/>
          <w:sz w:val="24"/>
        </w:rPr>
        <w:t xml:space="preserve">4．本项目中标后不允许分包、转包。</w:t>
      </w:r>
      <w:r/>
    </w:p>
    <w:p>
      <w:pPr>
        <w:ind w:firstLine="240"/>
        <w:jc w:val="left"/>
        <w:spacing w:line="360" w:lineRule="auto"/>
        <w:rPr>
          <w:rFonts w:ascii="宋体" w:hAnsi="宋体"/>
          <w:sz w:val="24"/>
        </w:rPr>
      </w:pPr>
      <w:r>
        <w:rPr>
          <w:rFonts w:hint="eastAsia" w:ascii="宋体" w:hAnsi="宋体"/>
          <w:sz w:val="24"/>
        </w:rPr>
        <w:t xml:space="preserve">5．根据《关于在政府采购活动中推行信用承诺制的通知》宁财购通〔2021〕5号规定，参加南京地区政府采购活动的供应商，应以书面形式向采购人或政府采购代理机构作出信用承诺。供应商应尽早做好承诺工作，自行填报《南京市政府采购供应商信用记录表暨信用承诺书》，由法定代表人签字并盖单位公章，随响应文件一并递交。</w:t>
      </w:r>
      <w:r/>
    </w:p>
    <w:p>
      <w:pPr>
        <w:ind w:firstLine="240"/>
        <w:jc w:val="left"/>
        <w:spacing w:line="360" w:lineRule="auto"/>
        <w:rPr>
          <w:rFonts w:ascii="宋体" w:hAnsi="宋体"/>
          <w:sz w:val="24"/>
        </w:rPr>
      </w:pPr>
      <w:r>
        <w:rPr>
          <w:rFonts w:hint="eastAsia" w:ascii="宋体" w:hAnsi="宋体"/>
          <w:sz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240"/>
        <w:spacing w:line="360" w:lineRule="auto"/>
        <w:rPr>
          <w:rFonts w:ascii="宋体" w:hAnsi="宋体"/>
          <w:sz w:val="24"/>
        </w:rPr>
      </w:pPr>
      <w:r>
        <w:rPr>
          <w:rFonts w:hint="eastAsia" w:ascii="宋体" w:hAnsi="宋体"/>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240"/>
        <w:spacing w:line="360" w:lineRule="auto"/>
        <w:rPr>
          <w:rFonts w:ascii="宋体" w:hAnsi="宋体"/>
          <w:sz w:val="24"/>
        </w:rPr>
      </w:pPr>
      <w:r>
        <w:rPr>
          <w:rFonts w:hint="eastAsia" w:ascii="宋体" w:hAnsi="宋体"/>
          <w:sz w:val="24"/>
        </w:rPr>
        <w:t xml:space="preserve">供应商涉及以下情形的，不适用信用承诺：</w:t>
      </w:r>
      <w:r/>
    </w:p>
    <w:p>
      <w:pPr>
        <w:ind w:firstLine="240"/>
        <w:spacing w:line="360" w:lineRule="auto"/>
        <w:rPr>
          <w:rFonts w:ascii="宋体" w:hAnsi="宋体"/>
          <w:sz w:val="24"/>
        </w:rPr>
      </w:pPr>
      <w:r>
        <w:rPr>
          <w:rFonts w:hint="eastAsia" w:ascii="宋体" w:hAnsi="宋体"/>
          <w:sz w:val="24"/>
        </w:rPr>
        <w:t xml:space="preserve">（1）供应商被列入严重失信主体名单；</w:t>
      </w:r>
      <w:r/>
    </w:p>
    <w:p>
      <w:pPr>
        <w:ind w:firstLine="240"/>
        <w:spacing w:line="360" w:lineRule="auto"/>
        <w:rPr>
          <w:rFonts w:ascii="宋体" w:hAnsi="宋体"/>
          <w:sz w:val="24"/>
        </w:rPr>
      </w:pPr>
      <w:r>
        <w:rPr>
          <w:rFonts w:hint="eastAsia" w:ascii="宋体" w:hAnsi="宋体"/>
          <w:sz w:val="24"/>
        </w:rPr>
        <w:t xml:space="preserve">（2）被相关监管部门作出行政处罚且尚在处罚有效期内；</w:t>
      </w:r>
      <w:r/>
    </w:p>
    <w:p>
      <w:pPr>
        <w:ind w:firstLine="240"/>
        <w:spacing w:line="360" w:lineRule="auto"/>
        <w:rPr>
          <w:rFonts w:ascii="宋体" w:hAnsi="宋体"/>
          <w:sz w:val="24"/>
        </w:rPr>
      </w:pPr>
      <w:r>
        <w:rPr>
          <w:rFonts w:hint="eastAsia" w:ascii="宋体" w:hAnsi="宋体"/>
          <w:sz w:val="24"/>
        </w:rPr>
        <w:t xml:space="preserve">（3）其他法律、行政法规规定的不适用信用承诺的情形。</w:t>
      </w:r>
      <w:r/>
    </w:p>
    <w:p>
      <w:pPr>
        <w:ind w:firstLine="240"/>
        <w:spacing w:line="360" w:lineRule="auto"/>
        <w:rPr>
          <w:rFonts w:ascii="宋体" w:hAnsi="宋体"/>
          <w:sz w:val="24"/>
        </w:rPr>
      </w:pPr>
      <w:r>
        <w:rPr>
          <w:rFonts w:hint="eastAsia" w:ascii="宋体" w:hAnsi="宋体"/>
          <w:sz w:val="24"/>
        </w:rPr>
        <w:t xml:space="preserve">供应商对信用承诺内容的真实性、合法性、有效性负责。如作出虚假信用承诺，视同为“提供虚假材料谋取中标、成交”的违法行为。</w:t>
      </w:r>
      <w:r/>
    </w:p>
    <w:p>
      <w:pPr>
        <w:ind w:firstLine="241"/>
        <w:spacing w:line="360" w:lineRule="auto"/>
        <w:rPr>
          <w:rFonts w:ascii="宋体" w:hAnsi="宋体"/>
          <w:b/>
          <w:sz w:val="24"/>
        </w:rPr>
      </w:pPr>
      <w:r>
        <w:rPr>
          <w:rFonts w:hint="eastAsia" w:ascii="宋体" w:hAnsi="宋体"/>
          <w:b/>
          <w:sz w:val="24"/>
        </w:rPr>
        <w:t xml:space="preserve">6．本次采购采</w:t>
      </w:r>
      <w:r>
        <w:rPr>
          <w:rFonts w:hint="eastAsia" w:ascii="宋体" w:hAnsi="宋体"/>
          <w:b/>
          <w:sz w:val="24"/>
        </w:rPr>
        <w:t xml:space="preserve">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spacing w:line="360" w:lineRule="auto"/>
        <w:rPr>
          <w:rFonts w:ascii="宋体" w:hAnsi="宋体"/>
          <w:b/>
          <w:sz w:val="24"/>
        </w:rPr>
      </w:pPr>
      <w:r>
        <w:rPr>
          <w:rFonts w:ascii="宋体" w:hAnsi="宋体"/>
          <w:b/>
          <w:sz w:val="24"/>
        </w:rPr>
        <w:t xml:space="preserve">七、对本次招标提出询问，请按以下方式联系。</w:t>
      </w:r>
      <w:r/>
    </w:p>
    <w:p>
      <w:pPr>
        <w:ind w:firstLine="240"/>
        <w:spacing w:line="360" w:lineRule="auto"/>
        <w:rPr>
          <w:rFonts w:ascii="宋体" w:hAnsi="宋体"/>
          <w:sz w:val="24"/>
        </w:rPr>
      </w:pPr>
      <w:r>
        <w:rPr>
          <w:rFonts w:hint="eastAsia" w:ascii="宋体" w:hAnsi="宋体"/>
          <w:sz w:val="24"/>
        </w:rPr>
        <w:t xml:space="preserve">1．采购人信息</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采购单位：南京市栖霞区残疾人联合会</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单位地址：南京市栖霞区仙林大学城文苑路118号仙林商务中心8楼</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联系人：蔡丰沛</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联系方式：025-85335736</w:t>
      </w:r>
      <w:r/>
    </w:p>
    <w:p>
      <w:pPr>
        <w:spacing w:line="360" w:lineRule="auto"/>
        <w:rPr>
          <w:rFonts w:ascii="宋体" w:hAnsi="宋体"/>
          <w:sz w:val="24"/>
        </w:rPr>
      </w:pPr>
      <w:r>
        <w:rPr>
          <w:rFonts w:ascii="宋体" w:hAnsi="宋体"/>
          <w:sz w:val="24"/>
        </w:rPr>
      </w:r>
      <w:r/>
    </w:p>
    <w:p>
      <w:pPr>
        <w:ind w:firstLine="240"/>
        <w:spacing w:line="360" w:lineRule="auto"/>
        <w:rPr>
          <w:rFonts w:ascii="宋体" w:hAnsi="宋体"/>
          <w:sz w:val="24"/>
        </w:rPr>
      </w:pPr>
      <w:r>
        <w:rPr>
          <w:rFonts w:hint="eastAsia" w:ascii="宋体" w:hAnsi="宋体"/>
          <w:sz w:val="24"/>
        </w:rPr>
        <w:t xml:space="preserve">2．采购代理机构信息</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名称：江苏畅采工程咨询有限公司</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地址：南京市江宁开发区总部基地33栋9楼907室</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项目联系人：张工</w:t>
      </w:r>
      <w:r/>
    </w:p>
    <w:p>
      <w:pPr>
        <w:ind w:firstLine="480"/>
        <w:spacing w:line="360" w:lineRule="auto"/>
        <w:rPr>
          <w:sz w:val="30"/>
          <w:szCs w:val="30"/>
        </w:rPr>
      </w:pPr>
      <w:r>
        <w:rPr>
          <w:rFonts w:hint="eastAsia" w:asciiTheme="minorEastAsia" w:hAnsiTheme="minorEastAsia" w:eastAsiaTheme="minorEastAsia"/>
          <w:sz w:val="24"/>
        </w:rPr>
        <w:t xml:space="preserve">联系方式：</w:t>
      </w:r>
      <w:r>
        <w:rPr>
          <w:rFonts w:asciiTheme="minorEastAsia" w:hAnsiTheme="minorEastAsia" w:eastAsiaTheme="minorEastAsia"/>
          <w:sz w:val="24"/>
        </w:rPr>
        <w:t xml:space="preserve">15365029236</w:t>
      </w:r>
      <w:bookmarkStart w:id="5" w:name="_Toc63079284"/>
      <w:r/>
      <w:bookmarkStart w:id="6" w:name="_Toc452625218"/>
      <w:r>
        <w:rPr>
          <w:rFonts w:hint="eastAsia"/>
          <w:sz w:val="30"/>
          <w:szCs w:val="30"/>
        </w:rPr>
        <w:br w:type="page" w:clear="all"/>
      </w:r>
      <w:r/>
    </w:p>
    <w:p>
      <w:pPr>
        <w:pStyle w:val="631"/>
        <w:numPr>
          <w:ilvl w:val="0"/>
          <w:numId w:val="3"/>
        </w:numPr>
        <w:keepLines w:val="0"/>
        <w:keepNext w:val="0"/>
        <w:spacing w:before="0" w:after="0" w:line="240" w:lineRule="auto"/>
        <w:rPr>
          <w:sz w:val="30"/>
          <w:szCs w:val="30"/>
        </w:rPr>
      </w:pPr>
      <w:r>
        <w:rPr>
          <w:rFonts w:hint="eastAsia"/>
          <w:sz w:val="30"/>
          <w:szCs w:val="30"/>
        </w:rPr>
        <w:t xml:space="preserve">供应商须知</w:t>
      </w:r>
      <w:bookmarkEnd w:id="5"/>
      <w:r/>
      <w:bookmarkEnd w:id="6"/>
      <w:r/>
      <w:r/>
    </w:p>
    <w:p>
      <w:pPr>
        <w:spacing w:line="420" w:lineRule="exact"/>
        <w:rPr>
          <w:rFonts w:asciiTheme="minorEastAsia" w:hAnsiTheme="minorEastAsia" w:eastAsiaTheme="minorEastAsia"/>
          <w:b/>
          <w:sz w:val="24"/>
        </w:rPr>
      </w:pPr>
      <w:r>
        <w:rPr>
          <w:rFonts w:hint="eastAsia" w:asciiTheme="minorEastAsia" w:hAnsiTheme="minorEastAsia" w:eastAsiaTheme="minorEastAsia"/>
          <w:b/>
          <w:sz w:val="24"/>
        </w:rPr>
        <w:t xml:space="preserve">一、总则</w:t>
      </w:r>
      <w:r/>
    </w:p>
    <w:p>
      <w:pPr>
        <w:ind w:firstLine="480"/>
        <w:spacing w:line="420" w:lineRule="exact"/>
        <w:rPr>
          <w:rFonts w:asciiTheme="minorEastAsia" w:hAnsiTheme="minorEastAsia" w:eastAsiaTheme="minorEastAsia"/>
          <w:sz w:val="24"/>
        </w:rPr>
      </w:pPr>
      <w:r>
        <w:rPr>
          <w:rFonts w:asciiTheme="minorEastAsia" w:hAnsiTheme="minorEastAsia" w:eastAsiaTheme="minorEastAsia"/>
          <w:sz w:val="24"/>
        </w:rPr>
        <w:t xml:space="preserve">1．适用法律</w:t>
      </w:r>
      <w:r/>
    </w:p>
    <w:p>
      <w:pPr>
        <w:ind w:firstLine="480"/>
        <w:spacing w:line="420" w:lineRule="exact"/>
        <w:rPr>
          <w:rFonts w:asciiTheme="minorEastAsia" w:hAnsiTheme="minorEastAsia" w:eastAsiaTheme="minorEastAsia"/>
          <w:sz w:val="24"/>
        </w:rPr>
      </w:pPr>
      <w:r>
        <w:rPr>
          <w:rFonts w:asciiTheme="minorEastAsia" w:hAnsiTheme="minorEastAsia" w:eastAsiaTheme="minorEastAsia"/>
          <w:sz w:val="24"/>
        </w:rPr>
        <w:t xml:space="preserve">1.1 </w:t>
      </w:r>
      <w:r>
        <w:rPr>
          <w:rFonts w:hint="eastAsia" w:asciiTheme="minorEastAsia" w:hAnsiTheme="minorEastAsia" w:eastAsiaTheme="minorEastAsia"/>
          <w:sz w:val="24"/>
        </w:rPr>
        <w:t xml:space="preserve">本项目适用《中华人民共和国政府采购法》《中华人民共和国政府采购法实施条例》《政府采购竞争性磋商采购方式管理暂行办法》等有关法律、法规、规章和规定等</w:t>
      </w:r>
      <w:r>
        <w:rPr>
          <w:rFonts w:asciiTheme="minorEastAsia" w:hAnsiTheme="minorEastAsia" w:eastAsiaTheme="minorEastAsia"/>
          <w:sz w:val="24"/>
        </w:rPr>
        <w:t xml:space="preserve">。</w:t>
      </w:r>
      <w:r/>
    </w:p>
    <w:p>
      <w:pPr>
        <w:ind w:firstLine="480"/>
        <w:spacing w:line="420" w:lineRule="exact"/>
        <w:rPr>
          <w:rFonts w:asciiTheme="minorEastAsia" w:hAnsiTheme="minorEastAsia" w:eastAsiaTheme="minorEastAsia"/>
          <w:sz w:val="24"/>
        </w:rPr>
      </w:pPr>
      <w:r>
        <w:rPr>
          <w:rFonts w:asciiTheme="minorEastAsia" w:hAnsiTheme="minorEastAsia" w:eastAsiaTheme="minorEastAsia"/>
          <w:sz w:val="24"/>
        </w:rPr>
        <w:t xml:space="preserve">2．定义</w:t>
      </w:r>
      <w:r/>
    </w:p>
    <w:p>
      <w:pPr>
        <w:ind w:firstLine="480"/>
        <w:spacing w:line="420" w:lineRule="exact"/>
        <w:rPr>
          <w:rFonts w:asciiTheme="minorEastAsia" w:hAnsiTheme="minorEastAsia" w:eastAsiaTheme="minorEastAsia"/>
          <w:sz w:val="24"/>
        </w:rPr>
      </w:pPr>
      <w:r>
        <w:rPr>
          <w:rFonts w:hint="eastAsia" w:asciiTheme="minorEastAsia" w:hAnsiTheme="minorEastAsia" w:eastAsiaTheme="minorEastAsia"/>
          <w:sz w:val="24"/>
        </w:rPr>
        <w:t xml:space="preserve">2.1“采购人”是指依法进行政府采购的国家机关、事业单位、团体组织。</w:t>
      </w:r>
      <w:r/>
    </w:p>
    <w:p>
      <w:pPr>
        <w:ind w:firstLine="480"/>
        <w:spacing w:line="420" w:lineRule="exact"/>
        <w:rPr>
          <w:rFonts w:asciiTheme="minorEastAsia" w:hAnsiTheme="minorEastAsia" w:eastAsiaTheme="minorEastAsia"/>
          <w:sz w:val="24"/>
        </w:rPr>
      </w:pPr>
      <w:r>
        <w:rPr>
          <w:rFonts w:hint="eastAsia" w:asciiTheme="minorEastAsia" w:hAnsiTheme="minorEastAsia" w:eastAsiaTheme="minorEastAsia"/>
          <w:sz w:val="24"/>
        </w:rPr>
        <w:t xml:space="preserve">2.2“供应商”是指参加竞争性磋商，并符合采购文件规定资格条件的法人、其他组织或者自然人。</w:t>
      </w:r>
      <w:r/>
    </w:p>
    <w:p>
      <w:pPr>
        <w:ind w:firstLine="480"/>
        <w:spacing w:line="420" w:lineRule="exact"/>
        <w:rPr>
          <w:rFonts w:asciiTheme="minorEastAsia" w:hAnsiTheme="minorEastAsia" w:eastAsiaTheme="minorEastAsia"/>
          <w:sz w:val="24"/>
        </w:rPr>
      </w:pPr>
      <w:r>
        <w:rPr>
          <w:rFonts w:hint="eastAsia" w:asciiTheme="minorEastAsia" w:hAnsiTheme="minorEastAsia" w:eastAsiaTheme="minorEastAsia"/>
          <w:sz w:val="24"/>
        </w:rPr>
        <w:t xml:space="preserve">2.3 “采购代理机构”是指集中采购机构和集中采购机构以外的采购代理机构，集中采购机构以外的采购代理机构，是从事采购代理业务的社会中介机构。</w:t>
      </w:r>
      <w:r/>
    </w:p>
    <w:p>
      <w:pPr>
        <w:ind w:firstLine="480"/>
        <w:spacing w:line="420" w:lineRule="exact"/>
        <w:rPr>
          <w:rFonts w:asciiTheme="minorEastAsia" w:hAnsiTheme="minorEastAsia" w:eastAsiaTheme="minorEastAsia"/>
          <w:sz w:val="24"/>
        </w:rPr>
      </w:pPr>
      <w:r>
        <w:rPr>
          <w:rFonts w:hint="eastAsia" w:asciiTheme="minorEastAsia" w:hAnsiTheme="minorEastAsia" w:eastAsiaTheme="minorEastAsia"/>
          <w:sz w:val="24"/>
        </w:rPr>
        <w:t xml:space="preserve">2.3“货物和服务”指本采购文件中所述产品及相关服务。</w:t>
      </w:r>
      <w:r/>
    </w:p>
    <w:p>
      <w:pPr>
        <w:ind w:firstLine="480"/>
        <w:spacing w:line="420" w:lineRule="exact"/>
        <w:rPr>
          <w:rFonts w:asciiTheme="minorEastAsia" w:hAnsiTheme="minorEastAsia" w:eastAsiaTheme="minorEastAsia"/>
          <w:sz w:val="24"/>
        </w:rPr>
      </w:pPr>
      <w:r>
        <w:rPr>
          <w:rFonts w:hint="eastAsia" w:asciiTheme="minorEastAsia" w:hAnsiTheme="minorEastAsia" w:eastAsiaTheme="minorEastAsia"/>
          <w:sz w:val="24"/>
        </w:rPr>
        <w:t xml:space="preserve">2.4“用户或使用单位”是指使用服务的单位</w:t>
      </w:r>
      <w:r>
        <w:rPr>
          <w:rFonts w:asciiTheme="minorEastAsia" w:hAnsiTheme="minorEastAsia" w:eastAsiaTheme="minorEastAsia"/>
          <w:sz w:val="24"/>
        </w:rPr>
        <w:t xml:space="preserve">。</w:t>
      </w:r>
      <w:r/>
    </w:p>
    <w:p>
      <w:pPr>
        <w:ind w:firstLine="480"/>
        <w:spacing w:line="420" w:lineRule="exact"/>
        <w:rPr>
          <w:rFonts w:asciiTheme="minorEastAsia" w:hAnsiTheme="minorEastAsia" w:eastAsiaTheme="minorEastAsia"/>
          <w:sz w:val="24"/>
        </w:rPr>
      </w:pPr>
      <w:r>
        <w:rPr>
          <w:rFonts w:asciiTheme="minorEastAsia" w:hAnsiTheme="minorEastAsia" w:eastAsiaTheme="minorEastAsia"/>
          <w:sz w:val="24"/>
        </w:rPr>
        <w:t xml:space="preserve">3．政策功能</w:t>
      </w:r>
      <w:r/>
    </w:p>
    <w:p>
      <w:pPr>
        <w:ind w:firstLine="480"/>
        <w:spacing w:line="420" w:lineRule="exact"/>
        <w:rPr>
          <w:rFonts w:asciiTheme="minorEastAsia" w:hAnsiTheme="minorEastAsia" w:eastAsiaTheme="minorEastAsia"/>
          <w:sz w:val="24"/>
        </w:rPr>
      </w:pPr>
      <w:r>
        <w:rPr>
          <w:rFonts w:hint="eastAsia" w:asciiTheme="minorEastAsia" w:hAnsiTheme="minorEastAsia" w:eastAsiaTheme="minorEastAsia"/>
          <w:sz w:val="24"/>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80"/>
        <w:spacing w:line="420" w:lineRule="exact"/>
        <w:rPr>
          <w:rFonts w:asciiTheme="minorEastAsia" w:hAnsiTheme="minorEastAsia" w:eastAsiaTheme="minorEastAsia"/>
          <w:sz w:val="24"/>
        </w:rPr>
      </w:pPr>
      <w:r>
        <w:rPr>
          <w:rFonts w:hint="eastAsia" w:asciiTheme="minorEastAsia" w:hAnsiTheme="minorEastAsia" w:eastAsiaTheme="minorEastAsia"/>
          <w:sz w:val="24"/>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80"/>
        <w:spacing w:line="420" w:lineRule="exact"/>
        <w:rPr>
          <w:rFonts w:asciiTheme="minorEastAsia" w:hAnsiTheme="minorEastAsia" w:eastAsiaTheme="minorEastAsia"/>
          <w:sz w:val="24"/>
        </w:rPr>
      </w:pPr>
      <w:r>
        <w:rPr>
          <w:rFonts w:hint="eastAsia" w:asciiTheme="minorEastAsia" w:hAnsiTheme="minorEastAsia" w:eastAsiaTheme="minorEastAsia"/>
          <w:sz w:val="24"/>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0"/>
        <w:spacing w:line="420" w:lineRule="exact"/>
        <w:rPr>
          <w:rFonts w:asciiTheme="minorEastAsia" w:hAnsiTheme="minorEastAsia" w:eastAsiaTheme="minorEastAsia"/>
          <w:sz w:val="24"/>
        </w:rPr>
      </w:pPr>
      <w:r>
        <w:rPr>
          <w:rFonts w:hint="eastAsia" w:asciiTheme="minorEastAsia" w:hAnsiTheme="minorEastAsia" w:eastAsiaTheme="minorEastAsia"/>
          <w:sz w:val="24"/>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480"/>
        <w:spacing w:line="420" w:lineRule="exact"/>
        <w:rPr>
          <w:rFonts w:asciiTheme="minorEastAsia" w:hAnsiTheme="minorEastAsia" w:eastAsiaTheme="minorEastAsia"/>
          <w:sz w:val="24"/>
        </w:rPr>
      </w:pPr>
      <w:r>
        <w:rPr>
          <w:rFonts w:hint="eastAsia" w:asciiTheme="minorEastAsia" w:hAnsiTheme="minorEastAsia" w:eastAsiaTheme="minorEastAsia"/>
          <w:sz w:val="24"/>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80"/>
        <w:spacing w:line="420" w:lineRule="exact"/>
        <w:rPr>
          <w:rFonts w:asciiTheme="minorEastAsia" w:hAnsiTheme="minorEastAsia" w:eastAsiaTheme="minorEastAsia"/>
          <w:sz w:val="24"/>
        </w:rPr>
      </w:pPr>
      <w:r>
        <w:rPr>
          <w:rFonts w:hint="eastAsia" w:asciiTheme="minorEastAsia" w:hAnsiTheme="minorEastAsia" w:eastAsiaTheme="minorEastAsia"/>
          <w:sz w:val="24"/>
        </w:rPr>
        <w:t xml:space="preserve">3.6进口产品政策</w:t>
      </w:r>
      <w:r/>
    </w:p>
    <w:p>
      <w:pPr>
        <w:ind w:firstLine="480"/>
        <w:spacing w:line="420" w:lineRule="exact"/>
        <w:rPr>
          <w:rFonts w:asciiTheme="minorEastAsia" w:hAnsiTheme="minorEastAsia" w:eastAsiaTheme="minorEastAsia"/>
          <w:sz w:val="24"/>
        </w:rPr>
      </w:pPr>
      <w:r>
        <w:rPr>
          <w:rFonts w:hint="eastAsia" w:asciiTheme="minorEastAsia" w:hAnsiTheme="minorEastAsia" w:eastAsiaTheme="minorEastAsia"/>
          <w:sz w:val="24"/>
        </w:rPr>
        <w:t xml:space="preserve">（1）除招标公告载明接受进口产品参加外，不允许进口产品参加。进口产品认定依照《财政部关于政府采购进口产品管理有关问题的通知》（财办库〔2008〕248号）的规定。</w:t>
      </w:r>
      <w:r/>
    </w:p>
    <w:p>
      <w:pPr>
        <w:ind w:firstLine="480"/>
        <w:spacing w:line="420" w:lineRule="exact"/>
        <w:rPr>
          <w:rFonts w:asciiTheme="minorEastAsia" w:hAnsiTheme="minorEastAsia" w:eastAsiaTheme="minorEastAsia"/>
          <w:sz w:val="24"/>
        </w:rPr>
      </w:pPr>
      <w:r>
        <w:rPr>
          <w:rFonts w:hint="eastAsia" w:asciiTheme="minorEastAsia" w:hAnsiTheme="minorEastAsia" w:eastAsiaTheme="minorEastAsia"/>
          <w:sz w:val="24"/>
        </w:rPr>
        <w:t xml:space="preserve">（2）允许进口产品参加的，满足需求的国内产品可以参加。</w:t>
      </w:r>
      <w:r/>
    </w:p>
    <w:p>
      <w:pPr>
        <w:ind w:firstLine="480"/>
        <w:spacing w:line="420" w:lineRule="exact"/>
        <w:rPr>
          <w:rFonts w:asciiTheme="minorEastAsia" w:hAnsiTheme="minorEastAsia" w:eastAsiaTheme="minorEastAsia"/>
          <w:sz w:val="24"/>
        </w:rPr>
      </w:pPr>
      <w:r>
        <w:rPr>
          <w:rFonts w:hint="eastAsia" w:asciiTheme="minorEastAsia" w:hAnsiTheme="minorEastAsia" w:eastAsiaTheme="minorEastAsia"/>
          <w:sz w:val="24"/>
        </w:rPr>
        <w:t xml:space="preserve">（3）允许进口产品参加的，优先采购向我国企业转让技术、与我国企业签订消化吸收再创新方案的供应商的进口产品。</w:t>
      </w:r>
      <w:r/>
    </w:p>
    <w:p>
      <w:pPr>
        <w:ind w:firstLine="480"/>
        <w:spacing w:line="420" w:lineRule="exact"/>
        <w:rPr>
          <w:rFonts w:asciiTheme="minorEastAsia" w:hAnsiTheme="minorEastAsia" w:eastAsiaTheme="minorEastAsia"/>
          <w:sz w:val="24"/>
        </w:rPr>
      </w:pPr>
      <w:r>
        <w:rPr>
          <w:rFonts w:hint="eastAsia" w:asciiTheme="minorEastAsia" w:hAnsiTheme="minorEastAsia" w:eastAsiaTheme="minorEastAsia"/>
          <w:sz w:val="24"/>
        </w:rPr>
        <w:t xml:space="preserve">3.7未按要求提供相关材料的，不享受相关政策。</w:t>
      </w:r>
      <w:r/>
    </w:p>
    <w:p>
      <w:pPr>
        <w:spacing w:line="420" w:lineRule="exact"/>
        <w:rPr>
          <w:rFonts w:asciiTheme="minorEastAsia" w:hAnsiTheme="minorEastAsia" w:eastAsiaTheme="minorEastAsia"/>
          <w:b/>
          <w:sz w:val="24"/>
        </w:rPr>
      </w:pPr>
      <w:r>
        <w:rPr>
          <w:rFonts w:hint="eastAsia" w:asciiTheme="minorEastAsia" w:hAnsiTheme="minorEastAsia" w:eastAsiaTheme="minorEastAsia"/>
          <w:b/>
          <w:sz w:val="24"/>
        </w:rPr>
        <w:t xml:space="preserve">二、磋商文件</w:t>
      </w:r>
      <w:r/>
    </w:p>
    <w:p>
      <w:pPr>
        <w:ind w:firstLine="422"/>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lang w:val="zh-CN"/>
        </w:rPr>
        <w:t xml:space="preserve">磋商文件</w:t>
      </w:r>
      <w:r>
        <w:rPr>
          <w:rFonts w:hint="eastAsia" w:asciiTheme="minorEastAsia" w:hAnsiTheme="minorEastAsia" w:eastAsiaTheme="minorEastAsia" w:cstheme="minorEastAsia"/>
          <w:sz w:val="24"/>
        </w:rPr>
        <w:t xml:space="preserve">构成</w:t>
      </w:r>
      <w:r/>
    </w:p>
    <w:p>
      <w:pPr>
        <w:ind w:firstLine="420"/>
        <w:spacing w:line="420" w:lineRule="exact"/>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4.1磋商文件包括以下主要内容：</w:t>
      </w:r>
      <w:r/>
    </w:p>
    <w:p>
      <w:pPr>
        <w:ind w:firstLine="72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第一章  竞争性磋商邀请</w:t>
      </w:r>
      <w:r/>
    </w:p>
    <w:p>
      <w:pPr>
        <w:ind w:firstLine="630"/>
        <w:spacing w:line="420" w:lineRule="exact"/>
        <w:rPr>
          <w:rFonts w:asciiTheme="minorEastAsia" w:hAnsiTheme="minorEastAsia" w:eastAsiaTheme="minorEastAsia" w:cstheme="minorEastAsia"/>
          <w:sz w:val="24"/>
        </w:rPr>
      </w:pPr>
      <w:r>
        <w:fldChar w:fldCharType="begin"/>
      </w:r>
      <w:r>
        <w:instrText xml:space="preserve"> HYPERLINK \l "_Toc534273793" </w:instrText>
      </w:r>
      <w:r>
        <w:fldChar w:fldCharType="separate"/>
      </w:r>
      <w:r>
        <w:rPr>
          <w:rFonts w:hint="eastAsia" w:asciiTheme="minorEastAsia" w:hAnsiTheme="minorEastAsia" w:eastAsiaTheme="minorEastAsia" w:cstheme="minorEastAsia"/>
          <w:sz w:val="24"/>
        </w:rPr>
        <w:t xml:space="preserve">第二章  供应商须知</w:t>
      </w:r>
      <w:r>
        <w:rPr>
          <w:rFonts w:hint="eastAsia" w:asciiTheme="minorEastAsia" w:hAnsiTheme="minorEastAsia" w:eastAsiaTheme="minorEastAsia" w:cstheme="minorEastAsia"/>
          <w:sz w:val="24"/>
        </w:rPr>
        <w:fldChar w:fldCharType="end"/>
      </w:r>
      <w:r/>
    </w:p>
    <w:p>
      <w:pPr>
        <w:ind w:firstLine="630"/>
        <w:spacing w:line="420" w:lineRule="exact"/>
        <w:rPr>
          <w:rFonts w:asciiTheme="minorEastAsia" w:hAnsiTheme="minorEastAsia" w:eastAsiaTheme="minorEastAsia" w:cstheme="minorEastAsia"/>
          <w:sz w:val="24"/>
        </w:rPr>
      </w:pPr>
      <w:r>
        <w:fldChar w:fldCharType="begin"/>
      </w:r>
      <w:r>
        <w:instrText xml:space="preserve"> HYPERLINK \l "_Toc534273794" </w:instrText>
      </w:r>
      <w:r>
        <w:fldChar w:fldCharType="separate"/>
      </w:r>
      <w:r>
        <w:rPr>
          <w:rFonts w:hint="eastAsia" w:asciiTheme="minorEastAsia" w:hAnsiTheme="minorEastAsia" w:eastAsiaTheme="minorEastAsia" w:cstheme="minorEastAsia"/>
          <w:sz w:val="24"/>
        </w:rPr>
        <w:t xml:space="preserve">第三章  评标标准</w:t>
      </w:r>
      <w:r>
        <w:rPr>
          <w:rFonts w:hint="eastAsia" w:asciiTheme="minorEastAsia" w:hAnsiTheme="minorEastAsia" w:eastAsiaTheme="minorEastAsia" w:cstheme="minorEastAsia"/>
          <w:sz w:val="24"/>
        </w:rPr>
        <w:fldChar w:fldCharType="end"/>
      </w:r>
      <w:r/>
    </w:p>
    <w:p>
      <w:pPr>
        <w:ind w:firstLine="630"/>
        <w:spacing w:line="420" w:lineRule="exact"/>
        <w:rPr>
          <w:rFonts w:asciiTheme="minorEastAsia" w:hAnsiTheme="minorEastAsia" w:eastAsiaTheme="minorEastAsia" w:cstheme="minorEastAsia"/>
          <w:sz w:val="24"/>
        </w:rPr>
      </w:pPr>
      <w:r>
        <w:fldChar w:fldCharType="begin"/>
      </w:r>
      <w:r>
        <w:instrText xml:space="preserve"> HYPERLINK \l "_Toc534273795" </w:instrText>
      </w:r>
      <w:r>
        <w:fldChar w:fldCharType="separate"/>
      </w:r>
      <w:r>
        <w:rPr>
          <w:rFonts w:hint="eastAsia" w:asciiTheme="minorEastAsia" w:hAnsiTheme="minorEastAsia" w:eastAsiaTheme="minorEastAsia" w:cstheme="minorEastAsia"/>
          <w:sz w:val="24"/>
        </w:rPr>
        <w:t xml:space="preserve">第四章  采购需求</w:t>
      </w:r>
      <w:r>
        <w:rPr>
          <w:rFonts w:hint="eastAsia" w:asciiTheme="minorEastAsia" w:hAnsiTheme="minorEastAsia" w:eastAsiaTheme="minorEastAsia" w:cstheme="minorEastAsia"/>
          <w:sz w:val="24"/>
        </w:rPr>
        <w:fldChar w:fldCharType="end"/>
      </w:r>
      <w:r/>
    </w:p>
    <w:p>
      <w:pPr>
        <w:ind w:firstLine="630"/>
        <w:spacing w:line="420" w:lineRule="exact"/>
        <w:rPr>
          <w:rFonts w:asciiTheme="minorEastAsia" w:hAnsiTheme="minorEastAsia" w:eastAsiaTheme="minorEastAsia" w:cstheme="minorEastAsia"/>
          <w:sz w:val="24"/>
        </w:rPr>
      </w:pPr>
      <w:r>
        <w:fldChar w:fldCharType="begin"/>
      </w:r>
      <w:r>
        <w:instrText xml:space="preserve"> HYPERLINK \l "_Toc534273796" </w:instrText>
      </w:r>
      <w:r>
        <w:fldChar w:fldCharType="separate"/>
      </w:r>
      <w:r>
        <w:rPr>
          <w:rFonts w:hint="eastAsia" w:asciiTheme="minorEastAsia" w:hAnsiTheme="minorEastAsia" w:eastAsiaTheme="minorEastAsia" w:cstheme="minorEastAsia"/>
          <w:sz w:val="24"/>
        </w:rPr>
        <w:t xml:space="preserve">第五章  合同主要条款</w:t>
      </w:r>
      <w:r>
        <w:rPr>
          <w:rFonts w:hint="eastAsia" w:asciiTheme="minorEastAsia" w:hAnsiTheme="minorEastAsia" w:eastAsiaTheme="minorEastAsia" w:cstheme="minorEastAsia"/>
          <w:sz w:val="24"/>
        </w:rPr>
        <w:fldChar w:fldCharType="end"/>
      </w:r>
      <w:r>
        <w:rPr>
          <w:rFonts w:hint="eastAsia" w:asciiTheme="minorEastAsia" w:hAnsiTheme="minorEastAsia" w:eastAsiaTheme="minorEastAsia" w:cstheme="minorEastAsia"/>
          <w:sz w:val="24"/>
        </w:rPr>
        <w:t xml:space="preserve">及格式</w:t>
      </w:r>
      <w:r/>
    </w:p>
    <w:p>
      <w:pPr>
        <w:ind w:firstLine="630"/>
        <w:spacing w:line="420" w:lineRule="exact"/>
        <w:rPr>
          <w:rFonts w:asciiTheme="minorEastAsia" w:hAnsiTheme="minorEastAsia" w:eastAsiaTheme="minorEastAsia" w:cstheme="minorEastAsia"/>
          <w:sz w:val="24"/>
        </w:rPr>
      </w:pPr>
      <w:r>
        <w:fldChar w:fldCharType="begin"/>
      </w:r>
      <w:r>
        <w:instrText xml:space="preserve"> HYPERLINK \l "_Toc534273797" </w:instrText>
      </w:r>
      <w:r>
        <w:fldChar w:fldCharType="separate"/>
      </w:r>
      <w:r>
        <w:rPr>
          <w:rFonts w:hint="eastAsia" w:asciiTheme="minorEastAsia" w:hAnsiTheme="minorEastAsia" w:eastAsiaTheme="minorEastAsia" w:cstheme="minorEastAsia"/>
          <w:sz w:val="24"/>
        </w:rPr>
        <w:t xml:space="preserve">第六章  竞争性磋商文件格式及附件</w:t>
      </w:r>
      <w:r>
        <w:rPr>
          <w:rFonts w:hint="eastAsia" w:asciiTheme="minorEastAsia" w:hAnsiTheme="minorEastAsia" w:eastAsiaTheme="minorEastAsia" w:cstheme="minorEastAsia"/>
          <w:sz w:val="24"/>
        </w:rPr>
        <w:fldChar w:fldCharType="end"/>
      </w:r>
      <w:r/>
    </w:p>
    <w:p>
      <w:pPr>
        <w:ind w:firstLine="422"/>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5．磋商文件的澄清或者修改</w:t>
      </w:r>
      <w:r/>
    </w:p>
    <w:p>
      <w:pPr>
        <w:ind w:firstLine="420"/>
        <w:spacing w:line="420" w:lineRule="exact"/>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firstLine="420"/>
        <w:spacing w:line="420" w:lineRule="exact"/>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spacing w:line="420" w:lineRule="exact"/>
        <w:rPr>
          <w:rFonts w:asciiTheme="minorEastAsia" w:hAnsiTheme="minorEastAsia" w:eastAsiaTheme="minorEastAsia"/>
          <w:b/>
          <w:sz w:val="24"/>
        </w:rPr>
      </w:pPr>
      <w:r>
        <w:rPr>
          <w:rFonts w:hint="eastAsia" w:asciiTheme="minorEastAsia" w:hAnsiTheme="minorEastAsia" w:eastAsiaTheme="minorEastAsia"/>
          <w:b/>
          <w:sz w:val="24"/>
        </w:rPr>
        <w:t xml:space="preserve">三</w:t>
      </w:r>
      <w:r>
        <w:rPr>
          <w:rFonts w:hint="eastAsia" w:asciiTheme="minorEastAsia" w:hAnsiTheme="minorEastAsia" w:eastAsiaTheme="minorEastAsia"/>
          <w:b/>
          <w:sz w:val="24"/>
          <w:lang w:val="zh-CN"/>
        </w:rPr>
        <w:t xml:space="preserve">、磋商响应文件编制</w:t>
      </w:r>
      <w:r/>
    </w:p>
    <w:p>
      <w:pPr>
        <w:ind w:firstLine="422"/>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zh-CN"/>
        </w:rPr>
        <w:t xml:space="preserve">．磋商响应文件的语言、计量单位、货币和编制</w:t>
      </w:r>
      <w:r/>
    </w:p>
    <w:p>
      <w:pPr>
        <w:ind w:firstLine="42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zh-CN"/>
        </w:rPr>
        <w:t xml:space="preserve">.2 供应商所使用的计量单位应为国家法定计量单位。</w:t>
      </w:r>
      <w:r/>
    </w:p>
    <w:p>
      <w:pPr>
        <w:ind w:firstLine="42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zh-CN"/>
        </w:rPr>
        <w:t xml:space="preserve">.3 供应商应用人民币报价。报价产品如果是进口产品的，应提供人民币与外币之间的汇率。</w:t>
      </w:r>
      <w:r/>
    </w:p>
    <w:p>
      <w:pPr>
        <w:ind w:firstLine="42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zh-CN"/>
        </w:rPr>
        <w:t xml:space="preserve">.4 磋商响应文件应按照竞争性磋商文件的规定编写并制作目录。</w:t>
      </w:r>
      <w:r/>
    </w:p>
    <w:p>
      <w:pPr>
        <w:ind w:firstLine="42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zh-CN"/>
        </w:rPr>
        <w:t xml:space="preserve">5 供应商应在磋商响应文件中写清相应的项目编号、项目名称、供应商全称、地址、电话、传真等。</w:t>
      </w:r>
      <w:r/>
    </w:p>
    <w:p>
      <w:pPr>
        <w:ind w:firstLine="422"/>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．磋商响应文件的组成</w:t>
      </w:r>
      <w:r/>
    </w:p>
    <w:p>
      <w:pPr>
        <w:ind w:firstLine="42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.1 供应商应当根据磋商文件要求编制磋商响应文件，并根据自己的商务能力、技术水平对磋商文件提出的要求和条件逐条标明是否响应。</w:t>
      </w:r>
      <w:r/>
    </w:p>
    <w:p>
      <w:pPr>
        <w:ind w:firstLine="420"/>
        <w:jc w:val="left"/>
        <w:spacing w:line="420" w:lineRule="exact"/>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.2 磋商响应文件由商务、技术、价格，以及其他部分</w:t>
      </w:r>
      <w:r>
        <w:rPr>
          <w:rFonts w:hint="eastAsia" w:asciiTheme="minorEastAsia" w:hAnsiTheme="minorEastAsia" w:eastAsiaTheme="minorEastAsia" w:cstheme="minorEastAsia"/>
          <w:sz w:val="24"/>
        </w:rPr>
        <w:t xml:space="preserve">内容</w:t>
      </w:r>
      <w:r>
        <w:rPr>
          <w:rFonts w:hint="eastAsia" w:asciiTheme="minorEastAsia" w:hAnsiTheme="minorEastAsia" w:eastAsiaTheme="minorEastAsia" w:cstheme="minorEastAsia"/>
          <w:sz w:val="24"/>
          <w:lang w:val="zh-CN"/>
        </w:rPr>
        <w:t xml:space="preserve">组成。</w:t>
      </w:r>
      <w:r>
        <w:rPr>
          <w:rFonts w:hint="eastAsia" w:asciiTheme="minorEastAsia" w:hAnsiTheme="minorEastAsia" w:eastAsiaTheme="minorEastAsia" w:cstheme="minorEastAsia"/>
          <w:sz w:val="24"/>
        </w:rPr>
        <w:t xml:space="preserve">磋商响应</w:t>
      </w:r>
      <w:r>
        <w:rPr>
          <w:rFonts w:hint="eastAsia" w:asciiTheme="minorEastAsia" w:hAnsiTheme="minorEastAsia" w:eastAsiaTheme="minorEastAsia" w:cstheme="minorEastAsia"/>
          <w:sz w:val="24"/>
        </w:rPr>
        <w:t xml:space="preserve">文件目录及有关格式按磋商文件“第六章 磋商响应文件格式及附件”的要求编制。</w:t>
      </w:r>
      <w:r/>
    </w:p>
    <w:p>
      <w:pPr>
        <w:ind w:firstLine="42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7.3 本次采购的最小单位是</w:t>
      </w:r>
      <w:bookmarkStart w:id="7" w:name="OLE_LINK9"/>
      <w:r/>
      <w:bookmarkStart w:id="8" w:name="OLE_LINK8"/>
      <w:r>
        <w:rPr>
          <w:rFonts w:hint="eastAsia" w:asciiTheme="minorEastAsia" w:hAnsiTheme="minorEastAsia" w:eastAsiaTheme="minorEastAsia" w:cstheme="minorEastAsia"/>
          <w:sz w:val="24"/>
        </w:rPr>
        <w:t xml:space="preserve">采购包</w:t>
      </w:r>
      <w:bookmarkEnd w:id="7"/>
      <w:r/>
      <w:bookmarkEnd w:id="8"/>
      <w:r>
        <w:rPr>
          <w:rFonts w:hint="eastAsia" w:asciiTheme="minorEastAsia" w:hAnsiTheme="minorEastAsia" w:eastAsiaTheme="minorEastAsia" w:cstheme="minorEastAsia"/>
          <w:sz w:val="24"/>
        </w:rPr>
        <w:t xml:space="preserve">。采购项目的技术要求中未分采购包的，供应商对要求提供的服务不得部分响应；采购项目的技术要求中已经分采购包的，可以以采购包为单位响应。</w:t>
      </w:r>
      <w:r/>
    </w:p>
    <w:p>
      <w:pPr>
        <w:ind w:firstLine="42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.4 磋商响应文件的商务</w:t>
      </w:r>
      <w:r>
        <w:rPr>
          <w:rFonts w:hint="eastAsia" w:asciiTheme="minorEastAsia" w:hAnsiTheme="minorEastAsia" w:eastAsiaTheme="minorEastAsia" w:cstheme="minorEastAsia"/>
          <w:sz w:val="24"/>
        </w:rPr>
        <w:t xml:space="preserve">内容</w:t>
      </w:r>
      <w:r>
        <w:rPr>
          <w:rFonts w:hint="eastAsia" w:asciiTheme="minorEastAsia" w:hAnsiTheme="minorEastAsia" w:eastAsiaTheme="minorEastAsia" w:cstheme="minorEastAsia"/>
          <w:sz w:val="24"/>
          <w:lang w:val="zh-CN"/>
        </w:rPr>
        <w:t xml:space="preserve">。商务部分</w:t>
      </w:r>
      <w:r>
        <w:rPr>
          <w:rFonts w:hint="eastAsia" w:asciiTheme="minorEastAsia" w:hAnsiTheme="minorEastAsia" w:eastAsiaTheme="minorEastAsia" w:cstheme="minorEastAsia"/>
          <w:sz w:val="24"/>
        </w:rPr>
        <w:t xml:space="preserve">内容</w:t>
      </w:r>
      <w:r>
        <w:rPr>
          <w:rFonts w:hint="eastAsia" w:asciiTheme="minorEastAsia" w:hAnsiTheme="minorEastAsia" w:eastAsiaTheme="minorEastAsia" w:cstheme="minorEastAsia"/>
          <w:sz w:val="24"/>
          <w:lang w:val="zh-CN"/>
        </w:rPr>
        <w:t xml:space="preserve">是证明供应商有资格参加磋商和成交后有能力履行合同的文件，</w:t>
      </w:r>
      <w:r>
        <w:rPr>
          <w:rFonts w:hint="eastAsia" w:asciiTheme="minorEastAsia" w:hAnsiTheme="minorEastAsia" w:eastAsiaTheme="minorEastAsia" w:cstheme="minorEastAsia"/>
          <w:sz w:val="24"/>
        </w:rPr>
        <w:t xml:space="preserve">这些文件应能满足竞争性磋商采购的要求</w:t>
      </w:r>
      <w:r>
        <w:rPr>
          <w:rFonts w:hint="eastAsia" w:asciiTheme="minorEastAsia" w:hAnsiTheme="minorEastAsia" w:eastAsiaTheme="minorEastAsia" w:cstheme="minorEastAsia"/>
          <w:sz w:val="24"/>
          <w:lang w:val="zh-CN"/>
        </w:rPr>
        <w:t xml:space="preserve">，包括但不限于下列文件</w:t>
      </w:r>
      <w:r>
        <w:rPr>
          <w:rFonts w:hint="eastAsia" w:asciiTheme="minorEastAsia" w:hAnsiTheme="minorEastAsia" w:eastAsiaTheme="minorEastAsia" w:cstheme="minorEastAsia"/>
          <w:sz w:val="24"/>
        </w:rPr>
        <w:t xml:space="preserve">（（1）-（</w:t>
      </w:r>
      <w:r>
        <w:rPr>
          <w:rFonts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rPr>
        <w:t xml:space="preserve">）所述材料，如提供不全或不满足磋商文件的实质性要求，磋商小组有权按无效响应处理）</w:t>
      </w:r>
      <w:r>
        <w:rPr>
          <w:rFonts w:hint="eastAsia" w:asciiTheme="minorEastAsia" w:hAnsiTheme="minorEastAsia" w:eastAsiaTheme="minorEastAsia" w:cstheme="minorEastAsia"/>
          <w:sz w:val="24"/>
          <w:lang w:val="zh-CN"/>
        </w:rPr>
        <w:t xml:space="preserve">：</w:t>
      </w:r>
      <w:r/>
    </w:p>
    <w:p>
      <w:pPr>
        <w:ind w:firstLine="420"/>
        <w:jc w:val="left"/>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（1）磋商申请及声明（格式见第六章）；</w:t>
      </w:r>
      <w:r/>
    </w:p>
    <w:p>
      <w:pPr>
        <w:ind w:firstLine="420"/>
        <w:jc w:val="left"/>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（2）法定代表人授权委托书（格式见第六章）；</w:t>
      </w:r>
      <w:r/>
    </w:p>
    <w:p>
      <w:pPr>
        <w:ind w:firstLine="420"/>
        <w:jc w:val="left"/>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（3）申请人资格资信证明文件：</w:t>
      </w:r>
      <w:r>
        <w:rPr>
          <w:rFonts w:asciiTheme="minorEastAsia" w:hAnsiTheme="minorEastAsia" w:eastAsiaTheme="minorEastAsia" w:cstheme="minorEastAsia"/>
          <w:sz w:val="24"/>
          <w:lang w:val="zh-CN"/>
        </w:rPr>
        <w:t xml:space="preserve">第一章</w:t>
      </w:r>
      <w:r>
        <w:rPr>
          <w:rFonts w:hint="eastAsia" w:asciiTheme="minorEastAsia" w:hAnsiTheme="minorEastAsia" w:eastAsiaTheme="minorEastAsia" w:cstheme="minorEastAsia"/>
          <w:sz w:val="24"/>
          <w:lang w:val="zh-CN"/>
        </w:rPr>
        <w:t xml:space="preserve">竞争性</w:t>
      </w:r>
      <w:r>
        <w:rPr>
          <w:rFonts w:asciiTheme="minorEastAsia" w:hAnsiTheme="minorEastAsia" w:eastAsiaTheme="minorEastAsia" w:cstheme="minorEastAsia"/>
          <w:sz w:val="24"/>
          <w:lang w:val="zh-CN"/>
        </w:rPr>
        <w:t xml:space="preserve">磋商邀请中第</w:t>
      </w:r>
      <w:r>
        <w:rPr>
          <w:rFonts w:hint="eastAsia" w:asciiTheme="minorEastAsia" w:hAnsiTheme="minorEastAsia" w:eastAsiaTheme="minorEastAsia" w:cstheme="minorEastAsia"/>
          <w:sz w:val="24"/>
          <w:lang w:val="zh-CN"/>
        </w:rPr>
        <w:t xml:space="preserve">二</w:t>
      </w:r>
      <w:r>
        <w:rPr>
          <w:rFonts w:asciiTheme="minorEastAsia" w:hAnsiTheme="minorEastAsia" w:eastAsiaTheme="minorEastAsia" w:cstheme="minorEastAsia"/>
          <w:sz w:val="24"/>
          <w:lang w:val="zh-CN"/>
        </w:rPr>
        <w:t xml:space="preserve">条规定的资格证明材料</w:t>
      </w:r>
      <w:r>
        <w:rPr>
          <w:rFonts w:hint="eastAsia" w:asciiTheme="minorEastAsia" w:hAnsiTheme="minorEastAsia" w:eastAsiaTheme="minorEastAsia" w:cstheme="minorEastAsia"/>
          <w:sz w:val="24"/>
          <w:lang w:val="zh-CN"/>
        </w:rPr>
        <w:t xml:space="preserve">；</w:t>
      </w:r>
      <w:r/>
    </w:p>
    <w:p>
      <w:pPr>
        <w:ind w:firstLine="420"/>
        <w:jc w:val="left"/>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（4）报价一览表及附表（格式见第六章）；</w:t>
      </w:r>
      <w:r/>
    </w:p>
    <w:p>
      <w:pPr>
        <w:ind w:firstLine="420"/>
        <w:jc w:val="left"/>
        <w:spacing w:line="420" w:lineRule="exact"/>
        <w:rPr>
          <w:lang w:val="zh-CN"/>
        </w:rPr>
      </w:pPr>
      <w:r>
        <w:rPr>
          <w:rFonts w:hint="eastAsia" w:asciiTheme="minorEastAsia" w:hAnsiTheme="minorEastAsia" w:eastAsiaTheme="minorEastAsia" w:cstheme="minorEastAsia"/>
          <w:sz w:val="24"/>
          <w:lang w:val="zh-CN"/>
        </w:rPr>
        <w:t xml:space="preserve">（</w:t>
      </w:r>
      <w:r>
        <w:rPr>
          <w:rFonts w:asciiTheme="minorEastAsia" w:hAnsiTheme="minorEastAsia" w:eastAsiaTheme="minorEastAsia" w:cstheme="minorEastAsia"/>
          <w:sz w:val="24"/>
          <w:lang w:val="zh-CN"/>
        </w:rPr>
        <w:t xml:space="preserve">5</w:t>
      </w:r>
      <w:r>
        <w:rPr>
          <w:rFonts w:hint="eastAsia" w:asciiTheme="minorEastAsia" w:hAnsiTheme="minorEastAsia" w:eastAsiaTheme="minorEastAsia" w:cstheme="minorEastAsia"/>
          <w:sz w:val="24"/>
          <w:lang w:val="zh-CN"/>
        </w:rPr>
        <w:t xml:space="preserve">）《南京市政府采购供应商信用记录表暨信用承诺书》；</w:t>
      </w:r>
      <w:r/>
    </w:p>
    <w:p>
      <w:pPr>
        <w:ind w:firstLine="420"/>
        <w:jc w:val="left"/>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w:t>
      </w:r>
      <w:r>
        <w:rPr>
          <w:rFonts w:asciiTheme="minorEastAsia" w:hAnsiTheme="minorEastAsia" w:eastAsiaTheme="minorEastAsia" w:cstheme="minorEastAsia"/>
          <w:sz w:val="24"/>
          <w:lang w:val="zh-CN"/>
        </w:rPr>
        <w:t xml:space="preserve">6</w:t>
      </w:r>
      <w:r>
        <w:rPr>
          <w:rFonts w:hint="eastAsia" w:asciiTheme="minorEastAsia" w:hAnsiTheme="minorEastAsia" w:eastAsiaTheme="minorEastAsia" w:cstheme="minorEastAsia"/>
          <w:sz w:val="24"/>
          <w:lang w:val="zh-CN"/>
        </w:rPr>
        <w:t xml:space="preserve">）《商务条款偏离表》；</w:t>
      </w:r>
      <w:r/>
    </w:p>
    <w:p>
      <w:pPr>
        <w:ind w:firstLine="420"/>
        <w:jc w:val="left"/>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w:t>
      </w:r>
      <w:r>
        <w:rPr>
          <w:rFonts w:asciiTheme="minorEastAsia" w:hAnsiTheme="minorEastAsia" w:eastAsiaTheme="minorEastAsia" w:cstheme="minorEastAsia"/>
          <w:sz w:val="24"/>
          <w:lang w:val="zh-CN"/>
        </w:rPr>
        <w:t xml:space="preserve">7</w:t>
      </w:r>
      <w:r>
        <w:rPr>
          <w:rFonts w:hint="eastAsia" w:asciiTheme="minorEastAsia" w:hAnsiTheme="minorEastAsia" w:eastAsiaTheme="minorEastAsia" w:cstheme="minorEastAsia"/>
          <w:sz w:val="24"/>
          <w:lang w:val="zh-CN"/>
        </w:rPr>
        <w:t xml:space="preserve">）供应商认为需要提供的其他资格证明文件和商务资料。</w:t>
      </w:r>
      <w:r/>
    </w:p>
    <w:p>
      <w:pPr>
        <w:ind w:firstLine="42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.5 磋商响应文件的技术</w:t>
      </w:r>
      <w:r>
        <w:rPr>
          <w:rFonts w:hint="eastAsia" w:asciiTheme="minorEastAsia" w:hAnsiTheme="minorEastAsia" w:eastAsiaTheme="minorEastAsia" w:cstheme="minorEastAsia"/>
          <w:sz w:val="24"/>
        </w:rPr>
        <w:t xml:space="preserve">内容</w:t>
      </w:r>
      <w:r>
        <w:rPr>
          <w:rFonts w:hint="eastAsia" w:asciiTheme="minorEastAsia" w:hAnsiTheme="minorEastAsia" w:eastAsiaTheme="minorEastAsia" w:cstheme="minorEastAsia"/>
          <w:sz w:val="24"/>
          <w:lang w:val="zh-CN"/>
        </w:rPr>
        <w:t xml:space="preserve">。技术</w:t>
      </w:r>
      <w:r>
        <w:rPr>
          <w:rFonts w:hint="eastAsia" w:asciiTheme="minorEastAsia" w:hAnsiTheme="minorEastAsia" w:eastAsiaTheme="minorEastAsia" w:cstheme="minorEastAsia"/>
          <w:sz w:val="24"/>
        </w:rPr>
        <w:t xml:space="preserve">内容</w:t>
      </w:r>
      <w:r>
        <w:rPr>
          <w:rFonts w:hint="eastAsia" w:asciiTheme="minorEastAsia" w:hAnsiTheme="minorEastAsia" w:eastAsiaTheme="minorEastAsia" w:cstheme="minorEastAsia"/>
          <w:sz w:val="24"/>
          <w:lang w:val="zh-CN"/>
        </w:rPr>
        <w:t xml:space="preserve">是证明</w:t>
      </w:r>
      <w:r>
        <w:rPr>
          <w:rFonts w:hint="eastAsia" w:asciiTheme="minorEastAsia" w:hAnsiTheme="minorEastAsia" w:eastAsiaTheme="minorEastAsia" w:cstheme="minorEastAsia"/>
          <w:sz w:val="24"/>
        </w:rPr>
        <w:t xml:space="preserve">供应商提供的服务是合格的、并符合磋商文件要求的证明文件，以及</w:t>
      </w:r>
      <w:r>
        <w:rPr>
          <w:rFonts w:hint="eastAsia" w:asciiTheme="minorEastAsia" w:hAnsiTheme="minorEastAsia" w:eastAsiaTheme="minorEastAsia" w:cstheme="minorEastAsia"/>
          <w:sz w:val="24"/>
          <w:lang w:val="zh-CN"/>
        </w:rPr>
        <w:t xml:space="preserve">对服务的详细说明，这些文件可以是文字资料、图纸、数据</w:t>
      </w:r>
      <w:r>
        <w:rPr>
          <w:rFonts w:hint="eastAsia" w:asciiTheme="minorEastAsia" w:hAnsiTheme="minorEastAsia" w:eastAsiaTheme="minorEastAsia" w:cstheme="minorEastAsia"/>
          <w:sz w:val="24"/>
        </w:rPr>
        <w:t xml:space="preserve">或其他证明文件</w:t>
      </w:r>
      <w:r>
        <w:rPr>
          <w:rFonts w:hint="eastAsia" w:asciiTheme="minorEastAsia" w:hAnsiTheme="minorEastAsia" w:eastAsiaTheme="minorEastAsia" w:cstheme="minorEastAsia"/>
          <w:sz w:val="24"/>
          <w:lang w:val="zh-CN"/>
        </w:rPr>
        <w:t xml:space="preserve">等。提供的服务如与磋商文件要求有不符之处，应说明其差别之所在。包括但不限于下列文件。</w:t>
      </w:r>
      <w:r/>
    </w:p>
    <w:p>
      <w:pPr>
        <w:ind w:firstLine="420"/>
        <w:jc w:val="left"/>
        <w:spacing w:line="420" w:lineRule="exact"/>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lang w:val="zh-CN"/>
        </w:rPr>
        <w:t xml:space="preserve">项目技术方案或服务说明； </w:t>
      </w:r>
      <w:r/>
    </w:p>
    <w:p>
      <w:pPr>
        <w:ind w:firstLine="420"/>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w:t>
      </w:r>
      <w:r>
        <w:rPr>
          <w:rFonts w:hint="eastAsia" w:asciiTheme="minorEastAsia" w:hAnsiTheme="minorEastAsia" w:eastAsiaTheme="minorEastAsia" w:cstheme="minorEastAsia"/>
          <w:sz w:val="24"/>
        </w:rPr>
        <w:t xml:space="preserve">技术</w:t>
      </w:r>
      <w:r>
        <w:rPr>
          <w:rFonts w:hint="eastAsia" w:asciiTheme="minorEastAsia" w:hAnsiTheme="minorEastAsia" w:eastAsiaTheme="minorEastAsia" w:cstheme="minorEastAsia"/>
          <w:sz w:val="24"/>
          <w:lang w:val="zh-CN"/>
        </w:rPr>
        <w:t xml:space="preserve">条款偏离表》；</w:t>
      </w:r>
      <w:r/>
    </w:p>
    <w:p>
      <w:pPr>
        <w:ind w:firstLine="420"/>
        <w:jc w:val="left"/>
        <w:spacing w:line="42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（3）供应商认为需要</w:t>
      </w:r>
      <w:r>
        <w:rPr>
          <w:rFonts w:hint="eastAsia" w:asciiTheme="minorEastAsia" w:hAnsiTheme="minorEastAsia" w:eastAsiaTheme="minorEastAsia" w:cstheme="minorEastAsia"/>
          <w:sz w:val="24"/>
          <w:lang w:val="zh-CN"/>
        </w:rPr>
        <w:t xml:space="preserve">提供的其他技术资料。</w:t>
      </w:r>
      <w:r/>
    </w:p>
    <w:p>
      <w:pPr>
        <w:ind w:firstLine="42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.6 磋商响应文件的价格</w:t>
      </w:r>
      <w:r>
        <w:rPr>
          <w:rFonts w:hint="eastAsia" w:asciiTheme="minorEastAsia" w:hAnsiTheme="minorEastAsia" w:eastAsiaTheme="minorEastAsia" w:cstheme="minorEastAsia"/>
          <w:sz w:val="24"/>
        </w:rPr>
        <w:t xml:space="preserve">内容</w:t>
      </w:r>
      <w:r/>
    </w:p>
    <w:p>
      <w:pPr>
        <w:numPr>
          <w:ilvl w:val="0"/>
          <w:numId w:val="4"/>
        </w:numPr>
        <w:ind w:firstLine="420"/>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价格部分</w:t>
      </w:r>
      <w:r>
        <w:rPr>
          <w:rFonts w:hint="eastAsia" w:asciiTheme="minorEastAsia" w:hAnsiTheme="minorEastAsia" w:eastAsiaTheme="minorEastAsia" w:cstheme="minorEastAsia"/>
          <w:sz w:val="24"/>
        </w:rPr>
        <w:t xml:space="preserve">内容</w:t>
      </w:r>
      <w:r>
        <w:rPr>
          <w:rFonts w:hint="eastAsia" w:asciiTheme="minorEastAsia" w:hAnsiTheme="minorEastAsia" w:eastAsiaTheme="minorEastAsia" w:cstheme="minorEastAsia"/>
          <w:sz w:val="24"/>
          <w:lang w:val="zh-CN"/>
        </w:rPr>
        <w:t xml:space="preserve">是对</w:t>
      </w:r>
      <w:r>
        <w:rPr>
          <w:rFonts w:hint="eastAsia" w:asciiTheme="minorEastAsia" w:hAnsiTheme="minorEastAsia" w:eastAsiaTheme="minorEastAsia" w:cstheme="minorEastAsia"/>
          <w:sz w:val="24"/>
        </w:rPr>
        <w:t xml:space="preserve">标的</w:t>
      </w:r>
      <w:r>
        <w:rPr>
          <w:rFonts w:hint="eastAsia" w:asciiTheme="minorEastAsia" w:hAnsiTheme="minorEastAsia" w:eastAsiaTheme="minorEastAsia" w:cstheme="minorEastAsia"/>
          <w:sz w:val="24"/>
          <w:lang w:val="zh-CN"/>
        </w:rPr>
        <w:t xml:space="preserve">价格构成的说明，磋商文件如没有特别说明的话，仅接受一个价格。</w:t>
      </w:r>
      <w:r/>
    </w:p>
    <w:p>
      <w:pPr>
        <w:ind w:firstLine="420"/>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w:t>
      </w:r>
      <w:r>
        <w:rPr>
          <w:rFonts w:hint="eastAsia" w:asciiTheme="minorEastAsia" w:hAnsiTheme="minorEastAsia" w:eastAsiaTheme="minorEastAsia" w:cstheme="minorEastAsia"/>
          <w:sz w:val="24"/>
        </w:rPr>
        <w:t xml:space="preserve">报价应包含为履行本项目合同项下所有义务的全部费用（包括但不限于</w:t>
      </w:r>
      <w:r>
        <w:rPr>
          <w:rFonts w:hint="eastAsia" w:asciiTheme="minorEastAsia" w:hAnsiTheme="minorEastAsia" w:eastAsiaTheme="minorEastAsia" w:cstheme="minorEastAsia"/>
          <w:sz w:val="24"/>
        </w:rPr>
        <w:t xml:space="preserve">技术资料、人员培训等发生的所有含税费用、支付给员工的工资和国家强制缴纳的各种社会保障资金</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以及供应商认为需要的其他费用等。</w:t>
      </w:r>
      <w:r/>
    </w:p>
    <w:p>
      <w:pPr>
        <w:ind w:firstLine="480"/>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（3）供应商应在《报价一览表》《分项报价</w:t>
      </w:r>
      <w:r>
        <w:rPr>
          <w:rFonts w:hint="eastAsia" w:asciiTheme="minorEastAsia" w:hAnsiTheme="minorEastAsia" w:eastAsiaTheme="minorEastAsia" w:cstheme="minorEastAsia"/>
          <w:sz w:val="24"/>
        </w:rPr>
        <w:t xml:space="preserve">表</w:t>
      </w:r>
      <w:r>
        <w:rPr>
          <w:rFonts w:hint="eastAsia" w:asciiTheme="minorEastAsia" w:hAnsiTheme="minorEastAsia" w:eastAsiaTheme="minorEastAsia" w:cstheme="minorEastAsia"/>
          <w:sz w:val="24"/>
          <w:lang w:val="zh-CN"/>
        </w:rPr>
        <w:t xml:space="preserve">》等标明</w:t>
      </w:r>
      <w:r>
        <w:rPr>
          <w:rFonts w:hint="eastAsia" w:asciiTheme="minorEastAsia" w:hAnsiTheme="minorEastAsia" w:eastAsiaTheme="minorEastAsia" w:cstheme="minorEastAsia"/>
          <w:sz w:val="24"/>
        </w:rPr>
        <w:t xml:space="preserve">标的</w:t>
      </w:r>
      <w:r>
        <w:rPr>
          <w:rFonts w:hint="eastAsia" w:asciiTheme="minorEastAsia" w:hAnsiTheme="minorEastAsia" w:eastAsiaTheme="minorEastAsia" w:cstheme="minorEastAsia"/>
          <w:sz w:val="24"/>
          <w:lang w:val="zh-CN"/>
        </w:rPr>
        <w:t xml:space="preserve">的单价、总价以及分项报价</w:t>
      </w:r>
      <w:r>
        <w:rPr>
          <w:rFonts w:hint="eastAsia" w:asciiTheme="minorEastAsia" w:hAnsiTheme="minorEastAsia" w:eastAsiaTheme="minorEastAsia" w:cstheme="minorEastAsia"/>
          <w:sz w:val="24"/>
        </w:rPr>
        <w:t xml:space="preserve">等</w:t>
      </w:r>
      <w:r>
        <w:rPr>
          <w:rFonts w:hint="eastAsia" w:asciiTheme="minorEastAsia" w:hAnsiTheme="minorEastAsia" w:eastAsiaTheme="minorEastAsia" w:cstheme="minorEastAsia"/>
          <w:sz w:val="24"/>
          <w:lang w:val="zh-CN"/>
        </w:rPr>
        <w:t xml:space="preserve">。</w:t>
      </w:r>
      <w:r/>
    </w:p>
    <w:p>
      <w:pPr>
        <w:ind w:firstLine="422"/>
        <w:spacing w:line="420" w:lineRule="exact"/>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（4）响应文件所报的投标价格不得超过磋商文件规定的预算价、限价，超过磋商文件规定的，响应文件按无效处理。</w:t>
      </w:r>
      <w:r/>
    </w:p>
    <w:p>
      <w:pPr>
        <w:ind w:firstLine="420"/>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lang w:val="zh-CN"/>
        </w:rPr>
        <w:t xml:space="preserve">）经磋商后，如果成交价低于供应商</w:t>
      </w:r>
      <w:r>
        <w:rPr>
          <w:rFonts w:hint="eastAsia" w:asciiTheme="minorEastAsia" w:hAnsiTheme="minorEastAsia" w:eastAsiaTheme="minorEastAsia" w:cstheme="minorEastAsia"/>
          <w:sz w:val="24"/>
        </w:rPr>
        <w:t xml:space="preserve">首次</w:t>
      </w:r>
      <w:r>
        <w:rPr>
          <w:rFonts w:hint="eastAsia" w:asciiTheme="minorEastAsia" w:hAnsiTheme="minorEastAsia" w:eastAsiaTheme="minorEastAsia" w:cstheme="minorEastAsia"/>
          <w:sz w:val="24"/>
          <w:lang w:val="zh-CN"/>
        </w:rPr>
        <w:t xml:space="preserve">响应报价的话，除特别注明外，分项报价同比例调整。</w:t>
      </w:r>
      <w:r/>
    </w:p>
    <w:p>
      <w:pPr>
        <w:ind w:firstLine="420"/>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.7 磋商响应文件的其他部分。其他部分由供应商根据编制磋商响应文件需要提供的其他相关文件组成。</w:t>
      </w:r>
      <w:r/>
    </w:p>
    <w:p>
      <w:pPr>
        <w:ind w:firstLine="42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7.8 </w:t>
      </w:r>
      <w:r>
        <w:rPr>
          <w:rFonts w:hint="eastAsia" w:asciiTheme="minorEastAsia" w:hAnsiTheme="minorEastAsia" w:eastAsiaTheme="minorEastAsia" w:cstheme="minorEastAsia"/>
          <w:sz w:val="24"/>
          <w:lang w:val="zh-CN"/>
        </w:rPr>
        <w:t xml:space="preserve">如标书制作工具中格式和内容与“江苏政府采购网、中国政府采购网”发布的磋商文件不一致，以</w:t>
      </w:r>
      <w:r>
        <w:rPr>
          <w:rFonts w:hint="eastAsia" w:asciiTheme="minorEastAsia" w:hAnsiTheme="minorEastAsia" w:eastAsiaTheme="minorEastAsia" w:cstheme="minorEastAsia"/>
          <w:sz w:val="24"/>
        </w:rPr>
        <w:t xml:space="preserve">上述网站</w:t>
      </w:r>
      <w:r>
        <w:rPr>
          <w:rFonts w:hint="eastAsia" w:asciiTheme="minorEastAsia" w:hAnsiTheme="minorEastAsia" w:eastAsiaTheme="minorEastAsia" w:cstheme="minorEastAsia"/>
          <w:sz w:val="24"/>
          <w:lang w:val="zh-CN"/>
        </w:rPr>
        <w:t xml:space="preserve">发布的磋商文件为准。</w:t>
      </w:r>
      <w:r/>
    </w:p>
    <w:p>
      <w:pPr>
        <w:ind w:firstLine="422"/>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lang w:val="zh-CN"/>
        </w:rPr>
        <w:t xml:space="preserve">．磋商保证金（本项目不适用）</w:t>
      </w:r>
      <w:r/>
    </w:p>
    <w:p>
      <w:pPr>
        <w:ind w:firstLine="420"/>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本项目无需缴纳</w:t>
      </w:r>
      <w:r>
        <w:rPr>
          <w:rFonts w:hint="eastAsia" w:asciiTheme="minorEastAsia" w:hAnsiTheme="minorEastAsia" w:eastAsiaTheme="minorEastAsia" w:cstheme="minorEastAsia"/>
          <w:sz w:val="24"/>
        </w:rPr>
        <w:t xml:space="preserve">磋商保证金</w:t>
      </w:r>
      <w:r>
        <w:rPr>
          <w:rFonts w:hint="eastAsia" w:asciiTheme="minorEastAsia" w:hAnsiTheme="minorEastAsia" w:eastAsiaTheme="minorEastAsia" w:cstheme="minorEastAsia"/>
          <w:sz w:val="24"/>
          <w:lang w:val="zh-CN"/>
        </w:rPr>
        <w:t xml:space="preserve">。</w:t>
      </w:r>
      <w:r/>
    </w:p>
    <w:p>
      <w:pPr>
        <w:spacing w:line="420" w:lineRule="exact"/>
        <w:rPr>
          <w:rFonts w:asciiTheme="minorEastAsia" w:hAnsiTheme="minorEastAsia" w:eastAsiaTheme="minorEastAsia"/>
          <w:b/>
          <w:sz w:val="24"/>
        </w:rPr>
      </w:pPr>
      <w:r>
        <w:rPr>
          <w:rFonts w:hint="eastAsia" w:asciiTheme="minorEastAsia" w:hAnsiTheme="minorEastAsia" w:eastAsiaTheme="minorEastAsia"/>
          <w:b/>
          <w:sz w:val="24"/>
        </w:rPr>
        <w:t xml:space="preserve">四</w:t>
      </w:r>
      <w:r>
        <w:rPr>
          <w:rFonts w:hint="eastAsia" w:asciiTheme="minorEastAsia" w:hAnsiTheme="minorEastAsia" w:eastAsiaTheme="minorEastAsia"/>
          <w:b/>
          <w:sz w:val="24"/>
          <w:lang w:val="zh-CN"/>
        </w:rPr>
        <w:t xml:space="preserve">、磋商响应文件的递交与解密</w:t>
      </w:r>
      <w:r/>
    </w:p>
    <w:p>
      <w:pPr>
        <w:ind w:firstLine="42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w:t>
      </w:r>
      <w:r>
        <w:rPr>
          <w:rFonts w:hint="eastAsia" w:asciiTheme="minorEastAsia" w:hAnsiTheme="minorEastAsia" w:eastAsiaTheme="minorEastAsia" w:cstheme="minorEastAsia"/>
          <w:sz w:val="24"/>
          <w:lang w:val="zh-CN"/>
        </w:rPr>
        <w:t xml:space="preserve">．响应文件递交与解密</w:t>
      </w:r>
      <w:r/>
    </w:p>
    <w:p>
      <w:pPr>
        <w:ind w:firstLine="42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9.1供应商应当按照《操作手册》的规定递交电子响应文件，在磋商响应截止时间前制作并上传电子响应文件。招标代理机构拒绝接收提交响应文件截止时间后上传的任何电子响应文件。</w:t>
      </w:r>
      <w:r/>
    </w:p>
    <w:p>
      <w:pPr>
        <w:ind w:firstLine="42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9.2 供应商应当按照《操作手册》规定，在“苏采云”系统规定的时间内对响应文件进行解密。</w:t>
      </w:r>
      <w:r/>
    </w:p>
    <w:p>
      <w:pPr>
        <w:ind w:firstLine="42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9.3 供应商应充分考虑到网络环境、网络带宽等风险因素，如因供应商自身原因造成电子响应文件未在“苏采云”系统规定的时间内成功解密的，按照本磋商文件规定做无效响应处理。</w:t>
      </w:r>
      <w:r/>
    </w:p>
    <w:p>
      <w:pPr>
        <w:spacing w:line="420" w:lineRule="exact"/>
        <w:rPr>
          <w:rFonts w:asciiTheme="minorEastAsia" w:hAnsiTheme="minorEastAsia" w:eastAsiaTheme="minorEastAsia"/>
          <w:b/>
          <w:sz w:val="24"/>
        </w:rPr>
      </w:pPr>
      <w:r>
        <w:rPr>
          <w:rFonts w:hint="eastAsia" w:asciiTheme="minorEastAsia" w:hAnsiTheme="minorEastAsia" w:eastAsiaTheme="minorEastAsia"/>
          <w:b/>
          <w:sz w:val="24"/>
        </w:rPr>
        <w:t xml:space="preserve">五</w:t>
      </w:r>
      <w:r>
        <w:rPr>
          <w:rFonts w:hint="eastAsia" w:asciiTheme="minorEastAsia" w:hAnsiTheme="minorEastAsia" w:eastAsiaTheme="minorEastAsia"/>
          <w:b/>
          <w:sz w:val="24"/>
          <w:lang w:val="zh-CN"/>
        </w:rPr>
        <w:t xml:space="preserve">、磋商</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rPr>
          <w:rFonts w:asciiTheme="minorEastAsia" w:hAnsiTheme="minorEastAsia" w:eastAsiaTheme="minorEastAsia" w:cstheme="minorEastAsia"/>
          <w:sz w:val="24"/>
        </w:rPr>
        <w:t xml:space="preserve">0</w:t>
      </w:r>
      <w:r>
        <w:rPr>
          <w:rFonts w:hint="eastAsia" w:asciiTheme="minorEastAsia" w:hAnsiTheme="minorEastAsia" w:eastAsiaTheme="minorEastAsia" w:cstheme="minorEastAsia"/>
          <w:sz w:val="24"/>
        </w:rPr>
        <w:t xml:space="preserve">．磋商有效期</w:t>
      </w:r>
      <w:r/>
    </w:p>
    <w:p>
      <w:pPr>
        <w:ind w:firstLine="480"/>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磋商有效期为90天，从提交磋商响应文件的截止之日起算。磋商响应文件中承诺的磋商有效期应当不少于磋商文件中载明的磋商有效期。</w:t>
      </w:r>
      <w:r/>
    </w:p>
    <w:p>
      <w:pPr>
        <w:ind w:firstLine="480"/>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lang w:val="zh-CN"/>
        </w:rPr>
        <w:t xml:space="preserve">．磋商组织</w:t>
      </w:r>
      <w:r/>
    </w:p>
    <w:p>
      <w:pPr>
        <w:ind w:firstLine="480"/>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递交磋商响应文件时间截止后，采购代理机构在规定的时间和地点组织磋商小组分别与供应商进行磋商。具体磋商事务由依法组建的磋商小组负责。</w:t>
      </w:r>
      <w:r/>
    </w:p>
    <w:p>
      <w:pPr>
        <w:ind w:firstLine="480"/>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asciiTheme="minorEastAsia" w:hAnsiTheme="minorEastAsia" w:eastAsiaTheme="minorEastAsia" w:cstheme="minorEastAsia"/>
          <w:sz w:val="24"/>
          <w:lang w:val="zh-CN"/>
        </w:rPr>
        <w:t xml:space="preserve">2</w:t>
      </w:r>
      <w:r>
        <w:rPr>
          <w:rFonts w:hint="eastAsia" w:asciiTheme="minorEastAsia" w:hAnsiTheme="minorEastAsia" w:eastAsiaTheme="minorEastAsia" w:cstheme="minorEastAsia"/>
          <w:sz w:val="24"/>
          <w:lang w:val="zh-CN"/>
        </w:rPr>
        <w:t xml:space="preserve">．本项目资格性审查和符合性审查有磋商小组负责。</w:t>
      </w:r>
      <w:r/>
    </w:p>
    <w:p>
      <w:pPr>
        <w:ind w:firstLine="480"/>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13．磋商程序</w:t>
      </w:r>
      <w:r/>
    </w:p>
    <w:p>
      <w:pPr>
        <w:ind w:firstLine="420"/>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.1 磋商小组审阅供应商所递交的响应文件，凡不具备资格条件的供应商不得进入磋商程序。</w:t>
      </w:r>
      <w:r/>
    </w:p>
    <w:p>
      <w:pPr>
        <w:ind w:firstLine="420"/>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.2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对磋商文件作出的实质性变动是磋商文件的有效组成部分，磋商小组应当及时以书面形式同时通知所有参加磋商的供应商。</w:t>
      </w:r>
      <w:r/>
    </w:p>
    <w:p>
      <w:pPr>
        <w:ind w:firstLine="420"/>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.4 如磋商文件有实质性变动的，供应商应当按照磋商文件的变动情况和磋商小组的要求在“苏采云”系统中重新提交响应文件，并加盖电子公章。</w:t>
      </w:r>
      <w:r/>
    </w:p>
    <w:p>
      <w:pPr>
        <w:ind w:firstLine="42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13.5 </w:t>
      </w:r>
      <w:r>
        <w:rPr>
          <w:rFonts w:hint="eastAsia" w:asciiTheme="minorEastAsia" w:hAnsiTheme="minorEastAsia" w:eastAsiaTheme="minorEastAsia" w:cstheme="minorEastAsia"/>
          <w:sz w:val="24"/>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Theme="minorEastAsia" w:hAnsiTheme="minorEastAsia" w:eastAsiaTheme="minorEastAsia" w:cstheme="minorEastAsia"/>
          <w:sz w:val="24"/>
        </w:rPr>
        <w:t xml:space="preserve">提交最后报价的供应商不得少于3家</w:t>
      </w:r>
      <w:r>
        <w:rPr>
          <w:rFonts w:hint="eastAsia" w:asciiTheme="minorEastAsia" w:hAnsiTheme="minorEastAsia" w:eastAsiaTheme="minorEastAsia" w:cstheme="minorEastAsia"/>
          <w:sz w:val="24"/>
          <w:lang w:val="zh-CN"/>
        </w:rPr>
        <w:t xml:space="preserve">。最后报价是供应商响应文件的有效组成部分，</w:t>
      </w:r>
      <w:r>
        <w:rPr>
          <w:rFonts w:hint="eastAsia" w:asciiTheme="minorEastAsia" w:hAnsiTheme="minorEastAsia" w:eastAsiaTheme="minorEastAsia" w:cstheme="minorEastAsia"/>
          <w:sz w:val="24"/>
        </w:rPr>
        <w:t xml:space="preserve">除项目扩大了供货范围，增加了采购内容、提高了技术要求外，原则上不得高于上一轮报价</w:t>
      </w:r>
      <w:r>
        <w:rPr>
          <w:rFonts w:hint="eastAsia" w:asciiTheme="minorEastAsia" w:hAnsiTheme="minorEastAsia" w:eastAsiaTheme="minorEastAsia" w:cstheme="minorEastAsia"/>
          <w:sz w:val="24"/>
          <w:lang w:val="zh-CN"/>
        </w:rPr>
        <w:t xml:space="preserve">。符合《政府采购竞争性磋商采购方式管理暂行办法》第三条第四项及《财政部关于竞争性磋商采购方式管理暂行办法有关问题的补充通知》（财库〔2015〕124号）规定情形的，提交最后报价的供应商可以为2家。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13.6 供应商未在磋商小组规定的时间内在</w:t>
      </w:r>
      <w:r>
        <w:rPr>
          <w:rFonts w:hint="eastAsia" w:asciiTheme="minorEastAsia" w:hAnsiTheme="minorEastAsia" w:eastAsiaTheme="minorEastAsia" w:cstheme="minorEastAsia"/>
          <w:sz w:val="24"/>
          <w:lang w:val="zh-CN"/>
        </w:rPr>
        <w:t xml:space="preserve">“苏采云”</w:t>
      </w:r>
      <w:r>
        <w:rPr>
          <w:rFonts w:hint="eastAsia" w:asciiTheme="minorEastAsia" w:hAnsiTheme="minorEastAsia" w:eastAsiaTheme="minorEastAsia" w:cstheme="minorEastAsia"/>
          <w:sz w:val="24"/>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Theme="minorEastAsia" w:hAnsiTheme="minorEastAsia" w:eastAsiaTheme="minorEastAsia" w:cstheme="minorEastAsia"/>
          <w:sz w:val="24"/>
          <w:lang w:val="zh-CN"/>
        </w:rPr>
        <w:t xml:space="preserve">“苏采云”</w:t>
      </w:r>
      <w:r>
        <w:rPr>
          <w:rFonts w:hint="eastAsia" w:asciiTheme="minorEastAsia" w:hAnsiTheme="minorEastAsia" w:eastAsiaTheme="minorEastAsia" w:cstheme="minorEastAsia"/>
          <w:sz w:val="24"/>
        </w:rPr>
        <w:t xml:space="preserve">系统中提交加盖电子公章的《退出磋商函》。</w:t>
      </w:r>
      <w:r/>
    </w:p>
    <w:p>
      <w:pPr>
        <w:ind w:firstLine="480"/>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 出现下列情形之一的响应文件按照无效处理：</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（1）不满足“第一章竞争性磋商邀请 二、申请人资格要求”的规定的； </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（2）未实质性响应磋商文件要求的；</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实质性要求是指本磋商文件中用带星号（“</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”）、“须（必须）”或“应（应当）”等其他文字说明的商务和技术要求。</w:t>
      </w:r>
      <w:r>
        <w:rPr>
          <w:rFonts w:hint="eastAsia" w:asciiTheme="minorEastAsia" w:hAnsiTheme="minorEastAsia" w:eastAsiaTheme="minorEastAsia" w:cstheme="minorEastAsia"/>
          <w:sz w:val="24"/>
          <w:lang w:val="zh-CN"/>
        </w:rPr>
        <w:t xml:space="preserve">）</w:t>
      </w:r>
      <w:r/>
    </w:p>
    <w:p>
      <w:pPr>
        <w:ind w:firstLine="480"/>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不符合法律、法规和磋商文件规定的其他实质性要求的；</w:t>
      </w:r>
      <w:r/>
    </w:p>
    <w:p>
      <w:pPr>
        <w:ind w:firstLine="480"/>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lang w:val="zh-CN"/>
        </w:rPr>
        <w:t xml:space="preserve">）供应商在“苏采云”系统规定的时间内未成功解密电子响应文件；</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lang w:val="zh-CN"/>
        </w:rPr>
        <w:t xml:space="preserve">）供应商未按照磋商文件要求上传电子响应文件。</w:t>
      </w:r>
      <w:r/>
    </w:p>
    <w:p>
      <w:pPr>
        <w:ind w:firstLine="480"/>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.8出现下列情形之一的磋商终止：</w:t>
      </w:r>
      <w:r/>
    </w:p>
    <w:p>
      <w:pPr>
        <w:ind w:firstLine="480"/>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（1）因情况变化，不再符合规定的竞争性磋商采购方式适用情形的；</w:t>
      </w:r>
      <w:r/>
    </w:p>
    <w:p>
      <w:pPr>
        <w:ind w:firstLine="480"/>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（2）出现影响采购公正的违法、违规行为的；</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zh-CN"/>
        </w:rPr>
        <w:t xml:space="preserve">（3）除《政府采购竞争性磋商采购方式理暂行办法》第三条第四项及《财政</w:t>
      </w:r>
      <w:r>
        <w:rPr>
          <w:rFonts w:hint="eastAsia" w:asciiTheme="minorEastAsia" w:hAnsiTheme="minorEastAsia" w:eastAsiaTheme="minorEastAsia" w:cstheme="minorEastAsia"/>
          <w:sz w:val="24"/>
        </w:rPr>
        <w:t xml:space="preserve">部关于竞争性磋商采购方式管理暂行办法有关问题的补充通知》（财库〔2015〕124号）规定情形外，在采购过程中符合要求的供应商或者报价未超过采购预算的供应商不足3家的；</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（4）在“苏采云”系统规定时间内成功解密电子响应文件的供应商不足3家。</w:t>
      </w:r>
      <w:r/>
    </w:p>
    <w:p>
      <w:pPr>
        <w:ind w:firstLine="480"/>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1</w:t>
      </w:r>
      <w:r>
        <w:rPr>
          <w:rFonts w:asciiTheme="minorEastAsia" w:hAnsiTheme="minorEastAsia" w:eastAsiaTheme="minorEastAsia" w:cstheme="minorEastAsia"/>
          <w:sz w:val="24"/>
        </w:rPr>
        <w:t xml:space="preserve">3.9</w:t>
      </w:r>
      <w:r>
        <w:rPr>
          <w:rFonts w:hint="eastAsia" w:asciiTheme="minorEastAsia" w:hAnsiTheme="minorEastAsia" w:eastAsiaTheme="minorEastAsia" w:cstheme="minorEastAsia"/>
          <w:sz w:val="24"/>
          <w:lang w:val="zh-CN"/>
        </w:rPr>
        <w:t xml:space="preserve">异常低价投标（响应）</w:t>
      </w:r>
      <w:r/>
    </w:p>
    <w:p>
      <w:pPr>
        <w:ind w:firstLine="480"/>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（1）投标（响应）报价低于全部通过符合性审查供应商投标（响应）报价平均值50%的，即投标（响应）报价&lt;全部通过符合性审查供应商投标（响应）报价平均值×50% 。</w:t>
      </w:r>
      <w:r/>
    </w:p>
    <w:p>
      <w:pPr>
        <w:ind w:firstLine="480"/>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（2）投标（响应）报价低于通过符合性审查的次低报价供应商投标（响应）报价50%的，即投标（响应）报价&lt;通过符合性审查的次低报价供应商投标（响应）报价×50% 。</w:t>
      </w:r>
      <w:r/>
    </w:p>
    <w:p>
      <w:pPr>
        <w:ind w:firstLine="480"/>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（3）投标（响应）报价低于采购项目最高限价45%的，即投标（响应）报价&lt;采购项目最高限价×45% 。</w:t>
      </w:r>
      <w:r/>
    </w:p>
    <w:p>
      <w:pPr>
        <w:ind w:firstLine="480"/>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（4）评审委员会基于专业判断，认为供应商报价过低，有可能影响产品质量或者不能诚信履约的其他情形。</w:t>
      </w:r>
      <w:r/>
    </w:p>
    <w:p>
      <w:pPr>
        <w:ind w:firstLine="480"/>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p>
    <w:p>
      <w:pPr>
        <w:ind w:firstLine="480"/>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6）评审委员会依据专业经验，参考同类项目中标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lang w:val="zh-CN"/>
        </w:rPr>
        <w:t xml:space="preserve">评分方法和标准</w:t>
      </w:r>
      <w:r/>
    </w:p>
    <w:p>
      <w:pPr>
        <w:ind w:firstLine="480"/>
        <w:spacing w:line="420" w:lineRule="exact"/>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lang w:val="zh-CN"/>
        </w:rPr>
        <w:t xml:space="preserve">.1 采用综合评分法。即</w:t>
      </w:r>
      <w:r>
        <w:rPr>
          <w:rFonts w:hint="eastAsia" w:asciiTheme="minorEastAsia" w:hAnsiTheme="minorEastAsia" w:eastAsiaTheme="minorEastAsia" w:cstheme="minorEastAsia"/>
          <w:sz w:val="24"/>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80"/>
        <w:spacing w:line="42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w:t>
      </w:r>
      <w:r>
        <w:rPr>
          <w:rFonts w:hint="eastAsia" w:asciiTheme="minorEastAsia" w:hAnsiTheme="minorEastAsia" w:eastAsiaTheme="minorEastAsia" w:cstheme="minorEastAsia"/>
          <w:sz w:val="24"/>
          <w:lang w:val="zh-CN"/>
        </w:rPr>
        <w:t xml:space="preserve">.2 </w:t>
      </w:r>
      <w:r>
        <w:rPr>
          <w:rFonts w:hint="eastAsia" w:asciiTheme="minorEastAsia" w:hAnsiTheme="minorEastAsia" w:eastAsiaTheme="minorEastAsia" w:cstheme="minorEastAsia"/>
          <w:sz w:val="24"/>
        </w:rPr>
        <w:t xml:space="preserve">综合评分的</w:t>
      </w:r>
      <w:r>
        <w:rPr>
          <w:rFonts w:hint="eastAsia" w:asciiTheme="minorEastAsia" w:hAnsiTheme="minorEastAsia" w:eastAsiaTheme="minorEastAsia" w:cstheme="minorEastAsia"/>
          <w:sz w:val="24"/>
          <w:lang w:val="zh-CN"/>
        </w:rPr>
        <w:t xml:space="preserve">主要因素是：</w:t>
      </w:r>
      <w:r>
        <w:rPr>
          <w:rFonts w:hint="eastAsia" w:asciiTheme="minorEastAsia" w:hAnsiTheme="minorEastAsia" w:eastAsiaTheme="minorEastAsia" w:cstheme="minorEastAsia"/>
          <w:sz w:val="24"/>
        </w:rPr>
        <w:t xml:space="preserve">价格、技术、商务等。</w:t>
      </w:r>
      <w:r/>
    </w:p>
    <w:p>
      <w:pPr>
        <w:ind w:firstLine="480"/>
        <w:spacing w:line="42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14.3 评分标准详见第三章。</w:t>
      </w:r>
      <w:r/>
    </w:p>
    <w:p>
      <w:pPr>
        <w:ind w:firstLine="422"/>
        <w:spacing w:line="420" w:lineRule="exact"/>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rPr>
          <w:rFonts w:asciiTheme="minorEastAsia" w:hAnsiTheme="minorEastAsia" w:eastAsiaTheme="minorEastAsia" w:cstheme="minorEastAsia"/>
          <w:sz w:val="24"/>
        </w:rPr>
        <w:t xml:space="preserve">5．确认成交供应商</w:t>
      </w:r>
      <w:r/>
    </w:p>
    <w:p>
      <w:pPr>
        <w:ind w:firstLine="422"/>
        <w:spacing w:line="420" w:lineRule="exact"/>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15.1 确定成交供应商，</w:t>
      </w:r>
      <w:r>
        <w:rPr>
          <w:rFonts w:asciiTheme="minorEastAsia" w:hAnsiTheme="minorEastAsia" w:eastAsiaTheme="minorEastAsia"/>
          <w:sz w:val="24"/>
        </w:rPr>
        <w:t xml:space="preserve">按以下第(2)种方式确定成交供应商</w:t>
      </w:r>
      <w:r/>
    </w:p>
    <w:p>
      <w:pPr>
        <w:ind w:firstLine="420"/>
        <w:spacing w:line="420" w:lineRule="exact"/>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（1）磋商小组直接确定排名第一的成交候选人为成交供应商；</w:t>
      </w:r>
      <w:r/>
    </w:p>
    <w:p>
      <w:pPr>
        <w:ind w:firstLine="420"/>
        <w:spacing w:line="420" w:lineRule="exact"/>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（2）采购人在磋商小组推荐的成交候选人中按顺序确定成交供应商。</w:t>
      </w:r>
      <w:r/>
    </w:p>
    <w:p>
      <w:pPr>
        <w:ind w:firstLine="420"/>
        <w:spacing w:line="420" w:lineRule="exact"/>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按上述第(2)种方式确定成交供应商的，代理机构自评审结束之日起两个工作日内将评审报告送交采购人，采购人应当自收到评审报告之日起五个工作日内，在评审报告推荐的成交候选人中按顺序确定成交供应商。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20"/>
        <w:spacing w:line="420" w:lineRule="exact"/>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15.2 磋商小组根据磋商过程和结果编写磋商（评审）报告。</w:t>
      </w:r>
      <w:r/>
    </w:p>
    <w:p>
      <w:pPr>
        <w:ind w:firstLine="420"/>
        <w:spacing w:line="420" w:lineRule="exact"/>
        <w:shd w:val="clear" w:color="auto" w:fill="ffffff"/>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15.3成交供应商确定后，采购人或者采购代理机构将在省级以上财政部门指定的政府采购信息发布媒体上公告成交结果，同时</w:t>
      </w:r>
      <w:r>
        <w:rPr>
          <w:rFonts w:hint="eastAsia" w:asciiTheme="minorEastAsia" w:hAnsiTheme="minorEastAsia" w:eastAsiaTheme="minorEastAsia" w:cstheme="minorEastAsia"/>
          <w:sz w:val="24"/>
          <w:lang w:val="zh-CN"/>
        </w:rPr>
        <w:t xml:space="preserve">代理机构将向成交供应商发出《成交通知书》。成交供应商可在成交结果公告届满之日起三十日内，登录“苏采云”系统下载。</w:t>
      </w:r>
      <w:r/>
    </w:p>
    <w:p>
      <w:pPr>
        <w:ind w:firstLine="420"/>
        <w:spacing w:line="420" w:lineRule="exact"/>
        <w:shd w:val="clear" w:color="auto" w:fill="ffffff"/>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420" w:lineRule="exact"/>
        <w:shd w:val="clear" w:color="auto" w:fill="ffffff"/>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lang w:val="zh-CN"/>
        </w:rPr>
        <w:t xml:space="preserve"> 成交通知书对采购人和成交供应商具有同等法律效力。</w:t>
      </w:r>
      <w:r/>
    </w:p>
    <w:p>
      <w:pPr>
        <w:ind w:firstLine="420"/>
        <w:spacing w:line="420" w:lineRule="exact"/>
        <w:shd w:val="clear" w:color="auto" w:fill="ffffff"/>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lang w:val="zh-CN"/>
        </w:rPr>
        <w:t xml:space="preserve"> 采购人与成交供应商应当在成交通知书发出之日起</w:t>
      </w:r>
      <w:r>
        <w:rPr>
          <w:rFonts w:hint="eastAsia" w:asciiTheme="minorEastAsia" w:hAnsiTheme="minorEastAsia" w:eastAsiaTheme="minorEastAsia" w:cstheme="minorEastAsia"/>
          <w:sz w:val="24"/>
        </w:rPr>
        <w:t xml:space="preserve">15</w:t>
      </w:r>
      <w:r>
        <w:rPr>
          <w:rFonts w:hint="eastAsia" w:asciiTheme="minorEastAsia" w:hAnsiTheme="minorEastAsia" w:eastAsiaTheme="minorEastAsia" w:cstheme="minorEastAsia"/>
          <w:sz w:val="24"/>
          <w:lang w:val="zh-CN"/>
        </w:rPr>
        <w:t xml:space="preserve">日内，按照磋商文件确定的合同文本以及采购标的、规格型号、采购金额、采购数量、技术和服务要求等事项签订政府采购合同。</w:t>
      </w:r>
      <w:r/>
    </w:p>
    <w:p>
      <w:pPr>
        <w:ind w:firstLine="42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15.6 所有响应文件不论成交与否，均不退回。</w:t>
      </w:r>
      <w:r/>
    </w:p>
    <w:p>
      <w:pPr>
        <w:ind w:firstLine="422"/>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zh-CN"/>
        </w:rPr>
        <w:t xml:space="preserve">．签订合同</w:t>
      </w:r>
      <w:r/>
    </w:p>
    <w:p>
      <w:pPr>
        <w:ind w:firstLine="42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1 成交供应商应当</w:t>
      </w:r>
      <w:r>
        <w:rPr>
          <w:rFonts w:hint="eastAsia" w:asciiTheme="minorEastAsia" w:hAnsiTheme="minorEastAsia" w:eastAsiaTheme="minorEastAsia" w:cstheme="minorEastAsia"/>
          <w:sz w:val="24"/>
          <w:lang w:val="zh-CN"/>
        </w:rPr>
        <w:t xml:space="preserve">自成交通知书发出之日起</w:t>
      </w:r>
      <w:r>
        <w:rPr>
          <w:rFonts w:hint="eastAsia" w:asciiTheme="minorEastAsia" w:hAnsiTheme="minorEastAsia" w:eastAsiaTheme="minorEastAsia" w:cstheme="minorEastAsia"/>
          <w:sz w:val="24"/>
        </w:rPr>
        <w:t xml:space="preserve">三十</w:t>
      </w:r>
      <w:r>
        <w:rPr>
          <w:rFonts w:hint="eastAsia" w:asciiTheme="minorEastAsia" w:hAnsiTheme="minorEastAsia" w:eastAsiaTheme="minorEastAsia" w:cstheme="minorEastAsia"/>
          <w:sz w:val="24"/>
          <w:lang w:val="zh-CN"/>
        </w:rPr>
        <w:t xml:space="preserve">日内，</w:t>
      </w:r>
      <w:r>
        <w:rPr>
          <w:rFonts w:hint="eastAsia" w:asciiTheme="minorEastAsia" w:hAnsiTheme="minorEastAsia" w:eastAsiaTheme="minorEastAsia" w:cstheme="minorEastAsia"/>
          <w:sz w:val="24"/>
        </w:rPr>
        <w:t xml:space="preserve">与采购人签订合同，所签订的合同不得对磋商文件和响应文件作实质性修改。</w:t>
      </w:r>
      <w:r/>
    </w:p>
    <w:p>
      <w:pPr>
        <w:ind w:firstLine="42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w:t>
      </w:r>
      <w:r>
        <w:rPr>
          <w:rFonts w:hint="eastAsia" w:asciiTheme="minorEastAsia" w:hAnsiTheme="minorEastAsia" w:eastAsiaTheme="minorEastAsia" w:cstheme="minorEastAsia"/>
          <w:sz w:val="24"/>
          <w:lang w:val="zh-CN"/>
        </w:rPr>
        <w:t xml:space="preserve">.2 </w:t>
      </w:r>
      <w:r>
        <w:rPr>
          <w:rFonts w:hint="eastAsia" w:asciiTheme="minorEastAsia" w:hAnsiTheme="minorEastAsia" w:eastAsiaTheme="minorEastAsia" w:cstheme="minorEastAsia"/>
          <w:sz w:val="24"/>
        </w:rPr>
        <w:t xml:space="preserve">采购人不得向成交供应商提出任何不合理的要求作为签订合同的条件，不得与成交供应商私下订立背离合同实质性内容的协议。</w:t>
      </w:r>
      <w:r/>
    </w:p>
    <w:p>
      <w:pPr>
        <w:ind w:firstLine="42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16.3 </w:t>
      </w:r>
      <w:r>
        <w:rPr>
          <w:rFonts w:hint="eastAsia" w:asciiTheme="minorEastAsia" w:hAnsiTheme="minorEastAsia" w:eastAsiaTheme="minorEastAsia" w:cstheme="minorEastAsia"/>
          <w:sz w:val="24"/>
          <w:lang w:val="zh-CN"/>
        </w:rPr>
        <w:t xml:space="preserve">成交供应商因不可抗力或者自身原因不能履行合同的，</w:t>
      </w:r>
      <w:r>
        <w:rPr>
          <w:rFonts w:hint="eastAsia" w:asciiTheme="minorEastAsia" w:hAnsiTheme="minorEastAsia" w:eastAsiaTheme="minorEastAsia" w:cstheme="minorEastAsia"/>
          <w:sz w:val="24"/>
          <w:shd w:val="clear" w:color="auto" w:fill="ffffff"/>
          <w:lang w:val="zh-CN"/>
        </w:rPr>
        <w:t xml:space="preserve">采购人可以按照</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政府采购竞争性磋商采购方式管理暂行办法</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shd w:val="clear" w:color="auto" w:fill="ffffff"/>
          <w:lang w:val="zh-CN"/>
        </w:rPr>
        <w:t xml:space="preserve">第</w:t>
      </w:r>
      <w:r>
        <w:rPr>
          <w:rFonts w:hint="eastAsia" w:asciiTheme="minorEastAsia" w:hAnsiTheme="minorEastAsia" w:eastAsiaTheme="minorEastAsia" w:cstheme="minorEastAsia"/>
          <w:sz w:val="24"/>
          <w:shd w:val="clear" w:color="auto" w:fill="ffffff"/>
        </w:rPr>
        <w:t xml:space="preserve">三</w:t>
      </w:r>
      <w:r>
        <w:rPr>
          <w:rFonts w:hint="eastAsia" w:asciiTheme="minorEastAsia" w:hAnsiTheme="minorEastAsia" w:eastAsiaTheme="minorEastAsia" w:cstheme="minorEastAsia"/>
          <w:sz w:val="24"/>
          <w:shd w:val="clear" w:color="auto" w:fill="ffffff"/>
          <w:lang w:val="zh-CN"/>
        </w:rPr>
        <w:t xml:space="preserve">十</w:t>
      </w:r>
      <w:r>
        <w:rPr>
          <w:rFonts w:hint="eastAsia" w:asciiTheme="minorEastAsia" w:hAnsiTheme="minorEastAsia" w:eastAsiaTheme="minorEastAsia" w:cstheme="minorEastAsia"/>
          <w:sz w:val="24"/>
          <w:shd w:val="clear" w:color="auto" w:fill="ffffff"/>
        </w:rPr>
        <w:t xml:space="preserve">三</w:t>
      </w:r>
      <w:r>
        <w:rPr>
          <w:rFonts w:hint="eastAsia" w:asciiTheme="minorEastAsia" w:hAnsiTheme="minorEastAsia" w:eastAsiaTheme="minorEastAsia" w:cstheme="minorEastAsia"/>
          <w:sz w:val="24"/>
          <w:shd w:val="clear" w:color="auto" w:fill="ffffff"/>
          <w:lang w:val="zh-CN"/>
        </w:rPr>
        <w:t xml:space="preserve">条规定的原则确定其他供应商作为成交供应商并签订政府采购合同，也可以重新开展采购活动。</w:t>
      </w:r>
      <w:r>
        <w:rPr>
          <w:rFonts w:hint="eastAsia" w:asciiTheme="minorEastAsia" w:hAnsiTheme="minorEastAsia" w:eastAsiaTheme="minorEastAsia" w:cstheme="minorEastAsia"/>
          <w:sz w:val="24"/>
          <w:shd w:val="clear" w:color="auto" w:fill="ffffff"/>
        </w:rPr>
        <w:t xml:space="preserve">放弃或</w:t>
      </w:r>
      <w:r>
        <w:rPr>
          <w:rFonts w:hint="eastAsia" w:asciiTheme="minorEastAsia" w:hAnsiTheme="minorEastAsia" w:eastAsiaTheme="minorEastAsia" w:cstheme="minorEastAsia"/>
          <w:sz w:val="24"/>
          <w:shd w:val="clear" w:color="auto" w:fill="ffffff"/>
          <w:lang w:val="zh-CN"/>
        </w:rPr>
        <w:t xml:space="preserve">拒绝签订政府采购合同的成交供应商不得参加对该项目重新开展的采购活动，</w:t>
      </w:r>
      <w:r>
        <w:rPr>
          <w:rFonts w:hint="eastAsia" w:asciiTheme="minorEastAsia" w:hAnsiTheme="minorEastAsia" w:eastAsiaTheme="minorEastAsia" w:cstheme="minorEastAsia"/>
          <w:sz w:val="24"/>
        </w:rPr>
        <w:t xml:space="preserve">磋商保证金不予退还</w:t>
      </w:r>
      <w:r>
        <w:rPr>
          <w:rFonts w:hint="eastAsia" w:asciiTheme="minorEastAsia" w:hAnsiTheme="minorEastAsia" w:eastAsiaTheme="minorEastAsia" w:cstheme="minorEastAsia"/>
          <w:sz w:val="24"/>
        </w:rPr>
        <w:t xml:space="preserve">，不收取磋商保证金的项目，成交供应商应向采购人支付采购人为磋商所发生的有关费用。</w:t>
      </w:r>
      <w:r>
        <w:rPr>
          <w:rFonts w:hint="eastAsia" w:asciiTheme="minorEastAsia" w:hAnsiTheme="minorEastAsia" w:eastAsiaTheme="minorEastAsia" w:cstheme="minorEastAsia"/>
          <w:sz w:val="24"/>
        </w:rPr>
        <w:t xml:space="preserve">情节严重的提请财政部门将其列入不良行为名单，在一至三年内不得参加政府采购活动，并予以通报。</w:t>
      </w:r>
      <w:r/>
    </w:p>
    <w:p>
      <w:pPr>
        <w:ind w:firstLine="42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16.4 </w:t>
      </w:r>
      <w:r>
        <w:rPr>
          <w:rFonts w:hint="eastAsia" w:asciiTheme="minorEastAsia" w:hAnsiTheme="minorEastAsia" w:eastAsiaTheme="minorEastAsia" w:cstheme="minorEastAsia"/>
          <w:sz w:val="24"/>
          <w:lang w:val="zh-CN"/>
        </w:rPr>
        <w:t xml:space="preserve">成交供应商</w:t>
      </w:r>
      <w:r>
        <w:rPr>
          <w:rFonts w:hint="eastAsia" w:asciiTheme="minorEastAsia" w:hAnsiTheme="minorEastAsia" w:eastAsiaTheme="minorEastAsia" w:cstheme="minorEastAsia"/>
          <w:sz w:val="24"/>
        </w:rPr>
        <w:t xml:space="preserve">拒绝签订政府采购合同的</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shd w:val="clear" w:color="auto" w:fill="ffffff"/>
          <w:lang w:val="zh-CN"/>
        </w:rPr>
        <w:t xml:space="preserve">采购人可以按照</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政府采购竞争性磋商采购方式管理暂行办法</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shd w:val="clear" w:color="auto" w:fill="ffffff"/>
          <w:lang w:val="zh-CN"/>
        </w:rPr>
        <w:t xml:space="preserve">第</w:t>
      </w:r>
      <w:r>
        <w:rPr>
          <w:rFonts w:hint="eastAsia" w:asciiTheme="minorEastAsia" w:hAnsiTheme="minorEastAsia" w:eastAsiaTheme="minorEastAsia" w:cstheme="minorEastAsia"/>
          <w:sz w:val="24"/>
          <w:shd w:val="clear" w:color="auto" w:fill="ffffff"/>
        </w:rPr>
        <w:t xml:space="preserve">三</w:t>
      </w:r>
      <w:r>
        <w:rPr>
          <w:rFonts w:hint="eastAsia" w:asciiTheme="minorEastAsia" w:hAnsiTheme="minorEastAsia" w:eastAsiaTheme="minorEastAsia" w:cstheme="minorEastAsia"/>
          <w:sz w:val="24"/>
          <w:shd w:val="clear" w:color="auto" w:fill="ffffff"/>
          <w:lang w:val="zh-CN"/>
        </w:rPr>
        <w:t xml:space="preserve">十</w:t>
      </w:r>
      <w:r>
        <w:rPr>
          <w:rFonts w:hint="eastAsia" w:asciiTheme="minorEastAsia" w:hAnsiTheme="minorEastAsia" w:eastAsiaTheme="minorEastAsia" w:cstheme="minorEastAsia"/>
          <w:sz w:val="24"/>
          <w:shd w:val="clear" w:color="auto" w:fill="ffffff"/>
        </w:rPr>
        <w:t xml:space="preserve">三</w:t>
      </w:r>
      <w:r>
        <w:rPr>
          <w:rFonts w:hint="eastAsia" w:asciiTheme="minorEastAsia" w:hAnsiTheme="minorEastAsia" w:eastAsiaTheme="minorEastAsia" w:cstheme="minorEastAsia"/>
          <w:sz w:val="24"/>
          <w:shd w:val="clear" w:color="auto" w:fill="ffffff"/>
          <w:lang w:val="zh-CN"/>
        </w:rPr>
        <w:t xml:space="preserve">条规定的原则确定其他供应商作为成交供应商并签订政府采购合同，也可以重新开展采购活动。</w:t>
      </w:r>
      <w:r/>
    </w:p>
    <w:p>
      <w:pPr>
        <w:spacing w:line="420" w:lineRule="exact"/>
        <w:rPr>
          <w:rFonts w:asciiTheme="minorEastAsia" w:hAnsiTheme="minorEastAsia" w:eastAsiaTheme="minorEastAsia"/>
          <w:b/>
          <w:sz w:val="24"/>
        </w:rPr>
      </w:pPr>
      <w:r>
        <w:rPr>
          <w:rFonts w:hint="eastAsia" w:asciiTheme="minorEastAsia" w:hAnsiTheme="minorEastAsia" w:eastAsiaTheme="minorEastAsia"/>
          <w:b/>
          <w:sz w:val="24"/>
        </w:rPr>
        <w:t xml:space="preserve">六</w:t>
      </w:r>
      <w:r>
        <w:rPr>
          <w:rFonts w:hint="eastAsia" w:asciiTheme="minorEastAsia" w:hAnsiTheme="minorEastAsia" w:eastAsiaTheme="minorEastAsia"/>
          <w:b/>
          <w:sz w:val="24"/>
          <w:lang w:val="zh-CN"/>
        </w:rPr>
        <w:t xml:space="preserve">、质疑与投诉</w:t>
      </w:r>
      <w:r/>
    </w:p>
    <w:p>
      <w:pPr>
        <w:ind w:firstLine="422"/>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．质疑</w:t>
      </w:r>
      <w:r/>
    </w:p>
    <w:p>
      <w:pPr>
        <w:ind w:firstLine="484"/>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.1 供应商认为磋商文件、磋商过程和中标、成交结果使自己的权益受到损害的，可以在知道或者应知其权益受到损害之日起七个工作日内，以书面形式向采购代理机构提出质疑。</w:t>
      </w:r>
      <w:r/>
    </w:p>
    <w:p>
      <w:pPr>
        <w:ind w:firstLine="484"/>
        <w:jc w:val="left"/>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84"/>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17.3 </w:t>
      </w:r>
      <w:r>
        <w:rPr>
          <w:rFonts w:hint="eastAsia" w:asciiTheme="minorEastAsia" w:hAnsiTheme="minorEastAsia" w:eastAsiaTheme="minorEastAsia" w:cstheme="minorEastAsia"/>
          <w:sz w:val="24"/>
          <w:lang w:val="zh-CN"/>
        </w:rPr>
        <w:t xml:space="preserve">提出质疑的供应商应当是参与所质疑项目采购活动的供应商。潜在供应商已依法获取其可质疑的采购文件的，可以对该文件提出质疑。</w:t>
      </w:r>
      <w:r/>
    </w:p>
    <w:p>
      <w:pPr>
        <w:ind w:firstLine="484"/>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84"/>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.5 以联合体形式参加政府采购活动的，其投诉应当由组成联合体的所有供应商共同提出。</w:t>
      </w:r>
      <w:r/>
    </w:p>
    <w:p>
      <w:pPr>
        <w:ind w:firstLine="484"/>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17.6 </w:t>
      </w:r>
      <w:r>
        <w:rPr>
          <w:rFonts w:hint="eastAsia" w:asciiTheme="minorEastAsia" w:hAnsiTheme="minorEastAsia" w:eastAsiaTheme="minorEastAsia" w:cstheme="minorEastAsia"/>
          <w:sz w:val="24"/>
          <w:lang w:val="zh-CN"/>
        </w:rPr>
        <w:t xml:space="preserve">供应商质疑应当有明确的请求和必要的证明材料。供应商必须在法定质疑期内一次性提出针对同一采购程序环节的质疑。</w:t>
      </w:r>
      <w:r/>
    </w:p>
    <w:p>
      <w:pPr>
        <w:ind w:firstLine="484"/>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84"/>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.8 质疑函应当使用中文。相关当事人提供外文书证或者外国语视听资料的，应当附有中文译本，由翻译机构盖章或者翻译人员签名。</w:t>
      </w:r>
      <w:r/>
    </w:p>
    <w:p>
      <w:pPr>
        <w:ind w:firstLine="484"/>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.9 质疑函应当现场书面提交至采购代理机构联系人（详见竞争性磋商公告）处，提交时应出示有效身份证明。</w:t>
      </w:r>
      <w:r/>
    </w:p>
    <w:p>
      <w:pPr>
        <w:ind w:firstLine="484"/>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lang w:val="zh-CN"/>
        </w:rPr>
        <w:t xml:space="preserve">．投诉</w:t>
      </w:r>
      <w:r/>
    </w:p>
    <w:p>
      <w:pPr>
        <w:ind w:firstLine="484"/>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lang w:val="zh-CN"/>
        </w:rPr>
        <w:t xml:space="preserve">.1 供应商对采购代理机构的答复不满意或者采购代理机构未在规定的时间内作出答复的，可以在答复期满后十五个工作日内向同级政府采购监督管理部门投诉。</w:t>
      </w:r>
      <w:r/>
    </w:p>
    <w:p>
      <w:pPr>
        <w:ind w:firstLine="484"/>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lang w:val="zh-CN"/>
        </w:rPr>
        <w:t xml:space="preserve">.2 供应商投诉应当有明确的请求和必要的证明材料。供应商投诉的事项不得超出已质疑事项的范围。</w:t>
      </w:r>
      <w:r/>
    </w:p>
    <w:p>
      <w:pPr>
        <w:ind w:firstLine="484"/>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lang w:val="zh-CN"/>
        </w:rPr>
        <w:t xml:space="preserve">.3 投诉人对政府采购监督管理部门的投诉处理决定不服或者政府采购监督管理部门逾期未作处理的，可以依法申请行政复议或者向人民法院提起行政诉讼。</w:t>
      </w:r>
      <w:r/>
    </w:p>
    <w:p>
      <w:pPr>
        <w:ind w:firstLine="484"/>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lang w:val="zh-CN"/>
        </w:rPr>
        <w:t xml:space="preserve">.4 投诉人在全国范围12个月内三次以上投诉查无实据的，由财政部门列入不良行为记录名单。</w:t>
      </w:r>
      <w:r/>
    </w:p>
    <w:p>
      <w:pPr>
        <w:ind w:firstLine="484"/>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lang w:val="zh-CN"/>
        </w:rPr>
        <w:t xml:space="preserve">.5 投诉人有下列行为之一的，属于虚假、恶意投诉，由财政部门列入不良行为记录名单，禁止其1至3年内参加政府采购活动：</w:t>
      </w:r>
      <w:r/>
    </w:p>
    <w:p>
      <w:pPr>
        <w:ind w:firstLine="484"/>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（1）捏造事实；</w:t>
      </w:r>
      <w:r/>
    </w:p>
    <w:p>
      <w:pPr>
        <w:ind w:firstLine="484"/>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（2）提供虚假材料；</w:t>
      </w:r>
      <w:r/>
    </w:p>
    <w:p>
      <w:pPr>
        <w:ind w:firstLine="484"/>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（3）以非法手段取得证明材料。证据来源的合法性存在明显疑问，投诉人无法证明其取得方式合法的，视为以非法手段取得证明材料。</w:t>
      </w:r>
      <w:r/>
    </w:p>
    <w:p>
      <w:pPr>
        <w:spacing w:line="420" w:lineRule="exact"/>
        <w:rPr>
          <w:rFonts w:asciiTheme="minorEastAsia" w:hAnsiTheme="minorEastAsia" w:eastAsiaTheme="minorEastAsia"/>
          <w:b/>
          <w:sz w:val="24"/>
        </w:rPr>
      </w:pPr>
      <w:r>
        <w:rPr>
          <w:rFonts w:hint="eastAsia" w:asciiTheme="minorEastAsia" w:hAnsiTheme="minorEastAsia" w:eastAsiaTheme="minorEastAsia"/>
          <w:b/>
          <w:sz w:val="24"/>
        </w:rPr>
        <w:t xml:space="preserve">七</w:t>
      </w:r>
      <w:r>
        <w:rPr>
          <w:rFonts w:hint="eastAsia" w:asciiTheme="minorEastAsia" w:hAnsiTheme="minorEastAsia" w:eastAsiaTheme="minorEastAsia"/>
          <w:b/>
          <w:sz w:val="24"/>
          <w:lang w:val="zh-CN"/>
        </w:rPr>
        <w:t xml:space="preserve">、诚实信用</w:t>
      </w:r>
      <w:r/>
    </w:p>
    <w:p>
      <w:pPr>
        <w:ind w:firstLine="484"/>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19.1 供应商之间不得相互串通报价，不得妨碍其他供应商的公平竞争，不得损害采购人和其他供应商的合法权益。</w:t>
      </w:r>
      <w:r/>
    </w:p>
    <w:p>
      <w:pPr>
        <w:ind w:firstLine="484"/>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19.2 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firstLine="484"/>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19.3 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84"/>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19.4 供应商不得虚假承诺，否则，按照提供虚假材料谋取成交处理。</w:t>
      </w:r>
      <w:r/>
    </w:p>
    <w:p>
      <w:pPr>
        <w:spacing w:line="420" w:lineRule="exact"/>
        <w:rPr>
          <w:rFonts w:asciiTheme="minorEastAsia" w:hAnsiTheme="minorEastAsia" w:eastAsiaTheme="minorEastAsia"/>
          <w:b/>
          <w:sz w:val="24"/>
        </w:rPr>
      </w:pPr>
      <w:r>
        <w:rPr>
          <w:rFonts w:hint="eastAsia" w:asciiTheme="minorEastAsia" w:hAnsiTheme="minorEastAsia" w:eastAsiaTheme="minorEastAsia"/>
          <w:b/>
          <w:sz w:val="24"/>
        </w:rPr>
        <w:t xml:space="preserve">八</w:t>
      </w:r>
      <w:r>
        <w:rPr>
          <w:rFonts w:hint="eastAsia" w:asciiTheme="minorEastAsia" w:hAnsiTheme="minorEastAsia" w:eastAsiaTheme="minorEastAsia"/>
          <w:b/>
          <w:sz w:val="24"/>
          <w:lang w:val="zh-CN"/>
        </w:rPr>
        <w:t xml:space="preserve">、磋商费用</w:t>
      </w:r>
      <w:r/>
    </w:p>
    <w:p>
      <w:pPr>
        <w:ind w:firstLine="484"/>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20.1供应商应承担所有与准备和参加竞争性磋商有关的费用，无论采购结果如何，代理机构和采购人在任何情况下均无义务和责任承担这些费用。</w:t>
      </w:r>
      <w:r/>
    </w:p>
    <w:p>
      <w:pPr>
        <w:ind w:firstLine="484"/>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20.2招标代理费参照</w:t>
      </w:r>
      <w:r>
        <w:rPr>
          <w:rFonts w:asciiTheme="minorEastAsia" w:hAnsiTheme="minorEastAsia" w:eastAsiaTheme="minorEastAsia" w:cstheme="minorEastAsia"/>
          <w:sz w:val="24"/>
          <w:lang w:val="zh-CN"/>
        </w:rPr>
        <w:t xml:space="preserve">《江苏省招标代理服务收费的指导意见》（苏招协〔2022〕002号）文件的收费标准，按</w:t>
      </w:r>
      <w:r>
        <w:rPr>
          <w:rFonts w:hint="eastAsia" w:asciiTheme="minorEastAsia" w:hAnsiTheme="minorEastAsia" w:eastAsiaTheme="minorEastAsia" w:cstheme="minorEastAsia"/>
          <w:sz w:val="24"/>
          <w:lang w:val="zh-CN"/>
        </w:rPr>
        <w:t xml:space="preserve">3</w:t>
      </w:r>
      <w:r>
        <w:rPr>
          <w:rFonts w:asciiTheme="minorEastAsia" w:hAnsiTheme="minorEastAsia" w:eastAsiaTheme="minorEastAsia" w:cstheme="minorEastAsia"/>
          <w:sz w:val="24"/>
          <w:lang w:val="zh-CN"/>
        </w:rPr>
        <w:t xml:space="preserve">0%实收，采购包</w:t>
      </w:r>
      <w:r>
        <w:rPr>
          <w:rFonts w:hint="eastAsia" w:asciiTheme="minorEastAsia" w:hAnsiTheme="minorEastAsia" w:eastAsiaTheme="minorEastAsia" w:cstheme="minorEastAsia"/>
          <w:sz w:val="24"/>
          <w:lang w:val="zh-CN"/>
        </w:rPr>
        <w:t xml:space="preserve">1、采购包2分别实收7</w:t>
      </w:r>
      <w:r>
        <w:rPr>
          <w:rFonts w:asciiTheme="minorEastAsia" w:hAnsiTheme="minorEastAsia" w:eastAsiaTheme="minorEastAsia" w:cstheme="minorEastAsia"/>
          <w:sz w:val="24"/>
          <w:lang w:val="zh-CN"/>
        </w:rPr>
        <w:t xml:space="preserve">500元，最终由各采购包的成交供应商支付。</w:t>
      </w:r>
      <w:r>
        <w:rPr>
          <w:rFonts w:hint="eastAsia" w:asciiTheme="minorEastAsia" w:hAnsiTheme="minorEastAsia" w:eastAsiaTheme="minorEastAsia" w:cstheme="minorEastAsia"/>
          <w:sz w:val="24"/>
          <w:lang w:val="zh-CN"/>
        </w:rPr>
        <w:t xml:space="preserve">该项费用请投标人综合考虑在投标报价中，后期采购人不单独列支。招标代理费由中标（成交）单位在发放中标（成交）通知书前一次性支付，代理机构开具普通电子发票。</w:t>
      </w:r>
      <w:r/>
    </w:p>
    <w:p>
      <w:pPr>
        <w:ind w:firstLine="484"/>
        <w:spacing w:line="42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w:t>
      </w:r>
      <w:r>
        <w:rPr>
          <w:rFonts w:asciiTheme="minorEastAsia" w:hAnsiTheme="minorEastAsia" w:eastAsiaTheme="minorEastAsia" w:cstheme="minorEastAsia"/>
          <w:sz w:val="24"/>
          <w:lang w:val="zh-CN"/>
        </w:rPr>
        <w:t xml:space="preserve">0.3</w:t>
      </w:r>
      <w:r>
        <w:rPr>
          <w:rFonts w:hint="eastAsia" w:asciiTheme="minorEastAsia" w:hAnsiTheme="minorEastAsia" w:eastAsiaTheme="minorEastAsia" w:cstheme="minorEastAsia"/>
          <w:sz w:val="24"/>
          <w:lang w:val="zh-CN"/>
        </w:rPr>
        <w:t xml:space="preserve">专家评审费参照（苏财购【2016】48号文）按实结算，由采购人支付。</w:t>
      </w:r>
      <w:r/>
    </w:p>
    <w:p>
      <w:pPr>
        <w:shd w:val="clear" w:color="auto" w:fill="ffffff"/>
        <w:rPr>
          <w:rFonts w:ascii="宋体" w:hAnsi="宋体"/>
          <w:b/>
          <w:bCs/>
          <w:sz w:val="24"/>
        </w:rPr>
      </w:pPr>
      <w:r>
        <w:rPr>
          <w:rFonts w:ascii="宋体" w:hAnsi="宋体"/>
          <w:b/>
          <w:bCs/>
          <w:sz w:val="24"/>
        </w:rPr>
      </w:r>
      <w:r/>
    </w:p>
    <w:p>
      <w:pPr>
        <w:pStyle w:val="631"/>
        <w:numPr>
          <w:ilvl w:val="0"/>
          <w:numId w:val="3"/>
        </w:numPr>
        <w:keepLines w:val="0"/>
        <w:keepNext w:val="0"/>
        <w:spacing w:before="0" w:after="0" w:line="240" w:lineRule="auto"/>
        <w:rPr>
          <w:sz w:val="30"/>
          <w:szCs w:val="30"/>
        </w:rPr>
      </w:pPr>
      <w:r>
        <w:rPr>
          <w:b w:val="0"/>
          <w:bCs w:val="0"/>
          <w:sz w:val="24"/>
        </w:rPr>
        <w:br w:type="page" w:clear="all"/>
      </w:r>
      <w:bookmarkStart w:id="9" w:name="_Toc481057145"/>
      <w:r/>
      <w:bookmarkStart w:id="10" w:name="_Toc63079285"/>
      <w:r>
        <w:rPr>
          <w:rFonts w:hint="eastAsia"/>
          <w:sz w:val="30"/>
          <w:szCs w:val="30"/>
        </w:rPr>
        <w:t xml:space="preserve">评标标准</w:t>
      </w:r>
      <w:bookmarkEnd w:id="9"/>
      <w:r/>
      <w:bookmarkEnd w:id="10"/>
      <w:r/>
      <w:r/>
    </w:p>
    <w:p>
      <w:pPr>
        <w:ind w:firstLine="480"/>
        <w:rPr>
          <w:sz w:val="24"/>
        </w:rPr>
      </w:pPr>
      <w:r>
        <w:rPr>
          <w:sz w:val="24"/>
        </w:rPr>
      </w:r>
      <w:r/>
    </w:p>
    <w:p>
      <w:pPr>
        <w:ind w:firstLine="480"/>
        <w:rPr>
          <w:sz w:val="24"/>
        </w:rPr>
      </w:pPr>
      <w:r>
        <w:rPr>
          <w:rFonts w:hint="eastAsia"/>
          <w:sz w:val="24"/>
        </w:rPr>
        <w:t xml:space="preserve">本项目采用综合评分法，评分统计方法采用百分制（满分100分），将全部磋商小组成员评分直接进行算术平均，小数点后保留2位。按评审后得分由高到低顺序排列。得分相同的，</w:t>
      </w:r>
      <w:r>
        <w:rPr>
          <w:sz w:val="24"/>
        </w:rPr>
        <w:t xml:space="preserve">依次按评审标准中“1、</w:t>
      </w:r>
      <w:r>
        <w:rPr>
          <w:rFonts w:hint="eastAsia"/>
          <w:sz w:val="24"/>
        </w:rPr>
        <w:t xml:space="preserve">2、3、4</w:t>
      </w:r>
      <w:r>
        <w:rPr>
          <w:sz w:val="24"/>
        </w:rPr>
        <w:t xml:space="preserve">”项</w:t>
      </w:r>
      <w:bookmarkStart w:id="11" w:name="OLE_LINK7"/>
      <w:r/>
      <w:bookmarkStart w:id="12" w:name="OLE_LINK6"/>
      <w:r>
        <w:rPr>
          <w:sz w:val="24"/>
        </w:rPr>
        <w:t xml:space="preserve">得分由高到低的顺序进行排序</w:t>
      </w:r>
      <w:bookmarkEnd w:id="11"/>
      <w:r/>
      <w:bookmarkEnd w:id="12"/>
      <w:r>
        <w:rPr>
          <w:rFonts w:hint="eastAsia"/>
          <w:sz w:val="24"/>
        </w:rPr>
        <w:t xml:space="preserve">。磋商小组按照评审得分由高到低顺序推荐3名成交候选供应商。</w:t>
      </w:r>
      <w:r/>
    </w:p>
    <w:p>
      <w:pPr>
        <w:pStyle w:val="642"/>
      </w:pPr>
      <w:r>
        <w:t xml:space="preserve">采购包</w:t>
      </w:r>
      <w:r>
        <w:rPr>
          <w:rFonts w:hint="eastAsia"/>
        </w:rPr>
        <w:t xml:space="preserve">1、采购包2：</w:t>
      </w:r>
      <w:r/>
    </w:p>
    <w:tbl>
      <w:tblPr>
        <w:tblStyle w:val="641"/>
        <w:tblW w:w="8496"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225"/>
        <w:gridCol w:w="5758"/>
        <w:gridCol w:w="701"/>
      </w:tblGrid>
      <w:tr>
        <w:trPr/>
        <w:tc>
          <w:tcPr>
            <w:tcW w:w="812" w:type="dxa"/>
            <w:vAlign w:val="center"/>
            <w:textDirection w:val="lrTb"/>
            <w:noWrap w:val="false"/>
          </w:tcPr>
          <w:p>
            <w:pPr>
              <w:jc w:val="center"/>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序号</w:t>
            </w:r>
            <w:r/>
          </w:p>
        </w:tc>
        <w:tc>
          <w:tcPr>
            <w:tcW w:w="1225" w:type="dxa"/>
            <w:vAlign w:val="center"/>
            <w:textDirection w:val="lrTb"/>
            <w:noWrap w:val="false"/>
          </w:tcPr>
          <w:p>
            <w:pPr>
              <w:jc w:val="center"/>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评审因素</w:t>
            </w:r>
            <w:r/>
          </w:p>
        </w:tc>
        <w:tc>
          <w:tcPr>
            <w:tcW w:w="5758" w:type="dxa"/>
            <w:textDirection w:val="lrTb"/>
            <w:noWrap w:val="false"/>
          </w:tcPr>
          <w:p>
            <w:pPr>
              <w:jc w:val="center"/>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评审标准</w:t>
            </w:r>
            <w:r/>
          </w:p>
        </w:tc>
        <w:tc>
          <w:tcPr>
            <w:tcW w:w="701" w:type="dxa"/>
            <w:vAlign w:val="center"/>
            <w:textDirection w:val="lrTb"/>
            <w:noWrap w:val="false"/>
          </w:tcPr>
          <w:p>
            <w:pPr>
              <w:jc w:val="center"/>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分值</w:t>
            </w:r>
            <w:r/>
          </w:p>
        </w:tc>
      </w:tr>
      <w:tr>
        <w:trPr/>
        <w:tc>
          <w:tcPr>
            <w:tcW w:w="812" w:type="dxa"/>
            <w:vAlign w:val="center"/>
            <w:textDirection w:val="lrTb"/>
            <w:noWrap w:val="false"/>
          </w:tcPr>
          <w:p>
            <w:pPr>
              <w:jc w:val="center"/>
              <w:rPr>
                <w:rFonts w:cs="宋体" w:asciiTheme="minorEastAsia" w:hAnsiTheme="minorEastAsia" w:eastAsiaTheme="minorEastAsia"/>
                <w:sz w:val="24"/>
              </w:rPr>
            </w:pPr>
            <w:r/>
            <w:bookmarkStart w:id="13" w:name="_Hlk238223724"/>
            <w:r>
              <w:rPr>
                <w:rFonts w:hint="eastAsia" w:cs="宋体" w:asciiTheme="minorEastAsia" w:hAnsiTheme="minorEastAsia" w:eastAsiaTheme="minorEastAsia"/>
                <w:sz w:val="24"/>
              </w:rPr>
              <w:t xml:space="preserve">1</w:t>
            </w:r>
            <w:r/>
          </w:p>
        </w:tc>
        <w:tc>
          <w:tcPr>
            <w:tcW w:w="1225"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价格</w:t>
            </w:r>
            <w:r/>
          </w:p>
        </w:tc>
        <w:tc>
          <w:tcPr>
            <w:tcW w:w="5758" w:type="dxa"/>
            <w:textDirection w:val="lrTb"/>
            <w:noWrap w:val="false"/>
          </w:tcPr>
          <w:p>
            <w:pPr>
              <w:jc w:val="left"/>
              <w:rPr>
                <w:rFonts w:cs="宋体" w:asciiTheme="minorEastAsia" w:hAnsiTheme="minorEastAsia" w:eastAsiaTheme="minorEastAsia"/>
                <w:sz w:val="24"/>
              </w:rPr>
            </w:pPr>
            <w:r>
              <w:rPr>
                <w:rFonts w:hint="eastAsia" w:cs="宋体" w:asciiTheme="minorEastAsia" w:hAnsiTheme="minorEastAsia" w:eastAsiaTheme="minorEastAsia"/>
                <w:sz w:val="24"/>
                <w:lang w:val="zh-CN"/>
              </w:rPr>
              <w:t xml:space="preserve">价格分采用低价优先法计算，即满足</w:t>
            </w:r>
            <w:r>
              <w:rPr>
                <w:rFonts w:hint="eastAsia" w:cs="宋体" w:asciiTheme="minorEastAsia" w:hAnsiTheme="minorEastAsia" w:eastAsiaTheme="minorEastAsia"/>
                <w:sz w:val="24"/>
              </w:rPr>
              <w:t xml:space="preserve">响应</w:t>
            </w:r>
            <w:r>
              <w:rPr>
                <w:rFonts w:hint="eastAsia" w:cs="宋体" w:asciiTheme="minorEastAsia" w:hAnsiTheme="minorEastAsia" w:eastAsiaTheme="minorEastAsia"/>
                <w:sz w:val="24"/>
                <w:lang w:val="zh-CN"/>
              </w:rPr>
              <w:t xml:space="preserve">文件要求且投标价格最低的投标报价（单价）为评标基准价，其他供应商的价格分按照下列公式计算：价格分=（评标基准价/投标报价）×</w:t>
            </w:r>
            <w:r>
              <w:rPr>
                <w:rFonts w:hint="eastAsia" w:cs="宋体" w:asciiTheme="minorEastAsia" w:hAnsiTheme="minorEastAsia" w:eastAsiaTheme="minorEastAsia"/>
                <w:sz w:val="24"/>
              </w:rPr>
              <w:t xml:space="preserve">15</w:t>
            </w:r>
            <w:r>
              <w:rPr>
                <w:rFonts w:hint="eastAsia" w:cs="宋体" w:asciiTheme="minorEastAsia" w:hAnsiTheme="minorEastAsia" w:eastAsiaTheme="minorEastAsia"/>
                <w:sz w:val="24"/>
                <w:lang w:val="zh-CN"/>
              </w:rPr>
              <w:t xml:space="preserve">（小数点保留两位）。</w:t>
            </w:r>
            <w:r/>
          </w:p>
        </w:tc>
        <w:tc>
          <w:tcPr>
            <w:tcW w:w="701"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15</w:t>
            </w:r>
            <w:r/>
          </w:p>
        </w:tc>
      </w:tr>
      <w:tr>
        <w:trPr/>
        <w:tc>
          <w:tcPr>
            <w:tcW w:w="812"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1225"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经验</w:t>
            </w:r>
            <w:r/>
          </w:p>
        </w:tc>
        <w:tc>
          <w:tcPr>
            <w:tcW w:w="5758" w:type="dxa"/>
            <w:textDirection w:val="lrTb"/>
            <w:noWrap w:val="false"/>
          </w:tcPr>
          <w:p>
            <w:pPr>
              <w:jc w:val="lef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供应商提供自202</w:t>
            </w:r>
            <w:r>
              <w:rPr>
                <w:rFonts w:cs="宋体" w:asciiTheme="minorEastAsia" w:hAnsiTheme="minorEastAsia" w:eastAsiaTheme="minorEastAsia"/>
                <w:sz w:val="24"/>
              </w:rPr>
              <w:t xml:space="preserve">3</w:t>
            </w:r>
            <w:r>
              <w:rPr>
                <w:rFonts w:hint="eastAsia" w:cs="宋体" w:asciiTheme="minorEastAsia" w:hAnsiTheme="minorEastAsia" w:eastAsiaTheme="minorEastAsia"/>
                <w:sz w:val="24"/>
              </w:rPr>
              <w:t xml:space="preserve">年01月01日（含）以来承接过类似送康入校（园）项目的，每提供一项得3分，最高得6分。</w:t>
            </w:r>
            <w:r/>
          </w:p>
          <w:p>
            <w:pPr>
              <w:jc w:val="left"/>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（注：类似项目指为中小学、幼儿园提供送康服务，</w:t>
            </w:r>
            <w:r>
              <w:rPr>
                <w:rFonts w:hint="eastAsia" w:cs="宋体" w:asciiTheme="minorEastAsia" w:hAnsiTheme="minorEastAsia" w:eastAsiaTheme="minorEastAsia"/>
                <w:color w:val="000000"/>
                <w:sz w:val="24"/>
              </w:rPr>
              <w:t xml:space="preserve">服务期至少一年，频次每月不少于1次。</w:t>
            </w:r>
            <w:r>
              <w:rPr>
                <w:rFonts w:hint="eastAsia" w:cs="宋体" w:asciiTheme="minorEastAsia" w:hAnsiTheme="minorEastAsia" w:eastAsiaTheme="minorEastAsia"/>
                <w:sz w:val="24"/>
              </w:rPr>
              <w:t xml:space="preserve">供应商需提供中标通知书、合同复印件、结果公告截图等佐证材料，要求能够反映具体的送康时间和内容，否则无效）</w:t>
            </w:r>
            <w:r/>
          </w:p>
        </w:tc>
        <w:tc>
          <w:tcPr>
            <w:tcW w:w="701"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6</w:t>
            </w:r>
            <w:r/>
          </w:p>
        </w:tc>
      </w:tr>
      <w:tr>
        <w:trPr/>
        <w:tc>
          <w:tcPr>
            <w:tcW w:w="812"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W w:w="1225" w:type="dxa"/>
            <w:vAlign w:val="center"/>
            <w:vMerge w:val="restart"/>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团队人员</w:t>
            </w:r>
            <w:r/>
          </w:p>
        </w:tc>
        <w:tc>
          <w:tcPr>
            <w:tcW w:w="5758" w:type="dxa"/>
            <w:textDirection w:val="lrTb"/>
            <w:noWrap w:val="false"/>
          </w:tcPr>
          <w:p>
            <w:pPr>
              <w:jc w:val="lef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项目负责人素质要求：</w:t>
            </w:r>
            <w:r/>
          </w:p>
          <w:p>
            <w:pPr>
              <w:jc w:val="lef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1、拟为本次项目配备的项目负责人为康复相关专业本科及以上学历得1分；具有教师资格证、康复治疗师证书、心理咨询师证书、PEP-3证书、VBMaap证书的，有1项得1分。此项最高得5分。</w:t>
            </w:r>
            <w:r/>
          </w:p>
          <w:p>
            <w:pPr>
              <w:jc w:val="lef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2、拟为本次项目配备的项目负责人有10年及以上孤独症康复工作经验的得3分；5年（含）-10年（不含）的得2分；3年（含）-5年（不含）的得1分；其他不得分。</w:t>
            </w:r>
            <w:r/>
          </w:p>
          <w:p>
            <w:pPr>
              <w:jc w:val="left"/>
              <w:rPr>
                <w:rFonts w:cs="宋体" w:asciiTheme="minorEastAsia" w:hAnsiTheme="minorEastAsia" w:eastAsiaTheme="minorEastAsia"/>
                <w:sz w:val="24"/>
              </w:rPr>
            </w:pPr>
            <w:r>
              <w:rPr>
                <w:rFonts w:hint="eastAsia" w:cs="宋体" w:asciiTheme="minorEastAsia" w:hAnsiTheme="minorEastAsia" w:eastAsiaTheme="minorEastAsia"/>
                <w:sz w:val="24"/>
              </w:rPr>
              <w:t xml:space="preserve">（注：需提供相关证明材料加盖公章，要求能够反映具体的相关内容，否则无效；同时提供供应商为其缴纳近三个月中任意一个月的社保证明材料加盖公章）</w:t>
            </w:r>
            <w:r/>
          </w:p>
        </w:tc>
        <w:tc>
          <w:tcPr>
            <w:tcW w:w="701"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8</w:t>
            </w:r>
            <w:r/>
          </w:p>
        </w:tc>
      </w:tr>
      <w:tr>
        <w:trPr/>
        <w:tc>
          <w:tcPr>
            <w:tcW w:w="812"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t xml:space="preserve">4</w:t>
            </w:r>
            <w:r/>
          </w:p>
        </w:tc>
        <w:tc>
          <w:tcPr>
            <w:tcW w:w="1225" w:type="dxa"/>
            <w:vAlign w:val="center"/>
            <w:vMerge w:val="continue"/>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5758" w:type="dxa"/>
            <w:textDirection w:val="lrTb"/>
            <w:noWrap w:val="false"/>
          </w:tcPr>
          <w:p>
            <w:pPr>
              <w:jc w:val="lef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拟为本次项目配备的项目执行团队人员（项目负责人除外）：</w:t>
            </w:r>
            <w:r/>
          </w:p>
          <w:p>
            <w:pPr>
              <w:rPr>
                <w:sz w:val="24"/>
              </w:rPr>
            </w:pPr>
            <w:r>
              <w:rPr>
                <w:rFonts w:hint="eastAsia"/>
                <w:sz w:val="24"/>
              </w:rPr>
              <w:t xml:space="preserve">配备不少于4人的固定</w:t>
            </w:r>
            <w:r>
              <w:rPr>
                <w:sz w:val="24"/>
              </w:rPr>
              <w:t xml:space="preserve">项目执行团队人员</w:t>
            </w:r>
            <w:r>
              <w:rPr>
                <w:rFonts w:hint="eastAsia"/>
                <w:sz w:val="24"/>
              </w:rPr>
              <w:t xml:space="preserve">得2分；</w:t>
            </w:r>
            <w:r/>
          </w:p>
          <w:p>
            <w:pPr>
              <w:jc w:val="lef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每提供一人具备康复治疗师证书得1分，最高得4分；</w:t>
            </w:r>
            <w:r/>
          </w:p>
          <w:p>
            <w:pPr>
              <w:jc w:val="lef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每提供一人具备教师资格证书得1分，最高得4分；</w:t>
            </w:r>
            <w:r/>
          </w:p>
          <w:p>
            <w:pPr>
              <w:jc w:val="lef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每提供一人具备心理咨询师证书得1分，最高得4分；</w:t>
            </w:r>
            <w:r/>
          </w:p>
          <w:p>
            <w:pPr>
              <w:pStyle w:val="642"/>
              <w:ind w:firstLine="0"/>
            </w:pPr>
            <w:r>
              <w:rPr>
                <w:rFonts w:hint="eastAsia" w:cs="宋体" w:asciiTheme="minorEastAsia" w:hAnsiTheme="minorEastAsia" w:eastAsiaTheme="minorEastAsia"/>
                <w:sz w:val="24"/>
              </w:rPr>
              <w:t xml:space="preserve">每提供一人具备特殊教育专业、学前教育专业的得1分，最高得4分；</w:t>
            </w:r>
            <w:r/>
          </w:p>
          <w:p>
            <w:pPr>
              <w:jc w:val="lef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每提供一人具备PEP-3证书得1分，最高得4分；</w:t>
            </w:r>
            <w:r/>
          </w:p>
          <w:p>
            <w:pPr>
              <w:jc w:val="lef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每提供一人具备VBMaap证书得1.5分，最高得6分；</w:t>
            </w:r>
            <w:r/>
          </w:p>
          <w:p>
            <w:pPr>
              <w:pStyle w:val="642"/>
              <w:ind w:firstLine="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每提供一人完成省级孤独症康复规范化培训得1分；最高得4分。</w:t>
            </w:r>
            <w:r/>
          </w:p>
          <w:p>
            <w:pPr>
              <w:jc w:val="left"/>
              <w:rPr>
                <w:rFonts w:cs="宋体" w:asciiTheme="minorEastAsia" w:hAnsiTheme="minorEastAsia" w:eastAsiaTheme="minorEastAsia"/>
                <w:sz w:val="24"/>
                <w:highlight w:val="none"/>
              </w:rPr>
            </w:pPr>
            <w:r>
              <w:rPr>
                <w:rFonts w:hint="eastAsia" w:cs="宋体" w:asciiTheme="minorEastAsia" w:hAnsiTheme="minorEastAsia" w:eastAsiaTheme="minorEastAsia"/>
                <w:sz w:val="24"/>
              </w:rPr>
              <w:t xml:space="preserve">（注：须</w:t>
            </w:r>
            <w:r>
              <w:rPr>
                <w:rFonts w:hint="eastAsia" w:cs="宋体" w:asciiTheme="minorEastAsia" w:hAnsiTheme="minorEastAsia" w:eastAsiaTheme="minorEastAsia"/>
                <w:sz w:val="24"/>
                <w:highlight w:val="none"/>
              </w:rPr>
              <w:t xml:space="preserve">提供</w:t>
            </w:r>
            <w:r>
              <w:rPr>
                <w:rFonts w:hint="eastAsia" w:cs="宋体" w:asciiTheme="minorEastAsia" w:hAnsiTheme="minorEastAsia" w:eastAsiaTheme="minorEastAsia"/>
                <w:sz w:val="24"/>
                <w:highlight w:val="none"/>
              </w:rPr>
              <w:t xml:space="preserve">团队人员清单</w:t>
            </w:r>
            <w:r>
              <w:rPr>
                <w:rFonts w:hint="eastAsia" w:cs="宋体" w:asciiTheme="minorEastAsia" w:hAnsiTheme="minorEastAsia" w:eastAsiaTheme="minorEastAsia"/>
                <w:sz w:val="24"/>
                <w:highlight w:val="none"/>
              </w:rPr>
              <w:t xml:space="preserve">、资质证书证明材料加盖供应商公章；同时提供供应商为其缴纳近三个月</w:t>
            </w:r>
            <w:bookmarkStart w:id="14" w:name="OLE_LINK4"/>
            <w:r>
              <w:rPr>
                <w:highlight w:val="none"/>
              </w:rPr>
            </w:r>
            <w:bookmarkStart w:id="15" w:name="OLE_LINK5"/>
            <w:r>
              <w:rPr>
                <w:rFonts w:hint="eastAsia" w:cs="宋体" w:asciiTheme="minorEastAsia" w:hAnsiTheme="minorEastAsia" w:eastAsiaTheme="minorEastAsia"/>
                <w:sz w:val="24"/>
                <w:highlight w:val="none"/>
              </w:rPr>
              <w:t xml:space="preserve">中任意一个月</w:t>
            </w:r>
            <w:bookmarkEnd w:id="14"/>
            <w:r>
              <w:rPr>
                <w:highlight w:val="none"/>
              </w:rPr>
            </w:r>
            <w:bookmarkEnd w:id="15"/>
            <w:r>
              <w:rPr>
                <w:rFonts w:hint="eastAsia" w:cs="宋体" w:asciiTheme="minorEastAsia" w:hAnsiTheme="minorEastAsia" w:eastAsiaTheme="minorEastAsia"/>
                <w:sz w:val="24"/>
                <w:highlight w:val="none"/>
              </w:rPr>
              <w:t xml:space="preserve">的社保证明材料；</w:t>
            </w:r>
            <w:r>
              <w:rPr>
                <w:rFonts w:cs="宋体" w:asciiTheme="minorEastAsia" w:hAnsiTheme="minorEastAsia" w:eastAsiaTheme="minorEastAsia"/>
                <w:sz w:val="24"/>
                <w:highlight w:val="none"/>
              </w:rPr>
              <w:t xml:space="preserve">同一人员取得多项不同证书，可分别计分</w:t>
            </w:r>
            <w:r>
              <w:rPr>
                <w:rFonts w:hint="eastAsia" w:cs="宋体" w:asciiTheme="minorEastAsia" w:hAnsiTheme="minorEastAsia" w:eastAsiaTheme="minorEastAsia"/>
                <w:sz w:val="24"/>
                <w:highlight w:val="none"/>
              </w:rPr>
              <w:t xml:space="preserve">）</w:t>
            </w:r>
            <w:r>
              <w:rPr>
                <w:highlight w:val="none"/>
              </w:rPr>
            </w:r>
          </w:p>
        </w:tc>
        <w:tc>
          <w:tcPr>
            <w:tcW w:w="701"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32</w:t>
            </w:r>
            <w:r/>
          </w:p>
        </w:tc>
      </w:tr>
      <w:tr>
        <w:trPr/>
        <w:tc>
          <w:tcPr>
            <w:tcW w:w="812"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c>
          <w:tcPr>
            <w:tcW w:w="1225"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总体实施方案</w:t>
            </w:r>
            <w:r/>
          </w:p>
        </w:tc>
        <w:tc>
          <w:tcPr>
            <w:tcW w:w="5758" w:type="dxa"/>
            <w:textDirection w:val="lrTb"/>
            <w:noWrap w:val="false"/>
          </w:tcPr>
          <w:p>
            <w:pPr>
              <w:jc w:val="lef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评委根据供应商提供的项目总体实施方案进行评分，</w:t>
            </w:r>
            <w:r>
              <w:rPr>
                <w:rFonts w:hint="eastAsia" w:cs="宋体" w:asciiTheme="minorEastAsia" w:hAnsiTheme="minorEastAsia" w:eastAsiaTheme="minorEastAsia"/>
                <w:sz w:val="24"/>
              </w:rPr>
              <w:t xml:space="preserve">包括但不限于</w:t>
            </w:r>
            <w:r>
              <w:rPr>
                <w:rFonts w:hint="eastAsia" w:cs="宋体" w:asciiTheme="minorEastAsia" w:hAnsiTheme="minorEastAsia" w:eastAsiaTheme="minorEastAsia"/>
                <w:color w:val="000000"/>
                <w:sz w:val="24"/>
              </w:rPr>
              <w:t xml:space="preserve">对项目需求分析、</w:t>
            </w:r>
            <w:r>
              <w:rPr>
                <w:rFonts w:hint="eastAsia" w:cs="宋体" w:asciiTheme="minorEastAsia" w:hAnsiTheme="minorEastAsia" w:eastAsiaTheme="minorEastAsia"/>
                <w:sz w:val="24"/>
              </w:rPr>
              <w:t xml:space="preserve">项目内容、设计构想、</w:t>
            </w:r>
            <w:r>
              <w:rPr>
                <w:rFonts w:hint="eastAsia" w:cs="宋体" w:asciiTheme="minorEastAsia" w:hAnsiTheme="minorEastAsia" w:eastAsiaTheme="minorEastAsia"/>
                <w:color w:val="000000"/>
                <w:sz w:val="24"/>
              </w:rPr>
              <w:t xml:space="preserve">管理模式、</w:t>
            </w:r>
            <w:r>
              <w:rPr>
                <w:rFonts w:hint="eastAsia" w:cs="宋体" w:asciiTheme="minorEastAsia" w:hAnsiTheme="minorEastAsia" w:eastAsiaTheme="minorEastAsia"/>
                <w:sz w:val="24"/>
              </w:rPr>
              <w:t xml:space="preserve">功能设置等内容。</w:t>
            </w:r>
            <w:r/>
          </w:p>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实施方案主题突出，针对性强，内容完整明确、且有实际的措施的得10分；</w:t>
            </w:r>
            <w:r/>
          </w:p>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实施方案内容较完整明确、且具有可行性的得7分；</w:t>
            </w:r>
            <w:r/>
          </w:p>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实施方案内容基本明确、制度措施能够结合实际的得4分；</w:t>
            </w:r>
            <w:r/>
          </w:p>
          <w:p>
            <w:pPr>
              <w:jc w:val="left"/>
              <w:widowControl/>
            </w:pPr>
            <w:r>
              <w:rPr>
                <w:rFonts w:hint="eastAsia" w:cs="宋体" w:asciiTheme="minorEastAsia" w:hAnsiTheme="minorEastAsia" w:eastAsiaTheme="minorEastAsia"/>
                <w:color w:val="000000"/>
                <w:sz w:val="24"/>
              </w:rPr>
              <w:t xml:space="preserve">实施方案内容描述模糊、制度措施不能结合实际的得</w:t>
            </w:r>
            <w:r>
              <w:rPr>
                <w:rFonts w:cs="宋体" w:asciiTheme="minorEastAsia" w:hAnsiTheme="minorEastAsia" w:eastAsiaTheme="minorEastAsia"/>
                <w:color w:val="000000"/>
                <w:sz w:val="24"/>
              </w:rPr>
              <w:t xml:space="preserve">1</w:t>
            </w:r>
            <w:r>
              <w:rPr>
                <w:rFonts w:hint="eastAsia" w:cs="宋体" w:asciiTheme="minorEastAsia" w:hAnsiTheme="minorEastAsia" w:eastAsiaTheme="minorEastAsia"/>
                <w:color w:val="000000"/>
                <w:sz w:val="24"/>
              </w:rPr>
              <w:t xml:space="preserve">分；</w:t>
            </w:r>
            <w:r/>
          </w:p>
          <w:p>
            <w:pPr>
              <w:jc w:val="left"/>
              <w:rPr>
                <w:rFonts w:cs="宋体" w:asciiTheme="minorEastAsia" w:hAnsiTheme="minorEastAsia" w:eastAsiaTheme="minorEastAsia"/>
                <w:sz w:val="24"/>
              </w:rPr>
            </w:pPr>
            <w:r>
              <w:rPr>
                <w:rFonts w:hint="eastAsia" w:cs="宋体" w:asciiTheme="minorEastAsia" w:hAnsiTheme="minorEastAsia" w:eastAsiaTheme="minorEastAsia"/>
                <w:sz w:val="24"/>
              </w:rPr>
              <w:t xml:space="preserve">未提供不得分。</w:t>
            </w:r>
            <w:r/>
          </w:p>
        </w:tc>
        <w:tc>
          <w:tcPr>
            <w:tcW w:w="701"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10</w:t>
            </w:r>
            <w:r/>
          </w:p>
        </w:tc>
      </w:tr>
      <w:tr>
        <w:trPr/>
        <w:tc>
          <w:tcPr>
            <w:tcW w:w="812"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6</w:t>
            </w:r>
            <w:r/>
          </w:p>
        </w:tc>
        <w:tc>
          <w:tcPr>
            <w:tcW w:w="1225"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质量保障服务方案</w:t>
            </w:r>
            <w:r/>
          </w:p>
        </w:tc>
        <w:tc>
          <w:tcPr>
            <w:tcW w:w="5758" w:type="dxa"/>
            <w:textDirection w:val="lrTb"/>
            <w:noWrap w:val="false"/>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评委根据供应商提供的质量保障服务需求可行性方案进行评分。</w:t>
            </w:r>
            <w:r/>
          </w:p>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服务质量保障、风险防范制度及预案完善，针对服务需求的调整及时做出响应并提出可行性方案的得10分；</w:t>
            </w:r>
            <w:r/>
          </w:p>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服务质量保障、风险防范制度及预案较完善，针对服务需求的调整能够做出响应并提出可行性方案的得7分；</w:t>
            </w:r>
            <w:r/>
          </w:p>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服务质量保障、风险防范制度及预案基本完善，针对服务需求的调整响应基本可行的得4分；</w:t>
            </w:r>
            <w:r/>
          </w:p>
          <w:p>
            <w:pPr>
              <w:jc w:val="left"/>
              <w:widowControl/>
            </w:pPr>
            <w:r>
              <w:rPr>
                <w:rFonts w:hint="eastAsia" w:cs="宋体" w:asciiTheme="minorEastAsia" w:hAnsiTheme="minorEastAsia" w:eastAsiaTheme="minorEastAsia"/>
                <w:color w:val="000000"/>
                <w:sz w:val="24"/>
              </w:rPr>
              <w:t xml:space="preserve">服务质量保障、风险防范制度及预案不够完善，针对服务需求的调整响应不具有可行性的得</w:t>
            </w:r>
            <w:r>
              <w:rPr>
                <w:rFonts w:cs="宋体" w:asciiTheme="minorEastAsia" w:hAnsiTheme="minorEastAsia" w:eastAsiaTheme="minorEastAsia"/>
                <w:color w:val="000000"/>
                <w:sz w:val="24"/>
              </w:rPr>
              <w:t xml:space="preserve">1</w:t>
            </w:r>
            <w:r>
              <w:rPr>
                <w:rFonts w:hint="eastAsia" w:cs="宋体" w:asciiTheme="minorEastAsia" w:hAnsiTheme="minorEastAsia" w:eastAsiaTheme="minorEastAsia"/>
                <w:color w:val="000000"/>
                <w:sz w:val="24"/>
              </w:rPr>
              <w:t xml:space="preserve">分；</w:t>
            </w:r>
            <w:r/>
          </w:p>
          <w:p>
            <w:pPr>
              <w:jc w:val="left"/>
              <w:rPr>
                <w:rFonts w:cs="宋体" w:asciiTheme="minorEastAsia" w:hAnsiTheme="minorEastAsia" w:eastAsiaTheme="minorEastAsia"/>
                <w:sz w:val="24"/>
              </w:rPr>
            </w:pPr>
            <w:r>
              <w:rPr>
                <w:rFonts w:hint="eastAsia" w:cs="宋体" w:asciiTheme="minorEastAsia" w:hAnsiTheme="minorEastAsia" w:eastAsiaTheme="minorEastAsia"/>
                <w:sz w:val="24"/>
              </w:rPr>
              <w:t xml:space="preserve">未提供不得分。</w:t>
            </w:r>
            <w:r/>
          </w:p>
        </w:tc>
        <w:tc>
          <w:tcPr>
            <w:tcW w:w="701"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10</w:t>
            </w:r>
            <w:r/>
          </w:p>
        </w:tc>
      </w:tr>
      <w:tr>
        <w:trPr/>
        <w:tc>
          <w:tcPr>
            <w:tcW w:w="812"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7</w:t>
            </w:r>
            <w:r/>
          </w:p>
        </w:tc>
        <w:tc>
          <w:tcPr>
            <w:tcW w:w="1225"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课程体系</w:t>
            </w:r>
            <w:r/>
          </w:p>
        </w:tc>
        <w:tc>
          <w:tcPr>
            <w:tcW w:w="5758" w:type="dxa"/>
            <w:textDirection w:val="lrTb"/>
            <w:noWrap w:val="false"/>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评委根据供应商提供的课程体系和样例课程的专业程度进行评分：</w:t>
            </w:r>
            <w:r/>
          </w:p>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课程设计逻辑体系清晰、</w:t>
            </w:r>
            <w:r>
              <w:rPr>
                <w:rFonts w:cs="宋体" w:asciiTheme="minorEastAsia" w:hAnsiTheme="minorEastAsia" w:eastAsiaTheme="minorEastAsia"/>
                <w:color w:val="000000"/>
                <w:sz w:val="24"/>
              </w:rPr>
              <w:t xml:space="preserve">样例课程的专业程度高</w:t>
            </w:r>
            <w:r>
              <w:rPr>
                <w:rFonts w:hint="eastAsia" w:cs="宋体" w:asciiTheme="minorEastAsia" w:hAnsiTheme="minorEastAsia" w:eastAsiaTheme="minorEastAsia"/>
                <w:color w:val="000000"/>
                <w:sz w:val="24"/>
              </w:rPr>
              <w:t xml:space="preserve">的得10分；</w:t>
            </w:r>
            <w:r/>
          </w:p>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课程设计逻辑体系较清晰、</w:t>
            </w:r>
            <w:r>
              <w:rPr>
                <w:rFonts w:cs="宋体" w:asciiTheme="minorEastAsia" w:hAnsiTheme="minorEastAsia" w:eastAsiaTheme="minorEastAsia"/>
                <w:color w:val="000000"/>
                <w:sz w:val="24"/>
              </w:rPr>
              <w:t xml:space="preserve">样例课程的专业程度</w:t>
            </w:r>
            <w:r>
              <w:rPr>
                <w:rFonts w:hint="eastAsia" w:cs="宋体" w:asciiTheme="minorEastAsia" w:hAnsiTheme="minorEastAsia" w:eastAsiaTheme="minorEastAsia"/>
                <w:color w:val="000000"/>
                <w:sz w:val="24"/>
              </w:rPr>
              <w:t xml:space="preserve">较</w:t>
            </w:r>
            <w:r>
              <w:rPr>
                <w:rFonts w:cs="宋体" w:asciiTheme="minorEastAsia" w:hAnsiTheme="minorEastAsia" w:eastAsiaTheme="minorEastAsia"/>
                <w:color w:val="000000"/>
                <w:sz w:val="24"/>
              </w:rPr>
              <w:t xml:space="preserve">高</w:t>
            </w:r>
            <w:r>
              <w:rPr>
                <w:rFonts w:hint="eastAsia" w:cs="宋体" w:asciiTheme="minorEastAsia" w:hAnsiTheme="minorEastAsia" w:eastAsiaTheme="minorEastAsia"/>
                <w:color w:val="000000"/>
                <w:sz w:val="24"/>
              </w:rPr>
              <w:t xml:space="preserve">的得7分；</w:t>
            </w:r>
            <w:r/>
          </w:p>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课程设计逻辑体系基本清晰、</w:t>
            </w:r>
            <w:r>
              <w:rPr>
                <w:rFonts w:cs="宋体" w:asciiTheme="minorEastAsia" w:hAnsiTheme="minorEastAsia" w:eastAsiaTheme="minorEastAsia"/>
                <w:color w:val="000000"/>
                <w:sz w:val="24"/>
              </w:rPr>
              <w:t xml:space="preserve">样例课程的专业程度</w:t>
            </w:r>
            <w:r>
              <w:rPr>
                <w:rFonts w:hint="eastAsia" w:cs="宋体" w:asciiTheme="minorEastAsia" w:hAnsiTheme="minorEastAsia" w:eastAsiaTheme="minorEastAsia"/>
                <w:color w:val="000000"/>
                <w:sz w:val="24"/>
              </w:rPr>
              <w:t xml:space="preserve">基本满足项目需求的得4分；</w:t>
            </w:r>
            <w:r/>
          </w:p>
          <w:p>
            <w:pPr>
              <w:jc w:val="left"/>
              <w:widowControl/>
            </w:pPr>
            <w:r>
              <w:rPr>
                <w:rFonts w:hint="eastAsia" w:cs="宋体" w:asciiTheme="minorEastAsia" w:hAnsiTheme="minorEastAsia" w:eastAsiaTheme="minorEastAsia"/>
                <w:color w:val="000000"/>
                <w:sz w:val="24"/>
              </w:rPr>
              <w:t xml:space="preserve">课程设计逻辑体系模糊、</w:t>
            </w:r>
            <w:r>
              <w:rPr>
                <w:rFonts w:cs="宋体" w:asciiTheme="minorEastAsia" w:hAnsiTheme="minorEastAsia" w:eastAsiaTheme="minorEastAsia"/>
                <w:color w:val="000000"/>
                <w:sz w:val="24"/>
              </w:rPr>
              <w:t xml:space="preserve">样例课程的专业程度</w:t>
            </w:r>
            <w:r>
              <w:rPr>
                <w:rFonts w:hint="eastAsia" w:cs="宋体" w:asciiTheme="minorEastAsia" w:hAnsiTheme="minorEastAsia" w:eastAsiaTheme="minorEastAsia"/>
                <w:color w:val="000000"/>
                <w:sz w:val="24"/>
              </w:rPr>
              <w:t xml:space="preserve">不能满足项目需求的得</w:t>
            </w:r>
            <w:r>
              <w:rPr>
                <w:rFonts w:cs="宋体" w:asciiTheme="minorEastAsia" w:hAnsiTheme="minorEastAsia" w:eastAsiaTheme="minorEastAsia"/>
                <w:color w:val="000000"/>
                <w:sz w:val="24"/>
              </w:rPr>
              <w:t xml:space="preserve">1</w:t>
            </w:r>
            <w:r>
              <w:rPr>
                <w:rFonts w:hint="eastAsia" w:cs="宋体" w:asciiTheme="minorEastAsia" w:hAnsiTheme="minorEastAsia" w:eastAsiaTheme="minorEastAsia"/>
                <w:color w:val="000000"/>
                <w:sz w:val="24"/>
              </w:rPr>
              <w:t xml:space="preserve">分；</w:t>
            </w:r>
            <w:r/>
          </w:p>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未提供不得分。</w:t>
            </w:r>
            <w:r/>
          </w:p>
        </w:tc>
        <w:tc>
          <w:tcPr>
            <w:tcW w:w="701"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10</w:t>
            </w:r>
            <w:r/>
          </w:p>
        </w:tc>
      </w:tr>
      <w:tr>
        <w:trPr>
          <w:trHeight w:val="373"/>
        </w:trPr>
        <w:tc>
          <w:tcPr>
            <w:tcW w:w="812"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8</w:t>
            </w:r>
            <w:r/>
          </w:p>
        </w:tc>
        <w:tc>
          <w:tcPr>
            <w:tcW w:w="1225" w:type="dxa"/>
            <w:vAlign w:val="center"/>
            <w:vMerge w:val="restart"/>
            <w:textDirection w:val="lrTb"/>
            <w:noWrap w:val="false"/>
          </w:tcPr>
          <w:p>
            <w:pPr>
              <w:pStyle w:val="649"/>
              <w:rPr>
                <w:rFonts w:cs="宋体" w:asciiTheme="minorEastAsia" w:hAnsiTheme="minorEastAsia" w:eastAsiaTheme="minorEastAsia"/>
                <w:b w:val="0"/>
                <w:sz w:val="24"/>
              </w:rPr>
            </w:pPr>
            <w:r>
              <w:rPr>
                <w:rFonts w:hint="eastAsia" w:cs="宋体" w:asciiTheme="minorEastAsia" w:hAnsiTheme="minorEastAsia" w:eastAsiaTheme="minorEastAsia"/>
                <w:b w:val="0"/>
                <w:sz w:val="24"/>
              </w:rPr>
              <w:t xml:space="preserve">履约能力</w:t>
            </w:r>
            <w:r/>
          </w:p>
        </w:tc>
        <w:tc>
          <w:tcPr>
            <w:tcW w:w="5758" w:type="dxa"/>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2023年1月1日以来</w:t>
            </w:r>
            <w:r>
              <w:rPr>
                <w:rFonts w:hint="eastAsia" w:cs="宋体" w:asciiTheme="minorEastAsia" w:hAnsiTheme="minorEastAsia" w:eastAsiaTheme="minorEastAsia"/>
                <w:color w:val="000000"/>
                <w:sz w:val="24"/>
              </w:rPr>
              <w:t xml:space="preserve">供应商获得市级及以上残疾儿童基本康复服务绩效考评一等奖得5分；</w:t>
            </w:r>
            <w:r/>
          </w:p>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获得市级及以上残疾儿童基本康复服务绩效考评二等奖得3分；</w:t>
            </w:r>
            <w:r/>
          </w:p>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获得市级及以上残疾儿童基本康复服务绩效考评三等奖得1分。</w:t>
            </w:r>
            <w:r/>
          </w:p>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（注：需提供相关证明材料并加盖公章）</w:t>
            </w:r>
            <w:r/>
          </w:p>
        </w:tc>
        <w:tc>
          <w:tcPr>
            <w:tcW w:w="701"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r>
      <w:tr>
        <w:trPr/>
        <w:tc>
          <w:tcPr>
            <w:tcW w:w="812"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9</w:t>
            </w:r>
            <w:r/>
          </w:p>
        </w:tc>
        <w:tc>
          <w:tcPr>
            <w:tcW w:w="1225" w:type="dxa"/>
            <w:vAlign w:val="center"/>
            <w:vMerge w:val="continue"/>
            <w:textDirection w:val="lrTb"/>
            <w:noWrap w:val="false"/>
          </w:tcPr>
          <w:p>
            <w:pPr>
              <w:pStyle w:val="649"/>
              <w:rPr>
                <w:rFonts w:cs="宋体" w:asciiTheme="minorEastAsia" w:hAnsiTheme="minorEastAsia" w:eastAsiaTheme="minorEastAsia"/>
                <w:sz w:val="24"/>
              </w:rPr>
            </w:pPr>
            <w:r>
              <w:rPr>
                <w:rFonts w:cs="宋体" w:asciiTheme="minorEastAsia" w:hAnsiTheme="minorEastAsia" w:eastAsiaTheme="minorEastAsia"/>
                <w:sz w:val="24"/>
              </w:rPr>
            </w:r>
            <w:r/>
          </w:p>
        </w:tc>
        <w:tc>
          <w:tcPr>
            <w:tcW w:w="5758" w:type="dxa"/>
            <w:textDirection w:val="lrTb"/>
            <w:noWrap w:val="false"/>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供应商提供</w:t>
            </w:r>
            <w:r>
              <w:rPr>
                <w:rFonts w:cs="宋体" w:asciiTheme="minorEastAsia" w:hAnsiTheme="minorEastAsia" w:eastAsiaTheme="minorEastAsia"/>
                <w:color w:val="000000"/>
                <w:sz w:val="24"/>
              </w:rPr>
              <w:t xml:space="preserve">202</w:t>
            </w:r>
            <w:r>
              <w:rPr>
                <w:rFonts w:hint="eastAsia" w:cs="宋体" w:asciiTheme="minorEastAsia" w:hAnsiTheme="minorEastAsia" w:eastAsiaTheme="minorEastAsia"/>
                <w:color w:val="000000"/>
                <w:sz w:val="24"/>
              </w:rPr>
              <w:t xml:space="preserve">5</w:t>
            </w:r>
            <w:r>
              <w:rPr>
                <w:rFonts w:cs="宋体" w:asciiTheme="minorEastAsia" w:hAnsiTheme="minorEastAsia" w:eastAsiaTheme="minorEastAsia"/>
                <w:color w:val="000000"/>
                <w:sz w:val="24"/>
              </w:rPr>
              <w:t xml:space="preserve">年1月1日以来</w:t>
            </w:r>
            <w:r>
              <w:rPr>
                <w:rFonts w:hint="eastAsia" w:cs="宋体" w:asciiTheme="minorEastAsia" w:hAnsiTheme="minorEastAsia" w:eastAsiaTheme="minorEastAsia"/>
                <w:color w:val="000000"/>
                <w:sz w:val="24"/>
              </w:rPr>
              <w:t xml:space="preserve">4A级及以上社会组织评估等级证书的得2分；提供3A级社会组织评估等级证书的得1分。</w:t>
            </w:r>
            <w:r/>
          </w:p>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（注：供应商需提供相关证明材料并加盖供应商公章，未按要求提供不得分）</w:t>
            </w:r>
            <w:r/>
          </w:p>
        </w:tc>
        <w:tc>
          <w:tcPr>
            <w:tcW w:w="701"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r>
      <w:tr>
        <w:trPr/>
        <w:tc>
          <w:tcPr>
            <w:tcW w:w="812"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10</w:t>
            </w:r>
            <w:r/>
          </w:p>
        </w:tc>
        <w:tc>
          <w:tcPr>
            <w:tcW w:w="1225" w:type="dxa"/>
            <w:vAlign w:val="center"/>
            <w:vMerge w:val="continue"/>
            <w:textDirection w:val="lrTb"/>
            <w:noWrap w:val="false"/>
          </w:tcPr>
          <w:p>
            <w:pPr>
              <w:pStyle w:val="649"/>
              <w:rPr>
                <w:rFonts w:cs="宋体" w:asciiTheme="minorEastAsia" w:hAnsiTheme="minorEastAsia" w:eastAsiaTheme="minorEastAsia"/>
                <w:sz w:val="24"/>
              </w:rPr>
            </w:pPr>
            <w:r>
              <w:rPr>
                <w:rFonts w:cs="宋体" w:asciiTheme="minorEastAsia" w:hAnsiTheme="minorEastAsia" w:eastAsiaTheme="minorEastAsia"/>
                <w:sz w:val="24"/>
              </w:rPr>
            </w:r>
            <w:r/>
          </w:p>
        </w:tc>
        <w:tc>
          <w:tcPr>
            <w:tcW w:w="5758" w:type="dxa"/>
            <w:textDirection w:val="lrTb"/>
            <w:noWrap w:val="false"/>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1、供应商承诺每次服务记录能够实时上传至区残联指定平台并提供所有服务记录一人一档的得1分。</w:t>
            </w:r>
            <w:r/>
          </w:p>
          <w:p>
            <w:r>
              <w:rPr>
                <w:rFonts w:hint="eastAsia"/>
              </w:rPr>
              <w:t xml:space="preserve">2、</w:t>
            </w:r>
            <w:r>
              <w:rPr>
                <w:rFonts w:hint="eastAsia" w:cs="宋体" w:asciiTheme="minorEastAsia" w:hAnsiTheme="minorEastAsia" w:eastAsiaTheme="minorEastAsia"/>
                <w:color w:val="000000"/>
                <w:sz w:val="24"/>
              </w:rPr>
              <w:t xml:space="preserve">供应商承诺根据采购方和学校需求提供多动症、学习障碍和情绪行为障碍康复服务的得1分。</w:t>
            </w:r>
            <w:r/>
          </w:p>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（注：须提供承诺书并加盖供应商公章，格式自拟）</w:t>
            </w:r>
            <w:r/>
          </w:p>
        </w:tc>
        <w:tc>
          <w:tcPr>
            <w:tcW w:w="701"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bookmarkEnd w:id="13"/>
            <w:r/>
          </w:p>
        </w:tc>
      </w:tr>
      <w:tr>
        <w:trPr/>
        <w:tc>
          <w:tcPr>
            <w:gridSpan w:val="3"/>
            <w:tcW w:w="7795"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合计</w:t>
            </w:r>
            <w:r/>
          </w:p>
        </w:tc>
        <w:tc>
          <w:tcPr>
            <w:tcW w:w="701"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100</w:t>
            </w:r>
            <w:r/>
          </w:p>
        </w:tc>
      </w:tr>
    </w:tbl>
    <w:p>
      <w:pPr>
        <w:rPr>
          <w:b/>
          <w:bCs/>
          <w:sz w:val="24"/>
        </w:rPr>
      </w:pPr>
      <w:r>
        <w:rPr>
          <w:b/>
          <w:bCs/>
          <w:sz w:val="24"/>
        </w:rPr>
        <w:t xml:space="preserve">说明：</w:t>
      </w:r>
      <w:r/>
    </w:p>
    <w:p>
      <w:pPr>
        <w:ind w:firstLine="480"/>
        <w:spacing w:line="360" w:lineRule="auto"/>
        <w:rPr>
          <w:rFonts w:ascii="宋体" w:hAnsi="宋体"/>
          <w:sz w:val="24"/>
        </w:rPr>
      </w:pPr>
      <w:r>
        <w:rPr>
          <w:rFonts w:hint="eastAsia" w:ascii="宋体" w:hAnsi="宋体"/>
          <w:sz w:val="24"/>
        </w:rPr>
        <w:t xml:space="preserve">1、小微型企业价格扣除</w:t>
      </w:r>
      <w:r/>
    </w:p>
    <w:p>
      <w:pPr>
        <w:ind w:firstLine="480"/>
        <w:spacing w:line="360" w:lineRule="auto"/>
        <w:rPr>
          <w:rFonts w:ascii="宋体" w:hAnsi="宋体"/>
          <w:sz w:val="24"/>
        </w:rPr>
      </w:pPr>
      <w:r>
        <w:rPr>
          <w:rFonts w:hint="eastAsia" w:ascii="宋体" w:hAnsi="宋体"/>
          <w:sz w:val="24"/>
        </w:rPr>
        <w:t xml:space="preserve">（1）本项目对小微企业提供的服务给予10%的扣除，用扣除后的价格参与评审。</w:t>
      </w:r>
      <w:r/>
    </w:p>
    <w:p>
      <w:pPr>
        <w:ind w:firstLine="480"/>
        <w:spacing w:line="360" w:lineRule="auto"/>
        <w:rPr>
          <w:rFonts w:ascii="宋体" w:hAnsi="宋体"/>
          <w:sz w:val="24"/>
        </w:rPr>
      </w:pPr>
      <w:r>
        <w:rPr>
          <w:rFonts w:hint="eastAsia" w:ascii="宋体" w:hAnsi="宋体"/>
          <w:sz w:val="24"/>
        </w:rPr>
        <w:t xml:space="preserve">（2）企业按照采购文件的要求提供相应的《中小企业声明函》。</w:t>
      </w:r>
      <w:r/>
    </w:p>
    <w:p>
      <w:pPr>
        <w:ind w:firstLine="480"/>
        <w:spacing w:line="360" w:lineRule="auto"/>
        <w:rPr>
          <w:rFonts w:ascii="宋体" w:hAnsi="宋体"/>
          <w:sz w:val="24"/>
        </w:rPr>
      </w:pPr>
      <w:r>
        <w:rPr>
          <w:rFonts w:hint="eastAsia" w:ascii="宋体" w:hAnsi="宋体"/>
          <w:sz w:val="24"/>
        </w:rPr>
        <w:t xml:space="preserve">（3）企业标准请参照《关于印发中小企业划型标准规定的通知》（工信部联企业[2011]300号）文件规定自行填写。</w:t>
      </w:r>
      <w:r/>
    </w:p>
    <w:p>
      <w:pPr>
        <w:ind w:firstLine="480"/>
        <w:spacing w:line="360" w:lineRule="auto"/>
        <w:rPr>
          <w:rFonts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）本项目所属行业：其他未列明行业</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2、残疾人福利单位价格扣除</w:t>
      </w:r>
      <w:r/>
    </w:p>
    <w:p>
      <w:pPr>
        <w:ind w:firstLine="480"/>
        <w:spacing w:line="360" w:lineRule="auto"/>
        <w:rPr>
          <w:rFonts w:ascii="宋体" w:hAnsi="宋体"/>
          <w:sz w:val="24"/>
        </w:rPr>
      </w:pPr>
      <w:r>
        <w:rPr>
          <w:rFonts w:hint="eastAsia" w:ascii="宋体" w:hAnsi="宋体"/>
          <w:sz w:val="24"/>
        </w:rPr>
        <w:t xml:space="preserve">（1）本项目对残疾人福利性单位视同小型、微型企业，给予与小微企业相同的价格扣除，用扣除后的价格参与评审。</w:t>
      </w:r>
      <w:r/>
    </w:p>
    <w:p>
      <w:pPr>
        <w:ind w:firstLine="480"/>
        <w:spacing w:line="360" w:lineRule="auto"/>
        <w:rPr>
          <w:rFonts w:ascii="宋体" w:hAnsi="宋体"/>
          <w:sz w:val="24"/>
        </w:rPr>
      </w:pPr>
      <w:r>
        <w:rPr>
          <w:rFonts w:hint="eastAsia" w:ascii="宋体" w:hAnsi="宋体"/>
          <w:sz w:val="24"/>
        </w:rPr>
        <w:t xml:space="preserve">（2）残疾人福利单位需按照采购文件的要求提供《残疾人福利性单位声明函》。</w:t>
      </w:r>
      <w:r/>
    </w:p>
    <w:p>
      <w:pPr>
        <w:ind w:firstLine="480"/>
        <w:spacing w:line="360" w:lineRule="auto"/>
        <w:rPr>
          <w:rFonts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spacing w:line="360" w:lineRule="auto"/>
        <w:rPr>
          <w:rFonts w:ascii="宋体" w:hAnsi="宋体"/>
          <w:sz w:val="24"/>
        </w:rPr>
      </w:pPr>
      <w:r>
        <w:rPr>
          <w:rFonts w:hint="eastAsia" w:ascii="宋体" w:hAnsi="宋体"/>
          <w:sz w:val="24"/>
        </w:rPr>
        <w:t xml:space="preserve">3、监狱和戒毒企业价格扣除</w:t>
      </w:r>
      <w:r/>
    </w:p>
    <w:p>
      <w:pPr>
        <w:ind w:firstLine="480"/>
        <w:spacing w:line="360" w:lineRule="auto"/>
        <w:rPr>
          <w:rFonts w:ascii="宋体" w:hAnsi="宋体"/>
          <w:sz w:val="24"/>
        </w:rPr>
      </w:pPr>
      <w:r>
        <w:rPr>
          <w:rFonts w:hint="eastAsia" w:ascii="宋体" w:hAnsi="宋体"/>
          <w:sz w:val="24"/>
        </w:rPr>
        <w:t xml:space="preserve">（1）本项目对监狱和戒毒企业（简称监狱企业）视同小型、微型企业，给予与小微企业相同的价格扣除，用扣除后的价格参与评审。</w:t>
      </w:r>
      <w:r/>
    </w:p>
    <w:p>
      <w:pPr>
        <w:ind w:firstLine="480"/>
        <w:spacing w:line="360" w:lineRule="auto"/>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w:t>
      </w:r>
      <w:r/>
    </w:p>
    <w:p>
      <w:pPr>
        <w:ind w:firstLine="480"/>
        <w:spacing w:line="360" w:lineRule="auto"/>
        <w:rPr>
          <w:rFonts w:ascii="宋体" w:hAnsi="宋体"/>
          <w:sz w:val="24"/>
        </w:rPr>
      </w:pPr>
      <w:r>
        <w:rPr>
          <w:rFonts w:hint="eastAsia" w:ascii="宋体" w:hAnsi="宋体"/>
          <w:sz w:val="24"/>
        </w:rPr>
        <w:t xml:space="preserve">（3）监狱企业标准请参照《关于政府采购支持监狱企业发展有关问题的通知》（财库[2014]68号）。</w:t>
      </w:r>
      <w:r/>
    </w:p>
    <w:p>
      <w:pPr>
        <w:ind w:firstLine="480"/>
        <w:spacing w:line="360" w:lineRule="auto"/>
        <w:rPr>
          <w:rFonts w:ascii="宋体" w:hAnsi="宋体"/>
          <w:sz w:val="24"/>
        </w:rPr>
      </w:pPr>
      <w:r>
        <w:rPr>
          <w:rFonts w:hint="eastAsia" w:ascii="宋体" w:hAnsi="宋体"/>
          <w:sz w:val="24"/>
        </w:rPr>
        <w:t xml:space="preserve">4、残疾人福利单位、监狱企业属于小型、微型企业的，不重复享受政策。</w:t>
      </w:r>
      <w:r/>
    </w:p>
    <w:p>
      <w:pPr>
        <w:ind w:firstLine="480"/>
        <w:spacing w:line="360" w:lineRule="auto"/>
        <w:rPr>
          <w:rFonts w:ascii="宋体" w:hAnsi="宋体"/>
          <w:sz w:val="24"/>
        </w:rPr>
      </w:pPr>
      <w:r>
        <w:rPr>
          <w:rFonts w:hint="eastAsia" w:ascii="宋体" w:hAnsi="宋体"/>
          <w:sz w:val="24"/>
        </w:rPr>
        <w:t xml:space="preserve">上述价格扣除政策仅适用“不专门面向中小微企业采购项目”。</w:t>
      </w:r>
      <w:r/>
    </w:p>
    <w:p>
      <w:pPr>
        <w:pStyle w:val="642"/>
      </w:pPr>
      <w:r/>
      <w:r/>
    </w:p>
    <w:p>
      <w:pPr>
        <w:pStyle w:val="631"/>
        <w:numPr>
          <w:ilvl w:val="0"/>
          <w:numId w:val="3"/>
        </w:numPr>
        <w:keepLines w:val="0"/>
        <w:keepNext w:val="0"/>
        <w:spacing w:before="0" w:after="0" w:line="240" w:lineRule="auto"/>
        <w:rPr>
          <w:sz w:val="30"/>
          <w:szCs w:val="30"/>
        </w:rPr>
      </w:pPr>
      <w:r>
        <w:br w:type="page" w:clear="all"/>
      </w:r>
      <w:bookmarkStart w:id="16" w:name="_Toc63079286"/>
      <w:r>
        <w:rPr>
          <w:rFonts w:hint="eastAsia"/>
          <w:sz w:val="30"/>
          <w:szCs w:val="30"/>
        </w:rPr>
        <w:t xml:space="preserve">采购需求</w:t>
      </w:r>
      <w:bookmarkEnd w:id="16"/>
      <w:r/>
      <w:r/>
    </w:p>
    <w:p>
      <w:r/>
      <w:bookmarkStart w:id="17" w:name="_Toc481057147"/>
      <w:r/>
      <w:r/>
    </w:p>
    <w:p>
      <w:pPr>
        <w:jc w:val="left"/>
        <w:spacing w:before="240" w:line="560" w:lineRule="exact"/>
        <w:rPr>
          <w:rFonts w:ascii="宋体" w:hAnsi="宋体" w:cs="仿宋"/>
          <w:b/>
          <w:bCs/>
          <w:sz w:val="28"/>
          <w:highlight w:val="none"/>
        </w:rPr>
      </w:pPr>
      <w:r>
        <w:rPr>
          <w:rFonts w:hint="eastAsia" w:ascii="宋体" w:hAnsi="宋体"/>
          <w:b/>
          <w:sz w:val="28"/>
          <w:highlight w:val="none"/>
        </w:rPr>
        <w:t xml:space="preserve">一、</w:t>
      </w:r>
      <w:r>
        <w:rPr>
          <w:rFonts w:hint="eastAsia" w:ascii="宋体" w:hAnsi="宋体" w:cs="仿宋"/>
          <w:b/>
          <w:bCs/>
          <w:sz w:val="28"/>
          <w:highlight w:val="none"/>
        </w:rPr>
        <w:t xml:space="preserve">项目概况</w:t>
      </w:r>
      <w:r>
        <w:rPr>
          <w:highlight w:val="none"/>
        </w:rPr>
      </w:r>
    </w:p>
    <w:p>
      <w:pPr>
        <w:ind w:firstLine="480"/>
        <w:spacing w:line="360" w:lineRule="auto"/>
        <w:rPr>
          <w:rFonts w:hint="eastAsia" w:ascii="宋体" w:hAnsi="宋体" w:eastAsia="宋体"/>
          <w:sz w:val="24"/>
          <w:highlight w:val="none"/>
        </w:rPr>
      </w:pPr>
      <w:r>
        <w:rPr>
          <w:rFonts w:ascii="宋体" w:hAnsi="宋体"/>
          <w:sz w:val="24"/>
          <w:highlight w:val="none"/>
        </w:rPr>
        <w:t xml:space="preserve">1</w:t>
      </w:r>
      <w:r>
        <w:rPr>
          <w:rFonts w:hint="eastAsia" w:ascii="宋体" w:hAnsi="宋体"/>
          <w:sz w:val="24"/>
          <w:highlight w:val="none"/>
        </w:rPr>
        <w:t xml:space="preserve">、项目编号：</w:t>
      </w:r>
      <w:r>
        <w:rPr>
          <w:rFonts w:hint="eastAsia" w:ascii="宋体" w:hAnsi="宋体"/>
          <w:sz w:val="24"/>
          <w:highlight w:val="none"/>
          <w:lang w:eastAsia="zh-CN"/>
        </w:rPr>
        <w:t xml:space="preserve">JSZC-320113-JSCC-C2026-0012</w:t>
      </w:r>
      <w:r>
        <w:rPr>
          <w:highlight w:val="none"/>
        </w:rPr>
      </w:r>
    </w:p>
    <w:p>
      <w:pPr>
        <w:ind w:firstLine="480"/>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w:t>
      </w:r>
      <w:r>
        <w:rPr>
          <w:rFonts w:ascii="宋体" w:hAnsi="宋体"/>
          <w:sz w:val="24"/>
          <w:highlight w:val="none"/>
        </w:rPr>
        <w:t xml:space="preserve">项目名称</w:t>
      </w:r>
      <w:r>
        <w:rPr>
          <w:rFonts w:hint="eastAsia" w:ascii="宋体" w:hAnsi="宋体"/>
          <w:sz w:val="24"/>
          <w:highlight w:val="none"/>
        </w:rPr>
        <w:t xml:space="preserve">：</w:t>
      </w:r>
      <w:r>
        <w:rPr>
          <w:rFonts w:ascii="宋体" w:hAnsi="宋体"/>
          <w:sz w:val="24"/>
          <w:highlight w:val="none"/>
        </w:rPr>
        <w:t xml:space="preserve">南京市栖霞区“医康教”融合工作送康入校（园）项目</w:t>
      </w:r>
      <w:r>
        <w:rPr>
          <w:highlight w:val="none"/>
        </w:rPr>
      </w:r>
    </w:p>
    <w:p>
      <w:pPr>
        <w:ind w:firstLine="480"/>
        <w:spacing w:line="360" w:lineRule="auto"/>
        <w:rPr>
          <w:rFonts w:ascii="宋体" w:hAnsi="宋体"/>
          <w:sz w:val="24"/>
          <w:highlight w:val="none"/>
        </w:rPr>
      </w:pPr>
      <w:r>
        <w:rPr>
          <w:rFonts w:hint="eastAsia" w:ascii="宋体" w:hAnsi="宋体"/>
          <w:sz w:val="24"/>
          <w:highlight w:val="none"/>
        </w:rPr>
        <w:t xml:space="preserve">3、最高限价：</w:t>
      </w:r>
      <w:r>
        <w:rPr>
          <w:rFonts w:ascii="宋体" w:hAnsi="宋体"/>
          <w:sz w:val="24"/>
          <w:highlight w:val="none"/>
        </w:rPr>
        <w:t xml:space="preserve">2</w:t>
      </w:r>
      <w:r>
        <w:rPr>
          <w:rFonts w:hint="eastAsia" w:ascii="宋体" w:hAnsi="宋体"/>
          <w:sz w:val="24"/>
          <w:highlight w:val="none"/>
        </w:rPr>
        <w:t xml:space="preserve">2</w:t>
      </w:r>
      <w:r>
        <w:rPr>
          <w:rFonts w:ascii="宋体" w:hAnsi="宋体"/>
          <w:sz w:val="24"/>
          <w:highlight w:val="none"/>
        </w:rPr>
        <w:t xml:space="preserve">0</w:t>
      </w:r>
      <w:r>
        <w:rPr>
          <w:rFonts w:hint="eastAsia" w:ascii="宋体" w:hAnsi="宋体"/>
          <w:sz w:val="24"/>
          <w:highlight w:val="none"/>
        </w:rPr>
        <w:t xml:space="preserve">元/次（报价超过最高限价按照无效响应处理，最终以实际结算为准。）</w:t>
      </w:r>
      <w:r>
        <w:rPr>
          <w:highlight w:val="none"/>
        </w:rPr>
      </w:r>
    </w:p>
    <w:p>
      <w:pPr>
        <w:ind w:firstLine="480"/>
        <w:spacing w:line="360" w:lineRule="auto"/>
        <w:rPr>
          <w:rFonts w:ascii="宋体" w:hAnsi="宋体"/>
          <w:sz w:val="24"/>
          <w:highlight w:val="none"/>
        </w:rPr>
      </w:pPr>
      <w:r>
        <w:rPr>
          <w:rFonts w:ascii="宋体" w:hAnsi="宋体"/>
          <w:sz w:val="24"/>
          <w:highlight w:val="none"/>
        </w:rPr>
        <w:t xml:space="preserve">4</w:t>
      </w:r>
      <w:r>
        <w:rPr>
          <w:rFonts w:hint="eastAsia" w:ascii="宋体" w:hAnsi="宋体"/>
          <w:sz w:val="24"/>
          <w:highlight w:val="none"/>
        </w:rPr>
        <w:t xml:space="preserve">、项目采购需求：</w:t>
      </w:r>
      <w:r>
        <w:rPr>
          <w:rFonts w:ascii="宋体" w:hAnsi="宋体"/>
          <w:sz w:val="24"/>
          <w:highlight w:val="none"/>
        </w:rPr>
        <w:t xml:space="preserve">为有需求的且有康复价值的孤独症及广泛性发育障碍儿童青少年提供送康入校（园）服务</w:t>
      </w:r>
      <w:r>
        <w:rPr>
          <w:rFonts w:hint="eastAsia" w:ascii="宋体" w:hAnsi="宋体"/>
          <w:sz w:val="24"/>
          <w:highlight w:val="none"/>
        </w:rPr>
        <w:t xml:space="preserve">。</w:t>
      </w:r>
      <w:r>
        <w:rPr>
          <w:highlight w:val="none"/>
        </w:rPr>
      </w:r>
    </w:p>
    <w:p>
      <w:pPr>
        <w:ind w:firstLine="480"/>
        <w:spacing w:line="360" w:lineRule="auto"/>
        <w:rPr>
          <w:rFonts w:ascii="宋体" w:hAnsi="宋体"/>
          <w:sz w:val="24"/>
          <w:highlight w:val="none"/>
        </w:rPr>
      </w:pPr>
      <w:r>
        <w:rPr>
          <w:rFonts w:hint="eastAsia" w:ascii="宋体" w:hAnsi="宋体"/>
          <w:sz w:val="24"/>
          <w:highlight w:val="none"/>
        </w:rPr>
        <w:t xml:space="preserve">5、项目服务期限：自合同签订之日起三年。合同一年一签。一年合同到期后，由南京市栖霞区残疾人联合会根据项目情况决定是否续约。</w:t>
      </w:r>
      <w:r>
        <w:rPr>
          <w:highlight w:val="none"/>
        </w:rPr>
      </w:r>
    </w:p>
    <w:p>
      <w:pPr>
        <w:rPr>
          <w:highlight w:val="none"/>
        </w:rPr>
      </w:pPr>
      <w:r>
        <w:rPr>
          <w:highlight w:val="none"/>
        </w:rPr>
      </w:r>
      <w:r>
        <w:rPr>
          <w:highlight w:val="none"/>
        </w:rPr>
      </w:r>
    </w:p>
    <w:p>
      <w:pPr>
        <w:jc w:val="left"/>
        <w:spacing w:line="560" w:lineRule="exact"/>
        <w:rPr>
          <w:rFonts w:ascii="宋体" w:hAnsi="宋体"/>
          <w:sz w:val="28"/>
          <w:highlight w:val="none"/>
        </w:rPr>
      </w:pPr>
      <w:r>
        <w:rPr>
          <w:rFonts w:hint="eastAsia" w:ascii="宋体" w:hAnsi="宋体"/>
          <w:b/>
          <w:color w:val="000000"/>
          <w:sz w:val="28"/>
          <w:szCs w:val="28"/>
          <w:highlight w:val="none"/>
        </w:rPr>
        <w:t xml:space="preserve">二、项目内容</w:t>
      </w:r>
      <w:r>
        <w:rPr>
          <w:highlight w:val="none"/>
        </w:rPr>
      </w:r>
    </w:p>
    <w:p>
      <w:pPr>
        <w:ind w:firstLine="480"/>
        <w:spacing w:line="360" w:lineRule="auto"/>
        <w:rPr>
          <w:rFonts w:ascii="宋体" w:hAnsi="宋体"/>
          <w:sz w:val="24"/>
          <w:highlight w:val="none"/>
        </w:rPr>
      </w:pPr>
      <w:r>
        <w:rPr>
          <w:rFonts w:hint="eastAsia" w:ascii="宋体" w:hAnsi="宋体"/>
          <w:sz w:val="24"/>
          <w:highlight w:val="none"/>
        </w:rPr>
        <w:t xml:space="preserve">1、对栖霞区各中小学幼儿园托育机构普筛出的疑似</w:t>
      </w:r>
      <w:r>
        <w:rPr>
          <w:rFonts w:ascii="宋体" w:hAnsi="宋体"/>
          <w:sz w:val="24"/>
          <w:highlight w:val="none"/>
        </w:rPr>
        <w:t xml:space="preserve">孤独症及广泛性发育障碍</w:t>
      </w:r>
      <w:r>
        <w:rPr>
          <w:rFonts w:hint="eastAsia" w:ascii="宋体" w:hAnsi="宋体"/>
          <w:sz w:val="24"/>
          <w:highlight w:val="none"/>
        </w:rPr>
        <w:t xml:space="preserve">儿童青少年进行初筛</w:t>
      </w:r>
      <w:r>
        <w:rPr>
          <w:rFonts w:ascii="宋体" w:hAnsi="宋体"/>
          <w:sz w:val="24"/>
          <w:highlight w:val="none"/>
        </w:rPr>
        <w:t xml:space="preserve">。</w:t>
      </w:r>
      <w:r>
        <w:rPr>
          <w:highlight w:val="none"/>
        </w:rPr>
      </w:r>
    </w:p>
    <w:p>
      <w:pPr>
        <w:ind w:firstLine="480"/>
        <w:spacing w:line="360" w:lineRule="auto"/>
        <w:rPr>
          <w:rFonts w:ascii="宋体" w:hAnsi="宋体"/>
          <w:sz w:val="24"/>
          <w:highlight w:val="none"/>
        </w:rPr>
      </w:pPr>
      <w:r>
        <w:rPr>
          <w:rFonts w:hint="eastAsia" w:ascii="宋体" w:hAnsi="宋体"/>
          <w:sz w:val="24"/>
          <w:highlight w:val="none"/>
        </w:rPr>
        <w:t xml:space="preserve">2、对送康对象开展每人每周1次送康服务，时长不少于1.5小时（个训课1小时，小组课0.5小时）。</w:t>
      </w:r>
      <w:r>
        <w:rPr>
          <w:highlight w:val="none"/>
        </w:rPr>
      </w:r>
    </w:p>
    <w:p>
      <w:pPr>
        <w:pStyle w:val="642"/>
        <w:ind w:firstLine="480"/>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根据采购方和学校需求</w:t>
      </w:r>
      <w:r>
        <w:rPr>
          <w:rFonts w:hint="eastAsia" w:ascii="宋体" w:hAnsi="宋体"/>
          <w:sz w:val="24"/>
          <w:szCs w:val="24"/>
          <w:highlight w:val="none"/>
        </w:rPr>
        <w:t xml:space="preserve">视情</w:t>
      </w:r>
      <w:r>
        <w:rPr>
          <w:rFonts w:ascii="宋体" w:hAnsi="宋体"/>
          <w:sz w:val="24"/>
          <w:szCs w:val="24"/>
          <w:highlight w:val="none"/>
        </w:rPr>
        <w:t xml:space="preserve">提供多动症、学习障碍和情绪行为障碍康复服务</w:t>
      </w:r>
      <w:r>
        <w:rPr>
          <w:rFonts w:hint="eastAsia" w:ascii="宋体" w:hAnsi="宋体"/>
          <w:sz w:val="24"/>
          <w:szCs w:val="24"/>
          <w:highlight w:val="none"/>
        </w:rPr>
        <w:t xml:space="preserve">。</w:t>
      </w:r>
      <w:r>
        <w:rPr>
          <w:highlight w:val="none"/>
        </w:rPr>
      </w:r>
    </w:p>
    <w:p>
      <w:pPr>
        <w:rPr>
          <w:rFonts w:ascii="宋体" w:hAnsi="宋体"/>
          <w:sz w:val="24"/>
          <w:highlight w:val="none"/>
        </w:rPr>
      </w:pPr>
      <w:r>
        <w:rPr>
          <w:rFonts w:ascii="宋体" w:hAnsi="宋体"/>
          <w:sz w:val="24"/>
          <w:highlight w:val="none"/>
        </w:rPr>
      </w:r>
      <w:r>
        <w:rPr>
          <w:highlight w:val="none"/>
        </w:rPr>
      </w:r>
    </w:p>
    <w:p>
      <w:pPr>
        <w:jc w:val="left"/>
        <w:spacing w:line="560" w:lineRule="exact"/>
        <w:rPr>
          <w:rFonts w:ascii="宋体" w:hAnsi="宋体"/>
          <w:b/>
          <w:color w:val="000000"/>
          <w:sz w:val="28"/>
          <w:szCs w:val="28"/>
          <w:highlight w:val="none"/>
        </w:rPr>
      </w:pPr>
      <w:r>
        <w:rPr>
          <w:rFonts w:ascii="宋体" w:hAnsi="宋体"/>
          <w:b/>
          <w:color w:val="000000"/>
          <w:sz w:val="28"/>
          <w:szCs w:val="28"/>
          <w:highlight w:val="none"/>
        </w:rPr>
        <w:t xml:space="preserve">三</w:t>
      </w:r>
      <w:r>
        <w:rPr>
          <w:rFonts w:hint="eastAsia" w:ascii="宋体" w:hAnsi="宋体"/>
          <w:b/>
          <w:color w:val="000000"/>
          <w:sz w:val="28"/>
          <w:szCs w:val="28"/>
          <w:highlight w:val="none"/>
        </w:rPr>
        <w:t xml:space="preserve">、</w:t>
      </w:r>
      <w:r>
        <w:rPr>
          <w:rFonts w:ascii="宋体" w:hAnsi="宋体"/>
          <w:b/>
          <w:color w:val="000000"/>
          <w:sz w:val="28"/>
          <w:szCs w:val="28"/>
          <w:highlight w:val="none"/>
        </w:rPr>
        <w:t xml:space="preserve">项目要求</w:t>
      </w:r>
      <w:r>
        <w:rPr>
          <w:highlight w:val="none"/>
        </w:rPr>
      </w:r>
    </w:p>
    <w:p>
      <w:pPr>
        <w:ind w:firstLine="480"/>
        <w:spacing w:line="360" w:lineRule="auto"/>
        <w:rPr>
          <w:rFonts w:ascii="宋体" w:hAnsi="宋体"/>
          <w:sz w:val="24"/>
          <w:highlight w:val="none"/>
        </w:rPr>
      </w:pPr>
      <w:r>
        <w:rPr>
          <w:rFonts w:hint="eastAsia" w:ascii="宋体" w:hAnsi="宋体"/>
          <w:sz w:val="24"/>
          <w:highlight w:val="none"/>
        </w:rPr>
        <w:t xml:space="preserve">（一）项目实施方案要求</w:t>
      </w:r>
      <w:r>
        <w:rPr>
          <w:highlight w:val="none"/>
        </w:rPr>
      </w:r>
    </w:p>
    <w:p>
      <w:pPr>
        <w:ind w:firstLine="480"/>
        <w:spacing w:line="360" w:lineRule="auto"/>
        <w:rPr>
          <w:rFonts w:ascii="宋体" w:hAnsi="宋体"/>
          <w:sz w:val="24"/>
          <w:highlight w:val="none"/>
        </w:rPr>
      </w:pPr>
      <w:r>
        <w:rPr>
          <w:rFonts w:hint="eastAsia" w:ascii="宋体" w:hAnsi="宋体"/>
          <w:sz w:val="24"/>
          <w:highlight w:val="none"/>
        </w:rPr>
        <w:t xml:space="preserve">供应商应参照</w:t>
      </w:r>
      <w:bookmarkStart w:id="18" w:name="_Hlk211413885"/>
      <w:r>
        <w:rPr>
          <w:rFonts w:hint="eastAsia" w:ascii="宋体" w:hAnsi="宋体" w:cs="宋体"/>
          <w:color w:val="000000" w:themeColor="text1"/>
          <w:sz w:val="24"/>
          <w:highlight w:val="none"/>
          <w14:textFill>
            <w14:solidFill>
              <w14:schemeClr w14:val="tx1"/>
            </w14:solidFill>
          </w14:textFill>
        </w:rPr>
        <w:t xml:space="preserve">《残疾人基本康复服务目录（202</w:t>
      </w:r>
      <w:r>
        <w:rPr>
          <w:rFonts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年版）》《江苏省残疾儿童基本康复服务管理暂行办法》（苏残发〔</w:t>
      </w:r>
      <w:r>
        <w:rPr>
          <w:rFonts w:ascii="宋体" w:hAnsi="宋体" w:cs="宋体"/>
          <w:color w:val="000000" w:themeColor="text1"/>
          <w:sz w:val="24"/>
          <w:highlight w:val="none"/>
          <w14:textFill>
            <w14:solidFill>
              <w14:schemeClr w14:val="tx1"/>
            </w14:solidFill>
          </w14:textFill>
        </w:rPr>
        <w:t xml:space="preserve">2020</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23 </w:t>
      </w:r>
      <w:r>
        <w:rPr>
          <w:rFonts w:hint="eastAsia" w:ascii="宋体" w:hAnsi="宋体" w:cs="宋体"/>
          <w:color w:val="000000" w:themeColor="text1"/>
          <w:sz w:val="24"/>
          <w:highlight w:val="none"/>
          <w14:textFill>
            <w14:solidFill>
              <w14:schemeClr w14:val="tx1"/>
            </w14:solidFill>
          </w14:textFill>
        </w:rPr>
        <w:t xml:space="preserve">号）《江苏省残疾儿童基本康复服务实施规范（2023年版）》（苏残规〔2023〕1号）《南京市残疾儿童基本康复服务管理实施细则》(宁残规〔2024〕2号)</w:t>
      </w:r>
      <w:bookmarkEnd w:id="18"/>
      <w:r>
        <w:rPr>
          <w:rFonts w:hint="eastAsia" w:ascii="宋体" w:hAnsi="宋体" w:cs="宋体"/>
          <w:color w:val="000000" w:themeColor="text1"/>
          <w:sz w:val="24"/>
          <w:highlight w:val="none"/>
          <w14:textFill>
            <w14:solidFill>
              <w14:schemeClr w14:val="tx1"/>
            </w14:solidFill>
          </w14:textFill>
        </w:rPr>
        <w:t xml:space="preserve">等文件</w:t>
      </w:r>
      <w:r>
        <w:rPr>
          <w:rFonts w:hint="eastAsia" w:ascii="宋体" w:hAnsi="宋体"/>
          <w:sz w:val="24"/>
          <w:highlight w:val="none"/>
        </w:rPr>
        <w:t xml:space="preserve">要求，制定实施方案。</w:t>
      </w:r>
      <w:r>
        <w:rPr>
          <w:highlight w:val="none"/>
        </w:rPr>
      </w:r>
    </w:p>
    <w:p>
      <w:pPr>
        <w:ind w:firstLine="480"/>
        <w:spacing w:line="360" w:lineRule="auto"/>
        <w:rPr>
          <w:rFonts w:ascii="宋体" w:hAnsi="宋体"/>
          <w:sz w:val="24"/>
          <w:highlight w:val="none"/>
        </w:rPr>
      </w:pPr>
      <w:r>
        <w:rPr>
          <w:rFonts w:hint="eastAsia" w:ascii="宋体" w:hAnsi="宋体"/>
          <w:sz w:val="24"/>
          <w:highlight w:val="none"/>
        </w:rPr>
        <w:t xml:space="preserve">（二）项目报价要求</w:t>
      </w:r>
      <w:r>
        <w:rPr>
          <w:highlight w:val="none"/>
        </w:rPr>
      </w:r>
    </w:p>
    <w:p>
      <w:pPr>
        <w:ind w:firstLine="480"/>
        <w:spacing w:line="360" w:lineRule="auto"/>
        <w:rPr>
          <w:highlight w:val="none"/>
        </w:rPr>
      </w:pPr>
      <w:r>
        <w:rPr>
          <w:rFonts w:ascii="宋体" w:hAnsi="宋体"/>
          <w:sz w:val="24"/>
          <w:highlight w:val="none"/>
        </w:rPr>
        <w:t xml:space="preserve">本项目报价为完成本磋商文件全部服务内容的全部费用，供应商所报价格应包含完成本项目服务所需的一切费用，包括但不限于人员劳务工资、社保、福利、食宿、交通、设备工具、耗材物料、管理费用、办公费、培训费、保险、售后服务、风险费、利润、全部国家及地方规定的各项税费等为完成本项目服务的所有直接、间接费用。</w:t>
      </w:r>
      <w:r>
        <w:rPr>
          <w:highlight w:val="none"/>
        </w:rPr>
      </w:r>
    </w:p>
    <w:p>
      <w:pPr>
        <w:ind w:firstLine="480"/>
        <w:spacing w:line="360" w:lineRule="auto"/>
        <w:rPr>
          <w:rFonts w:ascii="宋体" w:hAnsi="宋体"/>
          <w:sz w:val="24"/>
          <w:highlight w:val="none"/>
        </w:rPr>
      </w:pPr>
      <w:r>
        <w:rPr>
          <w:rFonts w:hint="eastAsia" w:ascii="宋体" w:hAnsi="宋体"/>
          <w:sz w:val="24"/>
          <w:highlight w:val="none"/>
        </w:rPr>
        <w:t xml:space="preserve">（三）项目实施要求</w:t>
      </w:r>
      <w:r>
        <w:rPr>
          <w:highlight w:val="none"/>
        </w:rPr>
      </w:r>
    </w:p>
    <w:p>
      <w:pPr>
        <w:ind w:firstLine="480"/>
        <w:spacing w:line="360" w:lineRule="auto"/>
        <w:rPr>
          <w:rFonts w:ascii="宋体" w:hAnsi="宋体"/>
          <w:sz w:val="24"/>
          <w:highlight w:val="none"/>
        </w:rPr>
      </w:pPr>
      <w:r>
        <w:rPr>
          <w:rFonts w:hint="eastAsia" w:ascii="宋体" w:hAnsi="宋体"/>
          <w:sz w:val="24"/>
          <w:highlight w:val="none"/>
        </w:rPr>
        <w:t xml:space="preserve">1、项目设计须以个案服务为主，实施过程中不得有商业营销行为。</w:t>
      </w:r>
      <w:r>
        <w:rPr>
          <w:highlight w:val="none"/>
        </w:rPr>
      </w:r>
    </w:p>
    <w:p>
      <w:pPr>
        <w:ind w:firstLine="480"/>
        <w:spacing w:line="360" w:lineRule="auto"/>
        <w:rPr>
          <w:rFonts w:ascii="宋体" w:hAnsi="宋体"/>
          <w:sz w:val="24"/>
          <w:highlight w:val="none"/>
        </w:rPr>
      </w:pPr>
      <w:r>
        <w:rPr>
          <w:rFonts w:hint="eastAsia" w:ascii="宋体" w:hAnsi="宋体"/>
          <w:sz w:val="24"/>
          <w:highlight w:val="none"/>
        </w:rPr>
        <w:t xml:space="preserve">2、成交供应商须接受采购人或采购人委托第三方机构组织开展的绩效评估，接受第三方会计师事务所对项目资金预算及开支审查，成交供应商须如实记录项目进展情况并保存该项目执行过程中产生的所有台账资料（如工作计划方案、服务工作档案、活动记录、发票等）。</w:t>
      </w:r>
      <w:r>
        <w:rPr>
          <w:highlight w:val="none"/>
        </w:rPr>
      </w:r>
    </w:p>
    <w:p>
      <w:pPr>
        <w:ind w:firstLine="480"/>
        <w:spacing w:line="360" w:lineRule="auto"/>
        <w:rPr>
          <w:rFonts w:ascii="宋体" w:hAnsi="宋体"/>
          <w:sz w:val="24"/>
          <w:highlight w:val="none"/>
        </w:rPr>
      </w:pPr>
      <w:r>
        <w:rPr>
          <w:rFonts w:hint="eastAsia" w:ascii="宋体" w:hAnsi="宋体"/>
          <w:sz w:val="24"/>
          <w:highlight w:val="none"/>
        </w:rPr>
        <w:t xml:space="preserve">3、项目服务满意率在85%以上，满意率测评由成交供应商自行组织并存档，采购人或采购人委托的第三方机构将进行抽查。</w:t>
      </w:r>
      <w:r>
        <w:rPr>
          <w:highlight w:val="none"/>
        </w:rPr>
      </w:r>
    </w:p>
    <w:p>
      <w:pPr>
        <w:ind w:firstLine="480"/>
        <w:spacing w:line="360" w:lineRule="auto"/>
        <w:rPr>
          <w:rFonts w:ascii="宋体" w:hAnsi="宋体"/>
          <w:sz w:val="24"/>
          <w:highlight w:val="none"/>
        </w:rPr>
      </w:pPr>
      <w:r>
        <w:rPr>
          <w:rFonts w:hint="eastAsia" w:ascii="宋体" w:hAnsi="宋体"/>
          <w:sz w:val="24"/>
          <w:highlight w:val="none"/>
        </w:rPr>
        <w:t xml:space="preserve">4、不得以相同项目重复套取财政性资金。</w:t>
      </w:r>
      <w:r>
        <w:rPr>
          <w:highlight w:val="none"/>
        </w:rPr>
      </w:r>
    </w:p>
    <w:p>
      <w:pPr>
        <w:ind w:firstLine="480"/>
        <w:spacing w:line="360" w:lineRule="auto"/>
        <w:rPr>
          <w:rFonts w:ascii="宋体" w:hAnsi="宋体"/>
          <w:sz w:val="24"/>
          <w:highlight w:val="none"/>
        </w:rPr>
      </w:pPr>
      <w:r>
        <w:rPr>
          <w:rFonts w:ascii="宋体" w:hAnsi="宋体"/>
          <w:sz w:val="24"/>
          <w:highlight w:val="none"/>
        </w:rPr>
        <w:t xml:space="preserve">5</w:t>
      </w:r>
      <w:r>
        <w:rPr>
          <w:rFonts w:hint="eastAsia" w:ascii="宋体" w:hAnsi="宋体"/>
          <w:sz w:val="24"/>
          <w:highlight w:val="none"/>
        </w:rPr>
        <w:t xml:space="preserve">、成交供应商不能因人员变化影响项目进度。</w:t>
      </w:r>
      <w:r>
        <w:rPr>
          <w:highlight w:val="none"/>
        </w:rPr>
      </w:r>
    </w:p>
    <w:p>
      <w:pPr>
        <w:ind w:firstLine="480"/>
        <w:spacing w:line="360" w:lineRule="auto"/>
        <w:rPr>
          <w:rFonts w:ascii="宋体" w:hAnsi="宋体"/>
          <w:sz w:val="24"/>
          <w:highlight w:val="none"/>
        </w:rPr>
      </w:pPr>
      <w:r>
        <w:rPr>
          <w:rFonts w:ascii="宋体" w:hAnsi="宋体"/>
          <w:sz w:val="24"/>
          <w:highlight w:val="none"/>
        </w:rPr>
        <w:t xml:space="preserve">6</w:t>
      </w:r>
      <w:r>
        <w:rPr>
          <w:rFonts w:hint="eastAsia" w:ascii="宋体" w:hAnsi="宋体"/>
          <w:sz w:val="24"/>
          <w:highlight w:val="none"/>
        </w:rPr>
        <w:t xml:space="preserve">、成交供应商连续4周未达到约定服务频次的，采购人向其发送书面整改通知，限期整改；限期内仍未整改到位、无法保障服务实施的，采购人有权解除合同。</w:t>
      </w:r>
      <w:r>
        <w:rPr>
          <w:highlight w:val="none"/>
        </w:rPr>
      </w:r>
    </w:p>
    <w:p>
      <w:pPr>
        <w:ind w:firstLine="480"/>
        <w:spacing w:line="360" w:lineRule="auto"/>
        <w:rPr>
          <w:rFonts w:ascii="宋体" w:hAnsi="宋体"/>
          <w:sz w:val="24"/>
          <w:highlight w:val="none"/>
        </w:rPr>
      </w:pPr>
      <w:r>
        <w:rPr>
          <w:rFonts w:ascii="宋体" w:hAnsi="宋体"/>
          <w:sz w:val="24"/>
          <w:highlight w:val="none"/>
        </w:rPr>
        <w:t xml:space="preserve">7</w:t>
      </w:r>
      <w:r>
        <w:rPr>
          <w:rFonts w:hint="eastAsia" w:ascii="宋体" w:hAnsi="宋体"/>
          <w:sz w:val="24"/>
          <w:highlight w:val="none"/>
        </w:rPr>
        <w:t xml:space="preserve">、如供应商的南京市残疾儿童定点康复机构资格被取消，合同自动终止。</w:t>
      </w:r>
      <w:r>
        <w:rPr>
          <w:highlight w:val="none"/>
        </w:rPr>
      </w:r>
    </w:p>
    <w:p>
      <w:pPr>
        <w:ind w:firstLine="480"/>
        <w:spacing w:line="360" w:lineRule="auto"/>
        <w:rPr>
          <w:highlight w:val="none"/>
        </w:rPr>
      </w:pPr>
      <w:r>
        <w:rPr>
          <w:rFonts w:ascii="宋体" w:hAnsi="宋体"/>
          <w:sz w:val="24"/>
          <w:highlight w:val="none"/>
        </w:rPr>
        <w:t xml:space="preserve">8</w:t>
      </w:r>
      <w:r>
        <w:rPr>
          <w:rFonts w:hint="eastAsia" w:ascii="宋体" w:hAnsi="宋体"/>
          <w:sz w:val="24"/>
          <w:highlight w:val="none"/>
        </w:rPr>
        <w:t xml:space="preserve">、在服务期间，因供应商原因产生重大舆情，采购人有权终止合同。</w:t>
      </w:r>
      <w:r>
        <w:rPr>
          <w:highlight w:val="none"/>
        </w:rPr>
      </w:r>
    </w:p>
    <w:p>
      <w:pPr>
        <w:ind w:firstLine="480"/>
        <w:spacing w:line="360" w:lineRule="auto"/>
        <w:rPr>
          <w:rFonts w:ascii="宋体" w:hAnsi="宋体"/>
          <w:sz w:val="24"/>
          <w:highlight w:val="none"/>
        </w:rPr>
      </w:pPr>
      <w:r>
        <w:rPr>
          <w:rFonts w:hint="eastAsia" w:ascii="宋体" w:hAnsi="宋体"/>
          <w:sz w:val="24"/>
          <w:highlight w:val="none"/>
        </w:rPr>
        <w:t xml:space="preserve">（四）其他</w:t>
      </w:r>
      <w:r>
        <w:rPr>
          <w:highlight w:val="none"/>
        </w:rPr>
      </w:r>
    </w:p>
    <w:p>
      <w:pPr>
        <w:ind w:firstLine="480"/>
        <w:spacing w:line="360" w:lineRule="auto"/>
        <w:rPr>
          <w:rFonts w:ascii="宋体" w:hAnsi="宋体"/>
          <w:sz w:val="24"/>
          <w:highlight w:val="none"/>
        </w:rPr>
      </w:pPr>
      <w:r>
        <w:rPr>
          <w:rFonts w:hint="eastAsia" w:ascii="宋体" w:hAnsi="宋体"/>
          <w:sz w:val="24"/>
          <w:highlight w:val="none"/>
        </w:rPr>
        <w:t xml:space="preserve">1、监督和反馈：对服务中发现的问题及时上报采购人，同时在权限范围内作出处置。</w:t>
      </w:r>
      <w:r>
        <w:rPr>
          <w:highlight w:val="none"/>
        </w:rPr>
      </w:r>
    </w:p>
    <w:p>
      <w:pPr>
        <w:ind w:firstLine="480"/>
        <w:spacing w:line="360" w:lineRule="auto"/>
        <w:rPr>
          <w:rFonts w:ascii="宋体" w:hAnsi="宋体"/>
          <w:sz w:val="24"/>
          <w:highlight w:val="none"/>
        </w:rPr>
      </w:pPr>
      <w:r>
        <w:rPr>
          <w:rFonts w:hint="eastAsia" w:ascii="宋体" w:hAnsi="宋体"/>
          <w:sz w:val="24"/>
          <w:highlight w:val="none"/>
        </w:rPr>
        <w:t xml:space="preserve">2、服务和跟踪：对服务对象进行技术指导，包括服务内容、服务方式、服务程序等进行全程跟踪。</w:t>
      </w:r>
      <w:r>
        <w:rPr>
          <w:highlight w:val="none"/>
        </w:rPr>
      </w:r>
    </w:p>
    <w:p>
      <w:pPr>
        <w:ind w:firstLine="480"/>
        <w:spacing w:line="360" w:lineRule="auto"/>
        <w:rPr>
          <w:rFonts w:ascii="宋体" w:hAnsi="宋体"/>
          <w:sz w:val="24"/>
          <w:highlight w:val="none"/>
        </w:rPr>
      </w:pPr>
      <w:r>
        <w:rPr>
          <w:rFonts w:hint="eastAsia" w:ascii="宋体" w:hAnsi="宋体"/>
          <w:sz w:val="24"/>
          <w:highlight w:val="none"/>
        </w:rPr>
        <w:t xml:space="preserve">3、经采购人同意，鼓励运用新媒体、新理念、新载体推动项目运作。</w:t>
      </w:r>
      <w:r>
        <w:rPr>
          <w:highlight w:val="none"/>
        </w:rPr>
      </w:r>
    </w:p>
    <w:p>
      <w:pPr>
        <w:ind w:firstLine="480"/>
        <w:spacing w:line="360" w:lineRule="auto"/>
        <w:rPr>
          <w:rFonts w:ascii="宋体" w:hAnsi="宋体"/>
          <w:sz w:val="24"/>
          <w:highlight w:val="none"/>
        </w:rPr>
      </w:pPr>
      <w:r>
        <w:rPr>
          <w:rFonts w:hint="eastAsia" w:ascii="宋体" w:hAnsi="宋体"/>
          <w:sz w:val="24"/>
          <w:highlight w:val="none"/>
        </w:rPr>
        <w:t xml:space="preserve">4、有效投诉率为0；总体投诉率≤5%。有效投诉指经采购人核实，因供应商服务不达标、人员失职等原因造成的实名投诉。投诉统计周期按合同年度。</w:t>
      </w:r>
      <w:r>
        <w:rPr>
          <w:highlight w:val="none"/>
        </w:rPr>
      </w:r>
    </w:p>
    <w:p>
      <w:pPr>
        <w:ind w:firstLine="480"/>
        <w:spacing w:line="360" w:lineRule="auto"/>
        <w:rPr>
          <w:rFonts w:ascii="宋体" w:hAnsi="宋体"/>
          <w:sz w:val="24"/>
          <w:highlight w:val="none"/>
        </w:rPr>
      </w:pPr>
      <w:r>
        <w:rPr>
          <w:rFonts w:hint="eastAsia" w:ascii="宋体" w:hAnsi="宋体"/>
          <w:sz w:val="24"/>
          <w:highlight w:val="none"/>
        </w:rPr>
        <w:t xml:space="preserve">5、总结和归档：各类检查记录（照片）、报告、整改通知应整理归档，形成工作结项报告书并提交至采购人存档。</w:t>
      </w:r>
      <w:r>
        <w:rPr>
          <w:highlight w:val="none"/>
        </w:rPr>
      </w:r>
    </w:p>
    <w:p>
      <w:pPr>
        <w:ind w:firstLine="480"/>
        <w:spacing w:line="360" w:lineRule="auto"/>
        <w:rPr>
          <w:rFonts w:ascii="宋体" w:hAnsi="宋体"/>
          <w:sz w:val="24"/>
          <w:highlight w:val="none"/>
        </w:rPr>
      </w:pPr>
      <w:r>
        <w:rPr>
          <w:rFonts w:ascii="宋体" w:hAnsi="宋体"/>
          <w:sz w:val="24"/>
          <w:highlight w:val="none"/>
        </w:rPr>
        <w:t xml:space="preserve">6</w:t>
      </w:r>
      <w:r>
        <w:rPr>
          <w:rFonts w:hint="eastAsia" w:ascii="宋体" w:hAnsi="宋体"/>
          <w:sz w:val="24"/>
          <w:highlight w:val="none"/>
        </w:rPr>
        <w:t xml:space="preserve">、无负面舆论报道。</w:t>
      </w:r>
      <w:r>
        <w:rPr>
          <w:highlight w:val="none"/>
        </w:rPr>
      </w:r>
    </w:p>
    <w:p>
      <w:pPr>
        <w:ind w:firstLine="480"/>
        <w:spacing w:line="360" w:lineRule="auto"/>
        <w:rPr>
          <w:rFonts w:ascii="宋体" w:hAnsi="宋体"/>
          <w:sz w:val="24"/>
          <w:highlight w:val="none"/>
        </w:rPr>
      </w:pPr>
      <w:r>
        <w:rPr>
          <w:rFonts w:ascii="宋体" w:hAnsi="宋体"/>
          <w:sz w:val="24"/>
          <w:highlight w:val="none"/>
        </w:rPr>
        <w:t xml:space="preserve">7</w:t>
      </w:r>
      <w:r>
        <w:rPr>
          <w:rFonts w:hint="eastAsia" w:ascii="宋体" w:hAnsi="宋体"/>
          <w:sz w:val="24"/>
          <w:highlight w:val="none"/>
        </w:rPr>
        <w:t xml:space="preserve">、</w:t>
      </w:r>
      <w:r>
        <w:rPr>
          <w:rFonts w:ascii="宋体" w:hAnsi="宋体"/>
          <w:sz w:val="24"/>
          <w:highlight w:val="none"/>
        </w:rPr>
        <w:t xml:space="preserve">保密要求：</w:t>
      </w:r>
      <w:r>
        <w:rPr>
          <w:rFonts w:hint="eastAsia" w:ascii="宋体" w:hAnsi="宋体"/>
          <w:sz w:val="24"/>
          <w:highlight w:val="none"/>
        </w:rPr>
        <w:t xml:space="preserve">所有儿童个案信息、测评资料、影像、台账严格保密，不得外泄、不得用于商业宣传。</w:t>
      </w:r>
      <w:r>
        <w:rPr>
          <w:highlight w:val="none"/>
        </w:rPr>
      </w:r>
    </w:p>
    <w:p>
      <w:pPr>
        <w:jc w:val="left"/>
        <w:spacing w:line="560" w:lineRule="exact"/>
        <w:rPr>
          <w:rFonts w:ascii="宋体" w:hAnsi="宋体"/>
          <w:b/>
          <w:sz w:val="28"/>
          <w:highlight w:val="none"/>
        </w:rPr>
      </w:pPr>
      <w:r>
        <w:rPr>
          <w:rFonts w:ascii="宋体" w:hAnsi="宋体"/>
          <w:b/>
          <w:sz w:val="28"/>
          <w:highlight w:val="none"/>
        </w:rPr>
        <w:t xml:space="preserve">四</w:t>
      </w:r>
      <w:r>
        <w:rPr>
          <w:rFonts w:hint="eastAsia" w:ascii="宋体" w:hAnsi="宋体"/>
          <w:b/>
          <w:sz w:val="28"/>
          <w:highlight w:val="none"/>
        </w:rPr>
        <w:t xml:space="preserve">、服务保障和自罚承诺</w:t>
      </w:r>
      <w:r>
        <w:rPr>
          <w:rFonts w:hint="eastAsia" w:ascii="宋体" w:hAnsi="宋体"/>
          <w:b/>
          <w:sz w:val="28"/>
          <w:highlight w:val="none"/>
        </w:rPr>
        <w:t xml:space="preserve">（★提供承诺函，须包含本项所有内容，格式自拟）</w:t>
      </w:r>
      <w:r>
        <w:rPr>
          <w:highlight w:val="none"/>
        </w:rPr>
      </w:r>
    </w:p>
    <w:p>
      <w:pPr>
        <w:ind w:firstLine="480"/>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、如果发生因供应商安全措施不力造成的事故责任、或者其他工作失误，由此所产生的一切责任由供应商承担。</w:t>
      </w:r>
      <w:r>
        <w:rPr>
          <w:highlight w:val="none"/>
        </w:rPr>
      </w:r>
    </w:p>
    <w:p>
      <w:pPr>
        <w:ind w:firstLine="480"/>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、供应商承诺为服务团队人员缴纳保额不低于30万元的意外险，签订合同前提供佐证材料。</w:t>
      </w:r>
      <w:r>
        <w:rPr>
          <w:highlight w:val="none"/>
        </w:rPr>
      </w:r>
    </w:p>
    <w:p>
      <w:pPr>
        <w:ind w:firstLine="480"/>
        <w:spacing w:line="360" w:lineRule="auto"/>
        <w:rPr>
          <w:rFonts w:ascii="宋体" w:hAnsi="宋体"/>
          <w:sz w:val="24"/>
          <w:highlight w:val="none"/>
        </w:rPr>
      </w:pPr>
      <w:r>
        <w:rPr>
          <w:rFonts w:hint="eastAsia" w:ascii="宋体" w:hAnsi="宋体"/>
          <w:sz w:val="24"/>
          <w:highlight w:val="none"/>
        </w:rPr>
        <w:t xml:space="preserve">3、如因供应商投入人员过少原因，造成无法在承诺期限内完成服务，由此产生的一切责任由供应商承担。</w:t>
      </w:r>
      <w:r>
        <w:rPr>
          <w:highlight w:val="none"/>
        </w:rPr>
      </w:r>
    </w:p>
    <w:p>
      <w:pPr>
        <w:rPr>
          <w:highlight w:val="none"/>
        </w:rPr>
      </w:pPr>
      <w:r>
        <w:rPr>
          <w:highlight w:val="none"/>
        </w:rPr>
      </w:r>
      <w:r>
        <w:rPr>
          <w:highlight w:val="none"/>
        </w:rPr>
      </w:r>
    </w:p>
    <w:p>
      <w:pPr>
        <w:jc w:val="left"/>
        <w:spacing w:line="560" w:lineRule="exact"/>
        <w:rPr>
          <w:rFonts w:ascii="宋体" w:hAnsi="宋体"/>
          <w:b/>
          <w:color w:val="000000"/>
          <w:sz w:val="28"/>
          <w:szCs w:val="28"/>
          <w:highlight w:val="none"/>
        </w:rPr>
      </w:pPr>
      <w:r>
        <w:rPr>
          <w:rFonts w:hint="eastAsia" w:ascii="宋体" w:hAnsi="宋体"/>
          <w:b/>
          <w:sz w:val="28"/>
          <w:highlight w:val="none"/>
        </w:rPr>
        <w:t xml:space="preserve">五、</w:t>
      </w:r>
      <w:r>
        <w:rPr>
          <w:rFonts w:hint="eastAsia" w:ascii="宋体" w:hAnsi="宋体"/>
          <w:b/>
          <w:color w:val="000000"/>
          <w:sz w:val="28"/>
          <w:szCs w:val="28"/>
          <w:highlight w:val="none"/>
        </w:rPr>
        <w:t xml:space="preserve">付款方式</w:t>
      </w:r>
      <w:r>
        <w:rPr>
          <w:highlight w:val="none"/>
        </w:rPr>
      </w:r>
    </w:p>
    <w:p>
      <w:pPr>
        <w:ind w:firstLine="480"/>
        <w:jc w:val="left"/>
        <w:spacing w:line="560" w:lineRule="exact"/>
        <w:rPr>
          <w:highlight w:val="none"/>
        </w:rPr>
      </w:pPr>
      <w:r>
        <w:rPr>
          <w:rFonts w:ascii="宋体" w:hAnsi="宋体"/>
          <w:sz w:val="24"/>
          <w:szCs w:val="28"/>
          <w:highlight w:val="none"/>
        </w:rPr>
        <w:t xml:space="preserve">按服务次数据实结算，每学期结束后，采购人对本学期实际发生合格服务进行结算，支付本学期对应服务款项。付款前 5 日成交供应商提供等额发票及服务明细清单，否则采购人有权拒绝付款。因财政审批导致的迟延支付，采购人不承担迟延支付的违约责任。</w:t>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sz w:val="24"/>
          <w:highlight w:val="none"/>
        </w:rPr>
      </w:pPr>
      <w:r>
        <w:rPr>
          <w:sz w:val="24"/>
          <w:highlight w:val="none"/>
        </w:rPr>
        <w:t xml:space="preserve">本章节中带</w:t>
      </w:r>
      <w:r>
        <w:rPr>
          <w:rFonts w:ascii="Segoe UI Symbol" w:hAnsi="Segoe UI Symbol" w:cs="Segoe UI Symbol"/>
          <w:sz w:val="24"/>
          <w:highlight w:val="none"/>
        </w:rPr>
        <w:t xml:space="preserve">★</w:t>
      </w:r>
      <w:r>
        <w:rPr>
          <w:sz w:val="24"/>
          <w:highlight w:val="none"/>
        </w:rPr>
        <w:t xml:space="preserve">标记的条款为实质性响应条款，不满足做无效响应。</w:t>
      </w:r>
      <w:r>
        <w:rPr>
          <w:highlight w:val="none"/>
        </w:rPr>
      </w:r>
    </w:p>
    <w:p>
      <w:r/>
      <w:r/>
    </w:p>
    <w:p>
      <w:r/>
      <w:r/>
    </w:p>
    <w:p>
      <w:r/>
      <w:r/>
    </w:p>
    <w:p>
      <w:r/>
      <w:r/>
    </w:p>
    <w:p>
      <w:r/>
      <w:r/>
    </w:p>
    <w:p>
      <w:r/>
      <w:r/>
    </w:p>
    <w:p>
      <w:r/>
      <w:r/>
    </w:p>
    <w:p>
      <w:r/>
      <w:r/>
    </w:p>
    <w:p>
      <w:r/>
      <w:r/>
    </w:p>
    <w:p>
      <w:r/>
      <w:r/>
    </w:p>
    <w:p>
      <w:r/>
      <w:r/>
    </w:p>
    <w:p>
      <w:r/>
      <w:r/>
    </w:p>
    <w:p>
      <w:pPr>
        <w:pStyle w:val="631"/>
        <w:numPr>
          <w:ilvl w:val="0"/>
          <w:numId w:val="3"/>
        </w:numPr>
        <w:keepLines w:val="0"/>
        <w:keepNext w:val="0"/>
        <w:spacing w:before="0" w:after="0" w:line="240" w:lineRule="auto"/>
        <w:rPr>
          <w:sz w:val="30"/>
          <w:szCs w:val="30"/>
        </w:rPr>
      </w:pPr>
      <w:r/>
      <w:bookmarkStart w:id="19" w:name="_Toc63079287"/>
      <w:r>
        <w:rPr>
          <w:rFonts w:hint="eastAsia"/>
          <w:sz w:val="30"/>
          <w:szCs w:val="30"/>
        </w:rPr>
        <w:t xml:space="preserve">合同主要条款及格式</w:t>
      </w:r>
      <w:bookmarkEnd w:id="19"/>
      <w:r/>
      <w:r/>
    </w:p>
    <w:p>
      <w:pPr>
        <w:jc w:val="center"/>
        <w:rPr>
          <w:rFonts w:ascii="宋体" w:hAnsi="宋体"/>
        </w:rPr>
      </w:pPr>
      <w:r>
        <w:rPr>
          <w:rFonts w:hint="eastAsia" w:ascii="宋体" w:hAnsi="宋体"/>
        </w:rPr>
        <w:t xml:space="preserve">（本采购合同仅供参考，具体内容以实际签订时为准）</w:t>
      </w:r>
      <w:r/>
    </w:p>
    <w:p>
      <w:pPr>
        <w:jc w:val="center"/>
        <w:rPr>
          <w:rFonts w:ascii="宋体" w:hAnsi="宋体"/>
        </w:rPr>
      </w:pPr>
      <w:r>
        <w:rPr>
          <w:rFonts w:ascii="宋体" w:hAnsi="宋体"/>
        </w:rPr>
      </w:r>
      <w:r/>
    </w:p>
    <w:p>
      <w:r/>
      <w:r/>
    </w:p>
    <w:p>
      <w:r/>
      <w:r/>
    </w:p>
    <w:p>
      <w:r/>
      <w:r/>
    </w:p>
    <w:p>
      <w:r/>
      <w:r/>
    </w:p>
    <w:p>
      <w:r/>
      <w:r/>
    </w:p>
    <w:p>
      <w:r/>
      <w:r/>
    </w:p>
    <w:p>
      <w:r/>
      <w:r/>
    </w:p>
    <w:p>
      <w:r/>
      <w:r/>
    </w:p>
    <w:p>
      <w:r/>
      <w:r/>
    </w:p>
    <w:p>
      <w:r/>
      <w:r/>
    </w:p>
    <w:p>
      <w:pPr>
        <w:jc w:val="center"/>
        <w:spacing w:line="360" w:lineRule="auto"/>
        <w:shd w:val="clear" w:color="auto" w:fill="ffffff"/>
        <w:widowControl/>
        <w:rPr>
          <w:rFonts w:ascii="宋体" w:hAnsi="宋体"/>
          <w:b/>
          <w:szCs w:val="21"/>
        </w:rPr>
      </w:pPr>
      <w:r>
        <w:rPr>
          <w:rFonts w:hint="eastAsia" w:ascii="宋体" w:hAnsi="宋体"/>
          <w:b/>
          <w:sz w:val="52"/>
          <w:szCs w:val="52"/>
        </w:rPr>
        <w:t xml:space="preserve">南京市政府采购合同</w:t>
      </w:r>
      <w:r/>
    </w:p>
    <w:p>
      <w:r/>
      <w:r/>
    </w:p>
    <w:p>
      <w:r/>
      <w:r/>
    </w:p>
    <w:p>
      <w:r/>
      <w:r/>
    </w:p>
    <w:p>
      <w:r/>
      <w:r/>
    </w:p>
    <w:p>
      <w:r/>
      <w:r/>
    </w:p>
    <w:p>
      <w:r/>
      <w:r/>
    </w:p>
    <w:p>
      <w:r/>
      <w:r/>
    </w:p>
    <w:p>
      <w:r/>
      <w:r/>
    </w:p>
    <w:p>
      <w:r/>
      <w:r/>
    </w:p>
    <w:p>
      <w:pPr>
        <w:ind w:firstLine="566"/>
        <w:spacing w:line="360" w:lineRule="auto"/>
        <w:shd w:val="clear" w:color="auto" w:fill="ffffff"/>
        <w:widowControl/>
        <w:rPr>
          <w:rFonts w:ascii="宋体" w:hAnsi="宋体"/>
          <w:sz w:val="30"/>
          <w:szCs w:val="30"/>
        </w:rPr>
      </w:pPr>
      <w:r>
        <w:rPr>
          <w:rFonts w:hint="eastAsia" w:ascii="宋体" w:hAnsi="宋体"/>
          <w:b/>
          <w:bCs/>
          <w:sz w:val="30"/>
          <w:szCs w:val="30"/>
        </w:rPr>
        <w:t xml:space="preserve">合同编号：</w:t>
      </w:r>
      <w:r>
        <w:rPr>
          <w:rFonts w:hint="eastAsia" w:ascii="宋体" w:hAnsi="宋体"/>
          <w:b/>
          <w:bCs/>
          <w:sz w:val="30"/>
          <w:szCs w:val="30"/>
          <w:u w:val="single"/>
        </w:rPr>
        <w:t xml:space="preserve">       </w:t>
      </w:r>
      <w:r>
        <w:rPr>
          <w:rFonts w:ascii="宋体" w:hAnsi="宋体"/>
          <w:b/>
          <w:bCs/>
          <w:sz w:val="30"/>
          <w:szCs w:val="30"/>
          <w:u w:val="single"/>
        </w:rPr>
        <w:t xml:space="preserve">  </w:t>
      </w:r>
      <w:r>
        <w:rPr>
          <w:rFonts w:hint="eastAsia" w:ascii="宋体" w:hAnsi="宋体"/>
          <w:b/>
          <w:bCs/>
          <w:sz w:val="30"/>
          <w:szCs w:val="30"/>
          <w:u w:val="single"/>
        </w:rPr>
        <w:t xml:space="preserve">   </w:t>
      </w:r>
      <w:r/>
    </w:p>
    <w:p>
      <w:pPr>
        <w:ind w:firstLine="602"/>
        <w:spacing w:line="360" w:lineRule="auto"/>
        <w:shd w:val="clear" w:color="auto" w:fill="ffffff"/>
        <w:widowControl/>
        <w:rPr>
          <w:rFonts w:ascii="宋体" w:hAnsi="宋体"/>
          <w:b/>
          <w:bCs/>
          <w:sz w:val="30"/>
          <w:szCs w:val="30"/>
          <w:u w:val="single"/>
        </w:rPr>
      </w:pPr>
      <w:r>
        <w:rPr>
          <w:rFonts w:hint="eastAsia" w:ascii="宋体" w:hAnsi="宋体"/>
          <w:b/>
          <w:bCs/>
          <w:sz w:val="30"/>
          <w:szCs w:val="30"/>
        </w:rPr>
        <w:t xml:space="preserve">项目名称：</w:t>
      </w:r>
      <w:r>
        <w:rPr>
          <w:rFonts w:hint="eastAsia" w:ascii="宋体" w:hAnsi="宋体"/>
          <w:b/>
          <w:bCs/>
          <w:sz w:val="30"/>
          <w:szCs w:val="30"/>
          <w:u w:val="single"/>
        </w:rPr>
        <w:t xml:space="preserve">  </w:t>
      </w:r>
      <w:r>
        <w:rPr>
          <w:rFonts w:ascii="宋体" w:hAnsi="宋体"/>
          <w:b/>
          <w:bCs/>
          <w:sz w:val="30"/>
          <w:szCs w:val="30"/>
          <w:u w:val="single"/>
        </w:rPr>
        <w:t xml:space="preserve">                    </w:t>
      </w:r>
      <w:r/>
    </w:p>
    <w:p>
      <w:pPr>
        <w:ind w:firstLine="602"/>
        <w:spacing w:line="360" w:lineRule="auto"/>
        <w:shd w:val="clear" w:color="auto" w:fill="ffffff"/>
        <w:widowControl/>
        <w:rPr>
          <w:rFonts w:ascii="宋体" w:hAnsi="宋体"/>
          <w:sz w:val="30"/>
          <w:szCs w:val="30"/>
        </w:rPr>
      </w:pPr>
      <w:r>
        <w:rPr>
          <w:rFonts w:hint="eastAsia" w:ascii="宋体" w:hAnsi="宋体"/>
          <w:b/>
          <w:bCs/>
          <w:sz w:val="30"/>
          <w:szCs w:val="30"/>
        </w:rPr>
        <w:t xml:space="preserve">采 购 人：</w:t>
      </w:r>
      <w:r>
        <w:rPr>
          <w:rFonts w:hint="eastAsia" w:ascii="宋体" w:hAnsi="宋体"/>
          <w:b/>
          <w:bCs/>
          <w:sz w:val="30"/>
          <w:szCs w:val="30"/>
          <w:u w:val="single"/>
        </w:rPr>
        <w:t xml:space="preserve"> </w:t>
      </w:r>
      <w:r>
        <w:rPr>
          <w:rFonts w:ascii="宋体" w:hAnsi="宋体"/>
          <w:b/>
          <w:bCs/>
          <w:sz w:val="30"/>
          <w:szCs w:val="30"/>
          <w:u w:val="single"/>
        </w:rPr>
        <w:t xml:space="preserve">                     </w:t>
      </w:r>
      <w:r/>
    </w:p>
    <w:p>
      <w:pPr>
        <w:ind w:firstLine="566"/>
        <w:spacing w:line="360" w:lineRule="auto"/>
        <w:shd w:val="clear" w:color="auto" w:fill="ffffff"/>
        <w:widowControl/>
        <w:rPr>
          <w:rFonts w:ascii="宋体" w:hAnsi="宋体"/>
          <w:sz w:val="30"/>
          <w:szCs w:val="30"/>
        </w:rPr>
      </w:pPr>
      <w:r>
        <w:rPr>
          <w:rFonts w:hint="eastAsia" w:ascii="宋体" w:hAnsi="宋体"/>
          <w:b/>
          <w:bCs/>
          <w:sz w:val="30"/>
          <w:szCs w:val="30"/>
        </w:rPr>
        <w:t xml:space="preserve">供 应 商：</w:t>
      </w:r>
      <w:r>
        <w:rPr>
          <w:rFonts w:hint="eastAsia" w:ascii="宋体" w:hAnsi="宋体"/>
          <w:b/>
          <w:bCs/>
          <w:sz w:val="30"/>
          <w:szCs w:val="30"/>
          <w:u w:val="single"/>
        </w:rPr>
        <w:t xml:space="preserve">         </w:t>
      </w:r>
      <w:r>
        <w:rPr>
          <w:rFonts w:ascii="宋体" w:hAnsi="宋体"/>
          <w:b/>
          <w:bCs/>
          <w:sz w:val="30"/>
          <w:szCs w:val="30"/>
          <w:u w:val="single"/>
        </w:rPr>
        <w:t xml:space="preserve">    </w:t>
      </w:r>
      <w:r/>
    </w:p>
    <w:p>
      <w:pPr>
        <w:ind w:firstLine="566"/>
        <w:spacing w:line="360" w:lineRule="auto"/>
        <w:shd w:val="clear" w:color="auto" w:fill="ffffff"/>
        <w:widowControl/>
        <w:rPr>
          <w:rFonts w:ascii="宋体" w:hAnsi="宋体"/>
          <w:sz w:val="30"/>
          <w:szCs w:val="30"/>
        </w:rPr>
      </w:pPr>
      <w:r>
        <w:rPr>
          <w:rFonts w:hint="eastAsia" w:ascii="宋体" w:hAnsi="宋体"/>
          <w:b/>
          <w:bCs/>
          <w:sz w:val="30"/>
          <w:szCs w:val="30"/>
        </w:rPr>
        <w:t xml:space="preserve">签订日期：</w:t>
      </w:r>
      <w:r>
        <w:rPr>
          <w:rFonts w:hint="eastAsia" w:ascii="宋体" w:hAnsi="宋体"/>
          <w:b/>
          <w:bCs/>
          <w:sz w:val="30"/>
          <w:szCs w:val="30"/>
          <w:u w:val="single"/>
        </w:rPr>
        <w:t xml:space="preserve">            </w:t>
      </w:r>
      <w:r/>
    </w:p>
    <w:p>
      <w:r/>
      <w:r/>
    </w:p>
    <w:p>
      <w:r/>
      <w:r/>
    </w:p>
    <w:p>
      <w:pPr>
        <w:jc w:val="center"/>
        <w:spacing w:line="360" w:lineRule="auto"/>
        <w:shd w:val="clear" w:color="auto" w:fill="ffffff"/>
        <w:widowControl/>
        <w:rPr>
          <w:rFonts w:ascii="宋体" w:hAnsi="宋体"/>
          <w:szCs w:val="21"/>
        </w:rPr>
      </w:pPr>
      <w:r>
        <w:rPr>
          <w:rFonts w:hint="eastAsia" w:ascii="宋体" w:hAnsi="宋体"/>
          <w:b/>
          <w:bCs/>
          <w:sz w:val="30"/>
          <w:szCs w:val="30"/>
        </w:rPr>
        <w:t xml:space="preserve"> 南京市财政局  监制</w:t>
      </w:r>
      <w:r>
        <w:rPr>
          <w:rFonts w:hint="eastAsia" w:ascii="宋体" w:hAnsi="宋体"/>
          <w:szCs w:val="21"/>
        </w:rPr>
        <w:t xml:space="preserve"> </w:t>
      </w:r>
      <w:r/>
    </w:p>
    <w:p>
      <w:r/>
      <w:r/>
    </w:p>
    <w:p>
      <w:r/>
      <w:r/>
    </w:p>
    <w:p>
      <w:r/>
      <w:r/>
    </w:p>
    <w:p>
      <w:r/>
      <w:r/>
    </w:p>
    <w:p>
      <w:pPr>
        <w:jc w:val="left"/>
        <w:spacing w:line="560" w:lineRule="exact"/>
        <w:rPr>
          <w:sz w:val="24"/>
          <w:szCs w:val="28"/>
        </w:rPr>
      </w:pPr>
      <w:r>
        <w:rPr>
          <w:rFonts w:hint="eastAsia"/>
          <w:sz w:val="24"/>
          <w:szCs w:val="28"/>
        </w:rPr>
        <w:t xml:space="preserve">（以下为成交后签订本项目合同的通用条款，成交供应商不得提出实质性修改，关于专用条款将由采购人与成交供应商结合本项目具体情况协商后签订）</w:t>
      </w:r>
      <w:r/>
    </w:p>
    <w:p>
      <w:pPr>
        <w:jc w:val="left"/>
        <w:spacing w:line="560" w:lineRule="exact"/>
        <w:rPr>
          <w:rFonts w:ascii="宋体" w:hAnsi="宋体"/>
          <w:color w:val="000000"/>
          <w:sz w:val="24"/>
          <w:szCs w:val="28"/>
        </w:rPr>
      </w:pPr>
      <w:r>
        <w:rPr>
          <w:rFonts w:ascii="宋体" w:hAnsi="宋体"/>
          <w:color w:val="000000"/>
          <w:sz w:val="24"/>
          <w:szCs w:val="28"/>
        </w:rPr>
        <w:t xml:space="preserve">合同编号： </w:t>
      </w:r>
      <w:r/>
    </w:p>
    <w:p>
      <w:pPr>
        <w:jc w:val="left"/>
        <w:spacing w:line="560" w:lineRule="exact"/>
        <w:rPr>
          <w:rFonts w:ascii="宋体" w:hAnsi="宋体"/>
          <w:color w:val="000000"/>
          <w:sz w:val="24"/>
          <w:szCs w:val="28"/>
        </w:rPr>
      </w:pPr>
      <w:r>
        <w:rPr>
          <w:rFonts w:ascii="宋体" w:hAnsi="宋体"/>
          <w:color w:val="000000"/>
          <w:sz w:val="24"/>
          <w:szCs w:val="28"/>
        </w:rPr>
        <w:t xml:space="preserve">政府采购计划号：</w:t>
      </w:r>
      <w:r/>
    </w:p>
    <w:tbl>
      <w:tblPr>
        <w:tblStyle w:val="641"/>
        <w:tblW w:w="5000" w:type="pct"/>
        <w:tblInd w:w="0" w:type="dxa"/>
        <w:tblLayout w:type="autofit"/>
        <w:tblCellMar>
          <w:left w:w="10" w:type="dxa"/>
          <w:top w:w="0" w:type="dxa"/>
          <w:right w:w="10" w:type="dxa"/>
          <w:bottom w:w="0" w:type="dxa"/>
        </w:tblCellMar>
        <w:tblLook w:val="04A0" w:firstRow="1" w:lastRow="0" w:firstColumn="1" w:lastColumn="0" w:noHBand="0" w:noVBand="1"/>
      </w:tblPr>
      <w:tblGrid>
        <w:gridCol w:w="4252"/>
        <w:gridCol w:w="4252"/>
      </w:tblGrid>
      <w:tr>
        <w:trPr>
          <w:trHeight w:val="741"/>
        </w:trPr>
        <w:tc>
          <w:tcPr>
            <w:tcMar>
              <w:left w:w="0" w:type="dxa"/>
              <w:right w:w="0" w:type="dxa"/>
            </w:tcMar>
            <w:tcW w:w="2500" w:type="pct"/>
            <w:vAlign w:val="center"/>
            <w:textDirection w:val="lrTb"/>
            <w:noWrap w:val="false"/>
          </w:tcPr>
          <w:p>
            <w:pPr>
              <w:jc w:val="left"/>
              <w:spacing w:line="560" w:lineRule="exact"/>
              <w:rPr>
                <w:rFonts w:ascii="宋体" w:hAnsi="宋体"/>
                <w:color w:val="000000"/>
                <w:sz w:val="24"/>
                <w:szCs w:val="28"/>
              </w:rPr>
            </w:pPr>
            <w:r>
              <w:rPr>
                <w:rFonts w:ascii="宋体" w:hAnsi="宋体"/>
                <w:color w:val="000000"/>
                <w:sz w:val="24"/>
                <w:szCs w:val="28"/>
              </w:rPr>
              <w:t xml:space="preserve">采购人（以下称甲方）</w:t>
            </w:r>
            <w:r/>
          </w:p>
          <w:p>
            <w:pPr>
              <w:jc w:val="left"/>
              <w:spacing w:line="560" w:lineRule="exact"/>
              <w:rPr>
                <w:rFonts w:ascii="宋体" w:hAnsi="宋体"/>
                <w:color w:val="000000"/>
                <w:sz w:val="24"/>
                <w:szCs w:val="28"/>
              </w:rPr>
            </w:pPr>
            <w:r>
              <w:rPr>
                <w:rFonts w:ascii="宋体" w:hAnsi="宋体"/>
                <w:color w:val="000000"/>
                <w:sz w:val="24"/>
                <w:szCs w:val="28"/>
              </w:rPr>
              <w:t xml:space="preserve">统一社会信用代码:</w:t>
            </w:r>
            <w:r/>
          </w:p>
        </w:tc>
        <w:tc>
          <w:tcPr>
            <w:tcMar>
              <w:left w:w="0" w:type="dxa"/>
              <w:right w:w="0" w:type="dxa"/>
            </w:tcMar>
            <w:tcW w:w="2500" w:type="pct"/>
            <w:vAlign w:val="center"/>
            <w:textDirection w:val="lrTb"/>
            <w:noWrap w:val="false"/>
          </w:tcPr>
          <w:p>
            <w:pPr>
              <w:jc w:val="left"/>
              <w:spacing w:line="560" w:lineRule="exact"/>
              <w:rPr>
                <w:rFonts w:ascii="宋体" w:hAnsi="宋体"/>
                <w:color w:val="000000"/>
                <w:sz w:val="24"/>
                <w:szCs w:val="28"/>
              </w:rPr>
            </w:pPr>
            <w:r>
              <w:rPr>
                <w:rFonts w:ascii="宋体" w:hAnsi="宋体"/>
                <w:color w:val="000000"/>
                <w:sz w:val="24"/>
                <w:szCs w:val="28"/>
              </w:rPr>
              <w:t xml:space="preserve">供应商：（以下称乙方）</w:t>
            </w:r>
            <w:r/>
          </w:p>
          <w:p>
            <w:pPr>
              <w:jc w:val="left"/>
              <w:spacing w:line="560" w:lineRule="exact"/>
              <w:rPr>
                <w:rFonts w:ascii="宋体" w:hAnsi="宋体"/>
                <w:color w:val="000000"/>
                <w:sz w:val="24"/>
                <w:szCs w:val="28"/>
              </w:rPr>
            </w:pPr>
            <w:r>
              <w:rPr>
                <w:rFonts w:ascii="宋体" w:hAnsi="宋体"/>
                <w:color w:val="000000"/>
                <w:sz w:val="24"/>
                <w:szCs w:val="28"/>
              </w:rPr>
              <w:t xml:space="preserve">统一社会信用代码:</w:t>
            </w:r>
            <w:r/>
          </w:p>
        </w:tc>
      </w:tr>
      <w:tr>
        <w:trPr>
          <w:trHeight w:val="424"/>
        </w:trPr>
        <w:tc>
          <w:tcPr>
            <w:tcMar>
              <w:left w:w="0" w:type="dxa"/>
              <w:right w:w="0" w:type="dxa"/>
            </w:tcMar>
            <w:tcW w:w="2500" w:type="pct"/>
            <w:vAlign w:val="center"/>
            <w:textDirection w:val="lrTb"/>
            <w:noWrap w:val="false"/>
          </w:tcPr>
          <w:p>
            <w:pPr>
              <w:jc w:val="left"/>
              <w:spacing w:line="560" w:lineRule="exact"/>
              <w:rPr>
                <w:rFonts w:ascii="宋体" w:hAnsi="宋体"/>
                <w:color w:val="000000"/>
                <w:sz w:val="24"/>
                <w:szCs w:val="28"/>
              </w:rPr>
            </w:pPr>
            <w:r>
              <w:rPr>
                <w:rFonts w:ascii="宋体" w:hAnsi="宋体"/>
                <w:color w:val="000000"/>
                <w:sz w:val="24"/>
                <w:szCs w:val="28"/>
              </w:rPr>
              <w:t xml:space="preserve">住所地：</w:t>
            </w:r>
            <w:r/>
          </w:p>
        </w:tc>
        <w:tc>
          <w:tcPr>
            <w:tcMar>
              <w:left w:w="0" w:type="dxa"/>
              <w:right w:w="0" w:type="dxa"/>
            </w:tcMar>
            <w:tcW w:w="2500" w:type="pct"/>
            <w:vAlign w:val="center"/>
            <w:textDirection w:val="lrTb"/>
            <w:noWrap w:val="false"/>
          </w:tcPr>
          <w:p>
            <w:pPr>
              <w:jc w:val="left"/>
              <w:spacing w:line="560" w:lineRule="exact"/>
              <w:rPr>
                <w:rFonts w:ascii="宋体" w:hAnsi="宋体"/>
                <w:color w:val="000000"/>
                <w:sz w:val="24"/>
                <w:szCs w:val="28"/>
              </w:rPr>
            </w:pPr>
            <w:r>
              <w:rPr>
                <w:rFonts w:ascii="宋体" w:hAnsi="宋体"/>
                <w:color w:val="000000"/>
                <w:sz w:val="24"/>
                <w:szCs w:val="28"/>
              </w:rPr>
              <w:t xml:space="preserve">住所地</w:t>
            </w:r>
            <w:r/>
          </w:p>
        </w:tc>
      </w:tr>
    </w:tbl>
    <w:p>
      <w:pPr>
        <w:ind w:firstLine="480"/>
        <w:jc w:val="left"/>
        <w:spacing w:line="560" w:lineRule="exact"/>
        <w:rPr>
          <w:rFonts w:ascii="宋体" w:hAnsi="宋体"/>
          <w:bCs/>
          <w:sz w:val="24"/>
          <w:szCs w:val="28"/>
        </w:rPr>
      </w:pPr>
      <w:r>
        <w:rPr>
          <w:rFonts w:ascii="宋体" w:hAnsi="宋体"/>
          <w:bCs/>
          <w:sz w:val="24"/>
          <w:szCs w:val="28"/>
        </w:rPr>
        <w:t xml:space="preserve">根据《中华人民共和国政府采购法》、《中华人民共和国民法典》等法律法规的规定，甲乙双方按照代理机构的</w:t>
      </w:r>
      <w:r>
        <w:rPr>
          <w:rFonts w:hint="eastAsia" w:ascii="宋体" w:hAnsi="宋体"/>
          <w:bCs/>
          <w:sz w:val="24"/>
          <w:szCs w:val="28"/>
        </w:rPr>
        <w:t xml:space="preserve">采购</w:t>
      </w:r>
      <w:r>
        <w:rPr>
          <w:rFonts w:ascii="宋体" w:hAnsi="宋体"/>
          <w:bCs/>
          <w:sz w:val="24"/>
          <w:szCs w:val="28"/>
        </w:rPr>
        <w:t xml:space="preserve">结果签订本合同。</w:t>
      </w:r>
      <w:r/>
    </w:p>
    <w:p>
      <w:pPr>
        <w:jc w:val="left"/>
        <w:spacing w:line="560" w:lineRule="exact"/>
        <w:rPr>
          <w:rFonts w:ascii="宋体" w:hAnsi="宋体"/>
          <w:color w:val="000000"/>
          <w:sz w:val="24"/>
          <w:szCs w:val="28"/>
        </w:rPr>
      </w:pPr>
      <w:r>
        <w:rPr>
          <w:rFonts w:ascii="宋体" w:hAnsi="宋体"/>
          <w:b/>
          <w:color w:val="000000"/>
          <w:sz w:val="24"/>
          <w:szCs w:val="28"/>
        </w:rPr>
        <w:t xml:space="preserve">第一条</w:t>
      </w:r>
      <w:r>
        <w:rPr>
          <w:rFonts w:hint="eastAsia" w:ascii="宋体" w:hAnsi="宋体"/>
          <w:b/>
          <w:color w:val="000000"/>
          <w:sz w:val="24"/>
          <w:szCs w:val="28"/>
        </w:rPr>
        <w:t xml:space="preserve"> </w:t>
      </w:r>
      <w:r>
        <w:rPr>
          <w:rFonts w:ascii="宋体" w:hAnsi="宋体"/>
          <w:b/>
          <w:color w:val="000000"/>
          <w:sz w:val="24"/>
          <w:szCs w:val="28"/>
        </w:rPr>
        <w:t xml:space="preserve">合同标的</w:t>
      </w:r>
      <w:r>
        <w:rPr>
          <w:rFonts w:ascii="宋体" w:hAnsi="宋体"/>
          <w:color w:val="000000"/>
          <w:sz w:val="24"/>
          <w:szCs w:val="28"/>
        </w:rPr>
        <w:t xml:space="preserve">  </w:t>
      </w:r>
      <w:r/>
    </w:p>
    <w:p>
      <w:pPr>
        <w:ind w:firstLine="480"/>
        <w:jc w:val="left"/>
        <w:spacing w:line="560" w:lineRule="exact"/>
        <w:rPr>
          <w:rFonts w:ascii="宋体" w:hAnsi="宋体"/>
          <w:bCs/>
          <w:sz w:val="24"/>
          <w:szCs w:val="28"/>
        </w:rPr>
      </w:pPr>
      <w:r>
        <w:rPr>
          <w:rFonts w:ascii="宋体" w:hAnsi="宋体"/>
          <w:bCs/>
          <w:sz w:val="24"/>
          <w:szCs w:val="28"/>
        </w:rPr>
        <w:t xml:space="preserve">乙方根据甲方需求提供下列服务：</w:t>
      </w:r>
      <w:r/>
    </w:p>
    <w:p>
      <w:pPr>
        <w:ind w:firstLine="480"/>
        <w:jc w:val="left"/>
        <w:spacing w:line="560" w:lineRule="exact"/>
        <w:rPr>
          <w:rFonts w:ascii="宋体" w:hAnsi="宋体"/>
          <w:bCs/>
          <w:sz w:val="24"/>
          <w:szCs w:val="28"/>
        </w:rPr>
      </w:pPr>
      <w:r>
        <w:rPr>
          <w:rFonts w:ascii="宋体" w:hAnsi="宋体"/>
          <w:bCs/>
          <w:sz w:val="24"/>
          <w:szCs w:val="28"/>
        </w:rPr>
        <w:t xml:space="preserve">详见乙方</w:t>
      </w:r>
      <w:r>
        <w:rPr>
          <w:rFonts w:hint="eastAsia" w:ascii="宋体" w:hAnsi="宋体"/>
          <w:bCs/>
          <w:sz w:val="24"/>
          <w:szCs w:val="28"/>
        </w:rPr>
        <w:t xml:space="preserve">响应</w:t>
      </w:r>
      <w:r>
        <w:rPr>
          <w:rFonts w:ascii="宋体" w:hAnsi="宋体"/>
          <w:bCs/>
          <w:sz w:val="24"/>
          <w:szCs w:val="28"/>
        </w:rPr>
        <w:t xml:space="preserve">文件。</w:t>
      </w:r>
      <w:r/>
    </w:p>
    <w:p>
      <w:pPr>
        <w:jc w:val="left"/>
        <w:spacing w:line="560" w:lineRule="exact"/>
        <w:rPr>
          <w:rFonts w:ascii="宋体" w:hAnsi="宋体"/>
          <w:color w:val="000000"/>
          <w:sz w:val="24"/>
          <w:szCs w:val="28"/>
        </w:rPr>
      </w:pPr>
      <w:r>
        <w:rPr>
          <w:rFonts w:ascii="宋体" w:hAnsi="宋体"/>
          <w:b/>
          <w:color w:val="000000"/>
          <w:sz w:val="24"/>
          <w:szCs w:val="28"/>
        </w:rPr>
        <w:t xml:space="preserve">第二条 合同价款</w:t>
      </w:r>
      <w:r>
        <w:rPr>
          <w:rFonts w:ascii="宋体" w:hAnsi="宋体"/>
          <w:color w:val="000000"/>
          <w:sz w:val="24"/>
          <w:szCs w:val="28"/>
        </w:rPr>
        <w:t xml:space="preserve">  </w:t>
      </w:r>
      <w:r/>
    </w:p>
    <w:p>
      <w:pPr>
        <w:ind w:firstLine="480"/>
        <w:jc w:val="left"/>
        <w:spacing w:line="560" w:lineRule="exact"/>
        <w:rPr>
          <w:rFonts w:ascii="宋体" w:hAnsi="宋体"/>
          <w:color w:val="000000"/>
          <w:sz w:val="24"/>
          <w:szCs w:val="28"/>
        </w:rPr>
      </w:pPr>
      <w:r>
        <w:rPr>
          <w:rFonts w:ascii="宋体" w:hAnsi="宋体"/>
          <w:color w:val="000000"/>
          <w:sz w:val="24"/>
          <w:szCs w:val="28"/>
        </w:rPr>
        <w:t xml:space="preserve">本合同项下服务单价为___________（大写）人民币价款为___________（大写）人民币，分项价款在“</w:t>
      </w:r>
      <w:r>
        <w:rPr>
          <w:rFonts w:hint="eastAsia" w:ascii="宋体" w:hAnsi="宋体"/>
          <w:color w:val="000000"/>
          <w:sz w:val="24"/>
          <w:szCs w:val="28"/>
        </w:rPr>
        <w:t xml:space="preserve">分项</w:t>
      </w:r>
      <w:r>
        <w:rPr>
          <w:rFonts w:ascii="宋体" w:hAnsi="宋体"/>
          <w:color w:val="000000"/>
          <w:sz w:val="24"/>
          <w:szCs w:val="28"/>
        </w:rPr>
        <w:t xml:space="preserve">报价表”中有明确规定。</w:t>
      </w:r>
      <w:r/>
    </w:p>
    <w:p>
      <w:pPr>
        <w:ind w:firstLine="480"/>
        <w:jc w:val="left"/>
        <w:spacing w:line="560" w:lineRule="exact"/>
        <w:rPr>
          <w:rFonts w:ascii="宋体" w:hAnsi="宋体"/>
          <w:bCs/>
          <w:sz w:val="24"/>
          <w:szCs w:val="28"/>
        </w:rPr>
      </w:pPr>
      <w:r>
        <w:rPr>
          <w:rFonts w:ascii="宋体" w:hAnsi="宋体"/>
          <w:bCs/>
          <w:sz w:val="24"/>
          <w:szCs w:val="28"/>
        </w:rPr>
        <w:t xml:space="preserve">本合同价款是完成本项目所发生的所有含税费用、支付给员工的工资和国家强制缴纳的各种社会保障资金，以及</w:t>
      </w:r>
      <w:r>
        <w:rPr>
          <w:rFonts w:hint="eastAsia" w:ascii="宋体" w:hAnsi="宋体"/>
          <w:bCs/>
          <w:sz w:val="24"/>
          <w:szCs w:val="28"/>
        </w:rPr>
        <w:t xml:space="preserve">乙方</w:t>
      </w:r>
      <w:r>
        <w:rPr>
          <w:rFonts w:ascii="宋体" w:hAnsi="宋体"/>
          <w:bCs/>
          <w:sz w:val="24"/>
          <w:szCs w:val="28"/>
        </w:rPr>
        <w:t xml:space="preserve">认为需要的其他费用等。</w:t>
      </w:r>
      <w:r/>
    </w:p>
    <w:p>
      <w:pPr>
        <w:ind w:firstLine="480"/>
        <w:jc w:val="left"/>
        <w:spacing w:line="560" w:lineRule="exact"/>
        <w:rPr>
          <w:rFonts w:ascii="宋体" w:hAnsi="宋体"/>
          <w:bCs/>
          <w:sz w:val="24"/>
          <w:szCs w:val="28"/>
        </w:rPr>
      </w:pPr>
      <w:r>
        <w:rPr>
          <w:rFonts w:hint="eastAsia" w:ascii="宋体" w:hAnsi="宋体"/>
          <w:bCs/>
          <w:sz w:val="24"/>
          <w:szCs w:val="28"/>
        </w:rPr>
        <w:t xml:space="preserve">本合同总价款还包含乙方应当提供的伴随服务/售后服务费用。</w:t>
      </w:r>
      <w:r/>
    </w:p>
    <w:p>
      <w:pPr>
        <w:ind w:firstLine="480"/>
        <w:jc w:val="left"/>
        <w:spacing w:line="560" w:lineRule="exact"/>
        <w:rPr>
          <w:rFonts w:ascii="宋体" w:hAnsi="宋体"/>
          <w:bCs/>
          <w:sz w:val="24"/>
          <w:szCs w:val="28"/>
        </w:rPr>
      </w:pPr>
      <w:r>
        <w:rPr>
          <w:rFonts w:hint="eastAsia" w:ascii="宋体" w:hAnsi="宋体"/>
          <w:bCs/>
          <w:sz w:val="24"/>
          <w:szCs w:val="28"/>
        </w:rPr>
        <w:t xml:space="preserve">本合同执行期间单价不变。</w:t>
      </w:r>
      <w:r/>
    </w:p>
    <w:p>
      <w:pPr>
        <w:jc w:val="left"/>
        <w:spacing w:line="560" w:lineRule="exact"/>
        <w:rPr>
          <w:rFonts w:ascii="宋体" w:hAnsi="宋体"/>
          <w:color w:val="000000"/>
          <w:sz w:val="24"/>
          <w:szCs w:val="28"/>
        </w:rPr>
      </w:pPr>
      <w:r>
        <w:rPr>
          <w:rFonts w:ascii="宋体" w:hAnsi="宋体"/>
          <w:b/>
          <w:color w:val="000000"/>
          <w:sz w:val="24"/>
          <w:szCs w:val="28"/>
        </w:rPr>
        <w:t xml:space="preserve">第三条 组成本合同的有关文件</w:t>
      </w:r>
      <w:r>
        <w:rPr>
          <w:rFonts w:ascii="宋体" w:hAnsi="宋体"/>
          <w:color w:val="000000"/>
          <w:sz w:val="24"/>
          <w:szCs w:val="28"/>
        </w:rPr>
        <w:t xml:space="preserve">  </w:t>
      </w:r>
      <w:r/>
    </w:p>
    <w:p>
      <w:pPr>
        <w:ind w:firstLine="480"/>
        <w:jc w:val="left"/>
        <w:spacing w:line="560" w:lineRule="exact"/>
        <w:rPr>
          <w:rFonts w:ascii="宋体" w:hAnsi="宋体"/>
          <w:color w:val="000000"/>
          <w:sz w:val="24"/>
          <w:szCs w:val="28"/>
        </w:rPr>
      </w:pPr>
      <w:r>
        <w:rPr>
          <w:rFonts w:ascii="宋体" w:hAnsi="宋体"/>
          <w:color w:val="000000"/>
          <w:sz w:val="24"/>
          <w:szCs w:val="28"/>
        </w:rPr>
        <w:t xml:space="preserve">下列关于</w:t>
      </w:r>
      <w:r>
        <w:rPr>
          <w:rFonts w:hint="eastAsia" w:ascii="宋体" w:hAnsi="宋体"/>
          <w:color w:val="000000"/>
          <w:sz w:val="24"/>
          <w:szCs w:val="28"/>
          <w:u w:val="single"/>
        </w:rPr>
        <w:t xml:space="preserve">     </w:t>
      </w:r>
      <w:r>
        <w:rPr>
          <w:rFonts w:ascii="宋体" w:hAnsi="宋体"/>
          <w:color w:val="000000"/>
          <w:sz w:val="24"/>
          <w:szCs w:val="28"/>
          <w:u w:val="single"/>
        </w:rPr>
        <w:t xml:space="preserve">  号</w:t>
      </w:r>
      <w:r>
        <w:rPr>
          <w:rFonts w:ascii="宋体" w:hAnsi="宋体"/>
          <w:color w:val="000000"/>
          <w:sz w:val="24"/>
          <w:szCs w:val="28"/>
        </w:rPr>
        <w:t xml:space="preserve">标的</w:t>
      </w:r>
      <w:r>
        <w:rPr>
          <w:rFonts w:hint="eastAsia" w:ascii="宋体" w:hAnsi="宋体"/>
          <w:color w:val="000000"/>
          <w:sz w:val="24"/>
          <w:szCs w:val="28"/>
        </w:rPr>
        <w:t xml:space="preserve">竞争性磋商</w:t>
      </w:r>
      <w:r>
        <w:rPr>
          <w:rFonts w:ascii="宋体" w:hAnsi="宋体"/>
          <w:color w:val="000000"/>
          <w:sz w:val="24"/>
          <w:szCs w:val="28"/>
        </w:rPr>
        <w:t xml:space="preserve">文件或与本次采购活动方式相适应的文件及有关附件是本合同不可分割的组成部分，与本合同具有同等法律效力，这些文件包括但不限于：</w:t>
      </w:r>
      <w:r/>
    </w:p>
    <w:p>
      <w:pPr>
        <w:ind w:firstLine="480"/>
        <w:jc w:val="left"/>
        <w:spacing w:line="560" w:lineRule="exact"/>
        <w:rPr>
          <w:rFonts w:ascii="宋体" w:hAnsi="宋体"/>
          <w:bCs/>
          <w:sz w:val="24"/>
          <w:szCs w:val="28"/>
        </w:rPr>
      </w:pPr>
      <w:r>
        <w:rPr>
          <w:rFonts w:ascii="宋体" w:hAnsi="宋体"/>
          <w:bCs/>
          <w:sz w:val="24"/>
          <w:szCs w:val="28"/>
        </w:rPr>
        <w:t xml:space="preserve">（1）乙方提供的</w:t>
      </w:r>
      <w:r>
        <w:rPr>
          <w:rFonts w:hint="eastAsia" w:ascii="宋体" w:hAnsi="宋体"/>
          <w:bCs/>
          <w:sz w:val="24"/>
          <w:szCs w:val="28"/>
        </w:rPr>
        <w:t xml:space="preserve">响应</w:t>
      </w:r>
      <w:r>
        <w:rPr>
          <w:rFonts w:ascii="宋体" w:hAnsi="宋体"/>
          <w:bCs/>
          <w:sz w:val="24"/>
          <w:szCs w:val="28"/>
        </w:rPr>
        <w:t xml:space="preserve">文件和报价表；</w:t>
      </w:r>
      <w:r/>
    </w:p>
    <w:p>
      <w:pPr>
        <w:ind w:firstLine="480"/>
        <w:jc w:val="left"/>
        <w:spacing w:line="560" w:lineRule="exact"/>
        <w:rPr>
          <w:rFonts w:ascii="宋体" w:hAnsi="宋体"/>
          <w:bCs/>
          <w:sz w:val="24"/>
          <w:szCs w:val="28"/>
        </w:rPr>
      </w:pPr>
      <w:r>
        <w:rPr>
          <w:rFonts w:ascii="宋体" w:hAnsi="宋体"/>
          <w:bCs/>
          <w:sz w:val="24"/>
          <w:szCs w:val="28"/>
        </w:rPr>
        <w:t xml:space="preserve">（2）服务方案；</w:t>
      </w:r>
      <w:r/>
    </w:p>
    <w:p>
      <w:pPr>
        <w:ind w:firstLine="480"/>
        <w:jc w:val="left"/>
        <w:spacing w:line="560" w:lineRule="exact"/>
        <w:rPr>
          <w:rFonts w:ascii="宋体" w:hAnsi="宋体"/>
          <w:bCs/>
          <w:sz w:val="24"/>
          <w:szCs w:val="28"/>
        </w:rPr>
      </w:pPr>
      <w:r>
        <w:rPr>
          <w:rFonts w:ascii="宋体" w:hAnsi="宋体"/>
          <w:bCs/>
          <w:sz w:val="24"/>
          <w:szCs w:val="28"/>
        </w:rPr>
        <w:t xml:space="preserve">（3）</w:t>
      </w:r>
      <w:r>
        <w:rPr>
          <w:rFonts w:hint="eastAsia" w:ascii="宋体" w:hAnsi="宋体"/>
          <w:bCs/>
          <w:sz w:val="24"/>
          <w:szCs w:val="28"/>
        </w:rPr>
        <w:t xml:space="preserve">响应</w:t>
      </w:r>
      <w:r>
        <w:rPr>
          <w:rFonts w:ascii="宋体" w:hAnsi="宋体"/>
          <w:bCs/>
          <w:sz w:val="24"/>
          <w:szCs w:val="28"/>
        </w:rPr>
        <w:t xml:space="preserve">承诺/服务承诺；</w:t>
      </w:r>
      <w:r/>
    </w:p>
    <w:p>
      <w:pPr>
        <w:ind w:firstLine="480"/>
        <w:jc w:val="left"/>
        <w:spacing w:line="560" w:lineRule="exact"/>
        <w:rPr>
          <w:rFonts w:ascii="宋体" w:hAnsi="宋体"/>
          <w:bCs/>
          <w:sz w:val="24"/>
          <w:szCs w:val="28"/>
        </w:rPr>
      </w:pPr>
      <w:r>
        <w:rPr>
          <w:rFonts w:ascii="宋体" w:hAnsi="宋体"/>
          <w:bCs/>
          <w:sz w:val="24"/>
          <w:szCs w:val="28"/>
        </w:rPr>
        <w:t xml:space="preserve">（4）</w:t>
      </w:r>
      <w:r>
        <w:rPr>
          <w:rFonts w:hint="eastAsia" w:ascii="宋体" w:hAnsi="宋体"/>
          <w:bCs/>
          <w:sz w:val="24"/>
          <w:szCs w:val="28"/>
        </w:rPr>
        <w:t xml:space="preserve">成交</w:t>
      </w:r>
      <w:r>
        <w:rPr>
          <w:rFonts w:ascii="宋体" w:hAnsi="宋体"/>
          <w:bCs/>
          <w:sz w:val="24"/>
          <w:szCs w:val="28"/>
        </w:rPr>
        <w:t xml:space="preserve">通知书；</w:t>
      </w:r>
      <w:r/>
    </w:p>
    <w:p>
      <w:pPr>
        <w:ind w:firstLine="480"/>
        <w:jc w:val="left"/>
        <w:spacing w:line="560" w:lineRule="exact"/>
        <w:rPr>
          <w:rFonts w:ascii="宋体" w:hAnsi="宋体"/>
          <w:bCs/>
          <w:sz w:val="24"/>
          <w:szCs w:val="28"/>
        </w:rPr>
      </w:pPr>
      <w:r>
        <w:rPr>
          <w:rFonts w:ascii="宋体" w:hAnsi="宋体"/>
          <w:bCs/>
          <w:sz w:val="24"/>
          <w:szCs w:val="28"/>
        </w:rPr>
        <w:t xml:space="preserve">（5）甲乙双方商定的其他文件等。</w:t>
      </w:r>
      <w:r/>
    </w:p>
    <w:p>
      <w:pPr>
        <w:jc w:val="left"/>
        <w:spacing w:line="560" w:lineRule="exact"/>
        <w:rPr>
          <w:rFonts w:ascii="宋体" w:hAnsi="宋体"/>
          <w:b/>
          <w:color w:val="000000"/>
          <w:sz w:val="24"/>
          <w:szCs w:val="28"/>
        </w:rPr>
      </w:pPr>
      <w:r>
        <w:rPr>
          <w:rFonts w:ascii="宋体" w:hAnsi="宋体"/>
          <w:b/>
          <w:color w:val="000000"/>
          <w:sz w:val="24"/>
          <w:szCs w:val="28"/>
        </w:rPr>
        <w:t xml:space="preserve">第四条 权利保证</w:t>
      </w:r>
      <w:r/>
    </w:p>
    <w:p>
      <w:pPr>
        <w:ind w:firstLine="480"/>
        <w:jc w:val="left"/>
        <w:spacing w:line="560" w:lineRule="exact"/>
        <w:rPr>
          <w:rFonts w:ascii="宋体" w:hAnsi="宋体"/>
          <w:bCs/>
          <w:sz w:val="24"/>
          <w:szCs w:val="28"/>
        </w:rPr>
      </w:pPr>
      <w:r>
        <w:rPr>
          <w:rFonts w:ascii="宋体" w:hAnsi="宋体"/>
          <w:bCs/>
          <w:sz w:val="24"/>
          <w:szCs w:val="28"/>
        </w:rPr>
        <w:t xml:space="preserve">乙方应保证甲方在使用该服务或其任何一部分时不受第三方提出侵犯其专利权、版权、商标权或其他权利的起诉。一旦出现侵权，乙方应承担全部责任。</w:t>
      </w:r>
      <w:r/>
    </w:p>
    <w:p>
      <w:pPr>
        <w:jc w:val="left"/>
        <w:spacing w:line="560" w:lineRule="exact"/>
        <w:rPr>
          <w:rFonts w:ascii="宋体" w:hAnsi="宋体"/>
          <w:b/>
          <w:color w:val="000000"/>
          <w:sz w:val="24"/>
          <w:szCs w:val="28"/>
        </w:rPr>
      </w:pPr>
      <w:r>
        <w:rPr>
          <w:rFonts w:ascii="宋体" w:hAnsi="宋体"/>
          <w:b/>
          <w:color w:val="000000"/>
          <w:sz w:val="24"/>
          <w:szCs w:val="28"/>
        </w:rPr>
        <w:t xml:space="preserve">第五条 质量保证</w:t>
      </w:r>
      <w:r/>
    </w:p>
    <w:p>
      <w:pPr>
        <w:ind w:firstLine="480"/>
        <w:jc w:val="left"/>
        <w:spacing w:line="560" w:lineRule="exact"/>
        <w:rPr>
          <w:rFonts w:ascii="宋体" w:hAnsi="宋体"/>
          <w:bCs/>
          <w:sz w:val="24"/>
          <w:szCs w:val="28"/>
        </w:rPr>
      </w:pPr>
      <w:r>
        <w:rPr>
          <w:rFonts w:ascii="宋体" w:hAnsi="宋体"/>
          <w:bCs/>
          <w:sz w:val="24"/>
          <w:szCs w:val="28"/>
        </w:rPr>
        <w:t xml:space="preserve">乙方所提供的服务的技术规格应与</w:t>
      </w:r>
      <w:r>
        <w:rPr>
          <w:rFonts w:hint="eastAsia" w:ascii="宋体" w:hAnsi="宋体"/>
          <w:bCs/>
          <w:sz w:val="24"/>
          <w:szCs w:val="28"/>
        </w:rPr>
        <w:t xml:space="preserve">磋商</w:t>
      </w:r>
      <w:r>
        <w:rPr>
          <w:rFonts w:ascii="宋体" w:hAnsi="宋体"/>
          <w:bCs/>
          <w:sz w:val="24"/>
          <w:szCs w:val="28"/>
        </w:rPr>
        <w:t xml:space="preserve">文件规定的技术规格及所附的“</w:t>
      </w:r>
      <w:r>
        <w:rPr>
          <w:rFonts w:hint="eastAsia" w:ascii="宋体" w:hAnsi="宋体"/>
          <w:bCs/>
          <w:sz w:val="24"/>
          <w:szCs w:val="28"/>
        </w:rPr>
        <w:t xml:space="preserve">采购需求</w:t>
      </w:r>
      <w:r>
        <w:rPr>
          <w:rFonts w:ascii="宋体" w:hAnsi="宋体"/>
          <w:bCs/>
          <w:sz w:val="24"/>
          <w:szCs w:val="28"/>
        </w:rPr>
        <w:t xml:space="preserve">偏离表”相一致；若技术性能无特殊说明，则按国家有关部门最新颁布的标准及规范为准。</w:t>
      </w:r>
      <w:r/>
    </w:p>
    <w:p>
      <w:pPr>
        <w:jc w:val="left"/>
        <w:spacing w:line="560" w:lineRule="exact"/>
        <w:rPr>
          <w:rFonts w:ascii="宋体" w:hAnsi="宋体"/>
          <w:b/>
          <w:color w:val="000000"/>
          <w:sz w:val="24"/>
          <w:szCs w:val="28"/>
        </w:rPr>
      </w:pPr>
      <w:r>
        <w:rPr>
          <w:rFonts w:ascii="宋体" w:hAnsi="宋体"/>
          <w:b/>
          <w:color w:val="000000"/>
          <w:sz w:val="24"/>
          <w:szCs w:val="28"/>
        </w:rPr>
        <w:t xml:space="preserve">第六条 交付和验收</w:t>
      </w:r>
      <w:r/>
    </w:p>
    <w:p>
      <w:pPr>
        <w:ind w:firstLine="480"/>
        <w:jc w:val="left"/>
        <w:spacing w:line="560" w:lineRule="exact"/>
        <w:rPr>
          <w:rFonts w:ascii="宋体" w:hAnsi="宋体"/>
          <w:bCs/>
          <w:sz w:val="24"/>
          <w:szCs w:val="28"/>
        </w:rPr>
      </w:pPr>
      <w:r>
        <w:rPr>
          <w:rFonts w:hint="eastAsia" w:ascii="宋体" w:hAnsi="宋体"/>
          <w:bCs/>
          <w:sz w:val="24"/>
          <w:szCs w:val="28"/>
        </w:rPr>
        <w:t xml:space="preserve">1、乙方应当在合同签订后</w:t>
      </w:r>
      <w:r>
        <w:rPr>
          <w:rFonts w:hint="eastAsia" w:ascii="宋体" w:hAnsi="宋体"/>
          <w:bCs/>
          <w:sz w:val="24"/>
          <w:szCs w:val="28"/>
          <w:u w:val="single"/>
        </w:rPr>
        <w:t xml:space="preserve">    </w:t>
      </w:r>
      <w:r>
        <w:rPr>
          <w:rFonts w:hint="eastAsia" w:ascii="宋体" w:hAnsi="宋体"/>
          <w:bCs/>
          <w:sz w:val="24"/>
          <w:szCs w:val="28"/>
        </w:rPr>
        <w:t xml:space="preserve">天内完成服务事项。</w:t>
      </w:r>
      <w:r/>
    </w:p>
    <w:p>
      <w:pPr>
        <w:ind w:firstLine="480"/>
        <w:jc w:val="left"/>
        <w:spacing w:line="560" w:lineRule="exact"/>
        <w:rPr>
          <w:rFonts w:ascii="宋体" w:hAnsi="宋体"/>
          <w:bCs/>
          <w:sz w:val="24"/>
          <w:szCs w:val="28"/>
        </w:rPr>
      </w:pPr>
      <w:r>
        <w:rPr>
          <w:rFonts w:hint="eastAsia" w:ascii="宋体" w:hAnsi="宋体"/>
          <w:bCs/>
          <w:sz w:val="24"/>
          <w:szCs w:val="28"/>
        </w:rPr>
        <w:t xml:space="preserve">2、验收标准：按行业通行标准和乙方响应文件的承诺（详见合同附件载明的标准，并不低于国家相关标准）。</w:t>
      </w:r>
      <w:r/>
    </w:p>
    <w:p>
      <w:pPr>
        <w:jc w:val="left"/>
        <w:spacing w:line="560" w:lineRule="exact"/>
        <w:rPr>
          <w:rFonts w:ascii="宋体" w:hAnsi="宋体"/>
          <w:b/>
          <w:sz w:val="24"/>
          <w:szCs w:val="28"/>
        </w:rPr>
      </w:pPr>
      <w:r>
        <w:rPr>
          <w:rFonts w:ascii="宋体" w:hAnsi="宋体"/>
          <w:b/>
          <w:sz w:val="24"/>
          <w:szCs w:val="28"/>
        </w:rPr>
        <w:t xml:space="preserve">第七条 履约保证金</w:t>
      </w:r>
      <w:r/>
    </w:p>
    <w:p>
      <w:pPr>
        <w:ind w:firstLine="480"/>
        <w:jc w:val="left"/>
        <w:spacing w:line="560" w:lineRule="exact"/>
        <w:rPr>
          <w:rFonts w:ascii="宋体" w:hAnsi="宋体"/>
          <w:bCs/>
          <w:sz w:val="24"/>
          <w:szCs w:val="28"/>
          <w:lang w:val="zh-CN"/>
        </w:rPr>
      </w:pPr>
      <w:r>
        <w:rPr>
          <w:rFonts w:hint="eastAsia" w:ascii="宋体" w:hAnsi="宋体"/>
          <w:bCs/>
          <w:sz w:val="24"/>
          <w:szCs w:val="28"/>
          <w:lang w:val="zh-CN"/>
        </w:rPr>
        <w:t xml:space="preserve">1、</w:t>
      </w:r>
      <w:r>
        <w:rPr>
          <w:rFonts w:hint="eastAsia" w:ascii="宋体" w:hAnsi="宋体"/>
          <w:bCs/>
          <w:sz w:val="24"/>
          <w:szCs w:val="28"/>
        </w:rPr>
        <w:t xml:space="preserve">乙方</w:t>
      </w:r>
      <w:r>
        <w:rPr>
          <w:rFonts w:hint="eastAsia" w:ascii="宋体" w:hAnsi="宋体"/>
          <w:bCs/>
          <w:sz w:val="24"/>
          <w:szCs w:val="28"/>
          <w:lang w:val="zh-CN"/>
        </w:rPr>
        <w:t xml:space="preserve">应按以下第（</w:t>
      </w:r>
      <w:r>
        <w:rPr>
          <w:rFonts w:hint="eastAsia" w:ascii="宋体" w:hAnsi="宋体"/>
          <w:bCs/>
          <w:sz w:val="24"/>
          <w:szCs w:val="28"/>
        </w:rPr>
        <w:t xml:space="preserve">1</w:t>
      </w:r>
      <w:r>
        <w:rPr>
          <w:rFonts w:hint="eastAsia" w:ascii="宋体" w:hAnsi="宋体"/>
          <w:bCs/>
          <w:sz w:val="24"/>
          <w:szCs w:val="28"/>
          <w:lang w:val="zh-CN"/>
        </w:rPr>
        <w:t xml:space="preserve">）种方式向甲方缴纳履约保证金：</w:t>
      </w:r>
      <w:r/>
    </w:p>
    <w:p>
      <w:pPr>
        <w:ind w:firstLine="480"/>
        <w:jc w:val="left"/>
        <w:spacing w:line="560" w:lineRule="exact"/>
        <w:rPr>
          <w:rFonts w:ascii="宋体" w:hAnsi="宋体"/>
          <w:bCs/>
          <w:sz w:val="24"/>
          <w:szCs w:val="28"/>
          <w:lang w:val="zh-CN"/>
        </w:rPr>
      </w:pPr>
      <w:r>
        <w:rPr>
          <w:rFonts w:hint="eastAsia" w:ascii="宋体" w:hAnsi="宋体"/>
          <w:bCs/>
          <w:sz w:val="24"/>
          <w:szCs w:val="28"/>
          <w:lang w:val="zh-CN"/>
        </w:rPr>
        <w:t xml:space="preserve">（1）无需缴纳履约保证金；</w:t>
      </w:r>
      <w:r/>
    </w:p>
    <w:p>
      <w:pPr>
        <w:ind w:firstLine="480"/>
        <w:jc w:val="left"/>
        <w:spacing w:line="560" w:lineRule="exact"/>
        <w:rPr>
          <w:rFonts w:ascii="宋体" w:hAnsi="宋体"/>
          <w:bCs/>
          <w:sz w:val="24"/>
          <w:szCs w:val="28"/>
          <w:lang w:val="zh-CN"/>
        </w:rPr>
      </w:pPr>
      <w:r>
        <w:rPr>
          <w:rFonts w:hint="eastAsia" w:ascii="宋体" w:hAnsi="宋体"/>
          <w:bCs/>
          <w:sz w:val="24"/>
          <w:szCs w:val="28"/>
          <w:lang w:val="zh-CN"/>
        </w:rPr>
        <w:t xml:space="preserve">（2）</w:t>
      </w:r>
      <w:r>
        <w:rPr>
          <w:rFonts w:hint="eastAsia" w:ascii="宋体" w:hAnsi="宋体"/>
          <w:bCs/>
          <w:sz w:val="24"/>
          <w:szCs w:val="28"/>
        </w:rPr>
        <w:t xml:space="preserve">磋商</w:t>
      </w:r>
      <w:r>
        <w:rPr>
          <w:rFonts w:hint="eastAsia" w:ascii="宋体" w:hAnsi="宋体"/>
          <w:bCs/>
          <w:sz w:val="24"/>
          <w:szCs w:val="28"/>
          <w:lang w:val="zh-CN"/>
        </w:rPr>
        <w:t xml:space="preserve">保证金转为履约保证金；</w:t>
      </w:r>
      <w:r/>
    </w:p>
    <w:p>
      <w:pPr>
        <w:ind w:firstLine="480"/>
        <w:jc w:val="left"/>
        <w:spacing w:line="560" w:lineRule="exact"/>
        <w:rPr>
          <w:rFonts w:ascii="宋体" w:hAnsi="宋体"/>
          <w:bCs/>
          <w:sz w:val="24"/>
          <w:szCs w:val="28"/>
          <w:lang w:val="zh-CN"/>
        </w:rPr>
      </w:pPr>
      <w:r>
        <w:rPr>
          <w:rFonts w:hint="eastAsia" w:ascii="宋体" w:hAnsi="宋体"/>
          <w:bCs/>
          <w:sz w:val="24"/>
          <w:szCs w:val="28"/>
          <w:lang w:val="zh-CN"/>
        </w:rPr>
        <w:t xml:space="preserve">（3）自合同签订之日起</w:t>
      </w:r>
      <w:r>
        <w:rPr>
          <w:rFonts w:hint="eastAsia" w:ascii="宋体" w:hAnsi="宋体"/>
          <w:bCs/>
          <w:sz w:val="24"/>
          <w:szCs w:val="28"/>
          <w:u w:val="single"/>
          <w:lang w:val="zh-CN"/>
        </w:rPr>
        <w:t xml:space="preserve">   </w:t>
      </w:r>
      <w:r>
        <w:rPr>
          <w:rFonts w:hint="eastAsia" w:ascii="宋体" w:hAnsi="宋体"/>
          <w:bCs/>
          <w:sz w:val="24"/>
          <w:szCs w:val="28"/>
          <w:lang w:val="zh-CN"/>
        </w:rPr>
        <w:t xml:space="preserve">个工作日内以支票、汇票、本票或者金融机构、担保机构出具的保函等非现金形式缴纳履约保证金，金额为</w:t>
      </w:r>
      <w:r>
        <w:rPr>
          <w:rFonts w:hint="eastAsia" w:ascii="宋体" w:hAnsi="宋体"/>
          <w:bCs/>
          <w:sz w:val="24"/>
          <w:szCs w:val="28"/>
          <w:u w:val="single"/>
          <w:lang w:val="zh-CN"/>
        </w:rPr>
        <w:t xml:space="preserve"> </w:t>
      </w:r>
      <w:r>
        <w:rPr>
          <w:rFonts w:ascii="宋体" w:hAnsi="宋体"/>
          <w:bCs/>
          <w:sz w:val="24"/>
          <w:szCs w:val="28"/>
          <w:u w:val="single"/>
          <w:lang w:val="zh-CN"/>
        </w:rPr>
        <w:t xml:space="preserve">      </w:t>
      </w:r>
      <w:r>
        <w:rPr>
          <w:rFonts w:hint="eastAsia" w:ascii="宋体" w:hAnsi="宋体"/>
          <w:bCs/>
          <w:sz w:val="24"/>
          <w:szCs w:val="28"/>
          <w:lang w:val="zh-CN"/>
        </w:rPr>
        <w:t xml:space="preserve">万元。</w:t>
      </w:r>
      <w:r/>
    </w:p>
    <w:p>
      <w:pPr>
        <w:jc w:val="left"/>
        <w:spacing w:line="560" w:lineRule="exact"/>
        <w:rPr>
          <w:rFonts w:ascii="宋体" w:hAnsi="宋体"/>
          <w:b/>
          <w:i/>
          <w:color w:val="000000"/>
          <w:sz w:val="24"/>
          <w:szCs w:val="28"/>
        </w:rPr>
      </w:pPr>
      <w:r>
        <w:rPr>
          <w:rFonts w:ascii="宋体" w:hAnsi="宋体"/>
          <w:b/>
          <w:color w:val="000000"/>
          <w:sz w:val="24"/>
          <w:szCs w:val="28"/>
        </w:rPr>
        <w:t xml:space="preserve">第八条 合同款支付</w:t>
      </w:r>
      <w:r/>
    </w:p>
    <w:p>
      <w:pPr>
        <w:ind w:firstLine="480"/>
        <w:jc w:val="left"/>
        <w:spacing w:line="560" w:lineRule="exact"/>
        <w:rPr>
          <w:rFonts w:ascii="宋体" w:hAnsi="宋体"/>
          <w:sz w:val="24"/>
          <w:szCs w:val="28"/>
        </w:rPr>
      </w:pPr>
      <w:r>
        <w:rPr>
          <w:rFonts w:ascii="宋体" w:hAnsi="宋体"/>
          <w:sz w:val="24"/>
          <w:szCs w:val="28"/>
        </w:rPr>
        <w:t xml:space="preserve">1、本合同项下所有款项均以人民币支付。</w:t>
      </w:r>
      <w:r/>
    </w:p>
    <w:p>
      <w:pPr>
        <w:ind w:firstLine="480"/>
        <w:jc w:val="left"/>
        <w:spacing w:line="560" w:lineRule="exact"/>
        <w:rPr>
          <w:rFonts w:ascii="宋体" w:hAnsi="宋体"/>
          <w:sz w:val="24"/>
          <w:szCs w:val="28"/>
        </w:rPr>
      </w:pPr>
      <w:r>
        <w:rPr>
          <w:rFonts w:ascii="宋体" w:hAnsi="宋体"/>
          <w:sz w:val="24"/>
          <w:szCs w:val="28"/>
        </w:rPr>
        <w:t xml:space="preserve">2、本合同项下的采购资金由甲方自行支付</w:t>
      </w:r>
      <w:r>
        <w:rPr>
          <w:rFonts w:hint="eastAsia" w:ascii="宋体" w:hAnsi="宋体"/>
          <w:sz w:val="24"/>
          <w:szCs w:val="28"/>
        </w:rPr>
        <w:t xml:space="preserve">。</w:t>
      </w:r>
      <w:r/>
    </w:p>
    <w:p>
      <w:pPr>
        <w:ind w:firstLine="480"/>
        <w:jc w:val="left"/>
        <w:spacing w:line="560" w:lineRule="exact"/>
        <w:rPr>
          <w:rFonts w:ascii="宋体" w:hAnsi="宋体"/>
          <w:sz w:val="24"/>
          <w:szCs w:val="28"/>
        </w:rPr>
      </w:pPr>
      <w:r>
        <w:rPr>
          <w:rFonts w:ascii="宋体" w:hAnsi="宋体"/>
          <w:sz w:val="24"/>
          <w:szCs w:val="28"/>
        </w:rPr>
        <w:t xml:space="preserve">3、付款条件</w:t>
      </w:r>
      <w:r/>
    </w:p>
    <w:p>
      <w:pPr>
        <w:ind w:firstLine="480"/>
        <w:jc w:val="left"/>
        <w:spacing w:line="560" w:lineRule="exact"/>
        <w:rPr>
          <w:rFonts w:ascii="宋体" w:hAnsi="宋体"/>
          <w:sz w:val="24"/>
          <w:szCs w:val="28"/>
        </w:rPr>
      </w:pPr>
      <w:r>
        <w:rPr>
          <w:rFonts w:ascii="宋体" w:hAnsi="宋体"/>
          <w:sz w:val="24"/>
          <w:szCs w:val="28"/>
        </w:rPr>
        <w:t xml:space="preserve">按服务次数据实结算，每学期结束后，采购人对本学期实际发生合格服务进行结算，支付本学期对应服务款项。付款前 5 日成交供应商提供等额发票及服务明细清单，否则采购人有权拒绝付款。因财政审批导致的迟延支付，采购人不承担迟延支付的违约责任。</w:t>
      </w:r>
      <w:r/>
    </w:p>
    <w:p>
      <w:pPr>
        <w:jc w:val="left"/>
        <w:spacing w:line="560" w:lineRule="exact"/>
        <w:rPr>
          <w:rFonts w:ascii="宋体" w:hAnsi="宋体"/>
          <w:b/>
          <w:color w:val="000000"/>
          <w:sz w:val="24"/>
          <w:szCs w:val="28"/>
        </w:rPr>
      </w:pPr>
      <w:r>
        <w:rPr>
          <w:rFonts w:ascii="宋体" w:hAnsi="宋体"/>
          <w:b/>
          <w:color w:val="000000"/>
          <w:sz w:val="24"/>
          <w:szCs w:val="28"/>
        </w:rPr>
        <w:t xml:space="preserve">第九条 违约责任</w:t>
      </w:r>
      <w:r/>
    </w:p>
    <w:p>
      <w:pPr>
        <w:ind w:firstLine="480"/>
        <w:jc w:val="left"/>
        <w:spacing w:line="560" w:lineRule="exact"/>
        <w:rPr>
          <w:rFonts w:ascii="宋体" w:hAnsi="宋体"/>
          <w:sz w:val="24"/>
          <w:szCs w:val="28"/>
        </w:rPr>
      </w:pPr>
      <w:r>
        <w:rPr>
          <w:rFonts w:hint="eastAsia" w:ascii="宋体" w:hAnsi="宋体"/>
          <w:sz w:val="24"/>
          <w:szCs w:val="28"/>
        </w:rPr>
        <w:t xml:space="preserve">1、甲方无正当理由拒绝接受服务、拒付服务款的，甲方向乙方偿付合同总价的5%违约金。</w:t>
      </w:r>
      <w:r/>
    </w:p>
    <w:p>
      <w:pPr>
        <w:ind w:firstLine="480"/>
        <w:jc w:val="left"/>
        <w:spacing w:line="560" w:lineRule="exact"/>
        <w:rPr>
          <w:rFonts w:ascii="宋体" w:hAnsi="宋体"/>
          <w:sz w:val="24"/>
          <w:szCs w:val="28"/>
        </w:rPr>
      </w:pPr>
      <w:r>
        <w:rPr>
          <w:rFonts w:hint="eastAsia" w:ascii="宋体" w:hAnsi="宋体"/>
          <w:sz w:val="24"/>
          <w:szCs w:val="28"/>
        </w:rPr>
        <w:t xml:space="preserve">2、甲方未按合同规定的期限向乙方支付服务款的，每逾期1天甲方向乙方偿付欠款总额的5‰滞纳金，但累计滞纳金总额不超过欠款总额的5% 。</w:t>
      </w:r>
      <w:r/>
    </w:p>
    <w:p>
      <w:pPr>
        <w:ind w:firstLine="480"/>
        <w:jc w:val="left"/>
        <w:spacing w:line="560" w:lineRule="exact"/>
        <w:rPr>
          <w:rFonts w:ascii="宋体" w:hAnsi="宋体"/>
          <w:sz w:val="24"/>
          <w:szCs w:val="28"/>
        </w:rPr>
      </w:pPr>
      <w:r>
        <w:rPr>
          <w:rFonts w:hint="eastAsia" w:ascii="宋体" w:hAnsi="宋体"/>
          <w:sz w:val="24"/>
          <w:szCs w:val="28"/>
        </w:rPr>
        <w:t xml:space="preserve">3、如乙方不能交付服务的，乙方应向甲方支付合同总价5%的违约金。</w:t>
      </w:r>
      <w:r/>
    </w:p>
    <w:p>
      <w:pPr>
        <w:ind w:firstLine="480"/>
        <w:jc w:val="left"/>
        <w:spacing w:line="560" w:lineRule="exact"/>
        <w:rPr>
          <w:rFonts w:ascii="宋体" w:hAnsi="宋体"/>
          <w:sz w:val="24"/>
          <w:szCs w:val="28"/>
        </w:rPr>
      </w:pPr>
      <w:r>
        <w:rPr>
          <w:rFonts w:hint="eastAsia" w:ascii="宋体" w:hAnsi="宋体"/>
          <w:sz w:val="24"/>
          <w:szCs w:val="28"/>
        </w:rPr>
        <w:t xml:space="preserve">４、乙方逾期交付的，每逾期1天，乙方向甲方偿付合同总额的5‰的滞纳金。如乙方逾期交付达10天，甲方有权解除合同，解除合同的通知自到达乙方时生效。</w:t>
      </w:r>
      <w:r/>
    </w:p>
    <w:p>
      <w:pPr>
        <w:ind w:firstLine="480"/>
        <w:jc w:val="left"/>
        <w:spacing w:line="560" w:lineRule="exact"/>
        <w:rPr>
          <w:rFonts w:ascii="宋体" w:hAnsi="宋体"/>
          <w:sz w:val="24"/>
          <w:szCs w:val="28"/>
        </w:rPr>
      </w:pPr>
      <w:r>
        <w:rPr>
          <w:rFonts w:hint="eastAsia" w:ascii="宋体" w:hAnsi="宋体"/>
          <w:sz w:val="24"/>
          <w:szCs w:val="28"/>
        </w:rPr>
        <w:t xml:space="preserve">５、乙方所交付的服务不符合合同规定的，甲方有权拒绝接受。甲方拒绝接受的，乙方应向甲方支付合同总额5%的违约金。</w:t>
      </w:r>
      <w:r/>
    </w:p>
    <w:p>
      <w:pPr>
        <w:ind w:firstLine="480"/>
        <w:jc w:val="left"/>
        <w:spacing w:line="560" w:lineRule="exact"/>
        <w:rPr>
          <w:rFonts w:ascii="宋体" w:hAnsi="宋体"/>
          <w:sz w:val="24"/>
          <w:szCs w:val="28"/>
        </w:rPr>
      </w:pPr>
      <w:r>
        <w:rPr>
          <w:rFonts w:hint="eastAsia" w:ascii="宋体" w:hAnsi="宋体"/>
          <w:sz w:val="24"/>
          <w:szCs w:val="28"/>
        </w:rPr>
        <w:t xml:space="preserve">６、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80"/>
        <w:jc w:val="left"/>
        <w:spacing w:line="560" w:lineRule="exact"/>
        <w:rPr>
          <w:rFonts w:ascii="宋体" w:hAnsi="宋体"/>
          <w:sz w:val="24"/>
          <w:szCs w:val="28"/>
        </w:rPr>
      </w:pPr>
      <w:r>
        <w:rPr>
          <w:rFonts w:hint="eastAsia" w:ascii="宋体" w:hAnsi="宋体"/>
          <w:sz w:val="24"/>
          <w:szCs w:val="28"/>
        </w:rPr>
        <w:t xml:space="preserve">7、乙方未按本合同的规定和“服务承诺”提供伴随服务/售后服务的，应按合同总价款的5 %向甲方承担违约责任。</w:t>
      </w:r>
      <w:r/>
    </w:p>
    <w:p>
      <w:pPr>
        <w:ind w:firstLine="480"/>
        <w:jc w:val="left"/>
        <w:spacing w:line="560" w:lineRule="exact"/>
        <w:rPr>
          <w:rFonts w:ascii="宋体" w:hAnsi="宋体"/>
          <w:sz w:val="24"/>
          <w:szCs w:val="28"/>
        </w:rPr>
      </w:pPr>
      <w:r>
        <w:rPr>
          <w:rFonts w:hint="eastAsia" w:ascii="宋体" w:hAnsi="宋体"/>
          <w:sz w:val="24"/>
          <w:szCs w:val="28"/>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560" w:lineRule="exact"/>
        <w:rPr>
          <w:rFonts w:ascii="宋体" w:hAnsi="宋体"/>
          <w:sz w:val="24"/>
          <w:szCs w:val="28"/>
        </w:rPr>
      </w:pPr>
      <w:r>
        <w:rPr>
          <w:rFonts w:hint="eastAsia" w:ascii="宋体" w:hAnsi="宋体"/>
          <w:sz w:val="24"/>
          <w:szCs w:val="28"/>
        </w:rPr>
        <w:t xml:space="preserve">9、乙方响应属虚假承诺，或经权威部门检测提供的服务不能满足竞争性磋商响应文件要求，或是由于乙方的过错造成合同无法继续履行的，乙方应向甲方支付不少于结算金额30%赔偿金。</w:t>
      </w:r>
      <w:r/>
    </w:p>
    <w:p>
      <w:pPr>
        <w:jc w:val="left"/>
        <w:spacing w:line="560" w:lineRule="exact"/>
        <w:rPr>
          <w:rFonts w:ascii="宋体" w:hAnsi="宋体"/>
          <w:b/>
          <w:color w:val="000000"/>
          <w:sz w:val="24"/>
          <w:szCs w:val="28"/>
        </w:rPr>
      </w:pPr>
      <w:r>
        <w:rPr>
          <w:rFonts w:ascii="宋体" w:hAnsi="宋体"/>
          <w:b/>
          <w:color w:val="000000"/>
          <w:sz w:val="24"/>
          <w:szCs w:val="28"/>
        </w:rPr>
        <w:t xml:space="preserve">第十条 合同的变更和终止</w:t>
      </w:r>
      <w:r/>
    </w:p>
    <w:p>
      <w:pPr>
        <w:ind w:firstLine="480"/>
        <w:jc w:val="left"/>
        <w:spacing w:line="560" w:lineRule="exact"/>
        <w:rPr>
          <w:rFonts w:ascii="宋体" w:hAnsi="宋体"/>
          <w:sz w:val="24"/>
          <w:szCs w:val="28"/>
        </w:rPr>
      </w:pPr>
      <w:r>
        <w:rPr>
          <w:rFonts w:ascii="宋体" w:hAnsi="宋体"/>
          <w:sz w:val="24"/>
          <w:szCs w:val="28"/>
        </w:rPr>
        <w:t xml:space="preserve">1、除《政府采购法》第50条第二款规定的情形外，本合同一经签订，甲乙双方不得擅自变更、中止或终止合同。</w:t>
      </w:r>
      <w:r/>
    </w:p>
    <w:p>
      <w:pPr>
        <w:ind w:firstLine="480"/>
        <w:jc w:val="left"/>
        <w:spacing w:line="560" w:lineRule="exact"/>
        <w:rPr>
          <w:rFonts w:ascii="宋体" w:hAnsi="宋体"/>
          <w:sz w:val="24"/>
          <w:szCs w:val="28"/>
        </w:rPr>
      </w:pPr>
      <w:r>
        <w:rPr>
          <w:rFonts w:ascii="宋体" w:hAnsi="宋体"/>
          <w:sz w:val="24"/>
          <w:szCs w:val="28"/>
        </w:rPr>
        <w:t xml:space="preserve">2、除发生法律规定的不能预见、不能避免并不能克服的客观情况外，甲乙双方不得放弃或拒绝履行合同。乙方放弃或拒绝履行合同，保证金不予退还。</w:t>
      </w:r>
      <w:r/>
    </w:p>
    <w:p>
      <w:pPr>
        <w:jc w:val="left"/>
        <w:spacing w:line="560" w:lineRule="exact"/>
        <w:rPr>
          <w:rFonts w:ascii="宋体" w:hAnsi="宋体"/>
          <w:b/>
          <w:color w:val="000000"/>
          <w:sz w:val="24"/>
          <w:szCs w:val="28"/>
        </w:rPr>
      </w:pPr>
      <w:r>
        <w:rPr>
          <w:rFonts w:ascii="宋体" w:hAnsi="宋体"/>
          <w:b/>
          <w:color w:val="000000"/>
          <w:sz w:val="24"/>
          <w:szCs w:val="28"/>
        </w:rPr>
        <w:t xml:space="preserve">第十一条 合同的转让</w:t>
      </w:r>
      <w:r/>
    </w:p>
    <w:p>
      <w:pPr>
        <w:ind w:firstLine="480"/>
        <w:jc w:val="left"/>
        <w:spacing w:line="560" w:lineRule="exact"/>
        <w:rPr>
          <w:rFonts w:ascii="宋体" w:hAnsi="宋体"/>
          <w:sz w:val="24"/>
          <w:szCs w:val="28"/>
        </w:rPr>
      </w:pPr>
      <w:r>
        <w:rPr>
          <w:rFonts w:ascii="宋体" w:hAnsi="宋体"/>
          <w:sz w:val="24"/>
          <w:szCs w:val="28"/>
        </w:rPr>
        <w:t xml:space="preserve">乙方不得擅自部分或全部转让其应履行的合同义务。</w:t>
      </w:r>
      <w:r/>
    </w:p>
    <w:p>
      <w:pPr>
        <w:jc w:val="left"/>
        <w:spacing w:line="560" w:lineRule="exact"/>
        <w:rPr>
          <w:rFonts w:ascii="宋体" w:hAnsi="宋体"/>
          <w:b/>
          <w:color w:val="000000"/>
          <w:sz w:val="24"/>
          <w:szCs w:val="28"/>
        </w:rPr>
      </w:pPr>
      <w:r>
        <w:rPr>
          <w:rFonts w:ascii="宋体" w:hAnsi="宋体"/>
          <w:b/>
          <w:color w:val="000000"/>
          <w:sz w:val="24"/>
          <w:szCs w:val="28"/>
        </w:rPr>
        <w:t xml:space="preserve">第十二条 争议的解决</w:t>
      </w:r>
      <w:r/>
    </w:p>
    <w:p>
      <w:pPr>
        <w:ind w:firstLine="480"/>
        <w:jc w:val="left"/>
        <w:spacing w:line="560" w:lineRule="exact"/>
        <w:rPr>
          <w:rFonts w:ascii="宋体" w:hAnsi="宋体"/>
          <w:sz w:val="24"/>
          <w:szCs w:val="28"/>
        </w:rPr>
      </w:pPr>
      <w:r>
        <w:rPr>
          <w:rFonts w:ascii="宋体" w:hAnsi="宋体"/>
          <w:sz w:val="24"/>
          <w:szCs w:val="28"/>
        </w:rPr>
        <w:t xml:space="preserve">1、因服务的质量问题发生争议的，应当邀请国家认可的质量检测机构对服务质量进行鉴定。符合标准的，鉴定费由甲方承担；不符合质量标准的，鉴定费由乙方承担。</w:t>
      </w:r>
      <w:r/>
    </w:p>
    <w:p>
      <w:pPr>
        <w:ind w:firstLine="480"/>
        <w:jc w:val="left"/>
        <w:spacing w:line="560" w:lineRule="exact"/>
        <w:rPr>
          <w:rFonts w:ascii="宋体" w:hAnsi="宋体"/>
          <w:sz w:val="24"/>
          <w:szCs w:val="28"/>
        </w:rPr>
      </w:pPr>
      <w:r>
        <w:rPr>
          <w:rFonts w:ascii="宋体" w:hAnsi="宋体"/>
          <w:sz w:val="24"/>
          <w:szCs w:val="28"/>
        </w:rPr>
        <w:t xml:space="preserve">2、因履行本合同引起的或与本合同有关的争议，甲、乙双方应首先通过友好协商解决，如果协商不能解决争议，则采取以下第（ ）种方式解决争议：</w:t>
      </w:r>
      <w:r/>
    </w:p>
    <w:p>
      <w:pPr>
        <w:ind w:firstLine="480"/>
        <w:jc w:val="left"/>
        <w:spacing w:line="560" w:lineRule="exact"/>
        <w:rPr>
          <w:rFonts w:ascii="宋体" w:hAnsi="宋体"/>
          <w:sz w:val="24"/>
          <w:szCs w:val="28"/>
        </w:rPr>
      </w:pPr>
      <w:r>
        <w:rPr>
          <w:rFonts w:ascii="宋体" w:hAnsi="宋体"/>
          <w:sz w:val="24"/>
          <w:szCs w:val="28"/>
        </w:rPr>
        <w:t xml:space="preserve">（1）向甲方所在地有管辖权的人民法院提起诉讼；</w:t>
      </w:r>
      <w:r/>
    </w:p>
    <w:p>
      <w:pPr>
        <w:ind w:firstLine="480"/>
        <w:jc w:val="left"/>
        <w:spacing w:line="560" w:lineRule="exact"/>
        <w:rPr>
          <w:rFonts w:ascii="宋体" w:hAnsi="宋体"/>
          <w:sz w:val="24"/>
          <w:szCs w:val="28"/>
        </w:rPr>
      </w:pPr>
      <w:r>
        <w:rPr>
          <w:rFonts w:ascii="宋体" w:hAnsi="宋体"/>
          <w:sz w:val="24"/>
          <w:szCs w:val="28"/>
        </w:rPr>
        <w:t xml:space="preserve">（2）向南京仲裁委员会按其仲裁规则申请仲裁。</w:t>
      </w:r>
      <w:r/>
    </w:p>
    <w:p>
      <w:pPr>
        <w:ind w:firstLine="480"/>
        <w:jc w:val="left"/>
        <w:spacing w:line="560" w:lineRule="exact"/>
        <w:rPr>
          <w:rFonts w:ascii="宋体" w:hAnsi="宋体"/>
          <w:sz w:val="24"/>
          <w:szCs w:val="28"/>
        </w:rPr>
      </w:pPr>
      <w:r>
        <w:rPr>
          <w:rFonts w:ascii="宋体" w:hAnsi="宋体"/>
          <w:sz w:val="24"/>
          <w:szCs w:val="28"/>
        </w:rPr>
        <w:t xml:space="preserve">如没有约定，默认采取第2种方式解决争议。</w:t>
      </w:r>
      <w:r/>
    </w:p>
    <w:p>
      <w:pPr>
        <w:ind w:firstLine="480"/>
        <w:jc w:val="left"/>
        <w:spacing w:line="560" w:lineRule="exact"/>
        <w:rPr>
          <w:rFonts w:ascii="宋体" w:hAnsi="宋体"/>
          <w:sz w:val="24"/>
          <w:szCs w:val="28"/>
        </w:rPr>
      </w:pPr>
      <w:r>
        <w:rPr>
          <w:rFonts w:ascii="宋体" w:hAnsi="宋体"/>
          <w:sz w:val="24"/>
          <w:szCs w:val="28"/>
        </w:rPr>
        <w:t xml:space="preserve">3、在</w:t>
      </w:r>
      <w:r>
        <w:rPr>
          <w:rFonts w:hint="eastAsia" w:ascii="宋体" w:hAnsi="宋体"/>
          <w:sz w:val="24"/>
          <w:szCs w:val="28"/>
        </w:rPr>
        <w:t xml:space="preserve">诉讼</w:t>
      </w:r>
      <w:r>
        <w:rPr>
          <w:rFonts w:ascii="宋体" w:hAnsi="宋体"/>
          <w:sz w:val="24"/>
          <w:szCs w:val="28"/>
        </w:rPr>
        <w:t xml:space="preserve">期间，本合同应继续履行。</w:t>
      </w:r>
      <w:r/>
    </w:p>
    <w:p>
      <w:pPr>
        <w:jc w:val="left"/>
        <w:spacing w:line="560" w:lineRule="exact"/>
        <w:rPr>
          <w:rFonts w:ascii="宋体" w:hAnsi="宋体"/>
          <w:b/>
          <w:sz w:val="24"/>
          <w:szCs w:val="28"/>
        </w:rPr>
      </w:pPr>
      <w:r>
        <w:rPr>
          <w:rFonts w:ascii="宋体" w:hAnsi="宋体"/>
          <w:b/>
          <w:sz w:val="24"/>
          <w:szCs w:val="28"/>
        </w:rPr>
        <w:t xml:space="preserve">第十三条 诚实信用 </w:t>
      </w:r>
      <w:r/>
    </w:p>
    <w:p>
      <w:pPr>
        <w:ind w:firstLine="480"/>
        <w:jc w:val="left"/>
        <w:spacing w:line="560" w:lineRule="exact"/>
        <w:rPr>
          <w:rFonts w:ascii="宋体" w:hAnsi="宋体"/>
          <w:sz w:val="24"/>
          <w:szCs w:val="28"/>
        </w:rPr>
      </w:pPr>
      <w:r>
        <w:rPr>
          <w:rFonts w:ascii="宋体" w:hAnsi="宋体"/>
          <w:sz w:val="24"/>
          <w:szCs w:val="28"/>
        </w:rPr>
        <w:t xml:space="preserve">乙方应诚实信用，严格按照</w:t>
      </w:r>
      <w:r>
        <w:rPr>
          <w:rFonts w:hint="eastAsia" w:ascii="宋体" w:hAnsi="宋体"/>
          <w:sz w:val="24"/>
          <w:szCs w:val="28"/>
        </w:rPr>
        <w:t xml:space="preserve">磋商</w:t>
      </w:r>
      <w:r>
        <w:rPr>
          <w:rFonts w:ascii="宋体" w:hAnsi="宋体"/>
          <w:sz w:val="24"/>
          <w:szCs w:val="28"/>
        </w:rPr>
        <w:t xml:space="preserve">文件要求和投标承诺履行合同，不向甲方进行商业贿赂或者提供不正当利益。</w:t>
      </w:r>
      <w:r/>
    </w:p>
    <w:p>
      <w:pPr>
        <w:jc w:val="left"/>
        <w:spacing w:line="560" w:lineRule="exact"/>
        <w:rPr>
          <w:rFonts w:ascii="宋体" w:hAnsi="宋体"/>
          <w:b/>
          <w:sz w:val="24"/>
          <w:szCs w:val="28"/>
        </w:rPr>
      </w:pPr>
      <w:r>
        <w:rPr>
          <w:rFonts w:ascii="宋体" w:hAnsi="宋体"/>
          <w:b/>
          <w:sz w:val="24"/>
          <w:szCs w:val="28"/>
        </w:rPr>
        <w:t xml:space="preserve">第十四条 合同生效及其他</w:t>
      </w:r>
      <w:r/>
    </w:p>
    <w:p>
      <w:pPr>
        <w:ind w:firstLine="480"/>
        <w:jc w:val="left"/>
        <w:spacing w:line="560" w:lineRule="exact"/>
        <w:rPr>
          <w:rFonts w:ascii="宋体" w:hAnsi="宋体"/>
          <w:sz w:val="24"/>
          <w:szCs w:val="28"/>
        </w:rPr>
      </w:pPr>
      <w:r>
        <w:rPr>
          <w:rFonts w:ascii="宋体" w:hAnsi="宋体"/>
          <w:sz w:val="24"/>
          <w:szCs w:val="28"/>
        </w:rPr>
        <w:t xml:space="preserve">1、本合同自</w:t>
      </w:r>
      <w:r>
        <w:rPr>
          <w:rFonts w:hint="eastAsia" w:ascii="宋体" w:hAnsi="宋体"/>
          <w:sz w:val="24"/>
          <w:szCs w:val="28"/>
        </w:rPr>
        <w:t xml:space="preserve">双方法定代表人或委托代理人签字并加盖单位公章</w:t>
      </w:r>
      <w:r>
        <w:rPr>
          <w:rFonts w:ascii="宋体" w:hAnsi="宋体"/>
          <w:sz w:val="24"/>
          <w:szCs w:val="28"/>
        </w:rPr>
        <w:t xml:space="preserve">之日起生效。</w:t>
      </w:r>
      <w:r/>
    </w:p>
    <w:p>
      <w:pPr>
        <w:ind w:firstLine="480"/>
        <w:jc w:val="left"/>
        <w:spacing w:line="560" w:lineRule="exact"/>
        <w:rPr>
          <w:rFonts w:ascii="宋体" w:hAnsi="宋体"/>
          <w:color w:val="000000"/>
          <w:sz w:val="24"/>
          <w:szCs w:val="28"/>
        </w:rPr>
      </w:pPr>
      <w:r>
        <w:rPr>
          <w:rFonts w:ascii="宋体" w:hAnsi="宋体"/>
          <w:color w:val="000000"/>
          <w:sz w:val="24"/>
          <w:szCs w:val="28"/>
        </w:rPr>
        <w:t xml:space="preserve">2、本合同一式二份，甲乙双方各执一份。</w:t>
      </w:r>
      <w:r/>
    </w:p>
    <w:p>
      <w:pPr>
        <w:ind w:firstLine="480"/>
        <w:jc w:val="left"/>
        <w:spacing w:line="560" w:lineRule="exact"/>
        <w:rPr>
          <w:rFonts w:ascii="宋体" w:hAnsi="宋体"/>
          <w:color w:val="000000"/>
          <w:sz w:val="24"/>
          <w:szCs w:val="28"/>
        </w:rPr>
      </w:pPr>
      <w:r>
        <w:rPr>
          <w:rFonts w:ascii="宋体" w:hAnsi="宋体"/>
          <w:color w:val="000000"/>
          <w:sz w:val="24"/>
          <w:szCs w:val="28"/>
        </w:rPr>
        <w:t xml:space="preserve">3、本合同应按照中华人民共和国的现行法律进行解释。</w:t>
      </w:r>
      <w:r/>
    </w:p>
    <w:p>
      <w:pPr>
        <w:rPr>
          <w:rFonts w:cs="宋体" w:asciiTheme="minorEastAsia" w:hAnsiTheme="minorEastAsia" w:eastAsiaTheme="minorEastAsia"/>
          <w:sz w:val="24"/>
          <w:lang w:val="zh-TW" w:eastAsia="zh-TW"/>
        </w:rPr>
      </w:pPr>
      <w:r>
        <w:rPr>
          <w:rFonts w:cs="宋体" w:asciiTheme="minorEastAsia" w:hAnsiTheme="minorEastAsia" w:eastAsiaTheme="minorEastAsia"/>
          <w:sz w:val="24"/>
          <w:lang w:val="zh-TW" w:eastAsia="zh-TW"/>
        </w:rPr>
      </w:r>
      <w:r/>
    </w:p>
    <w:p>
      <w:pPr>
        <w:rPr>
          <w:sz w:val="20"/>
          <w:lang w:val="zh-TW" w:eastAsia="zh-TW"/>
        </w:rPr>
      </w:pPr>
      <w:r>
        <w:rPr>
          <w:sz w:val="20"/>
          <w:lang w:val="zh-TW" w:eastAsia="zh-TW"/>
        </w:rPr>
      </w:r>
      <w:r/>
    </w:p>
    <w:tbl>
      <w:tblPr>
        <w:tblStyle w:val="641"/>
        <w:tblW w:w="0" w:type="auto"/>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4643"/>
        <w:gridCol w:w="3613"/>
      </w:tblGrid>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846"/>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甲方（采购人）：（盖章）</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846"/>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乙方（供应商）：（盖章）</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846"/>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代表人：</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846"/>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代表人：</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846"/>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电    话：</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846"/>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电    话：</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846"/>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开户银行：</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846"/>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开户银行：</w:t>
            </w:r>
            <w:r/>
          </w:p>
        </w:tc>
      </w:tr>
      <w:tr>
        <w:trPr>
          <w:trHeight w:val="555"/>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846"/>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帐    号：</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846"/>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帐    号：</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846"/>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      年    月    日</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846"/>
              <w:ind w:firstLine="720"/>
              <w:jc w:val="left"/>
              <w:rPr>
                <w:color w:val="auto"/>
                <w:sz w:val="24"/>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年    月    日</w:t>
            </w:r>
            <w:r/>
          </w:p>
        </w:tc>
      </w:tr>
    </w:tbl>
    <w:p>
      <w:r/>
      <w:bookmarkEnd w:id="17"/>
      <w:r/>
    </w:p>
    <w:p>
      <w:pPr>
        <w:jc w:val="left"/>
        <w:rPr>
          <w:rFonts w:ascii="宋体" w:hAnsi="宋体"/>
          <w:b/>
          <w:bCs/>
          <w:szCs w:val="21"/>
        </w:rPr>
      </w:pPr>
      <w:r/>
      <w:bookmarkStart w:id="20" w:name="_Toc63079288"/>
      <w:r/>
      <w:r/>
    </w:p>
    <w:p>
      <w:pP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jc w:val="left"/>
        <w:rPr>
          <w:rFonts w:ascii="宋体" w:hAnsi="宋体"/>
          <w:b/>
          <w:bCs/>
          <w:szCs w:val="21"/>
        </w:rPr>
      </w:pPr>
      <w:r>
        <w:rPr>
          <w:rFonts w:ascii="宋体" w:hAnsi="宋体"/>
          <w:b/>
          <w:bCs/>
          <w:szCs w:val="21"/>
        </w:rPr>
      </w:r>
      <w:r/>
    </w:p>
    <w:p>
      <w:pP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jc w:val="left"/>
        <w:rPr>
          <w:rFonts w:ascii="宋体" w:hAnsi="宋体"/>
          <w:b/>
          <w:bCs/>
          <w:szCs w:val="21"/>
        </w:rPr>
      </w:pPr>
      <w:r>
        <w:rPr>
          <w:rFonts w:ascii="宋体" w:hAnsi="宋体"/>
          <w:b/>
          <w:bCs/>
          <w:szCs w:val="21"/>
        </w:rPr>
      </w:r>
      <w:r/>
    </w:p>
    <w:p>
      <w:pP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jc w:val="left"/>
        <w:rPr>
          <w:rFonts w:ascii="宋体" w:hAnsi="宋体"/>
          <w:b/>
          <w:bCs/>
          <w:szCs w:val="21"/>
        </w:rPr>
      </w:pPr>
      <w:r>
        <w:rPr>
          <w:rFonts w:ascii="宋体" w:hAnsi="宋体"/>
          <w:b/>
          <w:bCs/>
          <w:szCs w:val="21"/>
        </w:rPr>
      </w:r>
      <w:r/>
    </w:p>
    <w:p>
      <w:pP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r/>
      <w:r/>
    </w:p>
    <w:p>
      <w:pPr>
        <w:rPr>
          <w:sz w:val="30"/>
          <w:szCs w:val="30"/>
        </w:rPr>
      </w:pPr>
      <w:r>
        <w:rPr>
          <w:rFonts w:hint="eastAsia"/>
          <w:sz w:val="30"/>
          <w:szCs w:val="30"/>
        </w:rPr>
        <w:br w:type="page" w:clear="all"/>
      </w:r>
      <w:r/>
    </w:p>
    <w:p>
      <w:pPr>
        <w:pStyle w:val="631"/>
        <w:numPr>
          <w:ilvl w:val="0"/>
          <w:numId w:val="3"/>
        </w:numPr>
        <w:keepLines w:val="0"/>
        <w:keepNext w:val="0"/>
        <w:spacing w:before="0" w:after="0" w:line="240" w:lineRule="auto"/>
        <w:rPr>
          <w:sz w:val="30"/>
          <w:szCs w:val="30"/>
        </w:rPr>
      </w:pPr>
      <w:r>
        <w:rPr>
          <w:rFonts w:hint="eastAsia"/>
          <w:sz w:val="30"/>
          <w:szCs w:val="30"/>
        </w:rPr>
        <w:t xml:space="preserve">竞争性磋商文件格式及附件</w:t>
      </w:r>
      <w:bookmarkEnd w:id="20"/>
      <w:r/>
      <w:r/>
    </w:p>
    <w:p>
      <w:pPr>
        <w:jc w:val="left"/>
        <w:rPr>
          <w:rFonts w:ascii="宋体" w:hAnsi="宋体"/>
          <w:b/>
          <w:bCs/>
          <w:szCs w:val="21"/>
        </w:rPr>
      </w:pPr>
      <w:r>
        <w:rPr>
          <w:rFonts w:ascii="宋体" w:hAnsi="宋体"/>
          <w:b/>
          <w:bCs/>
          <w:szCs w:val="21"/>
        </w:rPr>
      </w:r>
      <w:r/>
    </w:p>
    <w:p>
      <w:pP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jc w:val="center"/>
        <w:rPr>
          <w:rFonts w:eastAsia="黑体"/>
          <w:sz w:val="20"/>
          <w:szCs w:val="20"/>
        </w:rPr>
      </w:pPr>
      <w:r>
        <w:rPr>
          <w:rFonts w:eastAsia="黑体"/>
          <w:sz w:val="28"/>
          <w:szCs w:val="28"/>
        </w:rPr>
        <w:t xml:space="preserve">（项目</w:t>
      </w:r>
      <w:r>
        <w:rPr>
          <w:rFonts w:hint="eastAsia" w:eastAsia="黑体"/>
          <w:sz w:val="28"/>
          <w:szCs w:val="28"/>
        </w:rPr>
        <w:t xml:space="preserve">编号</w:t>
      </w:r>
      <w:r>
        <w:rPr>
          <w:rFonts w:eastAsia="黑体"/>
          <w:sz w:val="28"/>
          <w:szCs w:val="28"/>
        </w:rPr>
        <w:t xml:space="preserve">）</w:t>
      </w:r>
      <w:r/>
    </w:p>
    <w:p>
      <w:pPr>
        <w:jc w:val="center"/>
        <w:rPr>
          <w:rFonts w:eastAsia="黑体"/>
          <w:sz w:val="20"/>
          <w:szCs w:val="20"/>
        </w:rPr>
      </w:pPr>
      <w:r>
        <w:rPr>
          <w:rFonts w:eastAsia="黑体"/>
          <w:sz w:val="28"/>
          <w:szCs w:val="28"/>
        </w:rPr>
        <w:t xml:space="preserve">（项目名称）</w:t>
      </w:r>
      <w:r/>
    </w:p>
    <w:p>
      <w:pPr>
        <w:rPr>
          <w:rFonts w:eastAsia="黑体"/>
          <w:sz w:val="20"/>
          <w:szCs w:val="20"/>
        </w:rPr>
      </w:pPr>
      <w:r>
        <w:rPr>
          <w:rFonts w:eastAsia="黑体"/>
          <w:sz w:val="20"/>
          <w:szCs w:val="20"/>
        </w:rPr>
      </w:r>
      <w:r/>
    </w:p>
    <w:p>
      <w:pPr>
        <w:jc w:val="center"/>
        <w:rPr>
          <w:rFonts w:eastAsia="黑体"/>
          <w:sz w:val="20"/>
          <w:szCs w:val="20"/>
        </w:rPr>
      </w:pPr>
      <w:r>
        <w:rPr>
          <w:rFonts w:hint="eastAsia" w:eastAsia="黑体"/>
          <w:sz w:val="20"/>
          <w:szCs w:val="20"/>
        </w:rPr>
        <w:t xml:space="preserve">                                     </w:t>
      </w:r>
      <w:r>
        <w:rPr>
          <w:rFonts w:hint="eastAsia" w:eastAsia="黑体"/>
          <w:sz w:val="32"/>
          <w:szCs w:val="32"/>
        </w:rPr>
        <w:t xml:space="preserve"> </w:t>
      </w:r>
      <w:r/>
    </w:p>
    <w:p>
      <w:pPr>
        <w:rPr>
          <w:rFonts w:eastAsia="黑体"/>
          <w:sz w:val="20"/>
          <w:szCs w:val="20"/>
        </w:rPr>
      </w:pPr>
      <w:r>
        <w:rPr>
          <w:rFonts w:eastAsia="黑体"/>
          <w:sz w:val="20"/>
          <w:szCs w:val="20"/>
        </w:rPr>
      </w:r>
      <w:r/>
    </w:p>
    <w:p>
      <w:pPr>
        <w:jc w:val="center"/>
        <w:rPr>
          <w:rFonts w:eastAsia="黑体"/>
          <w:sz w:val="44"/>
          <w:szCs w:val="44"/>
        </w:rPr>
      </w:pPr>
      <w:r>
        <w:rPr>
          <w:rFonts w:hint="eastAsia" w:eastAsia="黑体"/>
          <w:sz w:val="44"/>
          <w:szCs w:val="44"/>
        </w:rPr>
        <w:t xml:space="preserve">响应</w:t>
      </w:r>
      <w:r>
        <w:rPr>
          <w:rFonts w:eastAsia="黑体"/>
          <w:sz w:val="44"/>
          <w:szCs w:val="44"/>
        </w:rPr>
        <w:t xml:space="preserve">文件</w:t>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rPr>
          <w:rFonts w:eastAsia="黑体"/>
          <w:sz w:val="28"/>
          <w:szCs w:val="28"/>
          <w:u w:val="single"/>
        </w:rPr>
      </w:pPr>
      <w:r>
        <w:rPr>
          <w:rFonts w:hint="eastAsia" w:eastAsia="黑体"/>
          <w:sz w:val="28"/>
          <w:szCs w:val="28"/>
        </w:rPr>
        <w:t xml:space="preserve">供应商</w:t>
      </w:r>
      <w:r>
        <w:rPr>
          <w:rFonts w:eastAsia="黑体"/>
          <w:sz w:val="28"/>
          <w:szCs w:val="28"/>
        </w:rPr>
        <w:t xml:space="preserve">：（盖单位章）</w:t>
      </w:r>
      <w:r/>
    </w:p>
    <w:p>
      <w:pPr>
        <w:jc w:val="center"/>
        <w:rPr>
          <w:rFonts w:eastAsia="黑体"/>
          <w:sz w:val="28"/>
          <w:szCs w:val="28"/>
        </w:rPr>
      </w:pPr>
      <w:r>
        <w:rPr>
          <w:rFonts w:eastAsia="黑体"/>
          <w:sz w:val="28"/>
          <w:szCs w:val="28"/>
        </w:rPr>
        <w:t xml:space="preserve">法定代表人或其委托代理人：（签字）</w:t>
      </w:r>
      <w:r/>
    </w:p>
    <w:p>
      <w:pPr>
        <w:jc w:val="center"/>
        <w:rPr>
          <w:rFonts w:eastAsia="黑体"/>
          <w:sz w:val="28"/>
          <w:szCs w:val="28"/>
        </w:rPr>
      </w:pPr>
      <w:r>
        <w:rPr>
          <w:rFonts w:eastAsia="黑体"/>
          <w:sz w:val="28"/>
          <w:szCs w:val="28"/>
        </w:rPr>
        <w:t xml:space="preserve">年</w:t>
      </w:r>
      <w:r>
        <w:rPr>
          <w:rFonts w:hint="eastAsia" w:eastAsia="黑体"/>
          <w:sz w:val="28"/>
          <w:szCs w:val="28"/>
        </w:rPr>
        <w:t xml:space="preserve">  </w:t>
      </w:r>
      <w:r>
        <w:rPr>
          <w:rFonts w:eastAsia="黑体"/>
          <w:sz w:val="28"/>
          <w:szCs w:val="28"/>
        </w:rPr>
        <w:t xml:space="preserve">月</w:t>
      </w:r>
      <w:r>
        <w:rPr>
          <w:rFonts w:hint="eastAsia" w:eastAsia="黑体"/>
          <w:sz w:val="28"/>
          <w:szCs w:val="28"/>
        </w:rPr>
        <w:t xml:space="preserve">  </w:t>
      </w:r>
      <w:r>
        <w:rPr>
          <w:rFonts w:eastAsia="黑体"/>
          <w:sz w:val="28"/>
          <w:szCs w:val="28"/>
        </w:rPr>
        <w:t xml:space="preserve">日</w:t>
      </w:r>
      <w:r/>
    </w:p>
    <w:p>
      <w:pPr>
        <w:jc w:val="center"/>
        <w:rPr>
          <w:rFonts w:eastAsia="黑体"/>
          <w:sz w:val="28"/>
          <w:szCs w:val="28"/>
        </w:rPr>
      </w:pPr>
      <w:r>
        <w:rPr>
          <w:rFonts w:eastAsia="黑体"/>
          <w:sz w:val="28"/>
          <w:szCs w:val="28"/>
        </w:rPr>
        <w:br w:type="page" w:clear="all"/>
      </w:r>
      <w:r>
        <w:rPr>
          <w:rFonts w:hint="eastAsia" w:eastAsia="黑体"/>
          <w:sz w:val="28"/>
          <w:szCs w:val="28"/>
        </w:rPr>
        <w:t xml:space="preserve">目录</w:t>
      </w:r>
      <w:r/>
    </w:p>
    <w:p>
      <w:pPr>
        <w:jc w:val="center"/>
        <w:rPr>
          <w:rFonts w:eastAsia="黑体"/>
          <w:sz w:val="18"/>
          <w:szCs w:val="20"/>
        </w:rPr>
      </w:pPr>
      <w:r>
        <w:rPr>
          <w:rFonts w:hint="eastAsia" w:eastAsia="黑体"/>
          <w:sz w:val="24"/>
          <w:szCs w:val="28"/>
        </w:rPr>
        <w:t xml:space="preserve">（注：供应商根据附件顺序编制响应文件并制作目录（须生成页码））</w:t>
      </w:r>
      <w:r/>
    </w:p>
    <w:p>
      <w:r>
        <w:br w:type="page" w:clear="all"/>
      </w:r>
      <w:r/>
    </w:p>
    <w:p>
      <w:pPr>
        <w:rPr>
          <w:rFonts w:ascii="宋体" w:hAnsi="宋体"/>
          <w:b/>
          <w:sz w:val="24"/>
        </w:rPr>
      </w:pPr>
      <w:r>
        <w:rPr>
          <w:rFonts w:hint="eastAsia" w:ascii="宋体" w:hAnsi="宋体"/>
          <w:b/>
          <w:sz w:val="24"/>
        </w:rPr>
        <w:t xml:space="preserve">附件一：磋商申请及声明格式</w:t>
      </w:r>
      <w:r/>
    </w:p>
    <w:p>
      <w:r/>
      <w:r/>
    </w:p>
    <w:p>
      <w:pPr>
        <w:jc w:val="center"/>
        <w:shd w:val="clear" w:color="auto" w:fill="ffffff"/>
        <w:rPr>
          <w:rFonts w:ascii="宋体" w:hAnsi="宋体"/>
          <w:szCs w:val="21"/>
        </w:rPr>
      </w:pPr>
      <w:r>
        <w:rPr>
          <w:rFonts w:hint="eastAsia" w:ascii="宋体" w:hAnsi="宋体"/>
          <w:sz w:val="36"/>
          <w:szCs w:val="36"/>
        </w:rPr>
        <w:t xml:space="preserve">磋商申请及声明</w:t>
      </w:r>
      <w:r/>
    </w:p>
    <w:p>
      <w:pPr>
        <w:spacing w:line="360" w:lineRule="auto"/>
        <w:shd w:val="clear" w:color="auto" w:fill="ffffff"/>
        <w:rPr>
          <w:rFonts w:ascii="宋体" w:hAnsi="宋体"/>
          <w:sz w:val="24"/>
        </w:rPr>
      </w:pPr>
      <w:r>
        <w:rPr>
          <w:rFonts w:hint="eastAsia" w:ascii="宋体" w:hAnsi="宋体"/>
          <w:sz w:val="24"/>
        </w:rPr>
        <w:t xml:space="preserve">致：</w:t>
      </w:r>
      <w:r>
        <w:rPr>
          <w:rFonts w:hint="eastAsia" w:ascii="宋体" w:hAnsi="宋体"/>
          <w:sz w:val="24"/>
          <w:u w:val="single"/>
        </w:rPr>
        <w:t xml:space="preserve">                </w:t>
      </w:r>
      <w:r/>
    </w:p>
    <w:p>
      <w:pPr>
        <w:ind w:firstLine="480"/>
        <w:spacing w:line="360" w:lineRule="auto"/>
        <w:shd w:val="clear" w:color="auto" w:fill="ffffff"/>
        <w:rPr>
          <w:rFonts w:ascii="宋体" w:hAnsi="宋体"/>
          <w:sz w:val="24"/>
        </w:rPr>
      </w:pPr>
      <w:r>
        <w:rPr>
          <w:rFonts w:hint="eastAsia" w:ascii="宋体" w:hAnsi="宋体"/>
          <w:sz w:val="24"/>
        </w:rPr>
        <w:t xml:space="preserve">根据贵方</w:t>
      </w:r>
      <w:r>
        <w:rPr>
          <w:rFonts w:hint="eastAsia" w:ascii="宋体" w:hAnsi="宋体"/>
          <w:sz w:val="24"/>
          <w:u w:val="single"/>
        </w:rPr>
        <w:t xml:space="preserve">        </w:t>
      </w:r>
      <w:r>
        <w:rPr>
          <w:rFonts w:hint="eastAsia" w:ascii="宋体" w:hAnsi="宋体"/>
          <w:bCs/>
          <w:sz w:val="24"/>
        </w:rPr>
        <w:t xml:space="preserve">（</w:t>
      </w:r>
      <w:r>
        <w:rPr>
          <w:rFonts w:hint="eastAsia" w:ascii="宋体" w:hAnsi="宋体"/>
          <w:sz w:val="24"/>
        </w:rPr>
        <w:t xml:space="preserve">项目名称） </w:t>
      </w:r>
      <w:r>
        <w:rPr>
          <w:rFonts w:hint="eastAsia" w:ascii="宋体" w:hAnsi="宋体"/>
          <w:sz w:val="24"/>
          <w:u w:val="single"/>
        </w:rPr>
        <w:t xml:space="preserve">       </w:t>
      </w:r>
      <w:r>
        <w:rPr>
          <w:rFonts w:hint="eastAsia" w:ascii="宋体" w:hAnsi="宋体"/>
          <w:sz w:val="24"/>
        </w:rPr>
        <w:t xml:space="preserve">（项目编号）投标邀请，正式授权</w:t>
      </w:r>
      <w:r>
        <w:rPr>
          <w:rFonts w:hint="eastAsia" w:ascii="宋体" w:hAnsi="宋体"/>
          <w:sz w:val="24"/>
          <w:u w:val="single"/>
        </w:rPr>
        <w:t xml:space="preserve">            </w:t>
      </w:r>
      <w:r>
        <w:rPr>
          <w:rFonts w:hint="eastAsia" w:ascii="宋体" w:hAnsi="宋体"/>
          <w:sz w:val="24"/>
        </w:rPr>
        <w:t xml:space="preserve">(姓名和职务)代表供应商</w:t>
      </w:r>
      <w:r>
        <w:rPr>
          <w:rFonts w:hint="eastAsia" w:ascii="宋体" w:hAnsi="宋体"/>
          <w:sz w:val="24"/>
          <w:u w:val="single"/>
        </w:rPr>
        <w:t xml:space="preserve">     </w:t>
      </w:r>
      <w:r>
        <w:rPr>
          <w:rFonts w:hint="eastAsia" w:ascii="宋体" w:hAnsi="宋体"/>
          <w:sz w:val="24"/>
        </w:rPr>
        <w:t xml:space="preserve">（供应商名称），提交响应文件。</w:t>
      </w:r>
      <w:r/>
    </w:p>
    <w:p>
      <w:pPr>
        <w:ind w:firstLine="480"/>
        <w:spacing w:line="360" w:lineRule="auto"/>
        <w:shd w:val="clear" w:color="auto" w:fill="ffffff"/>
        <w:rPr>
          <w:rFonts w:ascii="宋体" w:hAnsi="宋体"/>
          <w:sz w:val="24"/>
        </w:rPr>
      </w:pPr>
      <w:r>
        <w:rPr>
          <w:rFonts w:hint="eastAsia" w:ascii="宋体" w:hAnsi="宋体"/>
          <w:sz w:val="24"/>
        </w:rPr>
        <w:t xml:space="preserve">据此函，授权代表兹宣布声明和承诺如下：</w:t>
      </w:r>
      <w:r/>
    </w:p>
    <w:p>
      <w:pPr>
        <w:ind w:firstLine="480"/>
        <w:spacing w:line="360" w:lineRule="auto"/>
        <w:shd w:val="clear" w:color="auto" w:fill="ffffff"/>
        <w:rPr>
          <w:rFonts w:ascii="宋体" w:hAnsi="宋体"/>
          <w:sz w:val="24"/>
        </w:rPr>
      </w:pPr>
      <w:r>
        <w:rPr>
          <w:rFonts w:hint="eastAsia" w:ascii="宋体" w:hAnsi="宋体"/>
          <w:sz w:val="24"/>
        </w:rPr>
        <w:t xml:space="preserve">1．</w:t>
      </w:r>
      <w:r>
        <w:rPr>
          <w:rFonts w:hint="eastAsia" w:ascii="宋体" w:hAnsi="宋体"/>
          <w:b/>
          <w:bCs/>
          <w:sz w:val="24"/>
        </w:rPr>
        <w:t xml:space="preserve">我们的资格条件完全符合政府采购法和本次磋商要求</w:t>
      </w:r>
      <w:r>
        <w:rPr>
          <w:rFonts w:hint="eastAsia" w:ascii="宋体" w:hAnsi="宋体"/>
          <w:sz w:val="24"/>
        </w:rPr>
        <w:t xml:space="preserve">，我们同意并向贵方提供了与投标有关的所有证据和资料。</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我单位愿以“报价一览表”中的金额作为本次项目报价。</w:t>
      </w:r>
      <w:r/>
    </w:p>
    <w:p>
      <w:pPr>
        <w:ind w:firstLine="480"/>
        <w:spacing w:line="360" w:lineRule="auto"/>
        <w:shd w:val="clear" w:color="auto" w:fill="ffffff"/>
        <w:rPr>
          <w:rFonts w:ascii="宋体" w:hAnsi="宋体"/>
          <w:sz w:val="24"/>
        </w:rPr>
      </w:pPr>
      <w:r>
        <w:rPr>
          <w:rFonts w:hint="eastAsia" w:ascii="宋体" w:hAnsi="宋体"/>
          <w:sz w:val="24"/>
        </w:rPr>
        <w:t xml:space="preserve">3．本项目交付时间为：</w:t>
      </w:r>
      <w:r>
        <w:rPr>
          <w:rFonts w:hint="eastAsia" w:ascii="宋体" w:hAnsi="宋体"/>
          <w:sz w:val="24"/>
          <w:u w:val="single"/>
        </w:rPr>
        <w:t xml:space="preserve">满足磋商文件要求</w:t>
      </w:r>
      <w:r>
        <w:rPr>
          <w:rFonts w:hint="eastAsia" w:ascii="宋体" w:hAnsi="宋体"/>
          <w:sz w:val="24"/>
        </w:rPr>
        <w:t xml:space="preserve">。</w:t>
      </w:r>
      <w:r/>
    </w:p>
    <w:p>
      <w:pPr>
        <w:ind w:firstLine="480"/>
        <w:spacing w:line="360" w:lineRule="auto"/>
        <w:shd w:val="clear" w:color="auto" w:fill="ffffff"/>
        <w:rPr>
          <w:rFonts w:ascii="宋体" w:hAnsi="宋体"/>
          <w:sz w:val="24"/>
        </w:rPr>
      </w:pPr>
      <w:r>
        <w:rPr>
          <w:rFonts w:hint="eastAsia" w:ascii="宋体" w:hAnsi="宋体"/>
          <w:sz w:val="24"/>
        </w:rPr>
        <w:t xml:space="preserve">4．我们已详细审核全部磋商文件及其有效补充文件，我们放弃对磋商文件任何误解的权利，提交响应文件后，</w:t>
      </w:r>
      <w:r>
        <w:rPr>
          <w:rFonts w:hint="eastAsia" w:ascii="宋体" w:hAnsi="宋体"/>
          <w:b/>
          <w:bCs/>
          <w:sz w:val="24"/>
        </w:rPr>
        <w:t xml:space="preserve">不对磋商文件本身提出质疑</w:t>
      </w:r>
      <w:r>
        <w:rPr>
          <w:rFonts w:hint="eastAsia" w:ascii="宋体" w:hAnsi="宋体"/>
          <w:sz w:val="24"/>
        </w:rPr>
        <w:t xml:space="preserve">。</w:t>
      </w:r>
      <w:r/>
    </w:p>
    <w:p>
      <w:pPr>
        <w:ind w:firstLine="480"/>
        <w:spacing w:line="360" w:lineRule="auto"/>
        <w:shd w:val="clear" w:color="auto" w:fill="ffffff"/>
        <w:rPr>
          <w:rFonts w:ascii="宋体" w:hAnsi="宋体"/>
          <w:sz w:val="24"/>
        </w:rPr>
      </w:pPr>
      <w:r>
        <w:rPr>
          <w:rFonts w:hint="eastAsia" w:ascii="宋体" w:hAnsi="宋体"/>
          <w:sz w:val="24"/>
        </w:rPr>
        <w:t xml:space="preserve">5．我们同意从规定的开标日期起遵循本响应文件，并在规定的投标有效期期满之前均具有约束力。</w:t>
      </w:r>
      <w:r/>
    </w:p>
    <w:p>
      <w:pPr>
        <w:ind w:firstLine="480"/>
        <w:spacing w:line="360" w:lineRule="auto"/>
        <w:shd w:val="clear" w:color="auto" w:fill="ffffff"/>
        <w:rPr>
          <w:rFonts w:ascii="宋体" w:hAnsi="宋体"/>
          <w:sz w:val="24"/>
        </w:rPr>
      </w:pPr>
      <w:r>
        <w:rPr>
          <w:rFonts w:hint="eastAsia" w:ascii="宋体" w:hAnsi="宋体"/>
          <w:sz w:val="24"/>
        </w:rPr>
        <w:t xml:space="preserve">6．一旦我方中标，我方将根据磋商文件的规定严格履行合同，并保证于承诺的时间完成货物的启动/集成、调试等服务，交付采购人验收、使用。</w:t>
      </w:r>
      <w:r/>
    </w:p>
    <w:p>
      <w:pPr>
        <w:ind w:firstLine="480"/>
        <w:spacing w:line="360" w:lineRule="auto"/>
        <w:shd w:val="clear" w:color="auto" w:fill="ffffff"/>
        <w:rPr>
          <w:rFonts w:ascii="宋体" w:hAnsi="宋体"/>
          <w:sz w:val="24"/>
        </w:rPr>
      </w:pPr>
      <w:r>
        <w:rPr>
          <w:rFonts w:hint="eastAsia" w:ascii="宋体" w:hAnsi="宋体"/>
          <w:sz w:val="24"/>
        </w:rPr>
        <w:t xml:space="preserve">7．我方决不提供虚假材料谋取中标、决不采取不正当手段诋毁、排挤其他供应商、决不与采购人、其它供应商或者代理机构恶意串通、决不向采购人、代理机构工作人员和评委进行商业贿赂、决不在采购过程中与采购人进行协商磋商、决不拒绝有关部门监督检查或提供虚假情况，如有违反，无条件接受贵方及相关管理部门的处罚。</w:t>
      </w:r>
      <w:r/>
    </w:p>
    <w:p>
      <w:pPr>
        <w:ind w:firstLine="480"/>
        <w:spacing w:line="360" w:lineRule="auto"/>
        <w:shd w:val="clear" w:color="auto" w:fill="ffffff"/>
        <w:rPr>
          <w:rFonts w:ascii="宋体" w:hAnsi="宋体"/>
          <w:sz w:val="24"/>
        </w:rPr>
      </w:pPr>
      <w:r>
        <w:rPr>
          <w:rFonts w:hint="eastAsia" w:ascii="宋体" w:hAnsi="宋体"/>
          <w:sz w:val="24"/>
        </w:rPr>
        <w:t xml:space="preserve">8．与本投标有关的正式联系方式为：</w:t>
      </w:r>
      <w:r/>
    </w:p>
    <w:p>
      <w:pPr>
        <w:ind w:firstLine="480"/>
        <w:spacing w:line="360" w:lineRule="auto"/>
        <w:shd w:val="clear" w:color="auto" w:fill="ffffff"/>
        <w:rPr>
          <w:rFonts w:ascii="宋体" w:hAnsi="宋体"/>
          <w:sz w:val="24"/>
        </w:rPr>
      </w:pPr>
      <w:r>
        <w:rPr>
          <w:rFonts w:hint="eastAsia" w:ascii="宋体" w:hAnsi="宋体"/>
          <w:sz w:val="24"/>
        </w:rPr>
        <w:t xml:space="preserve">地址：</w:t>
      </w:r>
      <w:r>
        <w:rPr>
          <w:rFonts w:hint="eastAsia" w:ascii="宋体" w:hAnsi="宋体"/>
          <w:sz w:val="24"/>
          <w:u w:val="single"/>
        </w:rPr>
        <w:t xml:space="preserve">                      </w:t>
      </w:r>
      <w:r/>
    </w:p>
    <w:p>
      <w:pPr>
        <w:ind w:firstLine="480"/>
        <w:spacing w:line="360" w:lineRule="auto"/>
        <w:shd w:val="clear" w:color="auto" w:fill="ffffff"/>
        <w:rPr>
          <w:rFonts w:ascii="宋体" w:hAnsi="宋体"/>
          <w:sz w:val="24"/>
          <w:u w:val="single"/>
        </w:rPr>
      </w:pPr>
      <w:r>
        <w:rPr>
          <w:rFonts w:hint="eastAsia" w:ascii="宋体" w:hAnsi="宋体"/>
          <w:sz w:val="24"/>
        </w:rPr>
        <w:t xml:space="preserve">电话：</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传真：</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ind w:firstLine="480"/>
        <w:spacing w:line="360" w:lineRule="auto"/>
        <w:shd w:val="clear" w:color="auto" w:fill="ffffff"/>
        <w:rPr>
          <w:rFonts w:ascii="宋体" w:hAnsi="宋体"/>
          <w:sz w:val="24"/>
        </w:rPr>
      </w:pPr>
      <w:r>
        <w:rPr>
          <w:rFonts w:hint="eastAsia" w:ascii="宋体" w:hAnsi="宋体"/>
          <w:sz w:val="24"/>
        </w:rPr>
        <w:t xml:space="preserve">开户银行：</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银行账号：</w:t>
      </w:r>
      <w:r>
        <w:rPr>
          <w:rFonts w:hint="eastAsia" w:ascii="宋体" w:hAnsi="宋体"/>
          <w:sz w:val="24"/>
          <w:u w:val="single"/>
        </w:rPr>
        <w:t xml:space="preserve"> </w:t>
      </w:r>
      <w:r>
        <w:rPr>
          <w:rFonts w:ascii="宋体" w:hAnsi="宋体"/>
          <w:sz w:val="24"/>
          <w:u w:val="single"/>
        </w:rPr>
        <w:t xml:space="preserve">            </w:t>
      </w:r>
      <w:r/>
    </w:p>
    <w:p>
      <w:pPr>
        <w:ind w:firstLine="480"/>
        <w:spacing w:line="360" w:lineRule="auto"/>
        <w:shd w:val="clear" w:color="auto" w:fill="ffffff"/>
        <w:rPr>
          <w:rFonts w:ascii="宋体" w:hAnsi="宋体"/>
          <w:sz w:val="24"/>
        </w:rPr>
      </w:pPr>
      <w:r>
        <w:rPr>
          <w:rFonts w:hint="eastAsia" w:ascii="宋体" w:hAnsi="宋体"/>
          <w:sz w:val="24"/>
        </w:rPr>
        <w:t xml:space="preserve">供应商名称：</w:t>
      </w:r>
      <w:r>
        <w:rPr>
          <w:rFonts w:hint="eastAsia" w:ascii="宋体" w:hAnsi="宋体"/>
          <w:sz w:val="24"/>
          <w:u w:val="single"/>
        </w:rPr>
        <w:t xml:space="preserve">                 </w:t>
      </w:r>
      <w:r>
        <w:rPr>
          <w:rFonts w:hint="eastAsia" w:ascii="宋体" w:hAnsi="宋体"/>
          <w:sz w:val="24"/>
        </w:rPr>
        <w:t xml:space="preserve">（盖章）</w:t>
      </w:r>
      <w:r/>
    </w:p>
    <w:p>
      <w:pPr>
        <w:ind w:firstLine="480"/>
        <w:spacing w:line="360" w:lineRule="auto"/>
        <w:shd w:val="clear" w:color="auto" w:fill="ffffff"/>
        <w:rPr>
          <w:rFonts w:ascii="宋体" w:hAnsi="宋体"/>
          <w:sz w:val="24"/>
        </w:rPr>
      </w:pPr>
      <w:r>
        <w:rPr>
          <w:rFonts w:hint="eastAsia" w:ascii="宋体" w:hAnsi="宋体"/>
          <w:sz w:val="24"/>
        </w:rPr>
        <w:t xml:space="preserve">日    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rPr>
          <w:rFonts w:ascii="宋体" w:hAnsi="宋体"/>
          <w:szCs w:val="21"/>
        </w:rPr>
      </w:pPr>
      <w:r>
        <w:rPr>
          <w:rFonts w:ascii="宋体" w:hAnsi="宋体"/>
          <w:b/>
          <w:bCs/>
          <w:szCs w:val="21"/>
        </w:rPr>
        <w:br w:type="page" w:clear="all"/>
      </w:r>
      <w:r>
        <w:rPr>
          <w:rFonts w:hint="eastAsia" w:ascii="宋体" w:hAnsi="宋体"/>
          <w:b/>
          <w:sz w:val="24"/>
        </w:rPr>
        <w:t xml:space="preserve">附件二：法定代表人授权委托书格式</w:t>
      </w:r>
      <w:r/>
    </w:p>
    <w:p>
      <w:pPr>
        <w:ind w:firstLine="720"/>
        <w:jc w:val="center"/>
        <w:shd w:val="clear" w:color="auto" w:fill="ffffff"/>
        <w:rPr>
          <w:rFonts w:ascii="宋体" w:hAnsi="宋体"/>
          <w:sz w:val="36"/>
          <w:szCs w:val="36"/>
        </w:rPr>
      </w:pPr>
      <w:r>
        <w:rPr>
          <w:rFonts w:ascii="宋体" w:hAnsi="宋体"/>
          <w:sz w:val="36"/>
          <w:szCs w:val="36"/>
        </w:rPr>
      </w:r>
      <w:r/>
    </w:p>
    <w:p>
      <w:pPr>
        <w:jc w:val="center"/>
        <w:shd w:val="clear" w:color="auto" w:fill="ffffff"/>
        <w:rPr>
          <w:rFonts w:ascii="宋体" w:hAnsi="宋体"/>
          <w:sz w:val="36"/>
          <w:szCs w:val="36"/>
        </w:rPr>
      </w:pPr>
      <w:r>
        <w:rPr>
          <w:rFonts w:hint="eastAsia" w:ascii="宋体" w:hAnsi="宋体"/>
          <w:sz w:val="36"/>
          <w:szCs w:val="36"/>
        </w:rPr>
        <w:t xml:space="preserve">法定代表人授权委托书</w:t>
      </w:r>
      <w:r/>
    </w:p>
    <w:p>
      <w:pPr>
        <w:jc w:val="left"/>
        <w:shd w:val="clear" w:color="auto" w:fill="ffffff"/>
        <w:rPr>
          <w:rFonts w:ascii="宋体" w:hAnsi="宋体"/>
          <w:sz w:val="24"/>
        </w:rPr>
      </w:pPr>
      <w:r>
        <w:rPr>
          <w:rFonts w:ascii="宋体" w:hAnsi="宋体"/>
          <w:sz w:val="24"/>
        </w:rPr>
      </w:r>
      <w:r/>
    </w:p>
    <w:p>
      <w:pPr>
        <w:jc w:val="left"/>
        <w:spacing w:line="360" w:lineRule="auto"/>
        <w:shd w:val="clear" w:color="auto" w:fill="ffffff"/>
        <w:rPr>
          <w:rFonts w:ascii="宋体" w:hAnsi="宋体"/>
          <w:sz w:val="24"/>
        </w:rPr>
      </w:pPr>
      <w:r>
        <w:rPr>
          <w:rFonts w:hint="eastAsia" w:ascii="宋体" w:hAnsi="宋体"/>
          <w:sz w:val="24"/>
        </w:rPr>
        <w:t xml:space="preserve">致：</w:t>
      </w:r>
      <w:r>
        <w:rPr>
          <w:rFonts w:hint="eastAsia" w:ascii="宋体" w:hAnsi="宋体"/>
          <w:sz w:val="24"/>
          <w:u w:val="single"/>
        </w:rPr>
        <w:t xml:space="preserve">                </w:t>
      </w:r>
      <w:r/>
    </w:p>
    <w:p>
      <w:pPr>
        <w:ind w:firstLine="420"/>
        <w:jc w:val="left"/>
        <w:spacing w:line="360" w:lineRule="auto"/>
        <w:shd w:val="clear" w:color="auto" w:fill="ffffff"/>
        <w:rPr>
          <w:rFonts w:ascii="宋体" w:hAnsi="宋体"/>
          <w:sz w:val="24"/>
        </w:rPr>
      </w:pPr>
      <w:r>
        <w:rPr>
          <w:rFonts w:ascii="宋体" w:hAnsi="宋体"/>
          <w:sz w:val="24"/>
        </w:rPr>
      </w:r>
      <w:r/>
    </w:p>
    <w:p>
      <w:pPr>
        <w:ind w:firstLine="480"/>
        <w:jc w:val="left"/>
        <w:spacing w:line="360" w:lineRule="auto"/>
        <w:shd w:val="clear" w:color="auto" w:fill="ffffff"/>
        <w:rPr>
          <w:rFonts w:ascii="宋体" w:hAnsi="宋体"/>
          <w:sz w:val="24"/>
        </w:rPr>
      </w:pPr>
      <w:r>
        <w:rPr>
          <w:rFonts w:hint="eastAsia" w:ascii="宋体" w:hAnsi="宋体"/>
          <w:sz w:val="24"/>
        </w:rPr>
        <w:t xml:space="preserve">本授权书声明：注册于</w:t>
      </w:r>
      <w:r>
        <w:rPr>
          <w:rFonts w:hint="eastAsia" w:ascii="宋体" w:hAnsi="宋体"/>
          <w:sz w:val="24"/>
          <w:u w:val="single"/>
        </w:rPr>
        <w:t xml:space="preserve">                   </w:t>
      </w:r>
      <w:r>
        <w:rPr>
          <w:rFonts w:hint="eastAsia" w:ascii="宋体" w:hAnsi="宋体"/>
          <w:sz w:val="24"/>
        </w:rPr>
        <w:t xml:space="preserve">（供应商住址）的</w:t>
      </w:r>
      <w:r>
        <w:rPr>
          <w:rFonts w:hint="eastAsia" w:ascii="宋体" w:hAnsi="宋体"/>
          <w:sz w:val="24"/>
          <w:u w:val="single"/>
        </w:rPr>
        <w:t xml:space="preserve">           </w:t>
      </w:r>
      <w:r>
        <w:rPr>
          <w:rFonts w:hint="eastAsia" w:ascii="宋体" w:hAnsi="宋体"/>
          <w:sz w:val="24"/>
        </w:rPr>
        <w:t xml:space="preserve">（供应商名称）法定代表人</w:t>
      </w:r>
      <w:r>
        <w:rPr>
          <w:rFonts w:hint="eastAsia" w:ascii="宋体" w:hAnsi="宋体"/>
          <w:sz w:val="24"/>
          <w:u w:val="single"/>
        </w:rPr>
        <w:t xml:space="preserve">   </w:t>
      </w:r>
      <w:r>
        <w:rPr>
          <w:rFonts w:hint="eastAsia" w:ascii="宋体" w:hAnsi="宋体"/>
          <w:sz w:val="24"/>
        </w:rPr>
        <w:t xml:space="preserve">（法定代表人姓名、职务）代表本公司授权在下面签字的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（供应商代表姓名、职务）为本公司的合法代理人，就贵方组织的</w:t>
      </w:r>
      <w:r>
        <w:rPr>
          <w:rFonts w:hint="eastAsia" w:ascii="宋体" w:hAnsi="宋体"/>
          <w:b/>
          <w:bCs/>
          <w:sz w:val="24"/>
          <w:u w:val="single"/>
        </w:rPr>
        <w:t xml:space="preserve">         </w:t>
      </w:r>
      <w:r>
        <w:rPr>
          <w:rFonts w:hint="eastAsia" w:ascii="宋体" w:hAnsi="宋体"/>
          <w:sz w:val="24"/>
        </w:rPr>
        <w:t xml:space="preserve">（项目名称），</w:t>
      </w:r>
      <w:r>
        <w:rPr>
          <w:rFonts w:hint="eastAsia" w:ascii="宋体" w:hAnsi="宋体"/>
          <w:sz w:val="24"/>
          <w:u w:val="single"/>
        </w:rPr>
        <w:t xml:space="preserve">      </w:t>
      </w:r>
      <w:r>
        <w:rPr>
          <w:rFonts w:hint="eastAsia" w:ascii="宋体" w:hAnsi="宋体"/>
          <w:sz w:val="24"/>
        </w:rPr>
        <w:t xml:space="preserve">（项目编号）投标，以本公司名义处理一切与之有关的事务。</w:t>
      </w:r>
      <w:r/>
    </w:p>
    <w:p>
      <w:pPr>
        <w:jc w:val="left"/>
        <w:spacing w:line="360" w:lineRule="auto"/>
        <w:shd w:val="clear" w:color="auto" w:fill="ffffff"/>
        <w:rPr>
          <w:rFonts w:ascii="宋体" w:hAnsi="宋体"/>
          <w:sz w:val="24"/>
        </w:rPr>
      </w:pPr>
      <w:r>
        <w:rPr>
          <w:rFonts w:hint="eastAsia" w:ascii="宋体" w:hAnsi="宋体"/>
          <w:sz w:val="24"/>
        </w:rPr>
        <w:t xml:space="preserve">    本授权书于    年  月  日签字生效，特此声明。</w:t>
      </w:r>
      <w:r/>
    </w:p>
    <w:p>
      <w:pPr>
        <w:jc w:val="left"/>
        <w:spacing w:line="360" w:lineRule="auto"/>
        <w:shd w:val="clear" w:color="auto" w:fill="ffffff"/>
        <w:rPr>
          <w:rFonts w:ascii="宋体" w:hAnsi="宋体"/>
          <w:sz w:val="24"/>
        </w:rPr>
      </w:pPr>
      <w:r>
        <w:rPr>
          <w:rFonts w:hint="eastAsia" w:ascii="宋体" w:hAnsi="宋体"/>
          <w:sz w:val="24"/>
        </w:rPr>
        <w:t xml:space="preserve">    法定代表人（签字或盖章）：</w:t>
      </w:r>
      <w:r/>
    </w:p>
    <w:p>
      <w:pPr>
        <w:ind w:firstLine="825"/>
        <w:jc w:val="left"/>
        <w:spacing w:line="360" w:lineRule="auto"/>
        <w:shd w:val="clear" w:color="auto" w:fill="ffffff"/>
        <w:rPr>
          <w:rFonts w:ascii="宋体" w:hAnsi="宋体"/>
          <w:sz w:val="24"/>
        </w:rPr>
      </w:pPr>
      <w:r>
        <w:rPr>
          <w:rFonts w:hint="eastAsia" w:ascii="宋体" w:hAnsi="宋体"/>
          <w:sz w:val="24"/>
        </w:rPr>
        <w:t xml:space="preserve"> 授权委托人（签字或盖章）：</w:t>
      </w:r>
      <w:r/>
    </w:p>
    <w:p>
      <w:pPr>
        <w:ind w:firstLine="960"/>
        <w:jc w:val="left"/>
        <w:spacing w:line="360" w:lineRule="auto"/>
        <w:shd w:val="clear" w:color="auto" w:fill="ffffff"/>
        <w:rPr>
          <w:rFonts w:ascii="宋体" w:hAnsi="宋体"/>
          <w:sz w:val="24"/>
        </w:rPr>
      </w:pPr>
      <w:r>
        <w:rPr>
          <w:rFonts w:hint="eastAsia" w:ascii="宋体" w:hAnsi="宋体"/>
          <w:sz w:val="24"/>
        </w:rPr>
        <w:t xml:space="preserve">供应商名称：</w:t>
      </w:r>
      <w:r>
        <w:rPr>
          <w:rFonts w:hint="eastAsia" w:ascii="宋体" w:hAnsi="宋体"/>
          <w:sz w:val="24"/>
          <w:u w:val="single"/>
        </w:rPr>
        <w:t xml:space="preserve">              </w:t>
      </w:r>
      <w:r>
        <w:rPr>
          <w:rFonts w:hint="eastAsia" w:ascii="宋体" w:hAnsi="宋体"/>
          <w:sz w:val="24"/>
        </w:rPr>
        <w:t xml:space="preserve">（盖章）</w:t>
      </w:r>
      <w:r/>
    </w:p>
    <w:p>
      <w:pPr>
        <w:ind w:firstLine="960"/>
        <w:jc w:val="left"/>
        <w:spacing w:line="360" w:lineRule="auto"/>
        <w:shd w:val="clear" w:color="auto" w:fill="ffffff"/>
        <w:rPr>
          <w:rFonts w:ascii="宋体" w:hAnsi="宋体"/>
          <w:sz w:val="24"/>
        </w:rPr>
      </w:pPr>
      <w:r>
        <w:rPr>
          <w:rFonts w:hint="eastAsia" w:ascii="宋体" w:hAnsi="宋体"/>
          <w:sz w:val="24"/>
        </w:rPr>
        <w:t xml:space="preserve">日期：   年  月  日</w:t>
      </w:r>
      <w:r/>
    </w:p>
    <w:p>
      <w:pPr>
        <w:ind w:firstLine="960"/>
        <w:jc w:val="left"/>
        <w:spacing w:line="360" w:lineRule="auto"/>
        <w:shd w:val="clear" w:color="auto" w:fill="ffffff"/>
        <w:rPr>
          <w:rFonts w:ascii="宋体" w:hAnsi="宋体"/>
          <w:sz w:val="24"/>
        </w:rPr>
      </w:pPr>
      <w:r>
        <w:rPr>
          <w:rFonts w:ascii="宋体" w:hAnsi="宋体"/>
          <w:sz w:val="24"/>
        </w:rPr>
      </w:r>
      <w:r/>
    </w:p>
    <w:p>
      <w:pPr>
        <w:jc w:val="left"/>
        <w:spacing w:line="360" w:lineRule="auto"/>
        <w:shd w:val="clear" w:color="auto" w:fill="ffffff"/>
        <w:rPr>
          <w:rFonts w:ascii="宋体" w:hAnsi="宋体"/>
          <w:sz w:val="24"/>
        </w:rPr>
      </w:pPr>
      <w:r>
        <w:rPr>
          <w:rFonts w:hint="eastAsia" w:ascii="宋体" w:hAnsi="宋体"/>
          <w:sz w:val="24"/>
        </w:rPr>
        <w:t xml:space="preserve">法定代表人的身份证的复印件:</w:t>
      </w:r>
      <w:r/>
    </w:p>
    <w:p>
      <w:pPr>
        <w:pStyle w:val="794"/>
      </w:pPr>
      <w:r/>
      <w:r/>
    </w:p>
    <w:p>
      <w:pPr>
        <w:jc w:val="left"/>
        <w:spacing w:line="360" w:lineRule="auto"/>
        <w:shd w:val="clear" w:color="auto" w:fill="ffffff"/>
        <w:rPr>
          <w:rFonts w:ascii="宋体" w:hAnsi="宋体"/>
          <w:sz w:val="24"/>
        </w:rPr>
      </w:pPr>
      <w:r>
        <w:rPr>
          <w:rFonts w:hint="eastAsia" w:ascii="宋体" w:hAnsi="宋体"/>
          <w:sz w:val="24"/>
        </w:rPr>
        <w:t xml:space="preserve">委托代理人的身份证的复印件:</w:t>
      </w:r>
      <w:r/>
    </w:p>
    <w:p>
      <w:pPr>
        <w:ind w:firstLine="420"/>
        <w:jc w:val="left"/>
        <w:shd w:val="clear" w:color="auto" w:fill="ffffff"/>
        <w:rPr>
          <w:rFonts w:ascii="宋体" w:hAnsi="宋体"/>
          <w:szCs w:val="21"/>
        </w:rPr>
      </w:pPr>
      <w:r>
        <w:rPr>
          <w:rFonts w:hint="eastAsia" w:ascii="宋体" w:hAnsi="宋体"/>
          <w:szCs w:val="21"/>
        </w:rPr>
        <w:t xml:space="preserve"> </w:t>
      </w:r>
      <w:r/>
    </w:p>
    <w:p>
      <w:pPr>
        <w:ind w:firstLine="420"/>
        <w:jc w:val="left"/>
        <w:shd w:val="clear" w:color="auto" w:fill="ffffff"/>
        <w:rPr>
          <w:rFonts w:ascii="宋体" w:hAnsi="宋体"/>
          <w:szCs w:val="21"/>
        </w:rPr>
      </w:pPr>
      <w:r>
        <w:rPr>
          <w:rFonts w:hint="eastAsia" w:ascii="宋体" w:hAnsi="宋体"/>
          <w:szCs w:val="21"/>
        </w:rPr>
        <w:t xml:space="preserve"> </w:t>
      </w:r>
      <w:r/>
    </w:p>
    <w:p>
      <w:pPr>
        <w:ind w:firstLine="420"/>
        <w:jc w:val="left"/>
        <w:shd w:val="clear" w:color="auto" w:fill="ffffff"/>
        <w:rPr>
          <w:rFonts w:ascii="宋体" w:hAnsi="宋体"/>
          <w:szCs w:val="21"/>
        </w:rPr>
      </w:pPr>
      <w:r>
        <w:rPr>
          <w:rFonts w:hint="eastAsia" w:ascii="宋体" w:hAnsi="宋体"/>
          <w:szCs w:val="21"/>
        </w:rPr>
        <w:t xml:space="preserve"> </w:t>
      </w:r>
      <w:r/>
    </w:p>
    <w:p>
      <w:pPr>
        <w:rPr>
          <w:rFonts w:ascii="宋体" w:hAnsi="宋体"/>
          <w:b/>
          <w:sz w:val="24"/>
        </w:rPr>
      </w:pPr>
      <w:r>
        <w:rPr>
          <w:rFonts w:ascii="宋体" w:hAnsi="宋体"/>
          <w:b/>
          <w:bCs/>
          <w:szCs w:val="21"/>
        </w:rPr>
        <w:br w:type="page" w:clear="all"/>
      </w:r>
      <w:r>
        <w:rPr>
          <w:rFonts w:hint="eastAsia" w:ascii="宋体" w:hAnsi="宋体"/>
          <w:b/>
          <w:sz w:val="24"/>
        </w:rPr>
        <w:t xml:space="preserve">附件三：报价一览表格式</w:t>
      </w:r>
      <w:r/>
    </w:p>
    <w:p>
      <w:r/>
      <w:r/>
    </w:p>
    <w:p>
      <w:pPr>
        <w:jc w:val="center"/>
        <w:shd w:val="clear" w:color="auto" w:fill="ffffff"/>
        <w:rPr>
          <w:rFonts w:ascii="宋体" w:hAnsi="宋体"/>
          <w:sz w:val="36"/>
          <w:szCs w:val="36"/>
        </w:rPr>
      </w:pPr>
      <w:r>
        <w:rPr>
          <w:rFonts w:hint="eastAsia" w:ascii="宋体" w:hAnsi="宋体"/>
          <w:sz w:val="36"/>
          <w:szCs w:val="36"/>
        </w:rPr>
        <w:t xml:space="preserve">报价一览表</w:t>
      </w:r>
      <w:r/>
    </w:p>
    <w:p>
      <w:pPr>
        <w:ind w:firstLine="3960"/>
        <w:jc w:val="left"/>
        <w:shd w:val="clear" w:color="auto" w:fill="ffffff"/>
        <w:rPr>
          <w:rFonts w:ascii="宋体" w:hAnsi="宋体"/>
          <w:szCs w:val="21"/>
        </w:rPr>
      </w:pPr>
      <w:r>
        <w:rPr>
          <w:rFonts w:ascii="宋体" w:hAnsi="宋体"/>
          <w:szCs w:val="21"/>
        </w:rPr>
      </w:r>
      <w:r/>
    </w:p>
    <w:p>
      <w:pPr>
        <w:ind w:firstLine="140"/>
        <w:jc w:val="left"/>
        <w:shd w:val="clear" w:color="auto" w:fill="ffffff"/>
        <w:rPr>
          <w:rFonts w:ascii="宋体" w:hAnsi="宋体"/>
          <w:szCs w:val="21"/>
        </w:rPr>
      </w:pPr>
      <w:r>
        <w:rPr>
          <w:rFonts w:hint="eastAsia" w:ascii="宋体" w:hAnsi="宋体"/>
          <w:szCs w:val="21"/>
        </w:rPr>
        <w:t xml:space="preserve">项目名称：</w:t>
      </w:r>
      <w:r>
        <w:rPr>
          <w:rFonts w:hint="eastAsia" w:ascii="宋体" w:hAnsi="宋体"/>
          <w:szCs w:val="21"/>
        </w:rPr>
        <w:tab/>
      </w:r>
      <w:r>
        <w:rPr>
          <w:rFonts w:ascii="宋体" w:hAnsi="宋体"/>
          <w:szCs w:val="21"/>
        </w:rPr>
        <w:t xml:space="preserve">                               </w:t>
      </w:r>
      <w:r>
        <w:rPr>
          <w:rFonts w:hint="eastAsia" w:ascii="宋体" w:hAnsi="宋体"/>
          <w:szCs w:val="21"/>
        </w:rPr>
        <w:t xml:space="preserve">项目编号：  </w:t>
      </w:r>
      <w:r/>
    </w:p>
    <w:tbl>
      <w:tblPr>
        <w:tblStyle w:val="641"/>
        <w:tblW w:w="8148" w:type="dxa"/>
        <w:tblInd w:w="9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709"/>
        <w:gridCol w:w="2869"/>
        <w:gridCol w:w="1276"/>
        <w:gridCol w:w="1559"/>
        <w:gridCol w:w="1735"/>
      </w:tblGrid>
      <w:tr>
        <w:trPr>
          <w:trHeight w:val="1179"/>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9"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869" w:type="dxa"/>
            <w:vAlign w:val="center"/>
            <w:textDirection w:val="lrTb"/>
            <w:noWrap w:val="false"/>
          </w:tcPr>
          <w:p>
            <w:pPr>
              <w:jc w:val="center"/>
              <w:rPr>
                <w:rFonts w:ascii="宋体" w:hAnsi="宋体"/>
                <w:sz w:val="24"/>
              </w:rPr>
            </w:pPr>
            <w:r>
              <w:rPr>
                <w:rFonts w:hint="eastAsia" w:ascii="宋体" w:hAnsi="宋体"/>
                <w:sz w:val="24"/>
              </w:rPr>
              <w:t xml:space="preserve">名称</w:t>
            </w:r>
            <w:r/>
          </w:p>
        </w:tc>
        <w:tc>
          <w:tcPr>
            <w:shd w:val="clear" w:color="auto" w:fill="ffffff"/>
            <w:tcBorders>
              <w:top w:val="single" w:color="auto" w:sz="8" w:space="0"/>
              <w:left w:val="single" w:color="auto" w:sz="8" w:space="0"/>
              <w:bottom w:val="single" w:color="auto" w:sz="8" w:space="0"/>
              <w:right w:val="single" w:color="auto" w:sz="8" w:space="0"/>
            </w:tcBorders>
            <w:tcW w:w="1276" w:type="dxa"/>
            <w:vAlign w:val="center"/>
            <w:textDirection w:val="lrTb"/>
            <w:noWrap w:val="false"/>
          </w:tcPr>
          <w:p>
            <w:pPr>
              <w:jc w:val="center"/>
              <w:rPr>
                <w:rFonts w:ascii="宋体" w:hAnsi="宋体"/>
                <w:sz w:val="24"/>
              </w:rPr>
            </w:pPr>
            <w:r>
              <w:rPr>
                <w:rFonts w:hint="eastAsia" w:ascii="宋体" w:hAnsi="宋体"/>
                <w:sz w:val="24"/>
              </w:rPr>
              <w:t xml:space="preserve">数量</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59" w:type="dxa"/>
            <w:vAlign w:val="center"/>
            <w:textDirection w:val="lrTb"/>
            <w:noWrap w:val="false"/>
          </w:tcPr>
          <w:p>
            <w:pPr>
              <w:jc w:val="center"/>
              <w:rPr>
                <w:rFonts w:ascii="宋体" w:hAnsi="宋体"/>
                <w:sz w:val="24"/>
              </w:rPr>
            </w:pPr>
            <w:r>
              <w:rPr>
                <w:rFonts w:hint="eastAsia" w:ascii="宋体" w:hAnsi="宋体"/>
                <w:sz w:val="24"/>
              </w:rPr>
              <w:t xml:space="preserve">报价</w:t>
            </w:r>
            <w:r/>
          </w:p>
          <w:p>
            <w:pPr>
              <w:jc w:val="center"/>
              <w:rPr>
                <w:rFonts w:ascii="宋体" w:hAnsi="宋体"/>
                <w:sz w:val="24"/>
              </w:rPr>
            </w:pPr>
            <w:r>
              <w:rPr>
                <w:rFonts w:hint="eastAsia" w:ascii="宋体" w:hAnsi="宋体"/>
                <w:sz w:val="24"/>
              </w:rPr>
              <w:t xml:space="preserve">（元/</w:t>
            </w:r>
            <w:r>
              <w:rPr>
                <w:rFonts w:ascii="宋体" w:hAnsi="宋体"/>
                <w:sz w:val="24"/>
              </w:rPr>
              <w:t xml:space="preserve">次</w:t>
            </w:r>
            <w:r>
              <w:rPr>
                <w:rFonts w:hint="eastAsia" w:ascii="宋体" w:hAnsi="宋体"/>
                <w:sz w:val="24"/>
              </w:rPr>
              <w:t xml:space="preserve">）</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735" w:type="dxa"/>
            <w:vAlign w:val="center"/>
            <w:textDirection w:val="lrTb"/>
            <w:noWrap w:val="false"/>
          </w:tcPr>
          <w:p>
            <w:pPr>
              <w:jc w:val="center"/>
              <w:rPr>
                <w:rFonts w:ascii="宋体" w:hAnsi="宋体"/>
                <w:sz w:val="24"/>
              </w:rPr>
            </w:pPr>
            <w:r>
              <w:rPr>
                <w:rFonts w:hint="eastAsia" w:ascii="宋体" w:hAnsi="宋体"/>
                <w:sz w:val="24"/>
              </w:rPr>
              <w:t xml:space="preserve">备注</w:t>
            </w:r>
            <w:r/>
          </w:p>
        </w:tc>
      </w:tr>
      <w:tr>
        <w:trPr>
          <w:trHeight w:val="1065"/>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9" w:type="dxa"/>
            <w:vAlign w:val="center"/>
            <w:textDirection w:val="lrTb"/>
            <w:noWrap w:val="false"/>
          </w:tcPr>
          <w:p>
            <w:pPr>
              <w:jc w:val="center"/>
              <w:rPr>
                <w:rFonts w:ascii="宋体" w:hAnsi="宋体"/>
                <w:sz w:val="24"/>
              </w:rPr>
            </w:pPr>
            <w:r>
              <w:rPr>
                <w:rFonts w:hint="eastAsia" w:ascii="宋体" w:hAnsi="宋体"/>
                <w:spacing w:val="-2"/>
                <w:sz w:val="24"/>
              </w:rPr>
              <w:t xml:space="preserve">1</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869" w:type="dxa"/>
            <w:vAlign w:val="center"/>
            <w:textDirection w:val="lrTb"/>
            <w:noWrap w:val="false"/>
          </w:tcPr>
          <w:p>
            <w:pPr>
              <w:jc w:val="center"/>
              <w:rPr>
                <w:rFonts w:ascii="宋体" w:hAnsi="宋体"/>
                <w:sz w:val="24"/>
              </w:rPr>
            </w:pPr>
            <w:r>
              <w:rPr>
                <w:rFonts w:ascii="宋体" w:hAnsi="宋体"/>
                <w:sz w:val="24"/>
              </w:rPr>
              <w:t xml:space="preserve">采购包</w:t>
            </w:r>
            <w:r>
              <w:rPr>
                <w:rFonts w:hint="eastAsia" w:ascii="宋体" w:hAnsi="宋体"/>
                <w:sz w:val="24"/>
              </w:rPr>
              <w:t xml:space="preserve">1</w:t>
            </w:r>
            <w:r/>
          </w:p>
        </w:tc>
        <w:tc>
          <w:tcPr>
            <w:shd w:val="clear" w:color="auto" w:fill="ffffff"/>
            <w:tcBorders>
              <w:top w:val="single" w:color="auto" w:sz="8" w:space="0"/>
              <w:left w:val="single" w:color="auto" w:sz="8" w:space="0"/>
              <w:bottom w:val="single" w:color="auto" w:sz="8" w:space="0"/>
              <w:right w:val="single" w:color="auto" w:sz="8" w:space="0"/>
            </w:tcBorders>
            <w:tcW w:w="1276" w:type="dxa"/>
            <w:vAlign w:val="center"/>
            <w:textDirection w:val="lrTb"/>
            <w:noWrap w:val="false"/>
          </w:tcPr>
          <w:p>
            <w:pPr>
              <w:jc w:val="center"/>
              <w:rPr>
                <w:rFonts w:ascii="宋体" w:hAnsi="宋体"/>
                <w:sz w:val="24"/>
              </w:rPr>
            </w:pPr>
            <w:r>
              <w:rPr>
                <w:rFonts w:hint="eastAsia" w:ascii="宋体" w:hAnsi="宋体"/>
                <w:sz w:val="24"/>
              </w:rPr>
              <w:t xml:space="preserve">1</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59" w:type="dxa"/>
            <w:vAlign w:val="center"/>
            <w:textDirection w:val="lrTb"/>
            <w:noWrap w:val="false"/>
          </w:tcPr>
          <w:p>
            <w:pPr>
              <w:jc w:val="center"/>
              <w:rPr>
                <w:rFonts w:ascii="宋体" w:hAnsi="宋体"/>
                <w:sz w:val="24"/>
              </w:rPr>
            </w:pPr>
            <w:r>
              <w:rPr>
                <w:rFonts w:ascii="宋体" w:hAnsi="宋体"/>
                <w:sz w:val="24"/>
              </w:rPr>
            </w:r>
            <w:r/>
          </w:p>
        </w:tc>
        <w:tc>
          <w:tcPr>
            <w:shd w:val="clear" w:color="auto" w:fill="ffffff"/>
            <w:tcBorders>
              <w:top w:val="single" w:color="auto" w:sz="8" w:space="0"/>
              <w:left w:val="single" w:color="auto" w:sz="8" w:space="0"/>
              <w:right w:val="single" w:color="auto" w:sz="8" w:space="0"/>
            </w:tcBorders>
            <w:tcMar>
              <w:left w:w="108" w:type="dxa"/>
              <w:top w:w="0" w:type="dxa"/>
              <w:right w:w="108" w:type="dxa"/>
              <w:bottom w:w="0" w:type="dxa"/>
            </w:tcMar>
            <w:tcW w:w="1735" w:type="dxa"/>
            <w:vAlign w:val="center"/>
            <w:vMerge w:val="restart"/>
            <w:textDirection w:val="lrTb"/>
            <w:noWrap w:val="false"/>
          </w:tcPr>
          <w:p>
            <w:pPr>
              <w:rPr>
                <w:rFonts w:ascii="宋体" w:hAnsi="宋体"/>
                <w:sz w:val="24"/>
              </w:rPr>
            </w:pPr>
            <w:r>
              <w:rPr>
                <w:rFonts w:ascii="宋体" w:hAnsi="宋体"/>
                <w:sz w:val="24"/>
              </w:rPr>
              <w:t xml:space="preserve">最高限价：2</w:t>
            </w:r>
            <w:r>
              <w:rPr>
                <w:rFonts w:hint="eastAsia" w:ascii="宋体" w:hAnsi="宋体"/>
                <w:sz w:val="24"/>
              </w:rPr>
              <w:t xml:space="preserve">2</w:t>
            </w:r>
            <w:r>
              <w:rPr>
                <w:rFonts w:ascii="宋体" w:hAnsi="宋体"/>
                <w:sz w:val="24"/>
              </w:rPr>
              <w:t xml:space="preserve">0</w:t>
            </w:r>
            <w:r>
              <w:rPr>
                <w:rFonts w:hint="eastAsia" w:ascii="宋体" w:hAnsi="宋体"/>
                <w:sz w:val="24"/>
              </w:rPr>
              <w:t xml:space="preserve">元/次（报价超过最高限价按照无效响应处理，最终以实际结算为准）</w:t>
            </w:r>
            <w:r/>
          </w:p>
        </w:tc>
      </w:tr>
      <w:tr>
        <w:trPr>
          <w:trHeight w:val="1065"/>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9" w:type="dxa"/>
            <w:vAlign w:val="center"/>
            <w:textDirection w:val="lrTb"/>
            <w:noWrap w:val="false"/>
          </w:tcPr>
          <w:p>
            <w:pPr>
              <w:jc w:val="center"/>
              <w:rPr>
                <w:rFonts w:ascii="宋体" w:hAnsi="宋体"/>
                <w:spacing w:val="-2"/>
                <w:sz w:val="24"/>
              </w:rPr>
            </w:pPr>
            <w:r>
              <w:rPr>
                <w:rFonts w:hint="eastAsia" w:ascii="宋体" w:hAnsi="宋体"/>
                <w:spacing w:val="-2"/>
                <w:sz w:val="24"/>
              </w:rPr>
              <w:t xml:space="preserve">2</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869" w:type="dxa"/>
            <w:vAlign w:val="center"/>
            <w:textDirection w:val="lrTb"/>
            <w:noWrap w:val="false"/>
          </w:tcPr>
          <w:p>
            <w:pPr>
              <w:jc w:val="center"/>
              <w:rPr>
                <w:rFonts w:ascii="宋体" w:hAnsi="宋体"/>
                <w:sz w:val="24"/>
              </w:rPr>
            </w:pPr>
            <w:r>
              <w:rPr>
                <w:rFonts w:ascii="宋体" w:hAnsi="宋体"/>
                <w:sz w:val="24"/>
              </w:rPr>
              <w:t xml:space="preserve">采购包2</w:t>
            </w:r>
            <w:r/>
          </w:p>
        </w:tc>
        <w:tc>
          <w:tcPr>
            <w:shd w:val="clear" w:color="auto" w:fill="ffffff"/>
            <w:tcBorders>
              <w:top w:val="single" w:color="auto" w:sz="8" w:space="0"/>
              <w:left w:val="single" w:color="auto" w:sz="8" w:space="0"/>
              <w:bottom w:val="single" w:color="auto" w:sz="8" w:space="0"/>
              <w:right w:val="single" w:color="auto" w:sz="8" w:space="0"/>
            </w:tcBorders>
            <w:tcW w:w="1276" w:type="dxa"/>
            <w:vAlign w:val="center"/>
            <w:textDirection w:val="lrTb"/>
            <w:noWrap w:val="false"/>
          </w:tcPr>
          <w:p>
            <w:pPr>
              <w:jc w:val="center"/>
              <w:rPr>
                <w:rFonts w:ascii="宋体" w:hAnsi="宋体"/>
                <w:sz w:val="24"/>
              </w:rPr>
            </w:pPr>
            <w:r>
              <w:rPr>
                <w:rFonts w:hint="eastAsia" w:ascii="宋体" w:hAnsi="宋体"/>
                <w:sz w:val="24"/>
              </w:rPr>
              <w:t xml:space="preserve">1</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59" w:type="dxa"/>
            <w:vAlign w:val="center"/>
            <w:textDirection w:val="lrTb"/>
            <w:noWrap w:val="false"/>
          </w:tcPr>
          <w:p>
            <w:pPr>
              <w:jc w:val="center"/>
              <w:rPr>
                <w:rFonts w:ascii="宋体" w:hAnsi="宋体"/>
                <w:sz w:val="24"/>
              </w:rPr>
            </w:pPr>
            <w:r>
              <w:rPr>
                <w:rFonts w:ascii="宋体" w:hAnsi="宋体"/>
                <w:sz w:val="24"/>
              </w:rPr>
            </w:r>
            <w:r/>
          </w:p>
        </w:tc>
        <w:tc>
          <w:tcPr>
            <w:shd w:val="clear" w:color="auto" w:fill="ffffff"/>
            <w:tcBorders>
              <w:left w:val="single" w:color="auto" w:sz="8" w:space="0"/>
              <w:bottom w:val="single" w:color="auto" w:sz="8" w:space="0"/>
              <w:right w:val="single" w:color="auto" w:sz="8" w:space="0"/>
            </w:tcBorders>
            <w:tcMar>
              <w:left w:w="108" w:type="dxa"/>
              <w:top w:w="0" w:type="dxa"/>
              <w:right w:w="108" w:type="dxa"/>
              <w:bottom w:w="0" w:type="dxa"/>
            </w:tcMar>
            <w:tcW w:w="1735" w:type="dxa"/>
            <w:vAlign w:val="center"/>
            <w:vMerge w:val="continue"/>
            <w:textDirection w:val="lrTb"/>
            <w:noWrap w:val="false"/>
          </w:tcPr>
          <w:p>
            <w:pPr>
              <w:rPr>
                <w:rFonts w:ascii="宋体" w:hAnsi="宋体"/>
                <w:sz w:val="24"/>
              </w:rPr>
            </w:pPr>
            <w:r>
              <w:rPr>
                <w:rFonts w:ascii="宋体" w:hAnsi="宋体"/>
                <w:sz w:val="24"/>
              </w:rPr>
            </w:r>
            <w:r/>
          </w:p>
        </w:tc>
      </w:tr>
    </w:tbl>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hint="eastAsia" w:ascii="宋体" w:hAnsi="宋体"/>
          <w:sz w:val="24"/>
        </w:rPr>
        <w:t xml:space="preserve">供应商名称:</w:t>
      </w:r>
      <w:r>
        <w:rPr>
          <w:rFonts w:hint="eastAsia" w:ascii="宋体" w:hAnsi="宋体"/>
          <w:sz w:val="24"/>
          <w:u w:val="single"/>
        </w:rPr>
        <w:t xml:space="preserve">                 </w:t>
      </w:r>
      <w:r>
        <w:rPr>
          <w:rFonts w:hint="eastAsia" w:ascii="宋体" w:hAnsi="宋体"/>
          <w:sz w:val="24"/>
        </w:rPr>
        <w:t xml:space="preserve">（盖章）</w:t>
      </w:r>
      <w:r/>
    </w:p>
    <w:p>
      <w:pPr>
        <w:jc w:val="left"/>
        <w:shd w:val="clear" w:color="auto" w:fill="ffffff"/>
        <w:rPr>
          <w:rFonts w:ascii="宋体" w:hAnsi="宋体"/>
          <w:sz w:val="24"/>
        </w:rPr>
      </w:pPr>
      <w:r>
        <w:rPr>
          <w:rFonts w:hint="eastAsia" w:ascii="宋体" w:hAnsi="宋体"/>
          <w:sz w:val="24"/>
        </w:rPr>
        <w:t xml:space="preserve">说明：</w:t>
      </w:r>
      <w:r/>
    </w:p>
    <w:p>
      <w:pPr>
        <w:ind w:firstLine="482"/>
        <w:jc w:val="left"/>
        <w:shd w:val="clear" w:color="auto" w:fill="ffffff"/>
        <w:rPr>
          <w:rFonts w:ascii="宋体" w:hAnsi="宋体"/>
          <w:sz w:val="24"/>
        </w:rPr>
      </w:pPr>
      <w:r>
        <w:rPr>
          <w:rFonts w:hint="eastAsia" w:ascii="宋体" w:hAnsi="宋体"/>
          <w:b/>
          <w:sz w:val="24"/>
        </w:rPr>
        <w:t xml:space="preserve">1．</w:t>
      </w:r>
      <w:r>
        <w:rPr>
          <w:rFonts w:hint="eastAsia" w:ascii="宋体" w:hAnsi="宋体"/>
          <w:sz w:val="24"/>
        </w:rPr>
        <w:t xml:space="preserve">本服务仅接受一个价格，不得填报有选择性报价方案。若有优惠条款须注明，但不得影响报价，影响产品整体功能。</w:t>
      </w:r>
      <w:r/>
    </w:p>
    <w:p>
      <w:pPr>
        <w:ind w:firstLine="481"/>
        <w:jc w:val="left"/>
        <w:shd w:val="clear" w:color="auto" w:fill="ffffff"/>
        <w:rPr>
          <w:rFonts w:ascii="宋体" w:hAnsi="宋体"/>
          <w:sz w:val="24"/>
        </w:rPr>
      </w:pPr>
      <w:r>
        <w:rPr>
          <w:rFonts w:ascii="宋体" w:hAnsi="宋体"/>
          <w:sz w:val="24"/>
        </w:rPr>
      </w:r>
      <w:r/>
    </w:p>
    <w:p>
      <w:pPr>
        <w:pStyle w:val="794"/>
      </w:pPr>
      <w:r/>
      <w:r/>
    </w:p>
    <w:p>
      <w:pPr>
        <w:pStyle w:val="794"/>
      </w:pPr>
      <w:r/>
      <w:r/>
    </w:p>
    <w:p>
      <w:pPr>
        <w:pStyle w:val="794"/>
      </w:pPr>
      <w:r/>
      <w:r/>
    </w:p>
    <w:p>
      <w:pPr>
        <w:pStyle w:val="794"/>
      </w:pPr>
      <w:r/>
      <w:r/>
    </w:p>
    <w:p>
      <w:pPr>
        <w:pStyle w:val="794"/>
      </w:pPr>
      <w:r/>
      <w:r/>
    </w:p>
    <w:p>
      <w:r/>
      <w:r/>
    </w:p>
    <w:p>
      <w:r/>
      <w:r/>
    </w:p>
    <w:p>
      <w:r/>
      <w:r/>
    </w:p>
    <w:p>
      <w:r/>
      <w:r/>
    </w:p>
    <w:p>
      <w:r/>
      <w:r/>
    </w:p>
    <w:p>
      <w:r/>
      <w:r/>
    </w:p>
    <w:p>
      <w:r/>
      <w:r/>
    </w:p>
    <w:p>
      <w:r/>
      <w:r/>
    </w:p>
    <w:p>
      <w:r/>
      <w:r/>
    </w:p>
    <w:p>
      <w:r/>
      <w:r/>
    </w:p>
    <w:p>
      <w:r/>
      <w:r/>
    </w:p>
    <w:p>
      <w:r/>
      <w:r/>
    </w:p>
    <w:p>
      <w:pPr>
        <w:rPr>
          <w:rFonts w:hint="eastAsia" w:ascii="宋体" w:hAnsi="宋体"/>
          <w:b/>
          <w:sz w:val="24"/>
        </w:rPr>
      </w:pPr>
      <w:r>
        <w:rPr>
          <w:rFonts w:hint="eastAsia" w:ascii="宋体" w:hAnsi="宋体"/>
          <w:b/>
          <w:sz w:val="24"/>
        </w:rPr>
        <w:br w:type="page" w:clear="all"/>
      </w:r>
      <w:r/>
    </w:p>
    <w:p>
      <w:pPr>
        <w:rPr>
          <w:rFonts w:ascii="宋体" w:hAnsi="宋体"/>
          <w:b/>
          <w:sz w:val="24"/>
        </w:rPr>
      </w:pPr>
      <w:r>
        <w:rPr>
          <w:rFonts w:hint="eastAsia" w:ascii="宋体" w:hAnsi="宋体"/>
          <w:b/>
          <w:sz w:val="24"/>
        </w:rPr>
        <w:t xml:space="preserve">附件四：技术规格偏离表格式</w:t>
      </w:r>
      <w:r/>
    </w:p>
    <w:p>
      <w:pPr>
        <w:ind w:left="435"/>
        <w:jc w:val="left"/>
        <w:shd w:val="clear" w:color="auto" w:fill="ffffff"/>
        <w:rPr>
          <w:rFonts w:ascii="宋体" w:hAnsi="宋体"/>
          <w:szCs w:val="21"/>
        </w:rPr>
      </w:pPr>
      <w:r>
        <w:rPr>
          <w:rFonts w:hint="eastAsia" w:ascii="宋体" w:hAnsi="宋体"/>
          <w:sz w:val="24"/>
        </w:rPr>
        <w:t xml:space="preserve"> </w:t>
      </w:r>
      <w:r/>
    </w:p>
    <w:p>
      <w:pPr>
        <w:jc w:val="center"/>
        <w:shd w:val="clear" w:color="auto" w:fill="ffffff"/>
        <w:rPr>
          <w:rFonts w:ascii="宋体" w:hAnsi="宋体"/>
          <w:sz w:val="36"/>
          <w:szCs w:val="36"/>
        </w:rPr>
      </w:pPr>
      <w:r>
        <w:rPr>
          <w:rFonts w:hint="eastAsia" w:ascii="宋体" w:hAnsi="宋体"/>
          <w:sz w:val="36"/>
          <w:szCs w:val="36"/>
        </w:rPr>
        <w:t xml:space="preserve">技术规格偏离表</w:t>
      </w:r>
      <w:r/>
    </w:p>
    <w:p>
      <w:pPr>
        <w:jc w:val="left"/>
        <w:rPr>
          <w:rFonts w:ascii="宋体" w:hAnsi="宋体"/>
          <w:sz w:val="24"/>
        </w:rPr>
      </w:pPr>
      <w:r>
        <w:rPr>
          <w:rFonts w:ascii="宋体" w:hAnsi="宋体"/>
          <w:sz w:val="24"/>
        </w:rPr>
      </w:r>
      <w:r/>
    </w:p>
    <w:p>
      <w:pPr>
        <w:jc w:val="left"/>
        <w:rPr>
          <w:rFonts w:ascii="宋体" w:hAnsi="宋体"/>
          <w:sz w:val="24"/>
        </w:rPr>
      </w:pPr>
      <w:r>
        <w:rPr>
          <w:rFonts w:hint="eastAsia" w:ascii="宋体" w:hAnsi="宋体"/>
          <w:sz w:val="24"/>
        </w:rPr>
        <w:t xml:space="preserve">项目名称： </w:t>
      </w:r>
      <w:r>
        <w:rPr>
          <w:rFonts w:ascii="宋体" w:hAnsi="宋体"/>
          <w:sz w:val="24"/>
        </w:rPr>
        <w:t xml:space="preserve">                              </w:t>
      </w:r>
      <w:r>
        <w:rPr>
          <w:rFonts w:hint="eastAsia" w:ascii="宋体" w:hAnsi="宋体"/>
          <w:sz w:val="24"/>
        </w:rPr>
        <w:t xml:space="preserve">项目编号：  </w:t>
      </w:r>
      <w:r/>
    </w:p>
    <w:tbl>
      <w:tblPr>
        <w:tblStyle w:val="641"/>
        <w:tblW w:w="8505" w:type="dxa"/>
        <w:jc w:val="center"/>
        <w:tblLayout w:type="fixed"/>
        <w:tblCellMar>
          <w:left w:w="0" w:type="dxa"/>
          <w:top w:w="0" w:type="dxa"/>
          <w:right w:w="0" w:type="dxa"/>
          <w:bottom w:w="0" w:type="dxa"/>
        </w:tblCellMar>
        <w:tblLook w:val="04A0" w:firstRow="1" w:lastRow="0" w:firstColumn="1" w:lastColumn="0" w:noHBand="0" w:noVBand="1"/>
      </w:tblPr>
      <w:tblGrid>
        <w:gridCol w:w="1156"/>
        <w:gridCol w:w="1853"/>
        <w:gridCol w:w="1931"/>
        <w:gridCol w:w="2273"/>
        <w:gridCol w:w="1292"/>
      </w:tblGrid>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center"/>
              <w:rPr>
                <w:rFonts w:ascii="宋体" w:hAnsi="宋体"/>
                <w:sz w:val="24"/>
              </w:rPr>
            </w:pPr>
            <w:r>
              <w:rPr>
                <w:rFonts w:hint="eastAsia" w:ascii="宋体" w:hAnsi="宋体"/>
                <w:sz w:val="24"/>
              </w:rPr>
              <w:t xml:space="preserve">磋商文件条目号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center"/>
              <w:rPr>
                <w:rFonts w:ascii="宋体" w:hAnsi="宋体"/>
                <w:sz w:val="24"/>
              </w:rPr>
            </w:pPr>
            <w:r>
              <w:rPr>
                <w:rFonts w:hint="eastAsia" w:ascii="宋体" w:hAnsi="宋体"/>
                <w:sz w:val="24"/>
              </w:rPr>
              <w:t xml:space="preserve">磋商要求规格</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center"/>
              <w:rPr>
                <w:rFonts w:ascii="宋体" w:hAnsi="宋体"/>
                <w:sz w:val="24"/>
              </w:rPr>
            </w:pPr>
            <w:r>
              <w:rPr>
                <w:rFonts w:hint="eastAsia" w:ascii="宋体" w:hAnsi="宋体"/>
                <w:sz w:val="24"/>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center"/>
              <w:rPr>
                <w:rFonts w:ascii="宋体" w:hAnsi="宋体"/>
                <w:sz w:val="24"/>
              </w:rPr>
            </w:pPr>
            <w:r>
              <w:rPr>
                <w:rFonts w:hint="eastAsia" w:ascii="宋体" w:hAnsi="宋体"/>
                <w:sz w:val="24"/>
              </w:rPr>
              <w:t xml:space="preserve">偏离</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center"/>
              <w:rPr>
                <w:rFonts w:ascii="宋体" w:hAnsi="宋体"/>
                <w:sz w:val="24"/>
              </w:rPr>
            </w:pPr>
            <w:r>
              <w:rPr>
                <w:rFonts w:hint="eastAsia" w:ascii="宋体" w:hAnsi="宋体"/>
                <w:sz w:val="24"/>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center"/>
              <w:rPr>
                <w:rFonts w:ascii="宋体" w:hAnsi="宋体"/>
                <w:sz w:val="24"/>
              </w:rPr>
            </w:pPr>
            <w:r>
              <w:rPr>
                <w:rFonts w:hint="eastAsia" w:ascii="宋体" w:hAnsi="宋体"/>
                <w:sz w:val="24"/>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center"/>
              <w:rPr>
                <w:rFonts w:ascii="宋体" w:hAnsi="宋体"/>
                <w:sz w:val="24"/>
              </w:rPr>
            </w:pPr>
            <w:r>
              <w:rPr>
                <w:rFonts w:hint="eastAsia" w:ascii="宋体" w:hAnsi="宋体"/>
                <w:sz w:val="24"/>
              </w:rPr>
              <w:t xml:space="preserve"> </w:t>
            </w:r>
            <w:r/>
          </w:p>
        </w:tc>
      </w:tr>
      <w:tr>
        <w:trPr>
          <w:jc w:val="center"/>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left"/>
              <w:rPr>
                <w:rFonts w:ascii="宋体" w:hAnsi="宋体"/>
                <w:sz w:val="24"/>
              </w:rPr>
            </w:pPr>
            <w:r>
              <w:rPr>
                <w:rFonts w:ascii="宋体" w:hAnsi="宋体" w:cs="Arial"/>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left"/>
              <w:rPr>
                <w:rFonts w:ascii="宋体" w:hAnsi="宋体"/>
                <w:sz w:val="24"/>
              </w:rPr>
            </w:pPr>
            <w:r>
              <w:rPr>
                <w:rFonts w:ascii="宋体" w:hAnsi="宋体" w:cs="Arial"/>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left"/>
              <w:rPr>
                <w:rFonts w:ascii="宋体" w:hAnsi="宋体"/>
                <w:sz w:val="24"/>
              </w:rPr>
            </w:pPr>
            <w:r>
              <w:rPr>
                <w:rFonts w:ascii="宋体" w:hAnsi="宋体" w:cs="Arial"/>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left"/>
              <w:rPr>
                <w:rFonts w:ascii="宋体" w:hAnsi="宋体"/>
                <w:sz w:val="24"/>
              </w:rPr>
            </w:pPr>
            <w:r>
              <w:rPr>
                <w:rFonts w:ascii="宋体" w:hAnsi="宋体" w:cs="Arial"/>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left"/>
              <w:rPr>
                <w:rFonts w:ascii="宋体" w:hAnsi="宋体"/>
                <w:sz w:val="24"/>
              </w:rPr>
            </w:pPr>
            <w:r>
              <w:rPr>
                <w:rFonts w:ascii="宋体" w:hAnsi="宋体" w:cs="Arial"/>
                <w:sz w:val="24"/>
              </w:rPr>
              <w:t xml:space="preserve"> </w:t>
            </w:r>
            <w:r/>
          </w:p>
        </w:tc>
      </w:tr>
      <w:tr>
        <w:trPr>
          <w:jc w:val="center"/>
        </w:trPr>
        <w:tc>
          <w:tcPr>
            <w:tcBorders>
              <w:top w:val="single" w:color="auto" w:sz="8" w:space="0"/>
              <w:left w:val="single" w:color="auto" w:sz="8" w:space="0"/>
              <w:bottom w:val="single" w:color="auto" w:sz="8" w:space="0"/>
              <w:right w:val="single" w:color="auto" w:sz="8" w:space="0"/>
            </w:tcBorders>
            <w:tcW w:w="1156" w:type="dxa"/>
            <w:vAlign w:val="center"/>
            <w:textDirection w:val="lrTb"/>
            <w:noWrap w:val="false"/>
          </w:tcPr>
          <w:p>
            <w:pPr>
              <w:jc w:val="left"/>
              <w:rPr>
                <w:rFonts w:ascii="宋体" w:hAnsi="宋体" w:cs="宋体"/>
                <w:sz w:val="24"/>
              </w:rPr>
            </w:pPr>
            <w:r>
              <w:rPr>
                <w:rFonts w:ascii="宋体" w:hAnsi="宋体" w:cs="宋体"/>
                <w:sz w:val="24"/>
              </w:rPr>
            </w:r>
            <w:r/>
          </w:p>
        </w:tc>
        <w:tc>
          <w:tcPr>
            <w:tcBorders>
              <w:top w:val="single" w:color="auto" w:sz="8" w:space="0"/>
              <w:left w:val="single" w:color="auto" w:sz="8" w:space="0"/>
              <w:bottom w:val="single" w:color="auto" w:sz="8" w:space="0"/>
              <w:right w:val="single" w:color="auto" w:sz="8" w:space="0"/>
            </w:tcBorders>
            <w:tcW w:w="1853" w:type="dxa"/>
            <w:vAlign w:val="center"/>
            <w:textDirection w:val="lrTb"/>
            <w:noWrap w:val="false"/>
          </w:tcPr>
          <w:p>
            <w:pPr>
              <w:jc w:val="left"/>
              <w:rPr>
                <w:rFonts w:ascii="宋体" w:hAnsi="宋体" w:cs="宋体"/>
                <w:sz w:val="24"/>
              </w:rPr>
            </w:pPr>
            <w:r>
              <w:rPr>
                <w:rFonts w:ascii="宋体" w:hAnsi="宋体" w:cs="宋体"/>
                <w:sz w:val="24"/>
              </w:rPr>
            </w:r>
            <w:r/>
          </w:p>
        </w:tc>
        <w:tc>
          <w:tcPr>
            <w:tcBorders>
              <w:top w:val="single" w:color="auto" w:sz="8" w:space="0"/>
              <w:left w:val="single" w:color="auto" w:sz="8" w:space="0"/>
              <w:bottom w:val="single" w:color="auto" w:sz="8" w:space="0"/>
              <w:right w:val="single" w:color="auto" w:sz="8" w:space="0"/>
            </w:tcBorders>
            <w:tcW w:w="1931" w:type="dxa"/>
            <w:vAlign w:val="center"/>
            <w:textDirection w:val="lrTb"/>
            <w:noWrap w:val="false"/>
          </w:tcPr>
          <w:p>
            <w:pPr>
              <w:jc w:val="left"/>
              <w:rPr>
                <w:rFonts w:ascii="宋体" w:hAnsi="宋体" w:cs="宋体"/>
                <w:sz w:val="24"/>
              </w:rPr>
            </w:pPr>
            <w:r>
              <w:rPr>
                <w:rFonts w:ascii="宋体" w:hAnsi="宋体" w:cs="宋体"/>
                <w:sz w:val="24"/>
              </w:rPr>
            </w:r>
            <w:r/>
          </w:p>
        </w:tc>
        <w:tc>
          <w:tcPr>
            <w:tcBorders>
              <w:top w:val="single" w:color="auto" w:sz="8" w:space="0"/>
              <w:left w:val="single" w:color="auto" w:sz="8" w:space="0"/>
              <w:bottom w:val="single" w:color="auto" w:sz="8" w:space="0"/>
              <w:right w:val="single" w:color="auto" w:sz="8" w:space="0"/>
            </w:tcBorders>
            <w:tcW w:w="2273" w:type="dxa"/>
            <w:vAlign w:val="center"/>
            <w:textDirection w:val="lrTb"/>
            <w:noWrap w:val="false"/>
          </w:tcPr>
          <w:p>
            <w:pPr>
              <w:jc w:val="left"/>
              <w:rPr>
                <w:rFonts w:ascii="宋体" w:hAnsi="宋体" w:cs="宋体"/>
                <w:sz w:val="24"/>
              </w:rPr>
            </w:pPr>
            <w:r>
              <w:rPr>
                <w:rFonts w:ascii="宋体" w:hAnsi="宋体" w:cs="宋体"/>
                <w:sz w:val="24"/>
              </w:rPr>
            </w:r>
            <w:r/>
          </w:p>
        </w:tc>
        <w:tc>
          <w:tcPr>
            <w:tcBorders>
              <w:top w:val="single" w:color="auto" w:sz="8" w:space="0"/>
              <w:left w:val="single" w:color="auto" w:sz="8" w:space="0"/>
              <w:bottom w:val="single" w:color="auto" w:sz="8" w:space="0"/>
              <w:right w:val="single" w:color="auto" w:sz="8" w:space="0"/>
            </w:tcBorders>
            <w:tcW w:w="1292" w:type="dxa"/>
            <w:vAlign w:val="center"/>
            <w:textDirection w:val="lrTb"/>
            <w:noWrap w:val="false"/>
          </w:tcPr>
          <w:p>
            <w:pPr>
              <w:jc w:val="left"/>
              <w:rPr>
                <w:rFonts w:ascii="宋体" w:hAnsi="宋体" w:cs="宋体"/>
                <w:sz w:val="24"/>
              </w:rPr>
            </w:pPr>
            <w:r>
              <w:rPr>
                <w:rFonts w:ascii="宋体" w:hAnsi="宋体" w:cs="宋体"/>
                <w:sz w:val="24"/>
              </w:rPr>
            </w:r>
            <w:r/>
          </w:p>
        </w:tc>
      </w:tr>
    </w:tbl>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hint="eastAsia" w:ascii="宋体" w:hAnsi="宋体"/>
          <w:sz w:val="24"/>
        </w:rPr>
        <w:t xml:space="preserve">说明：</w:t>
      </w:r>
      <w:r>
        <w:rPr>
          <w:rFonts w:ascii="宋体" w:hAnsi="宋体"/>
          <w:sz w:val="24"/>
        </w:rPr>
        <w:t xml:space="preserve">如果行数不够，请自行增加。</w:t>
      </w:r>
      <w:r/>
    </w:p>
    <w:p>
      <w:r/>
      <w:r/>
    </w:p>
    <w:p>
      <w:pPr>
        <w:jc w:val="left"/>
        <w:shd w:val="clear" w:color="auto" w:fill="ffffff"/>
        <w:rPr>
          <w:rFonts w:ascii="宋体" w:hAnsi="宋体"/>
          <w:sz w:val="24"/>
        </w:rPr>
      </w:pPr>
      <w:r>
        <w:rPr>
          <w:rFonts w:hint="eastAsia" w:ascii="宋体" w:hAnsi="宋体"/>
          <w:sz w:val="24"/>
        </w:rPr>
        <w:t xml:space="preserve">供应商名称：</w:t>
      </w:r>
      <w:r>
        <w:rPr>
          <w:rFonts w:ascii="宋体" w:hAnsi="宋体"/>
          <w:sz w:val="24"/>
          <w:u w:val="single"/>
        </w:rPr>
        <w:t xml:space="preserve">              </w:t>
      </w:r>
      <w:r>
        <w:rPr>
          <w:rFonts w:hint="eastAsia" w:ascii="宋体" w:hAnsi="宋体"/>
          <w:sz w:val="24"/>
        </w:rPr>
        <w:t xml:space="preserve">（盖章）</w:t>
      </w:r>
      <w:r/>
    </w:p>
    <w:p>
      <w:pPr>
        <w:jc w:val="left"/>
        <w:shd w:val="clear" w:color="auto" w:fill="ffffff"/>
        <w:rPr>
          <w:rFonts w:ascii="宋体" w:hAnsi="宋体"/>
          <w:sz w:val="24"/>
        </w:rPr>
      </w:pPr>
      <w:r>
        <w:rPr>
          <w:rFonts w:hint="eastAsia" w:ascii="宋体" w:hAnsi="宋体"/>
          <w:sz w:val="24"/>
        </w:rPr>
        <w:t xml:space="preserve"> </w:t>
      </w:r>
      <w:r/>
    </w:p>
    <w:p>
      <w:pPr>
        <w:jc w:val="left"/>
        <w:shd w:val="clear" w:color="auto" w:fill="ffffff"/>
        <w:rPr>
          <w:rFonts w:ascii="宋体" w:hAnsi="宋体"/>
          <w:sz w:val="24"/>
        </w:rPr>
      </w:pPr>
      <w:r>
        <w:rPr>
          <w:rFonts w:hint="eastAsia" w:ascii="宋体" w:hAnsi="宋体"/>
          <w:sz w:val="24"/>
        </w:rPr>
        <w:t xml:space="preserve"> </w:t>
      </w:r>
      <w:r/>
    </w:p>
    <w:p>
      <w:pPr>
        <w:jc w:val="left"/>
        <w:shd w:val="clear" w:color="auto" w:fill="ffffff"/>
        <w:rPr>
          <w:rFonts w:ascii="宋体" w:hAnsi="宋体"/>
          <w:sz w:val="24"/>
        </w:rPr>
      </w:pPr>
      <w:r>
        <w:rPr>
          <w:rFonts w:hint="eastAsia" w:ascii="宋体" w:hAnsi="宋体"/>
          <w:sz w:val="24"/>
        </w:rPr>
        <w:t xml:space="preserve"> </w:t>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hint="eastAsia" w:ascii="宋体" w:hAnsi="宋体"/>
          <w:b/>
          <w:sz w:val="24"/>
        </w:rPr>
        <w:t xml:space="preserve">附件五：商务条款偏离表格式</w:t>
      </w:r>
      <w:r/>
    </w:p>
    <w:p>
      <w:pPr>
        <w:ind w:firstLine="420"/>
        <w:jc w:val="left"/>
        <w:shd w:val="clear" w:color="auto" w:fill="ffffff"/>
        <w:rPr>
          <w:rFonts w:ascii="宋体" w:hAnsi="宋体"/>
          <w:szCs w:val="21"/>
        </w:rPr>
      </w:pPr>
      <w:r>
        <w:rPr>
          <w:rFonts w:hint="eastAsia" w:ascii="宋体" w:hAnsi="宋体"/>
          <w:szCs w:val="21"/>
        </w:rPr>
        <w:t xml:space="preserve"> </w:t>
      </w:r>
      <w:r/>
    </w:p>
    <w:p>
      <w:pPr>
        <w:jc w:val="center"/>
        <w:shd w:val="clear" w:color="auto" w:fill="ffffff"/>
        <w:rPr>
          <w:rFonts w:ascii="宋体" w:hAnsi="宋体"/>
          <w:sz w:val="36"/>
          <w:szCs w:val="36"/>
        </w:rPr>
      </w:pPr>
      <w:r>
        <w:rPr>
          <w:rFonts w:hint="eastAsia" w:ascii="宋体" w:hAnsi="宋体"/>
          <w:sz w:val="36"/>
          <w:szCs w:val="36"/>
        </w:rPr>
        <w:t xml:space="preserve">商务条款偏离表</w:t>
      </w:r>
      <w:r/>
    </w:p>
    <w:p>
      <w:pPr>
        <w:jc w:val="left"/>
        <w:shd w:val="clear" w:color="auto" w:fill="ffffff"/>
        <w:rPr>
          <w:rFonts w:ascii="宋体" w:hAnsi="宋体"/>
          <w:sz w:val="24"/>
        </w:rPr>
      </w:pPr>
      <w:r>
        <w:rPr>
          <w:rFonts w:hint="eastAsia" w:ascii="宋体" w:hAnsi="宋体"/>
          <w:sz w:val="24"/>
        </w:rPr>
        <w:t xml:space="preserve"> </w:t>
      </w:r>
      <w:r/>
    </w:p>
    <w:p>
      <w:pPr>
        <w:jc w:val="left"/>
      </w:pPr>
      <w:r>
        <w:rPr>
          <w:rFonts w:hint="eastAsia" w:ascii="宋体" w:hAnsi="宋体"/>
          <w:sz w:val="24"/>
        </w:rPr>
        <w:t xml:space="preserve">项目名称： </w:t>
      </w:r>
      <w:r>
        <w:rPr>
          <w:rFonts w:ascii="宋体" w:hAnsi="宋体"/>
          <w:sz w:val="24"/>
        </w:rPr>
        <w:t xml:space="preserve">                              </w:t>
      </w:r>
      <w:r>
        <w:rPr>
          <w:rFonts w:hint="eastAsia" w:ascii="宋体" w:hAnsi="宋体"/>
          <w:sz w:val="24"/>
        </w:rPr>
        <w:t xml:space="preserve">项目编号：  </w:t>
      </w:r>
      <w:r/>
    </w:p>
    <w:tbl>
      <w:tblPr>
        <w:tblStyle w:val="641"/>
        <w:tblW w:w="8495" w:type="dxa"/>
        <w:jc w:val="center"/>
        <w:tblLayout w:type="fixed"/>
        <w:tblCellMar>
          <w:left w:w="0" w:type="dxa"/>
          <w:top w:w="0" w:type="dxa"/>
          <w:right w:w="0" w:type="dxa"/>
          <w:bottom w:w="0" w:type="dxa"/>
        </w:tblCellMar>
        <w:tblLook w:val="04A0" w:firstRow="1" w:lastRow="0" w:firstColumn="1" w:lastColumn="0" w:noHBand="0" w:noVBand="1"/>
      </w:tblPr>
      <w:tblGrid>
        <w:gridCol w:w="811"/>
        <w:gridCol w:w="1760"/>
        <w:gridCol w:w="2772"/>
        <w:gridCol w:w="2028"/>
        <w:gridCol w:w="1124"/>
      </w:tblGrid>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sz w:val="24"/>
              </w:rPr>
            </w:pPr>
            <w:r>
              <w:rPr>
                <w:rFonts w:hint="eastAsia" w:ascii="宋体" w:hAnsi="宋体"/>
                <w:sz w:val="24"/>
              </w:rPr>
              <w:t xml:space="preserve">磋商文件条目号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sz w:val="24"/>
              </w:rPr>
            </w:pPr>
            <w:r>
              <w:rPr>
                <w:rFonts w:hint="eastAsia" w:ascii="宋体" w:hAnsi="宋体"/>
                <w:sz w:val="24"/>
              </w:rPr>
              <w:t xml:space="preserve">磋商文件要求的商务条款</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sz w:val="24"/>
              </w:rPr>
            </w:pPr>
            <w:r>
              <w:rPr>
                <w:rFonts w:hint="eastAsia" w:ascii="宋体" w:hAnsi="宋体"/>
                <w:sz w:val="24"/>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sz w:val="24"/>
              </w:rPr>
            </w:pPr>
            <w:r>
              <w:rPr>
                <w:rFonts w:hint="eastAsia" w:ascii="宋体" w:hAnsi="宋体"/>
                <w:sz w:val="24"/>
              </w:rPr>
              <w:t xml:space="preserve">偏离</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sz w:val="24"/>
              </w:rPr>
            </w:pPr>
            <w:r>
              <w:rPr>
                <w:rFonts w:hint="eastAsia" w:ascii="宋体" w:hAnsi="宋体"/>
                <w:sz w:val="24"/>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sz w:val="24"/>
              </w:rPr>
            </w:pPr>
            <w:r>
              <w:rPr>
                <w:rFonts w:hint="eastAsia" w:ascii="宋体" w:hAnsi="宋体"/>
                <w:sz w:val="24"/>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sz w:val="24"/>
              </w:rPr>
            </w:pPr>
            <w:r>
              <w:rPr>
                <w:rFonts w:hint="eastAsia" w:ascii="宋体" w:hAnsi="宋体"/>
                <w:sz w:val="24"/>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sz w:val="24"/>
              </w:rPr>
            </w:pPr>
            <w:r>
              <w:rPr>
                <w:rFonts w:hint="eastAsia" w:ascii="宋体" w:hAnsi="宋体"/>
                <w:sz w:val="24"/>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sz w:val="24"/>
              </w:rPr>
            </w:pPr>
            <w:r>
              <w:rPr>
                <w:rFonts w:hint="eastAsia" w:ascii="宋体" w:hAnsi="宋体"/>
                <w:sz w:val="24"/>
              </w:rPr>
              <w:t xml:space="preserve"> </w:t>
            </w:r>
            <w:r/>
          </w:p>
        </w:tc>
      </w:tr>
      <w:tr>
        <w:trPr>
          <w:jc w:val="center"/>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left"/>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left"/>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left"/>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left"/>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left"/>
              <w:rPr>
                <w:rFonts w:ascii="宋体" w:hAnsi="宋体"/>
                <w:sz w:val="24"/>
              </w:rPr>
            </w:pPr>
            <w:r>
              <w:rPr>
                <w:rFonts w:hint="eastAsia" w:ascii="宋体" w:hAnsi="宋体"/>
                <w:sz w:val="24"/>
              </w:rPr>
              <w:t xml:space="preserve"> </w:t>
            </w:r>
            <w:r/>
          </w:p>
        </w:tc>
      </w:tr>
    </w:tbl>
    <w:p>
      <w:pPr>
        <w:jc w:val="left"/>
        <w:shd w:val="clear" w:color="auto" w:fill="ffffff"/>
        <w:rPr>
          <w:rFonts w:ascii="宋体" w:hAnsi="宋体"/>
          <w:sz w:val="24"/>
        </w:rPr>
      </w:pPr>
      <w:r>
        <w:rPr>
          <w:rFonts w:hint="eastAsia" w:ascii="宋体" w:hAnsi="宋体"/>
          <w:sz w:val="24"/>
        </w:rPr>
        <w:t xml:space="preserve">说明：如果行数不够，请自行增加。</w:t>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hint="eastAsia" w:ascii="宋体" w:hAnsi="宋体"/>
          <w:sz w:val="24"/>
        </w:rPr>
        <w:t xml:space="preserve">供应商名称：</w:t>
      </w:r>
      <w:r>
        <w:rPr>
          <w:rFonts w:hint="eastAsia" w:ascii="宋体" w:hAnsi="宋体"/>
          <w:sz w:val="24"/>
          <w:u w:val="single"/>
        </w:rPr>
        <w:t xml:space="preserve">             </w:t>
      </w:r>
      <w:r>
        <w:rPr>
          <w:rFonts w:hint="eastAsia" w:ascii="宋体" w:hAnsi="宋体"/>
          <w:sz w:val="24"/>
        </w:rPr>
        <w:t xml:space="preserve">（盖章）</w:t>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rPr>
          <w:rFonts w:ascii="宋体" w:hAnsi="宋体"/>
          <w:b/>
          <w:sz w:val="24"/>
        </w:rPr>
      </w:pPr>
      <w:r>
        <w:rPr>
          <w:rFonts w:ascii="宋体" w:hAnsi="宋体"/>
          <w:b/>
          <w:sz w:val="24"/>
        </w:rPr>
      </w:r>
      <w:r/>
    </w:p>
    <w:p>
      <w:pPr>
        <w:rPr>
          <w:rFonts w:ascii="宋体" w:hAnsi="宋体"/>
          <w:b/>
          <w:sz w:val="24"/>
        </w:rPr>
      </w:pPr>
      <w:r>
        <w:rPr>
          <w:rFonts w:hint="eastAsia" w:ascii="宋体" w:hAnsi="宋体"/>
          <w:b/>
          <w:sz w:val="24"/>
        </w:rPr>
        <w:t xml:space="preserve">附件六：技术方案（格式自拟）</w:t>
      </w:r>
      <w:r/>
    </w:p>
    <w:p>
      <w:r/>
      <w:r/>
    </w:p>
    <w:p>
      <w:r/>
      <w:r/>
    </w:p>
    <w:p>
      <w:r/>
      <w:r/>
    </w:p>
    <w:p>
      <w:pPr>
        <w:rPr>
          <w:rFonts w:ascii="宋体" w:hAnsi="宋体"/>
          <w:b/>
          <w:sz w:val="24"/>
        </w:rPr>
      </w:pPr>
      <w:r>
        <w:rPr>
          <w:rFonts w:hint="eastAsia" w:ascii="宋体" w:hAnsi="宋体"/>
          <w:b/>
          <w:sz w:val="24"/>
        </w:rPr>
        <w:t xml:space="preserve">附件七：拟参与本项目服务人员一览表</w:t>
      </w:r>
      <w:r/>
    </w:p>
    <w:p>
      <w:pPr>
        <w:rPr>
          <w:rFonts w:ascii="宋体" w:hAnsi="宋体"/>
          <w:b/>
          <w:bCs/>
          <w:sz w:val="24"/>
        </w:rPr>
      </w:pPr>
      <w:r>
        <w:rPr>
          <w:rFonts w:ascii="宋体" w:hAnsi="宋体"/>
          <w:b/>
          <w:bCs/>
          <w:sz w:val="24"/>
        </w:rPr>
      </w:r>
      <w:r/>
    </w:p>
    <w:p>
      <w:pPr>
        <w:jc w:val="center"/>
        <w:shd w:val="clear" w:color="auto" w:fill="ffffff"/>
        <w:rPr>
          <w:rFonts w:ascii="宋体" w:hAnsi="宋体"/>
          <w:b/>
          <w:bCs/>
          <w:sz w:val="24"/>
        </w:rPr>
      </w:pPr>
      <w:r>
        <w:rPr>
          <w:rFonts w:hint="eastAsia" w:ascii="宋体" w:hAnsi="宋体"/>
          <w:sz w:val="36"/>
          <w:szCs w:val="36"/>
        </w:rPr>
        <w:t xml:space="preserve">拟参与本项目服务人员一览表</w:t>
      </w:r>
      <w:r>
        <w:rPr>
          <w:rFonts w:hint="eastAsia" w:ascii="宋体" w:hAnsi="宋体"/>
          <w:sz w:val="28"/>
          <w:szCs w:val="28"/>
        </w:rPr>
        <w:t xml:space="preserve">（参考，可根据需要修改）</w:t>
      </w:r>
      <w:r/>
    </w:p>
    <w:p>
      <w:pPr>
        <w:jc w:val="center"/>
        <w:rPr>
          <w:rFonts w:ascii="宋体" w:hAnsi="宋体"/>
          <w:b/>
          <w:bCs/>
          <w:sz w:val="24"/>
        </w:rPr>
      </w:pPr>
      <w:r>
        <w:rPr>
          <w:rFonts w:ascii="宋体" w:hAnsi="宋体"/>
          <w:b/>
          <w:bCs/>
          <w:sz w:val="24"/>
        </w:rPr>
      </w:r>
      <w:r/>
    </w:p>
    <w:p>
      <w:pPr>
        <w:rPr>
          <w:rFonts w:ascii="宋体" w:hAnsi="宋体"/>
          <w:sz w:val="24"/>
        </w:rPr>
      </w:pPr>
      <w:r>
        <w:rPr>
          <w:rFonts w:hint="eastAsia" w:ascii="宋体" w:hAnsi="宋体"/>
          <w:sz w:val="24"/>
        </w:rPr>
        <w:t xml:space="preserve">项目名称：                                 项目编号：</w:t>
      </w:r>
      <w:r/>
    </w:p>
    <w:tbl>
      <w:tblPr>
        <w:tblStyle w:val="641"/>
        <w:tblW w:w="8755" w:type="dxa"/>
        <w:jc w:val="center"/>
        <w:tblLayout w:type="fixed"/>
        <w:tblCellMar>
          <w:left w:w="108" w:type="dxa"/>
          <w:top w:w="0" w:type="dxa"/>
          <w:right w:w="108" w:type="dxa"/>
          <w:bottom w:w="0" w:type="dxa"/>
        </w:tblCellMar>
        <w:tblLook w:val="04A0" w:firstRow="1" w:lastRow="0" w:firstColumn="1" w:lastColumn="0" w:noHBand="0" w:noVBand="1"/>
      </w:tblPr>
      <w:tblGrid>
        <w:gridCol w:w="843"/>
        <w:gridCol w:w="1765"/>
        <w:gridCol w:w="931"/>
        <w:gridCol w:w="1304"/>
        <w:gridCol w:w="1304"/>
        <w:gridCol w:w="1304"/>
        <w:gridCol w:w="1304"/>
      </w:tblGrid>
      <w:tr>
        <w:trPr>
          <w:jc w:val="center"/>
          <w:trHeight w:val="737"/>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ascii="宋体" w:hAnsi="宋体"/>
                <w:b/>
                <w:bCs/>
                <w:sz w:val="24"/>
              </w:rPr>
            </w:pPr>
            <w:r>
              <w:rPr>
                <w:rFonts w:hint="eastAsia" w:ascii="宋体" w:hAnsi="宋体"/>
                <w:b/>
                <w:bCs/>
                <w:sz w:val="24"/>
              </w:rPr>
              <w:t xml:space="preserve">序号</w:t>
            </w:r>
            <w:r/>
          </w:p>
        </w:tc>
        <w:tc>
          <w:tcPr>
            <w:tcBorders>
              <w:top w:val="single" w:color="000000" w:sz="4" w:space="0"/>
              <w:left w:val="none" w:color="000000" w:sz="4" w:space="0"/>
              <w:bottom w:val="single" w:color="000000" w:sz="4" w:space="0"/>
              <w:right w:val="single" w:color="000000" w:sz="4" w:space="0"/>
            </w:tcBorders>
            <w:tcW w:w="1765" w:type="dxa"/>
            <w:vAlign w:val="center"/>
            <w:textDirection w:val="lrTb"/>
            <w:noWrap w:val="false"/>
          </w:tcPr>
          <w:p>
            <w:pPr>
              <w:jc w:val="center"/>
              <w:rPr>
                <w:rFonts w:ascii="宋体" w:hAnsi="宋体"/>
                <w:b/>
                <w:bCs/>
                <w:sz w:val="24"/>
              </w:rPr>
            </w:pPr>
            <w:r>
              <w:rPr>
                <w:rFonts w:hint="eastAsia" w:ascii="宋体" w:hAnsi="宋体"/>
                <w:b/>
                <w:bCs/>
                <w:sz w:val="24"/>
              </w:rPr>
              <w:t xml:space="preserve">姓名</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rPr>
                <w:rFonts w:ascii="宋体" w:hAnsi="宋体"/>
                <w:b/>
                <w:bCs/>
                <w:sz w:val="24"/>
              </w:rPr>
            </w:pPr>
            <w:r>
              <w:rPr>
                <w:rFonts w:hint="eastAsia" w:ascii="宋体" w:hAnsi="宋体"/>
                <w:b/>
                <w:bCs/>
                <w:sz w:val="24"/>
              </w:rPr>
              <w:t xml:space="preserve">性别</w:t>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rPr>
                <w:rFonts w:ascii="宋体" w:hAnsi="宋体"/>
                <w:b/>
                <w:bCs/>
                <w:sz w:val="24"/>
              </w:rPr>
            </w:pPr>
            <w:r>
              <w:rPr>
                <w:rFonts w:hint="eastAsia" w:ascii="宋体" w:hAnsi="宋体"/>
                <w:b/>
                <w:bCs/>
                <w:sz w:val="24"/>
              </w:rPr>
              <w:t xml:space="preserve">年龄</w:t>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rPr>
                <w:rFonts w:ascii="宋体" w:hAnsi="宋体"/>
                <w:b/>
                <w:bCs/>
                <w:sz w:val="24"/>
              </w:rPr>
            </w:pPr>
            <w:r>
              <w:rPr>
                <w:rFonts w:hint="eastAsia" w:ascii="宋体" w:hAnsi="宋体"/>
                <w:b/>
                <w:bCs/>
                <w:sz w:val="24"/>
              </w:rPr>
              <w:t xml:space="preserve">学历</w:t>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rPr>
                <w:rFonts w:ascii="宋体" w:hAnsi="宋体"/>
                <w:b/>
                <w:bCs/>
                <w:sz w:val="24"/>
              </w:rPr>
            </w:pPr>
            <w:r>
              <w:rPr>
                <w:rFonts w:hint="eastAsia" w:ascii="宋体" w:hAnsi="宋体"/>
                <w:b/>
                <w:bCs/>
                <w:sz w:val="24"/>
              </w:rPr>
              <w:t xml:space="preserve">相关工作年限</w:t>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rPr>
                <w:rFonts w:ascii="宋体" w:hAnsi="宋体"/>
                <w:b/>
                <w:bCs/>
                <w:sz w:val="24"/>
              </w:rPr>
            </w:pPr>
            <w:r>
              <w:rPr>
                <w:rFonts w:hint="eastAsia" w:ascii="宋体" w:hAnsi="宋体"/>
                <w:b/>
                <w:bCs/>
                <w:sz w:val="24"/>
              </w:rPr>
              <w:t xml:space="preserve">备注</w:t>
            </w:r>
            <w:r/>
          </w:p>
        </w:tc>
      </w:tr>
      <w:tr>
        <w:trPr>
          <w:jc w:val="center"/>
          <w:trHeight w:val="537"/>
        </w:trPr>
        <w:tc>
          <w:tcPr>
            <w:tcBorders>
              <w:top w:val="single" w:color="000000" w:sz="4" w:space="0"/>
              <w:left w:val="single" w:color="000000" w:sz="4" w:space="0"/>
              <w:bottom w:val="single" w:color="000000" w:sz="4" w:space="0"/>
              <w:right w:val="single" w:color="000000" w:sz="4" w:space="0"/>
            </w:tcBorders>
            <w:tcW w:w="843"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765"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t xml:space="preserve">项目负责人</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843"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765"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843"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765"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r>
    </w:tbl>
    <w:p>
      <w:pPr>
        <w:rPr>
          <w:rFonts w:ascii="宋体" w:hAnsi="宋体"/>
          <w:sz w:val="24"/>
        </w:rPr>
      </w:pPr>
      <w:r>
        <w:rPr>
          <w:rFonts w:ascii="宋体" w:hAnsi="宋体"/>
          <w:sz w:val="24"/>
        </w:rPr>
      </w:r>
      <w:r/>
    </w:p>
    <w:p>
      <w:pPr>
        <w:jc w:val="left"/>
        <w:shd w:val="clear" w:color="auto" w:fill="ffffff"/>
        <w:rPr>
          <w:rFonts w:ascii="宋体" w:hAnsi="宋体"/>
          <w:sz w:val="24"/>
        </w:rPr>
      </w:pPr>
      <w:r>
        <w:rPr>
          <w:rFonts w:hint="eastAsia" w:ascii="宋体" w:hAnsi="宋体"/>
          <w:sz w:val="24"/>
        </w:rPr>
        <w:t xml:space="preserve">供应商名称：</w:t>
      </w:r>
      <w:r>
        <w:rPr>
          <w:rFonts w:hint="eastAsia" w:ascii="宋体" w:hAnsi="宋体"/>
          <w:sz w:val="24"/>
          <w:u w:val="single"/>
        </w:rPr>
        <w:t xml:space="preserve">             </w:t>
      </w:r>
      <w:r>
        <w:rPr>
          <w:rFonts w:hint="eastAsia" w:ascii="宋体" w:hAnsi="宋体"/>
          <w:sz w:val="24"/>
        </w:rPr>
        <w:t xml:space="preserve">（盖章）</w:t>
      </w:r>
      <w:r/>
    </w:p>
    <w:p>
      <w:pPr>
        <w:rPr>
          <w:rFonts w:ascii="宋体" w:hAnsi="宋体"/>
          <w:sz w:val="24"/>
        </w:rPr>
      </w:pPr>
      <w:r>
        <w:rPr>
          <w:rFonts w:ascii="宋体" w:hAnsi="宋体"/>
          <w:sz w:val="24"/>
        </w:rPr>
      </w:r>
      <w:r/>
    </w:p>
    <w:p>
      <w:pPr>
        <w:rPr>
          <w:rFonts w:ascii="宋体" w:hAnsi="宋体"/>
          <w:b/>
          <w:bCs/>
          <w:sz w:val="24"/>
        </w:rPr>
      </w:pPr>
      <w:r>
        <w:rPr>
          <w:rFonts w:hint="eastAsia" w:ascii="宋体" w:hAnsi="宋体"/>
          <w:b/>
          <w:bCs/>
          <w:sz w:val="24"/>
        </w:rPr>
        <w:t xml:space="preserve">说明：</w:t>
      </w:r>
      <w:r/>
    </w:p>
    <w:p>
      <w:pPr>
        <w:rPr>
          <w:rFonts w:ascii="宋体" w:hAnsi="宋体"/>
          <w:b/>
          <w:bCs/>
          <w:sz w:val="24"/>
        </w:rPr>
      </w:pPr>
      <w:r>
        <w:rPr>
          <w:rFonts w:hint="eastAsia" w:ascii="宋体" w:hAnsi="宋体"/>
          <w:b/>
          <w:bCs/>
          <w:sz w:val="24"/>
        </w:rPr>
        <w:t xml:space="preserve">1．“备注”栏，可填写该人员擅长的工程（或工作）种类；</w:t>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rPr>
          <w:rFonts w:ascii="宋体" w:hAnsi="宋体"/>
          <w:b/>
          <w:sz w:val="24"/>
        </w:rPr>
      </w:pPr>
      <w:r>
        <w:rPr>
          <w:rFonts w:hint="eastAsia" w:ascii="宋体" w:hAnsi="宋体"/>
          <w:b/>
          <w:sz w:val="24"/>
        </w:rPr>
        <w:t xml:space="preserve">附件八：供应商类似业绩情况表（如有）</w:t>
      </w:r>
      <w:r/>
    </w:p>
    <w:p>
      <w:pPr>
        <w:jc w:val="center"/>
        <w:rPr>
          <w:rFonts w:ascii="宋体" w:hAnsi="宋体"/>
          <w:b/>
          <w:bCs/>
          <w:sz w:val="24"/>
        </w:rPr>
      </w:pPr>
      <w:r>
        <w:rPr>
          <w:rFonts w:ascii="宋体" w:hAnsi="宋体"/>
          <w:b/>
          <w:bCs/>
          <w:sz w:val="24"/>
        </w:rPr>
      </w:r>
      <w:r/>
    </w:p>
    <w:p>
      <w:pPr>
        <w:jc w:val="center"/>
        <w:shd w:val="clear" w:color="auto" w:fill="ffffff"/>
        <w:rPr>
          <w:rFonts w:ascii="宋体" w:hAnsi="宋体"/>
          <w:sz w:val="36"/>
          <w:szCs w:val="36"/>
        </w:rPr>
      </w:pPr>
      <w:r>
        <w:rPr>
          <w:rFonts w:hint="eastAsia" w:ascii="宋体" w:hAnsi="宋体"/>
          <w:sz w:val="36"/>
          <w:szCs w:val="36"/>
        </w:rPr>
        <w:t xml:space="preserve">供应商类似业绩情况表</w:t>
      </w:r>
      <w:r>
        <w:rPr>
          <w:rFonts w:hint="eastAsia" w:ascii="宋体" w:hAnsi="宋体"/>
          <w:sz w:val="28"/>
          <w:szCs w:val="28"/>
        </w:rPr>
        <w:t xml:space="preserve">（参考，可根据需要修改格式）</w:t>
      </w:r>
      <w:r/>
    </w:p>
    <w:tbl>
      <w:tblPr>
        <w:tblStyle w:val="641"/>
        <w:tblW w:w="9067"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731"/>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sz w:val="24"/>
              </w:rPr>
            </w:pPr>
            <w:r>
              <w:rPr>
                <w:rFonts w:hint="eastAsia" w:ascii="宋体" w:hAnsi="宋体"/>
                <w:sz w:val="24"/>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rPr>
                <w:rFonts w:ascii="宋体" w:hAnsi="宋体"/>
                <w:sz w:val="24"/>
              </w:rPr>
            </w:pPr>
            <w:r>
              <w:rPr>
                <w:rFonts w:hint="eastAsia" w:ascii="宋体" w:hAnsi="宋体"/>
                <w:sz w:val="24"/>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rPr>
                <w:rFonts w:ascii="宋体" w:hAnsi="宋体"/>
                <w:sz w:val="24"/>
              </w:rPr>
            </w:pPr>
            <w:r>
              <w:rPr>
                <w:rFonts w:hint="eastAsia" w:ascii="宋体" w:hAnsi="宋体"/>
                <w:sz w:val="24"/>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rPr>
                <w:rFonts w:ascii="宋体" w:hAnsi="宋体"/>
                <w:sz w:val="24"/>
              </w:rPr>
            </w:pPr>
            <w:r>
              <w:rPr>
                <w:rFonts w:hint="eastAsia" w:ascii="宋体" w:hAnsi="宋体"/>
                <w:sz w:val="24"/>
              </w:rPr>
              <w:t xml:space="preserve">项目</w:t>
            </w:r>
            <w:r/>
          </w:p>
          <w:p>
            <w:pPr>
              <w:jc w:val="center"/>
              <w:rPr>
                <w:rFonts w:ascii="宋体" w:hAnsi="宋体"/>
                <w:sz w:val="24"/>
              </w:rPr>
            </w:pPr>
            <w:r>
              <w:rPr>
                <w:rFonts w:hint="eastAsia" w:ascii="宋体" w:hAnsi="宋体"/>
                <w:sz w:val="24"/>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rPr>
                <w:rFonts w:ascii="宋体" w:hAnsi="宋体"/>
                <w:sz w:val="24"/>
              </w:rPr>
            </w:pPr>
            <w:r>
              <w:rPr>
                <w:rFonts w:hint="eastAsia" w:ascii="宋体" w:hAnsi="宋体"/>
                <w:sz w:val="24"/>
              </w:rPr>
              <w:t xml:space="preserve">获奖</w:t>
            </w:r>
            <w:r/>
          </w:p>
          <w:p>
            <w:pPr>
              <w:jc w:val="center"/>
              <w:rPr>
                <w:rFonts w:ascii="宋体" w:hAnsi="宋体"/>
                <w:sz w:val="24"/>
              </w:rPr>
            </w:pPr>
            <w:r>
              <w:rPr>
                <w:rFonts w:hint="eastAsia" w:ascii="宋体" w:hAnsi="宋体"/>
                <w:sz w:val="24"/>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sz w:val="24"/>
              </w:rPr>
            </w:pPr>
            <w:r>
              <w:rPr>
                <w:rFonts w:hint="eastAsia" w:ascii="宋体" w:hAnsi="宋体"/>
                <w:sz w:val="24"/>
              </w:rPr>
              <w:t xml:space="preserve">签约及服务</w:t>
            </w:r>
            <w:r/>
          </w:p>
          <w:p>
            <w:pPr>
              <w:jc w:val="center"/>
              <w:rPr>
                <w:rFonts w:ascii="宋体" w:hAnsi="宋体"/>
                <w:sz w:val="24"/>
              </w:rPr>
            </w:pPr>
            <w:r>
              <w:rPr>
                <w:rFonts w:hint="eastAsia" w:ascii="宋体" w:hAnsi="宋体"/>
                <w:sz w:val="24"/>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sz w:val="24"/>
              </w:rPr>
            </w:pPr>
            <w:r>
              <w:rPr>
                <w:rFonts w:hint="eastAsia" w:ascii="宋体" w:hAnsi="宋体"/>
                <w:sz w:val="24"/>
              </w:rPr>
              <w:t xml:space="preserve">联系人及电话</w:t>
            </w: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sz w:val="24"/>
              </w:rPr>
            </w:pPr>
            <w:r>
              <w:rPr>
                <w:rFonts w:hint="eastAsia" w:ascii="宋体" w:hAnsi="宋体"/>
                <w:sz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sz w:val="24"/>
              </w:rPr>
            </w:pPr>
            <w:r>
              <w:rPr>
                <w:rFonts w:ascii="宋体" w:hAnsi="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sz w:val="24"/>
              </w:rPr>
            </w:pPr>
            <w:r>
              <w:rPr>
                <w:rFonts w:ascii="宋体" w:hAnsi="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sz w:val="24"/>
              </w:rPr>
            </w:pPr>
            <w:r>
              <w:rPr>
                <w:rFonts w:ascii="宋体" w:hAnsi="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sz w:val="24"/>
              </w:rPr>
            </w:pPr>
            <w:r>
              <w:rPr>
                <w:rFonts w:ascii="宋体" w:hAnsi="宋体"/>
                <w:sz w:val="24"/>
              </w:rPr>
            </w:r>
            <w:r/>
          </w:p>
        </w:tc>
      </w:tr>
    </w:tbl>
    <w:p>
      <w:pPr>
        <w:rPr>
          <w:rFonts w:ascii="宋体" w:hAnsi="宋体"/>
          <w:b/>
          <w:bCs/>
          <w:sz w:val="24"/>
        </w:rPr>
      </w:pPr>
      <w:r>
        <w:rPr>
          <w:rFonts w:hint="eastAsia" w:ascii="宋体" w:hAnsi="宋体"/>
          <w:b/>
          <w:bCs/>
          <w:sz w:val="24"/>
        </w:rPr>
        <w:t xml:space="preserve">说明：请供应商根据本格式要求如实填写业绩情况表，并附业绩合同复印件。</w:t>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b/>
          <w:sz w:val="24"/>
        </w:rPr>
      </w:pPr>
      <w:r>
        <w:rPr>
          <w:rFonts w:hint="eastAsia"/>
          <w:b/>
          <w:sz w:val="24"/>
        </w:rPr>
        <w:t xml:space="preserve">附件九：</w:t>
      </w:r>
      <w:r/>
    </w:p>
    <w:p>
      <w:pPr>
        <w:jc w:val="center"/>
        <w:shd w:val="clear" w:color="auto" w:fill="ffffff"/>
        <w:rPr>
          <w:sz w:val="36"/>
          <w:szCs w:val="36"/>
        </w:rPr>
      </w:pPr>
      <w:r/>
      <w:bookmarkStart w:id="21" w:name="OLE_LINK14"/>
      <w:r/>
      <w:bookmarkStart w:id="22" w:name="OLE_LINK13"/>
      <w:r>
        <w:rPr>
          <w:sz w:val="36"/>
          <w:szCs w:val="36"/>
        </w:rPr>
        <w:t xml:space="preserve">中小企业声明函</w:t>
      </w:r>
      <w:r>
        <w:rPr>
          <w:rFonts w:hint="eastAsia"/>
          <w:sz w:val="36"/>
          <w:szCs w:val="36"/>
        </w:rPr>
        <w:t xml:space="preserve">（服务）</w:t>
      </w:r>
      <w:r/>
    </w:p>
    <w:p>
      <w:pPr>
        <w:ind w:firstLine="420"/>
        <w:jc w:val="left"/>
        <w:spacing w:line="560" w:lineRule="exact"/>
        <w:rPr>
          <w:rFonts w:ascii="宋体" w:hAnsi="宋体" w:cs="仿宋"/>
          <w:color w:val="000000"/>
          <w:szCs w:val="21"/>
        </w:rPr>
      </w:pPr>
      <w:r>
        <w:rPr>
          <w:rFonts w:hint="eastAsia" w:ascii="宋体" w:hAnsi="宋体" w:cs="仿宋"/>
          <w:color w:val="000000"/>
          <w:szCs w:val="21"/>
        </w:rPr>
        <w:t xml:space="preserve">本公司（联合体）郑重声明，根据《政府采购促进中小企业发展管理办法》（财库</w:t>
      </w:r>
      <w:r>
        <w:rPr>
          <w:rFonts w:hint="eastAsia" w:ascii="宋体" w:hAnsi="宋体" w:cs="宋体"/>
          <w:color w:val="000000"/>
          <w:szCs w:val="21"/>
        </w:rPr>
        <w:t xml:space="preserve">﹝</w:t>
      </w:r>
      <w:r>
        <w:rPr>
          <w:rFonts w:ascii="宋体" w:hAnsi="宋体" w:cs="仿宋"/>
          <w:color w:val="000000"/>
          <w:szCs w:val="21"/>
        </w:rPr>
        <w:t xml:space="preserve">2020</w:t>
      </w:r>
      <w:r>
        <w:rPr>
          <w:rFonts w:hint="eastAsia" w:ascii="宋体" w:hAnsi="宋体" w:cs="宋体"/>
          <w:color w:val="000000"/>
          <w:szCs w:val="21"/>
        </w:rPr>
        <w:t xml:space="preserve">﹞</w:t>
      </w:r>
      <w:r>
        <w:rPr>
          <w:rFonts w:ascii="宋体" w:hAnsi="宋体" w:cs="仿宋"/>
          <w:color w:val="000000"/>
          <w:szCs w:val="21"/>
        </w:rPr>
        <w:t xml:space="preserve">46 </w:t>
      </w:r>
      <w:r>
        <w:rPr>
          <w:rFonts w:hint="eastAsia" w:ascii="宋体" w:hAnsi="宋体" w:cs="仿宋"/>
          <w:color w:val="000000"/>
          <w:szCs w:val="21"/>
        </w:rPr>
        <w:t xml:space="preserve">号）的规定，本公司（联合体）参加</w:t>
      </w:r>
      <w:r>
        <w:rPr>
          <w:rFonts w:hint="eastAsia" w:ascii="宋体" w:hAnsi="宋体" w:cs="仿宋"/>
          <w:i/>
          <w:color w:val="000000"/>
          <w:szCs w:val="21"/>
          <w:u w:val="single"/>
        </w:rPr>
        <w:t xml:space="preserve">（单位名称）</w:t>
      </w:r>
      <w:r>
        <w:rPr>
          <w:rFonts w:hint="eastAsia" w:ascii="宋体" w:hAnsi="宋体" w:cs="仿宋"/>
          <w:color w:val="000000"/>
          <w:szCs w:val="21"/>
        </w:rPr>
        <w:t xml:space="preserve">的</w:t>
      </w:r>
      <w:r>
        <w:rPr>
          <w:rFonts w:hint="eastAsia" w:ascii="宋体" w:hAnsi="宋体" w:cs="仿宋"/>
          <w:i/>
          <w:color w:val="000000"/>
          <w:szCs w:val="21"/>
          <w:u w:val="single"/>
        </w:rPr>
        <w:t xml:space="preserve">（项目名称）</w:t>
      </w:r>
      <w:r>
        <w:rPr>
          <w:rFonts w:hint="eastAsia" w:ascii="宋体" w:hAnsi="宋体" w:cs="仿宋"/>
          <w:color w:val="000000"/>
          <w:szCs w:val="21"/>
        </w:rPr>
        <w:t xml:space="preserve">采购活动，服务全部由符合政策要求的中小企业承接。相关企业（含联合体中的中小企业、签订分包意向协议的中小企业）的具体情况如下：</w:t>
      </w:r>
      <w:r/>
    </w:p>
    <w:p>
      <w:pPr>
        <w:ind w:firstLine="420"/>
        <w:jc w:val="left"/>
        <w:spacing w:line="560" w:lineRule="exact"/>
        <w:rPr>
          <w:rFonts w:ascii="宋体" w:hAnsi="宋体" w:cs="仿宋"/>
          <w:i/>
          <w:color w:val="000000"/>
          <w:szCs w:val="21"/>
          <w:u w:val="single"/>
        </w:rPr>
      </w:pPr>
      <w:r>
        <w:rPr>
          <w:rFonts w:ascii="宋体" w:hAnsi="宋体" w:cs="仿宋"/>
          <w:color w:val="000000"/>
          <w:szCs w:val="21"/>
        </w:rPr>
        <w:t xml:space="preserve">1.</w:t>
      </w:r>
      <w:r>
        <w:rPr>
          <w:rFonts w:hint="eastAsia" w:ascii="宋体" w:hAnsi="宋体" w:cs="仿宋"/>
          <w:i/>
          <w:color w:val="000000"/>
          <w:szCs w:val="21"/>
          <w:u w:val="single"/>
        </w:rPr>
        <w:t xml:space="preserve">（标的名称）</w:t>
      </w:r>
      <w:r>
        <w:rPr>
          <w:rFonts w:hint="eastAsia" w:ascii="宋体" w:hAnsi="宋体" w:cs="仿宋"/>
          <w:color w:val="000000"/>
          <w:szCs w:val="21"/>
        </w:rPr>
        <w:t xml:space="preserve">，属于</w:t>
      </w:r>
      <w:r>
        <w:rPr>
          <w:rFonts w:hint="eastAsia" w:ascii="宋体" w:hAnsi="宋体" w:cs="仿宋"/>
          <w:i/>
          <w:color w:val="000000"/>
          <w:szCs w:val="21"/>
          <w:u w:val="single"/>
        </w:rPr>
        <w:t xml:space="preserve">（采购文件中明确的所属行业）</w:t>
      </w:r>
      <w:r>
        <w:rPr>
          <w:rFonts w:hint="eastAsia" w:ascii="宋体" w:hAnsi="宋体" w:cs="仿宋"/>
          <w:color w:val="000000"/>
          <w:szCs w:val="21"/>
        </w:rPr>
        <w:t xml:space="preserve">；承建（承接）企业为</w:t>
      </w:r>
      <w:r>
        <w:rPr>
          <w:rFonts w:hint="eastAsia" w:ascii="宋体" w:hAnsi="宋体" w:cs="仿宋"/>
          <w:i/>
          <w:color w:val="000000"/>
          <w:szCs w:val="21"/>
          <w:u w:val="single"/>
        </w:rPr>
        <w:t xml:space="preserve">（企业名称）</w:t>
      </w:r>
      <w:r>
        <w:rPr>
          <w:rFonts w:hint="eastAsia" w:ascii="宋体" w:hAnsi="宋体" w:cs="仿宋"/>
          <w:color w:val="000000"/>
          <w:szCs w:val="21"/>
        </w:rPr>
        <w:t xml:space="preserve">，从业人员</w:t>
      </w:r>
      <w:r>
        <w:rPr>
          <w:rFonts w:hint="eastAsia" w:ascii="宋体" w:hAnsi="宋体"/>
          <w:color w:val="000000"/>
          <w:szCs w:val="21"/>
          <w:u w:val="single"/>
          <w:lang w:val="zh-CN"/>
        </w:rPr>
        <w:t xml:space="preserve">       </w:t>
      </w:r>
      <w:r>
        <w:rPr>
          <w:rFonts w:hint="eastAsia" w:ascii="宋体" w:hAnsi="宋体" w:cs="仿宋"/>
          <w:color w:val="000000"/>
          <w:szCs w:val="21"/>
        </w:rPr>
        <w:t xml:space="preserve">人，营业收入为</w:t>
      </w:r>
      <w:r>
        <w:rPr>
          <w:rFonts w:hint="eastAsia" w:ascii="宋体" w:hAnsi="宋体"/>
          <w:color w:val="000000"/>
          <w:szCs w:val="21"/>
          <w:u w:val="single"/>
          <w:lang w:val="zh-CN"/>
        </w:rPr>
        <w:t xml:space="preserve">       </w:t>
      </w:r>
      <w:r>
        <w:rPr>
          <w:rFonts w:hint="eastAsia" w:ascii="宋体" w:hAnsi="宋体" w:cs="仿宋"/>
          <w:color w:val="000000"/>
          <w:szCs w:val="21"/>
        </w:rPr>
        <w:t xml:space="preserve">万元，资产总额为</w:t>
      </w:r>
      <w:r>
        <w:rPr>
          <w:rFonts w:hint="eastAsia" w:ascii="宋体" w:hAnsi="宋体"/>
          <w:color w:val="000000"/>
          <w:szCs w:val="21"/>
          <w:u w:val="single"/>
          <w:lang w:val="zh-CN"/>
        </w:rPr>
        <w:t xml:space="preserve">       </w:t>
      </w:r>
      <w:r>
        <w:rPr>
          <w:rFonts w:hint="eastAsia" w:ascii="宋体" w:hAnsi="宋体" w:cs="仿宋"/>
          <w:color w:val="000000"/>
          <w:szCs w:val="21"/>
        </w:rPr>
        <w:t xml:space="preserve">万元，属于</w:t>
      </w:r>
      <w:r>
        <w:rPr>
          <w:rFonts w:hint="eastAsia" w:ascii="宋体" w:hAnsi="宋体" w:cs="仿宋"/>
          <w:i/>
          <w:color w:val="000000"/>
          <w:szCs w:val="21"/>
          <w:u w:val="single"/>
        </w:rPr>
        <w:t xml:space="preserve">（中型企业、小型企业、微型企业）</w:t>
      </w:r>
      <w:r>
        <w:rPr>
          <w:rFonts w:hint="eastAsia" w:ascii="宋体" w:hAnsi="宋体" w:cs="仿宋"/>
          <w:color w:val="000000"/>
          <w:szCs w:val="21"/>
        </w:rPr>
        <w:t xml:space="preserve">；</w:t>
      </w:r>
      <w:r/>
    </w:p>
    <w:p>
      <w:pPr>
        <w:ind w:firstLine="420"/>
        <w:jc w:val="left"/>
        <w:spacing w:line="560" w:lineRule="exact"/>
        <w:rPr>
          <w:rFonts w:ascii="宋体" w:hAnsi="宋体" w:cs="仿宋"/>
          <w:color w:val="000000"/>
          <w:szCs w:val="21"/>
        </w:rPr>
      </w:pPr>
      <w:r>
        <w:rPr>
          <w:rFonts w:ascii="宋体" w:hAnsi="宋体" w:cs="仿宋"/>
          <w:color w:val="000000"/>
          <w:szCs w:val="21"/>
        </w:rPr>
        <w:t xml:space="preserve">2.</w:t>
      </w:r>
      <w:r>
        <w:rPr>
          <w:rFonts w:hint="eastAsia" w:ascii="宋体" w:hAnsi="宋体" w:cs="仿宋"/>
          <w:i/>
          <w:color w:val="000000"/>
          <w:szCs w:val="21"/>
          <w:u w:val="single"/>
        </w:rPr>
        <w:t xml:space="preserve">（标的名称）</w:t>
      </w:r>
      <w:r>
        <w:rPr>
          <w:rFonts w:hint="eastAsia" w:ascii="宋体" w:hAnsi="宋体" w:cs="仿宋"/>
          <w:color w:val="000000"/>
          <w:szCs w:val="21"/>
        </w:rPr>
        <w:t xml:space="preserve">，属于</w:t>
      </w:r>
      <w:r>
        <w:rPr>
          <w:rFonts w:hint="eastAsia" w:ascii="宋体" w:hAnsi="宋体" w:cs="仿宋"/>
          <w:i/>
          <w:color w:val="000000"/>
          <w:szCs w:val="21"/>
          <w:u w:val="single"/>
        </w:rPr>
        <w:t xml:space="preserve">（采购文件中明确的所属行业）</w:t>
      </w:r>
      <w:r>
        <w:rPr>
          <w:rFonts w:hint="eastAsia" w:ascii="宋体" w:hAnsi="宋体" w:cs="仿宋"/>
          <w:color w:val="000000"/>
          <w:szCs w:val="21"/>
        </w:rPr>
        <w:t xml:space="preserve">；承建（承接）企业为</w:t>
      </w:r>
      <w:r>
        <w:rPr>
          <w:rFonts w:hint="eastAsia" w:ascii="宋体" w:hAnsi="宋体" w:cs="仿宋"/>
          <w:i/>
          <w:color w:val="000000"/>
          <w:szCs w:val="21"/>
          <w:u w:val="single"/>
        </w:rPr>
        <w:t xml:space="preserve">（企业名称）</w:t>
      </w:r>
      <w:r>
        <w:rPr>
          <w:rFonts w:hint="eastAsia" w:ascii="宋体" w:hAnsi="宋体" w:cs="仿宋"/>
          <w:color w:val="000000"/>
          <w:szCs w:val="21"/>
        </w:rPr>
        <w:t xml:space="preserve">，从业人员</w:t>
      </w:r>
      <w:r>
        <w:rPr>
          <w:rFonts w:hint="eastAsia" w:ascii="宋体" w:hAnsi="宋体"/>
          <w:color w:val="000000"/>
          <w:szCs w:val="21"/>
          <w:u w:val="single"/>
          <w:lang w:val="zh-CN"/>
        </w:rPr>
        <w:t xml:space="preserve">       </w:t>
      </w:r>
      <w:r>
        <w:rPr>
          <w:rFonts w:hint="eastAsia" w:ascii="宋体" w:hAnsi="宋体" w:cs="仿宋"/>
          <w:color w:val="000000"/>
          <w:szCs w:val="21"/>
        </w:rPr>
        <w:t xml:space="preserve">人，营业收入为</w:t>
      </w:r>
      <w:r>
        <w:rPr>
          <w:rFonts w:hint="eastAsia" w:ascii="宋体" w:hAnsi="宋体"/>
          <w:color w:val="000000"/>
          <w:szCs w:val="21"/>
          <w:u w:val="single"/>
          <w:lang w:val="zh-CN"/>
        </w:rPr>
        <w:t xml:space="preserve">       </w:t>
      </w:r>
      <w:r>
        <w:rPr>
          <w:rFonts w:hint="eastAsia" w:ascii="宋体" w:hAnsi="宋体" w:cs="仿宋"/>
          <w:color w:val="000000"/>
          <w:szCs w:val="21"/>
        </w:rPr>
        <w:t xml:space="preserve">万元，资产总额为</w:t>
      </w:r>
      <w:r>
        <w:rPr>
          <w:rFonts w:hint="eastAsia" w:ascii="宋体" w:hAnsi="宋体"/>
          <w:color w:val="000000"/>
          <w:szCs w:val="21"/>
          <w:u w:val="single"/>
          <w:lang w:val="zh-CN"/>
        </w:rPr>
        <w:t xml:space="preserve">       </w:t>
      </w:r>
      <w:r>
        <w:rPr>
          <w:rFonts w:hint="eastAsia" w:ascii="宋体" w:hAnsi="宋体" w:cs="仿宋"/>
          <w:color w:val="000000"/>
          <w:szCs w:val="21"/>
        </w:rPr>
        <w:t xml:space="preserve">万元，属于</w:t>
      </w:r>
      <w:r>
        <w:rPr>
          <w:rFonts w:hint="eastAsia" w:ascii="宋体" w:hAnsi="宋体" w:cs="仿宋"/>
          <w:i/>
          <w:color w:val="000000"/>
          <w:szCs w:val="21"/>
          <w:u w:val="single"/>
        </w:rPr>
        <w:t xml:space="preserve">（中型企业、小型企业、微型企业）</w:t>
      </w:r>
      <w:r>
        <w:rPr>
          <w:rFonts w:hint="eastAsia" w:ascii="宋体" w:hAnsi="宋体" w:cs="仿宋"/>
          <w:color w:val="000000"/>
          <w:szCs w:val="21"/>
        </w:rPr>
        <w:t xml:space="preserve">；</w:t>
      </w:r>
      <w:r/>
    </w:p>
    <w:p>
      <w:pPr>
        <w:ind w:firstLine="420"/>
        <w:jc w:val="left"/>
        <w:spacing w:line="560" w:lineRule="exact"/>
        <w:rPr>
          <w:rFonts w:ascii="宋体" w:hAnsi="宋体" w:cs="仿宋"/>
          <w:color w:val="000000"/>
          <w:szCs w:val="21"/>
        </w:rPr>
      </w:pPr>
      <w:r>
        <w:rPr>
          <w:rFonts w:ascii="宋体" w:hAnsi="宋体" w:cs="仿宋"/>
          <w:color w:val="000000"/>
          <w:szCs w:val="21"/>
        </w:rPr>
        <w:t xml:space="preserve">……</w:t>
      </w:r>
      <w:r/>
    </w:p>
    <w:p>
      <w:pPr>
        <w:ind w:firstLine="420"/>
        <w:jc w:val="left"/>
        <w:spacing w:line="560" w:lineRule="exact"/>
        <w:rPr>
          <w:rFonts w:ascii="宋体" w:hAnsi="宋体" w:cs="仿宋"/>
          <w:color w:val="000000"/>
          <w:szCs w:val="21"/>
        </w:rPr>
      </w:pPr>
      <w:r>
        <w:rPr>
          <w:rFonts w:hint="eastAsia" w:ascii="宋体" w:hAnsi="宋体" w:cs="仿宋"/>
          <w:color w:val="000000"/>
          <w:szCs w:val="21"/>
        </w:rPr>
        <w:t xml:space="preserve">以上企业，不属于大企业的分支机构，不存在控股股东为大企业的情形，也不存在与大企业的负责人为同一人的情形。</w:t>
      </w:r>
      <w:r/>
    </w:p>
    <w:p>
      <w:pPr>
        <w:ind w:firstLine="420"/>
        <w:jc w:val="left"/>
        <w:spacing w:line="560" w:lineRule="exact"/>
        <w:rPr>
          <w:rFonts w:ascii="宋体" w:hAnsi="宋体" w:cs="仿宋"/>
          <w:szCs w:val="21"/>
        </w:rPr>
      </w:pPr>
      <w:r>
        <w:rPr>
          <w:rFonts w:hint="eastAsia" w:ascii="宋体" w:hAnsi="宋体" w:cs="仿宋"/>
          <w:color w:val="000000"/>
          <w:szCs w:val="21"/>
        </w:rPr>
        <w:t xml:space="preserve">本企业对上述声明内容的真实性负责。如有虚假，将依法承担相应责任</w:t>
      </w:r>
      <w:r>
        <w:rPr>
          <w:rFonts w:hint="eastAsia" w:ascii="宋体" w:hAnsi="宋体" w:cs="仿宋"/>
          <w:szCs w:val="21"/>
        </w:rPr>
        <w:t xml:space="preserve">。</w:t>
      </w:r>
      <w:r/>
    </w:p>
    <w:p>
      <w:pPr>
        <w:jc w:val="left"/>
        <w:spacing w:line="400" w:lineRule="exact"/>
        <w:rPr>
          <w:rFonts w:ascii="宋体" w:hAnsi="宋体" w:cs="宋体"/>
          <w:szCs w:val="21"/>
        </w:rPr>
      </w:pPr>
      <w:r>
        <w:rPr>
          <w:rFonts w:ascii="宋体" w:hAnsi="宋体" w:cs="宋体"/>
          <w:szCs w:val="21"/>
        </w:rPr>
      </w:r>
      <w:r/>
    </w:p>
    <w:p>
      <w:pPr>
        <w:ind w:firstLine="3990"/>
        <w:jc w:val="left"/>
        <w:spacing w:line="400" w:lineRule="exact"/>
        <w:rPr>
          <w:rFonts w:ascii="宋体" w:hAnsi="宋体" w:cs="宋体"/>
          <w:szCs w:val="21"/>
        </w:rPr>
      </w:pPr>
      <w:r>
        <w:rPr>
          <w:rFonts w:hint="eastAsia" w:ascii="宋体" w:hAnsi="宋体" w:cs="宋体"/>
          <w:szCs w:val="21"/>
        </w:rPr>
        <w:t xml:space="preserve">企业名称：（盖章）</w:t>
      </w:r>
      <w:r/>
    </w:p>
    <w:p>
      <w:pPr>
        <w:ind w:firstLine="3990"/>
        <w:spacing w:line="400" w:lineRule="exact"/>
        <w:rPr>
          <w:rFonts w:ascii="宋体" w:hAnsi="宋体" w:cs="宋体"/>
          <w:szCs w:val="21"/>
        </w:rPr>
      </w:pPr>
      <w:r>
        <w:rPr>
          <w:rFonts w:hint="eastAsia" w:ascii="宋体" w:hAnsi="宋体" w:cs="宋体"/>
          <w:szCs w:val="21"/>
        </w:rPr>
        <w:t xml:space="preserve">日     期：</w:t>
      </w:r>
      <w:r/>
    </w:p>
    <w:p>
      <w:pPr>
        <w:spacing w:line="400" w:lineRule="exact"/>
        <w:rPr>
          <w:rFonts w:ascii="宋体" w:hAnsi="宋体" w:cs="宋体"/>
          <w:szCs w:val="21"/>
        </w:rPr>
      </w:pPr>
      <w:r>
        <w:rPr>
          <w:rFonts w:ascii="宋体" w:hAnsi="宋体" w:cs="宋体"/>
          <w:szCs w:val="21"/>
        </w:rPr>
      </w:r>
      <w:r/>
    </w:p>
    <w:p>
      <w:pPr>
        <w:jc w:val="center"/>
        <w:spacing w:after="156"/>
        <w:rPr>
          <w:rStyle w:val="678"/>
          <w:rFonts w:ascii="宋体" w:hAnsi="宋体" w:cs="仿宋"/>
          <w:color w:val="000000"/>
          <w:szCs w:val="21"/>
        </w:rPr>
      </w:pPr>
      <w:r>
        <w:rPr>
          <w:rStyle w:val="678"/>
          <w:rFonts w:hint="eastAsia" w:ascii="宋体" w:hAnsi="宋体" w:cs="仿宋"/>
          <w:color w:val="000000"/>
          <w:szCs w:val="21"/>
        </w:rPr>
        <w:t xml:space="preserve">中小微企业划型标准</w:t>
      </w:r>
      <w:r/>
    </w:p>
    <w:p>
      <w:pPr>
        <w:ind w:firstLine="420"/>
        <w:jc w:val="left"/>
        <w:spacing w:line="560" w:lineRule="exact"/>
        <w:rPr>
          <w:rFonts w:ascii="宋体" w:hAnsi="宋体" w:cs="仿宋"/>
          <w:color w:val="000000"/>
          <w:szCs w:val="21"/>
        </w:rPr>
      </w:pPr>
      <w:r>
        <w:rPr>
          <w:rFonts w:ascii="宋体" w:hAnsi="宋体" w:cs="仿宋"/>
          <w:color w:val="000000"/>
          <w:szCs w:val="21"/>
        </w:rPr>
        <w:t xml:space="preserve">根据《中华人民共和国中小企业促进法》和《国务院关于进一步促进中小企业发展的若干意见》(国发〔2009〕36号)，制定本规定。</w:t>
      </w:r>
      <w:r/>
    </w:p>
    <w:p>
      <w:pPr>
        <w:ind w:firstLine="420"/>
        <w:jc w:val="left"/>
        <w:spacing w:line="560" w:lineRule="exact"/>
        <w:rPr>
          <w:b/>
          <w:sz w:val="24"/>
        </w:rPr>
      </w:pPr>
      <w:r>
        <w:rPr>
          <w:rFonts w:ascii="宋体" w:hAnsi="宋体" w:cs="仿宋"/>
          <w:color w:val="000000"/>
          <w:szCs w:val="21"/>
        </w:rPr>
        <w:t xml:space="preserve">本项目行业划型标准为：其他未列明行业。从业人员300人以下的为中小微型企业。其中，从业人员100人及以上的为中型企业；从业人员10人及以上的为小型企业；从业人员10人以下的为微型企业。</w:t>
      </w:r>
      <w:r/>
    </w:p>
    <w:p>
      <w:pPr>
        <w:rPr>
          <w:b/>
          <w:sz w:val="24"/>
        </w:rPr>
      </w:pPr>
      <w:r>
        <w:rPr>
          <w:rFonts w:hint="eastAsia"/>
          <w:b/>
          <w:sz w:val="24"/>
        </w:rPr>
        <w:t xml:space="preserve">附件十：</w:t>
      </w:r>
      <w:r/>
    </w:p>
    <w:p>
      <w:pPr>
        <w:jc w:val="center"/>
        <w:shd w:val="clear" w:color="auto" w:fill="ffffff"/>
        <w:rPr>
          <w:sz w:val="36"/>
          <w:szCs w:val="36"/>
        </w:rPr>
      </w:pPr>
      <w:r>
        <w:rPr>
          <w:rFonts w:hint="eastAsia"/>
          <w:sz w:val="36"/>
          <w:szCs w:val="36"/>
        </w:rPr>
        <w:t xml:space="preserve">残疾人福利性单位声明函</w:t>
      </w:r>
      <w:bookmarkEnd w:id="21"/>
      <w:bookmarkEnd w:id="22"/>
      <w:r/>
    </w:p>
    <w:p>
      <w:pPr>
        <w:ind w:firstLine="480"/>
        <w:rPr>
          <w:sz w:val="24"/>
        </w:rPr>
      </w:pPr>
      <w:r>
        <w:rPr>
          <w:rFonts w:hint="eastAsia"/>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sz w:val="24"/>
        </w:rPr>
      </w:pPr>
      <w:r>
        <w:rPr>
          <w:rFonts w:hint="eastAsia"/>
          <w:sz w:val="24"/>
        </w:rPr>
        <w:t xml:space="preserve">本单位对上述声明的真实性负责。如有虚假，将依法承担相应责任。</w:t>
      </w:r>
      <w:r/>
    </w:p>
    <w:p>
      <w:pPr>
        <w:ind w:firstLine="5760"/>
        <w:rPr>
          <w:sz w:val="24"/>
        </w:rPr>
      </w:pPr>
      <w:r>
        <w:rPr>
          <w:rFonts w:hint="eastAsia"/>
          <w:sz w:val="24"/>
        </w:rPr>
        <w:t xml:space="preserve">供应商名称（盖章）：</w:t>
      </w:r>
      <w:r/>
    </w:p>
    <w:p>
      <w:pPr>
        <w:ind w:firstLine="5760"/>
        <w:rPr>
          <w:sz w:val="24"/>
        </w:rPr>
      </w:pPr>
      <w:r>
        <w:rPr>
          <w:rFonts w:hint="eastAsia"/>
          <w:sz w:val="24"/>
        </w:rPr>
        <w:t xml:space="preserve">日      期：</w:t>
      </w:r>
      <w:r/>
    </w:p>
    <w:p>
      <w:pPr>
        <w:rPr>
          <w:b/>
          <w:bCs/>
        </w:rPr>
      </w:pPr>
      <w:r>
        <w:rPr>
          <w:b/>
          <w:bCs/>
        </w:rPr>
      </w:r>
      <w:r/>
    </w:p>
    <w:p>
      <w:pPr>
        <w:rPr>
          <w:b/>
          <w:bCs/>
        </w:rPr>
      </w:pPr>
      <w:r>
        <w:rPr>
          <w:b/>
          <w:bCs/>
        </w:rPr>
      </w:r>
      <w:r/>
    </w:p>
    <w:p>
      <w:r/>
      <w:r/>
    </w:p>
    <w:p>
      <w:pPr>
        <w:rPr>
          <w:b/>
          <w:bCs/>
        </w:rPr>
      </w:pPr>
      <w:r>
        <w:rPr>
          <w:b/>
          <w:bCs/>
        </w:rPr>
      </w:r>
      <w:r/>
    </w:p>
    <w:p>
      <w:pPr>
        <w:rPr>
          <w:b/>
          <w:bCs/>
        </w:rPr>
      </w:pPr>
      <w:r>
        <w:rPr>
          <w:b/>
          <w:bCs/>
        </w:rPr>
      </w:r>
      <w:r/>
    </w:p>
    <w:p>
      <w:pPr>
        <w:rPr>
          <w:b/>
          <w:sz w:val="24"/>
        </w:rPr>
      </w:pPr>
      <w:r>
        <w:rPr>
          <w:rFonts w:hint="eastAsia"/>
          <w:b/>
          <w:sz w:val="24"/>
        </w:rPr>
        <w:t xml:space="preserve">附件十一：</w:t>
      </w:r>
      <w:r/>
    </w:p>
    <w:p>
      <w:pPr>
        <w:jc w:val="center"/>
        <w:shd w:val="clear" w:color="auto" w:fill="ffffff"/>
        <w:rPr>
          <w:sz w:val="36"/>
          <w:szCs w:val="36"/>
        </w:rPr>
      </w:pPr>
      <w:r>
        <w:rPr>
          <w:rFonts w:hint="eastAsia"/>
          <w:sz w:val="36"/>
          <w:szCs w:val="36"/>
        </w:rPr>
        <w:t xml:space="preserve">属于监狱企业的证明文件</w:t>
      </w:r>
      <w:r/>
    </w:p>
    <w:p>
      <w:pPr>
        <w:rPr>
          <w:sz w:val="24"/>
        </w:rPr>
      </w:pPr>
      <w:r>
        <w:rPr>
          <w:rFonts w:hint="eastAsia"/>
          <w:sz w:val="24"/>
        </w:rPr>
        <w:t xml:space="preserve">（</w:t>
      </w:r>
      <w:r>
        <w:rPr>
          <w:sz w:val="24"/>
        </w:rPr>
        <w:t xml:space="preserve">提供</w:t>
      </w:r>
      <w:r>
        <w:rPr>
          <w:rFonts w:hint="eastAsia"/>
          <w:sz w:val="24"/>
        </w:rPr>
        <w:t xml:space="preserve">由省级以上监狱管理局、戒毒管理局(含新疆生产建设兵团)出具的属于监狱企业的证明文件）</w:t>
      </w:r>
      <w:r/>
    </w:p>
    <w:p>
      <w:pPr>
        <w:rPr>
          <w:b/>
        </w:rPr>
      </w:pPr>
      <w:r>
        <w:rPr>
          <w:b/>
        </w:rPr>
      </w:r>
      <w:r/>
    </w:p>
    <w:p>
      <w:pPr>
        <w:rPr>
          <w:b/>
          <w:bCs/>
        </w:rPr>
      </w:pPr>
      <w:r>
        <w:rPr>
          <w:b/>
          <w:bCs/>
        </w:rPr>
      </w:r>
      <w:r/>
    </w:p>
    <w:p>
      <w:pPr>
        <w:rPr>
          <w:b/>
          <w:bCs/>
        </w:rPr>
      </w:pPr>
      <w:r>
        <w:rPr>
          <w:b/>
          <w:bCs/>
        </w:rPr>
      </w:r>
      <w:r/>
    </w:p>
    <w:p>
      <w:pPr>
        <w:rPr>
          <w:b/>
          <w:bCs/>
        </w:rPr>
      </w:pPr>
      <w:r>
        <w:rPr>
          <w:b/>
          <w:bCs/>
        </w:rPr>
      </w:r>
      <w:r/>
    </w:p>
    <w:p>
      <w:r>
        <w:rPr>
          <w:rFonts w:hint="eastAsia"/>
          <w:b/>
          <w:sz w:val="24"/>
        </w:rPr>
        <w:t xml:space="preserve">附件十二：</w:t>
      </w:r>
      <w:r/>
    </w:p>
    <w:p>
      <w:pPr>
        <w:jc w:val="center"/>
        <w:shd w:val="clear" w:color="auto" w:fill="ffffff"/>
        <w:rPr>
          <w:sz w:val="36"/>
          <w:szCs w:val="36"/>
        </w:rPr>
      </w:pPr>
      <w:r>
        <w:rPr>
          <w:rFonts w:hint="eastAsia"/>
          <w:sz w:val="36"/>
          <w:szCs w:val="36"/>
        </w:rPr>
        <w:t xml:space="preserve">无重大违法记录声明</w:t>
      </w:r>
      <w:r>
        <w:rPr>
          <w:rFonts w:hint="eastAsia"/>
          <w:sz w:val="28"/>
          <w:szCs w:val="28"/>
        </w:rPr>
        <w:t xml:space="preserve">（格式）</w:t>
      </w:r>
      <w:r/>
    </w:p>
    <w:p>
      <w:pPr>
        <w:rPr>
          <w:rFonts w:ascii="黑体" w:eastAsia="黑体"/>
          <w:szCs w:val="21"/>
        </w:rPr>
      </w:pPr>
      <w:r>
        <w:rPr>
          <w:rFonts w:ascii="黑体" w:eastAsia="黑体"/>
          <w:szCs w:val="21"/>
        </w:rPr>
      </w:r>
      <w:r/>
    </w:p>
    <w:p>
      <w:pPr>
        <w:rPr>
          <w:sz w:val="24"/>
        </w:rPr>
      </w:pPr>
      <w:r>
        <w:rPr>
          <w:rFonts w:hint="eastAsia"/>
          <w:sz w:val="24"/>
        </w:rPr>
        <w:t xml:space="preserve">致：</w:t>
      </w:r>
      <w:r>
        <w:rPr>
          <w:rFonts w:hint="eastAsia"/>
          <w:sz w:val="24"/>
          <w:u w:val="single"/>
        </w:rPr>
        <w:t xml:space="preserve">                </w:t>
      </w:r>
      <w:r/>
    </w:p>
    <w:p>
      <w:pPr>
        <w:ind w:firstLine="480"/>
        <w:rPr>
          <w:sz w:val="24"/>
        </w:rPr>
      </w:pPr>
      <w:r>
        <w:rPr>
          <w:rFonts w:hint="eastAsia"/>
          <w:sz w:val="24"/>
        </w:rPr>
        <w:t xml:space="preserve">我单位（供应商名称）郑重声明：</w:t>
      </w:r>
      <w:r/>
    </w:p>
    <w:p>
      <w:pPr>
        <w:ind w:firstLine="480"/>
        <w:rPr>
          <w:sz w:val="24"/>
        </w:rPr>
      </w:pPr>
      <w:r>
        <w:rPr>
          <w:rFonts w:hint="eastAsia"/>
          <w:sz w:val="24"/>
        </w:rPr>
        <w:t xml:space="preserve">参加政府采购活动前3年内在经营活动中</w:t>
      </w:r>
      <w:r>
        <w:rPr>
          <w:rFonts w:hint="eastAsia"/>
          <w:sz w:val="24"/>
          <w:u w:val="single"/>
        </w:rPr>
        <w:t xml:space="preserve"> </w:t>
      </w:r>
      <w:r>
        <w:rPr>
          <w:sz w:val="24"/>
          <w:u w:val="single"/>
        </w:rPr>
        <w:t xml:space="preserve">        </w:t>
      </w:r>
      <w:r>
        <w:rPr>
          <w:rFonts w:hint="eastAsia"/>
          <w:sz w:val="24"/>
        </w:rPr>
        <w:t xml:space="preserve">（在下划线上如实填写：有或没有）重大违法记录。</w:t>
      </w:r>
      <w:r/>
    </w:p>
    <w:p>
      <w:pPr>
        <w:ind w:firstLine="360"/>
        <w:rPr>
          <w:sz w:val="24"/>
        </w:rPr>
      </w:pPr>
      <w:r>
        <w:rPr>
          <w:rFonts w:hint="eastAsia"/>
          <w:sz w:val="24"/>
        </w:rPr>
        <w:t xml:space="preserve">（说明：政府采购法第二十二条第一款第五项所称重大违法记录，是指供应商因违法经营受到刑事处罚或者责令停产停业、吊销许可证或者执照、较大数额罚款等行政处罚。）</w:t>
      </w:r>
      <w:r/>
    </w:p>
    <w:p>
      <w:pPr>
        <w:rPr>
          <w:sz w:val="24"/>
        </w:rPr>
      </w:pPr>
      <w:r>
        <w:rPr>
          <w:sz w:val="24"/>
        </w:rPr>
      </w:r>
      <w:r/>
    </w:p>
    <w:p>
      <w:pPr>
        <w:ind w:firstLine="5040"/>
        <w:rPr>
          <w:sz w:val="24"/>
        </w:rPr>
      </w:pPr>
      <w:r>
        <w:rPr>
          <w:rFonts w:hint="eastAsia"/>
          <w:sz w:val="24"/>
        </w:rPr>
        <w:t xml:space="preserve">声明人：（公章）</w:t>
      </w:r>
      <w:r/>
    </w:p>
    <w:p>
      <w:pPr>
        <w:ind w:firstLine="5040"/>
        <w:rPr>
          <w:sz w:val="24"/>
        </w:rPr>
      </w:pPr>
      <w:r>
        <w:rPr>
          <w:rFonts w:hint="eastAsia"/>
          <w:sz w:val="24"/>
        </w:rPr>
        <w:t xml:space="preserve">日期：   年  月   日</w:t>
      </w:r>
      <w:r/>
    </w:p>
    <w:p>
      <w:pPr>
        <w:pStyle w:val="794"/>
        <w:ind w:firstLine="0"/>
        <w:rPr>
          <w:lang w:val="zh-CN"/>
        </w:rPr>
      </w:pPr>
      <w:r>
        <w:rPr>
          <w:lang w:val="zh-CN"/>
        </w:rPr>
      </w:r>
      <w:r/>
    </w:p>
    <w:p>
      <w:pPr>
        <w:pStyle w:val="794"/>
        <w:ind w:firstLine="0"/>
        <w:rPr>
          <w:lang w:val="zh-CN"/>
        </w:rPr>
      </w:pPr>
      <w:r>
        <w:rPr>
          <w:lang w:val="zh-CN"/>
        </w:rPr>
      </w:r>
      <w:r/>
    </w:p>
    <w:p>
      <w:pPr>
        <w:pStyle w:val="794"/>
        <w:ind w:firstLine="0"/>
        <w:rPr>
          <w:lang w:val="zh-CN"/>
        </w:rPr>
      </w:pPr>
      <w:r>
        <w:rPr>
          <w:lang w:val="zh-CN"/>
        </w:rPr>
      </w:r>
      <w:r/>
    </w:p>
    <w:p>
      <w:pPr>
        <w:pStyle w:val="794"/>
        <w:ind w:firstLine="0"/>
        <w:rPr>
          <w:lang w:val="zh-CN"/>
        </w:rPr>
      </w:pPr>
      <w:r>
        <w:rPr>
          <w:lang w:val="zh-CN"/>
        </w:rPr>
      </w:r>
      <w:r/>
    </w:p>
    <w:p>
      <w:pPr>
        <w:rPr>
          <w:b/>
          <w:sz w:val="24"/>
        </w:rPr>
      </w:pPr>
      <w:r>
        <w:rPr>
          <w:rFonts w:hint="eastAsia"/>
          <w:b/>
          <w:sz w:val="24"/>
        </w:rPr>
        <w:t xml:space="preserve">附件十三：</w:t>
      </w:r>
      <w:r/>
    </w:p>
    <w:p>
      <w:pPr>
        <w:ind w:firstLine="640"/>
        <w:rPr>
          <w:sz w:val="32"/>
          <w:szCs w:val="32"/>
        </w:rPr>
      </w:pPr>
      <w:r>
        <w:rPr>
          <w:rFonts w:hint="eastAsia"/>
          <w:sz w:val="32"/>
          <w:szCs w:val="32"/>
        </w:rPr>
        <w:t xml:space="preserve">具备履行合同所必需的设备和专业技术能力的声明</w:t>
      </w:r>
      <w:r>
        <w:rPr>
          <w:rFonts w:hint="eastAsia"/>
          <w:sz w:val="24"/>
        </w:rPr>
        <w:t xml:space="preserve">（格式）</w:t>
      </w:r>
      <w:r/>
    </w:p>
    <w:p>
      <w:pPr>
        <w:rPr>
          <w:sz w:val="24"/>
        </w:rPr>
      </w:pPr>
      <w:r>
        <w:rPr>
          <w:sz w:val="24"/>
        </w:rPr>
      </w:r>
      <w:r/>
    </w:p>
    <w:p>
      <w:r/>
      <w:r/>
    </w:p>
    <w:p>
      <w:pPr>
        <w:rPr>
          <w:sz w:val="24"/>
        </w:rPr>
      </w:pPr>
      <w:r>
        <w:rPr>
          <w:rFonts w:hint="eastAsia"/>
          <w:sz w:val="24"/>
        </w:rPr>
        <w:t xml:space="preserve">致：</w:t>
      </w:r>
      <w:r>
        <w:rPr>
          <w:rFonts w:hint="eastAsia"/>
          <w:sz w:val="24"/>
          <w:u w:val="single"/>
        </w:rPr>
        <w:t xml:space="preserve">                </w:t>
      </w:r>
      <w:r/>
    </w:p>
    <w:p>
      <w:pPr>
        <w:ind w:firstLine="492"/>
        <w:rPr>
          <w:sz w:val="24"/>
        </w:rPr>
      </w:pPr>
      <w:r>
        <w:rPr>
          <w:rFonts w:hint="eastAsia"/>
          <w:sz w:val="24"/>
        </w:rPr>
        <w:t xml:space="preserve">我单位</w:t>
      </w:r>
      <w:r>
        <w:rPr>
          <w:rFonts w:hint="eastAsia"/>
          <w:sz w:val="24"/>
          <w:u w:val="single"/>
        </w:rPr>
        <w:t xml:space="preserve">                             </w:t>
      </w:r>
      <w:r>
        <w:rPr>
          <w:rFonts w:hint="eastAsia"/>
          <w:sz w:val="24"/>
        </w:rPr>
        <w:t xml:space="preserve">（供应商名称）郑重声明：</w:t>
      </w:r>
      <w:r/>
    </w:p>
    <w:p>
      <w:pPr>
        <w:ind w:firstLine="492"/>
        <w:rPr>
          <w:sz w:val="24"/>
        </w:rPr>
      </w:pPr>
      <w:r>
        <w:rPr>
          <w:rFonts w:hint="eastAsia"/>
          <w:sz w:val="24"/>
        </w:rPr>
        <w:t xml:space="preserve">我公司具备履行本项采购合同所必需的设备和专业技术能力，为履行本项采购合同我单位具备如下主要设备和主要专业技术能力：</w:t>
      </w:r>
      <w:r/>
    </w:p>
    <w:p>
      <w:pPr>
        <w:ind w:firstLine="492"/>
        <w:rPr>
          <w:sz w:val="24"/>
        </w:rPr>
      </w:pPr>
      <w:r>
        <w:rPr>
          <w:rFonts w:hint="eastAsia"/>
          <w:sz w:val="24"/>
        </w:rPr>
        <w:t xml:space="preserve">主要设备有：</w:t>
      </w:r>
      <w:r>
        <w:rPr>
          <w:rFonts w:hint="eastAsia"/>
          <w:sz w:val="24"/>
          <w:u w:val="single"/>
        </w:rPr>
        <w:t xml:space="preserve">                         </w:t>
      </w:r>
      <w:r>
        <w:rPr>
          <w:rFonts w:hint="eastAsia"/>
          <w:sz w:val="24"/>
        </w:rPr>
        <w:t xml:space="preserve"> ( 如有 )</w:t>
      </w:r>
      <w:r/>
    </w:p>
    <w:p>
      <w:pPr>
        <w:ind w:firstLine="492"/>
        <w:rPr>
          <w:sz w:val="24"/>
        </w:rPr>
      </w:pPr>
      <w:r>
        <w:rPr>
          <w:rFonts w:hint="eastAsia"/>
          <w:sz w:val="24"/>
        </w:rPr>
        <w:t xml:space="preserve">主要专业技术能力有：</w:t>
      </w:r>
      <w:r>
        <w:rPr>
          <w:rFonts w:hint="eastAsia"/>
          <w:sz w:val="24"/>
          <w:u w:val="single"/>
        </w:rPr>
        <w:t xml:space="preserve">                 </w:t>
      </w:r>
      <w:r>
        <w:rPr>
          <w:rFonts w:hint="eastAsia"/>
          <w:sz w:val="24"/>
        </w:rPr>
        <w:t xml:space="preserve"> ( 如有 )</w:t>
      </w:r>
      <w:r/>
    </w:p>
    <w:p>
      <w:pPr>
        <w:rPr>
          <w:sz w:val="24"/>
        </w:rPr>
      </w:pPr>
      <w:r>
        <w:rPr>
          <w:sz w:val="24"/>
        </w:rPr>
      </w:r>
      <w:r/>
    </w:p>
    <w:p>
      <w:pPr>
        <w:rPr>
          <w:sz w:val="24"/>
        </w:rPr>
      </w:pPr>
      <w:r>
        <w:rPr>
          <w:rFonts w:hint="eastAsia"/>
          <w:sz w:val="24"/>
        </w:rPr>
        <w:t xml:space="preserve">                                                    </w:t>
      </w:r>
      <w:r/>
    </w:p>
    <w:p>
      <w:pPr>
        <w:ind w:firstLine="5040"/>
        <w:rPr>
          <w:sz w:val="24"/>
        </w:rPr>
      </w:pPr>
      <w:r>
        <w:rPr>
          <w:rFonts w:hint="eastAsia"/>
          <w:sz w:val="24"/>
        </w:rPr>
        <w:t xml:space="preserve">声明人（盖章）： </w:t>
      </w:r>
      <w:r/>
    </w:p>
    <w:p>
      <w:pPr>
        <w:rPr>
          <w:sz w:val="24"/>
        </w:rPr>
      </w:pPr>
      <w:r>
        <w:rPr>
          <w:rFonts w:hint="eastAsia"/>
          <w:sz w:val="24"/>
        </w:rPr>
        <w:t xml:space="preserve">                                          日  期：____年___月___日</w:t>
      </w:r>
      <w:r/>
    </w:p>
    <w:p>
      <w:pPr>
        <w:rPr>
          <w:b/>
          <w:sz w:val="24"/>
        </w:rPr>
      </w:pPr>
      <w:r>
        <w:rPr>
          <w:b/>
          <w:sz w:val="24"/>
        </w:rPr>
      </w:r>
      <w:r/>
    </w:p>
    <w:p>
      <w:pPr>
        <w:rPr>
          <w:sz w:val="24"/>
        </w:rPr>
      </w:pPr>
      <w:r>
        <w:rPr>
          <w:sz w:val="24"/>
        </w:rPr>
      </w:r>
      <w:r/>
    </w:p>
    <w:p>
      <w:pPr>
        <w:rPr>
          <w:rFonts w:ascii="宋体" w:hAnsi="宋体"/>
          <w:b/>
          <w:sz w:val="24"/>
        </w:rPr>
      </w:pPr>
      <w:r>
        <w:rPr>
          <w:rFonts w:ascii="宋体" w:hAnsi="宋体"/>
          <w:b/>
          <w:sz w:val="24"/>
        </w:rPr>
      </w:r>
      <w:r/>
    </w:p>
    <w:p>
      <w:pPr>
        <w:rPr>
          <w:rFonts w:ascii="宋体" w:hAnsi="宋体"/>
          <w:b/>
          <w:sz w:val="24"/>
        </w:rPr>
      </w:pPr>
      <w:r>
        <w:rPr>
          <w:rFonts w:hint="eastAsia" w:ascii="宋体" w:hAnsi="宋体"/>
          <w:b/>
          <w:sz w:val="24"/>
        </w:rPr>
        <w:t xml:space="preserve">附件十四：资格证明文件</w:t>
      </w:r>
      <w:r/>
    </w:p>
    <w:p>
      <w:r/>
      <w:r/>
    </w:p>
    <w:p>
      <w:r/>
      <w:r/>
    </w:p>
    <w:p>
      <w:r/>
      <w:r/>
    </w:p>
    <w:p>
      <w:pPr>
        <w:rPr>
          <w:rFonts w:ascii="宋体" w:hAnsi="宋体"/>
          <w:b/>
          <w:sz w:val="24"/>
        </w:rPr>
      </w:pPr>
      <w:r>
        <w:rPr>
          <w:rFonts w:ascii="宋体" w:hAnsi="宋体"/>
          <w:b/>
          <w:sz w:val="24"/>
        </w:rPr>
        <w:t xml:space="preserve">附件十</w:t>
      </w:r>
      <w:r>
        <w:rPr>
          <w:rFonts w:hint="eastAsia" w:ascii="宋体" w:hAnsi="宋体"/>
          <w:b/>
          <w:sz w:val="24"/>
        </w:rPr>
        <w:t xml:space="preserve">五</w:t>
      </w:r>
      <w:r>
        <w:rPr>
          <w:rFonts w:ascii="宋体" w:hAnsi="宋体"/>
          <w:b/>
          <w:sz w:val="24"/>
        </w:rPr>
        <w:t xml:space="preserve">：其他供应商认为需要提交的材料</w:t>
      </w:r>
      <w:r/>
    </w:p>
    <w:p>
      <w:r/>
      <w:r/>
    </w:p>
    <w:p>
      <w:r/>
      <w:r/>
    </w:p>
    <w:p>
      <w:r/>
      <w:r/>
    </w:p>
    <w:p>
      <w:r/>
      <w:r/>
    </w:p>
    <w:p>
      <w:r/>
      <w:r/>
    </w:p>
    <w:p>
      <w:r/>
      <w:r/>
    </w:p>
    <w:p>
      <w:r/>
      <w:r/>
    </w:p>
    <w:p>
      <w:r/>
      <w:r/>
    </w:p>
    <w:p>
      <w:r/>
      <w:r/>
    </w:p>
    <w:p>
      <w:r/>
      <w:r/>
    </w:p>
    <w:p>
      <w:r/>
      <w:r/>
    </w:p>
    <w:p>
      <w:r/>
      <w:r/>
    </w:p>
    <w:p>
      <w:r/>
      <w:r/>
    </w:p>
    <w:p>
      <w:r/>
      <w:r/>
    </w:p>
    <w:p>
      <w:r/>
      <w:r/>
    </w:p>
    <w:p>
      <w:r/>
      <w:r/>
    </w:p>
    <w:p>
      <w:r/>
      <w:r/>
    </w:p>
    <w:p>
      <w:r/>
      <w:r/>
    </w:p>
    <w:p>
      <w:r/>
      <w:r/>
    </w:p>
    <w:p>
      <w:r/>
      <w:r/>
    </w:p>
    <w:p>
      <w:r/>
      <w:r/>
    </w:p>
    <w:p>
      <w:pPr>
        <w:rPr>
          <w:rFonts w:ascii="宋体" w:hAnsi="宋体"/>
          <w:b/>
          <w:sz w:val="24"/>
        </w:rPr>
      </w:pPr>
      <w:r>
        <w:rPr>
          <w:rFonts w:ascii="宋体" w:hAnsi="宋体"/>
          <w:b/>
          <w:sz w:val="24"/>
        </w:rPr>
        <w:t xml:space="preserve">附件十</w:t>
      </w:r>
      <w:r>
        <w:rPr>
          <w:rFonts w:hint="eastAsia" w:ascii="宋体" w:hAnsi="宋体"/>
          <w:b/>
          <w:sz w:val="24"/>
        </w:rPr>
        <w:t xml:space="preserve">六</w:t>
      </w:r>
      <w:r>
        <w:rPr>
          <w:rFonts w:ascii="宋体" w:hAnsi="宋体"/>
          <w:b/>
          <w:sz w:val="24"/>
        </w:rPr>
        <w:t xml:space="preserve">：</w:t>
      </w:r>
      <w:r>
        <w:rPr>
          <w:rFonts w:hint="eastAsia" w:ascii="宋体" w:hAnsi="宋体"/>
          <w:b/>
          <w:sz w:val="24"/>
        </w:rPr>
        <w:t xml:space="preserve">信用承诺书</w:t>
      </w:r>
      <w:r/>
    </w:p>
    <w:p>
      <w:pPr>
        <w:jc w:val="center"/>
        <w:spacing w:before="156" w:after="120"/>
        <w:rPr>
          <w:sz w:val="34"/>
          <w:szCs w:val="34"/>
          <w:lang w:val="zh-TW" w:eastAsia="zh-TW" w:bidi="zh-TW"/>
        </w:rPr>
      </w:pPr>
      <w:r>
        <w:rPr>
          <w:sz w:val="34"/>
          <w:szCs w:val="34"/>
          <w:lang w:val="zh-TW" w:eastAsia="zh-TW" w:bidi="zh-TW"/>
        </w:rPr>
        <w:t xml:space="preserve">南京市政府采购供应商信用记录表暨信用承诺书</w:t>
      </w:r>
      <w:r/>
    </w:p>
    <w:p>
      <w:pPr>
        <w:ind w:left="3330" w:firstLine="2520"/>
        <w:spacing w:after="100"/>
        <w:rPr>
          <w:lang w:val="zh-TW" w:eastAsia="zh-TW" w:bidi="zh-TW"/>
        </w:rPr>
      </w:pPr>
      <w:r>
        <w:rPr>
          <w:lang w:val="zh-TW" w:eastAsia="zh-TW" w:bidi="zh-TW"/>
        </w:rPr>
        <w:t xml:space="preserve">年</w:t>
      </w:r>
      <w:r>
        <w:rPr>
          <w:rFonts w:hint="eastAsia"/>
          <w:lang w:bidi="zh-TW"/>
        </w:rPr>
        <w:t xml:space="preserve">   </w:t>
      </w:r>
      <w:r>
        <w:rPr>
          <w:lang w:val="zh-TW" w:eastAsia="zh-TW" w:bidi="zh-TW"/>
        </w:rPr>
        <w:t xml:space="preserve"> 月 </w:t>
      </w:r>
      <w:r>
        <w:rPr>
          <w:rFonts w:hint="eastAsia"/>
          <w:lang w:bidi="zh-TW"/>
        </w:rPr>
        <w:t xml:space="preserve">   </w:t>
      </w:r>
      <w:r>
        <w:rPr>
          <w:lang w:val="zh-TW" w:eastAsia="zh-TW" w:bidi="zh-TW"/>
        </w:rPr>
        <w:t xml:space="preserve">日</w:t>
      </w:r>
      <w:r/>
    </w:p>
    <w:tbl>
      <w:tblPr>
        <w:tblStyle w:val="641"/>
        <w:tblW w:w="8359" w:type="dxa"/>
        <w:jc w:val="center"/>
        <w:tblLayout w:type="fixed"/>
        <w:tblCellMar>
          <w:left w:w="10" w:type="dxa"/>
          <w:top w:w="0" w:type="dxa"/>
          <w:right w:w="10" w:type="dxa"/>
          <w:bottom w:w="0" w:type="dxa"/>
        </w:tblCellMar>
        <w:tblLook w:val="04A0" w:firstRow="1" w:lastRow="0" w:firstColumn="1" w:lastColumn="0" w:noHBand="0" w:noVBand="1"/>
      </w:tblPr>
      <w:tblGrid>
        <w:gridCol w:w="1807"/>
        <w:gridCol w:w="2441"/>
        <w:gridCol w:w="2233"/>
        <w:gridCol w:w="1878"/>
      </w:tblGrid>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单位名称</w:t>
            </w: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sz w:val="24"/>
              </w:rPr>
            </w:pPr>
            <w:r>
              <w:rPr>
                <w:rFonts w:cs="仿宋"/>
                <w:sz w:val="24"/>
              </w:rPr>
            </w: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统一社会信用代码</w:t>
            </w:r>
            <w:r/>
          </w:p>
        </w:tc>
        <w:tc>
          <w:tcPr>
            <w:shd w:val="clear" w:color="auto" w:fill="ffffff"/>
            <w:tcBorders>
              <w:top w:val="single" w:color="auto" w:sz="4" w:space="0"/>
              <w:left w:val="single" w:color="auto" w:sz="4" w:space="0"/>
              <w:right w:val="single" w:color="auto" w:sz="4" w:space="0"/>
            </w:tcBorders>
            <w:tcW w:w="1878" w:type="dxa"/>
            <w:vAlign w:val="center"/>
            <w:textDirection w:val="lrTb"/>
            <w:noWrap w:val="false"/>
          </w:tcPr>
          <w:p>
            <w:pPr>
              <w:rPr>
                <w:rFonts w:cs="仿宋"/>
                <w:sz w:val="24"/>
              </w:rPr>
            </w:pPr>
            <w:r>
              <w:rPr>
                <w:rFonts w:cs="仿宋"/>
                <w:sz w:val="24"/>
              </w:rPr>
            </w:r>
            <w:r/>
          </w:p>
        </w:tc>
      </w:tr>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法定代表人</w:t>
            </w: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sz w:val="24"/>
              </w:rPr>
            </w:pPr>
            <w:r>
              <w:rPr>
                <w:rFonts w:cs="仿宋"/>
                <w:sz w:val="24"/>
              </w:rPr>
            </w: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联系人</w:t>
            </w:r>
            <w:r/>
          </w:p>
        </w:tc>
        <w:tc>
          <w:tcPr>
            <w:shd w:val="clear" w:color="auto" w:fill="ffffff"/>
            <w:tcBorders>
              <w:top w:val="single" w:color="auto" w:sz="4" w:space="0"/>
              <w:left w:val="single" w:color="auto" w:sz="4" w:space="0"/>
              <w:right w:val="single" w:color="auto" w:sz="4" w:space="0"/>
            </w:tcBorders>
            <w:tcW w:w="1878" w:type="dxa"/>
            <w:vAlign w:val="center"/>
            <w:textDirection w:val="lrTb"/>
            <w:noWrap w:val="false"/>
          </w:tcPr>
          <w:p>
            <w:pPr>
              <w:rPr>
                <w:rFonts w:cs="仿宋"/>
                <w:sz w:val="24"/>
              </w:rPr>
            </w:pPr>
            <w:r>
              <w:rPr>
                <w:rFonts w:cs="仿宋"/>
                <w:sz w:val="24"/>
              </w:rPr>
            </w:r>
            <w:r/>
          </w:p>
        </w:tc>
      </w:tr>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联系地址</w:t>
            </w: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sz w:val="24"/>
              </w:rPr>
            </w:pPr>
            <w:r>
              <w:rPr>
                <w:rFonts w:cs="仿宋"/>
                <w:sz w:val="24"/>
              </w:rPr>
            </w: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联系电话</w:t>
            </w:r>
            <w:r/>
          </w:p>
        </w:tc>
        <w:tc>
          <w:tcPr>
            <w:shd w:val="clear" w:color="auto" w:fill="ffffff"/>
            <w:tcBorders>
              <w:top w:val="single" w:color="auto" w:sz="4" w:space="0"/>
              <w:left w:val="single" w:color="auto" w:sz="4" w:space="0"/>
              <w:right w:val="single" w:color="auto" w:sz="4" w:space="0"/>
            </w:tcBorders>
            <w:tcW w:w="1878" w:type="dxa"/>
            <w:vAlign w:val="center"/>
            <w:textDirection w:val="lrTb"/>
            <w:noWrap w:val="false"/>
          </w:tcPr>
          <w:p>
            <w:pPr>
              <w:rPr>
                <w:rFonts w:cs="仿宋"/>
                <w:sz w:val="24"/>
              </w:rPr>
            </w:pPr>
            <w:r>
              <w:rPr>
                <w:rFonts w:cs="仿宋"/>
                <w:sz w:val="24"/>
              </w:rPr>
            </w:r>
            <w:r/>
          </w:p>
        </w:tc>
      </w:tr>
      <w:tr>
        <w:trPr>
          <w:jc w:val="center"/>
          <w:trHeight w:val="7578" w:hRule="exact"/>
        </w:trPr>
        <w:tc>
          <w:tcPr>
            <w:shd w:val="clear" w:color="auto" w:fill="ffffff"/>
            <w:tcBorders>
              <w:top w:val="single" w:color="auto" w:sz="4" w:space="0"/>
              <w:left w:val="single" w:color="auto" w:sz="4" w:space="0"/>
              <w:bottom w:val="single" w:color="auto" w:sz="4" w:space="0"/>
            </w:tcBorders>
            <w:tcW w:w="1807"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信用承诺</w:t>
            </w:r>
            <w:r/>
          </w:p>
        </w:tc>
        <w:tc>
          <w:tcPr>
            <w:gridSpan w:val="3"/>
            <w:shd w:val="clear" w:color="auto" w:fill="ffffff"/>
            <w:tcBorders>
              <w:top w:val="single" w:color="auto" w:sz="4" w:space="0"/>
              <w:left w:val="single" w:color="auto" w:sz="4" w:space="0"/>
              <w:bottom w:val="single" w:color="auto" w:sz="4" w:space="0"/>
              <w:right w:val="single" w:color="auto" w:sz="4" w:space="0"/>
            </w:tcBorders>
            <w:tcW w:w="6552" w:type="dxa"/>
            <w:textDirection w:val="lrTb"/>
            <w:noWrap w:val="false"/>
          </w:tcPr>
          <w:p>
            <w:pPr>
              <w:ind w:left="105" w:right="105" w:firstLine="480"/>
              <w:spacing w:before="156" w:line="360" w:lineRule="auto"/>
              <w:rPr>
                <w:sz w:val="24"/>
              </w:rPr>
            </w:pPr>
            <w:r>
              <w:rPr>
                <w:rFonts w:hint="eastAsia"/>
                <w:sz w:val="24"/>
              </w:rPr>
              <w:t xml:space="preserve">我公司自愿参加贵中心（公司）组织的本次釆购活动，严格遵守《中华人民政府釆购法》及相关法律法规，坚守公开、公平、公正和诚实信用的原则，依法诚信经营，无条件遵守本次政府釆购活动的各项规定。</w:t>
            </w:r>
            <w:r/>
          </w:p>
          <w:p>
            <w:pPr>
              <w:ind w:left="105" w:right="105" w:firstLine="482"/>
              <w:spacing w:line="360" w:lineRule="auto"/>
              <w:rPr>
                <w:sz w:val="24"/>
              </w:rPr>
            </w:pPr>
            <w:r>
              <w:rPr>
                <w:rFonts w:hint="eastAsia"/>
                <w:b/>
                <w:bCs/>
                <w:sz w:val="24"/>
              </w:rPr>
              <w:t xml:space="preserve">我们郑重承诺</w:t>
            </w:r>
            <w:r>
              <w:rPr>
                <w:rFonts w:hint="eastAsia"/>
                <w:sz w:val="24"/>
              </w:rPr>
              <w:t xml:space="preserve">，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釆购文件规定的其他条件。如有弄虚作假或其他违法违规行为，愿承担一切法律责任，接受各级政府釆购监管部门和有权机关的审查和处罚。</w:t>
            </w:r>
            <w:r/>
          </w:p>
          <w:p>
            <w:pPr>
              <w:ind w:left="105" w:right="105"/>
              <w:spacing w:line="354" w:lineRule="exact"/>
              <w:rPr>
                <w:rFonts w:eastAsia="PMingLiU" w:cs="仿宋"/>
                <w:sz w:val="24"/>
                <w:lang w:val="zh-TW" w:eastAsia="zh-TW" w:bidi="zh-TW"/>
              </w:rPr>
            </w:pPr>
            <w:r>
              <w:rPr>
                <w:rFonts w:eastAsia="PMingLiU" w:cs="仿宋"/>
                <w:sz w:val="24"/>
                <w:lang w:val="zh-TW" w:eastAsia="zh-TW" w:bidi="zh-TW"/>
              </w:rPr>
            </w:r>
            <w:r/>
          </w:p>
          <w:p>
            <w:pPr>
              <w:ind w:left="105" w:right="105"/>
              <w:spacing w:line="354" w:lineRule="exact"/>
              <w:rPr>
                <w:rFonts w:eastAsia="PMingLiU" w:cs="仿宋"/>
                <w:sz w:val="24"/>
                <w:lang w:val="zh-TW" w:eastAsia="zh-TW" w:bidi="zh-TW"/>
              </w:rPr>
            </w:pPr>
            <w:r>
              <w:rPr>
                <w:rFonts w:eastAsia="PMingLiU" w:cs="仿宋"/>
                <w:sz w:val="24"/>
                <w:lang w:val="zh-TW" w:eastAsia="zh-TW" w:bidi="zh-TW"/>
              </w:rPr>
            </w:r>
            <w:r/>
          </w:p>
          <w:p>
            <w:pPr>
              <w:ind w:left="105" w:right="105" w:firstLine="2764"/>
              <w:spacing w:line="354" w:lineRule="exact"/>
              <w:rPr>
                <w:rFonts w:cs="仿宋"/>
                <w:sz w:val="24"/>
                <w:lang w:val="zh-TW" w:eastAsia="zh-TW" w:bidi="zh-TW"/>
              </w:rPr>
            </w:pPr>
            <w:r>
              <w:rPr>
                <w:rFonts w:hint="eastAsia" w:cs="仿宋"/>
                <w:sz w:val="24"/>
                <w:lang w:val="zh-TW" w:eastAsia="zh-TW" w:bidi="zh-TW"/>
              </w:rPr>
              <w:t xml:space="preserve">供应商名称（盖章）：</w:t>
            </w:r>
            <w:r/>
          </w:p>
          <w:p>
            <w:pPr>
              <w:ind w:left="105" w:right="105" w:firstLine="2764"/>
              <w:spacing w:line="354" w:lineRule="exact"/>
              <w:rPr>
                <w:rFonts w:cs="仿宋"/>
                <w:sz w:val="24"/>
                <w:lang w:val="zh-TW" w:eastAsia="zh-TW" w:bidi="zh-TW"/>
              </w:rPr>
            </w:pPr>
            <w:r>
              <w:rPr>
                <w:rFonts w:hint="eastAsia" w:cs="仿宋"/>
                <w:sz w:val="24"/>
                <w:lang w:val="zh-TW" w:eastAsia="zh-TW" w:bidi="zh-TW"/>
              </w:rPr>
              <w:t xml:space="preserve">法定代表人</w:t>
            </w:r>
            <w:r>
              <w:rPr>
                <w:rFonts w:hint="eastAsia" w:cs="仿宋"/>
                <w:color w:val="ff0000"/>
                <w:sz w:val="24"/>
                <w:highlight w:val="yellow"/>
                <w:lang w:val="zh-TW" w:eastAsia="zh-TW" w:bidi="zh-TW"/>
              </w:rPr>
              <w:t xml:space="preserve">（签字）</w:t>
            </w:r>
            <w:r>
              <w:rPr>
                <w:rFonts w:hint="eastAsia" w:cs="仿宋"/>
                <w:sz w:val="24"/>
                <w:lang w:val="zh-TW" w:eastAsia="zh-TW" w:bidi="zh-TW"/>
              </w:rPr>
              <w:t xml:space="preserve">：</w:t>
            </w:r>
            <w:r/>
          </w:p>
          <w:p>
            <w:pPr>
              <w:ind w:left="105" w:right="105" w:firstLine="2764"/>
              <w:spacing w:line="354" w:lineRule="exact"/>
              <w:rPr>
                <w:rFonts w:cs="仿宋"/>
                <w:sz w:val="24"/>
                <w:lang w:val="zh-TW" w:eastAsia="zh-TW" w:bidi="zh-TW"/>
              </w:rPr>
            </w:pPr>
            <w:r>
              <w:rPr>
                <w:rFonts w:hint="eastAsia" w:cs="仿宋"/>
                <w:sz w:val="24"/>
                <w:lang w:bidi="zh-TW"/>
              </w:rPr>
              <w:t xml:space="preserve">   </w:t>
            </w:r>
            <w:r>
              <w:rPr>
                <w:rFonts w:hint="eastAsia" w:cs="仿宋"/>
                <w:sz w:val="24"/>
                <w:lang w:val="zh-TW" w:eastAsia="zh-TW" w:bidi="zh-TW"/>
              </w:rPr>
              <w:t xml:space="preserve">年</w:t>
            </w:r>
            <w:r>
              <w:rPr>
                <w:rFonts w:hint="eastAsia" w:cs="仿宋"/>
                <w:sz w:val="24"/>
                <w:lang w:bidi="zh-TW"/>
              </w:rPr>
              <w:t xml:space="preserve">  </w:t>
            </w:r>
            <w:r>
              <w:rPr>
                <w:rFonts w:hint="eastAsia" w:cs="仿宋"/>
                <w:sz w:val="24"/>
                <w:lang w:val="zh-TW" w:eastAsia="zh-TW" w:bidi="zh-TW"/>
              </w:rPr>
              <w:t xml:space="preserve"> </w:t>
            </w:r>
            <w:r>
              <w:rPr>
                <w:rFonts w:hint="eastAsia" w:cs="仿宋"/>
                <w:sz w:val="24"/>
                <w:lang w:bidi="zh-TW"/>
              </w:rPr>
              <w:t xml:space="preserve"> </w:t>
            </w:r>
            <w:r>
              <w:rPr>
                <w:rFonts w:hint="eastAsia" w:cs="仿宋"/>
                <w:sz w:val="24"/>
                <w:lang w:val="zh-TW" w:eastAsia="zh-TW" w:bidi="zh-TW"/>
              </w:rPr>
              <w:t xml:space="preserve">月 </w:t>
            </w:r>
            <w:r>
              <w:rPr>
                <w:rFonts w:hint="eastAsia" w:cs="仿宋"/>
                <w:sz w:val="24"/>
                <w:lang w:bidi="zh-TW"/>
              </w:rPr>
              <w:t xml:space="preserve">   </w:t>
            </w:r>
            <w:r>
              <w:rPr>
                <w:rFonts w:hint="eastAsia" w:cs="仿宋"/>
                <w:sz w:val="24"/>
                <w:lang w:val="zh-TW" w:eastAsia="zh-TW" w:bidi="zh-TW"/>
              </w:rPr>
              <w:t xml:space="preserve">日</w:t>
            </w:r>
            <w:r/>
          </w:p>
        </w:tc>
      </w:tr>
    </w:tbl>
    <w:p>
      <w:r>
        <w:rPr>
          <w:rFonts w:hint="eastAsia"/>
          <w:sz w:val="24"/>
          <w:highlight w:val="yellow"/>
        </w:rPr>
        <w:t xml:space="preserve">注明：上表为信用承诺函样式，自行填报。法定代表人按要求签字，供应商盖章。</w:t>
      </w:r>
      <w:r/>
    </w:p>
    <w:sectPr>
      <w:footerReference w:type="default" r:id="rId9"/>
      <w:footnotePr/>
      <w:endnotePr/>
      <w:type w:val="nextPage"/>
      <w:pgSz w:w="11906" w:h="16838" w:orient="portrait"/>
      <w:pgMar w:top="1474" w:right="1701" w:bottom="1474" w:left="1701"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Symbol">
    <w:panose1 w:val="05050102010706020507"/>
  </w:font>
  <w:font w:name="Wingdings">
    <w:panose1 w:val="05000000000000000000"/>
  </w:font>
  <w:font w:name="PMingLiU">
    <w:panose1 w:val="02020500000000000000"/>
  </w:font>
  <w:font w:name="华文细黑">
    <w:panose1 w:val="02010600040101010101"/>
  </w:font>
  <w:font w:name="KNLe">
    <w:panose1 w:val="020B0503020202020204"/>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38205689"/>
      <w:docPartObj>
        <w:docPartGallery w:val="autotext"/>
      </w:docPartObj>
      <w:rPr/>
    </w:sdtPr>
    <w:sdtContent>
      <w:p>
        <w:pPr>
          <w:pStyle w:val="660"/>
          <w:jc w:val="center"/>
        </w:pPr>
        <w:r>
          <w:fldChar w:fldCharType="begin"/>
        </w:r>
        <w:r>
          <w:instrText xml:space="preserve">PAGE   \* MERGEFORMAT</w:instrText>
        </w:r>
        <w:r>
          <w:fldChar w:fldCharType="separate"/>
        </w:r>
        <w:r>
          <w:rPr>
            <w:lang w:val="zh-CN"/>
          </w:rPr>
          <w:t xml:space="preserve">33</w:t>
        </w:r>
        <w:r>
          <w:fldChar w:fldCharType="end"/>
        </w:r>
        <w:r/>
      </w:p>
    </w:sdtContent>
  </w:sdt>
  <w:p>
    <w:pPr>
      <w:pStyle w:val="6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631"/>
      <w:isLgl w:val="false"/>
      <w:suff w:val="nothing"/>
      <w:lvlText w:val="第%1章"/>
      <w:lvlJc w:val="left"/>
      <w:pPr>
        <w:ind w:left="0" w:firstLine="0"/>
      </w:pPr>
    </w:lvl>
    <w:lvl w:ilvl="1">
      <w:start w:val="1"/>
      <w:numFmt w:val="none"/>
      <w:pStyle w:val="632"/>
      <w:isLgl w:val="false"/>
      <w:suff w:val="nothing"/>
      <w:lvlText w:val=""/>
      <w:lvlJc w:val="left"/>
      <w:pPr>
        <w:ind w:left="0" w:firstLine="0"/>
      </w:pPr>
    </w:lvl>
    <w:lvl w:ilvl="2">
      <w:start w:val="1"/>
      <w:numFmt w:val="none"/>
      <w:pStyle w:val="633"/>
      <w:isLgl w:val="false"/>
      <w:suff w:val="nothing"/>
      <w:lvlText w:val=""/>
      <w:lvlJc w:val="left"/>
      <w:pPr>
        <w:ind w:left="0" w:firstLine="0"/>
      </w:pPr>
    </w:lvl>
    <w:lvl w:ilvl="3">
      <w:start w:val="1"/>
      <w:numFmt w:val="none"/>
      <w:pStyle w:val="634"/>
      <w:isLgl w:val="false"/>
      <w:suff w:val="nothing"/>
      <w:lvlText w:val=""/>
      <w:lvlJc w:val="left"/>
      <w:pPr>
        <w:ind w:left="0" w:firstLine="0"/>
      </w:pPr>
    </w:lvl>
    <w:lvl w:ilvl="4">
      <w:start w:val="1"/>
      <w:numFmt w:val="none"/>
      <w:pStyle w:val="635"/>
      <w:isLgl w:val="false"/>
      <w:suff w:val="nothing"/>
      <w:lvlText w:val=""/>
      <w:lvlJc w:val="left"/>
      <w:pPr>
        <w:ind w:left="0" w:firstLine="0"/>
      </w:pPr>
    </w:lvl>
    <w:lvl w:ilvl="5">
      <w:start w:val="1"/>
      <w:numFmt w:val="none"/>
      <w:pStyle w:val="636"/>
      <w:isLgl w:val="false"/>
      <w:suff w:val="nothing"/>
      <w:lvlText w:val=""/>
      <w:lvlJc w:val="left"/>
      <w:pPr>
        <w:ind w:left="0" w:firstLine="0"/>
      </w:pPr>
    </w:lvl>
    <w:lvl w:ilvl="6">
      <w:start w:val="1"/>
      <w:numFmt w:val="none"/>
      <w:pStyle w:val="637"/>
      <w:isLgl w:val="false"/>
      <w:suff w:val="nothing"/>
      <w:lvlText w:val=""/>
      <w:lvlJc w:val="left"/>
      <w:pPr>
        <w:ind w:left="0" w:firstLine="0"/>
      </w:pPr>
    </w:lvl>
    <w:lvl w:ilvl="7">
      <w:start w:val="1"/>
      <w:numFmt w:val="none"/>
      <w:pStyle w:val="638"/>
      <w:isLgl w:val="false"/>
      <w:suff w:val="nothing"/>
      <w:lvlText w:val=""/>
      <w:lvlJc w:val="left"/>
      <w:pPr>
        <w:ind w:left="0" w:firstLine="0"/>
      </w:pPr>
    </w:lvl>
    <w:lvl w:ilvl="8">
      <w:start w:val="1"/>
      <w:numFmt w:val="none"/>
      <w:pStyle w:val="639"/>
      <w:isLgl w:val="false"/>
      <w:suff w:val="nothing"/>
      <w:lvlText w:val=""/>
      <w:lvlJc w:val="left"/>
      <w:pPr>
        <w:ind w:left="0" w:firstLine="0"/>
      </w:pPr>
    </w:lvl>
  </w:abstractNum>
  <w:abstractNum w:abstractNumId="1">
    <w:multiLevelType w:val="hybridMultilevel"/>
    <w:lvl w:ilvl="0">
      <w:start w:val="1"/>
      <w:numFmt w:val="chineseCountingThousand"/>
      <w:pStyle w:val="788"/>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787"/>
      <w:isLgl/>
      <w:suff w:val="tab"/>
      <w:lvlText w:val="%1.%2"/>
      <w:lvlJc w:val="left"/>
      <w:pPr>
        <w:ind w:left="425" w:hanging="425"/>
      </w:pPr>
      <w:rPr>
        <w:rFonts w:hint="eastAsia" w:ascii="Arial Unicode MS" w:hAnsi="Arial Unicode MS" w:eastAsia="微软雅黑"/>
        <w:b/>
        <w:i w:val="0"/>
      </w:rPr>
    </w:lvl>
    <w:lvl w:ilvl="2">
      <w:start w:val="1"/>
      <w:numFmt w:val="decimal"/>
      <w:pStyle w:val="786"/>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0"/>
    <w:link w:val="631"/>
    <w:uiPriority w:val="9"/>
    <w:rPr>
      <w:rFonts w:ascii="Arial" w:hAnsi="Arial" w:eastAsia="Arial" w:cs="Arial"/>
      <w:sz w:val="40"/>
      <w:szCs w:val="40"/>
    </w:rPr>
  </w:style>
  <w:style w:type="character" w:styleId="15">
    <w:name w:val="Heading 2 Char"/>
    <w:basedOn w:val="640"/>
    <w:link w:val="632"/>
    <w:uiPriority w:val="9"/>
    <w:rPr>
      <w:rFonts w:ascii="Arial" w:hAnsi="Arial" w:eastAsia="Arial" w:cs="Arial"/>
      <w:sz w:val="34"/>
    </w:rPr>
  </w:style>
  <w:style w:type="character" w:styleId="17">
    <w:name w:val="Heading 3 Char"/>
    <w:basedOn w:val="640"/>
    <w:link w:val="633"/>
    <w:uiPriority w:val="9"/>
    <w:rPr>
      <w:rFonts w:ascii="Arial" w:hAnsi="Arial" w:eastAsia="Arial" w:cs="Arial"/>
      <w:sz w:val="30"/>
      <w:szCs w:val="30"/>
    </w:rPr>
  </w:style>
  <w:style w:type="character" w:styleId="19">
    <w:name w:val="Heading 4 Char"/>
    <w:basedOn w:val="640"/>
    <w:link w:val="634"/>
    <w:uiPriority w:val="9"/>
    <w:rPr>
      <w:rFonts w:ascii="Arial" w:hAnsi="Arial" w:eastAsia="Arial" w:cs="Arial"/>
      <w:b/>
      <w:bCs/>
      <w:sz w:val="26"/>
      <w:szCs w:val="26"/>
    </w:rPr>
  </w:style>
  <w:style w:type="character" w:styleId="21">
    <w:name w:val="Heading 5 Char"/>
    <w:basedOn w:val="640"/>
    <w:link w:val="635"/>
    <w:uiPriority w:val="9"/>
    <w:rPr>
      <w:rFonts w:ascii="Arial" w:hAnsi="Arial" w:eastAsia="Arial" w:cs="Arial"/>
      <w:b/>
      <w:bCs/>
      <w:sz w:val="24"/>
      <w:szCs w:val="24"/>
    </w:rPr>
  </w:style>
  <w:style w:type="character" w:styleId="23">
    <w:name w:val="Heading 6 Char"/>
    <w:basedOn w:val="640"/>
    <w:link w:val="636"/>
    <w:uiPriority w:val="9"/>
    <w:rPr>
      <w:rFonts w:ascii="Arial" w:hAnsi="Arial" w:eastAsia="Arial" w:cs="Arial"/>
      <w:b/>
      <w:bCs/>
      <w:sz w:val="22"/>
      <w:szCs w:val="22"/>
    </w:rPr>
  </w:style>
  <w:style w:type="character" w:styleId="25">
    <w:name w:val="Heading 7 Char"/>
    <w:basedOn w:val="640"/>
    <w:link w:val="637"/>
    <w:uiPriority w:val="9"/>
    <w:rPr>
      <w:rFonts w:ascii="Arial" w:hAnsi="Arial" w:eastAsia="Arial" w:cs="Arial"/>
      <w:b/>
      <w:bCs/>
      <w:i/>
      <w:iCs/>
      <w:sz w:val="22"/>
      <w:szCs w:val="22"/>
    </w:rPr>
  </w:style>
  <w:style w:type="character" w:styleId="27">
    <w:name w:val="Heading 8 Char"/>
    <w:basedOn w:val="640"/>
    <w:link w:val="638"/>
    <w:uiPriority w:val="9"/>
    <w:rPr>
      <w:rFonts w:ascii="Arial" w:hAnsi="Arial" w:eastAsia="Arial" w:cs="Arial"/>
      <w:i/>
      <w:iCs/>
      <w:sz w:val="22"/>
      <w:szCs w:val="22"/>
    </w:rPr>
  </w:style>
  <w:style w:type="character" w:styleId="29">
    <w:name w:val="Heading 9 Char"/>
    <w:basedOn w:val="640"/>
    <w:link w:val="639"/>
    <w:uiPriority w:val="9"/>
    <w:rPr>
      <w:rFonts w:ascii="Arial" w:hAnsi="Arial" w:eastAsia="Arial" w:cs="Arial"/>
      <w:i/>
      <w:iCs/>
      <w:sz w:val="21"/>
      <w:szCs w:val="21"/>
    </w:rPr>
  </w:style>
  <w:style w:type="character" w:styleId="34">
    <w:name w:val="Title Char"/>
    <w:basedOn w:val="640"/>
    <w:link w:val="673"/>
    <w:uiPriority w:val="10"/>
    <w:rPr>
      <w:sz w:val="48"/>
      <w:szCs w:val="48"/>
    </w:rPr>
  </w:style>
  <w:style w:type="character" w:styleId="36">
    <w:name w:val="Subtitle Char"/>
    <w:basedOn w:val="640"/>
    <w:link w:val="664"/>
    <w:uiPriority w:val="11"/>
    <w:rPr>
      <w:sz w:val="24"/>
      <w:szCs w:val="24"/>
    </w:rPr>
  </w:style>
  <w:style w:type="paragraph" w:styleId="37">
    <w:name w:val="Quote"/>
    <w:basedOn w:val="630"/>
    <w:next w:val="630"/>
    <w:link w:val="38"/>
    <w:uiPriority w:val="29"/>
    <w:qFormat/>
    <w:pPr>
      <w:ind w:left="720" w:right="720"/>
    </w:pPr>
    <w:rPr>
      <w:i/>
    </w:rPr>
  </w:style>
  <w:style w:type="character" w:styleId="38">
    <w:name w:val="Quote Char"/>
    <w:link w:val="37"/>
    <w:uiPriority w:val="29"/>
    <w:rPr>
      <w:i/>
    </w:rPr>
  </w:style>
  <w:style w:type="paragraph" w:styleId="39">
    <w:name w:val="Intense Quote"/>
    <w:basedOn w:val="630"/>
    <w:next w:val="63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0"/>
    <w:link w:val="661"/>
    <w:uiPriority w:val="99"/>
  </w:style>
  <w:style w:type="character" w:styleId="44">
    <w:name w:val="Footer Char"/>
    <w:basedOn w:val="640"/>
    <w:link w:val="660"/>
    <w:uiPriority w:val="99"/>
  </w:style>
  <w:style w:type="character" w:styleId="46">
    <w:name w:val="Caption Char"/>
    <w:basedOn w:val="645"/>
    <w:link w:val="660"/>
    <w:uiPriority w:val="99"/>
  </w:style>
  <w:style w:type="table" w:styleId="48">
    <w:name w:val="Table Grid Light"/>
    <w:basedOn w:val="6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3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0"/>
    <w:uiPriority w:val="99"/>
    <w:unhideWhenUsed/>
    <w:rPr>
      <w:vertAlign w:val="superscript"/>
    </w:rPr>
  </w:style>
  <w:style w:type="paragraph" w:styleId="177">
    <w:name w:val="endnote text"/>
    <w:basedOn w:val="63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0"/>
    <w:uiPriority w:val="99"/>
    <w:semiHidden/>
    <w:unhideWhenUsed/>
    <w:rPr>
      <w:vertAlign w:val="superscript"/>
    </w:rPr>
  </w:style>
  <w:style w:type="paragraph" w:styleId="189">
    <w:name w:val="TOC Heading"/>
    <w:uiPriority w:val="39"/>
    <w:unhideWhenUsed/>
  </w:style>
  <w:style w:type="paragraph" w:styleId="190">
    <w:name w:val="table of figures"/>
    <w:basedOn w:val="630"/>
    <w:next w:val="630"/>
    <w:uiPriority w:val="99"/>
    <w:unhideWhenUsed/>
    <w:pPr>
      <w:spacing w:after="0" w:afterAutospacing="0"/>
    </w:pPr>
  </w:style>
  <w:style w:type="paragraph" w:styleId="630" w:default="1">
    <w:name w:val="Normal"/>
    <w:next w:val="642"/>
    <w:uiPriority w:val="0"/>
    <w:qFormat/>
    <w:pPr>
      <w:jc w:val="both"/>
      <w:widowControl w:val="off"/>
    </w:pPr>
    <w:rPr>
      <w:rFonts w:ascii="Times New Roman" w:hAnsi="Times New Roman" w:eastAsia="宋体" w:cs="Times New Roman"/>
      <w:sz w:val="21"/>
      <w:szCs w:val="24"/>
      <w:lang w:val="en-US" w:eastAsia="zh-CN" w:bidi="ar-SA"/>
    </w:rPr>
  </w:style>
  <w:style w:type="paragraph" w:styleId="631">
    <w:name w:val="Heading 1"/>
    <w:basedOn w:val="630"/>
    <w:next w:val="630"/>
    <w:link w:val="776"/>
    <w:uiPriority w:val="9"/>
    <w:qFormat/>
    <w:pPr>
      <w:numPr>
        <w:ilvl w:val="0"/>
        <w:numId w:val="1"/>
      </w:numPr>
      <w:jc w:val="center"/>
      <w:keepLines/>
      <w:keepNext/>
      <w:spacing w:before="340" w:after="330" w:line="578" w:lineRule="auto"/>
      <w:outlineLvl w:val="0"/>
    </w:pPr>
    <w:rPr>
      <w:rFonts w:ascii="宋体" w:hAnsi="宋体"/>
      <w:b/>
      <w:bCs/>
      <w:sz w:val="44"/>
    </w:rPr>
  </w:style>
  <w:style w:type="paragraph" w:styleId="632">
    <w:name w:val="Heading 2"/>
    <w:basedOn w:val="630"/>
    <w:next w:val="630"/>
    <w:link w:val="778"/>
    <w:uiPriority w:val="9"/>
    <w:qFormat/>
    <w:pPr>
      <w:numPr>
        <w:ilvl w:val="1"/>
        <w:numId w:val="1"/>
      </w:numPr>
      <w:keepLines/>
      <w:keepNext/>
      <w:spacing w:before="260" w:after="260" w:line="416" w:lineRule="auto"/>
      <w:outlineLvl w:val="1"/>
    </w:pPr>
    <w:rPr>
      <w:rFonts w:ascii="Cambria" w:hAnsi="Cambria"/>
      <w:b/>
      <w:bCs/>
      <w:sz w:val="32"/>
      <w:szCs w:val="32"/>
    </w:rPr>
  </w:style>
  <w:style w:type="paragraph" w:styleId="633">
    <w:name w:val="Heading 3"/>
    <w:basedOn w:val="630"/>
    <w:next w:val="630"/>
    <w:link w:val="723"/>
    <w:uiPriority w:val="9"/>
    <w:qFormat/>
    <w:pPr>
      <w:numPr>
        <w:ilvl w:val="2"/>
        <w:numId w:val="1"/>
      </w:numPr>
      <w:keepLines/>
      <w:keepNext/>
      <w:spacing w:before="260" w:after="260" w:line="416" w:lineRule="auto"/>
      <w:outlineLvl w:val="2"/>
    </w:pPr>
    <w:rPr>
      <w:b/>
      <w:bCs/>
      <w:sz w:val="32"/>
      <w:szCs w:val="32"/>
    </w:rPr>
  </w:style>
  <w:style w:type="paragraph" w:styleId="634">
    <w:name w:val="Heading 4"/>
    <w:basedOn w:val="630"/>
    <w:next w:val="630"/>
    <w:link w:val="736"/>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635">
    <w:name w:val="Heading 5"/>
    <w:basedOn w:val="630"/>
    <w:next w:val="630"/>
    <w:link w:val="740"/>
    <w:uiPriority w:val="9"/>
    <w:qFormat/>
    <w:pPr>
      <w:numPr>
        <w:ilvl w:val="4"/>
        <w:numId w:val="1"/>
      </w:numPr>
      <w:keepLines/>
      <w:keepNext/>
      <w:spacing w:before="280" w:after="290" w:line="376" w:lineRule="auto"/>
      <w:outlineLvl w:val="4"/>
    </w:pPr>
    <w:rPr>
      <w:b/>
      <w:bCs/>
      <w:sz w:val="28"/>
      <w:szCs w:val="28"/>
    </w:rPr>
  </w:style>
  <w:style w:type="paragraph" w:styleId="636">
    <w:name w:val="Heading 6"/>
    <w:basedOn w:val="630"/>
    <w:next w:val="630"/>
    <w:link w:val="696"/>
    <w:uiPriority w:val="9"/>
    <w:qFormat/>
    <w:pPr>
      <w:numPr>
        <w:ilvl w:val="5"/>
        <w:numId w:val="1"/>
      </w:numPr>
      <w:keepLines/>
      <w:keepNext/>
      <w:spacing w:before="240" w:after="64" w:line="320" w:lineRule="auto"/>
      <w:outlineLvl w:val="5"/>
    </w:pPr>
    <w:rPr>
      <w:rFonts w:ascii="Cambria" w:hAnsi="Cambria"/>
      <w:b/>
      <w:bCs/>
      <w:sz w:val="24"/>
    </w:rPr>
  </w:style>
  <w:style w:type="paragraph" w:styleId="637">
    <w:name w:val="Heading 7"/>
    <w:basedOn w:val="630"/>
    <w:next w:val="630"/>
    <w:link w:val="763"/>
    <w:uiPriority w:val="9"/>
    <w:qFormat/>
    <w:pPr>
      <w:numPr>
        <w:ilvl w:val="6"/>
        <w:numId w:val="1"/>
      </w:numPr>
      <w:keepLines/>
      <w:keepNext/>
      <w:spacing w:before="240" w:after="64" w:line="320" w:lineRule="auto"/>
      <w:outlineLvl w:val="6"/>
    </w:pPr>
    <w:rPr>
      <w:b/>
      <w:bCs/>
      <w:sz w:val="24"/>
    </w:rPr>
  </w:style>
  <w:style w:type="paragraph" w:styleId="638">
    <w:name w:val="Heading 8"/>
    <w:basedOn w:val="630"/>
    <w:next w:val="630"/>
    <w:link w:val="715"/>
    <w:uiPriority w:val="9"/>
    <w:qFormat/>
    <w:pPr>
      <w:numPr>
        <w:ilvl w:val="7"/>
        <w:numId w:val="1"/>
      </w:numPr>
      <w:keepLines/>
      <w:keepNext/>
      <w:spacing w:before="240" w:after="64" w:line="320" w:lineRule="auto"/>
      <w:outlineLvl w:val="7"/>
    </w:pPr>
    <w:rPr>
      <w:rFonts w:ascii="Cambria" w:hAnsi="Cambria"/>
      <w:sz w:val="24"/>
    </w:rPr>
  </w:style>
  <w:style w:type="paragraph" w:styleId="639">
    <w:name w:val="Heading 9"/>
    <w:basedOn w:val="630"/>
    <w:next w:val="630"/>
    <w:link w:val="759"/>
    <w:uiPriority w:val="9"/>
    <w:qFormat/>
    <w:pPr>
      <w:numPr>
        <w:ilvl w:val="8"/>
        <w:numId w:val="1"/>
      </w:numPr>
      <w:keepLines/>
      <w:keepNext/>
      <w:spacing w:before="240" w:after="64" w:line="320" w:lineRule="auto"/>
      <w:outlineLvl w:val="8"/>
    </w:pPr>
    <w:rPr>
      <w:rFonts w:ascii="Cambria" w:hAnsi="Cambria"/>
      <w:szCs w:val="21"/>
    </w:rPr>
  </w:style>
  <w:style w:type="character" w:styleId="640" w:default="1">
    <w:name w:val="Default Paragraph Font"/>
    <w:uiPriority w:val="1"/>
    <w:semiHidden/>
    <w:unhideWhenUsed/>
    <w:qFormat/>
  </w:style>
  <w:style w:type="table" w:styleId="641" w:default="1">
    <w:name w:val="Normal Table"/>
    <w:uiPriority w:val="99"/>
    <w:semiHidden/>
    <w:unhideWhenUsed/>
    <w:qFormat/>
    <w:tblPr>
      <w:tblCellMar>
        <w:left w:w="108" w:type="dxa"/>
        <w:top w:w="0" w:type="dxa"/>
        <w:right w:w="108" w:type="dxa"/>
        <w:bottom w:w="0" w:type="dxa"/>
      </w:tblCellMar>
    </w:tblPr>
  </w:style>
  <w:style w:type="paragraph" w:styleId="642">
    <w:name w:val="List Paragraph"/>
    <w:basedOn w:val="630"/>
    <w:uiPriority w:val="99"/>
    <w:qFormat/>
    <w:pPr>
      <w:ind w:firstLine="420"/>
    </w:pPr>
    <w:rPr>
      <w:rFonts w:ascii="Calibri" w:hAnsi="Calibri"/>
      <w:szCs w:val="22"/>
    </w:rPr>
  </w:style>
  <w:style w:type="paragraph" w:styleId="643">
    <w:name w:val="toc 7"/>
    <w:basedOn w:val="630"/>
    <w:next w:val="630"/>
    <w:uiPriority w:val="99"/>
    <w:unhideWhenUsed/>
    <w:qFormat/>
    <w:pPr>
      <w:ind w:left="2520"/>
    </w:pPr>
    <w:rPr>
      <w:rFonts w:ascii="Calibri" w:hAnsi="Calibri"/>
      <w:szCs w:val="22"/>
    </w:rPr>
  </w:style>
  <w:style w:type="paragraph" w:styleId="644">
    <w:name w:val="Normal Indent"/>
    <w:basedOn w:val="630"/>
    <w:link w:val="724"/>
    <w:uiPriority w:val="0"/>
    <w:qFormat/>
    <w:pPr>
      <w:ind w:firstLine="420"/>
    </w:pPr>
    <w:rPr>
      <w:b/>
      <w:sz w:val="24"/>
      <w:szCs w:val="20"/>
    </w:rPr>
  </w:style>
  <w:style w:type="paragraph" w:styleId="645">
    <w:name w:val="Caption"/>
    <w:basedOn w:val="630"/>
    <w:next w:val="630"/>
    <w:uiPriority w:val="0"/>
    <w:qFormat/>
    <w:rPr>
      <w:rFonts w:ascii="Cambria" w:hAnsi="Cambria" w:eastAsia="黑体"/>
      <w:sz w:val="20"/>
      <w:szCs w:val="22"/>
    </w:rPr>
  </w:style>
  <w:style w:type="paragraph" w:styleId="646">
    <w:name w:val="Document Map"/>
    <w:basedOn w:val="630"/>
    <w:link w:val="746"/>
    <w:uiPriority w:val="99"/>
    <w:qFormat/>
    <w:rPr>
      <w:rFonts w:ascii="宋体"/>
      <w:sz w:val="18"/>
      <w:szCs w:val="18"/>
    </w:rPr>
  </w:style>
  <w:style w:type="paragraph" w:styleId="647">
    <w:name w:val="annotation text"/>
    <w:basedOn w:val="630"/>
    <w:link w:val="732"/>
    <w:uiPriority w:val="99"/>
    <w:qFormat/>
    <w:pPr>
      <w:jc w:val="left"/>
    </w:pPr>
  </w:style>
  <w:style w:type="paragraph" w:styleId="648">
    <w:name w:val="Body Text 3"/>
    <w:basedOn w:val="630"/>
    <w:link w:val="743"/>
    <w:uiPriority w:val="99"/>
    <w:qFormat/>
    <w:rPr>
      <w:rFonts w:ascii="宋体"/>
      <w:sz w:val="24"/>
      <w:szCs w:val="20"/>
    </w:rPr>
  </w:style>
  <w:style w:type="paragraph" w:styleId="649">
    <w:name w:val="Body Text"/>
    <w:basedOn w:val="630"/>
    <w:link w:val="703"/>
    <w:uiPriority w:val="99"/>
    <w:qFormat/>
    <w:pPr>
      <w:jc w:val="center"/>
    </w:pPr>
    <w:rPr>
      <w:rFonts w:eastAsia="幼圆"/>
      <w:b/>
      <w:bCs/>
      <w:sz w:val="44"/>
    </w:rPr>
  </w:style>
  <w:style w:type="paragraph" w:styleId="650">
    <w:name w:val="Body Text Indent"/>
    <w:basedOn w:val="630"/>
    <w:link w:val="700"/>
    <w:uiPriority w:val="99"/>
    <w:qFormat/>
    <w:pPr>
      <w:ind w:left="420"/>
      <w:spacing w:after="120"/>
    </w:pPr>
  </w:style>
  <w:style w:type="paragraph" w:styleId="651">
    <w:name w:val="Block Text"/>
    <w:basedOn w:val="630"/>
    <w:uiPriority w:val="99"/>
    <w:unhideWhenUsed/>
    <w:qFormat/>
    <w:pPr>
      <w:ind w:left="1440" w:right="700"/>
    </w:pPr>
    <w:rPr>
      <w:rFonts w:ascii="Verdana" w:hAnsi="Verdana"/>
      <w:szCs w:val="20"/>
    </w:rPr>
  </w:style>
  <w:style w:type="paragraph" w:styleId="652">
    <w:name w:val="index 4"/>
    <w:basedOn w:val="630"/>
    <w:next w:val="630"/>
    <w:uiPriority w:val="99"/>
    <w:qFormat/>
    <w:pPr>
      <w:ind w:left="600"/>
    </w:pPr>
    <w:rPr>
      <w:rFonts w:ascii="Calibri" w:hAnsi="Calibri"/>
    </w:rPr>
  </w:style>
  <w:style w:type="paragraph" w:styleId="653">
    <w:name w:val="toc 5"/>
    <w:basedOn w:val="630"/>
    <w:next w:val="630"/>
    <w:uiPriority w:val="99"/>
    <w:unhideWhenUsed/>
    <w:qFormat/>
    <w:pPr>
      <w:ind w:left="1680"/>
    </w:pPr>
    <w:rPr>
      <w:rFonts w:ascii="Calibri" w:hAnsi="Calibri"/>
      <w:szCs w:val="22"/>
    </w:rPr>
  </w:style>
  <w:style w:type="paragraph" w:styleId="654">
    <w:name w:val="toc 3"/>
    <w:basedOn w:val="630"/>
    <w:next w:val="630"/>
    <w:uiPriority w:val="99"/>
    <w:qFormat/>
    <w:pPr>
      <w:ind w:left="840"/>
    </w:pPr>
    <w:rPr>
      <w:rFonts w:ascii="Calibri" w:hAnsi="Calibri"/>
      <w:szCs w:val="22"/>
    </w:rPr>
  </w:style>
  <w:style w:type="paragraph" w:styleId="655">
    <w:name w:val="Plain Text"/>
    <w:basedOn w:val="630"/>
    <w:link w:val="774"/>
    <w:uiPriority w:val="0"/>
    <w:qFormat/>
    <w:rPr>
      <w:rFonts w:ascii="Ari"/>
      <w:sz w:val="20"/>
      <w:szCs w:val="20"/>
    </w:rPr>
  </w:style>
  <w:style w:type="paragraph" w:styleId="656">
    <w:name w:val="toc 8"/>
    <w:basedOn w:val="630"/>
    <w:next w:val="630"/>
    <w:uiPriority w:val="99"/>
    <w:unhideWhenUsed/>
    <w:qFormat/>
    <w:pPr>
      <w:ind w:left="2940"/>
    </w:pPr>
    <w:rPr>
      <w:rFonts w:ascii="Calibri" w:hAnsi="Calibri"/>
      <w:szCs w:val="22"/>
    </w:rPr>
  </w:style>
  <w:style w:type="paragraph" w:styleId="657">
    <w:name w:val="Date"/>
    <w:basedOn w:val="630"/>
    <w:next w:val="630"/>
    <w:link w:val="781"/>
    <w:uiPriority w:val="99"/>
    <w:unhideWhenUsed/>
    <w:qFormat/>
  </w:style>
  <w:style w:type="paragraph" w:styleId="658">
    <w:name w:val="Body Text Indent 2"/>
    <w:basedOn w:val="630"/>
    <w:link w:val="768"/>
    <w:uiPriority w:val="99"/>
    <w:unhideWhenUsed/>
    <w:qFormat/>
    <w:pPr>
      <w:ind w:firstLine="525"/>
      <w:spacing w:line="420" w:lineRule="exact"/>
    </w:pPr>
    <w:rPr>
      <w:rFonts w:ascii="宋体"/>
      <w:sz w:val="20"/>
      <w:szCs w:val="20"/>
    </w:rPr>
  </w:style>
  <w:style w:type="paragraph" w:styleId="659">
    <w:name w:val="Balloon Text"/>
    <w:basedOn w:val="630"/>
    <w:link w:val="762"/>
    <w:uiPriority w:val="99"/>
    <w:qFormat/>
    <w:rPr>
      <w:sz w:val="18"/>
      <w:szCs w:val="18"/>
    </w:rPr>
  </w:style>
  <w:style w:type="paragraph" w:styleId="660">
    <w:name w:val="Footer"/>
    <w:basedOn w:val="630"/>
    <w:link w:val="737"/>
    <w:uiPriority w:val="99"/>
    <w:qFormat/>
    <w:pPr>
      <w:jc w:val="left"/>
      <w:tabs>
        <w:tab w:val="center" w:pos="4153" w:leader="none"/>
        <w:tab w:val="right" w:pos="8306" w:leader="none"/>
      </w:tabs>
    </w:pPr>
    <w:rPr>
      <w:sz w:val="18"/>
      <w:szCs w:val="18"/>
    </w:rPr>
  </w:style>
  <w:style w:type="paragraph" w:styleId="661">
    <w:name w:val="Header"/>
    <w:basedOn w:val="630"/>
    <w:link w:val="750"/>
    <w:uiPriority w:val="99"/>
    <w:qFormat/>
    <w:pPr>
      <w:jc w:val="center"/>
      <w:tabs>
        <w:tab w:val="center" w:pos="4153" w:leader="none"/>
        <w:tab w:val="right" w:pos="8306" w:leader="none"/>
      </w:tabs>
      <w:pBdr>
        <w:bottom w:val="single" w:color="auto" w:sz="6" w:space="1"/>
      </w:pBdr>
    </w:pPr>
    <w:rPr>
      <w:sz w:val="18"/>
      <w:szCs w:val="18"/>
    </w:rPr>
  </w:style>
  <w:style w:type="paragraph" w:styleId="662">
    <w:name w:val="toc 1"/>
    <w:basedOn w:val="630"/>
    <w:next w:val="630"/>
    <w:uiPriority w:val="39"/>
    <w:qFormat/>
  </w:style>
  <w:style w:type="paragraph" w:styleId="663">
    <w:name w:val="toc 4"/>
    <w:basedOn w:val="630"/>
    <w:next w:val="630"/>
    <w:uiPriority w:val="99"/>
    <w:unhideWhenUsed/>
    <w:qFormat/>
    <w:pPr>
      <w:ind w:left="1260"/>
    </w:pPr>
    <w:rPr>
      <w:rFonts w:ascii="Calibri" w:hAnsi="Calibri"/>
      <w:szCs w:val="22"/>
    </w:rPr>
  </w:style>
  <w:style w:type="paragraph" w:styleId="664">
    <w:name w:val="Subtitle"/>
    <w:basedOn w:val="630"/>
    <w:next w:val="630"/>
    <w:link w:val="777"/>
    <w:uiPriority w:val="0"/>
    <w:qFormat/>
    <w:pPr>
      <w:jc w:val="center"/>
      <w:spacing w:before="240" w:after="60" w:line="312" w:lineRule="auto"/>
      <w:outlineLvl w:val="1"/>
    </w:pPr>
    <w:rPr>
      <w:rFonts w:ascii="Cambria" w:hAnsi="Cambria"/>
      <w:b/>
      <w:bCs/>
      <w:sz w:val="32"/>
      <w:szCs w:val="32"/>
    </w:rPr>
  </w:style>
  <w:style w:type="paragraph" w:styleId="665">
    <w:name w:val="toc 6"/>
    <w:basedOn w:val="630"/>
    <w:next w:val="630"/>
    <w:uiPriority w:val="99"/>
    <w:unhideWhenUsed/>
    <w:qFormat/>
    <w:pPr>
      <w:ind w:left="2100"/>
    </w:pPr>
    <w:rPr>
      <w:rFonts w:ascii="Calibri" w:hAnsi="Calibri"/>
      <w:szCs w:val="22"/>
    </w:rPr>
  </w:style>
  <w:style w:type="paragraph" w:styleId="666">
    <w:name w:val="Body Text Indent 3"/>
    <w:basedOn w:val="630"/>
    <w:link w:val="782"/>
    <w:uiPriority w:val="99"/>
    <w:qFormat/>
    <w:pPr>
      <w:ind w:left="420"/>
      <w:spacing w:after="120"/>
    </w:pPr>
    <w:rPr>
      <w:sz w:val="16"/>
      <w:szCs w:val="20"/>
    </w:rPr>
  </w:style>
  <w:style w:type="paragraph" w:styleId="667">
    <w:name w:val="toc 2"/>
    <w:basedOn w:val="630"/>
    <w:next w:val="630"/>
    <w:uiPriority w:val="99"/>
    <w:qFormat/>
    <w:pPr>
      <w:ind w:left="420"/>
    </w:pPr>
    <w:rPr>
      <w:rFonts w:ascii="Calibri" w:hAnsi="Calibri"/>
      <w:szCs w:val="22"/>
    </w:rPr>
  </w:style>
  <w:style w:type="paragraph" w:styleId="668">
    <w:name w:val="toc 9"/>
    <w:basedOn w:val="630"/>
    <w:next w:val="630"/>
    <w:uiPriority w:val="99"/>
    <w:unhideWhenUsed/>
    <w:qFormat/>
    <w:pPr>
      <w:ind w:left="3360"/>
    </w:pPr>
    <w:rPr>
      <w:rFonts w:ascii="Calibri" w:hAnsi="Calibri"/>
      <w:szCs w:val="22"/>
    </w:rPr>
  </w:style>
  <w:style w:type="paragraph" w:styleId="669">
    <w:name w:val="Body Text 2"/>
    <w:basedOn w:val="630"/>
    <w:link w:val="713"/>
    <w:uiPriority w:val="99"/>
    <w:qFormat/>
    <w:pPr>
      <w:jc w:val="center"/>
      <w:widowControl/>
    </w:pPr>
  </w:style>
  <w:style w:type="paragraph" w:styleId="670">
    <w:name w:val="HTML Preformatted"/>
    <w:basedOn w:val="630"/>
    <w:link w:val="77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671">
    <w:name w:val="Normal (Web)"/>
    <w:basedOn w:val="630"/>
    <w:uiPriority w:val="99"/>
    <w:qFormat/>
    <w:pPr>
      <w:jc w:val="left"/>
      <w:spacing w:before="100" w:beforeAutospacing="1" w:after="100" w:afterAutospacing="1"/>
      <w:widowControl/>
    </w:pPr>
    <w:rPr>
      <w:rFonts w:ascii="宋体" w:hAnsi="宋体" w:cs="宋体"/>
      <w:sz w:val="24"/>
    </w:rPr>
  </w:style>
  <w:style w:type="paragraph" w:styleId="672">
    <w:name w:val="index 1"/>
    <w:basedOn w:val="630"/>
    <w:next w:val="630"/>
    <w:uiPriority w:val="99"/>
    <w:qFormat/>
    <w:pPr>
      <w:jc w:val="center"/>
      <w:spacing w:line="220" w:lineRule="exact"/>
    </w:pPr>
    <w:rPr>
      <w:rFonts w:ascii="仿宋_GB2312" w:hAnsi="Calibri" w:eastAsia="仿宋_GB2312"/>
      <w:szCs w:val="22"/>
    </w:rPr>
  </w:style>
  <w:style w:type="paragraph" w:styleId="673">
    <w:name w:val="Title"/>
    <w:basedOn w:val="630"/>
    <w:link w:val="771"/>
    <w:uiPriority w:val="0"/>
    <w:qFormat/>
    <w:pPr>
      <w:jc w:val="center"/>
      <w:spacing w:before="240" w:after="60" w:line="420" w:lineRule="atLeast"/>
      <w:outlineLvl w:val="0"/>
    </w:pPr>
    <w:rPr>
      <w:rFonts w:ascii="Arial" w:hAnsi="Arial"/>
      <w:b/>
      <w:sz w:val="32"/>
      <w:szCs w:val="20"/>
    </w:rPr>
  </w:style>
  <w:style w:type="paragraph" w:styleId="674">
    <w:name w:val="annotation subject"/>
    <w:basedOn w:val="647"/>
    <w:next w:val="647"/>
    <w:link w:val="780"/>
    <w:uiPriority w:val="99"/>
    <w:qFormat/>
    <w:rPr>
      <w:b/>
      <w:bCs/>
    </w:rPr>
  </w:style>
  <w:style w:type="paragraph" w:styleId="675">
    <w:name w:val="Body Text First Indent"/>
    <w:basedOn w:val="649"/>
    <w:link w:val="730"/>
    <w:uiPriority w:val="99"/>
    <w:qFormat/>
    <w:pPr>
      <w:ind w:firstLine="420"/>
      <w:jc w:val="both"/>
      <w:spacing w:after="120"/>
    </w:pPr>
    <w:rPr>
      <w:sz w:val="21"/>
    </w:rPr>
  </w:style>
  <w:style w:type="paragraph" w:styleId="676">
    <w:name w:val="Body Text First Indent 2"/>
    <w:basedOn w:val="650"/>
    <w:next w:val="630"/>
    <w:uiPriority w:val="99"/>
    <w:unhideWhenUsed/>
    <w:qFormat/>
    <w:pPr>
      <w:ind w:firstLine="420"/>
    </w:pPr>
  </w:style>
  <w:style w:type="table" w:styleId="677">
    <w:name w:val="Table Grid"/>
    <w:basedOn w:val="641"/>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8">
    <w:name w:val="Strong"/>
    <w:uiPriority w:val="0"/>
    <w:qFormat/>
    <w:rPr>
      <w:rFonts w:cs="Times New Roman"/>
      <w:b/>
    </w:rPr>
  </w:style>
  <w:style w:type="character" w:styleId="679">
    <w:name w:val="page number"/>
    <w:uiPriority w:val="0"/>
    <w:qFormat/>
    <w:rPr>
      <w:rFonts w:eastAsia="宋体"/>
      <w:b/>
      <w:spacing w:val="0"/>
      <w:sz w:val="24"/>
      <w:szCs w:val="24"/>
      <w:vertAlign w:val="baseline"/>
      <w:lang w:val="en-US" w:eastAsia="zh-CN" w:bidi="ar-SA"/>
    </w:rPr>
  </w:style>
  <w:style w:type="character" w:styleId="680">
    <w:name w:val="FollowedHyperlink"/>
    <w:uiPriority w:val="0"/>
    <w:qFormat/>
    <w:rPr>
      <w:color w:val="800080"/>
      <w:u w:val="single"/>
    </w:rPr>
  </w:style>
  <w:style w:type="character" w:styleId="681">
    <w:name w:val="Emphasis"/>
    <w:uiPriority w:val="0"/>
    <w:qFormat/>
    <w:rPr>
      <w:color w:val="cc0000"/>
    </w:rPr>
  </w:style>
  <w:style w:type="character" w:styleId="682">
    <w:name w:val="Hyperlink"/>
    <w:uiPriority w:val="99"/>
    <w:qFormat/>
    <w:rPr>
      <w:color w:val="0000ff"/>
      <w:u w:val="single"/>
    </w:rPr>
  </w:style>
  <w:style w:type="character" w:styleId="683">
    <w:name w:val="annotation reference"/>
    <w:uiPriority w:val="0"/>
    <w:qFormat/>
    <w:rPr>
      <w:sz w:val="21"/>
      <w:szCs w:val="21"/>
    </w:rPr>
  </w:style>
  <w:style w:type="character" w:styleId="684">
    <w:name w:val="HTML Cite"/>
    <w:uiPriority w:val="0"/>
    <w:qFormat/>
    <w:rPr>
      <w:color w:val="008000"/>
    </w:rPr>
  </w:style>
  <w:style w:type="character" w:styleId="685" w:customStyle="1">
    <w:name w:val="正文文本 3 Char1"/>
    <w:uiPriority w:val="99"/>
    <w:semiHidden/>
    <w:qFormat/>
    <w:rPr>
      <w:sz w:val="16"/>
      <w:szCs w:val="16"/>
    </w:rPr>
  </w:style>
  <w:style w:type="character" w:styleId="686" w:customStyle="1">
    <w:name w:val="标题 5 Char_0"/>
    <w:link w:val="687"/>
    <w:uiPriority w:val="0"/>
    <w:qFormat/>
    <w:rPr>
      <w:rFonts w:ascii="Calibri" w:hAnsi="Calibri"/>
      <w:b/>
      <w:bCs/>
      <w:sz w:val="28"/>
      <w:szCs w:val="28"/>
    </w:rPr>
  </w:style>
  <w:style w:type="paragraph" w:styleId="687" w:customStyle="1">
    <w:name w:val="标题 5_0"/>
    <w:basedOn w:val="688"/>
    <w:next w:val="688"/>
    <w:link w:val="686"/>
    <w:uiPriority w:val="0"/>
    <w:qFormat/>
    <w:pPr>
      <w:keepLines/>
      <w:keepNext/>
      <w:spacing w:before="280" w:after="290" w:line="372" w:lineRule="auto"/>
      <w:outlineLvl w:val="4"/>
    </w:pPr>
    <w:rPr>
      <w:rFonts w:ascii="Calibri" w:hAnsi="Calibri"/>
      <w:b/>
      <w:bCs/>
      <w:sz w:val="28"/>
      <w:szCs w:val="28"/>
    </w:rPr>
  </w:style>
  <w:style w:type="paragraph" w:styleId="68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689" w:customStyle="1">
    <w:name w:val="纯文本 Char2"/>
    <w:uiPriority w:val="0"/>
    <w:qFormat/>
    <w:rPr>
      <w:rFonts w:ascii="宋体" w:hAnsi="Courier New" w:cs="Courier New"/>
      <w:sz w:val="21"/>
      <w:szCs w:val="21"/>
    </w:rPr>
  </w:style>
  <w:style w:type="character" w:styleId="690" w:customStyle="1">
    <w:name w:val="引用 Char"/>
    <w:link w:val="691"/>
    <w:uiPriority w:val="0"/>
    <w:qFormat/>
    <w:rPr>
      <w:i/>
      <w:iCs/>
      <w:color w:val="000000"/>
    </w:rPr>
  </w:style>
  <w:style w:type="paragraph" w:styleId="691" w:customStyle="1">
    <w:name w:val="引用1"/>
    <w:basedOn w:val="630"/>
    <w:next w:val="630"/>
    <w:link w:val="690"/>
    <w:uiPriority w:val="0"/>
    <w:qFormat/>
    <w:rPr>
      <w:i/>
      <w:iCs/>
      <w:color w:val="000000"/>
      <w:sz w:val="20"/>
      <w:szCs w:val="20"/>
    </w:rPr>
  </w:style>
  <w:style w:type="character" w:styleId="692" w:customStyle="1">
    <w:name w:val="标题 2 Char_0"/>
    <w:link w:val="693"/>
    <w:uiPriority w:val="0"/>
    <w:qFormat/>
    <w:rPr>
      <w:rFonts w:ascii="Cambria" w:hAnsi="Cambria"/>
      <w:b/>
      <w:bCs/>
      <w:sz w:val="32"/>
      <w:szCs w:val="32"/>
    </w:rPr>
  </w:style>
  <w:style w:type="paragraph" w:styleId="693" w:customStyle="1">
    <w:name w:val="标题 2_0"/>
    <w:basedOn w:val="688"/>
    <w:next w:val="688"/>
    <w:link w:val="692"/>
    <w:uiPriority w:val="0"/>
    <w:unhideWhenUsed/>
    <w:qFormat/>
    <w:pPr>
      <w:keepLines/>
      <w:keepNext/>
      <w:spacing w:before="260" w:after="260" w:line="416" w:lineRule="auto"/>
      <w:outlineLvl w:val="1"/>
    </w:pPr>
    <w:rPr>
      <w:rFonts w:ascii="Cambria" w:hAnsi="Cambria"/>
      <w:b/>
      <w:bCs/>
      <w:sz w:val="32"/>
      <w:szCs w:val="32"/>
    </w:rPr>
  </w:style>
  <w:style w:type="character" w:styleId="694" w:customStyle="1">
    <w:name w:val="标题 1 Char"/>
    <w:uiPriority w:val="99"/>
    <w:qFormat/>
    <w:rPr>
      <w:b/>
      <w:bCs/>
      <w:sz w:val="32"/>
      <w:szCs w:val="44"/>
    </w:rPr>
  </w:style>
  <w:style w:type="character" w:styleId="695" w:customStyle="1">
    <w:name w:val="引用 Char1"/>
    <w:uiPriority w:val="29"/>
    <w:qFormat/>
    <w:rPr>
      <w:i/>
      <w:iCs/>
      <w:color w:val="000000"/>
      <w:sz w:val="21"/>
    </w:rPr>
  </w:style>
  <w:style w:type="character" w:styleId="696" w:customStyle="1">
    <w:name w:val="标题 6 Char"/>
    <w:link w:val="636"/>
    <w:uiPriority w:val="99"/>
    <w:qFormat/>
    <w:rPr>
      <w:rFonts w:ascii="Cambria" w:hAnsi="Cambria" w:eastAsia="宋体" w:cs="Times New Roman"/>
      <w:b/>
      <w:bCs/>
      <w:sz w:val="24"/>
      <w:szCs w:val="24"/>
    </w:rPr>
  </w:style>
  <w:style w:type="character" w:styleId="697" w:customStyle="1">
    <w:name w:val="标题5 Char Char"/>
    <w:link w:val="698"/>
    <w:uiPriority w:val="0"/>
    <w:qFormat/>
    <w:rPr>
      <w:rFonts w:ascii="Arial" w:hAnsi="Arial"/>
      <w:b/>
      <w:bCs/>
      <w:sz w:val="24"/>
      <w:szCs w:val="32"/>
    </w:rPr>
  </w:style>
  <w:style w:type="paragraph" w:styleId="698" w:customStyle="1">
    <w:name w:val="标题5"/>
    <w:basedOn w:val="633"/>
    <w:link w:val="697"/>
    <w:uiPriority w:val="0"/>
    <w:qFormat/>
    <w:pPr>
      <w:numPr>
        <w:ilvl w:val="0"/>
        <w:numId w:val="0"/>
      </w:numPr>
      <w:spacing w:line="413" w:lineRule="auto"/>
    </w:pPr>
    <w:rPr>
      <w:rFonts w:ascii="Arial" w:hAnsi="Arial"/>
      <w:sz w:val="24"/>
    </w:rPr>
  </w:style>
  <w:style w:type="character" w:styleId="699" w:customStyle="1">
    <w:name w:val="font11"/>
    <w:uiPriority w:val="0"/>
    <w:qFormat/>
    <w:rPr>
      <w:rFonts w:hint="eastAsia" w:ascii="宋体" w:hAnsi="宋体" w:eastAsia="宋体" w:cs="宋体"/>
      <w:color w:val="000000"/>
      <w:sz w:val="20"/>
      <w:szCs w:val="20"/>
      <w:u w:val="none"/>
    </w:rPr>
  </w:style>
  <w:style w:type="character" w:styleId="700" w:customStyle="1">
    <w:name w:val="正文文本缩进 Char"/>
    <w:link w:val="650"/>
    <w:uiPriority w:val="99"/>
    <w:qFormat/>
    <w:rPr>
      <w:sz w:val="21"/>
      <w:szCs w:val="24"/>
    </w:rPr>
  </w:style>
  <w:style w:type="character" w:styleId="701" w:customStyle="1">
    <w:name w:val="批注框文本 Char1"/>
    <w:uiPriority w:val="0"/>
    <w:qFormat/>
    <w:rPr>
      <w:sz w:val="18"/>
      <w:szCs w:val="18"/>
    </w:rPr>
  </w:style>
  <w:style w:type="character" w:styleId="702" w:customStyle="1">
    <w:name w:val="正文缩进 字符"/>
    <w:uiPriority w:val="0"/>
    <w:qFormat/>
    <w:rPr>
      <w:rFonts w:eastAsia="Calibri" w:cs="宋体"/>
      <w:lang w:val="zh-CN"/>
    </w:rPr>
  </w:style>
  <w:style w:type="character" w:styleId="703" w:customStyle="1">
    <w:name w:val="正文文本 Char"/>
    <w:link w:val="649"/>
    <w:uiPriority w:val="99"/>
    <w:qFormat/>
    <w:rPr>
      <w:rFonts w:eastAsia="幼圆"/>
      <w:b/>
      <w:bCs/>
      <w:sz w:val="44"/>
      <w:szCs w:val="24"/>
    </w:rPr>
  </w:style>
  <w:style w:type="character" w:styleId="704" w:customStyle="1">
    <w:name w:val="标题 3 Char_0"/>
    <w:link w:val="705"/>
    <w:uiPriority w:val="0"/>
    <w:qFormat/>
    <w:rPr>
      <w:b/>
      <w:bCs/>
      <w:sz w:val="32"/>
      <w:szCs w:val="32"/>
    </w:rPr>
  </w:style>
  <w:style w:type="paragraph" w:styleId="705" w:customStyle="1">
    <w:name w:val="标题 3_0"/>
    <w:basedOn w:val="688"/>
    <w:next w:val="688"/>
    <w:link w:val="704"/>
    <w:uiPriority w:val="0"/>
    <w:qFormat/>
    <w:pPr>
      <w:keepLines/>
      <w:keepNext/>
      <w:spacing w:before="260" w:after="260" w:line="416" w:lineRule="auto"/>
      <w:outlineLvl w:val="2"/>
    </w:pPr>
    <w:rPr>
      <w:b/>
      <w:bCs/>
      <w:sz w:val="32"/>
      <w:szCs w:val="32"/>
    </w:rPr>
  </w:style>
  <w:style w:type="character" w:styleId="706" w:customStyle="1">
    <w:name w:val="文档结构图 Char2"/>
    <w:uiPriority w:val="99"/>
    <w:semiHidden/>
    <w:qFormat/>
    <w:rPr>
      <w:rFonts w:ascii="宋体" w:hAnsi="Calibri" w:eastAsia="宋体" w:cs="Times New Roman"/>
      <w:sz w:val="18"/>
      <w:szCs w:val="18"/>
    </w:rPr>
  </w:style>
  <w:style w:type="character" w:styleId="707" w:customStyle="1">
    <w:name w:val="明显引用 Char1"/>
    <w:uiPriority w:val="30"/>
    <w:qFormat/>
    <w:rPr>
      <w:b/>
      <w:bCs/>
      <w:i/>
      <w:iCs/>
      <w:color w:val="4f81bd"/>
      <w:sz w:val="21"/>
    </w:rPr>
  </w:style>
  <w:style w:type="character" w:styleId="708" w:customStyle="1">
    <w:name w:val="明显引用 Char"/>
    <w:link w:val="709"/>
    <w:uiPriority w:val="0"/>
    <w:qFormat/>
    <w:rPr>
      <w:b/>
      <w:bCs/>
      <w:i/>
      <w:iCs/>
      <w:color w:val="4f81bd"/>
    </w:rPr>
  </w:style>
  <w:style w:type="paragraph" w:styleId="709" w:customStyle="1">
    <w:name w:val="明显引用1"/>
    <w:basedOn w:val="630"/>
    <w:next w:val="630"/>
    <w:link w:val="708"/>
    <w:uiPriority w:val="0"/>
    <w:qFormat/>
    <w:pPr>
      <w:ind w:left="936" w:right="936"/>
      <w:spacing w:before="200" w:after="280"/>
      <w:pBdr>
        <w:bottom w:val="single" w:color="4F81BD" w:sz="4" w:space="4"/>
      </w:pBdr>
    </w:pPr>
    <w:rPr>
      <w:b/>
      <w:bCs/>
      <w:i/>
      <w:iCs/>
      <w:color w:val="4f81bd"/>
      <w:sz w:val="20"/>
      <w:szCs w:val="20"/>
    </w:rPr>
  </w:style>
  <w:style w:type="character" w:styleId="710" w:customStyle="1">
    <w:name w:val="明显引用 Char2"/>
    <w:uiPriority w:val="99"/>
    <w:qFormat/>
    <w:rPr>
      <w:b/>
      <w:bCs/>
      <w:i/>
      <w:iCs/>
      <w:color w:val="4f81bd"/>
      <w:sz w:val="21"/>
      <w:szCs w:val="24"/>
    </w:rPr>
  </w:style>
  <w:style w:type="character" w:styleId="711" w:customStyle="1">
    <w:name w:val="标题4 Char Char"/>
    <w:link w:val="712"/>
    <w:uiPriority w:val="0"/>
    <w:qFormat/>
    <w:rPr>
      <w:rFonts w:ascii="Arial" w:hAnsi="Arial"/>
      <w:b/>
      <w:bCs/>
      <w:sz w:val="24"/>
      <w:szCs w:val="32"/>
    </w:rPr>
  </w:style>
  <w:style w:type="paragraph" w:styleId="712" w:customStyle="1">
    <w:name w:val="标题4"/>
    <w:basedOn w:val="632"/>
    <w:next w:val="652"/>
    <w:link w:val="711"/>
    <w:uiPriority w:val="0"/>
    <w:qFormat/>
    <w:pPr>
      <w:numPr>
        <w:ilvl w:val="0"/>
        <w:numId w:val="0"/>
      </w:numPr>
      <w:spacing w:line="413" w:lineRule="auto"/>
    </w:pPr>
    <w:rPr>
      <w:rFonts w:ascii="Arial" w:hAnsi="Arial"/>
      <w:sz w:val="24"/>
    </w:rPr>
  </w:style>
  <w:style w:type="character" w:styleId="713" w:customStyle="1">
    <w:name w:val="正文文本 2 Char"/>
    <w:link w:val="669"/>
    <w:uiPriority w:val="99"/>
    <w:qFormat/>
  </w:style>
  <w:style w:type="character" w:styleId="714" w:customStyle="1">
    <w:name w:val="批注主题 Char2"/>
    <w:uiPriority w:val="0"/>
    <w:qFormat/>
    <w:rPr>
      <w:b/>
      <w:bCs/>
      <w:sz w:val="21"/>
    </w:rPr>
  </w:style>
  <w:style w:type="character" w:styleId="715" w:customStyle="1">
    <w:name w:val="标题 8 Char"/>
    <w:link w:val="638"/>
    <w:uiPriority w:val="99"/>
    <w:qFormat/>
    <w:rPr>
      <w:rFonts w:ascii="Cambria" w:hAnsi="Cambria" w:eastAsia="宋体" w:cs="Times New Roman"/>
      <w:sz w:val="24"/>
      <w:szCs w:val="24"/>
    </w:rPr>
  </w:style>
  <w:style w:type="character" w:styleId="716" w:customStyle="1">
    <w:name w:val="para_small"/>
    <w:uiPriority w:val="99"/>
    <w:qFormat/>
    <w:rPr>
      <w:rFonts w:cs="Times New Roman"/>
    </w:rPr>
  </w:style>
  <w:style w:type="character" w:styleId="717" w:customStyle="1">
    <w:name w:val="超链接_0"/>
    <w:uiPriority w:val="99"/>
    <w:qFormat/>
    <w:rPr>
      <w:rFonts w:ascii="Calibri" w:hAnsi="Calibri"/>
      <w:color w:val="0000ff"/>
      <w:u w:val="single"/>
    </w:rPr>
  </w:style>
  <w:style w:type="character" w:styleId="718" w:customStyle="1">
    <w:name w:val="书籍标题1"/>
    <w:uiPriority w:val="0"/>
    <w:qFormat/>
    <w:rPr>
      <w:b/>
      <w:bCs/>
      <w:smallCaps/>
      <w:spacing w:val="5"/>
    </w:rPr>
  </w:style>
  <w:style w:type="character" w:styleId="719" w:customStyle="1">
    <w:name w:val="批注文字 Char1"/>
    <w:uiPriority w:val="0"/>
    <w:qFormat/>
    <w:rPr>
      <w:rFonts w:ascii="Calibri" w:hAnsi="Calibri" w:eastAsia="宋体" w:cs="Times New Roman"/>
    </w:rPr>
  </w:style>
  <w:style w:type="character" w:styleId="720" w:customStyle="1">
    <w:name w:val="正文首行缩进 Char1"/>
    <w:uiPriority w:val="99"/>
    <w:semiHidden/>
    <w:qFormat/>
    <w:rPr>
      <w:rFonts w:eastAsia="幼圆"/>
      <w:b/>
      <w:bCs/>
      <w:sz w:val="21"/>
      <w:szCs w:val="24"/>
    </w:rPr>
  </w:style>
  <w:style w:type="character" w:styleId="721" w:customStyle="1">
    <w:name w:val="正文文本 Char1"/>
    <w:uiPriority w:val="0"/>
    <w:qFormat/>
    <w:rPr>
      <w:rFonts w:ascii="Calibri" w:hAnsi="Calibri" w:eastAsia="宋体" w:cs="Times New Roman"/>
    </w:rPr>
  </w:style>
  <w:style w:type="character" w:styleId="722" w:customStyle="1">
    <w:name w:val="不明显强调1"/>
    <w:uiPriority w:val="0"/>
    <w:qFormat/>
    <w:rPr>
      <w:i/>
      <w:iCs/>
      <w:color w:val="808080"/>
    </w:rPr>
  </w:style>
  <w:style w:type="character" w:styleId="723" w:customStyle="1">
    <w:name w:val="标题 3 Char"/>
    <w:link w:val="633"/>
    <w:uiPriority w:val="99"/>
    <w:qFormat/>
    <w:rPr>
      <w:b/>
      <w:bCs/>
      <w:sz w:val="32"/>
      <w:szCs w:val="32"/>
    </w:rPr>
  </w:style>
  <w:style w:type="character" w:styleId="724" w:customStyle="1">
    <w:name w:val="正文缩进 Char"/>
    <w:link w:val="644"/>
    <w:uiPriority w:val="99"/>
    <w:qFormat/>
    <w:rPr>
      <w:b/>
      <w:sz w:val="24"/>
    </w:rPr>
  </w:style>
  <w:style w:type="character" w:styleId="725" w:customStyle="1">
    <w:name w:val="明显强调1"/>
    <w:uiPriority w:val="0"/>
    <w:qFormat/>
    <w:rPr>
      <w:b/>
      <w:bCs/>
      <w:i/>
      <w:iCs/>
      <w:color w:val="4f81bd"/>
    </w:rPr>
  </w:style>
  <w:style w:type="character" w:styleId="726" w:customStyle="1">
    <w:name w:val="bookmark"/>
    <w:uiPriority w:val="0"/>
    <w:qFormat/>
  </w:style>
  <w:style w:type="character" w:styleId="727" w:customStyle="1">
    <w:name w:val="point_normal1"/>
    <w:uiPriority w:val="99"/>
    <w:qFormat/>
    <w:rPr>
      <w:rFonts w:ascii="Arial" w:hAnsi="Arial" w:cs="Arial"/>
      <w:sz w:val="18"/>
      <w:szCs w:val="18"/>
    </w:rPr>
  </w:style>
  <w:style w:type="character" w:styleId="728" w:customStyle="1">
    <w:name w:val="副标题 Char1"/>
    <w:uiPriority w:val="11"/>
    <w:qFormat/>
    <w:rPr>
      <w:rFonts w:ascii="Cambria" w:hAnsi="Cambria" w:cs="Times New Roman"/>
      <w:b/>
      <w:bCs/>
      <w:sz w:val="32"/>
      <w:szCs w:val="32"/>
    </w:rPr>
  </w:style>
  <w:style w:type="character" w:styleId="729" w:customStyle="1">
    <w:name w:val="不明显参考1"/>
    <w:uiPriority w:val="0"/>
    <w:qFormat/>
    <w:rPr>
      <w:smallCaps/>
      <w:color w:val="c0504d"/>
      <w:u w:val="single"/>
    </w:rPr>
  </w:style>
  <w:style w:type="character" w:styleId="730" w:customStyle="1">
    <w:name w:val="正文首行缩进 Char"/>
    <w:link w:val="675"/>
    <w:uiPriority w:val="99"/>
    <w:qFormat/>
  </w:style>
  <w:style w:type="character" w:styleId="731" w:customStyle="1">
    <w:name w:val="批注框文本 Char2"/>
    <w:uiPriority w:val="99"/>
    <w:semiHidden/>
    <w:qFormat/>
    <w:rPr>
      <w:rFonts w:ascii="Calibri" w:hAnsi="Calibri" w:eastAsia="宋体" w:cs="Times New Roman"/>
      <w:sz w:val="18"/>
      <w:szCs w:val="18"/>
    </w:rPr>
  </w:style>
  <w:style w:type="character" w:styleId="732" w:customStyle="1">
    <w:name w:val="批注文字 Char"/>
    <w:link w:val="647"/>
    <w:uiPriority w:val="99"/>
    <w:qFormat/>
    <w:rPr>
      <w:sz w:val="21"/>
      <w:szCs w:val="24"/>
    </w:rPr>
  </w:style>
  <w:style w:type="character" w:styleId="733" w:customStyle="1">
    <w:name w:val="textcontents"/>
    <w:uiPriority w:val="0"/>
    <w:qFormat/>
    <w:rPr>
      <w:rFonts w:cs="Times New Roman"/>
    </w:rPr>
  </w:style>
  <w:style w:type="character" w:styleId="734" w:customStyle="1">
    <w:name w:val="标题 3 Char1"/>
    <w:uiPriority w:val="99"/>
    <w:semiHidden/>
    <w:qFormat/>
    <w:rPr>
      <w:rFonts w:cs="Times New Roman"/>
      <w:b/>
      <w:bCs/>
      <w:sz w:val="32"/>
      <w:szCs w:val="32"/>
    </w:rPr>
  </w:style>
  <w:style w:type="character" w:styleId="735" w:customStyle="1">
    <w:name w:val="普通文字 Char Char"/>
    <w:uiPriority w:val="0"/>
    <w:qFormat/>
    <w:rPr>
      <w:rFonts w:ascii="宋体" w:hAnsi="Courier New" w:eastAsia="宋体" w:cs="Courier New"/>
      <w:sz w:val="21"/>
      <w:szCs w:val="21"/>
      <w:lang w:val="en-US" w:eastAsia="zh-CN" w:bidi="ar-SA"/>
    </w:rPr>
  </w:style>
  <w:style w:type="character" w:styleId="736" w:customStyle="1">
    <w:name w:val="标题 4 Char"/>
    <w:link w:val="634"/>
    <w:uiPriority w:val="99"/>
    <w:qFormat/>
    <w:rPr>
      <w:rFonts w:ascii="Cambria" w:hAnsi="Cambria" w:eastAsia="宋体" w:cs="Times New Roman"/>
      <w:b/>
      <w:bCs/>
      <w:sz w:val="28"/>
      <w:szCs w:val="28"/>
    </w:rPr>
  </w:style>
  <w:style w:type="character" w:styleId="737" w:customStyle="1">
    <w:name w:val="页脚 Char"/>
    <w:link w:val="660"/>
    <w:uiPriority w:val="99"/>
    <w:qFormat/>
    <w:rPr>
      <w:sz w:val="18"/>
      <w:szCs w:val="18"/>
    </w:rPr>
  </w:style>
  <w:style w:type="character" w:styleId="738" w:customStyle="1">
    <w:name w:val="正文文本 2 Char1"/>
    <w:uiPriority w:val="99"/>
    <w:semiHidden/>
    <w:qFormat/>
    <w:rPr>
      <w:sz w:val="21"/>
      <w:szCs w:val="24"/>
    </w:rPr>
  </w:style>
  <w:style w:type="character" w:styleId="739" w:customStyle="1">
    <w:name w:val="日期 Char1"/>
    <w:uiPriority w:val="0"/>
    <w:qFormat/>
    <w:rPr>
      <w:rFonts w:ascii="Calibri" w:hAnsi="Calibri" w:eastAsia="宋体" w:cs="Times New Roman"/>
    </w:rPr>
  </w:style>
  <w:style w:type="character" w:styleId="740" w:customStyle="1">
    <w:name w:val="标题 5 Char"/>
    <w:link w:val="635"/>
    <w:uiPriority w:val="99"/>
    <w:qFormat/>
    <w:rPr>
      <w:b/>
      <w:bCs/>
      <w:sz w:val="28"/>
      <w:szCs w:val="28"/>
    </w:rPr>
  </w:style>
  <w:style w:type="character" w:styleId="741" w:customStyle="1">
    <w:name w:val="批注文字 Char2"/>
    <w:uiPriority w:val="0"/>
    <w:qFormat/>
    <w:rPr>
      <w:sz w:val="21"/>
    </w:rPr>
  </w:style>
  <w:style w:type="character" w:styleId="742" w:customStyle="1">
    <w:name w:val="font31"/>
    <w:uiPriority w:val="0"/>
    <w:qFormat/>
    <w:rPr>
      <w:rFonts w:hint="eastAsia" w:ascii="宋体" w:hAnsi="宋体" w:eastAsia="宋体" w:cs="宋体"/>
      <w:color w:val="000000"/>
      <w:sz w:val="20"/>
      <w:szCs w:val="20"/>
      <w:u w:val="none"/>
    </w:rPr>
  </w:style>
  <w:style w:type="character" w:styleId="743" w:customStyle="1">
    <w:name w:val="正文文本 3 Char"/>
    <w:link w:val="648"/>
    <w:uiPriority w:val="99"/>
    <w:qFormat/>
    <w:rPr>
      <w:rFonts w:ascii="宋体"/>
      <w:sz w:val="24"/>
    </w:rPr>
  </w:style>
  <w:style w:type="character" w:styleId="744" w:customStyle="1">
    <w:name w:val="明显参考1"/>
    <w:uiPriority w:val="0"/>
    <w:qFormat/>
    <w:rPr>
      <w:b/>
      <w:bCs/>
      <w:smallCaps/>
      <w:color w:val="c0504d"/>
      <w:spacing w:val="5"/>
      <w:u w:val="single"/>
    </w:rPr>
  </w:style>
  <w:style w:type="character" w:styleId="745" w:customStyle="1">
    <w:name w:val="正文文本缩进 3 Char1"/>
    <w:uiPriority w:val="99"/>
    <w:semiHidden/>
    <w:qFormat/>
    <w:rPr>
      <w:sz w:val="16"/>
      <w:szCs w:val="16"/>
    </w:rPr>
  </w:style>
  <w:style w:type="character" w:styleId="746" w:customStyle="1">
    <w:name w:val="文档结构图 Char"/>
    <w:link w:val="646"/>
    <w:uiPriority w:val="99"/>
    <w:qFormat/>
    <w:rPr>
      <w:rFonts w:ascii="宋体"/>
      <w:sz w:val="18"/>
      <w:szCs w:val="18"/>
    </w:rPr>
  </w:style>
  <w:style w:type="character" w:styleId="747" w:customStyle="1">
    <w:name w:val="正文文本 Char2"/>
    <w:uiPriority w:val="99"/>
    <w:semiHidden/>
    <w:qFormat/>
    <w:rPr>
      <w:rFonts w:ascii="Calibri" w:hAnsi="Calibri" w:eastAsia="宋体" w:cs="Times New Roman"/>
    </w:rPr>
  </w:style>
  <w:style w:type="character" w:styleId="748" w:customStyle="1">
    <w:name w:val="font161"/>
    <w:uiPriority w:val="0"/>
    <w:qFormat/>
    <w:rPr>
      <w:b/>
      <w:sz w:val="32"/>
    </w:rPr>
  </w:style>
  <w:style w:type="character" w:styleId="749" w:customStyle="1">
    <w:name w:val="日期 Char2"/>
    <w:uiPriority w:val="99"/>
    <w:semiHidden/>
    <w:qFormat/>
    <w:rPr>
      <w:rFonts w:ascii="Calibri" w:hAnsi="Calibri" w:eastAsia="宋体" w:cs="Times New Roman"/>
    </w:rPr>
  </w:style>
  <w:style w:type="character" w:styleId="750" w:customStyle="1">
    <w:name w:val="页眉 Char"/>
    <w:link w:val="661"/>
    <w:uiPriority w:val="99"/>
    <w:qFormat/>
    <w:rPr>
      <w:sz w:val="18"/>
      <w:szCs w:val="18"/>
    </w:rPr>
  </w:style>
  <w:style w:type="character" w:styleId="751" w:customStyle="1">
    <w:name w:val="文档结构图 Char1"/>
    <w:uiPriority w:val="0"/>
    <w:qFormat/>
    <w:rPr>
      <w:rFonts w:ascii="宋体" w:hAnsi="Calibri" w:eastAsia="宋体" w:cs="Times New Roman"/>
      <w:sz w:val="18"/>
      <w:szCs w:val="18"/>
    </w:rPr>
  </w:style>
  <w:style w:type="character" w:styleId="752" w:customStyle="1">
    <w:name w:val="批注主题 Char1"/>
    <w:uiPriority w:val="0"/>
    <w:qFormat/>
    <w:rPr>
      <w:b/>
      <w:bCs/>
      <w:sz w:val="21"/>
      <w:szCs w:val="22"/>
    </w:rPr>
  </w:style>
  <w:style w:type="character" w:styleId="753" w:customStyle="1">
    <w:name w:val="标题 Char1"/>
    <w:uiPriority w:val="10"/>
    <w:qFormat/>
    <w:rPr>
      <w:rFonts w:ascii="Cambria" w:hAnsi="Cambria" w:eastAsia="宋体" w:cs="Times New Roman"/>
      <w:b/>
      <w:bCs/>
      <w:sz w:val="32"/>
      <w:szCs w:val="32"/>
    </w:rPr>
  </w:style>
  <w:style w:type="character" w:styleId="754" w:customStyle="1">
    <w:name w:val="mail_info_expanded_sender1"/>
    <w:uiPriority w:val="0"/>
    <w:qFormat/>
    <w:rPr>
      <w:color w:val="41464e"/>
    </w:rPr>
  </w:style>
  <w:style w:type="character" w:styleId="755" w:customStyle="1">
    <w:name w:val="标题 4 Char_0"/>
    <w:link w:val="756"/>
    <w:uiPriority w:val="0"/>
    <w:qFormat/>
    <w:rPr>
      <w:rFonts w:ascii="Arial" w:hAnsi="Arial" w:eastAsia="黑体"/>
      <w:b/>
      <w:bCs/>
      <w:sz w:val="28"/>
      <w:szCs w:val="28"/>
    </w:rPr>
  </w:style>
  <w:style w:type="paragraph" w:styleId="756" w:customStyle="1">
    <w:name w:val="标题 4_0"/>
    <w:basedOn w:val="688"/>
    <w:next w:val="688"/>
    <w:link w:val="755"/>
    <w:uiPriority w:val="0"/>
    <w:qFormat/>
    <w:pPr>
      <w:keepLines/>
      <w:keepNext/>
      <w:spacing w:before="280" w:after="290" w:line="376" w:lineRule="auto"/>
      <w:outlineLvl w:val="3"/>
    </w:pPr>
    <w:rPr>
      <w:rFonts w:ascii="Arial" w:hAnsi="Arial" w:eastAsia="黑体"/>
      <w:b/>
      <w:bCs/>
      <w:sz w:val="28"/>
      <w:szCs w:val="28"/>
    </w:rPr>
  </w:style>
  <w:style w:type="character" w:styleId="757" w:customStyle="1">
    <w:name w:val="标题 1 Char_0"/>
    <w:link w:val="758"/>
    <w:uiPriority w:val="0"/>
    <w:qFormat/>
    <w:rPr>
      <w:b/>
      <w:bCs/>
      <w:sz w:val="44"/>
      <w:szCs w:val="44"/>
    </w:rPr>
  </w:style>
  <w:style w:type="paragraph" w:styleId="758" w:customStyle="1">
    <w:name w:val="标题 1_0"/>
    <w:basedOn w:val="688"/>
    <w:next w:val="688"/>
    <w:link w:val="757"/>
    <w:uiPriority w:val="0"/>
    <w:qFormat/>
    <w:pPr>
      <w:keepLines/>
      <w:keepNext/>
      <w:spacing w:before="340" w:after="330" w:line="578" w:lineRule="auto"/>
      <w:outlineLvl w:val="0"/>
    </w:pPr>
    <w:rPr>
      <w:b/>
      <w:bCs/>
      <w:sz w:val="44"/>
      <w:szCs w:val="44"/>
    </w:rPr>
  </w:style>
  <w:style w:type="character" w:styleId="759" w:customStyle="1">
    <w:name w:val="标题 9 Char"/>
    <w:link w:val="639"/>
    <w:uiPriority w:val="99"/>
    <w:qFormat/>
    <w:rPr>
      <w:rFonts w:ascii="Cambria" w:hAnsi="Cambria" w:eastAsia="宋体" w:cs="Times New Roman"/>
      <w:sz w:val="21"/>
      <w:szCs w:val="21"/>
    </w:rPr>
  </w:style>
  <w:style w:type="character" w:styleId="760" w:customStyle="1">
    <w:name w:val="列出段落 Char"/>
    <w:link w:val="761"/>
    <w:uiPriority w:val="0"/>
    <w:qFormat/>
    <w:rPr>
      <w:sz w:val="21"/>
      <w:szCs w:val="24"/>
    </w:rPr>
  </w:style>
  <w:style w:type="paragraph" w:styleId="761" w:customStyle="1">
    <w:name w:val="List Paragraph1"/>
    <w:basedOn w:val="630"/>
    <w:link w:val="760"/>
    <w:uiPriority w:val="0"/>
    <w:qFormat/>
    <w:pPr>
      <w:ind w:firstLine="420"/>
    </w:pPr>
  </w:style>
  <w:style w:type="character" w:styleId="762" w:customStyle="1">
    <w:name w:val="批注框文本 Char"/>
    <w:link w:val="659"/>
    <w:uiPriority w:val="99"/>
    <w:qFormat/>
    <w:rPr>
      <w:sz w:val="18"/>
      <w:szCs w:val="18"/>
    </w:rPr>
  </w:style>
  <w:style w:type="character" w:styleId="763" w:customStyle="1">
    <w:name w:val="标题 7 Char"/>
    <w:link w:val="637"/>
    <w:uiPriority w:val="99"/>
    <w:qFormat/>
    <w:rPr>
      <w:b/>
      <w:bCs/>
      <w:sz w:val="24"/>
      <w:szCs w:val="24"/>
    </w:rPr>
  </w:style>
  <w:style w:type="character" w:styleId="764" w:customStyle="1">
    <w:name w:val="正文文本 Char_0"/>
    <w:link w:val="765"/>
    <w:uiPriority w:val="0"/>
    <w:qFormat/>
    <w:rPr>
      <w:szCs w:val="24"/>
    </w:rPr>
  </w:style>
  <w:style w:type="paragraph" w:styleId="765" w:customStyle="1">
    <w:name w:val="正文文本_0"/>
    <w:basedOn w:val="688"/>
    <w:link w:val="764"/>
    <w:uiPriority w:val="0"/>
    <w:qFormat/>
    <w:pPr>
      <w:spacing w:after="120"/>
    </w:pPr>
    <w:rPr>
      <w:sz w:val="20"/>
    </w:rPr>
  </w:style>
  <w:style w:type="character" w:styleId="766" w:customStyle="1">
    <w:name w:val="页眉 Char1"/>
    <w:uiPriority w:val="99"/>
    <w:semiHidden/>
    <w:qFormat/>
    <w:rPr>
      <w:rFonts w:ascii="Calibri" w:hAnsi="Calibri" w:eastAsia="宋体" w:cs="Times New Roman"/>
      <w:sz w:val="18"/>
      <w:szCs w:val="18"/>
    </w:rPr>
  </w:style>
  <w:style w:type="character" w:styleId="767" w:customStyle="1">
    <w:name w:val="副标题 Char2"/>
    <w:uiPriority w:val="11"/>
    <w:qFormat/>
    <w:rPr>
      <w:rFonts w:ascii="Cambria" w:hAnsi="Cambria" w:cs="Times New Roman"/>
      <w:b/>
      <w:bCs/>
      <w:sz w:val="32"/>
      <w:szCs w:val="32"/>
    </w:rPr>
  </w:style>
  <w:style w:type="character" w:styleId="768" w:customStyle="1">
    <w:name w:val="正文文本缩进 2 Char"/>
    <w:link w:val="658"/>
    <w:uiPriority w:val="99"/>
    <w:qFormat/>
    <w:rPr>
      <w:rFonts w:ascii="宋体"/>
    </w:rPr>
  </w:style>
  <w:style w:type="character" w:styleId="769" w:customStyle="1">
    <w:name w:val="引用 Char2"/>
    <w:uiPriority w:val="99"/>
    <w:qFormat/>
    <w:rPr>
      <w:i/>
      <w:iCs/>
      <w:color w:val="000000"/>
      <w:sz w:val="21"/>
      <w:szCs w:val="24"/>
    </w:rPr>
  </w:style>
  <w:style w:type="character" w:styleId="770" w:customStyle="1">
    <w:name w:val="标题 Char2"/>
    <w:uiPriority w:val="10"/>
    <w:qFormat/>
    <w:rPr>
      <w:rFonts w:ascii="Cambria" w:hAnsi="Cambria" w:cs="Times New Roman"/>
      <w:b/>
      <w:bCs/>
      <w:sz w:val="32"/>
      <w:szCs w:val="32"/>
    </w:rPr>
  </w:style>
  <w:style w:type="character" w:styleId="771" w:customStyle="1">
    <w:name w:val="标题 Char"/>
    <w:link w:val="673"/>
    <w:uiPriority w:val="0"/>
    <w:qFormat/>
    <w:rPr>
      <w:rFonts w:ascii="Arial" w:hAnsi="Arial"/>
      <w:b/>
      <w:sz w:val="32"/>
    </w:rPr>
  </w:style>
  <w:style w:type="character" w:styleId="772" w:customStyle="1">
    <w:name w:val="font01"/>
    <w:uiPriority w:val="0"/>
    <w:qFormat/>
    <w:rPr>
      <w:rFonts w:hint="eastAsia" w:ascii="宋体" w:hAnsi="宋体" w:eastAsia="宋体" w:cs="宋体"/>
      <w:b/>
      <w:color w:val="000000"/>
      <w:sz w:val="20"/>
      <w:szCs w:val="20"/>
      <w:u w:val="none"/>
    </w:rPr>
  </w:style>
  <w:style w:type="character" w:styleId="773" w:customStyle="1">
    <w:name w:val="HTML 预设格式 Char"/>
    <w:link w:val="670"/>
    <w:uiPriority w:val="99"/>
    <w:qFormat/>
    <w:rPr>
      <w:rFonts w:ascii="宋体" w:hAnsi="宋体"/>
      <w:sz w:val="24"/>
      <w:szCs w:val="24"/>
    </w:rPr>
  </w:style>
  <w:style w:type="character" w:styleId="774" w:customStyle="1">
    <w:name w:val="纯文本 Char"/>
    <w:link w:val="655"/>
    <w:uiPriority w:val="0"/>
    <w:qFormat/>
    <w:rPr>
      <w:rFonts w:ascii="Ari"/>
      <w:lang w:val="en-US" w:eastAsia="zh-CN" w:bidi="ar-SA"/>
    </w:rPr>
  </w:style>
  <w:style w:type="character" w:styleId="775" w:customStyle="1">
    <w:name w:val="rvts11"/>
    <w:uiPriority w:val="0"/>
    <w:qFormat/>
    <w:rPr>
      <w:rFonts w:hint="default" w:ascii="KNLe" w:hAnsi="KNLe"/>
      <w:sz w:val="24"/>
      <w:szCs w:val="24"/>
      <w:u w:val="single"/>
    </w:rPr>
  </w:style>
  <w:style w:type="character" w:styleId="776" w:customStyle="1">
    <w:name w:val="标题 1 Char1"/>
    <w:link w:val="631"/>
    <w:uiPriority w:val="9"/>
    <w:qFormat/>
    <w:rPr>
      <w:rFonts w:ascii="宋体" w:hAnsi="宋体"/>
      <w:b/>
      <w:bCs/>
      <w:sz w:val="44"/>
      <w:szCs w:val="24"/>
    </w:rPr>
  </w:style>
  <w:style w:type="character" w:styleId="777" w:customStyle="1">
    <w:name w:val="副标题 Char"/>
    <w:link w:val="664"/>
    <w:uiPriority w:val="0"/>
    <w:qFormat/>
    <w:rPr>
      <w:rFonts w:ascii="Cambria" w:hAnsi="Cambria"/>
      <w:b/>
      <w:bCs/>
      <w:sz w:val="32"/>
      <w:szCs w:val="32"/>
    </w:rPr>
  </w:style>
  <w:style w:type="character" w:styleId="778" w:customStyle="1">
    <w:name w:val="标题 2 Char"/>
    <w:link w:val="632"/>
    <w:uiPriority w:val="99"/>
    <w:qFormat/>
    <w:rPr>
      <w:rFonts w:ascii="Cambria" w:hAnsi="Cambria"/>
      <w:b/>
      <w:bCs/>
      <w:sz w:val="32"/>
      <w:szCs w:val="32"/>
    </w:rPr>
  </w:style>
  <w:style w:type="character" w:styleId="779" w:customStyle="1">
    <w:name w:val="页脚 Char1"/>
    <w:uiPriority w:val="99"/>
    <w:semiHidden/>
    <w:qFormat/>
    <w:rPr>
      <w:rFonts w:ascii="Calibri" w:hAnsi="Calibri" w:eastAsia="宋体" w:cs="Times New Roman"/>
      <w:sz w:val="18"/>
      <w:szCs w:val="18"/>
    </w:rPr>
  </w:style>
  <w:style w:type="character" w:styleId="780" w:customStyle="1">
    <w:name w:val="批注主题 Char"/>
    <w:link w:val="674"/>
    <w:uiPriority w:val="99"/>
    <w:qFormat/>
    <w:rPr>
      <w:b/>
      <w:bCs/>
      <w:sz w:val="21"/>
      <w:szCs w:val="24"/>
    </w:rPr>
  </w:style>
  <w:style w:type="character" w:styleId="781" w:customStyle="1">
    <w:name w:val="日期 Char"/>
    <w:link w:val="657"/>
    <w:uiPriority w:val="99"/>
    <w:qFormat/>
    <w:rPr>
      <w:sz w:val="21"/>
      <w:szCs w:val="24"/>
    </w:rPr>
  </w:style>
  <w:style w:type="character" w:styleId="782" w:customStyle="1">
    <w:name w:val="正文文本缩进 3 Char"/>
    <w:link w:val="666"/>
    <w:uiPriority w:val="99"/>
    <w:qFormat/>
    <w:rPr>
      <w:sz w:val="16"/>
    </w:rPr>
  </w:style>
  <w:style w:type="character" w:styleId="783" w:customStyle="1">
    <w:name w:val="font21"/>
    <w:uiPriority w:val="0"/>
    <w:qFormat/>
    <w:rPr>
      <w:rFonts w:hint="eastAsia" w:ascii="宋体" w:hAnsi="宋体" w:eastAsia="宋体" w:cs="宋体"/>
      <w:color w:val="000000"/>
      <w:sz w:val="20"/>
      <w:szCs w:val="20"/>
      <w:u w:val="none"/>
    </w:rPr>
  </w:style>
  <w:style w:type="paragraph" w:styleId="784" w:customStyle="1">
    <w:name w:val="Char Char Char Char Char Char Char"/>
    <w:basedOn w:val="630"/>
    <w:uiPriority w:val="0"/>
    <w:qFormat/>
    <w:pPr>
      <w:spacing w:line="360" w:lineRule="auto"/>
    </w:pPr>
    <w:rPr>
      <w:sz w:val="24"/>
      <w:szCs w:val="20"/>
    </w:rPr>
  </w:style>
  <w:style w:type="paragraph" w:styleId="785" w:customStyle="1">
    <w:name w:val="修订1"/>
    <w:uiPriority w:val="0"/>
    <w:qFormat/>
    <w:rPr>
      <w:rFonts w:ascii="Times New Roman" w:hAnsi="Times New Roman" w:eastAsia="宋体" w:cs="Times New Roman"/>
      <w:sz w:val="21"/>
      <w:szCs w:val="24"/>
      <w:lang w:val="en-US" w:eastAsia="zh-CN" w:bidi="ar-SA"/>
    </w:rPr>
  </w:style>
  <w:style w:type="paragraph" w:styleId="786" w:customStyle="1">
    <w:name w:val="3方案格式3"/>
    <w:basedOn w:val="787"/>
    <w:uiPriority w:val="0"/>
    <w:qFormat/>
    <w:pPr>
      <w:numPr>
        <w:ilvl w:val="2"/>
      </w:numPr>
      <w:tabs>
        <w:tab w:val="left" w:pos="360" w:leader="none"/>
      </w:tabs>
      <w:outlineLvl w:val="2"/>
    </w:pPr>
    <w:rPr>
      <w:sz w:val="32"/>
    </w:rPr>
  </w:style>
  <w:style w:type="paragraph" w:styleId="787" w:customStyle="1">
    <w:name w:val="2方案格式2"/>
    <w:basedOn w:val="788"/>
    <w:uiPriority w:val="0"/>
    <w:qFormat/>
    <w:pPr>
      <w:numPr>
        <w:ilvl w:val="1"/>
      </w:numPr>
      <w:spacing w:before="50" w:after="50" w:line="240" w:lineRule="auto"/>
      <w:tabs>
        <w:tab w:val="left" w:pos="360" w:leader="none"/>
      </w:tabs>
      <w:outlineLvl w:val="1"/>
    </w:pPr>
    <w:rPr>
      <w:sz w:val="44"/>
    </w:rPr>
  </w:style>
  <w:style w:type="paragraph" w:styleId="788" w:customStyle="1">
    <w:name w:val="1方案格式1"/>
    <w:basedOn w:val="631"/>
    <w:uiPriority w:val="0"/>
    <w:qFormat/>
    <w:pPr>
      <w:numPr>
        <w:numId w:val="2"/>
      </w:numPr>
      <w:ind w:left="0" w:firstLine="0"/>
      <w:spacing w:line="360" w:lineRule="auto"/>
      <w:tabs>
        <w:tab w:val="left" w:pos="360" w:leader="none"/>
      </w:tabs>
    </w:pPr>
    <w:rPr>
      <w:rFonts w:eastAsia="微软雅黑"/>
      <w:bCs w:val="0"/>
      <w:sz w:val="48"/>
    </w:rPr>
  </w:style>
  <w:style w:type="paragraph" w:styleId="789" w:customStyle="1">
    <w:name w:val="修订2"/>
    <w:uiPriority w:val="99"/>
    <w:semiHidden/>
    <w:qFormat/>
    <w:rPr>
      <w:rFonts w:ascii="Times New Roman" w:hAnsi="Times New Roman" w:eastAsia="宋体" w:cs="Times New Roman"/>
      <w:sz w:val="21"/>
      <w:lang w:val="en-US" w:eastAsia="zh-CN" w:bidi="ar-SA"/>
    </w:rPr>
  </w:style>
  <w:style w:type="paragraph" w:styleId="790" w:customStyle="1">
    <w:name w:val="样式 标题 2 + Times New Roman 四号 非加粗 段前: 5 磅 段后: 0 磅 行距: 固定值 20..."/>
    <w:basedOn w:val="632"/>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791" w:customStyle="1">
    <w:name w:val="普通正文"/>
    <w:basedOn w:val="630"/>
    <w:uiPriority w:val="0"/>
    <w:qFormat/>
    <w:pPr>
      <w:ind w:firstLine="480"/>
      <w:jc w:val="left"/>
      <w:spacing w:before="120" w:after="120" w:line="360" w:lineRule="auto"/>
    </w:pPr>
    <w:rPr>
      <w:rFonts w:ascii="Arial" w:hAnsi="Arial"/>
      <w:sz w:val="24"/>
    </w:rPr>
  </w:style>
  <w:style w:type="paragraph" w:styleId="792" w:customStyle="1">
    <w:name w:val="列出段落2"/>
    <w:basedOn w:val="630"/>
    <w:uiPriority w:val="34"/>
    <w:qFormat/>
    <w:pPr>
      <w:ind w:firstLine="420"/>
    </w:pPr>
  </w:style>
  <w:style w:type="paragraph" w:styleId="793" w:customStyle="1">
    <w:name w:val="样式 标题 3 + (中文) 黑体 小四 非加粗 段前: 7.8 磅 段后: 0 磅 行距: 固定值 20 磅"/>
    <w:basedOn w:val="633"/>
    <w:next w:val="630"/>
    <w:uiPriority w:val="0"/>
    <w:qFormat/>
    <w:pPr>
      <w:spacing w:before="0" w:after="0" w:line="400" w:lineRule="exact"/>
    </w:pPr>
    <w:rPr>
      <w:rFonts w:eastAsia="黑体" w:cs="宋体"/>
      <w:b w:val="0"/>
      <w:bCs w:val="0"/>
      <w:sz w:val="24"/>
      <w:szCs w:val="20"/>
    </w:rPr>
  </w:style>
  <w:style w:type="paragraph" w:styleId="794" w:customStyle="1">
    <w:name w:val="首行缩进"/>
    <w:basedOn w:val="630"/>
    <w:uiPriority w:val="0"/>
    <w:qFormat/>
    <w:pPr>
      <w:ind w:firstLine="480"/>
      <w:jc w:val="left"/>
      <w:spacing w:line="360" w:lineRule="auto"/>
    </w:pPr>
    <w:rPr>
      <w:rFonts w:ascii="宋体" w:hAnsi="宋体"/>
      <w:sz w:val="24"/>
    </w:rPr>
  </w:style>
  <w:style w:type="paragraph" w:styleId="795" w:customStyle="1">
    <w:name w:val="flNote"/>
    <w:basedOn w:val="630"/>
    <w:uiPriority w:val="0"/>
    <w:qFormat/>
    <w:pPr>
      <w:jc w:val="center"/>
      <w:spacing w:before="320" w:after="160" w:line="360" w:lineRule="atLeast"/>
    </w:pPr>
    <w:rPr>
      <w:rFonts w:ascii="Arial" w:hAnsi="Calibri" w:eastAsia="黑体"/>
      <w:sz w:val="30"/>
      <w:szCs w:val="22"/>
    </w:rPr>
  </w:style>
  <w:style w:type="paragraph" w:styleId="796" w:customStyle="1">
    <w:name w:val="_Style 36"/>
    <w:next w:val="630"/>
    <w:uiPriority w:val="0"/>
    <w:qFormat/>
    <w:pPr>
      <w:jc w:val="both"/>
      <w:widowControl w:val="off"/>
    </w:pPr>
    <w:rPr>
      <w:rFonts w:ascii="Times New Roman" w:hAnsi="Times New Roman" w:eastAsia="宋体" w:cs="Times New Roman"/>
      <w:sz w:val="21"/>
      <w:lang w:val="en-US" w:eastAsia="zh-CN" w:bidi="ar-SA"/>
    </w:rPr>
  </w:style>
  <w:style w:type="paragraph" w:styleId="79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98"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799" w:customStyle="1">
    <w:name w:val="列出段落11"/>
    <w:basedOn w:val="630"/>
    <w:uiPriority w:val="0"/>
    <w:qFormat/>
    <w:pPr>
      <w:contextualSpacing/>
      <w:ind w:left="720"/>
      <w:jc w:val="left"/>
      <w:widowControl/>
    </w:pPr>
    <w:rPr>
      <w:rFonts w:ascii="Arial" w:hAnsi="Arial" w:eastAsia="黑体"/>
      <w:sz w:val="24"/>
      <w:lang w:eastAsia="en-US"/>
    </w:rPr>
  </w:style>
  <w:style w:type="paragraph" w:styleId="800"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801" w:customStyle="1">
    <w:name w:val="样式 标题 1 + 黑体 三号 非加粗 居中 段前: 6 磅 段后: 6 磅 行距: 固定值 20 磅"/>
    <w:basedOn w:val="631"/>
    <w:uiPriority w:val="0"/>
    <w:qFormat/>
    <w:pPr>
      <w:numPr>
        <w:numId w:val="0"/>
      </w:numPr>
      <w:spacing w:before="120" w:after="120" w:line="400" w:lineRule="exact"/>
    </w:pPr>
    <w:rPr>
      <w:rFonts w:ascii="黑体" w:hAnsi="黑体" w:eastAsia="黑体"/>
      <w:b w:val="0"/>
      <w:bCs w:val="0"/>
      <w:szCs w:val="20"/>
    </w:rPr>
  </w:style>
  <w:style w:type="paragraph" w:styleId="802" w:customStyle="1">
    <w:name w:val="正文2"/>
    <w:uiPriority w:val="0"/>
    <w:qFormat/>
    <w:rPr>
      <w:rFonts w:ascii="Times New Roman" w:hAnsi="Times New Roman" w:eastAsia="微软雅黑" w:cs="Times New Roman"/>
      <w:sz w:val="24"/>
      <w:szCs w:val="24"/>
      <w:lang w:val="en-US" w:eastAsia="zh-CN" w:bidi="ar-SA"/>
    </w:rPr>
  </w:style>
  <w:style w:type="paragraph" w:styleId="803" w:customStyle="1">
    <w:name w:val="txt"/>
    <w:basedOn w:val="630"/>
    <w:uiPriority w:val="0"/>
    <w:qFormat/>
    <w:pPr>
      <w:jc w:val="left"/>
      <w:spacing w:before="100" w:beforeAutospacing="1" w:after="100" w:afterAutospacing="1"/>
      <w:widowControl/>
    </w:pPr>
    <w:rPr>
      <w:rFonts w:ascii="宋体" w:hAnsi="宋体" w:cs="宋体"/>
      <w:sz w:val="24"/>
    </w:rPr>
  </w:style>
  <w:style w:type="paragraph" w:styleId="804" w:customStyle="1">
    <w:name w:val="Blockquote_0"/>
    <w:basedOn w:val="688"/>
    <w:uiPriority w:val="0"/>
    <w:qFormat/>
    <w:pPr>
      <w:ind w:left="360" w:right="360"/>
      <w:jc w:val="left"/>
      <w:spacing w:before="100" w:after="100"/>
    </w:pPr>
    <w:rPr>
      <w:rFonts w:ascii="Calibri" w:hAnsi="Calibri" w:eastAsia="Times New Roman"/>
      <w:sz w:val="24"/>
      <w:szCs w:val="20"/>
    </w:rPr>
  </w:style>
  <w:style w:type="paragraph" w:styleId="805">
    <w:name w:val="No Spacing"/>
    <w:uiPriority w:val="1"/>
    <w:qFormat/>
    <w:pPr>
      <w:jc w:val="both"/>
      <w:widowControl w:val="off"/>
    </w:pPr>
    <w:rPr>
      <w:rFonts w:ascii="Times New Roman" w:hAnsi="Times New Roman" w:eastAsia="宋体" w:cs="Times New Roman"/>
      <w:sz w:val="21"/>
      <w:lang w:val="en-US" w:eastAsia="zh-CN" w:bidi="ar-SA"/>
    </w:rPr>
  </w:style>
  <w:style w:type="paragraph" w:styleId="806" w:customStyle="1">
    <w:name w:val="Char"/>
    <w:basedOn w:val="630"/>
    <w:uiPriority w:val="0"/>
    <w:qFormat/>
    <w:pPr>
      <w:jc w:val="left"/>
      <w:spacing w:after="160" w:line="240" w:lineRule="exact"/>
      <w:widowControl/>
    </w:pPr>
    <w:rPr>
      <w:rFonts w:ascii="Verdana" w:hAnsi="Verdana"/>
      <w:sz w:val="20"/>
      <w:szCs w:val="20"/>
      <w:lang w:eastAsia="en-US"/>
    </w:rPr>
  </w:style>
  <w:style w:type="paragraph" w:styleId="807" w:customStyle="1">
    <w:name w:val="1"/>
    <w:basedOn w:val="630"/>
    <w:next w:val="630"/>
    <w:uiPriority w:val="0"/>
    <w:qFormat/>
    <w:rPr>
      <w:rFonts w:ascii="Calibri" w:hAnsi="Calibri"/>
      <w:szCs w:val="22"/>
    </w:rPr>
  </w:style>
  <w:style w:type="paragraph" w:styleId="808" w:customStyle="1">
    <w:name w:val="标题 11"/>
    <w:basedOn w:val="809"/>
    <w:next w:val="809"/>
    <w:uiPriority w:val="0"/>
    <w:qFormat/>
    <w:pPr>
      <w:keepLines/>
      <w:keepNext/>
      <w:spacing w:before="340" w:after="330" w:line="576" w:lineRule="auto"/>
      <w:outlineLvl w:val="0"/>
    </w:pPr>
    <w:rPr>
      <w:rFonts w:eastAsia="Times New Roman"/>
      <w:b/>
      <w:sz w:val="44"/>
      <w:lang w:val="zh-CN"/>
    </w:rPr>
  </w:style>
  <w:style w:type="paragraph" w:styleId="809" w:customStyle="1">
    <w:name w:val="正文1"/>
    <w:uiPriority w:val="0"/>
    <w:qFormat/>
    <w:pPr>
      <w:jc w:val="both"/>
      <w:widowControl w:val="off"/>
    </w:pPr>
    <w:rPr>
      <w:rFonts w:ascii="Times New Roman" w:hAnsi="Times New Roman" w:eastAsia="宋体" w:cs="Times New Roman"/>
      <w:lang w:val="en-US" w:eastAsia="zh-CN" w:bidi="ar-SA"/>
    </w:rPr>
  </w:style>
  <w:style w:type="paragraph" w:styleId="810" w:customStyle="1">
    <w:name w:val="6'"/>
    <w:basedOn w:val="630"/>
    <w:uiPriority w:val="0"/>
    <w:qFormat/>
    <w:pPr>
      <w:jc w:val="center"/>
      <w:spacing w:line="320" w:lineRule="exact"/>
    </w:pPr>
    <w:rPr>
      <w:rFonts w:ascii="Calibri" w:hAnsi="Calibri"/>
      <w:spacing w:val="20"/>
      <w:szCs w:val="22"/>
    </w:rPr>
  </w:style>
  <w:style w:type="paragraph" w:styleId="811" w:customStyle="1">
    <w:name w:val="文章正文"/>
    <w:basedOn w:val="630"/>
    <w:uiPriority w:val="99"/>
    <w:qFormat/>
    <w:pPr>
      <w:ind w:firstLine="480"/>
      <w:spacing w:line="360" w:lineRule="auto"/>
    </w:pPr>
    <w:rPr>
      <w:rFonts w:ascii="仿宋_GB2312" w:hAnsi="宋体" w:eastAsia="仿宋_GB2312"/>
      <w:color w:val="ff0000"/>
      <w:sz w:val="24"/>
    </w:rPr>
  </w:style>
  <w:style w:type="paragraph" w:styleId="812" w:customStyle="1">
    <w:name w:val="正文11"/>
    <w:uiPriority w:val="0"/>
    <w:qFormat/>
    <w:rPr>
      <w:rFonts w:ascii="Times New Roman" w:hAnsi="Times New Roman" w:eastAsia="宋体" w:cs="Calibri"/>
      <w:sz w:val="24"/>
      <w:szCs w:val="24"/>
      <w:lang w:val="en-US" w:eastAsia="zh-CN" w:bidi="ar-SA"/>
    </w:rPr>
  </w:style>
  <w:style w:type="paragraph" w:styleId="813" w:customStyle="1">
    <w:name w:val="目录 3_0"/>
    <w:basedOn w:val="688"/>
    <w:next w:val="688"/>
    <w:uiPriority w:val="39"/>
    <w:qFormat/>
    <w:pPr>
      <w:ind w:left="840"/>
    </w:pPr>
    <w:rPr>
      <w:rFonts w:ascii="Calibri" w:hAnsi="Calibri"/>
    </w:rPr>
  </w:style>
  <w:style w:type="paragraph" w:styleId="814"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815" w:customStyle="1">
    <w:name w:val="正文 + 行距: 固定值 20 磅"/>
    <w:basedOn w:val="630"/>
    <w:uiPriority w:val="0"/>
    <w:qFormat/>
    <w:pPr>
      <w:ind w:firstLine="716"/>
      <w:spacing w:line="400" w:lineRule="exact"/>
    </w:pPr>
    <w:rPr>
      <w:rFonts w:ascii="Calibri" w:hAnsi="Calibri"/>
      <w:szCs w:val="22"/>
    </w:rPr>
  </w:style>
  <w:style w:type="paragraph" w:styleId="816" w:customStyle="1">
    <w:name w:val="表格"/>
    <w:basedOn w:val="630"/>
    <w:uiPriority w:val="0"/>
    <w:qFormat/>
    <w:pPr>
      <w:jc w:val="center"/>
    </w:pPr>
    <w:rPr>
      <w:rFonts w:ascii="华文细黑" w:hAnsi="华文细黑"/>
      <w:szCs w:val="22"/>
    </w:rPr>
  </w:style>
  <w:style w:type="paragraph" w:styleId="817" w:customStyle="1">
    <w:name w:val="无间隔1"/>
    <w:uiPriority w:val="0"/>
    <w:qFormat/>
    <w:pPr>
      <w:jc w:val="both"/>
      <w:widowControl w:val="off"/>
    </w:pPr>
    <w:rPr>
      <w:rFonts w:ascii="Times New Roman" w:hAnsi="Times New Roman" w:eastAsia="宋体" w:cs="Times New Roman"/>
      <w:sz w:val="21"/>
      <w:szCs w:val="22"/>
      <w:lang w:val="en-US" w:eastAsia="zh-CN" w:bidi="ar-SA"/>
    </w:rPr>
  </w:style>
  <w:style w:type="paragraph" w:styleId="818" w:customStyle="1">
    <w:name w:val="空半行"/>
    <w:basedOn w:val="630"/>
    <w:uiPriority w:val="0"/>
    <w:qFormat/>
    <w:pPr>
      <w:spacing w:line="120" w:lineRule="exact"/>
    </w:pPr>
    <w:rPr>
      <w:rFonts w:ascii="Calibri" w:hAnsi="Calibri" w:eastAsia="仿宋_GB2312"/>
      <w:color w:val="ffffff"/>
      <w:sz w:val="30"/>
      <w:szCs w:val="22"/>
    </w:rPr>
  </w:style>
  <w:style w:type="paragraph" w:styleId="819" w:customStyle="1">
    <w:name w:val="p0"/>
    <w:basedOn w:val="630"/>
    <w:uiPriority w:val="99"/>
    <w:qFormat/>
    <w:pPr>
      <w:widowControl/>
    </w:pPr>
    <w:rPr>
      <w:b/>
      <w:bCs/>
      <w:sz w:val="24"/>
    </w:rPr>
  </w:style>
  <w:style w:type="paragraph" w:styleId="820" w:customStyle="1">
    <w:name w:val="列出段落3"/>
    <w:basedOn w:val="630"/>
    <w:uiPriority w:val="34"/>
    <w:qFormat/>
    <w:pPr>
      <w:ind w:firstLine="420"/>
    </w:pPr>
    <w:rPr>
      <w:szCs w:val="20"/>
    </w:rPr>
  </w:style>
  <w:style w:type="paragraph" w:styleId="821" w:customStyle="1">
    <w:name w:val="ewb-con-p2"/>
    <w:basedOn w:val="630"/>
    <w:uiPriority w:val="99"/>
    <w:qFormat/>
    <w:pPr>
      <w:jc w:val="left"/>
      <w:spacing w:before="100" w:beforeAutospacing="1" w:after="100" w:afterAutospacing="1"/>
      <w:widowControl/>
    </w:pPr>
    <w:rPr>
      <w:rFonts w:ascii="宋体" w:hAnsi="宋体" w:cs="宋体"/>
      <w:sz w:val="24"/>
    </w:rPr>
  </w:style>
  <w:style w:type="paragraph" w:styleId="822" w:customStyle="1">
    <w:name w:val="格式３"/>
    <w:basedOn w:val="630"/>
    <w:uiPriority w:val="0"/>
    <w:qFormat/>
    <w:pPr>
      <w:ind w:left="600" w:hanging="600"/>
      <w:spacing w:line="420" w:lineRule="exact"/>
    </w:pPr>
    <w:rPr>
      <w:rFonts w:ascii="宋体" w:hAnsi="宋体"/>
      <w:color w:val="000000"/>
      <w:sz w:val="24"/>
      <w:szCs w:val="20"/>
    </w:rPr>
  </w:style>
  <w:style w:type="paragraph" w:styleId="823" w:customStyle="1">
    <w:name w:val="文档正文"/>
    <w:basedOn w:val="630"/>
    <w:uiPriority w:val="0"/>
    <w:qFormat/>
    <w:pPr>
      <w:ind w:firstLine="567"/>
      <w:spacing w:line="480" w:lineRule="atLeast"/>
    </w:pPr>
    <w:rPr>
      <w:rFonts w:ascii="Ari" w:eastAsia="Ari"/>
      <w:sz w:val="28"/>
      <w:szCs w:val="20"/>
    </w:rPr>
  </w:style>
  <w:style w:type="paragraph" w:styleId="824" w:customStyle="1">
    <w:name w:val="Blockquote"/>
    <w:basedOn w:val="630"/>
    <w:uiPriority w:val="0"/>
    <w:qFormat/>
    <w:pPr>
      <w:ind w:left="360" w:right="360"/>
      <w:jc w:val="left"/>
      <w:spacing w:before="100" w:after="100"/>
    </w:pPr>
    <w:rPr>
      <w:rFonts w:ascii="Calibri" w:hAnsi="Calibri"/>
      <w:sz w:val="24"/>
      <w:szCs w:val="22"/>
    </w:rPr>
  </w:style>
  <w:style w:type="paragraph" w:styleId="825" w:customStyle="1">
    <w:name w:val="目录 5_0"/>
    <w:basedOn w:val="688"/>
    <w:next w:val="688"/>
    <w:uiPriority w:val="39"/>
    <w:qFormat/>
    <w:pPr>
      <w:ind w:left="1680"/>
    </w:pPr>
    <w:rPr>
      <w:rFonts w:ascii="Calibri" w:hAnsi="Calibri"/>
    </w:rPr>
  </w:style>
  <w:style w:type="paragraph" w:styleId="826" w:customStyle="1">
    <w:name w:val="标题2，章节第二层"/>
    <w:basedOn w:val="630"/>
    <w:next w:val="630"/>
    <w:uiPriority w:val="0"/>
    <w:qFormat/>
    <w:pPr>
      <w:ind w:left="992" w:hanging="567"/>
      <w:spacing w:line="300" w:lineRule="auto"/>
      <w:tabs>
        <w:tab w:val="left" w:pos="630" w:leader="none"/>
        <w:tab w:val="left" w:pos="992" w:leader="none"/>
        <w:tab w:val="left" w:pos="2100" w:leader="none"/>
      </w:tabs>
      <w:outlineLvl w:val="1"/>
    </w:pPr>
    <w:rPr>
      <w:rFonts w:ascii="Arial" w:hAnsi="Arial" w:eastAsia="黑体"/>
      <w:sz w:val="32"/>
    </w:rPr>
  </w:style>
  <w:style w:type="paragraph" w:styleId="827" w:customStyle="1">
    <w:name w:val="标题2"/>
    <w:basedOn w:val="632"/>
    <w:next w:val="649"/>
    <w:uiPriority w:val="0"/>
    <w:qFormat/>
    <w:pPr>
      <w:spacing w:before="156" w:after="156" w:line="360" w:lineRule="auto"/>
    </w:pPr>
    <w:rPr>
      <w:bCs w:val="0"/>
      <w:sz w:val="24"/>
    </w:rPr>
  </w:style>
  <w:style w:type="paragraph" w:styleId="828" w:customStyle="1">
    <w:name w:val="_Style 34"/>
    <w:next w:val="630"/>
    <w:uiPriority w:val="0"/>
    <w:qFormat/>
    <w:pPr>
      <w:jc w:val="both"/>
      <w:widowControl w:val="off"/>
    </w:pPr>
    <w:rPr>
      <w:rFonts w:ascii="Times New Roman" w:hAnsi="Times New Roman" w:eastAsia="宋体" w:cs="Times New Roman"/>
      <w:sz w:val="21"/>
      <w:lang w:val="en-US" w:eastAsia="zh-CN" w:bidi="ar-SA"/>
    </w:rPr>
  </w:style>
  <w:style w:type="paragraph" w:styleId="829" w:customStyle="1">
    <w:name w:val="目录 4_0"/>
    <w:basedOn w:val="688"/>
    <w:next w:val="688"/>
    <w:uiPriority w:val="39"/>
    <w:qFormat/>
    <w:pPr>
      <w:ind w:left="1260"/>
    </w:pPr>
    <w:rPr>
      <w:rFonts w:ascii="Calibri" w:hAnsi="Calibri"/>
    </w:rPr>
  </w:style>
  <w:style w:type="paragraph" w:styleId="830" w:customStyle="1">
    <w:name w:val="列出段落1"/>
    <w:basedOn w:val="630"/>
    <w:uiPriority w:val="99"/>
    <w:qFormat/>
    <w:pPr>
      <w:ind w:firstLine="420"/>
    </w:pPr>
    <w:rPr>
      <w:szCs w:val="20"/>
    </w:rPr>
  </w:style>
  <w:style w:type="paragraph" w:styleId="831" w:customStyle="1">
    <w:name w:val="op_mapdots_left"/>
    <w:basedOn w:val="630"/>
    <w:uiPriority w:val="0"/>
    <w:qFormat/>
    <w:pPr>
      <w:jc w:val="left"/>
      <w:spacing w:before="100" w:beforeAutospacing="1" w:after="100" w:afterAutospacing="1"/>
      <w:widowControl/>
    </w:pPr>
    <w:rPr>
      <w:rFonts w:ascii="宋体" w:hAnsi="宋体" w:cs="宋体"/>
      <w:sz w:val="24"/>
    </w:rPr>
  </w:style>
  <w:style w:type="paragraph" w:styleId="832" w:customStyle="1">
    <w:name w:val="样式 标题 2 + Times New Roman 四号 非加粗 段前: 5 磅 段后: 0 磅 行距: 固定值 20..._0"/>
    <w:basedOn w:val="630"/>
    <w:uiPriority w:val="0"/>
    <w:qFormat/>
    <w:pPr>
      <w:keepLines/>
      <w:keepNext/>
      <w:spacing w:before="100" w:line="360" w:lineRule="auto"/>
      <w:outlineLvl w:val="1"/>
    </w:pPr>
    <w:rPr>
      <w:rFonts w:eastAsia="Times New Roman" w:cs="宋体"/>
      <w:sz w:val="28"/>
      <w:szCs w:val="20"/>
    </w:rPr>
  </w:style>
  <w:style w:type="paragraph" w:styleId="833" w:customStyle="1">
    <w:name w:val="TOC 标题1"/>
    <w:basedOn w:val="631"/>
    <w:next w:val="630"/>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834" w:customStyle="1">
    <w:name w:val="表格文字"/>
    <w:basedOn w:val="630"/>
    <w:uiPriority w:val="0"/>
    <w:qFormat/>
    <w:pPr>
      <w:jc w:val="left"/>
      <w:spacing w:line="420" w:lineRule="atLeast"/>
    </w:pPr>
    <w:rPr>
      <w:rFonts w:ascii="Calibri" w:hAnsi="Calibri"/>
      <w:szCs w:val="22"/>
    </w:rPr>
  </w:style>
  <w:style w:type="paragraph" w:styleId="835" w:customStyle="1">
    <w:name w:val="*正文"/>
    <w:basedOn w:val="630"/>
    <w:uiPriority w:val="0"/>
    <w:qFormat/>
    <w:pPr>
      <w:ind w:firstLine="200"/>
      <w:spacing w:line="360" w:lineRule="auto"/>
      <w:widowControl/>
    </w:pPr>
    <w:rPr>
      <w:rFonts w:ascii="仿宋_GB2312" w:hAnsi="宋体"/>
      <w:color w:val="000000"/>
      <w:szCs w:val="28"/>
    </w:rPr>
  </w:style>
  <w:style w:type="paragraph" w:styleId="836" w:customStyle="1">
    <w:name w:val="列出段落12"/>
    <w:basedOn w:val="630"/>
    <w:uiPriority w:val="0"/>
    <w:qFormat/>
    <w:pPr>
      <w:contextualSpacing/>
      <w:ind w:left="720"/>
      <w:jc w:val="left"/>
      <w:widowControl/>
    </w:pPr>
    <w:rPr>
      <w:rFonts w:ascii="Arial" w:hAnsi="Arial" w:eastAsia="黑体"/>
      <w:sz w:val="24"/>
      <w:lang w:eastAsia="en-US"/>
    </w:rPr>
  </w:style>
  <w:style w:type="paragraph" w:styleId="837" w:customStyle="1">
    <w:name w:val="正文空2字"/>
    <w:basedOn w:val="630"/>
    <w:uiPriority w:val="0"/>
    <w:qFormat/>
    <w:pPr>
      <w:ind w:firstLine="200"/>
      <w:spacing w:line="360" w:lineRule="auto"/>
    </w:pPr>
    <w:rPr>
      <w:sz w:val="24"/>
      <w:lang w:bidi="en-US"/>
    </w:rPr>
  </w:style>
  <w:style w:type="character" w:styleId="838" w:customStyle="1">
    <w:name w:val="Body text|2_"/>
    <w:link w:val="839"/>
    <w:uiPriority w:val="0"/>
    <w:qFormat/>
    <w:rPr>
      <w:rFonts w:ascii="宋体" w:hAnsi="宋体" w:cs="宋体"/>
      <w:sz w:val="22"/>
      <w:szCs w:val="22"/>
      <w:lang w:val="zh-TW" w:eastAsia="zh-TW" w:bidi="zh-TW"/>
    </w:rPr>
  </w:style>
  <w:style w:type="paragraph" w:styleId="839" w:customStyle="1">
    <w:name w:val="Body text|2"/>
    <w:basedOn w:val="630"/>
    <w:link w:val="838"/>
    <w:uiPriority w:val="0"/>
    <w:qFormat/>
    <w:pPr>
      <w:ind w:left="3330"/>
      <w:jc w:val="left"/>
      <w:spacing w:after="300"/>
    </w:pPr>
    <w:rPr>
      <w:rFonts w:ascii="宋体" w:hAnsi="宋体" w:cs="宋体"/>
      <w:sz w:val="22"/>
      <w:szCs w:val="22"/>
      <w:lang w:val="zh-TW" w:eastAsia="zh-TW" w:bidi="zh-TW"/>
    </w:rPr>
  </w:style>
  <w:style w:type="character" w:styleId="840" w:customStyle="1">
    <w:name w:val="Body text|1_"/>
    <w:link w:val="841"/>
    <w:uiPriority w:val="0"/>
    <w:qFormat/>
    <w:rPr>
      <w:rFonts w:ascii="宋体" w:hAnsi="宋体" w:cs="宋体"/>
      <w:sz w:val="34"/>
      <w:szCs w:val="34"/>
      <w:lang w:val="zh-TW" w:eastAsia="zh-TW" w:bidi="zh-TW"/>
    </w:rPr>
  </w:style>
  <w:style w:type="paragraph" w:styleId="841" w:customStyle="1">
    <w:name w:val="Body text|1"/>
    <w:basedOn w:val="630"/>
    <w:link w:val="840"/>
    <w:uiPriority w:val="0"/>
    <w:qFormat/>
    <w:pPr>
      <w:jc w:val="center"/>
      <w:spacing w:after="500"/>
    </w:pPr>
    <w:rPr>
      <w:rFonts w:ascii="宋体" w:hAnsi="宋体" w:cs="宋体"/>
      <w:sz w:val="34"/>
      <w:szCs w:val="34"/>
      <w:lang w:val="zh-TW" w:eastAsia="zh-TW" w:bidi="zh-TW"/>
    </w:rPr>
  </w:style>
  <w:style w:type="character" w:styleId="842" w:customStyle="1">
    <w:name w:val="Other|1_"/>
    <w:link w:val="843"/>
    <w:uiPriority w:val="0"/>
    <w:qFormat/>
    <w:rPr>
      <w:rFonts w:ascii="宋体" w:hAnsi="宋体" w:cs="宋体"/>
      <w:sz w:val="22"/>
      <w:szCs w:val="22"/>
      <w:lang w:val="zh-TW" w:eastAsia="zh-TW" w:bidi="zh-TW"/>
    </w:rPr>
  </w:style>
  <w:style w:type="paragraph" w:styleId="843" w:customStyle="1">
    <w:name w:val="Other|1"/>
    <w:basedOn w:val="630"/>
    <w:link w:val="842"/>
    <w:uiPriority w:val="0"/>
    <w:qFormat/>
    <w:pPr>
      <w:jc w:val="left"/>
    </w:pPr>
    <w:rPr>
      <w:rFonts w:ascii="宋体" w:hAnsi="宋体" w:cs="宋体"/>
      <w:sz w:val="22"/>
      <w:szCs w:val="22"/>
      <w:lang w:val="zh-TW" w:eastAsia="zh-TW" w:bidi="zh-TW"/>
    </w:rPr>
  </w:style>
  <w:style w:type="paragraph" w:styleId="844" w:customStyle="1">
    <w:name w:val="(标书)正文 Char Char"/>
    <w:basedOn w:val="630"/>
    <w:uiPriority w:val="0"/>
    <w:qFormat/>
    <w:pPr>
      <w:ind w:firstLine="200"/>
    </w:pPr>
    <w:rPr>
      <w:rFonts w:ascii="宋体" w:hAnsi="宋体"/>
      <w:spacing w:val="10"/>
    </w:rPr>
  </w:style>
  <w:style w:type="paragraph" w:styleId="845" w:customStyle="1">
    <w:name w:val="标题1，章节第一层"/>
    <w:basedOn w:val="630"/>
    <w:next w:val="630"/>
    <w:uiPriority w:val="0"/>
    <w:qFormat/>
    <w:pPr>
      <w:ind w:left="272" w:right="44" w:hanging="272"/>
      <w:jc w:val="center"/>
      <w:spacing w:line="360" w:lineRule="auto"/>
      <w:widowControl/>
      <w:tabs>
        <w:tab w:val="left" w:pos="693" w:leader="none"/>
      </w:tabs>
      <w:outlineLvl w:val="0"/>
    </w:pPr>
    <w:rPr>
      <w:rFonts w:ascii="宋体" w:hAnsi="宋体" w:eastAsia="黑体"/>
      <w:bCs/>
      <w:color w:val="000000"/>
      <w:sz w:val="32"/>
      <w:lang w:val="zh-CN"/>
    </w:rPr>
  </w:style>
  <w:style w:type="paragraph" w:styleId="846" w:customStyle="1">
    <w:name w:val="正文 A"/>
    <w:next w:val="630"/>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character" w:styleId="847" w:customStyle="1">
    <w:name w:val="NormalCharacter"/>
    <w:uiPriority w:val="0"/>
    <w:qFormat/>
    <w:rPr>
      <w:rFonts w:ascii="Times New Roman" w:hAnsi="Times New Roman" w:eastAsia="宋体"/>
      <w:sz w:val="21"/>
      <w:szCs w:val="24"/>
      <w:lang w:val="en-US" w:eastAsia="zh-CN" w:bidi="ar-SA"/>
    </w:rPr>
  </w:style>
  <w:style w:type="paragraph" w:styleId="848" w:customStyle="1">
    <w:name w:val="表格样式 2 A"/>
    <w:uiPriority w:val="0"/>
    <w:qFormat/>
    <w:pPr>
      <w:jc w:val="both"/>
      <w:widowControl w:val="off"/>
    </w:pPr>
    <w:rPr>
      <w:rFonts w:hint="eastAsia" w:ascii="Arial Unicode MS" w:hAnsi="Arial Unicode MS" w:eastAsia="Arial" w:cs="Arial Unicode MS"/>
      <w:color w:val="000000"/>
      <w:lang w:val="en-US" w:eastAsia="zh-CN" w:bidi="ar-SA"/>
    </w:rPr>
  </w:style>
  <w:style w:type="paragraph" w:styleId="849" w:customStyle="1">
    <w:name w:val="默认 A"/>
    <w:uiPriority w:val="0"/>
    <w:qFormat/>
    <w:pPr>
      <w:jc w:val="both"/>
      <w:widowControl w:val="off"/>
    </w:pPr>
    <w:rPr>
      <w:rFonts w:hint="eastAsia" w:ascii="Arial Unicode MS" w:hAnsi="Arial Unicode MS" w:eastAsia="Arial" w:cs="Arial Unicode MS"/>
      <w:color w:val="000000"/>
      <w:sz w:val="22"/>
      <w:szCs w:val="22"/>
      <w:lang w:val="zh-TW" w:eastAsia="zh-TW" w:bidi="ar-SA"/>
    </w:rPr>
  </w:style>
  <w:style w:type="paragraph" w:styleId="850" w:customStyle="1">
    <w:name w:val="修订3"/>
    <w:hidden/>
    <w:uiPriority w:val="99"/>
    <w:unhideWhenUsed/>
    <w:qFormat/>
    <w:rPr>
      <w:rFonts w:ascii="Times New Roman" w:hAnsi="Times New Roman" w:eastAsia="宋体" w:cs="Times New Roman"/>
      <w:sz w:val="21"/>
      <w:szCs w:val="24"/>
      <w:lang w:val="en-US" w:eastAsia="zh-CN" w:bidi="ar-SA"/>
    </w:rPr>
  </w:style>
  <w:style w:type="character" w:styleId="851" w:customStyle="1">
    <w:name w:val="批注文字 字符"/>
    <w:uiPriority w:val="99"/>
    <w:qFormat/>
    <w:rPr>
      <w:rFonts w:eastAsia="宋体"/>
      <w:sz w:val="21"/>
      <w:lang w:val="en-US" w:eastAsia="zh-CN" w:bidi="ar-SA"/>
    </w:rPr>
  </w:style>
  <w:style w:type="paragraph" w:styleId="852" w:customStyle="1">
    <w:name w:val="null3"/>
    <w:uiPriority w:val="0"/>
    <w:qFormat/>
    <w:rPr>
      <w:rFonts w:hint="eastAsia" w:ascii="Calibri" w:hAnsi="Calibri" w:eastAsia="宋体" w:cs="Times New Roman"/>
      <w:lang w:val="en-US" w:eastAsia="en-US" w:bidi="ar-SA"/>
    </w:rPr>
  </w:style>
  <w:style w:type="numbering" w:styleId="71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杨林森</cp:lastModifiedBy>
  <cp:revision>42</cp:revision>
  <dcterms:created xsi:type="dcterms:W3CDTF">2026-08-04T02:46:00Z</dcterms:created>
  <dcterms:modified xsi:type="dcterms:W3CDTF">2026-08-25T03:42:48Z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SaveFontToCloudKey">
    <vt:lpwstr>545737401_embed</vt:lpwstr>
  </property>
  <property fmtid="{D5CDD505-2E9C-101B-9397-08002B2CF9AE}" pid="4" name="ICV">
    <vt:lpwstr>C9634D09A08E41C8A5A2FCEC9D72A9EE_13</vt:lpwstr>
  </property>
  <property fmtid="{D5CDD505-2E9C-101B-9397-08002B2CF9AE}" pid="5" name="KSOTemplateDocerSaveRecord">
    <vt:lpwstr>eyJoZGlkIjoiMTc4ZjJiMTMxOTAyZGJjOTQ0N2NjZDNmN2ZjMTNkNGYiLCJ1c2VySWQiOiIxNDYxNTEzODIxIn0=</vt:lpwstr>
  </property>
</Properties>
</file>