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sz w:val="26"/>
        </w:rPr>
      </w:pPr>
      <w:r>
        <w:rPr>
          <w:rFonts w:ascii="宋体" w:hAnsi="宋体" w:cs="宋体"/>
          <w:sz w:val="26"/>
        </w:rPr>
      </w:r>
      <w:r/>
    </w:p>
    <w:p>
      <w:pPr>
        <w:spacing w:line="360" w:lineRule="auto"/>
        <w:rPr>
          <w:rFonts w:ascii="宋体" w:hAnsi="宋体" w:cs="宋体"/>
          <w:szCs w:val="24"/>
        </w:rPr>
      </w:pPr>
      <w:r>
        <w:rPr>
          <w:rFonts w:ascii="宋体" w:hAnsi="宋体" w:cs="宋体"/>
          <w:szCs w:val="24"/>
        </w:rPr>
      </w:r>
      <w:r/>
    </w:p>
    <w:p>
      <w:pPr>
        <w:spacing w:line="360" w:lineRule="auto"/>
        <w:rPr>
          <w:rFonts w:ascii="宋体" w:hAnsi="宋体" w:cs="宋体"/>
          <w:szCs w:val="24"/>
        </w:rPr>
      </w:pPr>
      <w:r>
        <w:rPr>
          <w:rFonts w:ascii="宋体" w:hAnsi="宋体" w:cs="宋体"/>
          <w:szCs w:val="24"/>
        </w:rPr>
      </w:r>
      <w:r/>
    </w:p>
    <w:p>
      <w:pPr>
        <w:spacing w:line="360" w:lineRule="auto"/>
        <w:rPr>
          <w:rFonts w:ascii="宋体" w:hAnsi="宋体" w:cs="宋体"/>
          <w:szCs w:val="24"/>
        </w:rPr>
      </w:pPr>
      <w:r>
        <w:rPr>
          <w:rFonts w:ascii="宋体" w:hAnsi="宋体" w:cs="宋体"/>
          <w:szCs w:val="24"/>
        </w:rPr>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spacing w:val="40"/>
          <w:sz w:val="72"/>
          <w:szCs w:val="72"/>
        </w:rPr>
        <w:outlineLvl w:val="0"/>
      </w:pPr>
      <w:r/>
      <w:bookmarkStart w:id="0" w:name="_Toc485"/>
      <w:r>
        <w:rPr>
          <w:rFonts w:hint="eastAsia" w:ascii="宋体" w:hAnsi="宋体" w:cs="宋体"/>
          <w:spacing w:val="40"/>
          <w:sz w:val="72"/>
          <w:szCs w:val="72"/>
        </w:rPr>
        <w:t xml:space="preserve">苏州市吴江区政府采购</w:t>
      </w:r>
      <w:bookmarkEnd w:id="0"/>
      <w:r/>
      <w:r/>
    </w:p>
    <w:p>
      <w:pPr>
        <w:jc w:val="center"/>
        <w:spacing w:line="360" w:lineRule="auto"/>
        <w:rPr>
          <w:rFonts w:ascii="宋体" w:hAnsi="宋体" w:cs="宋体"/>
          <w:spacing w:val="40"/>
          <w:sz w:val="72"/>
          <w:szCs w:val="72"/>
        </w:rPr>
        <w:outlineLvl w:val="0"/>
      </w:pPr>
      <w:r/>
      <w:bookmarkStart w:id="1" w:name="_Toc3208"/>
      <w:r>
        <w:rPr>
          <w:rFonts w:hint="eastAsia" w:ascii="宋体" w:hAnsi="宋体" w:cs="宋体"/>
          <w:spacing w:val="40"/>
          <w:sz w:val="72"/>
          <w:szCs w:val="72"/>
        </w:rPr>
        <w:t xml:space="preserve">竞争性磋商文件</w:t>
      </w:r>
      <w:bookmarkEnd w:id="1"/>
      <w:r/>
      <w:r/>
    </w:p>
    <w:p>
      <w:pPr>
        <w:jc w:val="center"/>
        <w:spacing w:line="360" w:lineRule="auto"/>
        <w:rPr>
          <w:rFonts w:ascii="宋体" w:hAnsi="宋体" w:cs="宋体"/>
          <w:szCs w:val="24"/>
        </w:rPr>
      </w:pPr>
      <w:r>
        <w:rPr>
          <w:rFonts w:ascii="宋体" w:hAnsi="宋体" w:cs="宋体"/>
          <w:szCs w:val="24"/>
        </w:rPr>
      </w:r>
      <w:r/>
    </w:p>
    <w:p>
      <w:pPr>
        <w:jc w:val="center"/>
        <w:spacing w:line="360" w:lineRule="auto"/>
        <w:rPr>
          <w:rFonts w:ascii="宋体" w:hAnsi="宋体" w:cs="宋体"/>
          <w:szCs w:val="24"/>
        </w:rPr>
      </w:pPr>
      <w:r>
        <w:rPr>
          <w:rFonts w:ascii="宋体" w:hAnsi="宋体" w:cs="宋体"/>
          <w:szCs w:val="24"/>
        </w:rPr>
      </w:r>
      <w:r/>
    </w:p>
    <w:p>
      <w:pPr>
        <w:pStyle w:val="938"/>
        <w:rPr>
          <w:rFonts w:cs="宋体"/>
        </w:rPr>
      </w:pPr>
      <w:r>
        <w:rPr>
          <w:rFonts w:cs="宋体"/>
        </w:rPr>
      </w:r>
      <w:r/>
    </w:p>
    <w:p>
      <w:pPr>
        <w:pStyle w:val="1050"/>
        <w:ind w:firstLine="868"/>
        <w:spacing w:line="360" w:lineRule="auto"/>
        <w:rPr>
          <w:rFonts w:hint="eastAsia" w:ascii="宋体" w:hAnsi="宋体" w:eastAsia="宋体" w:cs="宋体"/>
          <w:b/>
          <w:bCs/>
          <w:color w:val="auto"/>
          <w:spacing w:val="-6"/>
          <w:sz w:val="30"/>
          <w:szCs w:val="30"/>
          <w:lang w:eastAsia="zh-CN"/>
        </w:rPr>
        <w:outlineLvl w:val="0"/>
      </w:pPr>
      <w:r/>
      <w:bookmarkStart w:id="2" w:name="_Toc3449"/>
      <w:r>
        <w:rPr>
          <w:rFonts w:hint="eastAsia" w:ascii="宋体" w:hAnsi="宋体" w:eastAsia="宋体" w:cs="宋体"/>
          <w:b/>
          <w:bCs/>
          <w:color w:val="auto"/>
          <w:spacing w:val="-6"/>
          <w:sz w:val="30"/>
          <w:szCs w:val="30"/>
          <w:lang w:val="zh-Hans" w:eastAsia="zh-Hans"/>
        </w:rPr>
        <w:t xml:space="preserve">编</w:t>
      </w:r>
      <w:r>
        <w:rPr>
          <w:rFonts w:hint="eastAsia" w:ascii="宋体" w:hAnsi="宋体" w:eastAsia="宋体" w:cs="宋体"/>
          <w:b/>
          <w:bCs/>
          <w:color w:val="auto"/>
          <w:spacing w:val="-6"/>
          <w:sz w:val="30"/>
          <w:szCs w:val="30"/>
        </w:rPr>
        <w:t xml:space="preserve">    </w:t>
      </w:r>
      <w:r>
        <w:rPr>
          <w:rFonts w:hint="eastAsia" w:ascii="宋体" w:hAnsi="宋体" w:eastAsia="宋体" w:cs="宋体"/>
          <w:b/>
          <w:bCs/>
          <w:color w:val="auto"/>
          <w:spacing w:val="-6"/>
          <w:sz w:val="30"/>
          <w:szCs w:val="30"/>
          <w:lang w:val="zh-Hans" w:eastAsia="zh-Hans"/>
        </w:rPr>
        <w:t xml:space="preserve">号：</w:t>
      </w:r>
      <w:bookmarkEnd w:id="2"/>
      <w:r>
        <w:rPr>
          <w:rFonts w:hint="eastAsia" w:ascii="宋体" w:hAnsi="宋体" w:eastAsia="宋体" w:cs="宋体"/>
          <w:b/>
          <w:bCs/>
          <w:color w:val="auto"/>
          <w:spacing w:val="-6"/>
          <w:sz w:val="30"/>
          <w:szCs w:val="30"/>
          <w:highlight w:val="none"/>
          <w:lang w:eastAsia="zh-CN"/>
        </w:rPr>
        <w:t xml:space="preserve">JSZC-320509-GZGX-C2026-0003</w:t>
      </w:r>
      <w:r/>
    </w:p>
    <w:p>
      <w:pPr>
        <w:pStyle w:val="1050"/>
        <w:ind w:firstLine="868"/>
        <w:spacing w:line="360" w:lineRule="auto"/>
        <w:rPr>
          <w:rFonts w:ascii="宋体" w:hAnsi="宋体" w:eastAsia="宋体" w:cs="宋体"/>
          <w:b/>
          <w:bCs/>
          <w:color w:val="auto"/>
          <w:spacing w:val="-6"/>
          <w:sz w:val="30"/>
          <w:szCs w:val="30"/>
          <w:lang w:val="zh-Hans"/>
        </w:rPr>
        <w:outlineLvl w:val="0"/>
      </w:pPr>
      <w:r/>
      <w:bookmarkStart w:id="3" w:name="_Toc10123"/>
      <w:r>
        <w:rPr>
          <w:rFonts w:hint="eastAsia" w:ascii="宋体" w:hAnsi="宋体" w:eastAsia="宋体" w:cs="宋体"/>
          <w:b/>
          <w:bCs/>
          <w:color w:val="auto"/>
          <w:spacing w:val="-6"/>
          <w:sz w:val="30"/>
          <w:szCs w:val="30"/>
        </w:rPr>
        <w:t xml:space="preserve">项目名称</w:t>
      </w:r>
      <w:r>
        <w:rPr>
          <w:rFonts w:hint="eastAsia" w:ascii="宋体" w:hAnsi="宋体" w:eastAsia="宋体" w:cs="宋体"/>
          <w:b/>
          <w:bCs/>
          <w:color w:val="auto"/>
          <w:spacing w:val="-6"/>
          <w:sz w:val="30"/>
          <w:szCs w:val="30"/>
          <w:lang w:val="zh-Hans" w:eastAsia="zh-Hans"/>
        </w:rPr>
        <w:t xml:space="preserve">：</w:t>
      </w:r>
      <w:bookmarkEnd w:id="3"/>
      <w:r>
        <w:rPr>
          <w:rFonts w:hint="eastAsia" w:ascii="宋体" w:hAnsi="宋体" w:eastAsia="宋体" w:cs="宋体"/>
          <w:b/>
          <w:bCs/>
          <w:color w:val="auto"/>
          <w:spacing w:val="-6"/>
          <w:sz w:val="30"/>
          <w:szCs w:val="30"/>
          <w:lang w:val="zh-Hans"/>
        </w:rPr>
        <w:t xml:space="preserve">2026-2027年江陵街道市政绿化养护监理项目</w:t>
      </w:r>
      <w:r/>
    </w:p>
    <w:p>
      <w:pPr>
        <w:pStyle w:val="1050"/>
        <w:ind w:firstLine="868"/>
        <w:spacing w:line="360" w:lineRule="auto"/>
        <w:rPr>
          <w:rFonts w:ascii="宋体" w:hAnsi="宋体" w:eastAsia="宋体" w:cs="宋体"/>
          <w:b/>
          <w:bCs/>
          <w:color w:val="auto"/>
          <w:spacing w:val="-6"/>
          <w:sz w:val="30"/>
          <w:szCs w:val="30"/>
          <w:lang w:val="zh-Hans"/>
        </w:rPr>
        <w:outlineLvl w:val="0"/>
      </w:pPr>
      <w:r/>
      <w:bookmarkStart w:id="4" w:name="_Toc17494"/>
      <w:r>
        <w:rPr>
          <w:rFonts w:hint="eastAsia" w:ascii="宋体" w:hAnsi="宋体" w:eastAsia="宋体" w:cs="宋体"/>
          <w:b/>
          <w:bCs/>
          <w:color w:val="auto"/>
          <w:spacing w:val="-6"/>
          <w:sz w:val="30"/>
          <w:szCs w:val="30"/>
          <w:lang w:val="zh-Hans" w:eastAsia="zh-Hans"/>
        </w:rPr>
        <w:t xml:space="preserve">采购单位：</w:t>
      </w:r>
      <w:bookmarkEnd w:id="4"/>
      <w:r>
        <w:rPr>
          <w:rFonts w:hint="eastAsia" w:ascii="宋体" w:hAnsi="宋体" w:eastAsia="宋体" w:cs="宋体"/>
          <w:b/>
          <w:bCs/>
          <w:color w:val="auto"/>
          <w:spacing w:val="-6"/>
          <w:sz w:val="30"/>
          <w:szCs w:val="30"/>
          <w:lang w:val="zh-Hans"/>
        </w:rPr>
        <w:t xml:space="preserve">苏州市吴江区人民政府江陵街道办事处</w:t>
      </w:r>
      <w:r/>
    </w:p>
    <w:p>
      <w:pPr>
        <w:pStyle w:val="1050"/>
        <w:ind w:firstLine="868"/>
        <w:spacing w:line="360" w:lineRule="auto"/>
        <w:rPr>
          <w:rFonts w:ascii="宋体" w:hAnsi="宋体" w:eastAsia="宋体" w:cs="宋体"/>
          <w:b/>
          <w:bCs/>
          <w:color w:val="auto"/>
          <w:spacing w:val="-6"/>
          <w:sz w:val="30"/>
          <w:szCs w:val="30"/>
        </w:rPr>
      </w:pPr>
      <w:r>
        <w:rPr>
          <w:rFonts w:hint="eastAsia" w:ascii="宋体" w:hAnsi="宋体" w:eastAsia="宋体" w:cs="宋体"/>
          <w:b/>
          <w:bCs/>
          <w:color w:val="auto"/>
          <w:spacing w:val="-6"/>
          <w:sz w:val="30"/>
          <w:szCs w:val="30"/>
          <w:lang w:val="zh-Hans" w:eastAsia="zh-Hans"/>
        </w:rPr>
        <w:t xml:space="preserve">采购类别：服务</w:t>
      </w:r>
      <w:r>
        <w:rPr>
          <w:rFonts w:hint="eastAsia" w:ascii="宋体" w:hAnsi="宋体" w:eastAsia="宋体" w:cs="宋体"/>
          <w:b/>
          <w:bCs/>
          <w:color w:val="auto"/>
          <w:spacing w:val="-6"/>
          <w:sz w:val="30"/>
          <w:szCs w:val="30"/>
        </w:rPr>
        <w:t xml:space="preserve">类</w:t>
      </w:r>
      <w:r/>
    </w:p>
    <w:p>
      <w:pPr>
        <w:jc w:val="center"/>
        <w:spacing w:line="360" w:lineRule="auto"/>
        <w:rPr>
          <w:rFonts w:ascii="宋体" w:hAnsi="宋体" w:cs="宋体"/>
          <w:szCs w:val="24"/>
        </w:rPr>
      </w:pPr>
      <w:r>
        <w:rPr>
          <w:rFonts w:ascii="宋体" w:hAnsi="宋体" w:cs="宋体"/>
          <w:szCs w:val="24"/>
        </w:rPr>
      </w:r>
      <w:r/>
    </w:p>
    <w:p>
      <w:pPr>
        <w:pStyle w:val="1050"/>
        <w:spacing w:line="360" w:lineRule="auto"/>
        <w:rPr>
          <w:rFonts w:ascii="宋体" w:hAnsi="宋体" w:eastAsia="宋体" w:cs="宋体"/>
          <w:color w:val="auto"/>
          <w:spacing w:val="-6"/>
          <w:sz w:val="30"/>
          <w:szCs w:val="30"/>
          <w:lang w:val="zh-Hans" w:eastAsia="zh-Hans"/>
        </w:rPr>
      </w:pPr>
      <w:r>
        <w:rPr>
          <w:rFonts w:ascii="宋体" w:hAnsi="宋体" w:eastAsia="宋体" w:cs="宋体"/>
          <w:color w:val="auto"/>
          <w:spacing w:val="-6"/>
          <w:sz w:val="30"/>
          <w:szCs w:val="30"/>
          <w:lang w:val="zh-Hans" w:eastAsia="zh-Hans"/>
        </w:rPr>
      </w:r>
      <w:r/>
    </w:p>
    <w:p>
      <w:pPr>
        <w:pStyle w:val="1050"/>
        <w:ind w:firstLine="289"/>
        <w:spacing w:line="360" w:lineRule="auto"/>
        <w:rPr>
          <w:rFonts w:asciiTheme="minorEastAsia" w:hAnsiTheme="minorEastAsia" w:eastAsiaTheme="minorEastAsia" w:cstheme="minorEastAsia"/>
          <w:color w:val="auto"/>
        </w:rPr>
      </w:pPr>
      <w:r>
        <w:rPr>
          <w:rFonts w:hint="eastAsia" w:ascii="宋体" w:hAnsi="宋体" w:eastAsia="宋体" w:cs="宋体"/>
          <w:b/>
          <w:bCs/>
          <w:color w:val="auto"/>
          <w:spacing w:val="-6"/>
          <w:sz w:val="30"/>
          <w:szCs w:val="30"/>
          <w:lang w:val="zh-Hans" w:eastAsia="zh-Hans"/>
        </w:rPr>
        <w:t xml:space="preserve">             </w:t>
      </w:r>
      <w:r>
        <w:rPr>
          <w:rFonts w:hint="eastAsia" w:ascii="宋体" w:hAnsi="宋体" w:eastAsia="宋体" w:cs="宋体"/>
          <w:b/>
          <w:bCs/>
          <w:color w:val="auto"/>
          <w:spacing w:val="-6"/>
          <w:sz w:val="30"/>
          <w:szCs w:val="30"/>
        </w:rPr>
        <w:t xml:space="preserve">          </w:t>
      </w:r>
      <w:r>
        <w:rPr>
          <w:rFonts w:hint="eastAsia" w:ascii="宋体" w:hAnsi="宋体" w:eastAsia="宋体" w:cs="宋体"/>
          <w:b/>
          <w:bCs/>
          <w:color w:val="auto"/>
          <w:spacing w:val="-6"/>
          <w:sz w:val="30"/>
          <w:szCs w:val="30"/>
          <w:lang w:val="zh-Hans" w:eastAsia="zh-Hans"/>
        </w:rPr>
        <w:t xml:space="preserve">   </w:t>
      </w:r>
      <w:r>
        <w:rPr>
          <w:rFonts w:hint="eastAsia" w:asciiTheme="minorEastAsia" w:hAnsiTheme="minorEastAsia" w:eastAsiaTheme="minorEastAsia" w:cstheme="minorEastAsia"/>
          <w:color w:val="auto"/>
        </w:rPr>
        <mc:AlternateContent>
          <mc:Choice Requires="wpg">
            <w:drawing>
              <wp:inline xmlns:wp="http://schemas.openxmlformats.org/drawingml/2006/wordprocessingDrawing" distT="0" distB="0" distL="0" distR="0">
                <wp:extent cx="1400810" cy="1293495"/>
                <wp:effectExtent l="0" t="0" r="8890" b="1905"/>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1"/>
                        <pic:cNvPicPr>
                          <a:picLocks noChangeAspect="1"/>
                        </pic:cNvPicPr>
                        <pic:nvPr/>
                      </pic:nvPicPr>
                      <pic:blipFill>
                        <a:blip r:embed="rId13"/>
                        <a:stretch/>
                      </pic:blipFill>
                      <pic:spPr bwMode="auto">
                        <a:xfrm>
                          <a:off x="0" y="0"/>
                          <a:ext cx="1400810" cy="1293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3pt;height:101.8pt;mso-wrap-distance-left:0.0pt;mso-wrap-distance-top:0.0pt;mso-wrap-distance-right:0.0pt;mso-wrap-distance-bottom:0.0pt;" stroked="f">
                <v:path textboxrect="0,0,0,0"/>
                <v:imagedata r:id="rId13" o:title=""/>
              </v:shape>
            </w:pict>
          </mc:Fallback>
        </mc:AlternateContent>
      </w:r>
      <w:r/>
    </w:p>
    <w:p>
      <w:pPr>
        <w:pStyle w:val="1050"/>
        <w:ind w:firstLine="289"/>
        <w:spacing w:line="360" w:lineRule="auto"/>
        <w:rPr>
          <w:rFonts w:asciiTheme="minorEastAsia" w:hAnsiTheme="minorEastAsia" w:eastAsiaTheme="minorEastAsia" w:cstheme="minorEastAsia"/>
          <w:color w:val="auto"/>
          <w:lang w:val="zh-Hans"/>
        </w:rPr>
      </w:pPr>
      <w:r>
        <w:rPr>
          <w:rFonts w:asciiTheme="minorEastAsia" w:hAnsiTheme="minorEastAsia" w:eastAsiaTheme="minorEastAsia" w:cstheme="minorEastAsia"/>
          <w:color w:val="auto"/>
          <w:lang w:val="zh-Hans"/>
        </w:rPr>
      </w:r>
      <w:r/>
    </w:p>
    <w:p>
      <w:pPr>
        <w:pStyle w:val="1050"/>
        <w:spacing w:line="360" w:lineRule="auto"/>
        <w:rPr>
          <w:rFonts w:ascii="宋体" w:hAnsi="宋体" w:eastAsia="宋体" w:cs="宋体"/>
          <w:b/>
          <w:bCs/>
          <w:color w:val="auto"/>
          <w:spacing w:val="-6"/>
          <w:sz w:val="30"/>
          <w:szCs w:val="30"/>
          <w:lang w:val="zh-Hans"/>
        </w:rPr>
      </w:pPr>
      <w:r>
        <w:rPr>
          <w:rFonts w:ascii="宋体" w:hAnsi="宋体" w:eastAsia="宋体" w:cs="宋体"/>
          <w:b/>
          <w:bCs/>
          <w:color w:val="auto"/>
          <w:spacing w:val="-6"/>
          <w:sz w:val="30"/>
          <w:szCs w:val="30"/>
          <w:lang w:val="zh-Hans"/>
        </w:rPr>
      </w:r>
      <w:r/>
    </w:p>
    <w:p>
      <w:pPr>
        <w:pStyle w:val="1050"/>
        <w:ind w:firstLine="289"/>
        <w:jc w:val="center"/>
        <w:spacing w:line="360" w:lineRule="auto"/>
        <w:rPr>
          <w:rFonts w:ascii="宋体" w:hAnsi="宋体" w:eastAsia="宋体" w:cs="宋体"/>
          <w:b/>
          <w:bCs/>
          <w:color w:val="auto"/>
          <w:spacing w:val="-6"/>
          <w:sz w:val="30"/>
          <w:szCs w:val="30"/>
          <w:lang w:val="zh-Hans"/>
        </w:rPr>
        <w:outlineLvl w:val="0"/>
      </w:pPr>
      <w:r>
        <w:rPr>
          <w:rFonts w:hint="eastAsia" w:ascii="宋体" w:hAnsi="宋体" w:eastAsia="宋体" w:cs="宋体"/>
          <w:b/>
          <w:bCs/>
          <w:color w:val="auto"/>
          <w:spacing w:val="-6"/>
          <w:sz w:val="30"/>
          <w:szCs w:val="30"/>
          <w:lang w:val="zh-Hans"/>
        </w:rPr>
        <w:t xml:space="preserve">国咨国询项目管理（苏州）有限公司</w:t>
      </w:r>
      <w:r/>
    </w:p>
    <w:p>
      <w:pPr>
        <w:pStyle w:val="1050"/>
        <w:jc w:val="center"/>
        <w:spacing w:line="360" w:lineRule="auto"/>
        <w:rPr>
          <w:rFonts w:ascii="宋体" w:hAnsi="宋体" w:eastAsia="宋体" w:cs="宋体"/>
          <w:b/>
          <w:bCs/>
          <w:color w:val="auto"/>
          <w:sz w:val="32"/>
          <w:szCs w:val="32"/>
          <w:lang w:val="zh-Hans" w:eastAsia="zh-Hans"/>
        </w:rPr>
        <w:sectPr>
          <w:footerReference w:type="default" r:id="rId9"/>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eastAsia="宋体" w:cs="宋体"/>
          <w:b/>
          <w:bCs/>
          <w:color w:val="auto"/>
          <w:sz w:val="32"/>
          <w:szCs w:val="32"/>
          <w:lang w:val="zh-Hans"/>
        </w:rPr>
        <w:t xml:space="preserve">二〇二六</w:t>
      </w:r>
      <w:r>
        <w:rPr>
          <w:rFonts w:hint="eastAsia" w:ascii="宋体" w:hAnsi="宋体" w:eastAsia="宋体" w:cs="宋体"/>
          <w:b/>
          <w:bCs/>
          <w:color w:val="auto"/>
          <w:sz w:val="32"/>
          <w:szCs w:val="32"/>
          <w:lang w:val="zh-Hans" w:eastAsia="zh-Hans"/>
        </w:rPr>
        <w:t xml:space="preserve">年</w:t>
      </w:r>
      <w:r>
        <w:rPr>
          <w:rFonts w:hint="eastAsia" w:ascii="宋体" w:hAnsi="宋体" w:eastAsia="宋体" w:cs="宋体"/>
          <w:b/>
          <w:bCs/>
          <w:color w:val="auto"/>
          <w:sz w:val="32"/>
          <w:szCs w:val="32"/>
        </w:rPr>
        <w:t xml:space="preserve">九</w:t>
      </w:r>
      <w:r>
        <w:rPr>
          <w:rFonts w:hint="eastAsia" w:ascii="宋体" w:hAnsi="宋体" w:eastAsia="宋体" w:cs="宋体"/>
          <w:b/>
          <w:bCs/>
          <w:color w:val="auto"/>
          <w:sz w:val="32"/>
          <w:szCs w:val="32"/>
          <w:lang w:val="zh-Hans" w:eastAsia="zh-Hans"/>
        </w:rPr>
        <w:t xml:space="preserve">月</w:t>
      </w:r>
      <w:r/>
    </w:p>
    <w:p>
      <w:pPr>
        <w:pStyle w:val="1050"/>
        <w:jc w:val="both"/>
        <w:spacing w:line="360" w:lineRule="auto"/>
        <w:rPr>
          <w:rFonts w:ascii="宋体" w:hAnsi="宋体" w:eastAsia="宋体" w:cs="宋体"/>
          <w:b/>
          <w:bCs/>
          <w:color w:val="auto"/>
          <w:sz w:val="32"/>
          <w:szCs w:val="32"/>
          <w:lang w:val="zh-Hans" w:eastAsia="zh-Hans"/>
        </w:rPr>
      </w:pPr>
      <w:r>
        <w:rPr>
          <w:rFonts w:ascii="宋体" w:hAnsi="宋体" w:eastAsia="宋体" w:cs="宋体"/>
          <w:b/>
          <w:bCs/>
          <w:color w:val="auto"/>
          <w:sz w:val="32"/>
          <w:szCs w:val="32"/>
          <w:lang w:val="zh-Hans" w:eastAsia="zh-Hans"/>
        </w:rPr>
      </w:r>
      <w:r/>
    </w:p>
    <w:p>
      <w:pPr>
        <w:pStyle w:val="1050"/>
        <w:jc w:val="center"/>
        <w:spacing w:line="360" w:lineRule="auto"/>
        <w:rPr>
          <w:rFonts w:ascii="宋体" w:hAnsi="宋体" w:eastAsia="宋体" w:cs="宋体"/>
          <w:color w:val="auto"/>
          <w:sz w:val="36"/>
          <w:szCs w:val="24"/>
        </w:rPr>
      </w:pPr>
      <w:r>
        <w:rPr>
          <w:rFonts w:hint="eastAsia" w:ascii="宋体" w:hAnsi="宋体" w:eastAsia="宋体" w:cs="宋体"/>
          <w:color w:val="auto"/>
          <w:sz w:val="36"/>
          <w:szCs w:val="24"/>
        </w:rPr>
        <w:t xml:space="preserve">前附表</w:t>
      </w:r>
      <w:r/>
    </w:p>
    <w:tbl>
      <w:tblPr>
        <w:tblStyle w:val="722"/>
        <w:tblW w:w="0" w:type="auto"/>
        <w:jc w:val="center"/>
        <w:shd w:val="clear" w:color="auto" w:fill="ced7e7"/>
        <w:tblLayout w:type="autofit"/>
        <w:tblCellMar>
          <w:left w:w="108" w:type="dxa"/>
          <w:top w:w="0" w:type="dxa"/>
          <w:right w:w="108" w:type="dxa"/>
          <w:bottom w:w="0" w:type="dxa"/>
        </w:tblCellMar>
        <w:tblLook w:val="04A0" w:firstRow="1" w:lastRow="0" w:firstColumn="1" w:lastColumn="0" w:noHBand="0" w:noVBand="1"/>
      </w:tblPr>
      <w:tblGrid>
        <w:gridCol w:w="635"/>
        <w:gridCol w:w="1451"/>
        <w:gridCol w:w="7820"/>
      </w:tblGrid>
      <w:tr>
        <w:trPr>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b/>
                <w:bCs/>
                <w:color w:val="auto"/>
                <w:sz w:val="24"/>
                <w:szCs w:val="24"/>
                <w:lang w:val="zh-Hans" w:eastAsia="zh-Hans"/>
              </w:rPr>
            </w:pPr>
            <w:r>
              <w:rPr>
                <w:rFonts w:hint="eastAsia" w:ascii="宋体" w:hAnsi="宋体" w:eastAsia="宋体" w:cs="宋体"/>
                <w:b/>
                <w:bCs/>
                <w:color w:val="auto"/>
                <w:sz w:val="24"/>
                <w:szCs w:val="24"/>
                <w:lang w:val="zh-Hans" w:eastAsia="zh-Hans"/>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jc w:val="center"/>
              <w:spacing w:line="360" w:lineRule="auto"/>
              <w:rPr>
                <w:rFonts w:ascii="宋体" w:hAnsi="宋体" w:eastAsia="宋体" w:cs="宋体"/>
                <w:b/>
                <w:bCs/>
                <w:color w:val="auto"/>
                <w:sz w:val="24"/>
                <w:szCs w:val="24"/>
                <w:lang w:val="zh-Hans" w:eastAsia="zh-Hans"/>
              </w:rPr>
            </w:pPr>
            <w:r>
              <w:rPr>
                <w:rFonts w:hint="eastAsia" w:ascii="宋体" w:hAnsi="宋体" w:eastAsia="宋体" w:cs="宋体"/>
                <w:b/>
                <w:bCs/>
                <w:color w:val="auto"/>
                <w:sz w:val="24"/>
                <w:szCs w:val="24"/>
                <w:lang w:val="zh-Hans" w:eastAsia="zh-Hans"/>
              </w:rPr>
              <w:t xml:space="preserve">内容规定</w:t>
            </w:r>
            <w:r/>
          </w:p>
        </w:tc>
      </w:tr>
      <w:tr>
        <w:trPr>
          <w:jc w:val="center"/>
          <w:trHeight w:val="46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采购编号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JSZC-320509-GZGX-C2026-0003</w:t>
            </w:r>
            <w:r/>
          </w:p>
        </w:tc>
      </w:tr>
      <w:tr>
        <w:trPr>
          <w:jc w:val="center"/>
          <w:trHeight w:val="46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lang w:val="zh-Hans" w:eastAsia="zh-Hans"/>
              </w:rPr>
              <w:t xml:space="preserve">采购内容</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hint="eastAsia" w:ascii="宋体" w:hAnsi="宋体" w:eastAsia="宋体" w:cs="宋体"/>
                <w:color w:val="auto"/>
                <w:sz w:val="24"/>
                <w:szCs w:val="24"/>
                <w:lang w:val="zh-Hans" w:eastAsia="zh-CN"/>
              </w:rPr>
            </w:pPr>
            <w:r>
              <w:rPr>
                <w:rFonts w:hint="eastAsia" w:ascii="宋体" w:hAnsi="宋体" w:eastAsia="宋体" w:cs="宋体"/>
                <w:color w:val="auto"/>
                <w:sz w:val="24"/>
                <w:szCs w:val="24"/>
                <w:lang w:val="zh-Hans"/>
              </w:rPr>
              <w:t xml:space="preserve">2026-2027年江陵街道市政绿化养护监理项目（</w:t>
            </w:r>
            <w:r>
              <w:rPr>
                <w:rFonts w:hint="eastAsia" w:ascii="宋体" w:hAnsi="宋体" w:eastAsia="宋体" w:cs="宋体"/>
                <w:color w:val="auto"/>
                <w:sz w:val="24"/>
                <w:szCs w:val="24"/>
              </w:rPr>
              <w:t xml:space="preserve">详见采购文件第三章</w:t>
            </w:r>
            <w:r>
              <w:rPr>
                <w:rFonts w:hint="eastAsia" w:ascii="宋体" w:hAnsi="宋体" w:eastAsia="宋体" w:cs="宋体"/>
                <w:color w:val="auto"/>
                <w:sz w:val="24"/>
                <w:szCs w:val="24"/>
                <w:lang w:val="zh-Hans"/>
              </w:rPr>
              <w:t xml:space="preserve">）</w:t>
            </w:r>
            <w:r/>
          </w:p>
        </w:tc>
      </w:tr>
      <w:tr>
        <w:trPr>
          <w:jc w:val="center"/>
          <w:trHeight w:val="199"/>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响应文件有效期</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zh-Hans" w:eastAsia="zh-Hans"/>
              </w:rPr>
              <w:t xml:space="preserve">响应文件有效期为九十天（日历日）</w:t>
            </w:r>
            <w:r/>
          </w:p>
        </w:tc>
      </w:tr>
      <w:tr>
        <w:trPr>
          <w:jc w:val="center"/>
          <w:trHeight w:val="48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磋商保证金</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hint="eastAsia" w:ascii="宋体" w:hAnsi="宋体" w:eastAsia="宋体" w:cs="宋体"/>
                <w:color w:val="auto"/>
                <w:sz w:val="24"/>
                <w:szCs w:val="24"/>
                <w:lang w:val="zh-Hans" w:eastAsia="zh-CN"/>
              </w:rPr>
            </w:pPr>
            <w:r>
              <w:rPr>
                <w:rFonts w:hint="eastAsia" w:ascii="宋体" w:hAnsi="宋体" w:eastAsia="宋体" w:cs="宋体"/>
                <w:color w:val="auto"/>
                <w:sz w:val="24"/>
                <w:szCs w:val="24"/>
                <w:lang w:val="zh-Hans"/>
              </w:rPr>
              <w:t xml:space="preserve">不需提交，</w:t>
            </w: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lang w:val="zh-Hans"/>
              </w:rPr>
              <w:t xml:space="preserve">文件中有关</w:t>
            </w: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lang w:val="zh-Hans"/>
              </w:rPr>
              <w:t xml:space="preserve">保证金的</w:t>
            </w:r>
            <w:r>
              <w:rPr>
                <w:rFonts w:hint="eastAsia" w:ascii="宋体" w:hAnsi="宋体" w:eastAsia="宋体" w:cs="宋体"/>
                <w:color w:val="auto"/>
                <w:sz w:val="24"/>
                <w:szCs w:val="24"/>
              </w:rPr>
              <w:t xml:space="preserve">条款</w:t>
            </w:r>
            <w:r>
              <w:rPr>
                <w:rFonts w:hint="eastAsia" w:ascii="宋体" w:hAnsi="宋体" w:eastAsia="宋体" w:cs="宋体"/>
                <w:color w:val="auto"/>
                <w:sz w:val="24"/>
                <w:szCs w:val="24"/>
                <w:lang w:val="zh-Hans"/>
              </w:rPr>
              <w:t xml:space="preserve">均不适用。投标（响应）人应在投标（响应）文件中提交《投标（响应）保证承诺书》（详见附件），否则为无效</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eastAsia="zh-CN"/>
              </w:rPr>
              <w:t xml:space="preserve">。</w:t>
            </w:r>
            <w:r/>
          </w:p>
        </w:tc>
      </w:tr>
      <w:tr>
        <w:trPr>
          <w:jc w:val="center"/>
          <w:trHeight w:val="9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lang w:val="zh-TW" w:eastAsia="zh-TW"/>
              </w:rPr>
              <w:t xml:space="preserve">磋商响应文件份数</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hint="eastAsia" w:ascii="宋体" w:hAnsi="宋体" w:eastAsia="宋体" w:cs="宋体"/>
                <w:color w:val="auto"/>
                <w:sz w:val="24"/>
                <w:szCs w:val="24"/>
                <w:lang w:val="zh-Hans" w:eastAsia="zh-CN"/>
              </w:rPr>
            </w:pPr>
            <w:r>
              <w:rPr>
                <w:rFonts w:hint="eastAsia" w:ascii="宋体" w:hAnsi="宋体" w:eastAsia="宋体" w:cs="宋体"/>
                <w:color w:val="auto"/>
                <w:sz w:val="24"/>
                <w:szCs w:val="24"/>
                <w:lang w:val="zh-Hans" w:eastAsia="zh-Hans"/>
              </w:rPr>
              <w:t xml:space="preserve">网上响应文件</w:t>
            </w:r>
            <w:r>
              <w:rPr>
                <w:rFonts w:hint="eastAsia" w:ascii="宋体" w:hAnsi="宋体" w:eastAsia="宋体" w:cs="宋体"/>
                <w:color w:val="auto"/>
                <w:sz w:val="24"/>
                <w:szCs w:val="24"/>
                <w:u w:val="single"/>
                <w:lang w:val="zh-Hans" w:eastAsia="zh-Hans"/>
              </w:rPr>
              <w:t xml:space="preserve"> 壹 </w:t>
            </w:r>
            <w:r>
              <w:rPr>
                <w:rFonts w:hint="eastAsia" w:ascii="宋体" w:hAnsi="宋体" w:eastAsia="宋体" w:cs="宋体"/>
                <w:color w:val="auto"/>
                <w:sz w:val="24"/>
                <w:szCs w:val="24"/>
                <w:lang w:val="zh-Hans" w:eastAsia="zh-Hans"/>
              </w:rPr>
              <w:t xml:space="preserve">份</w:t>
            </w:r>
            <w:r>
              <w:rPr>
                <w:rFonts w:hint="eastAsia" w:ascii="宋体" w:hAnsi="宋体" w:eastAsia="宋体" w:cs="宋体"/>
                <w:color w:val="auto"/>
                <w:sz w:val="24"/>
                <w:szCs w:val="24"/>
                <w:lang w:val="zh-Hans"/>
              </w:rPr>
              <w:t xml:space="preserve">，</w:t>
            </w:r>
            <w:r>
              <w:rPr>
                <w:rFonts w:hint="eastAsia" w:ascii="宋体" w:hAnsi="宋体" w:eastAsia="宋体" w:cs="宋体"/>
                <w:color w:val="auto"/>
                <w:sz w:val="24"/>
                <w:szCs w:val="24"/>
              </w:rPr>
              <w:t xml:space="preserve">成交</w:t>
            </w:r>
            <w:r>
              <w:rPr>
                <w:rFonts w:hint="eastAsia" w:ascii="宋体" w:hAnsi="宋体" w:eastAsia="宋体" w:cs="宋体"/>
                <w:color w:val="auto"/>
                <w:sz w:val="24"/>
                <w:szCs w:val="24"/>
                <w:lang w:val="zh-Hans"/>
              </w:rPr>
              <w:t xml:space="preserve">单位领取</w:t>
            </w:r>
            <w:r>
              <w:rPr>
                <w:rFonts w:hint="eastAsia" w:ascii="宋体" w:hAnsi="宋体" w:eastAsia="宋体" w:cs="宋体"/>
                <w:color w:val="auto"/>
                <w:sz w:val="24"/>
                <w:szCs w:val="24"/>
              </w:rPr>
              <w:t xml:space="preserve">成交</w:t>
            </w:r>
            <w:r>
              <w:rPr>
                <w:rFonts w:hint="eastAsia" w:ascii="宋体" w:hAnsi="宋体" w:eastAsia="宋体" w:cs="宋体"/>
                <w:color w:val="auto"/>
                <w:sz w:val="24"/>
                <w:szCs w:val="24"/>
                <w:lang w:val="zh-Hans"/>
              </w:rPr>
              <w:t xml:space="preserve">通知书时须向采购代理机构另外提供一份纸质</w:t>
            </w:r>
            <w:r>
              <w:rPr>
                <w:rFonts w:hint="eastAsia" w:ascii="宋体" w:hAnsi="宋体" w:eastAsia="宋体" w:cs="宋体"/>
                <w:color w:val="auto"/>
                <w:sz w:val="24"/>
                <w:szCs w:val="24"/>
              </w:rPr>
              <w:t xml:space="preserve">响应</w:t>
            </w:r>
            <w:r>
              <w:rPr>
                <w:rFonts w:hint="eastAsia" w:ascii="宋体" w:hAnsi="宋体" w:eastAsia="宋体" w:cs="宋体"/>
                <w:color w:val="auto"/>
                <w:sz w:val="24"/>
                <w:szCs w:val="24"/>
                <w:lang w:val="zh-Hans"/>
              </w:rPr>
              <w:t xml:space="preserve">文件（应与</w:t>
            </w:r>
            <w:r>
              <w:rPr>
                <w:rFonts w:hint="eastAsia" w:ascii="宋体" w:hAnsi="宋体" w:eastAsia="宋体" w:cs="宋体"/>
                <w:color w:val="auto"/>
                <w:sz w:val="24"/>
                <w:szCs w:val="24"/>
              </w:rPr>
              <w:t xml:space="preserve">线上响应</w:t>
            </w:r>
            <w:r>
              <w:rPr>
                <w:rFonts w:hint="eastAsia" w:ascii="宋体" w:hAnsi="宋体" w:eastAsia="宋体" w:cs="宋体"/>
                <w:color w:val="auto"/>
                <w:sz w:val="24"/>
                <w:szCs w:val="24"/>
                <w:lang w:val="zh-Hans"/>
              </w:rPr>
              <w:t xml:space="preserve">文件内容完全一致）</w:t>
            </w:r>
            <w:r>
              <w:rPr>
                <w:rFonts w:hint="eastAsia" w:ascii="宋体" w:hAnsi="宋体" w:eastAsia="宋体" w:cs="宋体"/>
                <w:color w:val="auto"/>
                <w:sz w:val="24"/>
                <w:szCs w:val="24"/>
                <w:lang w:val="zh-Hans" w:eastAsia="zh-CN"/>
              </w:rPr>
              <w:t xml:space="preserve">。</w:t>
            </w:r>
            <w:r/>
          </w:p>
        </w:tc>
      </w:tr>
      <w:tr>
        <w:trPr>
          <w:jc w:val="center"/>
          <w:trHeight w:val="114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按磋商公告</w:t>
            </w:r>
            <w:r/>
          </w:p>
        </w:tc>
      </w:tr>
      <w:tr>
        <w:trPr>
          <w:jc w:val="center"/>
          <w:trHeight w:val="5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采购文件递交时间、地点</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磋商响应文件递交截止时间：2026年9月23日13:30整（北京时间）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磋商时间：2026年9月23日13:30整（北京时间）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磋商地点：“苏采云”系统</w:t>
            </w:r>
            <w:r/>
          </w:p>
          <w:p>
            <w:pPr>
              <w:pStyle w:val="1050"/>
              <w:spacing w:line="360" w:lineRule="auto"/>
              <w:rPr>
                <w:rFonts w:ascii="宋体" w:hAnsi="宋体" w:eastAsia="宋体" w:cs="宋体"/>
                <w:color w:val="auto"/>
                <w:sz w:val="24"/>
                <w:szCs w:val="24"/>
                <w:highlight w:val="none"/>
                <w:lang w:val="zh-Hans" w:eastAsia="zh-Hans"/>
              </w:rP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szCs w:val="24"/>
                <w:lang w:val="zh-Hans" w:eastAsia="zh-Hans"/>
              </w:rPr>
            </w:r>
            <w:r/>
          </w:p>
        </w:tc>
      </w:tr>
      <w:tr>
        <w:trPr>
          <w:jc w:val="center"/>
          <w:trHeight w:val="73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代理服务费</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8415" w:type="dxa"/>
            <w:textDirection w:val="lrTb"/>
            <w:noWrap w:val="false"/>
          </w:tcPr>
          <w:p>
            <w:pPr>
              <w:pStyle w:val="787"/>
              <w:numPr>
                <w:ilvl w:val="0"/>
                <w:numId w:val="1"/>
              </w:numPr>
              <w:ind w:firstLine="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rPr>
              <w:t xml:space="preserve">本项目所产生的</w:t>
            </w:r>
            <w:r>
              <w:rPr>
                <w:rFonts w:hint="eastAsia" w:ascii="宋体" w:hAnsi="宋体" w:cs="宋体"/>
                <w:b w:val="0"/>
                <w:bCs/>
                <w:sz w:val="24"/>
                <w:szCs w:val="24"/>
                <w:lang w:val="en-US" w:eastAsia="zh-CN"/>
              </w:rPr>
              <w:t xml:space="preserve">代理</w:t>
            </w:r>
            <w:r>
              <w:rPr>
                <w:rFonts w:hint="eastAsia" w:ascii="宋体" w:hAnsi="宋体" w:cs="宋体"/>
                <w:b w:val="0"/>
                <w:bCs/>
                <w:sz w:val="24"/>
                <w:szCs w:val="24"/>
                <w:lang w:val="en-US"/>
              </w:rPr>
              <w:t xml:space="preserve">服务费由</w:t>
            </w:r>
            <w:r>
              <w:rPr>
                <w:rFonts w:hint="eastAsia" w:ascii="宋体" w:hAnsi="宋体" w:cs="宋体"/>
                <w:b w:val="0"/>
                <w:bCs/>
                <w:sz w:val="24"/>
                <w:szCs w:val="24"/>
                <w:lang w:val="en-US" w:eastAsia="zh-CN"/>
              </w:rPr>
              <w:t xml:space="preserve">成交单位</w:t>
            </w:r>
            <w:r>
              <w:rPr>
                <w:rFonts w:hint="eastAsia" w:ascii="宋体" w:hAnsi="宋体" w:cs="宋体"/>
                <w:b w:val="0"/>
                <w:bCs/>
                <w:sz w:val="24"/>
                <w:szCs w:val="24"/>
                <w:lang w:val="en-US"/>
              </w:rPr>
              <w:t xml:space="preserve">支付</w:t>
            </w:r>
            <w:r>
              <w:rPr>
                <w:rFonts w:hint="eastAsia" w:ascii="宋体" w:hAnsi="宋体" w:cs="宋体"/>
                <w:b w:val="0"/>
                <w:bCs/>
                <w:sz w:val="24"/>
                <w:szCs w:val="24"/>
                <w:lang w:val="en-US" w:eastAsia="zh-CN"/>
              </w:rPr>
              <w:t xml:space="preserve">；</w:t>
            </w:r>
            <w:r/>
          </w:p>
          <w:p>
            <w:pPr>
              <w:pStyle w:val="787"/>
              <w:numPr>
                <w:ilvl w:val="0"/>
                <w:numId w:val="1"/>
              </w:numPr>
              <w:ind w:firstLine="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代理服务费的收取以采购预算金额为基数依据，按差额定率累进法收取，最低收费3000元；</w:t>
            </w:r>
            <w:r/>
          </w:p>
          <w:p>
            <w:pPr>
              <w:pStyle w:val="787"/>
              <w:numPr>
                <w:ilvl w:val="0"/>
                <w:numId w:val="0"/>
              </w:numPr>
              <w:spacing w:line="360" w:lineRule="auto"/>
              <w:rPr>
                <w:rFonts w:ascii="宋体" w:hAnsi="宋体" w:cs="宋体"/>
                <w:b w:val="0"/>
                <w:bCs/>
                <w:sz w:val="24"/>
                <w:szCs w:val="24"/>
                <w:highlight w:val="red"/>
                <w:lang w:val="en-US"/>
              </w:rPr>
            </w:pPr>
            <w:r>
              <w:rPr>
                <w:rFonts w:hint="eastAsia" w:ascii="宋体" w:hAnsi="宋体" w:cs="宋体"/>
                <w:b w:val="0"/>
                <w:bCs/>
                <w:sz w:val="24"/>
                <w:szCs w:val="24"/>
                <w:lang w:val="en-US" w:eastAsia="zh-CN"/>
              </w:rPr>
              <w:t xml:space="preserve">收费标准：预算金额100万以下费率为预算金额的1.5%；预算金额100~500万费率为预算金额的1.1%；预算金额500一1000万费率为预算金额的0.8%；</w:t>
            </w:r>
            <w:r>
              <w:rPr>
                <w:rFonts w:hint="eastAsia" w:ascii="宋体" w:hAnsi="宋体" w:cs="宋体"/>
                <w:b w:val="0"/>
                <w:bCs/>
                <w:sz w:val="24"/>
                <w:szCs w:val="24"/>
                <w:lang w:val="en-US" w:eastAsia="zh-Hans"/>
              </w:rPr>
              <w:t xml:space="preserve">本项目代理服务费经</w:t>
            </w:r>
            <w:bookmarkStart w:id="5" w:name="OLE_LINK15"/>
            <w:r>
              <w:rPr>
                <w:rFonts w:hint="eastAsia" w:ascii="宋体" w:hAnsi="宋体" w:cs="宋体"/>
                <w:b w:val="0"/>
                <w:bCs/>
                <w:sz w:val="24"/>
                <w:szCs w:val="24"/>
                <w:lang w:val="zh-Hans" w:eastAsia="zh-Hans"/>
              </w:rPr>
              <w:t xml:space="preserve">吴江区中介超市</w:t>
            </w:r>
            <w:bookmarkEnd w:id="5"/>
            <w:r>
              <w:rPr>
                <w:rFonts w:hint="eastAsia" w:ascii="宋体" w:hAnsi="宋体" w:cs="宋体"/>
                <w:b w:val="0"/>
                <w:bCs/>
                <w:sz w:val="24"/>
                <w:szCs w:val="24"/>
                <w:lang w:val="en-US" w:eastAsia="zh-Hans"/>
              </w:rPr>
              <w:t xml:space="preserve">竞价为人民币叁万元整（¥30000.00），</w:t>
            </w:r>
            <w:r>
              <w:rPr>
                <w:rFonts w:hint="eastAsia" w:ascii="宋体" w:hAnsi="宋体" w:cs="宋体"/>
                <w:b w:val="0"/>
                <w:bCs/>
                <w:sz w:val="24"/>
                <w:szCs w:val="24"/>
                <w:lang w:val="en-US" w:eastAsia="zh-CN"/>
              </w:rPr>
              <w:t xml:space="preserve">成交单位</w:t>
            </w:r>
            <w:r>
              <w:rPr>
                <w:rFonts w:hint="eastAsia" w:ascii="宋体" w:hAnsi="宋体" w:cs="宋体"/>
                <w:b w:val="0"/>
                <w:bCs/>
                <w:sz w:val="24"/>
                <w:szCs w:val="24"/>
                <w:lang w:val="en-US" w:eastAsia="zh-Hans"/>
              </w:rPr>
              <w:t xml:space="preserve">在领取</w:t>
            </w:r>
            <w:r>
              <w:rPr>
                <w:rFonts w:hint="eastAsia" w:ascii="宋体" w:hAnsi="宋体" w:cs="宋体"/>
                <w:b w:val="0"/>
                <w:bCs/>
                <w:sz w:val="24"/>
                <w:szCs w:val="24"/>
                <w:lang w:val="en-US" w:eastAsia="zh-CN"/>
              </w:rPr>
              <w:t xml:space="preserve">成交通知书</w:t>
            </w:r>
            <w:r>
              <w:rPr>
                <w:rFonts w:hint="eastAsia" w:ascii="宋体" w:hAnsi="宋体" w:cs="宋体"/>
                <w:b w:val="0"/>
                <w:bCs/>
                <w:sz w:val="24"/>
                <w:szCs w:val="24"/>
                <w:lang w:val="en-US" w:eastAsia="zh-Hans"/>
              </w:rPr>
              <w:t xml:space="preserve">时向采购代理机构一次性付清此款项</w:t>
            </w:r>
            <w:r>
              <w:rPr>
                <w:rFonts w:hint="eastAsia" w:ascii="宋体" w:hAnsi="宋体" w:cs="宋体"/>
                <w:b w:val="0"/>
                <w:bCs/>
                <w:sz w:val="24"/>
                <w:szCs w:val="24"/>
                <w:lang w:val="en-US" w:eastAsia="zh-CN"/>
              </w:rPr>
              <w:t xml:space="preserve">，该费用包含在响应报价中</w:t>
            </w:r>
            <w:r>
              <w:rPr>
                <w:rFonts w:hint="eastAsia" w:ascii="宋体" w:hAnsi="宋体" w:cs="宋体"/>
                <w:b w:val="0"/>
                <w:bCs/>
                <w:sz w:val="24"/>
                <w:szCs w:val="24"/>
                <w:lang w:val="en-US" w:eastAsia="zh-Hans"/>
              </w:rPr>
              <w:t xml:space="preserve">。</w:t>
            </w:r>
            <w:r/>
          </w:p>
          <w:p>
            <w:pPr>
              <w:pStyle w:val="105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服务费交纳账户：国咨国询项目管理（苏州）有限公司</w:t>
            </w:r>
            <w:r/>
          </w:p>
          <w:p>
            <w:pPr>
              <w:pStyle w:val="105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账号：0706678011120101159569</w:t>
            </w:r>
            <w:r/>
          </w:p>
          <w:p>
            <w:pPr>
              <w:pStyle w:val="105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开户银行：苏州农村商业银行营业部</w:t>
            </w:r>
            <w:r/>
          </w:p>
        </w:tc>
      </w:tr>
      <w:tr>
        <w:trPr>
          <w:jc w:val="center"/>
          <w:trHeight w:val="20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bookmarkStart w:id="6" w:name="_Toc25136"/>
            <w:r/>
            <w:bookmarkStart w:id="7" w:name="_Toc18882"/>
            <w:r/>
            <w:bookmarkStart w:id="8" w:name="_Toc463692086"/>
            <w:r/>
            <w:bookmarkStart w:id="9" w:name="_Toc16490"/>
            <w:r>
              <w:rPr>
                <w:rFonts w:hint="eastAsia" w:ascii="宋体" w:hAnsi="宋体" w:eastAsia="宋体" w:cs="宋体"/>
                <w:color w:val="auto"/>
                <w:sz w:val="24"/>
                <w:szCs w:val="24"/>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采购单位</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spacing w:line="360" w:lineRule="auto"/>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名    称：苏州市吴江区人民政府江陵街道办事处</w:t>
            </w:r>
            <w:r/>
          </w:p>
          <w:p>
            <w:pPr>
              <w:spacing w:line="360" w:lineRule="auto"/>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地    址：</w:t>
            </w:r>
            <w:r>
              <w:rPr>
                <w:rFonts w:hint="eastAsia" w:ascii="宋体" w:hAnsi="宋体" w:cs="宋体"/>
                <w:b w:val="0"/>
                <w:bCs/>
                <w:color w:val="000000" w:themeColor="text1"/>
                <w:sz w:val="24"/>
                <w:szCs w:val="24"/>
                <w:lang w:val="zh-CN"/>
                <w14:textFill>
                  <w14:solidFill>
                    <w14:schemeClr w14:val="tx1"/>
                  </w14:solidFill>
                </w14:textFill>
              </w:rPr>
              <w:t xml:space="preserve">苏州市吴江区云梨路1688号</w:t>
            </w:r>
            <w:r/>
          </w:p>
          <w:p>
            <w:pPr>
              <w:spacing w:line="360" w:lineRule="auto"/>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联 系 人：张天宇</w:t>
            </w:r>
            <w:r/>
          </w:p>
          <w:p>
            <w:pPr>
              <w:spacing w:line="360" w:lineRule="auto"/>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联系方式：0512-63913052</w:t>
            </w:r>
            <w:r/>
          </w:p>
        </w:tc>
      </w:tr>
      <w:tr>
        <w:trPr>
          <w:jc w:val="center"/>
          <w:trHeight w:val="20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采购代理机构</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spacing w:line="360" w:lineRule="auto"/>
              <w:rPr>
                <w:rFonts w:ascii="宋体" w:hAnsi="宋体" w:cs="宋体"/>
                <w:b w:val="0"/>
                <w:bCs/>
                <w:color w:val="000000" w:themeColor="text1"/>
                <w:sz w:val="24"/>
                <w:szCs w:val="24"/>
                <w14:textFill>
                  <w14:solidFill>
                    <w14:schemeClr w14:val="tx1"/>
                  </w14:solidFill>
                </w14:textFill>
              </w:rPr>
            </w:pPr>
            <w:r/>
            <w:bookmarkStart w:id="10" w:name="OLE_LINK2"/>
            <w:r/>
            <w:bookmarkStart w:id="11" w:name="OLE_LINK1"/>
            <w:r>
              <w:rPr>
                <w:rFonts w:hint="eastAsia" w:ascii="宋体" w:hAnsi="宋体" w:cs="宋体"/>
                <w:b w:val="0"/>
                <w:bCs/>
                <w:color w:val="000000" w:themeColor="text1"/>
                <w:sz w:val="24"/>
                <w:szCs w:val="24"/>
                <w14:textFill>
                  <w14:solidFill>
                    <w14:schemeClr w14:val="tx1"/>
                  </w14:solidFill>
                </w14:textFill>
              </w:rPr>
              <w:t xml:space="preserve">国咨国询项目管理（苏州）有限公司</w:t>
            </w:r>
            <w:bookmarkEnd w:id="10"/>
            <w:r/>
            <w:bookmarkEnd w:id="11"/>
            <w:r/>
            <w:r/>
          </w:p>
          <w:p>
            <w:pPr>
              <w:spacing w:line="360" w:lineRule="auto"/>
              <w:rPr>
                <w:rFonts w:ascii="宋体" w:hAnsi="宋体" w:cs="宋体"/>
                <w:b w:val="0"/>
                <w:bCs/>
                <w:color w:val="000000" w:themeColor="text1"/>
                <w:sz w:val="24"/>
                <w:szCs w:val="24"/>
                <w:lang w:val="zh-CN"/>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联</w:t>
            </w:r>
            <w:r>
              <w:rPr>
                <w:rFonts w:hint="eastAsia" w:ascii="宋体" w:hAnsi="宋体" w:cs="宋体"/>
                <w:b w:val="0"/>
                <w:bCs/>
                <w:color w:val="000000" w:themeColor="text1"/>
                <w:sz w:val="24"/>
                <w:szCs w:val="24"/>
                <w:lang w:val="zh-CN"/>
                <w14:textFill>
                  <w14:solidFill>
                    <w14:schemeClr w14:val="tx1"/>
                  </w14:solidFill>
                </w14:textFill>
              </w:rPr>
              <w:t xml:space="preserve">系人：</w:t>
            </w:r>
            <w:r>
              <w:rPr>
                <w:rFonts w:hint="eastAsia" w:ascii="宋体" w:hAnsi="宋体" w:cs="宋体"/>
                <w:b w:val="0"/>
                <w:bCs/>
                <w:color w:val="000000" w:themeColor="text1"/>
                <w:sz w:val="24"/>
                <w:szCs w:val="24"/>
                <w:lang w:val="zh-Hans"/>
                <w14:textFill>
                  <w14:solidFill>
                    <w14:schemeClr w14:val="tx1"/>
                  </w14:solidFill>
                </w14:textFill>
              </w:rPr>
              <w:t xml:space="preserve">李开荣、李叶菲</w:t>
            </w:r>
            <w:r/>
          </w:p>
          <w:p>
            <w:pPr>
              <w:spacing w:line="360" w:lineRule="auto"/>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联系电话：</w:t>
            </w:r>
            <w:bookmarkStart w:id="12" w:name="OLE_LINK6"/>
            <w:r/>
            <w:bookmarkStart w:id="13" w:name="OLE_LINK5"/>
            <w:r>
              <w:rPr>
                <w:rFonts w:hint="eastAsia" w:ascii="宋体" w:hAnsi="宋体" w:cs="宋体"/>
                <w:b w:val="0"/>
                <w:bCs/>
                <w:color w:val="000000" w:themeColor="text1"/>
                <w:sz w:val="24"/>
                <w:szCs w:val="24"/>
                <w14:textFill>
                  <w14:solidFill>
                    <w14:schemeClr w14:val="tx1"/>
                  </w14:solidFill>
                </w14:textFill>
              </w:rPr>
              <w:t xml:space="preserve">0512-66366165</w:t>
            </w:r>
            <w:bookmarkEnd w:id="12"/>
            <w:r/>
            <w:bookmarkEnd w:id="13"/>
            <w:r/>
            <w:r/>
          </w:p>
          <w:p>
            <w:pPr>
              <w:pStyle w:val="1050"/>
              <w:spacing w:line="360" w:lineRule="auto"/>
              <w:rPr>
                <w:rFonts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地址：苏州市吴江区花园路2518号鼎盛银座商务楼413室</w:t>
            </w:r>
            <w:r/>
          </w:p>
        </w:tc>
      </w:tr>
      <w:tr>
        <w:trPr>
          <w:jc w:val="center"/>
          <w:trHeight w:val="20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评分标准</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详见采购文件</w:t>
            </w:r>
            <w:r/>
          </w:p>
        </w:tc>
      </w:tr>
      <w:tr>
        <w:trPr>
          <w:jc w:val="center"/>
          <w:trHeight w:val="20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63"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48" w:type="dxa"/>
            <w:vAlign w:val="center"/>
            <w:textDirection w:val="lrTb"/>
            <w:noWrap w:val="false"/>
          </w:tcPr>
          <w:p>
            <w:pPr>
              <w:pStyle w:val="105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评审办法</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415" w:type="dxa"/>
            <w:vAlign w:val="center"/>
            <w:textDirection w:val="lrTb"/>
            <w:noWrap w:val="false"/>
          </w:tcPr>
          <w:p>
            <w:pPr>
              <w:pStyle w:val="105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用综合评分法取得分最高的响应单位为成交单位</w:t>
            </w:r>
            <w:r/>
          </w:p>
        </w:tc>
      </w:tr>
    </w:tbl>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sdt>
      <w:sdtPr>
        <w15:appearance w15:val="boundingBox"/>
        <w15:color w:val="dbdbdb"/>
        <w:id w:val="147457163"/>
        <w:docPartObj>
          <w:docPartGallery w:val="Table of Contents"/>
          <w:docPartUnique w:val="true"/>
        </w:docPartObj>
        <w:rPr>
          <w:rFonts w:hint="eastAsia" w:ascii="宋体" w:hAnsi="宋体" w:cs="宋体"/>
        </w:rPr>
      </w:sdtPr>
      <w:sdtContent>
        <w:p>
          <w:pPr>
            <w:jc w:val="center"/>
            <w:spacing w:line="360" w:lineRule="auto"/>
            <w:rPr>
              <w:rFonts w:ascii="宋体" w:hAnsi="宋体" w:cs="宋体"/>
              <w:sz w:val="28"/>
              <w:szCs w:val="28"/>
            </w:rPr>
          </w:pPr>
          <w:r>
            <w:rPr>
              <w:rFonts w:hint="eastAsia" w:ascii="宋体" w:hAnsi="宋体" w:cs="宋体"/>
              <w:sz w:val="28"/>
              <w:szCs w:val="28"/>
            </w:rPr>
            <w:t xml:space="preserve">目录</w:t>
          </w:r>
          <w:bookmarkStart w:id="138" w:name="_GoBack"/>
          <w:r/>
          <w:bookmarkEnd w:id="138"/>
          <w:r/>
          <w:r/>
        </w:p>
        <w:p>
          <w:pPr>
            <w:pStyle w:val="1032"/>
            <w:spacing w:line="360" w:lineRule="auto"/>
            <w:tabs>
              <w:tab w:val="right" w:pos="9746"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"1-3" \h \u </w:instrText>
          </w:r>
          <w:r>
            <w:rPr>
              <w:rFonts w:hint="eastAsia" w:ascii="宋体" w:hAnsi="宋体" w:cs="宋体"/>
              <w:sz w:val="28"/>
              <w:szCs w:val="28"/>
            </w:rPr>
            <w:fldChar w:fldCharType="separate"/>
          </w:r>
          <w:r/>
        </w:p>
        <w:p>
          <w:pPr>
            <w:pStyle w:val="1032"/>
            <w:spacing w:line="360" w:lineRule="auto"/>
            <w:tabs>
              <w:tab w:val="right" w:pos="9746" w:leader="dot"/>
            </w:tabs>
            <w:rPr>
              <w:rFonts w:ascii="宋体" w:hAnsi="宋体" w:cs="宋体"/>
              <w:sz w:val="28"/>
              <w:szCs w:val="28"/>
            </w:rPr>
          </w:pPr>
          <w:r>
            <w:fldChar w:fldCharType="begin"/>
          </w:r>
          <w:r>
            <w:instrText xml:space="preserve"> HYPERLINK \l "_Toc7858" </w:instrText>
          </w:r>
          <w:r>
            <w:fldChar w:fldCharType="separate"/>
          </w:r>
          <w:r>
            <w:rPr>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_Toc7858 \h </w:instrText>
          </w:r>
          <w:r>
            <w:rPr>
              <w:rFonts w:hint="eastAsia" w:ascii="宋体" w:hAnsi="宋体" w:cs="宋体"/>
              <w:sz w:val="28"/>
              <w:szCs w:val="28"/>
            </w:rPr>
            <w:fldChar w:fldCharType="separate"/>
          </w:r>
          <w:r>
            <w:rPr>
              <w:rFonts w:hint="eastAsia" w:ascii="宋体" w:hAnsi="宋体" w:cs="宋体"/>
              <w:sz w:val="28"/>
              <w:szCs w:val="28"/>
            </w:rPr>
            <w:t xml:space="preserve">4</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32"/>
            <w:spacing w:line="360" w:lineRule="auto"/>
            <w:tabs>
              <w:tab w:val="right" w:pos="9746" w:leader="dot"/>
            </w:tabs>
            <w:rPr>
              <w:rFonts w:ascii="宋体" w:hAnsi="宋体" w:cs="宋体"/>
              <w:sz w:val="28"/>
              <w:szCs w:val="28"/>
            </w:rPr>
          </w:pPr>
          <w:r>
            <w:fldChar w:fldCharType="begin"/>
          </w:r>
          <w:r>
            <w:instrText xml:space="preserve"> HYPERLINK \l "_Toc29045" </w:instrText>
          </w:r>
          <w:r>
            <w:fldChar w:fldCharType="separate"/>
          </w:r>
          <w:r>
            <w:rPr>
              <w:rFonts w:hint="eastAsia" w:ascii="宋体" w:hAnsi="宋体" w:cs="宋体"/>
              <w:sz w:val="28"/>
              <w:szCs w:val="28"/>
            </w:rPr>
            <w:t xml:space="preserve">第二章 磋商供应商须知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_Toc29045 \h </w:instrText>
          </w:r>
          <w:r>
            <w:rPr>
              <w:rFonts w:hint="eastAsia" w:ascii="宋体" w:hAnsi="宋体" w:cs="宋体"/>
              <w:sz w:val="28"/>
              <w:szCs w:val="28"/>
            </w:rPr>
            <w:fldChar w:fldCharType="separate"/>
          </w:r>
          <w:r>
            <w:rPr>
              <w:rFonts w:hint="eastAsia" w:ascii="宋体" w:hAnsi="宋体" w:cs="宋体"/>
              <w:sz w:val="28"/>
              <w:szCs w:val="28"/>
            </w:rPr>
            <w:t xml:space="preserve">8</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32"/>
            <w:spacing w:line="360" w:lineRule="auto"/>
            <w:tabs>
              <w:tab w:val="right" w:pos="9746" w:leader="dot"/>
            </w:tabs>
            <w:rPr>
              <w:rFonts w:ascii="宋体" w:hAnsi="宋体" w:cs="宋体"/>
              <w:sz w:val="28"/>
              <w:szCs w:val="28"/>
            </w:rPr>
          </w:pPr>
          <w:r>
            <w:fldChar w:fldCharType="begin"/>
          </w:r>
          <w:r>
            <w:instrText xml:space="preserve"> HYPERLINK \l "_Toc5552" </w:instrText>
          </w:r>
          <w:r>
            <w:fldChar w:fldCharType="separate"/>
          </w:r>
          <w:r>
            <w:rPr>
              <w:rFonts w:hint="eastAsia" w:ascii="宋体" w:hAnsi="宋体" w:cs="宋体"/>
              <w:bCs/>
              <w:sz w:val="28"/>
              <w:szCs w:val="28"/>
            </w:rPr>
            <w:t xml:space="preserve">第三章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_Toc5552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32"/>
            <w:spacing w:line="360" w:lineRule="auto"/>
            <w:tabs>
              <w:tab w:val="right" w:pos="9746" w:leader="dot"/>
            </w:tabs>
            <w:rPr>
              <w:rFonts w:ascii="宋体" w:hAnsi="宋体" w:cs="宋体"/>
              <w:sz w:val="28"/>
              <w:szCs w:val="28"/>
            </w:rPr>
          </w:pPr>
          <w:r>
            <w:fldChar w:fldCharType="begin"/>
          </w:r>
          <w:r>
            <w:instrText xml:space="preserve"> HYPERLINK \l "_Toc29767" </w:instrText>
          </w:r>
          <w:r>
            <w:fldChar w:fldCharType="separate"/>
          </w:r>
          <w:r>
            <w:rPr>
              <w:rFonts w:hint="eastAsia" w:ascii="宋体" w:hAnsi="宋体" w:cs="宋体"/>
              <w:bCs/>
              <w:sz w:val="28"/>
              <w:szCs w:val="28"/>
            </w:rPr>
            <w:t xml:space="preserve">第四章 评审方法及评分标准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_Toc29767 \h </w:instrText>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32"/>
            <w:spacing w:line="360" w:lineRule="auto"/>
            <w:tabs>
              <w:tab w:val="right" w:pos="9746" w:leader="dot"/>
            </w:tabs>
            <w:rPr>
              <w:rFonts w:ascii="宋体" w:hAnsi="宋体" w:cs="宋体"/>
              <w:sz w:val="28"/>
              <w:szCs w:val="28"/>
            </w:rPr>
          </w:pPr>
          <w:r>
            <w:fldChar w:fldCharType="begin"/>
          </w:r>
          <w:r>
            <w:instrText xml:space="preserve"> HYPERLINK \l "_Toc19845" </w:instrText>
          </w:r>
          <w:r>
            <w:fldChar w:fldCharType="separate"/>
          </w:r>
          <w:r>
            <w:rPr>
              <w:rFonts w:hint="eastAsia" w:ascii="宋体" w:hAnsi="宋体" w:cs="宋体"/>
              <w:sz w:val="28"/>
              <w:szCs w:val="28"/>
            </w:rPr>
            <w:t xml:space="preserve">第五章 合同条款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_Toc19845 \h </w:instrText>
          </w:r>
          <w:r>
            <w:rPr>
              <w:rFonts w:hint="eastAsia" w:ascii="宋体" w:hAnsi="宋体" w:cs="宋体"/>
              <w:sz w:val="28"/>
              <w:szCs w:val="28"/>
            </w:rPr>
            <w:fldChar w:fldCharType="separate"/>
          </w:r>
          <w:r>
            <w:rPr>
              <w:rFonts w:hint="eastAsia" w:ascii="宋体" w:hAnsi="宋体" w:cs="宋体"/>
              <w:sz w:val="28"/>
              <w:szCs w:val="28"/>
            </w:rPr>
            <w:t xml:space="preserve">29</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32"/>
            <w:spacing w:line="360" w:lineRule="auto"/>
            <w:tabs>
              <w:tab w:val="right" w:pos="9746" w:leader="dot"/>
            </w:tabs>
            <w:rPr>
              <w:rFonts w:ascii="宋体" w:hAnsi="宋体" w:cs="宋体"/>
              <w:sz w:val="28"/>
              <w:szCs w:val="28"/>
            </w:rPr>
          </w:pPr>
          <w:r>
            <w:fldChar w:fldCharType="begin"/>
          </w:r>
          <w:r>
            <w:instrText xml:space="preserve"> HYPERLINK \l "_Toc9984"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_Toc9984 \h </w:instrText>
          </w:r>
          <w:r>
            <w:rPr>
              <w:rFonts w:hint="eastAsia" w:ascii="宋体" w:hAnsi="宋体" w:cs="宋体"/>
              <w:sz w:val="28"/>
              <w:szCs w:val="28"/>
            </w:rPr>
            <w:fldChar w:fldCharType="separate"/>
          </w:r>
          <w:r>
            <w:rPr>
              <w:rFonts w:hint="eastAsia" w:ascii="宋体" w:hAnsi="宋体" w:cs="宋体"/>
              <w:sz w:val="28"/>
              <w:szCs w:val="28"/>
            </w:rPr>
            <w:t xml:space="preserve">44</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32"/>
            <w:spacing w:line="360" w:lineRule="auto"/>
            <w:tabs>
              <w:tab w:val="right" w:pos="9746" w:leader="dot"/>
            </w:tabs>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fldChar w:fldCharType="end"/>
          </w:r>
          <w:r/>
        </w:p>
        <w:p>
          <w:pPr>
            <w:spacing w:line="360" w:lineRule="auto"/>
          </w:pPr>
          <w:r/>
          <w:r/>
        </w:p>
      </w:sdtContent>
    </w:sdt>
    <w:p>
      <w:r/>
      <w:bookmarkStart w:id="14" w:name="_Toc7858"/>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2"/>
        <w:jc w:val="center"/>
        <w:rPr>
          <w:rFonts w:ascii="宋体" w:hAnsi="宋体" w:cs="宋体"/>
          <w:szCs w:val="44"/>
        </w:rPr>
      </w:pPr>
      <w:r>
        <w:rPr>
          <w:rFonts w:hint="eastAsia" w:ascii="宋体" w:hAnsi="宋体" w:cs="宋体"/>
          <w:szCs w:val="44"/>
        </w:rPr>
        <w:t xml:space="preserve">第一章  磋商邀请函</w:t>
      </w:r>
      <w:bookmarkEnd w:id="6"/>
      <w:r/>
      <w:bookmarkEnd w:id="7"/>
      <w:r/>
      <w:bookmarkEnd w:id="8"/>
      <w:r/>
      <w:bookmarkEnd w:id="9"/>
      <w:r/>
      <w:bookmarkEnd w:id="14"/>
      <w:r/>
      <w:r/>
    </w:p>
    <w:p>
      <w:pPr>
        <w:pStyle w:val="1050"/>
        <w:spacing w:line="360" w:lineRule="auto"/>
        <w:rPr>
          <w:rFonts w:ascii="宋体" w:hAnsi="宋体" w:eastAsia="宋体" w:cs="宋体"/>
          <w:color w:val="auto"/>
          <w:sz w:val="24"/>
          <w:szCs w:val="24"/>
          <w:lang w:val="zh-Hans"/>
        </w:rPr>
        <w:pBdr>
          <w:top w:val="single" w:color="auto" w:sz="4" w:space="1"/>
          <w:left w:val="single" w:color="auto" w:sz="4" w:space="4"/>
          <w:bottom w:val="single" w:color="auto" w:sz="4" w:space="1"/>
          <w:right w:val="single" w:color="auto" w:sz="4" w:space="4"/>
        </w:pBdr>
      </w:pPr>
      <w:r/>
      <w:bookmarkStart w:id="16" w:name="OLE_LINK4"/>
      <w:r>
        <w:rPr>
          <w:rFonts w:hint="eastAsia" w:ascii="宋体" w:hAnsi="宋体" w:eastAsia="宋体" w:cs="宋体"/>
          <w:color w:val="auto"/>
          <w:sz w:val="24"/>
          <w:szCs w:val="24"/>
          <w:lang w:val="zh-Hans"/>
        </w:rPr>
        <w:t xml:space="preserve">项目概况：</w:t>
      </w:r>
      <w:r/>
    </w:p>
    <w:p>
      <w:pPr>
        <w:pStyle w:val="1050"/>
        <w:ind w:firstLine="480"/>
        <w:spacing w:line="360" w:lineRule="auto"/>
        <w:rPr>
          <w:rFonts w:ascii="宋体" w:hAnsi="宋体" w:eastAsia="宋体" w:cs="宋体"/>
          <w:color w:val="auto"/>
          <w:sz w:val="24"/>
          <w:szCs w:val="24"/>
          <w:highlight w:val="none"/>
          <w:lang w:val="zh-Hans"/>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u w:val="single"/>
          <w:lang w:val="zh-Hans"/>
        </w:rPr>
        <w:t xml:space="preserve">2026-2027年江陵街道市政绿化养护监理项目</w:t>
      </w:r>
      <w:r>
        <w:rPr>
          <w:rFonts w:hint="eastAsia" w:ascii="宋体" w:hAnsi="宋体" w:eastAsia="宋体" w:cs="宋体"/>
          <w:color w:val="auto"/>
          <w:sz w:val="24"/>
          <w:szCs w:val="24"/>
          <w:lang w:val="zh-Hans"/>
        </w:rPr>
        <w:t xml:space="preserve">的潜在供应商应在</w:t>
      </w:r>
      <w:r>
        <w:rPr>
          <w:rFonts w:hint="eastAsia" w:ascii="宋体" w:hAnsi="宋体" w:eastAsia="宋体" w:cs="宋体"/>
          <w:color w:val="auto"/>
          <w:sz w:val="24"/>
          <w:szCs w:val="24"/>
          <w:u w:val="single"/>
          <w:lang w:val="zh-Hans"/>
        </w:rPr>
        <w:t xml:space="preserve">“苏采云”系统</w:t>
      </w:r>
      <w:r>
        <w:rPr>
          <w:rFonts w:hint="eastAsia" w:ascii="宋体" w:hAnsi="宋体" w:eastAsia="宋体" w:cs="宋体"/>
          <w:color w:val="auto"/>
          <w:sz w:val="24"/>
          <w:szCs w:val="24"/>
          <w:lang w:val="zh-Hans"/>
        </w:rPr>
        <w:t xml:space="preserve">获取采购文件，</w:t>
      </w:r>
      <w:r>
        <w:rPr>
          <w:rFonts w:ascii="SimSun" w:hAnsi="SimSun" w:eastAsia="SimSun" w:cs="SimSun"/>
          <w:b/>
          <w:color w:val="000000"/>
          <w:sz w:val="24"/>
        </w:rPr>
        <w:t xml:space="preserve">并于</w:t>
      </w:r>
      <w:r>
        <w:rPr>
          <w:rFonts w:ascii="SimSun" w:hAnsi="SimSun" w:eastAsia="SimSun" w:cs="SimSun"/>
          <w:b/>
          <w:color w:val="000000"/>
          <w:sz w:val="24"/>
          <w:u w:val="single"/>
        </w:rPr>
        <w:t xml:space="preserve">2026年9月23日13点30分</w:t>
      </w:r>
      <w:r>
        <w:rPr>
          <w:rFonts w:ascii="SimSun" w:hAnsi="SimSun" w:eastAsia="SimSun" w:cs="SimSun"/>
          <w:b/>
          <w:color w:val="000000"/>
          <w:sz w:val="24"/>
        </w:rPr>
        <w:t xml:space="preserve">（北京时间）前提交响应文件。</w:t>
      </w:r>
      <w:r>
        <w:rPr>
          <w:rFonts w:hint="eastAsia" w:ascii="宋体" w:hAnsi="宋体" w:eastAsia="宋体" w:cs="宋体"/>
          <w:color w:val="auto"/>
          <w:sz w:val="24"/>
          <w:szCs w:val="24"/>
          <w:lang w:val="zh-Hans"/>
        </w:rPr>
      </w:r>
      <w:r/>
    </w:p>
    <w:p>
      <w:pPr>
        <w:pStyle w:val="1050"/>
        <w:spacing w:line="360" w:lineRule="auto"/>
        <w:rPr>
          <w:rFonts w:ascii="宋体" w:hAnsi="宋体" w:eastAsia="宋体" w:cs="宋体"/>
          <w:b/>
          <w:color w:val="auto"/>
          <w:sz w:val="24"/>
          <w:szCs w:val="24"/>
          <w:highlight w:val="none"/>
          <w:lang w:val="zh-Hans" w:eastAsia="zh-Hans"/>
        </w:rPr>
        <w:outlineLvl w:val="1"/>
      </w:pPr>
      <w:r/>
      <w:bookmarkStart w:id="17" w:name="_Toc10327"/>
      <w:r>
        <w:rPr>
          <w:rFonts w:hint="eastAsia" w:ascii="宋体" w:hAnsi="宋体" w:eastAsia="宋体" w:cs="宋体"/>
          <w:b/>
          <w:color w:val="auto"/>
          <w:sz w:val="24"/>
          <w:szCs w:val="24"/>
          <w:highlight w:val="none"/>
          <w:lang w:val="zh-Hans" w:eastAsia="zh-Hans"/>
        </w:rPr>
        <w:t xml:space="preserve">一、项目基本情况</w:t>
      </w:r>
      <w:bookmarkEnd w:id="17"/>
      <w:r/>
      <w:r/>
    </w:p>
    <w:p>
      <w:pPr>
        <w:pStyle w:val="1050"/>
        <w:ind w:firstLine="482"/>
        <w:spacing w:line="360" w:lineRule="auto"/>
        <w:rPr>
          <w:rFonts w:hint="eastAsia" w:ascii="宋体" w:hAnsi="宋体" w:eastAsia="宋体" w:cs="宋体"/>
          <w:color w:val="auto"/>
          <w:sz w:val="24"/>
          <w:szCs w:val="24"/>
          <w:highlight w:val="none"/>
          <w:lang w:val="zh-Hans" w:eastAsia="zh-CN"/>
        </w:rPr>
      </w:pPr>
      <w:r>
        <w:rPr>
          <w:rFonts w:hint="eastAsia" w:ascii="宋体" w:hAnsi="宋体" w:eastAsia="宋体" w:cs="宋体"/>
          <w:color w:val="auto"/>
          <w:sz w:val="24"/>
          <w:szCs w:val="24"/>
          <w:highlight w:val="none"/>
          <w:lang w:val="zh-Hans"/>
        </w:rPr>
        <w:t xml:space="preserve">1、</w:t>
      </w:r>
      <w:r>
        <w:rPr>
          <w:rFonts w:hint="eastAsia" w:ascii="宋体" w:hAnsi="宋体" w:eastAsia="宋体" w:cs="宋体"/>
          <w:color w:val="auto"/>
          <w:sz w:val="24"/>
          <w:szCs w:val="24"/>
          <w:highlight w:val="none"/>
          <w:lang w:val="zh-Hans" w:eastAsia="zh-Hans"/>
        </w:rPr>
        <w:t xml:space="preserve">项目编号：</w:t>
      </w:r>
      <w:bookmarkStart w:id="18" w:name="XMBH_1"/>
      <w:r>
        <w:rPr>
          <w:rFonts w:hint="eastAsia" w:ascii="宋体" w:hAnsi="宋体" w:eastAsia="宋体" w:cs="宋体"/>
          <w:color w:val="auto"/>
          <w:sz w:val="24"/>
          <w:szCs w:val="24"/>
          <w:highlight w:val="none"/>
          <w:lang w:eastAsia="zh-CN"/>
        </w:rPr>
        <w:t xml:space="preserve">JSZC-320509-GZGX-C2026-0003</w:t>
      </w:r>
      <w:r/>
    </w:p>
    <w:p>
      <w:pPr>
        <w:ind w:firstLine="482"/>
        <w:spacing w:line="360" w:lineRule="auto"/>
        <w:rPr>
          <w:rFonts w:ascii="宋体" w:hAnsi="宋体" w:cs="宋体"/>
          <w:b w:val="0"/>
          <w:sz w:val="24"/>
          <w:szCs w:val="24"/>
          <w:lang w:val="zh-Hans"/>
        </w:rPr>
        <w:outlineLvl w:val="2"/>
      </w:pPr>
      <w:r/>
      <w:bookmarkStart w:id="19" w:name="_Toc2507"/>
      <w:r>
        <w:rPr>
          <w:rFonts w:hint="eastAsia" w:ascii="宋体" w:hAnsi="宋体" w:cs="宋体"/>
          <w:b w:val="0"/>
          <w:sz w:val="24"/>
          <w:szCs w:val="24"/>
          <w:lang w:val="zh-Hans" w:eastAsia="zh-Hans"/>
        </w:rPr>
        <w:t xml:space="preserve">2、项目名称：</w:t>
      </w:r>
      <w:bookmarkEnd w:id="19"/>
      <w:r>
        <w:rPr>
          <w:rFonts w:hint="eastAsia" w:ascii="宋体" w:hAnsi="宋体" w:cs="宋体"/>
          <w:b w:val="0"/>
          <w:sz w:val="24"/>
          <w:szCs w:val="24"/>
          <w:lang w:val="zh-Hans"/>
        </w:rPr>
        <w:t xml:space="preserve">2026-2027年江陵街道市政绿化养护监理项目</w:t>
      </w:r>
      <w:r/>
    </w:p>
    <w:p>
      <w:pPr>
        <w:pStyle w:val="1050"/>
        <w:ind w:firstLine="482"/>
        <w:spacing w:line="360" w:lineRule="auto"/>
        <w:rPr>
          <w:rFonts w:ascii="宋体" w:hAnsi="宋体" w:eastAsia="宋体" w:cs="宋体"/>
          <w:color w:val="auto"/>
          <w:sz w:val="24"/>
          <w:szCs w:val="24"/>
          <w:lang w:val="zh-Hans"/>
        </w:rPr>
      </w:pPr>
      <w:r>
        <w:rPr>
          <w:rFonts w:hint="eastAsia" w:ascii="宋体" w:hAnsi="宋体" w:eastAsia="宋体" w:cs="宋体"/>
          <w:color w:val="auto"/>
          <w:sz w:val="24"/>
          <w:szCs w:val="24"/>
          <w:lang w:val="zh-Hans"/>
        </w:rPr>
        <w:t xml:space="preserve">3、采购方式：竞争性磋商</w:t>
      </w:r>
      <w:r/>
    </w:p>
    <w:p>
      <w:pPr>
        <w:ind w:firstLine="480"/>
        <w:spacing w:line="360" w:lineRule="auto"/>
        <w:rPr>
          <w:rFonts w:ascii="宋体" w:hAnsi="宋体" w:cs="宋体"/>
          <w:b w:val="0"/>
          <w:bCs/>
          <w:sz w:val="24"/>
          <w:szCs w:val="24"/>
        </w:rPr>
      </w:pPr>
      <w:r>
        <w:rPr>
          <w:rFonts w:hint="eastAsia" w:ascii="宋体" w:hAnsi="宋体" w:cs="宋体"/>
          <w:b w:val="0"/>
          <w:bCs/>
          <w:sz w:val="24"/>
          <w:szCs w:val="24"/>
          <w:lang w:val="zh-Hans"/>
        </w:rPr>
        <w:t xml:space="preserve">4、预算金额</w:t>
      </w:r>
      <w:bookmarkEnd w:id="18"/>
      <w:r/>
      <w:bookmarkStart w:id="20" w:name="XMCGYS_1"/>
      <w:r>
        <w:rPr>
          <w:rFonts w:hint="eastAsia" w:ascii="宋体" w:hAnsi="宋体" w:cs="宋体"/>
          <w:b w:val="0"/>
          <w:bCs/>
          <w:sz w:val="24"/>
          <w:szCs w:val="24"/>
          <w:lang w:val="zh-Hans"/>
        </w:rPr>
        <w:t xml:space="preserve">：</w:t>
      </w:r>
      <w:r>
        <w:rPr>
          <w:rFonts w:hint="eastAsia" w:ascii="宋体" w:hAnsi="宋体" w:cs="宋体"/>
          <w:b w:val="0"/>
          <w:bCs/>
          <w:sz w:val="24"/>
          <w:szCs w:val="24"/>
        </w:rPr>
        <w:t xml:space="preserve">238.68万元</w:t>
      </w:r>
      <w:r/>
    </w:p>
    <w:p>
      <w:pPr>
        <w:pStyle w:val="1050"/>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5、最高限价：238.68万元</w:t>
      </w:r>
      <w:r/>
    </w:p>
    <w:p>
      <w:pPr>
        <w:ind w:firstLine="480"/>
        <w:spacing w:line="360" w:lineRule="auto"/>
        <w:rPr>
          <w:rFonts w:ascii="宋体" w:hAnsi="宋体" w:cs="宋体"/>
          <w:sz w:val="24"/>
          <w:szCs w:val="24"/>
        </w:rPr>
      </w:pPr>
      <w:r/>
      <w:bookmarkStart w:id="21" w:name="_Toc20541"/>
      <w:r>
        <w:rPr>
          <w:rFonts w:hint="eastAsia" w:ascii="宋体" w:hAnsi="宋体" w:cs="宋体"/>
          <w:b w:val="0"/>
          <w:sz w:val="24"/>
          <w:szCs w:val="24"/>
        </w:rPr>
        <w:t xml:space="preserve">6、</w:t>
      </w:r>
      <w:r>
        <w:rPr>
          <w:rFonts w:hint="eastAsia" w:ascii="宋体" w:hAnsi="宋体" w:cs="宋体"/>
          <w:b w:val="0"/>
          <w:sz w:val="24"/>
          <w:szCs w:val="24"/>
          <w:lang w:val="zh-Hans"/>
        </w:rPr>
        <w:t xml:space="preserve">采购需求：</w:t>
      </w:r>
      <w:bookmarkEnd w:id="21"/>
      <w:r>
        <w:rPr>
          <w:rFonts w:hint="eastAsia" w:ascii="宋体" w:hAnsi="宋体" w:cs="宋体"/>
          <w:b w:val="0"/>
          <w:sz w:val="24"/>
          <w:szCs w:val="24"/>
          <w:lang w:val="zh-Hans"/>
        </w:rPr>
        <w:t xml:space="preserve">主要负责江陵街道市政道路养护、市政</w:t>
      </w:r>
      <w:r>
        <w:rPr>
          <w:rFonts w:hint="eastAsia" w:ascii="宋体" w:hAnsi="宋体" w:cs="宋体"/>
          <w:b w:val="0"/>
          <w:sz w:val="24"/>
          <w:szCs w:val="24"/>
          <w:highlight w:val="none"/>
          <w:lang w:val="zh-Hans"/>
        </w:rPr>
        <w:t xml:space="preserve">桥梁养护</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含江陵高架养护</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zh-Hans"/>
        </w:rPr>
        <w:t xml:space="preserve">、</w:t>
      </w:r>
      <w:r>
        <w:rPr>
          <w:rFonts w:hint="eastAsia" w:ascii="宋体" w:hAnsi="宋体" w:cs="宋体"/>
          <w:b w:val="0"/>
          <w:sz w:val="24"/>
          <w:szCs w:val="24"/>
          <w:lang w:val="zh-Hans"/>
        </w:rPr>
        <w:t xml:space="preserve">市政雨水养护、交安设施养护、城市照明养护以及城市绿化养护（含草花种植与养护、绿化移植补植</w:t>
      </w:r>
      <w:r>
        <w:rPr>
          <w:rFonts w:hint="eastAsia" w:ascii="宋体" w:hAnsi="宋体" w:cs="宋体"/>
          <w:b w:val="0"/>
          <w:sz w:val="24"/>
          <w:szCs w:val="24"/>
          <w:lang w:val="zh-Hans" w:eastAsia="zh-CN"/>
        </w:rPr>
        <w:t xml:space="preserve">）</w:t>
      </w:r>
      <w:r>
        <w:rPr>
          <w:rFonts w:hint="eastAsia" w:ascii="宋体" w:hAnsi="宋体" w:cs="宋体"/>
          <w:b w:val="0"/>
          <w:sz w:val="24"/>
          <w:szCs w:val="24"/>
          <w:lang w:val="zh-Hans"/>
        </w:rPr>
        <w:t xml:space="preserve">等监理服务。</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Hans"/>
        </w:rPr>
        <w:t xml:space="preserve">合同履行期限：</w:t>
      </w:r>
      <w:r>
        <w:rPr>
          <w:rFonts w:hint="eastAsia" w:ascii="宋体" w:hAnsi="宋体" w:eastAsia="宋体" w:cs="宋体"/>
          <w:color w:val="auto"/>
          <w:sz w:val="24"/>
          <w:szCs w:val="24"/>
        </w:rPr>
        <w:t xml:space="preserve">自合同签订之日起二年</w:t>
      </w:r>
      <w:bookmarkStart w:id="22" w:name="_Toc19117"/>
      <w:r>
        <w:rPr>
          <w:rFonts w:hint="eastAsia" w:ascii="宋体" w:hAnsi="宋体" w:eastAsia="宋体" w:cs="宋体"/>
          <w:color w:val="auto"/>
          <w:sz w:val="24"/>
          <w:szCs w:val="24"/>
        </w:rPr>
        <w:t xml:space="preserve">。</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bookmarkEnd w:id="22"/>
      <w:r>
        <w:rPr>
          <w:rFonts w:hint="eastAsia" w:ascii="宋体" w:hAnsi="宋体" w:eastAsia="宋体" w:cs="宋体"/>
          <w:color w:val="auto"/>
          <w:sz w:val="24"/>
          <w:szCs w:val="24"/>
        </w:rPr>
        <w:t xml:space="preserve">（是/否）接受联合体：不接受</w:t>
      </w:r>
      <w:bookmarkEnd w:id="20"/>
      <w:r>
        <w:rPr>
          <w:rFonts w:hint="eastAsia" w:ascii="宋体" w:hAnsi="宋体" w:eastAsia="宋体" w:cs="宋体"/>
          <w:color w:val="auto"/>
          <w:sz w:val="24"/>
          <w:szCs w:val="24"/>
        </w:rPr>
        <w:t xml:space="preserve">联合体。</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9、（是/否）接受分包、转包：不接受分包、转包。</w:t>
      </w:r>
      <w:r/>
    </w:p>
    <w:p>
      <w:pPr>
        <w:pStyle w:val="1050"/>
        <w:spacing w:line="360" w:lineRule="auto"/>
        <w:rPr>
          <w:rFonts w:ascii="宋体" w:hAnsi="宋体" w:eastAsia="宋体" w:cs="宋体"/>
          <w:b/>
          <w:color w:val="auto"/>
          <w:sz w:val="24"/>
          <w:szCs w:val="24"/>
          <w:lang w:val="zh-Hans" w:eastAsia="zh-Hans"/>
        </w:rPr>
        <w:outlineLvl w:val="1"/>
      </w:pPr>
      <w:r/>
      <w:bookmarkStart w:id="23" w:name="_Toc1913"/>
      <w:r/>
      <w:bookmarkStart w:id="24" w:name="_Toc35393630"/>
      <w:r>
        <w:rPr>
          <w:rFonts w:hint="eastAsia" w:ascii="宋体" w:hAnsi="宋体" w:eastAsia="宋体" w:cs="宋体"/>
          <w:b/>
          <w:color w:val="auto"/>
          <w:sz w:val="24"/>
          <w:szCs w:val="24"/>
          <w:lang w:val="zh-Hans" w:eastAsia="zh-Hans"/>
        </w:rPr>
        <w:t xml:space="preserve">二、申请人的资格要求：</w:t>
      </w:r>
      <w:bookmarkEnd w:id="23"/>
      <w:r/>
      <w:bookmarkEnd w:id="24"/>
      <w:r/>
      <w:r/>
    </w:p>
    <w:p>
      <w:pPr>
        <w:pStyle w:val="1050"/>
        <w:ind w:firstLine="480"/>
        <w:spacing w:line="360" w:lineRule="auto"/>
        <w:rPr>
          <w:rFonts w:ascii="宋体" w:hAnsi="宋体" w:eastAsia="宋体" w:cs="宋体"/>
          <w:color w:val="auto"/>
          <w:sz w:val="24"/>
          <w:szCs w:val="24"/>
        </w:rPr>
        <w:outlineLvl w:val="2"/>
      </w:pPr>
      <w:r/>
      <w:bookmarkStart w:id="25" w:name="_Toc19569"/>
      <w:r>
        <w:rPr>
          <w:rFonts w:hint="eastAsia" w:ascii="宋体" w:hAnsi="宋体" w:eastAsia="宋体" w:cs="宋体"/>
          <w:color w:val="auto"/>
          <w:sz w:val="24"/>
          <w:szCs w:val="24"/>
        </w:rPr>
        <w:t xml:space="preserve">1、满足《中华人民共和国政府采购法》第二十二条规定；</w:t>
      </w:r>
      <w:bookmarkEnd w:id="25"/>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1.1具有独立承担民事责任的能力；</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1.2具有良好的商业信誉和健全的财务会计制度；</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1.3具有履行合同所必需的设备和专业技术能力；</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1.4有依法缴纳税收和社会保障资金的良好记录；</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1.5参加政府采购活动前三年内，在经营活动中没有重大违法记录；</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1.6法律、行政法规规定的其他条件；</w:t>
      </w:r>
      <w:r/>
    </w:p>
    <w:p>
      <w:pPr>
        <w:ind w:firstLine="480"/>
        <w:jc w:val="left"/>
        <w:spacing w:line="360" w:lineRule="auto"/>
        <w:widowControl/>
        <w:rPr>
          <w:rFonts w:ascii="宋体" w:hAnsi="宋体" w:cs="宋体"/>
          <w:b w:val="0"/>
          <w:sz w:val="24"/>
          <w:szCs w:val="24"/>
        </w:rPr>
      </w:pPr>
      <w:r/>
      <w:bookmarkStart w:id="26" w:name="_Toc28359014"/>
      <w:r>
        <w:rPr>
          <w:rFonts w:hint="eastAsia" w:ascii="宋体" w:hAnsi="宋体" w:cs="宋体"/>
          <w:b w:val="0"/>
          <w:sz w:val="24"/>
          <w:szCs w:val="24"/>
        </w:rPr>
        <w:t xml:space="preserve">2、落实政府采购政策需满足的资格要求：</w:t>
      </w:r>
      <w:r>
        <w:rPr>
          <w:rFonts w:hint="eastAsia" w:ascii="宋体" w:hAnsi="宋体" w:cs="宋体"/>
          <w:bCs/>
          <w:sz w:val="24"/>
          <w:szCs w:val="24"/>
        </w:rPr>
        <w:t xml:space="preserve">根据《政府采购促进中小企业发展管理办法》的相关规定，本项目专门面向中小企业，承接服务的供应商应为中小微企业、监狱企业、残疾人福利性单位，所属行业为其他未列明行业。</w:t>
      </w:r>
      <w:r/>
    </w:p>
    <w:p>
      <w:pPr>
        <w:pStyle w:val="1050"/>
        <w:ind w:firstLine="480"/>
        <w:spacing w:line="360" w:lineRule="auto"/>
        <w:rPr>
          <w:rFonts w:ascii="宋体" w:hAnsi="宋体" w:eastAsia="宋体" w:cs="宋体"/>
          <w:color w:val="auto"/>
          <w:sz w:val="24"/>
          <w:szCs w:val="24"/>
        </w:rPr>
      </w:pPr>
      <w:r/>
      <w:bookmarkStart w:id="27" w:name="_Toc19558"/>
      <w:r>
        <w:rPr>
          <w:rFonts w:hint="eastAsia" w:ascii="宋体" w:hAnsi="宋体" w:eastAsia="宋体" w:cs="宋体"/>
          <w:color w:val="auto"/>
          <w:sz w:val="24"/>
          <w:szCs w:val="24"/>
        </w:rPr>
        <w:t xml:space="preserve">3、本项目的特定资格要求：</w:t>
      </w:r>
      <w:bookmarkEnd w:id="27"/>
      <w:r>
        <w:rPr>
          <w:rFonts w:hint="eastAsia" w:ascii="宋体" w:hAnsi="宋体" w:eastAsia="宋体" w:cs="宋体"/>
          <w:b/>
          <w:bCs/>
          <w:color w:val="auto"/>
          <w:sz w:val="24"/>
          <w:szCs w:val="24"/>
        </w:rPr>
        <w:t xml:space="preserve">具有市政公用工程监理乙级及以上资质或监理综合资质证书；属于本项目被监理对象的单位（或与被监理对象单位负责人为同一人或者存在直接控股、管理关系的单位）不得参与本项目的磋商。</w:t>
      </w:r>
      <w:r/>
    </w:p>
    <w:p>
      <w:pPr>
        <w:pStyle w:val="1050"/>
        <w:ind w:firstLine="480"/>
        <w:spacing w:line="360" w:lineRule="auto"/>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注：</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①未被“信用中国”网站（www.creditchina.gov.cn）或“中国政府采购网”网站（www.ccgp.gov.cn）列入失信被执行人、重大税收违法案件当事人名单、政府采购严重失信行为记录名单。</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②单位负责人为同一人或者存在直接控股、管理关系的不同供应商（包含法定代表人为同一个人的两个及两个以上法人，母公司、全资子公司及其控股公司），不得参加同一合同项下的政府采购活动。 </w:t>
      </w:r>
      <w:bookmarkEnd w:id="26"/>
      <w:r/>
      <w:r/>
    </w:p>
    <w:p>
      <w:pPr>
        <w:pStyle w:val="1050"/>
        <w:spacing w:line="360" w:lineRule="auto"/>
        <w:rPr>
          <w:rFonts w:ascii="宋体" w:hAnsi="宋体" w:eastAsia="宋体" w:cs="宋体"/>
          <w:b/>
          <w:color w:val="auto"/>
          <w:sz w:val="24"/>
          <w:szCs w:val="24"/>
          <w:lang w:val="zh-Hans" w:eastAsia="zh-Hans"/>
        </w:rPr>
        <w:outlineLvl w:val="1"/>
      </w:pPr>
      <w:r/>
      <w:bookmarkStart w:id="28" w:name="_Toc28359092"/>
      <w:r/>
      <w:bookmarkStart w:id="29" w:name="_Toc23838"/>
      <w:r>
        <w:rPr>
          <w:rFonts w:hint="eastAsia" w:ascii="宋体" w:hAnsi="宋体" w:eastAsia="宋体" w:cs="宋体"/>
          <w:b/>
          <w:color w:val="auto"/>
          <w:sz w:val="24"/>
          <w:szCs w:val="24"/>
          <w:lang w:val="zh-Hans" w:eastAsia="zh-Hans"/>
        </w:rPr>
        <w:t xml:space="preserve">三、</w:t>
      </w:r>
      <w:bookmarkEnd w:id="28"/>
      <w:r>
        <w:rPr>
          <w:rFonts w:hint="eastAsia" w:ascii="宋体" w:hAnsi="宋体" w:eastAsia="宋体" w:cs="宋体"/>
          <w:b/>
          <w:color w:val="auto"/>
          <w:sz w:val="24"/>
          <w:szCs w:val="24"/>
          <w:lang w:val="zh-Hans" w:eastAsia="zh-Hans"/>
        </w:rPr>
        <w:t xml:space="preserve">获取采购文件</w:t>
      </w:r>
      <w:bookmarkEnd w:id="29"/>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1、时间：自公告发布之日起5个工作日</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2、地点：“苏采云”系统（网址：http://jszfcg.jsczt.cn/）</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3、方式：“苏采云”系统（网址：http://jszfcg.jsczt.cn/）</w:t>
      </w:r>
      <w:r/>
    </w:p>
    <w:p>
      <w:pPr>
        <w:pStyle w:val="1050"/>
        <w:ind w:firstLine="480"/>
        <w:spacing w:line="360" w:lineRule="auto"/>
        <w:rPr>
          <w:rFonts w:ascii="宋体" w:hAnsi="宋体" w:eastAsia="宋体" w:cs="宋体"/>
          <w:color w:val="auto"/>
        </w:rPr>
        <w:outlineLvl w:val="2"/>
      </w:pPr>
      <w:r/>
      <w:bookmarkStart w:id="30" w:name="_Toc16800"/>
      <w:r>
        <w:rPr>
          <w:rFonts w:hint="eastAsia" w:ascii="宋体" w:hAnsi="宋体" w:eastAsia="宋体" w:cs="宋体"/>
          <w:color w:val="auto"/>
          <w:sz w:val="24"/>
          <w:szCs w:val="24"/>
        </w:rPr>
        <w:t xml:space="preserve">4、售价：0.00元 </w:t>
      </w:r>
      <w:bookmarkEnd w:id="30"/>
      <w:r/>
      <w:r/>
    </w:p>
    <w:p>
      <w:pPr>
        <w:pStyle w:val="1050"/>
        <w:spacing w:line="360" w:lineRule="auto"/>
        <w:rPr>
          <w:rFonts w:ascii="宋体" w:hAnsi="宋体" w:eastAsia="宋体" w:cs="宋体"/>
          <w:b/>
          <w:color w:val="auto"/>
          <w:sz w:val="24"/>
          <w:szCs w:val="24"/>
          <w:lang w:val="zh-Hans" w:eastAsia="zh-Hans"/>
        </w:rPr>
        <w:outlineLvl w:val="1"/>
      </w:pPr>
      <w:r/>
      <w:bookmarkStart w:id="31" w:name="_Toc14028"/>
      <w:r>
        <w:rPr>
          <w:rFonts w:hint="eastAsia" w:ascii="宋体" w:hAnsi="宋体" w:eastAsia="宋体" w:cs="宋体"/>
          <w:b/>
          <w:color w:val="auto"/>
          <w:sz w:val="24"/>
          <w:szCs w:val="24"/>
          <w:lang w:val="zh-Hans" w:eastAsia="zh-Hans"/>
        </w:rPr>
        <w:t xml:space="preserve">四、响应文件提交</w:t>
      </w:r>
      <w:bookmarkEnd w:id="31"/>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1、截止时间：2026年9月23日13:30（北京时间）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w:t>
      </w:r>
      <w:r>
        <w:rPr>
          <w:sz w:val="24"/>
        </w:rPr>
      </w:r>
      <w:r/>
    </w:p>
    <w:p>
      <w:pPr>
        <w:pStyle w:val="1050"/>
        <w:spacing w:line="360" w:lineRule="auto"/>
        <w:rPr>
          <w:rFonts w:ascii="宋体" w:hAnsi="宋体" w:eastAsia="宋体" w:cs="宋体"/>
          <w:b/>
          <w:color w:val="auto"/>
          <w:sz w:val="24"/>
          <w:szCs w:val="24"/>
          <w:highlight w:val="none"/>
          <w:lang w:val="zh-Hans" w:eastAsia="zh-Hans"/>
        </w:rPr>
        <w:outlineLvl w:val="1"/>
      </w:pPr>
      <w:r/>
      <w:bookmarkStart w:id="33" w:name="_Toc24259"/>
      <w:r>
        <w:rPr>
          <w:rFonts w:hint="eastAsia" w:ascii="宋体" w:hAnsi="宋体" w:eastAsia="宋体" w:cs="宋体"/>
          <w:b/>
          <w:color w:val="auto"/>
          <w:sz w:val="24"/>
          <w:szCs w:val="24"/>
          <w:highlight w:val="none"/>
          <w:lang w:val="zh-Hans" w:eastAsia="zh-Hans"/>
        </w:rPr>
        <w:t xml:space="preserve">五、开启</w:t>
      </w:r>
      <w:bookmarkEnd w:id="33"/>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1、时间：2026年9月23日13:30（北京时间）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2、地点：苏州市吴江区开平路998号3楼不见面开标室</w:t>
      </w:r>
      <w:r/>
    </w:p>
    <w:p>
      <w:pPr>
        <w:pStyle w:val="1050"/>
        <w:spacing w:line="360" w:lineRule="auto"/>
        <w:rPr>
          <w:rFonts w:ascii="宋体" w:hAnsi="宋体" w:eastAsia="宋体" w:cs="宋体"/>
          <w:b/>
          <w:color w:val="000000" w:themeColor="text1"/>
          <w:sz w:val="24"/>
          <w:szCs w:val="24"/>
          <w:lang w:val="zh-Hans" w:eastAsia="zh-Hans"/>
          <w14:textFill>
            <w14:solidFill>
              <w14:schemeClr w14:val="tx1"/>
            </w14:solidFill>
          </w14:textFill>
        </w:rPr>
        <w:outlineLvl w:val="1"/>
      </w:pPr>
      <w:r/>
      <w:bookmarkStart w:id="34" w:name="_Toc3427"/>
      <w:r>
        <w:rPr>
          <w:rFonts w:hint="eastAsia" w:ascii="宋体" w:hAnsi="宋体" w:eastAsia="宋体" w:cs="宋体"/>
          <w:b/>
          <w:color w:val="000000" w:themeColor="text1"/>
          <w:sz w:val="24"/>
          <w:szCs w:val="24"/>
          <w:lang w:val="zh-Hans" w:eastAsia="zh-Hans"/>
          <w14:textFill>
            <w14:solidFill>
              <w14:schemeClr w14:val="tx1"/>
            </w14:solidFill>
          </w14:textFill>
        </w:rPr>
        <w:t xml:space="preserve">六、公告期限</w:t>
      </w:r>
      <w:bookmarkEnd w:id="34"/>
      <w:r/>
      <w:r/>
    </w:p>
    <w:p>
      <w:pPr>
        <w:pStyle w:val="1050"/>
        <w:ind w:firstLine="480"/>
        <w:spacing w:line="360" w:lineRule="auto"/>
        <w:rPr>
          <w:rFonts w:ascii="宋体" w:hAnsi="宋体" w:eastAsia="宋体" w:cs="宋体"/>
          <w:color w:val="000000" w:themeColor="text1"/>
          <w:sz w:val="24"/>
          <w:szCs w:val="24"/>
          <w:lang w:val="zh-Hans"/>
          <w14:textFill>
            <w14:solidFill>
              <w14:schemeClr w14:val="tx1"/>
            </w14:solidFill>
          </w14:textFill>
        </w:rPr>
      </w:pPr>
      <w:r>
        <w:rPr>
          <w:rFonts w:hint="eastAsia" w:ascii="宋体" w:hAnsi="宋体" w:eastAsia="宋体" w:cs="宋体"/>
          <w:color w:val="000000" w:themeColor="text1"/>
          <w:sz w:val="24"/>
          <w:szCs w:val="24"/>
          <w:lang w:val="zh-Hans"/>
          <w14:textFill>
            <w14:solidFill>
              <w14:schemeClr w14:val="tx1"/>
            </w14:solidFill>
          </w14:textFill>
        </w:rPr>
        <w:t xml:space="preserve">自本公告发布之日起</w:t>
      </w: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zh-Hans"/>
          <w14:textFill>
            <w14:solidFill>
              <w14:schemeClr w14:val="tx1"/>
            </w14:solidFill>
          </w14:textFill>
        </w:rPr>
        <w:t xml:space="preserve">个工作日</w:t>
      </w:r>
      <w:r/>
    </w:p>
    <w:p>
      <w:pPr>
        <w:pStyle w:val="1050"/>
        <w:spacing w:line="360" w:lineRule="auto"/>
        <w:rPr>
          <w:rFonts w:ascii="宋体" w:hAnsi="宋体" w:eastAsia="宋体" w:cs="宋体"/>
          <w:b/>
          <w:color w:val="auto"/>
          <w:sz w:val="24"/>
          <w:szCs w:val="24"/>
          <w:lang w:val="zh-Hans" w:eastAsia="zh-Hans"/>
        </w:rPr>
        <w:outlineLvl w:val="1"/>
      </w:pPr>
      <w:r/>
      <w:bookmarkStart w:id="35" w:name="_Toc29353"/>
      <w:r>
        <w:rPr>
          <w:rFonts w:hint="eastAsia" w:ascii="宋体" w:hAnsi="宋体" w:eastAsia="宋体" w:cs="宋体"/>
          <w:b/>
          <w:color w:val="auto"/>
          <w:sz w:val="24"/>
          <w:szCs w:val="24"/>
          <w:lang w:val="zh-Hans" w:eastAsia="zh-Hans"/>
        </w:rPr>
        <w:t xml:space="preserve">七、其他补充事宜</w:t>
      </w:r>
      <w:bookmarkEnd w:id="35"/>
      <w:r/>
      <w:r/>
    </w:p>
    <w:p>
      <w:pPr>
        <w:pStyle w:val="1050"/>
        <w:ind w:firstLine="480"/>
        <w:spacing w:line="360" w:lineRule="auto"/>
        <w:rPr>
          <w:rFonts w:ascii="宋体" w:hAnsi="宋体" w:eastAsia="宋体" w:cs="宋体"/>
          <w:color w:val="auto"/>
          <w:sz w:val="24"/>
          <w:szCs w:val="24"/>
        </w:rPr>
      </w:pPr>
      <w:r/>
      <w:bookmarkStart w:id="36" w:name="_Toc28359084"/>
      <w:r>
        <w:rPr>
          <w:rFonts w:hint="eastAsia" w:ascii="宋体" w:hAnsi="宋体" w:eastAsia="宋体" w:cs="宋体"/>
          <w:color w:val="auto"/>
          <w:sz w:val="24"/>
          <w:szCs w:val="24"/>
        </w:rPr>
        <w:t xml:space="preserve">1、CA证书办理</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2、参与采购活动</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3、电子投标准备</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在系统操作过程中如有疑问，请按以下方式联系：</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注册咨询：13914088964；</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CA技术咨询电话：400-608-6099；</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签章使用问题：025-83633811、025-83633812、15380932027、15371015030；</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系统使用指导与咨询：联系电话：13914088964；智能客服：登录苏采云系统后，联系系统右下方智能客服图标进行咨询。</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接收质疑函的联系信息如下：</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采购代理机构：国咨国询项目管理（苏州）有限公司</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地址：苏州市吴江区花园路2518号鼎盛银座商务楼413室</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邮编：215000</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val="zh-Hans"/>
        </w:rPr>
        <w:t xml:space="preserve">李开荣、李叶菲</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联系电话：0512-66366165</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提交方式：书面形式原件（邮寄或当面递交）</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响应单位提出书面质疑必须有理、有据，不得恶意质疑或提交虚假质疑。否则，一经查实，采购人有权依据政府采购的有关规定，报请政府采购监管部门对该响应单位进行相应的行政处罚。</w:t>
      </w:r>
      <w:r/>
    </w:p>
    <w:p>
      <w:pPr>
        <w:pStyle w:val="105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highlight w:val="none"/>
        </w:rPr>
        <w:t xml:space="preserve">本次采购的相关信息刊登在苏州市政府采购网、江苏政府采购网、中国政府采购网。</w:t>
      </w:r>
      <w:bookmarkEnd w:id="36"/>
      <w:r/>
      <w:r/>
    </w:p>
    <w:p>
      <w:pPr>
        <w:pStyle w:val="1050"/>
        <w:spacing w:line="360" w:lineRule="auto"/>
        <w:rPr>
          <w:rFonts w:ascii="宋体" w:hAnsi="宋体" w:eastAsia="宋体" w:cs="宋体"/>
          <w:b/>
          <w:color w:val="auto"/>
          <w:sz w:val="24"/>
          <w:szCs w:val="24"/>
          <w:lang w:val="zh-Hans" w:eastAsia="zh-Hans"/>
        </w:rPr>
        <w:outlineLvl w:val="1"/>
      </w:pPr>
      <w:r/>
      <w:bookmarkStart w:id="37" w:name="_Toc13912"/>
      <w:r>
        <w:rPr>
          <w:rFonts w:hint="eastAsia" w:ascii="宋体" w:hAnsi="宋体" w:eastAsia="宋体" w:cs="宋体"/>
          <w:b/>
          <w:color w:val="auto"/>
          <w:sz w:val="24"/>
          <w:szCs w:val="24"/>
          <w:lang w:val="zh-Hans" w:eastAsia="zh-Hans"/>
        </w:rPr>
        <w:t xml:space="preserve">八、对本次</w:t>
      </w:r>
      <w:r>
        <w:rPr>
          <w:rFonts w:hint="eastAsia" w:ascii="宋体" w:hAnsi="宋体" w:eastAsia="宋体" w:cs="宋体"/>
          <w:b/>
          <w:color w:val="auto"/>
          <w:sz w:val="24"/>
          <w:szCs w:val="24"/>
          <w:lang w:val="zh-Hans"/>
        </w:rPr>
        <w:t xml:space="preserve">采购</w:t>
      </w:r>
      <w:r>
        <w:rPr>
          <w:rFonts w:hint="eastAsia" w:ascii="宋体" w:hAnsi="宋体" w:eastAsia="宋体" w:cs="宋体"/>
          <w:b/>
          <w:color w:val="auto"/>
          <w:sz w:val="24"/>
          <w:szCs w:val="24"/>
          <w:lang w:val="zh-Hans" w:eastAsia="zh-Hans"/>
        </w:rPr>
        <w:t xml:space="preserve">提出询问，请按以下方式联系。</w:t>
      </w:r>
      <w:bookmarkEnd w:id="37"/>
      <w:r/>
      <w:r/>
    </w:p>
    <w:p>
      <w:pPr>
        <w:pStyle w:val="1050"/>
        <w:ind w:firstLine="480"/>
        <w:spacing w:line="360" w:lineRule="auto"/>
        <w:rPr>
          <w:rFonts w:ascii="宋体" w:hAnsi="宋体" w:eastAsia="宋体" w:cs="宋体"/>
          <w:color w:val="auto"/>
          <w:sz w:val="24"/>
          <w:szCs w:val="24"/>
        </w:rPr>
        <w:outlineLvl w:val="2"/>
      </w:pPr>
      <w:r/>
      <w:bookmarkStart w:id="38" w:name="_Toc31735"/>
      <w:r>
        <w:rPr>
          <w:rFonts w:hint="eastAsia" w:ascii="宋体" w:hAnsi="宋体" w:eastAsia="宋体" w:cs="宋体"/>
          <w:color w:val="auto"/>
          <w:sz w:val="24"/>
          <w:szCs w:val="24"/>
        </w:rPr>
        <w:t xml:space="preserve">1、采购人信息</w:t>
      </w:r>
      <w:bookmarkEnd w:id="38"/>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    称：苏州市吴江区人民政府江陵街道办事处</w:t>
      </w:r>
      <w:r/>
    </w:p>
    <w:p>
      <w:pPr>
        <w:pStyle w:val="1050"/>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rPr>
          <w:rFonts w:hint="eastAsia" w:ascii="宋体" w:hAnsi="宋体" w:eastAsia="宋体" w:cs="宋体"/>
          <w:color w:val="000000" w:themeColor="text1"/>
          <w:sz w:val="24"/>
          <w:szCs w:val="24"/>
          <w:lang w:val="zh-CN"/>
          <w14:textFill>
            <w14:solidFill>
              <w14:schemeClr w14:val="tx1"/>
            </w14:solidFill>
          </w14:textFill>
        </w:rPr>
        <w:t xml:space="preserve">苏州市吴江区云梨路1688号</w:t>
      </w:r>
      <w:r/>
    </w:p>
    <w:p>
      <w:pPr>
        <w:pStyle w:val="1050"/>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 系 人：张天宇</w:t>
      </w:r>
      <w:r/>
    </w:p>
    <w:p>
      <w:pPr>
        <w:pStyle w:val="1050"/>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联系方式：0512-63913052 </w:t>
      </w:r>
      <w:r/>
    </w:p>
    <w:p>
      <w:pPr>
        <w:pStyle w:val="1050"/>
        <w:ind w:firstLine="480"/>
        <w:spacing w:line="360" w:lineRule="auto"/>
        <w:rPr>
          <w:rFonts w:ascii="宋体" w:hAnsi="宋体" w:eastAsia="宋体" w:cs="宋体"/>
          <w:color w:val="auto"/>
          <w:sz w:val="24"/>
          <w:szCs w:val="24"/>
        </w:rPr>
        <w:outlineLvl w:val="2"/>
      </w:pPr>
      <w:r/>
      <w:bookmarkStart w:id="39" w:name="_Toc30595"/>
      <w:r>
        <w:rPr>
          <w:rFonts w:hint="eastAsia" w:ascii="宋体" w:hAnsi="宋体" w:eastAsia="宋体" w:cs="宋体"/>
          <w:color w:val="auto"/>
          <w:sz w:val="24"/>
          <w:szCs w:val="24"/>
        </w:rPr>
        <w:t xml:space="preserve">2、采购代理机构信息</w:t>
      </w:r>
      <w:bookmarkEnd w:id="39"/>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    称：国咨国询项目管理（苏州）有限公司</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  址：苏州市吴江区花园路2518号鼎盛银座商务楼413室  </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联系方式：0512-66366165</w:t>
      </w:r>
      <w:r/>
    </w:p>
    <w:p>
      <w:pPr>
        <w:pStyle w:val="1050"/>
        <w:ind w:firstLine="480"/>
        <w:spacing w:line="360" w:lineRule="auto"/>
        <w:rPr>
          <w:rFonts w:ascii="宋体" w:hAnsi="宋体" w:eastAsia="宋体" w:cs="宋体"/>
          <w:color w:val="auto"/>
          <w:sz w:val="24"/>
          <w:szCs w:val="24"/>
        </w:rPr>
        <w:outlineLvl w:val="2"/>
      </w:pPr>
      <w:r/>
      <w:bookmarkStart w:id="40" w:name="_Toc25684"/>
      <w:r>
        <w:rPr>
          <w:rFonts w:hint="eastAsia" w:ascii="宋体" w:hAnsi="宋体" w:eastAsia="宋体" w:cs="宋体"/>
          <w:color w:val="auto"/>
          <w:sz w:val="24"/>
          <w:szCs w:val="24"/>
        </w:rPr>
        <w:t xml:space="preserve">3、项目联系方式</w:t>
      </w:r>
      <w:bookmarkEnd w:id="40"/>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项目联系人：李开荣、李叶菲</w:t>
      </w:r>
      <w:r/>
    </w:p>
    <w:p>
      <w:pPr>
        <w:pStyle w:val="938"/>
        <w:ind w:left="0" w:firstLine="480"/>
        <w:jc w:val="left"/>
        <w:tabs>
          <w:tab w:val="left" w:pos="1980" w:leader="none"/>
          <w:tab w:val="left" w:pos="2160" w:leader="none"/>
        </w:tabs>
        <w:rPr>
          <w:rFonts w:cs="宋体"/>
        </w:rPr>
      </w:pPr>
      <w:r>
        <w:rPr>
          <w:rFonts w:hint="eastAsia" w:cs="宋体"/>
          <w:sz w:val="24"/>
        </w:rPr>
        <w:t xml:space="preserve">电话：0512-66366165</w:t>
      </w:r>
      <w:bookmarkEnd w:id="16"/>
      <w:r/>
      <w:r/>
    </w:p>
    <w:p>
      <w:pPr>
        <w:pStyle w:val="938"/>
        <w:jc w:val="right"/>
        <w:tabs>
          <w:tab w:val="left" w:pos="1980" w:leader="none"/>
          <w:tab w:val="left" w:pos="2160" w:leader="none"/>
        </w:tabs>
        <w:rPr>
          <w:rFonts w:cs="宋体"/>
        </w:rPr>
      </w:pPr>
      <w:r>
        <w:rPr>
          <w:rFonts w:hint="eastAsia" w:cs="宋体"/>
          <w:sz w:val="24"/>
        </w:rPr>
        <w:br w:type="page" w:clear="all"/>
      </w:r>
      <w:r/>
    </w:p>
    <w:p>
      <w:pPr>
        <w:pStyle w:val="712"/>
        <w:jc w:val="center"/>
        <w:rPr>
          <w:rFonts w:ascii="宋体" w:hAnsi="宋体" w:cs="宋体"/>
        </w:rPr>
      </w:pPr>
      <w:r/>
      <w:bookmarkStart w:id="41" w:name="_Toc29045"/>
      <w:r/>
      <w:bookmarkStart w:id="42" w:name="_Toc8405"/>
      <w:r/>
      <w:bookmarkStart w:id="43" w:name="_Toc23088"/>
      <w:r/>
      <w:bookmarkStart w:id="44" w:name="_Toc27957"/>
      <w:r>
        <w:rPr>
          <w:rFonts w:hint="eastAsia" w:ascii="宋体" w:hAnsi="宋体" w:cs="宋体"/>
        </w:rPr>
        <w:t xml:space="preserve">第二章  磋商供应商须知</w:t>
      </w:r>
      <w:bookmarkEnd w:id="41"/>
      <w:r/>
      <w:bookmarkEnd w:id="42"/>
      <w:r/>
      <w:bookmarkEnd w:id="43"/>
      <w:r/>
      <w:bookmarkEnd w:id="44"/>
      <w:r/>
      <w:r/>
    </w:p>
    <w:p>
      <w:pPr>
        <w:ind w:firstLine="482"/>
        <w:spacing w:line="360" w:lineRule="auto"/>
        <w:rPr>
          <w:rFonts w:ascii="宋体" w:hAnsi="宋体" w:cs="宋体"/>
          <w:sz w:val="24"/>
          <w:szCs w:val="24"/>
        </w:rPr>
      </w:pPr>
      <w:r>
        <w:rPr>
          <w:rFonts w:hint="eastAsia" w:ascii="宋体" w:hAnsi="宋体" w:cs="宋体"/>
          <w:sz w:val="24"/>
          <w:szCs w:val="24"/>
        </w:rPr>
        <w:t xml:space="preserve">1.</w:t>
      </w:r>
      <w:bookmarkStart w:id="45" w:name="_Hlk62113034"/>
      <w:r>
        <w:rPr>
          <w:rFonts w:hint="eastAsia" w:ascii="宋体" w:hAnsi="宋体" w:cs="宋体"/>
          <w:sz w:val="24"/>
          <w:szCs w:val="24"/>
        </w:rPr>
        <w:t xml:space="preserve">★</w:t>
      </w:r>
      <w:bookmarkEnd w:id="45"/>
      <w:r>
        <w:rPr>
          <w:rFonts w:hint="eastAsia" w:ascii="宋体" w:hAnsi="宋体" w:cs="宋体"/>
          <w:sz w:val="24"/>
          <w:szCs w:val="24"/>
        </w:rPr>
        <w:t xml:space="preserve">合格供应商的资格条件:</w:t>
      </w:r>
      <w:r/>
    </w:p>
    <w:p>
      <w:pPr>
        <w:pStyle w:val="764"/>
        <w:ind w:firstLine="480"/>
        <w:spacing w:beforeAutospacing="0" w:afterAutospacing="0" w:line="360" w:lineRule="auto"/>
        <w:rPr>
          <w:rFonts w:hint="default" w:cs="宋体"/>
          <w:b w:val="0"/>
          <w:bCs/>
        </w:rPr>
        <w:outlineLvl w:val="1"/>
      </w:pPr>
      <w:r/>
      <w:bookmarkStart w:id="46" w:name="_Toc14725"/>
      <w:r>
        <w:rPr>
          <w:rFonts w:cs="宋体"/>
          <w:b w:val="0"/>
          <w:bCs/>
        </w:rPr>
        <w:t xml:space="preserve">1.1.《中华人民共和国政府采购法》第二十二条规定。</w:t>
      </w:r>
      <w:bookmarkEnd w:id="46"/>
      <w:r/>
      <w:r/>
    </w:p>
    <w:p>
      <w:pPr>
        <w:pStyle w:val="1050"/>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1.2.本项目的特定资格要求：</w:t>
      </w:r>
      <w:r>
        <w:rPr>
          <w:rFonts w:hint="eastAsia" w:ascii="宋体" w:hAnsi="宋体" w:eastAsia="宋体" w:cs="宋体"/>
          <w:b/>
          <w:bCs/>
          <w:color w:val="auto"/>
          <w:sz w:val="24"/>
          <w:szCs w:val="24"/>
        </w:rPr>
        <w:t xml:space="preserve">具有市政公用工程监理乙级及以上资质或监理综合资质证书；属于本项目被监理对象的单位（或与被监理对象单位负责人为同一人或者存在直接控股、管理关系的单位）不得参与本项目的磋商。</w:t>
      </w:r>
      <w:r/>
    </w:p>
    <w:p>
      <w:pPr>
        <w:pStyle w:val="764"/>
        <w:ind w:firstLine="480"/>
        <w:spacing w:beforeAutospacing="0" w:afterAutospacing="0" w:line="360" w:lineRule="auto"/>
        <w:rPr>
          <w:rFonts w:hint="default" w:cs="宋体"/>
          <w:b w:val="0"/>
          <w:bCs/>
        </w:rPr>
      </w:pPr>
      <w:r>
        <w:rPr>
          <w:rFonts w:cs="宋体"/>
          <w:b w:val="0"/>
          <w:bCs/>
        </w:rPr>
        <w:t xml:space="preserve">1.3.对列入失信被执行人、重大税收违法案件当事人名单、政府采购严重违法失信行为记录名单的供应商，拒绝其参与政府采购活动。</w:t>
      </w:r>
      <w:r/>
    </w:p>
    <w:p>
      <w:pPr>
        <w:pStyle w:val="764"/>
        <w:ind w:firstLine="480"/>
        <w:spacing w:beforeAutospacing="0" w:afterAutospacing="0" w:line="360" w:lineRule="auto"/>
        <w:rPr>
          <w:rFonts w:hint="default" w:cs="宋体"/>
          <w:b w:val="0"/>
          <w:bCs/>
        </w:rPr>
      </w:pPr>
      <w:r>
        <w:rPr>
          <w:rFonts w:cs="宋体"/>
          <w:b w:val="0"/>
          <w:bCs/>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pStyle w:val="764"/>
        <w:ind w:firstLine="480"/>
        <w:spacing w:beforeAutospacing="0" w:afterAutospacing="0" w:line="360" w:lineRule="auto"/>
        <w:rPr>
          <w:rFonts w:hint="default" w:cs="宋体"/>
          <w:b w:val="0"/>
          <w:bCs/>
        </w:rPr>
        <w:outlineLvl w:val="2"/>
      </w:pPr>
      <w:r/>
      <w:bookmarkStart w:id="47" w:name="_Toc5232"/>
      <w:r>
        <w:rPr>
          <w:rFonts w:cs="宋体"/>
          <w:b w:val="0"/>
          <w:bCs/>
        </w:rPr>
        <w:t xml:space="preserve">（1）查询截止时点：响应文件递交截止时间。</w:t>
      </w:r>
      <w:bookmarkEnd w:id="47"/>
      <w:r/>
      <w:r/>
    </w:p>
    <w:p>
      <w:pPr>
        <w:pStyle w:val="764"/>
        <w:ind w:firstLine="480"/>
        <w:spacing w:beforeAutospacing="0" w:afterAutospacing="0" w:line="360" w:lineRule="auto"/>
        <w:rPr>
          <w:rFonts w:hint="default" w:cs="宋体"/>
          <w:b w:val="0"/>
          <w:bCs/>
        </w:rPr>
      </w:pPr>
      <w:r>
        <w:rPr>
          <w:rFonts w:cs="宋体"/>
          <w:b w:val="0"/>
          <w:bCs/>
        </w:rPr>
        <w:t xml:space="preserve">（2）查询渠道：</w:t>
      </w:r>
      <w:r>
        <w:rPr>
          <w:rFonts w:cs="宋体"/>
          <w:b w:val="0"/>
          <w:bCs/>
          <w:lang w:val="zh-TW" w:eastAsia="zh-TW"/>
        </w:rPr>
        <w:t xml:space="preserve">采购代理机构会在接收响应文件截止时间后</w:t>
      </w:r>
      <w:r>
        <w:rPr>
          <w:rFonts w:cs="宋体"/>
          <w:b w:val="0"/>
          <w:bCs/>
          <w:lang w:val="zh-TW"/>
        </w:rPr>
        <w:t xml:space="preserve">，</w:t>
      </w:r>
      <w:r>
        <w:rPr>
          <w:rFonts w:cs="宋体"/>
          <w:b w:val="0"/>
          <w:bCs/>
          <w:lang w:val="zh-TW" w:eastAsia="zh-TW"/>
        </w:rPr>
        <w:t xml:space="preserve">登录“苏采云”系统可一键</w:t>
      </w:r>
      <w:r>
        <w:rPr>
          <w:rFonts w:cs="宋体"/>
          <w:b w:val="0"/>
          <w:bCs/>
        </w:rPr>
        <w:t xml:space="preserve">链接至</w:t>
      </w:r>
      <w:r>
        <w:rPr>
          <w:rFonts w:cs="宋体"/>
          <w:b w:val="0"/>
          <w:bCs/>
          <w:lang w:val="zh-TW" w:eastAsia="zh-TW"/>
        </w:rPr>
        <w:t xml:space="preserve">“信用中国”</w:t>
      </w:r>
      <w:r>
        <w:rPr>
          <w:rFonts w:cs="宋体"/>
          <w:b w:val="0"/>
          <w:bCs/>
        </w:rPr>
        <w:t xml:space="preserve">查询供应商</w:t>
      </w:r>
      <w:r>
        <w:rPr>
          <w:rFonts w:cs="宋体"/>
          <w:b w:val="0"/>
          <w:bCs/>
          <w:lang w:val="zh-TW" w:eastAsia="zh-TW"/>
        </w:rPr>
        <w:t xml:space="preserve">的信用信息。</w:t>
      </w:r>
      <w:r/>
    </w:p>
    <w:p>
      <w:pPr>
        <w:pStyle w:val="764"/>
        <w:ind w:firstLine="480"/>
        <w:spacing w:beforeAutospacing="0" w:afterAutospacing="0" w:line="360" w:lineRule="auto"/>
        <w:rPr>
          <w:rFonts w:hint="default" w:cs="宋体"/>
          <w:b w:val="0"/>
          <w:bCs/>
        </w:rPr>
      </w:pPr>
      <w:r>
        <w:rPr>
          <w:rFonts w:cs="宋体"/>
          <w:b w:val="0"/>
          <w:bCs/>
        </w:rPr>
        <w:t xml:space="preserve">（3）查询证据留存方式：对存在失信信息的供应商，采购代理机构工作人员应根据评审小组确认的失信信息，登录到来源网站页面进行复核并打印，作为证据留存。</w:t>
      </w:r>
      <w:r/>
    </w:p>
    <w:p>
      <w:pPr>
        <w:pStyle w:val="764"/>
        <w:ind w:firstLine="480"/>
        <w:spacing w:beforeAutospacing="0" w:afterAutospacing="0" w:line="360" w:lineRule="auto"/>
        <w:rPr>
          <w:rFonts w:hint="default" w:cs="宋体"/>
          <w:b w:val="0"/>
          <w:bCs/>
        </w:rPr>
      </w:pPr>
      <w:r>
        <w:rPr>
          <w:rFonts w:cs="宋体"/>
          <w:b w:val="0"/>
          <w:bCs/>
        </w:rPr>
        <w:t xml:space="preserve">（4）信用记录使用规则：在对供应商进行资格性审查时，应根据查询结果对供应商的不良信用记录逐项甄别确认。</w:t>
      </w:r>
      <w:r/>
    </w:p>
    <w:p>
      <w:pPr>
        <w:pStyle w:val="764"/>
        <w:ind w:firstLine="480"/>
        <w:spacing w:beforeAutospacing="0" w:afterAutospacing="0" w:line="360" w:lineRule="auto"/>
        <w:rPr>
          <w:rFonts w:hint="default" w:cs="宋体"/>
          <w:b w:val="0"/>
          <w:bCs/>
        </w:rPr>
      </w:pPr>
      <w:r>
        <w:rPr>
          <w:rFonts w:cs="宋体"/>
          <w:b w:val="0"/>
          <w:bCs/>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764"/>
        <w:ind w:firstLine="482"/>
        <w:spacing w:beforeAutospacing="0" w:afterAutospacing="0" w:line="360" w:lineRule="auto"/>
        <w:rPr>
          <w:rFonts w:hint="default" w:cs="宋体"/>
        </w:rPr>
      </w:pPr>
      <w:r>
        <w:rPr>
          <w:rFonts w:cs="宋体"/>
        </w:rPr>
        <w:t xml:space="preserve">2.落实政府采购政策需满足的资格要求:</w:t>
      </w:r>
      <w:r/>
    </w:p>
    <w:p>
      <w:pPr>
        <w:pStyle w:val="764"/>
        <w:ind w:firstLine="482"/>
        <w:spacing w:beforeAutospacing="0" w:afterAutospacing="0" w:line="360" w:lineRule="auto"/>
        <w:rPr>
          <w:rFonts w:hint="default" w:cs="宋体"/>
        </w:rPr>
      </w:pPr>
      <w:r>
        <w:rPr>
          <w:rFonts w:cs="宋体"/>
        </w:rPr>
        <w:t xml:space="preserve">2.1本项目专门面向中小企业，所属行业为其他未列明行业，供应商应为中小微企业或监狱企业或残疾人福利性单位，否则视为无效响应。供应商应在响应文件中提供《中小企业声明函》或《</w:t>
      </w:r>
      <w:r>
        <w:rPr>
          <w:rFonts w:cs="宋体"/>
          <w:lang w:val="zh-CN"/>
        </w:rPr>
        <w:t xml:space="preserve">残疾人福利性单位声明函</w:t>
      </w:r>
      <w:r>
        <w:rPr>
          <w:rFonts w:cs="宋体"/>
        </w:rPr>
        <w:t xml:space="preserve">》或《</w:t>
      </w:r>
      <w:r>
        <w:rPr>
          <w:rFonts w:cs="宋体"/>
          <w:lang w:val="zh-CN"/>
        </w:rPr>
        <w:t xml:space="preserve">监狱企业的证明文件</w:t>
      </w:r>
      <w:r>
        <w:rPr>
          <w:rFonts w:cs="宋体"/>
        </w:rPr>
        <w:t xml:space="preserve">》。</w:t>
      </w:r>
      <w:r/>
    </w:p>
    <w:p>
      <w:pPr>
        <w:ind w:firstLine="482"/>
        <w:spacing w:line="360" w:lineRule="auto"/>
        <w:rPr>
          <w:rFonts w:ascii="宋体" w:hAnsi="宋体" w:cs="宋体"/>
          <w:b w:val="0"/>
          <w:bCs/>
          <w:sz w:val="24"/>
          <w:szCs w:val="24"/>
        </w:rPr>
      </w:pPr>
      <w:r>
        <w:rPr>
          <w:rFonts w:hint="eastAsia" w:ascii="宋体" w:hAnsi="宋体" w:cs="宋体"/>
          <w:sz w:val="24"/>
          <w:szCs w:val="24"/>
        </w:rPr>
        <w:t xml:space="preserve">3.★联合体响应：</w:t>
      </w:r>
      <w:r>
        <w:rPr>
          <w:rFonts w:hint="eastAsia" w:ascii="宋体" w:hAnsi="宋体" w:cs="宋体"/>
          <w:b w:val="0"/>
          <w:bCs/>
          <w:sz w:val="24"/>
          <w:szCs w:val="24"/>
        </w:rPr>
        <w:t xml:space="preserve">不接受。</w:t>
      </w:r>
      <w:r/>
    </w:p>
    <w:p>
      <w:pPr>
        <w:pStyle w:val="764"/>
        <w:ind w:firstLine="480"/>
        <w:spacing w:beforeAutospacing="0" w:afterAutospacing="0" w:line="360" w:lineRule="auto"/>
        <w:rPr>
          <w:rFonts w:hint="default" w:cs="宋体"/>
          <w:b w:val="0"/>
          <w:bCs/>
        </w:rPr>
      </w:pPr>
      <w:r>
        <w:rPr>
          <w:rFonts w:cs="宋体"/>
          <w:b w:val="0"/>
          <w:bCs/>
        </w:rPr>
        <w:t xml:space="preserve">3.1.两个以上的自然人、法人或者其他组织可以组成一个联合体，以一个供应商的身份共同参加政府采购。</w:t>
      </w:r>
      <w:r/>
    </w:p>
    <w:p>
      <w:pPr>
        <w:pStyle w:val="764"/>
        <w:ind w:firstLine="480"/>
        <w:spacing w:beforeAutospacing="0" w:afterAutospacing="0" w:line="360" w:lineRule="auto"/>
        <w:rPr>
          <w:rFonts w:hint="default" w:cs="宋体"/>
          <w:b w:val="0"/>
          <w:bCs/>
        </w:rPr>
      </w:pPr>
      <w:r>
        <w:rPr>
          <w:rFonts w:cs="宋体"/>
          <w:b w:val="0"/>
          <w:bCs/>
        </w:rPr>
        <w:t xml:space="preserve">3.2.鼓励大中型企业和其他自然人、法人或者其他组织与小型、微型企业组成联合体共同参加非专门面向中小企业的政府采购活动。</w:t>
      </w:r>
      <w:r/>
    </w:p>
    <w:p>
      <w:pPr>
        <w:pStyle w:val="764"/>
        <w:ind w:firstLine="480"/>
        <w:spacing w:beforeAutospacing="0" w:afterAutospacing="0" w:line="360" w:lineRule="auto"/>
        <w:rPr>
          <w:rFonts w:hint="default" w:cs="宋体"/>
          <w:b w:val="0"/>
          <w:bCs/>
        </w:rPr>
      </w:pPr>
      <w:r>
        <w:rPr>
          <w:rFonts w:cs="宋体"/>
          <w:b w:val="0"/>
          <w:bCs/>
        </w:rPr>
        <w:t xml:space="preserve">3.3.以联合体形式参加</w:t>
      </w:r>
      <w:r>
        <w:rPr>
          <w:rFonts w:cs="宋体"/>
          <w:b w:val="0"/>
          <w:bCs/>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764"/>
        <w:ind w:firstLine="480"/>
        <w:spacing w:beforeAutospacing="0" w:afterAutospacing="0" w:line="360" w:lineRule="auto"/>
        <w:rPr>
          <w:rFonts w:hint="default" w:cs="宋体"/>
          <w:b w:val="0"/>
          <w:bCs/>
        </w:rPr>
      </w:pPr>
      <w:r>
        <w:rPr>
          <w:rFonts w:cs="宋体"/>
          <w:b w:val="0"/>
          <w:bCs/>
        </w:rPr>
        <w:t xml:space="preserve">3.4. 联合体各方之间应当签订联合体协议，明确约定联合体各方承担的工作和相应的责任，并将联合体协议连同响应文件一并提交。</w:t>
      </w:r>
      <w:r/>
    </w:p>
    <w:p>
      <w:pPr>
        <w:pStyle w:val="764"/>
        <w:ind w:firstLine="480"/>
        <w:spacing w:beforeAutospacing="0" w:afterAutospacing="0" w:line="360" w:lineRule="auto"/>
        <w:rPr>
          <w:rFonts w:hint="default" w:cs="宋体"/>
          <w:b w:val="0"/>
          <w:bCs/>
        </w:rPr>
      </w:pPr>
      <w:r>
        <w:rPr>
          <w:rFonts w:cs="宋体"/>
          <w:b w:val="0"/>
          <w:bCs/>
        </w:rPr>
        <w:t xml:space="preserve">3.5. 以联合体形式参加政府采购活动的，联合体各方不得再单独参加或者与其他供应商另外组成联合体参加同一合同项下的政府采购活动</w:t>
      </w:r>
      <w:r/>
    </w:p>
    <w:p>
      <w:pPr>
        <w:ind w:firstLine="482"/>
        <w:spacing w:line="360" w:lineRule="auto"/>
        <w:rPr>
          <w:rFonts w:ascii="宋体" w:hAnsi="宋体" w:cs="宋体"/>
          <w:sz w:val="24"/>
          <w:szCs w:val="24"/>
        </w:rPr>
      </w:pPr>
      <w:r>
        <w:rPr>
          <w:rFonts w:hint="eastAsia" w:ascii="宋体" w:hAnsi="宋体" w:cs="宋体"/>
          <w:sz w:val="24"/>
          <w:szCs w:val="24"/>
        </w:rPr>
        <w:t xml:space="preserve">4.★转包</w:t>
      </w:r>
      <w:r>
        <w:rPr>
          <w:rFonts w:hint="eastAsia" w:ascii="宋体" w:hAnsi="宋体" w:cs="宋体"/>
          <w:sz w:val="24"/>
          <w:szCs w:val="24"/>
          <w:lang w:eastAsia="zh-CN"/>
        </w:rPr>
        <w:t xml:space="preserve">、</w:t>
      </w:r>
      <w:r>
        <w:rPr>
          <w:rFonts w:hint="eastAsia" w:ascii="宋体" w:hAnsi="宋体" w:cs="宋体"/>
          <w:sz w:val="24"/>
          <w:szCs w:val="24"/>
        </w:rPr>
        <w:t xml:space="preserve">分包与磋商费用:</w:t>
      </w:r>
      <w:r/>
    </w:p>
    <w:p>
      <w:pPr>
        <w:pStyle w:val="764"/>
        <w:ind w:firstLine="480"/>
        <w:spacing w:beforeAutospacing="0" w:afterAutospacing="0" w:line="360" w:lineRule="auto"/>
        <w:rPr>
          <w:rFonts w:hint="default" w:cs="宋体"/>
          <w:b w:val="0"/>
          <w:bCs/>
        </w:rPr>
        <w:outlineLvl w:val="1"/>
      </w:pPr>
      <w:r/>
      <w:bookmarkStart w:id="48" w:name="_Toc9740"/>
      <w:r>
        <w:rPr>
          <w:rFonts w:cs="宋体"/>
          <w:b w:val="0"/>
          <w:bCs/>
        </w:rPr>
        <w:t xml:space="preserve">4.1.本项目不允许转包或分包。</w:t>
      </w:r>
      <w:bookmarkEnd w:id="48"/>
      <w:r/>
      <w:r/>
    </w:p>
    <w:p>
      <w:pPr>
        <w:pStyle w:val="764"/>
        <w:ind w:firstLine="480"/>
        <w:spacing w:beforeAutospacing="0" w:afterAutospacing="0" w:line="360" w:lineRule="auto"/>
        <w:rPr>
          <w:rFonts w:hint="default" w:cs="宋体"/>
          <w:b w:val="0"/>
          <w:bCs/>
        </w:rPr>
      </w:pPr>
      <w:r>
        <w:rPr>
          <w:rFonts w:cs="宋体"/>
          <w:b w:val="0"/>
          <w:bCs/>
        </w:rPr>
        <w:t xml:space="preserve">4.2.无论磋商过程中的做法和结果如何，供应商自行承担所有与参加磋商有关的全部费用。</w:t>
      </w:r>
      <w:r/>
    </w:p>
    <w:p>
      <w:pPr>
        <w:ind w:firstLine="482"/>
        <w:spacing w:line="360" w:lineRule="auto"/>
        <w:rPr>
          <w:rFonts w:ascii="宋体" w:hAnsi="宋体" w:cs="宋体"/>
          <w:sz w:val="24"/>
          <w:szCs w:val="24"/>
        </w:rPr>
        <w:outlineLvl w:val="2"/>
      </w:pPr>
      <w:r/>
      <w:bookmarkStart w:id="49" w:name="_Toc5902"/>
      <w:r>
        <w:rPr>
          <w:rFonts w:hint="eastAsia" w:ascii="宋体" w:hAnsi="宋体" w:cs="宋体"/>
          <w:sz w:val="24"/>
          <w:szCs w:val="24"/>
        </w:rPr>
        <w:t xml:space="preserve">5.采购文件:</w:t>
      </w:r>
      <w:bookmarkEnd w:id="49"/>
      <w:r/>
      <w:r/>
    </w:p>
    <w:p>
      <w:pPr>
        <w:pStyle w:val="764"/>
        <w:ind w:firstLine="480"/>
        <w:spacing w:beforeAutospacing="0" w:afterAutospacing="0" w:line="360" w:lineRule="auto"/>
        <w:rPr>
          <w:rFonts w:hint="default" w:cs="宋体"/>
          <w:b w:val="0"/>
          <w:bCs/>
        </w:rPr>
        <w:outlineLvl w:val="1"/>
      </w:pPr>
      <w:r/>
      <w:bookmarkStart w:id="50" w:name="_Toc27578"/>
      <w:r>
        <w:rPr>
          <w:rFonts w:cs="宋体"/>
          <w:b w:val="0"/>
          <w:bCs/>
        </w:rPr>
        <w:t xml:space="preserve">5.1.采购文件的内容如下：</w:t>
      </w:r>
      <w:bookmarkEnd w:id="50"/>
      <w:r/>
      <w:r/>
    </w:p>
    <w:p>
      <w:pPr>
        <w:ind w:firstLine="480"/>
        <w:spacing w:line="360" w:lineRule="auto"/>
        <w:tabs>
          <w:tab w:val="left" w:pos="315" w:leader="none"/>
          <w:tab w:val="center" w:pos="4153" w:leader="none"/>
        </w:tabs>
        <w:rPr>
          <w:rFonts w:ascii="宋体" w:hAnsi="宋体" w:cs="宋体"/>
          <w:b w:val="0"/>
          <w:bCs/>
          <w:sz w:val="24"/>
          <w:szCs w:val="24"/>
        </w:rPr>
      </w:pPr>
      <w:r>
        <w:rPr>
          <w:rFonts w:hint="eastAsia" w:ascii="宋体" w:hAnsi="宋体" w:cs="宋体"/>
          <w:b w:val="0"/>
          <w:bCs/>
          <w:sz w:val="24"/>
          <w:szCs w:val="24"/>
        </w:rPr>
        <w:t xml:space="preserve">第一章 磋商邀请函</w:t>
      </w:r>
      <w:r/>
    </w:p>
    <w:p>
      <w:pPr>
        <w:ind w:firstLine="480"/>
        <w:spacing w:line="360" w:lineRule="auto"/>
        <w:tabs>
          <w:tab w:val="left" w:pos="315" w:leader="none"/>
          <w:tab w:val="center" w:pos="4153" w:leader="none"/>
        </w:tabs>
        <w:rPr>
          <w:rFonts w:ascii="宋体" w:hAnsi="宋体" w:cs="宋体"/>
          <w:b w:val="0"/>
          <w:bCs/>
          <w:sz w:val="24"/>
          <w:szCs w:val="24"/>
        </w:rPr>
      </w:pPr>
      <w:r>
        <w:rPr>
          <w:rFonts w:hint="eastAsia" w:ascii="宋体" w:hAnsi="宋体" w:cs="宋体"/>
          <w:b w:val="0"/>
          <w:bCs/>
          <w:sz w:val="24"/>
          <w:szCs w:val="24"/>
        </w:rPr>
        <w:t xml:space="preserve">第二章 供应商须知</w:t>
      </w:r>
      <w:r/>
    </w:p>
    <w:p>
      <w:pPr>
        <w:ind w:firstLine="480"/>
        <w:spacing w:line="360" w:lineRule="auto"/>
        <w:tabs>
          <w:tab w:val="left" w:pos="315" w:leader="none"/>
          <w:tab w:val="center" w:pos="4153" w:leader="none"/>
        </w:tabs>
        <w:rPr>
          <w:rFonts w:ascii="宋体" w:hAnsi="宋体" w:cs="宋体"/>
          <w:b w:val="0"/>
          <w:bCs/>
          <w:sz w:val="24"/>
          <w:szCs w:val="24"/>
        </w:rPr>
      </w:pPr>
      <w:r>
        <w:rPr>
          <w:rFonts w:hint="eastAsia" w:ascii="宋体" w:hAnsi="宋体" w:cs="宋体"/>
          <w:b w:val="0"/>
          <w:bCs/>
          <w:sz w:val="24"/>
          <w:szCs w:val="24"/>
        </w:rPr>
        <w:t xml:space="preserve">第三章 采购需求</w:t>
      </w:r>
      <w:r/>
    </w:p>
    <w:p>
      <w:pPr>
        <w:ind w:firstLine="480"/>
        <w:spacing w:line="360" w:lineRule="auto"/>
        <w:tabs>
          <w:tab w:val="left" w:pos="315" w:leader="none"/>
          <w:tab w:val="center" w:pos="4153" w:leader="none"/>
        </w:tabs>
        <w:rPr>
          <w:rFonts w:ascii="宋体" w:hAnsi="宋体" w:cs="宋体"/>
          <w:b w:val="0"/>
          <w:bCs/>
          <w:sz w:val="24"/>
          <w:szCs w:val="24"/>
        </w:rPr>
      </w:pPr>
      <w:r>
        <w:rPr>
          <w:rFonts w:hint="eastAsia" w:ascii="宋体" w:hAnsi="宋体" w:cs="宋体"/>
          <w:b w:val="0"/>
          <w:bCs/>
          <w:sz w:val="24"/>
          <w:szCs w:val="24"/>
        </w:rPr>
        <w:t xml:space="preserve">第四章 评审方法及评分标准</w:t>
      </w:r>
      <w:r/>
    </w:p>
    <w:p>
      <w:pPr>
        <w:ind w:firstLine="480"/>
        <w:spacing w:line="360" w:lineRule="auto"/>
        <w:tabs>
          <w:tab w:val="left" w:pos="315" w:leader="none"/>
          <w:tab w:val="center" w:pos="4153" w:leader="none"/>
        </w:tabs>
        <w:rPr>
          <w:rFonts w:ascii="宋体" w:hAnsi="宋体" w:cs="宋体"/>
          <w:b w:val="0"/>
          <w:bCs/>
          <w:sz w:val="24"/>
          <w:szCs w:val="24"/>
        </w:rPr>
      </w:pPr>
      <w:r>
        <w:rPr>
          <w:rFonts w:hint="eastAsia" w:ascii="宋体" w:hAnsi="宋体" w:cs="宋体"/>
          <w:b w:val="0"/>
          <w:bCs/>
          <w:sz w:val="24"/>
          <w:szCs w:val="24"/>
        </w:rPr>
        <w:t xml:space="preserve">第五章 合同条款</w:t>
      </w:r>
      <w:r/>
    </w:p>
    <w:p>
      <w:pPr>
        <w:ind w:firstLine="480"/>
        <w:spacing w:line="360" w:lineRule="auto"/>
        <w:tabs>
          <w:tab w:val="left" w:pos="315" w:leader="none"/>
          <w:tab w:val="center" w:pos="4153" w:leader="none"/>
        </w:tabs>
        <w:rPr>
          <w:rFonts w:ascii="宋体" w:hAnsi="宋体" w:cs="宋体"/>
          <w:b w:val="0"/>
          <w:bCs/>
          <w:sz w:val="24"/>
          <w:szCs w:val="24"/>
        </w:rPr>
      </w:pPr>
      <w:r>
        <w:rPr>
          <w:rFonts w:hint="eastAsia" w:ascii="宋体" w:hAnsi="宋体" w:cs="宋体"/>
          <w:b w:val="0"/>
          <w:bCs/>
          <w:sz w:val="24"/>
          <w:szCs w:val="24"/>
        </w:rPr>
        <w:t xml:space="preserve">第六章 附件</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82"/>
        <w:spacing w:line="360" w:lineRule="auto"/>
        <w:rPr>
          <w:rFonts w:ascii="宋体" w:hAnsi="宋体" w:cs="宋体"/>
          <w:sz w:val="24"/>
          <w:szCs w:val="24"/>
        </w:rPr>
        <w:outlineLvl w:val="2"/>
      </w:pPr>
      <w:r/>
      <w:bookmarkStart w:id="51" w:name="_Toc27407"/>
      <w:r>
        <w:rPr>
          <w:rFonts w:hint="eastAsia" w:ascii="宋体" w:hAnsi="宋体" w:cs="宋体"/>
          <w:sz w:val="24"/>
          <w:szCs w:val="24"/>
        </w:rPr>
        <w:t xml:space="preserve">6.采购文件的澄清和修改:</w:t>
      </w:r>
      <w:bookmarkEnd w:id="51"/>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6.2.采购文件的澄清、修改等内容与竞争性磋商文件在同一内容的表述上不一致时，以发出日期最接近磋商时间的公告为准。</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6.3.采购文件的澄清、修改等内容均将在财政部门指定的政府采购信息发布媒体上发布，作为采购文件的组成部分，对供应商起约束作用。</w:t>
      </w:r>
      <w:r/>
    </w:p>
    <w:p>
      <w:pPr>
        <w:ind w:firstLine="482"/>
        <w:spacing w:line="360" w:lineRule="auto"/>
        <w:rPr>
          <w:rFonts w:ascii="宋体" w:hAnsi="宋体" w:cs="宋体"/>
          <w:sz w:val="24"/>
          <w:szCs w:val="24"/>
        </w:rPr>
      </w:pPr>
      <w:r>
        <w:rPr>
          <w:rFonts w:hint="eastAsia" w:ascii="宋体" w:hAnsi="宋体" w:cs="宋体"/>
          <w:sz w:val="24"/>
          <w:szCs w:val="24"/>
        </w:rPr>
        <w:t xml:space="preserve">7.★响应文件计量单位和使用文字:</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7.1.响应文件中所使用的计量单位，除竞争性磋商文件中有特殊要求外，均应使用中华人民共和国法定计量单位。</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pStyle w:val="764"/>
        <w:ind w:firstLine="482"/>
        <w:spacing w:beforeAutospacing="0" w:afterAutospacing="0" w:line="360" w:lineRule="auto"/>
        <w:widowControl w:val="off"/>
        <w:rPr>
          <w:rFonts w:hint="default" w:cs="宋体"/>
        </w:rPr>
        <w:outlineLvl w:val="2"/>
      </w:pPr>
      <w:r/>
      <w:bookmarkStart w:id="52" w:name="_Toc22452"/>
      <w:r>
        <w:rPr>
          <w:rFonts w:cs="宋体"/>
        </w:rPr>
        <w:t xml:space="preserve">8.响应文件的组成：</w:t>
      </w:r>
      <w:bookmarkEnd w:id="52"/>
      <w:r/>
      <w:r/>
    </w:p>
    <w:p>
      <w:pPr>
        <w:ind w:firstLine="482"/>
        <w:spacing w:line="360" w:lineRule="auto"/>
        <w:rPr>
          <w:rFonts w:ascii="宋体" w:hAnsi="宋体" w:cs="宋体"/>
          <w:sz w:val="24"/>
          <w:szCs w:val="24"/>
        </w:rPr>
      </w:pPr>
      <w:r>
        <w:rPr>
          <w:rFonts w:hint="eastAsia" w:ascii="宋体" w:hAnsi="宋体" w:cs="宋体"/>
          <w:sz w:val="24"/>
          <w:szCs w:val="24"/>
        </w:rPr>
        <w:t xml:space="preserve">8.1封面</w:t>
      </w:r>
      <w:r/>
    </w:p>
    <w:p>
      <w:pPr>
        <w:ind w:firstLine="482"/>
        <w:spacing w:line="360" w:lineRule="auto"/>
        <w:rPr>
          <w:rFonts w:ascii="宋体" w:hAnsi="宋体" w:cs="宋体"/>
          <w:sz w:val="24"/>
          <w:szCs w:val="24"/>
        </w:rPr>
      </w:pPr>
      <w:r>
        <w:rPr>
          <w:rFonts w:hint="eastAsia" w:ascii="宋体" w:hAnsi="宋体" w:cs="宋体"/>
          <w:sz w:val="24"/>
          <w:szCs w:val="24"/>
        </w:rPr>
        <w:t xml:space="preserve">8.2磋商报价表</w:t>
      </w:r>
      <w:r/>
    </w:p>
    <w:p>
      <w:pPr>
        <w:ind w:firstLine="482"/>
        <w:spacing w:line="360" w:lineRule="auto"/>
        <w:rPr>
          <w:rFonts w:ascii="宋体" w:hAnsi="宋体" w:cs="宋体"/>
          <w:sz w:val="24"/>
          <w:szCs w:val="24"/>
        </w:rPr>
      </w:pPr>
      <w:r>
        <w:rPr>
          <w:rFonts w:hint="eastAsia" w:ascii="宋体" w:hAnsi="宋体" w:cs="宋体"/>
          <w:sz w:val="24"/>
          <w:szCs w:val="24"/>
        </w:rPr>
        <w:t xml:space="preserve">8.3资格审查响应文件</w:t>
      </w:r>
      <w:r/>
    </w:p>
    <w:p>
      <w:pPr>
        <w:ind w:firstLine="739"/>
        <w:spacing w:line="360" w:lineRule="auto"/>
        <w:rPr>
          <w:rFonts w:ascii="宋体" w:hAnsi="宋体" w:cs="宋体"/>
          <w:b w:val="0"/>
          <w:bCs/>
          <w:sz w:val="24"/>
          <w:szCs w:val="24"/>
        </w:rPr>
      </w:pPr>
      <w:r>
        <w:rPr>
          <w:rFonts w:hint="eastAsia" w:ascii="宋体" w:hAnsi="宋体" w:cs="宋体"/>
          <w:b w:val="0"/>
          <w:bCs/>
          <w:sz w:val="24"/>
          <w:szCs w:val="24"/>
        </w:rPr>
        <w:t xml:space="preserve">（1）具有独立承担民事责任的能力（提供法人或者其他组织的营业执照等证明文件，自然人的身份证明）；</w:t>
      </w:r>
      <w:r/>
    </w:p>
    <w:p>
      <w:pPr>
        <w:ind w:firstLine="739"/>
        <w:spacing w:line="360" w:lineRule="auto"/>
        <w:rPr>
          <w:rFonts w:ascii="宋体" w:hAnsi="宋体" w:cs="宋体"/>
          <w:b w:val="0"/>
          <w:bCs/>
          <w:sz w:val="24"/>
          <w:szCs w:val="24"/>
        </w:rPr>
      </w:pPr>
      <w:r>
        <w:rPr>
          <w:rFonts w:hint="eastAsia" w:ascii="宋体" w:hAnsi="宋体" w:cs="宋体"/>
          <w:b w:val="0"/>
          <w:bCs/>
          <w:sz w:val="24"/>
          <w:szCs w:val="24"/>
        </w:rPr>
        <w:t xml:space="preserve">（2）具有良好的商业信誉和健全的财务会计制度（提供参加本次政府采购前一年内的财务报表或最近一期经审计的财务报告或提供银行出具的资信证明）；</w:t>
      </w:r>
      <w:r/>
    </w:p>
    <w:p>
      <w:pPr>
        <w:ind w:firstLine="739"/>
        <w:spacing w:line="360" w:lineRule="auto"/>
        <w:rPr>
          <w:rFonts w:ascii="宋体" w:hAnsi="宋体" w:cs="宋体"/>
          <w:b w:val="0"/>
          <w:bCs/>
          <w:sz w:val="24"/>
          <w:szCs w:val="24"/>
        </w:rPr>
      </w:pPr>
      <w:r>
        <w:rPr>
          <w:rFonts w:hint="eastAsia" w:ascii="宋体" w:hAnsi="宋体" w:cs="宋体"/>
          <w:b w:val="0"/>
          <w:bCs/>
          <w:sz w:val="24"/>
          <w:szCs w:val="24"/>
        </w:rPr>
        <w:t xml:space="preserve">（3）具有履行合同所必需的设备和专业技术能力（企业法人性质的政府采购供应商应在经市场监督管理部门核准登记注册的经营范围内参与经营活动，提供相关证明材料或承诺）；</w:t>
      </w:r>
      <w:r/>
    </w:p>
    <w:p>
      <w:pPr>
        <w:ind w:firstLine="739"/>
        <w:spacing w:line="360" w:lineRule="auto"/>
        <w:rPr>
          <w:rFonts w:ascii="宋体" w:hAnsi="宋体" w:cs="宋体"/>
          <w:b w:val="0"/>
          <w:bCs/>
          <w:sz w:val="24"/>
          <w:szCs w:val="24"/>
        </w:rPr>
      </w:pPr>
      <w:r>
        <w:rPr>
          <w:rFonts w:hint="eastAsia" w:ascii="宋体" w:hAnsi="宋体" w:cs="宋体"/>
          <w:b w:val="0"/>
          <w:bCs/>
          <w:sz w:val="24"/>
          <w:szCs w:val="24"/>
        </w:rPr>
        <w:t xml:space="preserve">（4）有依法缴纳税收和社会保障资金的良好记录（提供参加本次政府采购前一年内（至少一个月）的依法缴纳税收和社会保障资金的相关材料）；</w:t>
      </w:r>
      <w:r/>
    </w:p>
    <w:p>
      <w:pPr>
        <w:ind w:firstLine="739"/>
        <w:spacing w:line="360" w:lineRule="auto"/>
        <w:rPr>
          <w:rFonts w:ascii="宋体" w:hAnsi="宋体" w:cs="宋体"/>
          <w:b w:val="0"/>
          <w:bCs/>
          <w:sz w:val="24"/>
          <w:szCs w:val="24"/>
          <w:lang w:eastAsia="zh-Hans"/>
        </w:rPr>
      </w:pPr>
      <w:r>
        <w:rPr>
          <w:rFonts w:hint="eastAsia" w:ascii="宋体" w:hAnsi="宋体" w:cs="宋体"/>
          <w:b w:val="0"/>
          <w:bCs/>
          <w:sz w:val="24"/>
          <w:szCs w:val="24"/>
        </w:rPr>
        <w:t xml:space="preserve">（5）参加政府采购活动前3年内在经营活动中没有重大违法记录的书面声明；</w:t>
      </w:r>
      <w:r/>
    </w:p>
    <w:p>
      <w:pPr>
        <w:ind w:firstLine="739"/>
        <w:spacing w:line="360" w:lineRule="auto"/>
        <w:rPr>
          <w:rFonts w:ascii="宋体" w:hAnsi="宋体" w:cs="宋体"/>
          <w:b w:val="0"/>
          <w:bCs/>
          <w:sz w:val="24"/>
          <w:szCs w:val="24"/>
        </w:rPr>
      </w:pPr>
      <w:r>
        <w:rPr>
          <w:rFonts w:hint="eastAsia" w:ascii="宋体" w:hAnsi="宋体" w:cs="宋体"/>
          <w:b w:val="0"/>
          <w:bCs/>
          <w:sz w:val="24"/>
          <w:szCs w:val="24"/>
        </w:rPr>
        <w:t xml:space="preserve">（6）特殊资格条件证明材料。</w:t>
      </w:r>
      <w:r/>
    </w:p>
    <w:p>
      <w:pPr>
        <w:ind w:firstLine="482"/>
        <w:spacing w:line="360" w:lineRule="auto"/>
        <w:rPr>
          <w:rFonts w:ascii="宋体" w:hAnsi="宋体" w:cs="宋体"/>
          <w:sz w:val="24"/>
          <w:szCs w:val="24"/>
        </w:rPr>
        <w:outlineLvl w:val="1"/>
      </w:pPr>
      <w:r/>
      <w:bookmarkStart w:id="53" w:name="_Toc27079"/>
      <w:r>
        <w:rPr>
          <w:rFonts w:hint="eastAsia" w:ascii="宋体" w:hAnsi="宋体" w:cs="宋体"/>
          <w:sz w:val="24"/>
          <w:szCs w:val="24"/>
        </w:rPr>
        <w:t xml:space="preserve">8.4符合性审查响应文件</w:t>
      </w:r>
      <w:bookmarkEnd w:id="53"/>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（1）</w:t>
      </w:r>
      <w:r>
        <w:rPr>
          <w:rFonts w:hint="eastAsia" w:ascii="宋体" w:hAnsi="宋体" w:cs="宋体"/>
          <w:b w:val="0"/>
          <w:bCs/>
          <w:sz w:val="24"/>
          <w:szCs w:val="24"/>
          <w:lang w:val="zh-CN"/>
        </w:rPr>
        <w:t xml:space="preserve">关于资格文件的声明函</w:t>
      </w:r>
      <w:r>
        <w:rPr>
          <w:rFonts w:hint="eastAsia" w:ascii="宋体" w:hAnsi="宋体" w:cs="宋体"/>
          <w:b w:val="0"/>
          <w:bCs/>
          <w:sz w:val="24"/>
          <w:szCs w:val="24"/>
        </w:rPr>
        <w:t xml:space="preserve">（格式见第六章）；</w:t>
      </w:r>
      <w:r/>
    </w:p>
    <w:p>
      <w:pPr>
        <w:ind w:firstLine="737"/>
        <w:spacing w:line="360" w:lineRule="auto"/>
        <w:rPr>
          <w:rFonts w:ascii="宋体" w:hAnsi="宋体" w:cs="宋体"/>
          <w:b w:val="0"/>
          <w:bCs/>
          <w:sz w:val="24"/>
          <w:szCs w:val="24"/>
          <w:lang w:val="zh-CN"/>
        </w:rPr>
      </w:pPr>
      <w:r>
        <w:rPr>
          <w:rFonts w:hint="eastAsia" w:ascii="宋体" w:hAnsi="宋体" w:cs="宋体"/>
          <w:b w:val="0"/>
          <w:bCs/>
          <w:sz w:val="24"/>
          <w:szCs w:val="24"/>
          <w:lang w:val="zh-CN"/>
        </w:rPr>
        <w:t xml:space="preserve">（</w:t>
      </w:r>
      <w:r>
        <w:rPr>
          <w:rFonts w:hint="eastAsia" w:ascii="宋体" w:hAnsi="宋体" w:cs="宋体"/>
          <w:b w:val="0"/>
          <w:bCs/>
          <w:sz w:val="24"/>
          <w:szCs w:val="24"/>
        </w:rPr>
        <w:t xml:space="preserve">2</w:t>
      </w:r>
      <w:r>
        <w:rPr>
          <w:rFonts w:hint="eastAsia" w:ascii="宋体" w:hAnsi="宋体" w:cs="宋体"/>
          <w:b w:val="0"/>
          <w:bCs/>
          <w:sz w:val="24"/>
          <w:szCs w:val="24"/>
          <w:lang w:val="zh-CN"/>
        </w:rPr>
        <w:t xml:space="preserve">）响应单位基本情况表</w:t>
      </w:r>
      <w:r>
        <w:rPr>
          <w:rFonts w:hint="eastAsia" w:ascii="宋体" w:hAnsi="宋体" w:cs="宋体"/>
          <w:b w:val="0"/>
          <w:bCs/>
          <w:sz w:val="24"/>
          <w:szCs w:val="24"/>
        </w:rPr>
        <w:t xml:space="preserve">（格式见第六章）；</w:t>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（3）法定代表人身份证扫描件；</w:t>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（4）授权委托书（如有授权）（格式见第六章）；</w:t>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（5）响应单位委托代理人身份证扫描件（如有授权）；</w:t>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（6）磋商响应函（格式见第六章）；</w:t>
      </w:r>
      <w:r/>
    </w:p>
    <w:p>
      <w:pPr>
        <w:ind w:firstLine="737"/>
        <w:spacing w:line="360" w:lineRule="auto"/>
        <w:rPr>
          <w:rFonts w:ascii="宋体" w:hAnsi="宋体" w:cs="宋体"/>
          <w:b w:val="0"/>
          <w:bCs/>
          <w:sz w:val="24"/>
          <w:szCs w:val="24"/>
          <w:lang w:val="zh-CN"/>
        </w:rPr>
      </w:pPr>
      <w:r>
        <w:rPr>
          <w:rFonts w:hint="eastAsia" w:ascii="宋体" w:hAnsi="宋体" w:cs="宋体"/>
          <w:b w:val="0"/>
          <w:bCs/>
          <w:sz w:val="24"/>
          <w:szCs w:val="24"/>
        </w:rPr>
        <w:t xml:space="preserve">（7）</w:t>
      </w:r>
      <w:r>
        <w:rPr>
          <w:rFonts w:hint="eastAsia" w:ascii="宋体" w:hAnsi="宋体" w:cs="宋体"/>
          <w:b w:val="0"/>
          <w:bCs/>
          <w:sz w:val="24"/>
          <w:szCs w:val="24"/>
          <w:lang w:val="zh-CN"/>
        </w:rPr>
        <w:t xml:space="preserve">偏离表（商务条款偏离表、服务</w:t>
      </w:r>
      <w:r>
        <w:rPr>
          <w:rFonts w:hint="eastAsia" w:ascii="宋体" w:hAnsi="宋体" w:cs="宋体"/>
          <w:b w:val="0"/>
          <w:bCs/>
          <w:sz w:val="24"/>
          <w:szCs w:val="24"/>
        </w:rPr>
        <w:t xml:space="preserve">要求</w:t>
      </w:r>
      <w:r>
        <w:rPr>
          <w:rFonts w:hint="eastAsia" w:ascii="宋体" w:hAnsi="宋体" w:cs="宋体"/>
          <w:b w:val="0"/>
          <w:bCs/>
          <w:sz w:val="24"/>
          <w:szCs w:val="24"/>
          <w:lang w:val="zh-CN"/>
        </w:rPr>
        <w:t xml:space="preserve">偏离表）</w:t>
      </w:r>
      <w:r>
        <w:rPr>
          <w:rFonts w:hint="eastAsia" w:ascii="宋体" w:hAnsi="宋体" w:cs="宋体"/>
          <w:b w:val="0"/>
          <w:bCs/>
          <w:sz w:val="24"/>
          <w:szCs w:val="24"/>
        </w:rPr>
        <w:t xml:space="preserve">（格式见第六章）；</w:t>
      </w:r>
      <w:r/>
    </w:p>
    <w:p>
      <w:pPr>
        <w:ind w:firstLine="737"/>
        <w:spacing w:line="360" w:lineRule="auto"/>
        <w:rPr>
          <w:rFonts w:ascii="宋体" w:hAnsi="宋体" w:cs="宋体"/>
          <w:b w:val="0"/>
          <w:bCs/>
          <w:sz w:val="24"/>
          <w:szCs w:val="24"/>
        </w:rPr>
        <w:outlineLvl w:val="2"/>
      </w:pPr>
      <w:r/>
      <w:bookmarkStart w:id="54" w:name="_Toc9150"/>
      <w:r>
        <w:rPr>
          <w:rFonts w:hint="eastAsia" w:ascii="宋体" w:hAnsi="宋体" w:cs="宋体"/>
          <w:b w:val="0"/>
          <w:bCs/>
          <w:sz w:val="24"/>
          <w:szCs w:val="24"/>
        </w:rPr>
        <w:t xml:space="preserve">（8）实质性条款（如有）；</w:t>
      </w:r>
      <w:bookmarkEnd w:id="54"/>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（9）其他有关符合性证明的文件（投标（响应）保证承诺书等）；</w:t>
      </w:r>
      <w:r/>
    </w:p>
    <w:p>
      <w:pPr>
        <w:ind w:firstLine="482"/>
        <w:spacing w:line="360" w:lineRule="auto"/>
        <w:rPr>
          <w:rFonts w:ascii="宋体" w:hAnsi="宋体" w:cs="宋体"/>
          <w:sz w:val="24"/>
          <w:szCs w:val="24"/>
        </w:rPr>
        <w:outlineLvl w:val="1"/>
      </w:pPr>
      <w:r/>
      <w:bookmarkStart w:id="55" w:name="_Toc31931"/>
      <w:r>
        <w:rPr>
          <w:rFonts w:hint="eastAsia" w:ascii="宋体" w:hAnsi="宋体" w:cs="宋体"/>
          <w:sz w:val="24"/>
          <w:szCs w:val="24"/>
        </w:rPr>
        <w:t xml:space="preserve">8.5综合评审响应文件</w:t>
      </w:r>
      <w:bookmarkEnd w:id="55"/>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（1）评分标准中所涉及针对本项目的相关理解说明，服务方案，相关制度、证书、业绩、承诺函及其他材料、证明等。</w:t>
      </w:r>
      <w:r/>
    </w:p>
    <w:p>
      <w:pPr>
        <w:ind w:firstLine="737"/>
        <w:spacing w:line="360" w:lineRule="auto"/>
        <w:rPr>
          <w:rFonts w:ascii="宋体" w:hAnsi="宋体" w:cs="宋体"/>
          <w:b w:val="0"/>
          <w:bCs/>
          <w:sz w:val="24"/>
          <w:szCs w:val="24"/>
        </w:rPr>
        <w:outlineLvl w:val="2"/>
      </w:pPr>
      <w:r/>
      <w:bookmarkStart w:id="56" w:name="_Toc5835"/>
      <w:r>
        <w:rPr>
          <w:rFonts w:hint="eastAsia" w:ascii="宋体" w:hAnsi="宋体" w:cs="宋体"/>
          <w:b w:val="0"/>
          <w:bCs/>
          <w:sz w:val="24"/>
          <w:szCs w:val="24"/>
        </w:rPr>
        <w:t xml:space="preserve">（2）本次采购有关的其他综合评审文件。</w:t>
      </w:r>
      <w:bookmarkEnd w:id="56"/>
      <w:r/>
      <w:r/>
    </w:p>
    <w:p>
      <w:pPr>
        <w:ind w:firstLine="504"/>
        <w:spacing w:line="360" w:lineRule="auto"/>
        <w:rPr>
          <w:rFonts w:ascii="宋体" w:hAnsi="宋体" w:cs="宋体"/>
          <w:bCs/>
          <w:sz w:val="24"/>
          <w:szCs w:val="24"/>
        </w:rPr>
        <w:outlineLvl w:val="1"/>
      </w:pPr>
      <w:r/>
      <w:bookmarkStart w:id="57" w:name="_Toc27763"/>
      <w:r>
        <w:rPr>
          <w:rFonts w:hint="eastAsia" w:ascii="宋体" w:hAnsi="宋体" w:cs="宋体"/>
          <w:bCs/>
          <w:sz w:val="24"/>
          <w:szCs w:val="24"/>
        </w:rPr>
        <w:t xml:space="preserve">8.6企业报价折扣证明</w:t>
      </w:r>
      <w:bookmarkEnd w:id="57"/>
      <w:r/>
      <w:r/>
    </w:p>
    <w:p>
      <w:pPr>
        <w:ind w:firstLine="737"/>
        <w:spacing w:line="360" w:lineRule="auto"/>
        <w:rPr>
          <w:rFonts w:ascii="宋体" w:hAnsi="宋体" w:cs="宋体"/>
          <w:b w:val="0"/>
          <w:bCs/>
          <w:sz w:val="24"/>
          <w:szCs w:val="24"/>
        </w:rPr>
      </w:pPr>
      <w:r>
        <w:rPr>
          <w:rFonts w:hint="eastAsia" w:ascii="宋体" w:hAnsi="宋体" w:cs="宋体"/>
          <w:b w:val="0"/>
          <w:bCs/>
          <w:sz w:val="24"/>
          <w:szCs w:val="24"/>
        </w:rPr>
        <w:t xml:space="preserve">（1）《中小企业声明函》或《残疾人福利性单位声明函》或由省级以上监狱管理局、戒毒管理局（含新疆生产建设兵团）出具的属于监狱企业的证明文件（如有）。</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注：（1）以上</w:t>
      </w:r>
      <w:r>
        <w:rPr>
          <w:rFonts w:hint="eastAsia" w:ascii="宋体" w:hAnsi="宋体" w:cs="宋体"/>
          <w:sz w:val="24"/>
          <w:szCs w:val="24"/>
        </w:rPr>
        <w:t xml:space="preserve">8.3</w:t>
      </w:r>
      <w:r>
        <w:rPr>
          <w:rFonts w:hint="eastAsia" w:ascii="宋体" w:hAnsi="宋体" w:cs="宋体"/>
          <w:sz w:val="24"/>
          <w:szCs w:val="24"/>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（2）以上</w:t>
      </w:r>
      <w:r>
        <w:rPr>
          <w:rFonts w:hint="eastAsia" w:ascii="宋体" w:hAnsi="宋体" w:cs="宋体"/>
          <w:sz w:val="24"/>
          <w:szCs w:val="24"/>
        </w:rPr>
        <w:t xml:space="preserve">8.4</w:t>
      </w:r>
      <w:r>
        <w:rPr>
          <w:rFonts w:hint="eastAsia" w:ascii="宋体" w:hAnsi="宋体" w:cs="宋体"/>
          <w:sz w:val="24"/>
          <w:szCs w:val="24"/>
          <w:lang w:val="zh-CN"/>
        </w:rPr>
        <w:t xml:space="preserve">为符合性审查须提供的资料，响应供应商必须提供并加盖电子公章。否则，磋商响应文件将被认定为未实质性响应。</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（3）制作电子响应文件时必须与响应文件制作软件目录一一对应，将相关资料上传至相应模块。</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）磋商过程中如有问题采购代理机构工作人员会及时</w:t>
      </w:r>
      <w:r>
        <w:rPr>
          <w:rFonts w:hint="eastAsia" w:ascii="宋体" w:hAnsi="宋体" w:cs="宋体"/>
          <w:sz w:val="24"/>
          <w:szCs w:val="24"/>
        </w:rPr>
        <w:t xml:space="preserve">通</w:t>
      </w:r>
      <w:r>
        <w:rPr>
          <w:rFonts w:hint="eastAsia" w:ascii="宋体" w:hAnsi="宋体" w:cs="宋体"/>
          <w:sz w:val="24"/>
          <w:szCs w:val="24"/>
          <w:lang w:val="en-US" w:eastAsia="zh-CN"/>
        </w:rPr>
        <w:t xml:space="preserve">过</w:t>
      </w:r>
      <w:r>
        <w:rPr>
          <w:rFonts w:hint="eastAsia" w:ascii="宋体" w:hAnsi="宋体" w:cs="宋体"/>
          <w:sz w:val="24"/>
          <w:szCs w:val="24"/>
          <w:lang w:val="zh-CN"/>
        </w:rPr>
        <w:t xml:space="preserve">《投标供应商确认函》留存的手机号与供应商联系。请供应商确保该手机号磋商当日通讯畅通，否则导致的对供应商不利的后果由供应商自行承担。</w:t>
      </w:r>
      <w:r/>
    </w:p>
    <w:p>
      <w:pPr>
        <w:ind w:firstLine="420"/>
        <w:spacing w:line="360" w:lineRule="auto"/>
        <w:rPr>
          <w:rFonts w:ascii="宋体" w:hAnsi="宋体" w:cs="宋体"/>
          <w:sz w:val="24"/>
          <w:szCs w:val="24"/>
        </w:rPr>
        <w:outlineLvl w:val="2"/>
      </w:pPr>
      <w:r/>
      <w:bookmarkStart w:id="58" w:name="_Toc1828"/>
      <w:r>
        <w:rPr>
          <w:rFonts w:hint="eastAsia" w:ascii="宋体" w:hAnsi="宋体" w:cs="宋体"/>
          <w:sz w:val="24"/>
          <w:szCs w:val="24"/>
        </w:rPr>
        <w:t xml:space="preserve">9.网上响应文件的制作:</w:t>
      </w:r>
      <w:bookmarkEnd w:id="58"/>
      <w:r/>
      <w:r/>
    </w:p>
    <w:p>
      <w:pPr>
        <w:ind w:firstLine="439"/>
        <w:spacing w:line="360" w:lineRule="auto"/>
        <w:rPr>
          <w:rFonts w:ascii="宋体" w:hAnsi="宋体" w:cs="宋体"/>
          <w:b w:val="0"/>
          <w:bCs/>
          <w:sz w:val="24"/>
          <w:szCs w:val="24"/>
          <w:lang w:val="zh-CN"/>
        </w:rPr>
      </w:pPr>
      <w:r>
        <w:rPr>
          <w:rFonts w:hint="eastAsia" w:ascii="宋体" w:hAnsi="宋体" w:cs="宋体"/>
          <w:b w:val="0"/>
          <w:bCs/>
          <w:sz w:val="24"/>
          <w:szCs w:val="24"/>
          <w:lang w:val="zh-CN"/>
        </w:rPr>
        <w:t xml:space="preserve">9.1.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39"/>
        <w:spacing w:line="360" w:lineRule="auto"/>
        <w:rPr>
          <w:rFonts w:ascii="宋体" w:hAnsi="宋体" w:cs="宋体"/>
          <w:b w:val="0"/>
          <w:bCs/>
          <w:sz w:val="24"/>
          <w:szCs w:val="24"/>
          <w:lang w:val="zh-CN"/>
        </w:rPr>
      </w:pPr>
      <w:r>
        <w:rPr>
          <w:rFonts w:hint="eastAsia" w:ascii="宋体" w:hAnsi="宋体" w:cs="宋体"/>
          <w:b w:val="0"/>
          <w:bCs/>
          <w:sz w:val="24"/>
          <w:szCs w:val="24"/>
          <w:lang w:val="zh-CN"/>
        </w:rPr>
        <w:t xml:space="preserve">9.2. 网上响应文件附件如无法加盖电子签章，请上传清晰的盖有公章的扫描件。</w:t>
      </w:r>
      <w:r/>
    </w:p>
    <w:p>
      <w:pPr>
        <w:ind w:firstLine="439"/>
        <w:spacing w:line="360" w:lineRule="auto"/>
        <w:rPr>
          <w:rFonts w:ascii="宋体" w:hAnsi="宋体" w:cs="宋体"/>
          <w:sz w:val="24"/>
          <w:szCs w:val="24"/>
        </w:rPr>
        <w:outlineLvl w:val="2"/>
      </w:pPr>
      <w:r/>
      <w:bookmarkStart w:id="59" w:name="_Toc3722"/>
      <w:r>
        <w:rPr>
          <w:rFonts w:hint="eastAsia" w:ascii="宋体" w:hAnsi="宋体" w:cs="宋体"/>
          <w:sz w:val="24"/>
          <w:szCs w:val="24"/>
          <w:lang w:val="zh-CN"/>
        </w:rPr>
        <w:t xml:space="preserve">10.报价（编制）要求的说明</w:t>
      </w:r>
      <w:r>
        <w:rPr>
          <w:rFonts w:hint="eastAsia" w:ascii="宋体" w:hAnsi="宋体" w:cs="宋体"/>
          <w:sz w:val="24"/>
          <w:szCs w:val="24"/>
        </w:rPr>
        <w:t xml:space="preserve">:</w:t>
      </w:r>
      <w:bookmarkEnd w:id="59"/>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10.1.磋商报价应包括完成该标的物全部内容的一切费用。</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10.2.供应商应按《开标一览表》中要求填写总价，并由法定代表人或代理人签署。</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10.3.供应商应对采购文件内所要采购的全部内容进行报价，只投其中部分内容者，其响应文件将被拒绝。</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10.4.一项响应内容只允许一个报价，采购代理机构不接受任何有选择性的响应报价。</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10.5.响应文件报价中的单价和总价全部采用人民币表示，除非合同的特殊条款另有规定。</w:t>
      </w:r>
      <w:r/>
    </w:p>
    <w:p>
      <w:pPr>
        <w:ind w:firstLine="482"/>
        <w:spacing w:line="360" w:lineRule="auto"/>
        <w:rPr>
          <w:rFonts w:ascii="宋体" w:hAnsi="宋体" w:cs="宋体"/>
          <w:sz w:val="24"/>
          <w:szCs w:val="24"/>
        </w:rPr>
      </w:pPr>
      <w:r>
        <w:rPr>
          <w:rFonts w:hint="eastAsia" w:ascii="宋体" w:hAnsi="宋体" w:cs="宋体"/>
          <w:sz w:val="24"/>
          <w:szCs w:val="24"/>
        </w:rPr>
        <w:t xml:space="preserve">11.★磋商有效期:</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11.1.响应文件的有效期为90日历天，在此期间内，响应文件应保持有效。有效期短于这个规定期限的，将被拒绝。</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11.2.特殊情况下，采购单位可与供应商协商延缓</w:t>
      </w:r>
      <w:r>
        <w:rPr>
          <w:rFonts w:hint="eastAsia" w:cs="宋体"/>
          <w:b w:val="0"/>
          <w:bCs/>
          <w:lang w:val="en-US" w:eastAsia="zh-CN"/>
        </w:rPr>
        <w:t xml:space="preserve">响应</w:t>
      </w:r>
      <w:r>
        <w:rPr>
          <w:rFonts w:cs="宋体"/>
          <w:b w:val="0"/>
          <w:bCs/>
        </w:rPr>
        <w:t xml:space="preserve">文件的有效期，这种要求和答复均以书面形式进行。</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11.3.磋商响应方可拒绝接受延期要求而放弃磋商，同意延长有效期的磋商响应方不能修改响应文件。</w:t>
      </w:r>
      <w:r/>
    </w:p>
    <w:p>
      <w:pPr>
        <w:ind w:firstLine="482"/>
        <w:spacing w:line="360" w:lineRule="auto"/>
        <w:rPr>
          <w:rFonts w:ascii="宋体" w:hAnsi="宋体" w:cs="宋体"/>
          <w:sz w:val="24"/>
          <w:szCs w:val="24"/>
        </w:rPr>
        <w:outlineLvl w:val="2"/>
      </w:pPr>
      <w:r/>
      <w:bookmarkStart w:id="60" w:name="_Toc5500"/>
      <w:r>
        <w:rPr>
          <w:rFonts w:hint="eastAsia" w:ascii="宋体" w:hAnsi="宋体" w:cs="宋体"/>
          <w:sz w:val="24"/>
          <w:szCs w:val="24"/>
        </w:rPr>
        <w:t xml:space="preserve">12.磋商响应截止时间:</w:t>
      </w:r>
      <w:bookmarkEnd w:id="60"/>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12.1.响应文件必须在磋商截止时间前提交。截止时间以后送达的响应文件，采购人或采购代理机构将拒绝接收。</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12.2.采购人或者采购代理机构推迟磋商截止时间时，应以更正公告的形式，通知所有供应商。</w:t>
      </w:r>
      <w:r/>
    </w:p>
    <w:p>
      <w:pPr>
        <w:ind w:firstLine="482"/>
        <w:spacing w:line="360" w:lineRule="auto"/>
        <w:rPr>
          <w:rFonts w:ascii="宋体" w:hAnsi="宋体" w:cs="宋体"/>
          <w:sz w:val="24"/>
          <w:szCs w:val="24"/>
        </w:rPr>
        <w:outlineLvl w:val="2"/>
      </w:pPr>
      <w:r/>
      <w:bookmarkStart w:id="61" w:name="_Toc17855"/>
      <w:r>
        <w:rPr>
          <w:rFonts w:hint="eastAsia" w:ascii="宋体" w:hAnsi="宋体" w:cs="宋体"/>
          <w:sz w:val="24"/>
          <w:szCs w:val="24"/>
        </w:rPr>
        <w:t xml:space="preserve">13.响应文件修改和撤回:</w:t>
      </w:r>
      <w:bookmarkEnd w:id="61"/>
      <w:r/>
      <w:r/>
    </w:p>
    <w:p>
      <w:pPr>
        <w:pStyle w:val="764"/>
        <w:ind w:firstLine="480"/>
        <w:jc w:val="both"/>
        <w:spacing w:beforeAutospacing="0" w:afterAutospacing="0" w:line="360" w:lineRule="auto"/>
        <w:rPr>
          <w:rFonts w:hint="default" w:cs="宋体"/>
          <w:b w:val="0"/>
          <w:bCs/>
        </w:rPr>
        <w:outlineLvl w:val="1"/>
      </w:pPr>
      <w:r/>
      <w:bookmarkStart w:id="62" w:name="_Toc6097"/>
      <w:r>
        <w:rPr>
          <w:rFonts w:cs="宋体"/>
          <w:b w:val="0"/>
          <w:bCs/>
        </w:rPr>
        <w:t xml:space="preserve">13.1.响应文件的修改应在递交响应文件截止时间前进行。</w:t>
      </w:r>
      <w:bookmarkEnd w:id="62"/>
      <w:r/>
      <w:r/>
    </w:p>
    <w:p>
      <w:pPr>
        <w:pStyle w:val="764"/>
        <w:ind w:firstLine="480"/>
        <w:jc w:val="both"/>
        <w:spacing w:beforeAutospacing="0" w:afterAutospacing="0" w:line="360" w:lineRule="auto"/>
        <w:rPr>
          <w:rFonts w:hint="default" w:cs="宋体"/>
          <w:b w:val="0"/>
          <w:bCs/>
        </w:rPr>
        <w:outlineLvl w:val="1"/>
      </w:pPr>
      <w:r>
        <w:rPr>
          <w:rFonts w:cs="宋体"/>
          <w:b w:val="0"/>
          <w:bCs/>
        </w:rPr>
        <w:t xml:space="preserve">13.2.响应文件递交开始时间后至递交响应文件截止时间前，供应商可以撤回响应文件。</w:t>
      </w:r>
      <w:r/>
    </w:p>
    <w:p>
      <w:pPr>
        <w:ind w:firstLine="482"/>
        <w:spacing w:line="360" w:lineRule="auto"/>
        <w:rPr>
          <w:rFonts w:ascii="宋体" w:hAnsi="宋体" w:cs="宋体"/>
          <w:b w:val="0"/>
          <w:bCs/>
          <w:sz w:val="24"/>
          <w:szCs w:val="24"/>
        </w:rPr>
        <w:outlineLvl w:val="2"/>
      </w:pPr>
      <w:r/>
      <w:bookmarkStart w:id="63" w:name="_Toc28860"/>
      <w:r>
        <w:rPr>
          <w:rFonts w:hint="eastAsia" w:ascii="宋体" w:hAnsi="宋体" w:cs="宋体"/>
          <w:sz w:val="24"/>
          <w:szCs w:val="24"/>
        </w:rPr>
        <w:t xml:space="preserve">14.递交响应文件相关事项：</w:t>
      </w:r>
      <w:bookmarkEnd w:id="63"/>
      <w:r/>
      <w:r/>
    </w:p>
    <w:p>
      <w:pPr>
        <w:pStyle w:val="764"/>
        <w:ind w:firstLine="482"/>
        <w:spacing w:beforeAutospacing="0" w:afterAutospacing="0" w:line="360" w:lineRule="auto"/>
        <w:widowControl w:val="off"/>
        <w:rPr>
          <w:rFonts w:hint="default" w:cs="宋体"/>
          <w:b w:val="0"/>
          <w:bCs/>
        </w:rPr>
      </w:pPr>
      <w:r>
        <w:rPr>
          <w:rFonts w:cs="宋体"/>
          <w:b w:val="0"/>
          <w:bCs/>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pStyle w:val="764"/>
        <w:ind w:firstLine="482"/>
        <w:jc w:val="both"/>
        <w:spacing w:beforeAutospacing="0" w:afterAutospacing="0" w:line="360" w:lineRule="auto"/>
        <w:widowControl w:val="off"/>
        <w:rPr>
          <w:rFonts w:hint="default" w:cs="宋体"/>
        </w:rPr>
        <w:outlineLvl w:val="2"/>
      </w:pPr>
      <w:r/>
      <w:bookmarkStart w:id="64" w:name="_Toc20869"/>
      <w:r>
        <w:rPr>
          <w:rFonts w:cs="宋体"/>
        </w:rPr>
        <w:t xml:space="preserve">15.磋商评审程序:</w:t>
      </w:r>
      <w:bookmarkEnd w:id="64"/>
      <w:r/>
      <w:r/>
    </w:p>
    <w:p>
      <w:pPr>
        <w:pStyle w:val="764"/>
        <w:ind w:firstLine="480"/>
        <w:spacing w:beforeAutospacing="0" w:afterAutospacing="0" w:line="360" w:lineRule="auto"/>
        <w:widowControl w:val="off"/>
        <w:rPr>
          <w:rFonts w:hint="default" w:cs="宋体"/>
          <w:b w:val="0"/>
          <w:bCs/>
        </w:rPr>
        <w:outlineLvl w:val="1"/>
      </w:pPr>
      <w:r/>
      <w:bookmarkStart w:id="65" w:name="_Toc8631"/>
      <w:r>
        <w:rPr>
          <w:rFonts w:cs="宋体"/>
          <w:b w:val="0"/>
          <w:bCs/>
        </w:rPr>
        <w:t xml:space="preserve">15.1.磋商仪式</w:t>
      </w:r>
      <w:bookmarkEnd w:id="65"/>
      <w:r/>
      <w:r/>
    </w:p>
    <w:p>
      <w:pPr>
        <w:pStyle w:val="764"/>
        <w:ind w:firstLine="480"/>
        <w:spacing w:beforeAutospacing="0" w:afterAutospacing="0" w:line="360" w:lineRule="auto"/>
        <w:widowControl w:val="off"/>
        <w:rPr>
          <w:rFonts w:hint="default" w:cs="宋体"/>
          <w:b w:val="0"/>
          <w:bCs/>
        </w:rPr>
      </w:pPr>
      <w:r>
        <w:rPr>
          <w:rFonts w:cs="宋体"/>
          <w:b w:val="0"/>
          <w:bCs/>
        </w:rPr>
        <w:t xml:space="preserve">15.1.1.采购代理机构将在竞争性磋商公告中规定的时间和地点组织磋商。</w:t>
      </w:r>
      <w:r/>
    </w:p>
    <w:p>
      <w:pPr>
        <w:pStyle w:val="764"/>
        <w:ind w:firstLine="480"/>
        <w:spacing w:beforeAutospacing="0" w:afterAutospacing="0" w:line="360" w:lineRule="auto"/>
        <w:widowControl w:val="off"/>
        <w:rPr>
          <w:rFonts w:hint="default" w:cs="宋体"/>
          <w:b w:val="0"/>
          <w:bCs/>
        </w:rPr>
      </w:pPr>
      <w:r>
        <w:rPr>
          <w:rFonts w:cs="宋体"/>
          <w:b w:val="0"/>
          <w:bCs/>
        </w:rPr>
        <w:t xml:space="preserve">15.1.2.磋商仪式由采购代理机构主持，采购人代表、供应商代表以及有关工作人员参加。</w:t>
      </w:r>
      <w:r/>
    </w:p>
    <w:p>
      <w:pPr>
        <w:pStyle w:val="764"/>
        <w:ind w:firstLine="480"/>
        <w:spacing w:beforeAutospacing="0" w:afterAutospacing="0" w:line="360" w:lineRule="auto"/>
        <w:widowControl w:val="off"/>
        <w:rPr>
          <w:rFonts w:hint="default" w:cs="宋体"/>
          <w:b w:val="0"/>
          <w:bCs/>
        </w:rPr>
      </w:pPr>
      <w:r>
        <w:rPr>
          <w:rFonts w:cs="宋体"/>
          <w:b w:val="0"/>
          <w:bCs/>
        </w:rPr>
        <w:t xml:space="preserve">15.1.3.采购人依法对供应商的资格进行审查。</w:t>
      </w:r>
      <w:r/>
    </w:p>
    <w:p>
      <w:pPr>
        <w:pStyle w:val="764"/>
        <w:ind w:firstLine="480"/>
        <w:spacing w:beforeAutospacing="0" w:afterAutospacing="0" w:line="360" w:lineRule="auto"/>
        <w:widowControl w:val="off"/>
        <w:rPr>
          <w:rFonts w:hint="default" w:cs="宋体"/>
          <w:b w:val="0"/>
          <w:bCs/>
        </w:rPr>
      </w:pPr>
      <w:r>
        <w:rPr>
          <w:rFonts w:cs="宋体"/>
          <w:b w:val="0"/>
          <w:bCs/>
        </w:rPr>
        <w:t xml:space="preserve">15.1.4.采购代理机构对供应商进行信用查询。</w:t>
      </w:r>
      <w:r/>
    </w:p>
    <w:p>
      <w:pPr>
        <w:pStyle w:val="764"/>
        <w:ind w:firstLine="480"/>
        <w:spacing w:beforeAutospacing="0" w:afterAutospacing="0" w:line="360" w:lineRule="auto"/>
        <w:widowControl w:val="off"/>
        <w:rPr>
          <w:rFonts w:hint="default" w:cs="宋体"/>
          <w:b w:val="0"/>
          <w:bCs/>
        </w:rPr>
        <w:outlineLvl w:val="1"/>
      </w:pPr>
      <w:r/>
      <w:bookmarkStart w:id="66" w:name="_Toc31210"/>
      <w:r>
        <w:rPr>
          <w:rFonts w:cs="宋体"/>
          <w:b w:val="0"/>
          <w:bCs/>
        </w:rPr>
        <w:t xml:space="preserve">15.2.磋商小组</w:t>
      </w:r>
      <w:bookmarkEnd w:id="66"/>
      <w:r/>
      <w:r/>
    </w:p>
    <w:p>
      <w:pPr>
        <w:pStyle w:val="764"/>
        <w:ind w:firstLine="480"/>
        <w:spacing w:beforeAutospacing="0" w:afterAutospacing="0" w:line="360" w:lineRule="auto"/>
        <w:widowControl w:val="off"/>
        <w:rPr>
          <w:rFonts w:hint="default" w:cs="宋体"/>
          <w:b w:val="0"/>
          <w:bCs/>
        </w:rPr>
      </w:pPr>
      <w:r>
        <w:rPr>
          <w:rFonts w:cs="宋体"/>
          <w:b w:val="0"/>
          <w:bCs/>
        </w:rPr>
        <w:t xml:space="preserve">15.2.1.磋商仪式结束后，采购代理机构将立即组织磋商小组（以下简称评委会）进行磋商。</w:t>
      </w:r>
      <w:r/>
    </w:p>
    <w:p>
      <w:pPr>
        <w:pStyle w:val="764"/>
        <w:ind w:firstLine="480"/>
        <w:spacing w:beforeAutospacing="0" w:afterAutospacing="0" w:line="360" w:lineRule="auto"/>
        <w:widowControl w:val="off"/>
        <w:rPr>
          <w:rFonts w:hint="default" w:cs="宋体"/>
          <w:b w:val="0"/>
          <w:bCs/>
        </w:rPr>
      </w:pPr>
      <w:r>
        <w:rPr>
          <w:rFonts w:cs="宋体"/>
          <w:b w:val="0"/>
          <w:bCs/>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pStyle w:val="764"/>
        <w:ind w:firstLine="480"/>
        <w:spacing w:beforeAutospacing="0" w:afterAutospacing="0" w:line="360" w:lineRule="auto"/>
        <w:widowControl w:val="off"/>
        <w:rPr>
          <w:rFonts w:hint="default" w:cs="宋体"/>
          <w:b w:val="0"/>
          <w:bCs/>
        </w:rPr>
      </w:pPr>
      <w:r>
        <w:rPr>
          <w:rFonts w:cs="宋体"/>
          <w:b w:val="0"/>
          <w:bCs/>
        </w:rPr>
        <w:t xml:space="preserve">15.2.3.磋商小组负责具体的磋商事务，并独立履行以下职责：</w:t>
      </w:r>
      <w:r/>
    </w:p>
    <w:p>
      <w:pPr>
        <w:pStyle w:val="764"/>
        <w:ind w:firstLine="480"/>
        <w:spacing w:beforeAutospacing="0" w:afterAutospacing="0" w:line="360" w:lineRule="auto"/>
        <w:widowControl w:val="off"/>
        <w:rPr>
          <w:rFonts w:hint="default" w:cs="宋体"/>
          <w:b w:val="0"/>
          <w:bCs/>
        </w:rPr>
      </w:pPr>
      <w:r>
        <w:rPr>
          <w:rFonts w:cs="宋体"/>
          <w:b w:val="0"/>
          <w:bCs/>
        </w:rPr>
        <w:t xml:space="preserve">（1）确认或者制定采购文件； </w:t>
      </w:r>
      <w:r/>
    </w:p>
    <w:p>
      <w:pPr>
        <w:pStyle w:val="764"/>
        <w:ind w:firstLine="480"/>
        <w:spacing w:beforeAutospacing="0" w:afterAutospacing="0" w:line="360" w:lineRule="auto"/>
        <w:widowControl w:val="off"/>
        <w:rPr>
          <w:rFonts w:hint="default" w:cs="宋体"/>
          <w:b w:val="0"/>
          <w:bCs/>
        </w:rPr>
      </w:pPr>
      <w:r>
        <w:rPr>
          <w:rFonts w:cs="宋体"/>
          <w:b w:val="0"/>
          <w:bCs/>
        </w:rPr>
        <w:t xml:space="preserve">（2）从符合相应资格条件的供应商名单中确定供应商参加磋商；</w:t>
      </w:r>
      <w:r/>
    </w:p>
    <w:p>
      <w:pPr>
        <w:pStyle w:val="764"/>
        <w:ind w:firstLine="480"/>
        <w:spacing w:beforeAutospacing="0" w:afterAutospacing="0" w:line="360" w:lineRule="auto"/>
        <w:widowControl w:val="off"/>
        <w:rPr>
          <w:rFonts w:hint="default" w:cs="宋体"/>
          <w:b w:val="0"/>
          <w:bCs/>
        </w:rPr>
      </w:pPr>
      <w:r>
        <w:rPr>
          <w:rFonts w:cs="宋体"/>
          <w:b w:val="0"/>
          <w:bCs/>
        </w:rPr>
        <w:t xml:space="preserve">（3）审查供应商的响应文件并做出评价；</w:t>
      </w:r>
      <w:r/>
    </w:p>
    <w:p>
      <w:pPr>
        <w:pStyle w:val="764"/>
        <w:ind w:firstLine="480"/>
        <w:spacing w:beforeAutospacing="0" w:afterAutospacing="0" w:line="360" w:lineRule="auto"/>
        <w:widowControl w:val="off"/>
        <w:rPr>
          <w:rFonts w:hint="default" w:cs="宋体"/>
          <w:b w:val="0"/>
          <w:bCs/>
        </w:rPr>
      </w:pPr>
      <w:r>
        <w:rPr>
          <w:rFonts w:cs="宋体"/>
          <w:b w:val="0"/>
          <w:bCs/>
        </w:rPr>
        <w:t xml:space="preserve">（4）要求供应商解释或者澄清其响应文件；</w:t>
      </w:r>
      <w:r/>
    </w:p>
    <w:p>
      <w:pPr>
        <w:pStyle w:val="764"/>
        <w:ind w:firstLine="480"/>
        <w:spacing w:beforeAutospacing="0" w:afterAutospacing="0" w:line="360" w:lineRule="auto"/>
        <w:widowControl w:val="off"/>
        <w:rPr>
          <w:rFonts w:hint="default" w:cs="宋体"/>
          <w:b w:val="0"/>
          <w:bCs/>
        </w:rPr>
      </w:pPr>
      <w:r>
        <w:rPr>
          <w:rFonts w:cs="宋体"/>
          <w:b w:val="0"/>
          <w:bCs/>
        </w:rPr>
        <w:t xml:space="preserve">（5）编写评审报告；</w:t>
      </w:r>
      <w:r/>
    </w:p>
    <w:p>
      <w:pPr>
        <w:pStyle w:val="764"/>
        <w:ind w:firstLine="480"/>
        <w:spacing w:beforeAutospacing="0" w:afterAutospacing="0" w:line="360" w:lineRule="auto"/>
        <w:widowControl w:val="off"/>
        <w:rPr>
          <w:rFonts w:hint="default" w:cs="宋体"/>
          <w:b w:val="0"/>
          <w:bCs/>
        </w:rPr>
      </w:pPr>
      <w:r>
        <w:rPr>
          <w:rFonts w:cs="宋体"/>
          <w:b w:val="0"/>
          <w:bCs/>
        </w:rPr>
        <w:t xml:space="preserve">（6）告知采购人、采购代理机构在评审过程中发现的供应商的违法违规行为。</w:t>
      </w:r>
      <w:r/>
    </w:p>
    <w:p>
      <w:pPr>
        <w:pStyle w:val="764"/>
        <w:ind w:firstLine="480"/>
        <w:spacing w:beforeAutospacing="0" w:afterAutospacing="0" w:line="360" w:lineRule="auto"/>
        <w:widowControl w:val="off"/>
        <w:rPr>
          <w:rFonts w:hint="default" w:cs="宋体"/>
          <w:b w:val="0"/>
          <w:bCs/>
        </w:rPr>
        <w:outlineLvl w:val="2"/>
      </w:pPr>
      <w:r/>
      <w:bookmarkStart w:id="67" w:name="_Toc30123"/>
      <w:r>
        <w:rPr>
          <w:rFonts w:cs="宋体"/>
          <w:b w:val="0"/>
          <w:bCs/>
        </w:rPr>
        <w:t xml:space="preserve">15.2.4.磋商小组成员应当履行下列义务：</w:t>
      </w:r>
      <w:bookmarkEnd w:id="67"/>
      <w:r/>
      <w:r/>
    </w:p>
    <w:p>
      <w:pPr>
        <w:pStyle w:val="764"/>
        <w:ind w:firstLine="480"/>
        <w:spacing w:beforeAutospacing="0" w:afterAutospacing="0" w:line="360" w:lineRule="auto"/>
        <w:widowControl w:val="off"/>
        <w:rPr>
          <w:rFonts w:hint="default" w:cs="宋体"/>
          <w:b w:val="0"/>
          <w:bCs/>
        </w:rPr>
      </w:pPr>
      <w:r>
        <w:rPr>
          <w:rFonts w:cs="宋体"/>
          <w:b w:val="0"/>
          <w:bCs/>
        </w:rPr>
        <w:t xml:space="preserve">（1）遵纪守法，客观、公正、廉洁地履行职责；</w:t>
      </w:r>
      <w:r/>
    </w:p>
    <w:p>
      <w:pPr>
        <w:pStyle w:val="764"/>
        <w:ind w:firstLine="480"/>
        <w:spacing w:beforeAutospacing="0" w:afterAutospacing="0" w:line="360" w:lineRule="auto"/>
        <w:widowControl w:val="off"/>
        <w:rPr>
          <w:rFonts w:hint="default" w:cs="宋体"/>
          <w:b w:val="0"/>
          <w:bCs/>
        </w:rPr>
      </w:pPr>
      <w:r>
        <w:rPr>
          <w:rFonts w:cs="宋体"/>
          <w:b w:val="0"/>
          <w:bCs/>
        </w:rPr>
        <w:t xml:space="preserve">（2）按照采购文件规定的评审办法独立进行评审，对个人的评审意见承担法律责任；</w:t>
      </w:r>
      <w:r/>
    </w:p>
    <w:p>
      <w:pPr>
        <w:pStyle w:val="764"/>
        <w:ind w:firstLine="480"/>
        <w:spacing w:beforeAutospacing="0" w:afterAutospacing="0" w:line="360" w:lineRule="auto"/>
        <w:widowControl w:val="off"/>
        <w:rPr>
          <w:rFonts w:hint="default" w:cs="宋体"/>
          <w:b w:val="0"/>
          <w:bCs/>
        </w:rPr>
      </w:pPr>
      <w:r>
        <w:rPr>
          <w:rFonts w:cs="宋体"/>
          <w:b w:val="0"/>
          <w:bCs/>
        </w:rPr>
        <w:t xml:space="preserve">（3）参与评审报告的起草；</w:t>
      </w:r>
      <w:r/>
    </w:p>
    <w:p>
      <w:pPr>
        <w:pStyle w:val="764"/>
        <w:ind w:firstLine="480"/>
        <w:spacing w:beforeAutospacing="0" w:afterAutospacing="0" w:line="360" w:lineRule="auto"/>
        <w:widowControl w:val="off"/>
        <w:rPr>
          <w:rFonts w:hint="default" w:cs="宋体"/>
          <w:b w:val="0"/>
          <w:bCs/>
        </w:rPr>
      </w:pPr>
      <w:r>
        <w:rPr>
          <w:rFonts w:cs="宋体"/>
          <w:b w:val="0"/>
          <w:bCs/>
        </w:rPr>
        <w:t xml:space="preserve">（4）配合采购人、采购代理机构答复供应商提出的质疑；</w:t>
      </w:r>
      <w:r/>
    </w:p>
    <w:p>
      <w:pPr>
        <w:pStyle w:val="764"/>
        <w:ind w:firstLine="480"/>
        <w:spacing w:beforeAutospacing="0" w:afterAutospacing="0" w:line="360" w:lineRule="auto"/>
        <w:widowControl w:val="off"/>
        <w:rPr>
          <w:rFonts w:hint="default" w:cs="宋体"/>
          <w:b w:val="0"/>
          <w:bCs/>
        </w:rPr>
      </w:pPr>
      <w:r>
        <w:rPr>
          <w:rFonts w:cs="宋体"/>
          <w:b w:val="0"/>
          <w:bCs/>
        </w:rPr>
        <w:t xml:space="preserve">（5）配合财政部门的投诉处理和监督检查工作。</w:t>
      </w:r>
      <w:r/>
    </w:p>
    <w:p>
      <w:pPr>
        <w:pStyle w:val="764"/>
        <w:ind w:firstLine="480"/>
        <w:spacing w:beforeAutospacing="0" w:afterAutospacing="0" w:line="360" w:lineRule="auto"/>
        <w:widowControl w:val="off"/>
        <w:rPr>
          <w:rFonts w:hint="default" w:cs="宋体"/>
          <w:b w:val="0"/>
          <w:bCs/>
        </w:rPr>
        <w:outlineLvl w:val="1"/>
      </w:pPr>
      <w:r/>
      <w:bookmarkStart w:id="68" w:name="_Toc6479"/>
      <w:r>
        <w:rPr>
          <w:rFonts w:cs="宋体"/>
          <w:b w:val="0"/>
          <w:bCs/>
        </w:rPr>
        <w:t xml:space="preserve">15.3.磋商工作纪律及保密</w:t>
      </w:r>
      <w:bookmarkEnd w:id="68"/>
      <w:r/>
      <w:r/>
    </w:p>
    <w:p>
      <w:pPr>
        <w:pStyle w:val="764"/>
        <w:ind w:firstLine="480"/>
        <w:spacing w:beforeAutospacing="0" w:afterAutospacing="0" w:line="360" w:lineRule="auto"/>
        <w:widowControl w:val="off"/>
        <w:rPr>
          <w:rFonts w:hint="default" w:cs="宋体"/>
          <w:b w:val="0"/>
          <w:bCs/>
        </w:rPr>
      </w:pPr>
      <w:r>
        <w:rPr>
          <w:rFonts w:cs="宋体"/>
          <w:b w:val="0"/>
          <w:bCs/>
        </w:rPr>
        <w:t xml:space="preserve">15.3.1.磋商开始后，直到宣布授予成交供应商合同为止，凡属于审查、澄清、评价和比较响应文件的所有资料，有关授予合同的信息都不应向供应商或与评审无关的其他人泄露。</w:t>
      </w:r>
      <w:r/>
    </w:p>
    <w:p>
      <w:pPr>
        <w:pStyle w:val="764"/>
        <w:ind w:firstLine="480"/>
        <w:spacing w:beforeAutospacing="0" w:afterAutospacing="0" w:line="360" w:lineRule="auto"/>
        <w:widowControl w:val="off"/>
        <w:rPr>
          <w:rFonts w:hint="default" w:cs="宋体"/>
          <w:b w:val="0"/>
          <w:bCs/>
        </w:rPr>
      </w:pPr>
      <w:r>
        <w:rPr>
          <w:rFonts w:cs="宋体"/>
          <w:b w:val="0"/>
          <w:bCs/>
        </w:rPr>
        <w:t xml:space="preserve">15.3.2.评审专家应当遵守评审工作纪律，不得泄露评审情况和评审中获悉的商业秘密。</w:t>
      </w:r>
      <w:r/>
    </w:p>
    <w:p>
      <w:pPr>
        <w:pStyle w:val="764"/>
        <w:ind w:firstLine="480"/>
        <w:spacing w:beforeAutospacing="0" w:afterAutospacing="0" w:line="360" w:lineRule="auto"/>
        <w:widowControl w:val="off"/>
        <w:rPr>
          <w:rFonts w:hint="default" w:cs="宋体"/>
          <w:b w:val="0"/>
          <w:bCs/>
        </w:rPr>
      </w:pPr>
      <w:r>
        <w:rPr>
          <w:rFonts w:cs="宋体"/>
          <w:b w:val="0"/>
          <w:bCs/>
        </w:rPr>
        <w:t xml:space="preserve">15.3.3.在评审期间，采购单位将通过指定联络人与供应商进行联系。</w:t>
      </w:r>
      <w:r/>
    </w:p>
    <w:p>
      <w:pPr>
        <w:pStyle w:val="764"/>
        <w:ind w:firstLine="480"/>
        <w:spacing w:beforeAutospacing="0" w:afterAutospacing="0" w:line="360" w:lineRule="auto"/>
        <w:widowControl w:val="off"/>
        <w:rPr>
          <w:rFonts w:hint="default" w:cs="宋体"/>
          <w:b w:val="0"/>
          <w:bCs/>
        </w:rPr>
        <w:outlineLvl w:val="1"/>
      </w:pPr>
      <w:r/>
      <w:bookmarkStart w:id="69" w:name="_Toc15837"/>
      <w:r>
        <w:rPr>
          <w:rFonts w:cs="宋体"/>
          <w:b w:val="0"/>
          <w:bCs/>
        </w:rPr>
        <w:t xml:space="preserve">15.4.响应文件审查</w:t>
      </w:r>
      <w:bookmarkEnd w:id="69"/>
      <w:r/>
      <w:r/>
    </w:p>
    <w:p>
      <w:pPr>
        <w:pStyle w:val="764"/>
        <w:ind w:firstLine="480"/>
        <w:spacing w:beforeAutospacing="0" w:afterAutospacing="0" w:line="360" w:lineRule="auto"/>
        <w:widowControl w:val="off"/>
        <w:rPr>
          <w:rFonts w:hint="default" w:cs="宋体"/>
          <w:b w:val="0"/>
          <w:bCs/>
        </w:rPr>
      </w:pPr>
      <w:r>
        <w:rPr>
          <w:rFonts w:cs="宋体"/>
          <w:b w:val="0"/>
          <w:bCs/>
        </w:rPr>
        <w:t xml:space="preserve">15.4.1.磋商小组应当对符合资格的供应商的响应文件进行符合性审查，以确定其是否满足采购文件的实质性要求。</w:t>
      </w:r>
      <w:r/>
    </w:p>
    <w:p>
      <w:pPr>
        <w:pStyle w:val="764"/>
        <w:ind w:firstLine="480"/>
        <w:spacing w:beforeAutospacing="0" w:afterAutospacing="0" w:line="360" w:lineRule="auto"/>
        <w:widowControl w:val="off"/>
        <w:rPr>
          <w:rFonts w:hint="default" w:cs="宋体"/>
          <w:b w:val="0"/>
          <w:bCs/>
        </w:rPr>
      </w:pPr>
      <w:r>
        <w:rPr>
          <w:rFonts w:cs="宋体"/>
          <w:b w:val="0"/>
          <w:bCs/>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4"/>
        <w:ind w:firstLine="480"/>
        <w:spacing w:beforeAutospacing="0" w:afterAutospacing="0" w:line="360" w:lineRule="auto"/>
        <w:widowControl w:val="off"/>
        <w:rPr>
          <w:rFonts w:hint="default" w:cs="宋体"/>
          <w:b w:val="0"/>
          <w:bCs/>
        </w:rPr>
        <w:outlineLvl w:val="1"/>
      </w:pPr>
      <w:r/>
      <w:bookmarkStart w:id="70" w:name="_Toc25908"/>
      <w:r>
        <w:rPr>
          <w:rFonts w:cs="宋体"/>
          <w:b w:val="0"/>
          <w:bCs/>
        </w:rPr>
        <w:t xml:space="preserve">15.5.供应商澄清</w:t>
      </w:r>
      <w:bookmarkEnd w:id="70"/>
      <w:r/>
      <w:r/>
    </w:p>
    <w:p>
      <w:pPr>
        <w:pStyle w:val="764"/>
        <w:ind w:firstLine="480"/>
        <w:spacing w:beforeAutospacing="0" w:afterAutospacing="0" w:line="360" w:lineRule="auto"/>
        <w:widowControl w:val="off"/>
        <w:rPr>
          <w:rFonts w:hint="default" w:cs="宋体"/>
          <w:b w:val="0"/>
          <w:bCs/>
        </w:rPr>
      </w:pPr>
      <w:r>
        <w:rPr>
          <w:rFonts w:cs="宋体"/>
          <w:b w:val="0"/>
          <w:bCs/>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764"/>
        <w:ind w:firstLine="480"/>
        <w:spacing w:beforeAutospacing="0" w:afterAutospacing="0" w:line="360" w:lineRule="auto"/>
        <w:widowControl w:val="off"/>
        <w:rPr>
          <w:rFonts w:hint="default" w:cs="宋体"/>
          <w:b w:val="0"/>
          <w:bCs/>
        </w:rPr>
      </w:pPr>
      <w:r>
        <w:rPr>
          <w:rFonts w:cs="宋体"/>
          <w:b w:val="0"/>
          <w:bCs/>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64"/>
        <w:ind w:firstLine="480"/>
        <w:spacing w:beforeAutospacing="0" w:afterAutospacing="0" w:line="360" w:lineRule="auto"/>
        <w:widowControl w:val="off"/>
        <w:rPr>
          <w:rFonts w:hint="default" w:cs="宋体"/>
          <w:b w:val="0"/>
          <w:bCs/>
        </w:rPr>
      </w:pPr>
      <w:r>
        <w:rPr>
          <w:rFonts w:cs="宋体"/>
          <w:b w:val="0"/>
          <w:bCs/>
        </w:rPr>
        <w:t xml:space="preserve">接到磋商小组澄清、说明和更正要求的供应商如未按规定做出澄清、说明和 更正，其风险由供应商自行承担。</w:t>
      </w:r>
      <w:r/>
    </w:p>
    <w:p>
      <w:pPr>
        <w:pStyle w:val="764"/>
        <w:ind w:firstLine="480"/>
        <w:spacing w:beforeAutospacing="0" w:afterAutospacing="0" w:line="360" w:lineRule="auto"/>
        <w:widowControl w:val="off"/>
        <w:rPr>
          <w:rFonts w:hint="default" w:cs="宋体"/>
          <w:b w:val="0"/>
          <w:bCs/>
        </w:rPr>
        <w:outlineLvl w:val="1"/>
      </w:pPr>
      <w:r/>
      <w:bookmarkStart w:id="71" w:name="_Toc9689"/>
      <w:r>
        <w:rPr>
          <w:rFonts w:cs="宋体"/>
          <w:b w:val="0"/>
          <w:bCs/>
        </w:rPr>
        <w:t xml:space="preserve">15.6.磋商程序、最后报价</w:t>
      </w:r>
      <w:bookmarkEnd w:id="71"/>
      <w:r/>
      <w:r/>
    </w:p>
    <w:p>
      <w:pPr>
        <w:pStyle w:val="764"/>
        <w:ind w:firstLine="480"/>
        <w:spacing w:beforeAutospacing="0" w:afterAutospacing="0" w:line="360" w:lineRule="auto"/>
        <w:widowControl w:val="off"/>
        <w:rPr>
          <w:rFonts w:hint="default" w:cs="宋体"/>
          <w:b w:val="0"/>
          <w:bCs/>
        </w:rPr>
      </w:pPr>
      <w:r>
        <w:rPr>
          <w:rFonts w:cs="宋体"/>
          <w:b w:val="0"/>
          <w:bCs/>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4"/>
        <w:ind w:firstLine="480"/>
        <w:spacing w:beforeAutospacing="0" w:afterAutospacing="0" w:line="360" w:lineRule="auto"/>
        <w:widowControl w:val="off"/>
        <w:rPr>
          <w:rFonts w:hint="default" w:cs="宋体"/>
          <w:b w:val="0"/>
          <w:bCs/>
        </w:rPr>
      </w:pPr>
      <w:r>
        <w:rPr>
          <w:rFonts w:cs="宋体"/>
          <w:b w:val="0"/>
          <w:bCs/>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4"/>
        <w:ind w:firstLine="480"/>
        <w:spacing w:beforeAutospacing="0" w:afterAutospacing="0" w:line="360" w:lineRule="auto"/>
        <w:widowControl w:val="off"/>
        <w:rPr>
          <w:rFonts w:hint="default" w:cs="宋体"/>
          <w:b w:val="0"/>
          <w:bCs/>
        </w:rPr>
      </w:pPr>
      <w:r>
        <w:rPr>
          <w:rFonts w:cs="宋体"/>
          <w:b w:val="0"/>
          <w:bCs/>
        </w:rPr>
        <w:t xml:space="preserve">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4"/>
        <w:ind w:firstLine="480"/>
        <w:spacing w:beforeAutospacing="0" w:afterAutospacing="0" w:line="360" w:lineRule="auto"/>
        <w:widowControl w:val="off"/>
        <w:rPr>
          <w:rFonts w:hint="default" w:cs="宋体"/>
          <w:b w:val="0"/>
          <w:bCs/>
        </w:rPr>
      </w:pPr>
      <w:r>
        <w:rPr>
          <w:rFonts w:cs="宋体"/>
          <w:b w:val="0"/>
          <w:bCs/>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pStyle w:val="764"/>
        <w:ind w:firstLine="480"/>
        <w:spacing w:beforeAutospacing="0" w:afterAutospacing="0" w:line="360" w:lineRule="auto"/>
        <w:widowControl w:val="off"/>
        <w:rPr>
          <w:rFonts w:hint="default" w:cs="宋体"/>
          <w:b w:val="0"/>
          <w:bCs/>
        </w:rPr>
      </w:pPr>
      <w:r>
        <w:rPr>
          <w:rFonts w:cs="宋体"/>
          <w:b w:val="0"/>
          <w:bCs/>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4"/>
        <w:ind w:firstLine="480"/>
        <w:spacing w:beforeAutospacing="0" w:afterAutospacing="0" w:line="360" w:lineRule="auto"/>
        <w:widowControl w:val="off"/>
        <w:rPr>
          <w:rFonts w:hint="default" w:cs="宋体"/>
          <w:b w:val="0"/>
          <w:bCs/>
        </w:rPr>
      </w:pPr>
      <w:r>
        <w:rPr>
          <w:rFonts w:cs="宋体"/>
          <w:b w:val="0"/>
          <w:bCs/>
        </w:rPr>
        <w:t xml:space="preserve">15.6.5最后报价时间为十五分钟，供应商未在规定的时间内在苏采云系统中提交最后报价的视为放弃磋商，其响应文件按无效响应处理，最后报价格式表须加盖CA电子公章或由法定代表人（或其授权代表）签字或盖章</w:t>
      </w:r>
      <w:r>
        <w:rPr>
          <w:rFonts w:hint="eastAsia" w:cs="宋体"/>
          <w:b w:val="0"/>
          <w:bCs/>
          <w:lang w:eastAsia="zh-CN"/>
        </w:rPr>
        <w:t xml:space="preserve">，</w:t>
      </w:r>
      <w:r>
        <w:rPr>
          <w:rFonts w:cs="宋体"/>
          <w:b w:val="0"/>
          <w:bCs/>
        </w:rPr>
        <w:t xml:space="preserve">否则视为未提交最后报价。已提交响应文件的供应商，在提交最后报价之前，可以根据磋商情况退出磋商，并在苏采云系统中提交“退出磋商函”并加盖CA电子公章。</w:t>
      </w:r>
      <w:r/>
    </w:p>
    <w:p>
      <w:pPr>
        <w:pStyle w:val="764"/>
        <w:ind w:firstLine="480"/>
        <w:spacing w:beforeAutospacing="0" w:afterAutospacing="0" w:line="360" w:lineRule="auto"/>
        <w:widowControl w:val="off"/>
        <w:rPr>
          <w:rFonts w:hint="default" w:cs="宋体"/>
          <w:b w:val="0"/>
          <w:bCs/>
        </w:rPr>
        <w:outlineLvl w:val="2"/>
      </w:pPr>
      <w:r/>
      <w:bookmarkStart w:id="72" w:name="_Toc7897"/>
      <w:r>
        <w:rPr>
          <w:rFonts w:cs="宋体"/>
          <w:b w:val="0"/>
          <w:bCs/>
        </w:rPr>
        <w:t xml:space="preserve">15.6.6最后报价是供应商响应文件的有效组成部分。</w:t>
      </w:r>
      <w:bookmarkEnd w:id="72"/>
      <w:r/>
      <w:r/>
    </w:p>
    <w:p>
      <w:pPr>
        <w:pStyle w:val="764"/>
        <w:ind w:firstLine="480"/>
        <w:spacing w:beforeAutospacing="0" w:afterAutospacing="0" w:line="360" w:lineRule="auto"/>
        <w:widowControl w:val="off"/>
        <w:rPr>
          <w:rFonts w:hint="default" w:cs="宋体"/>
          <w:b w:val="0"/>
          <w:bCs/>
        </w:rPr>
        <w:outlineLvl w:val="1"/>
      </w:pPr>
      <w:r/>
      <w:bookmarkStart w:id="73" w:name="_Toc9788"/>
      <w:r>
        <w:rPr>
          <w:rFonts w:cs="宋体"/>
          <w:b w:val="0"/>
          <w:bCs/>
        </w:rPr>
        <w:t xml:space="preserve">15.7.响应无效和终止磋商活动条款</w:t>
      </w:r>
      <w:bookmarkEnd w:id="73"/>
      <w:r/>
      <w:r/>
    </w:p>
    <w:p>
      <w:pPr>
        <w:pStyle w:val="764"/>
        <w:ind w:firstLine="480"/>
        <w:spacing w:beforeAutospacing="0" w:afterAutospacing="0" w:line="360" w:lineRule="auto"/>
        <w:widowControl w:val="off"/>
        <w:rPr>
          <w:rFonts w:hint="default" w:cs="宋体"/>
          <w:b w:val="0"/>
          <w:bCs/>
        </w:rPr>
        <w:outlineLvl w:val="2"/>
      </w:pPr>
      <w:r/>
      <w:bookmarkStart w:id="74" w:name="_Toc3932"/>
      <w:r>
        <w:rPr>
          <w:rFonts w:cs="宋体"/>
          <w:b w:val="0"/>
          <w:bCs/>
        </w:rPr>
        <w:t xml:space="preserve">15.7.1.供应商存在下列情况之一的，响应无效:</w:t>
      </w:r>
      <w:bookmarkEnd w:id="74"/>
      <w:r/>
      <w:r/>
    </w:p>
    <w:p>
      <w:pPr>
        <w:pStyle w:val="764"/>
        <w:ind w:firstLine="480"/>
        <w:spacing w:beforeAutospacing="0" w:afterAutospacing="0" w:line="360" w:lineRule="auto"/>
        <w:widowControl w:val="off"/>
        <w:rPr>
          <w:rFonts w:hint="default" w:cs="宋体"/>
          <w:b w:val="0"/>
          <w:bCs/>
        </w:rPr>
      </w:pPr>
      <w:r>
        <w:rPr>
          <w:rFonts w:cs="宋体"/>
          <w:b w:val="0"/>
          <w:bCs/>
        </w:rPr>
        <w:t xml:space="preserve">（1）未按照竞争性磋商文件规定要求签署、盖章的；</w:t>
      </w:r>
      <w:r/>
    </w:p>
    <w:p>
      <w:pPr>
        <w:pStyle w:val="764"/>
        <w:ind w:firstLine="480"/>
        <w:spacing w:beforeAutospacing="0" w:afterAutospacing="0" w:line="360" w:lineRule="auto"/>
        <w:widowControl w:val="off"/>
        <w:rPr>
          <w:rFonts w:hint="default" w:cs="宋体"/>
          <w:b w:val="0"/>
          <w:bCs/>
        </w:rPr>
      </w:pPr>
      <w:r>
        <w:rPr>
          <w:rFonts w:cs="宋体"/>
          <w:b w:val="0"/>
          <w:bCs/>
        </w:rPr>
        <w:t xml:space="preserve">（2）供应商不具备竞争性磋商文件中规定资格条件的；</w:t>
      </w:r>
      <w:r/>
    </w:p>
    <w:p>
      <w:pPr>
        <w:pStyle w:val="764"/>
        <w:ind w:firstLine="480"/>
        <w:spacing w:beforeAutospacing="0" w:afterAutospacing="0" w:line="360" w:lineRule="auto"/>
        <w:widowControl w:val="off"/>
        <w:rPr>
          <w:rFonts w:hint="default" w:cs="宋体"/>
          <w:b w:val="0"/>
          <w:bCs/>
        </w:rPr>
      </w:pPr>
      <w:r>
        <w:rPr>
          <w:rFonts w:cs="宋体"/>
          <w:b w:val="0"/>
          <w:bCs/>
        </w:rPr>
        <w:t xml:space="preserve">（3）报价超过采购文件中规定的预算金额或者最高限价的；</w:t>
      </w:r>
      <w:r/>
    </w:p>
    <w:p>
      <w:pPr>
        <w:pStyle w:val="764"/>
        <w:ind w:firstLine="480"/>
        <w:spacing w:beforeAutospacing="0" w:afterAutospacing="0" w:line="360" w:lineRule="auto"/>
        <w:widowControl w:val="off"/>
        <w:rPr>
          <w:rFonts w:hint="default" w:cs="宋体"/>
          <w:b w:val="0"/>
          <w:bCs/>
        </w:rPr>
      </w:pPr>
      <w:r>
        <w:rPr>
          <w:rFonts w:cs="宋体"/>
          <w:b w:val="0"/>
          <w:bCs/>
        </w:rPr>
        <w:t xml:space="preserve">（4）不满足采购文件中的实质性条款的（标注★条款）；</w:t>
      </w:r>
      <w:r/>
    </w:p>
    <w:p>
      <w:pPr>
        <w:pStyle w:val="764"/>
        <w:ind w:firstLine="480"/>
        <w:spacing w:beforeAutospacing="0" w:afterAutospacing="0" w:line="360" w:lineRule="auto"/>
        <w:widowControl w:val="off"/>
        <w:rPr>
          <w:rFonts w:hint="default" w:cs="宋体"/>
          <w:b w:val="0"/>
          <w:bCs/>
        </w:rPr>
      </w:pPr>
      <w:r>
        <w:rPr>
          <w:rFonts w:cs="宋体"/>
          <w:b w:val="0"/>
          <w:bCs/>
        </w:rPr>
        <w:t xml:space="preserve">（5）响应文件含有采购人不能接受的附加条件；</w:t>
      </w:r>
      <w:r/>
    </w:p>
    <w:p>
      <w:pPr>
        <w:pStyle w:val="764"/>
        <w:ind w:firstLine="480"/>
        <w:jc w:val="both"/>
        <w:spacing w:beforeAutospacing="0" w:afterAutospacing="0" w:line="360" w:lineRule="auto"/>
        <w:rPr>
          <w:rFonts w:hint="default" w:cs="宋体"/>
          <w:b w:val="0"/>
          <w:bCs/>
        </w:rPr>
      </w:pPr>
      <w:r>
        <w:rPr>
          <w:rFonts w:cs="宋体"/>
          <w:b w:val="0"/>
          <w:bCs/>
        </w:rPr>
        <w:t xml:space="preserve">（6）因供应商自身原因导致网上响应文件无法递交的其他情况；</w:t>
      </w:r>
      <w:r/>
    </w:p>
    <w:p>
      <w:pPr>
        <w:pStyle w:val="764"/>
        <w:ind w:firstLine="480"/>
        <w:spacing w:beforeAutospacing="0" w:afterAutospacing="0" w:line="360" w:lineRule="auto"/>
        <w:widowControl w:val="off"/>
        <w:rPr>
          <w:rFonts w:hint="default" w:cs="宋体"/>
          <w:b w:val="0"/>
          <w:bCs/>
        </w:rPr>
      </w:pPr>
      <w:r>
        <w:rPr>
          <w:rFonts w:cs="宋体"/>
          <w:b w:val="0"/>
          <w:bCs/>
        </w:rPr>
        <w:t xml:space="preserve">（7）不符合法律、法规和竞争性磋商文件中规定的其他实质性要求的；</w:t>
      </w:r>
      <w:r/>
    </w:p>
    <w:p>
      <w:pPr>
        <w:pStyle w:val="764"/>
        <w:ind w:firstLine="480"/>
        <w:spacing w:beforeAutospacing="0" w:afterAutospacing="0" w:line="360" w:lineRule="auto"/>
        <w:widowControl w:val="off"/>
        <w:rPr>
          <w:rFonts w:hint="default" w:cs="宋体"/>
          <w:b w:val="0"/>
          <w:bCs/>
        </w:rPr>
      </w:pPr>
      <w:r>
        <w:rPr>
          <w:rFonts w:cs="宋体"/>
          <w:b w:val="0"/>
          <w:bCs/>
        </w:rPr>
        <w:t xml:space="preserve">（8）法律、法规及本竞争性磋商文件规定的其他无效的情形。</w:t>
      </w:r>
      <w:r/>
    </w:p>
    <w:p>
      <w:pPr>
        <w:pStyle w:val="764"/>
        <w:ind w:firstLine="480"/>
        <w:spacing w:beforeAutospacing="0" w:afterAutospacing="0" w:line="360" w:lineRule="auto"/>
        <w:widowControl w:val="off"/>
        <w:rPr>
          <w:rFonts w:hint="default" w:cs="宋体"/>
          <w:b w:val="0"/>
          <w:bCs/>
        </w:rPr>
      </w:pPr>
      <w:r>
        <w:rPr>
          <w:rFonts w:cs="宋体"/>
          <w:b w:val="0"/>
          <w:bCs/>
        </w:rPr>
        <w:t xml:space="preserve">15.7.2.供应商应当遵循公平竞争的原则，不得恶意串通，不得妨碍其他供应商的竞争行为，不得损害采购人或者其他供应商的合法权益。</w:t>
      </w:r>
      <w:r/>
    </w:p>
    <w:p>
      <w:pPr>
        <w:pStyle w:val="764"/>
        <w:ind w:firstLine="480"/>
        <w:spacing w:beforeAutospacing="0" w:afterAutospacing="0" w:line="360" w:lineRule="auto"/>
        <w:widowControl w:val="off"/>
        <w:rPr>
          <w:rFonts w:hint="default" w:cs="宋体"/>
          <w:b w:val="0"/>
          <w:bCs/>
        </w:rPr>
      </w:pPr>
      <w:r>
        <w:rPr>
          <w:rFonts w:cs="宋体"/>
          <w:b w:val="0"/>
          <w:bCs/>
        </w:rPr>
        <w:t xml:space="preserve">15.7.3.在磋商在过程中发现供应商有上述情形的，磋商小组应当认定其响应无效，并书面报告本级财政部门。</w:t>
      </w:r>
      <w:r/>
    </w:p>
    <w:p>
      <w:pPr>
        <w:pStyle w:val="764"/>
        <w:ind w:firstLine="480"/>
        <w:spacing w:beforeAutospacing="0" w:afterAutospacing="0" w:line="360" w:lineRule="auto"/>
        <w:widowControl w:val="off"/>
        <w:rPr>
          <w:rFonts w:hint="default" w:cs="宋体"/>
          <w:b w:val="0"/>
          <w:bCs/>
        </w:rPr>
      </w:pPr>
      <w:r>
        <w:rPr>
          <w:rFonts w:cs="宋体"/>
          <w:b w:val="0"/>
          <w:bCs/>
        </w:rPr>
        <w:t xml:space="preserve">15.7.4.有下列情形之一的，视为供应商恶意串通，其响应无效：</w:t>
      </w:r>
      <w:r/>
    </w:p>
    <w:p>
      <w:pPr>
        <w:pStyle w:val="764"/>
        <w:ind w:firstLine="480"/>
        <w:spacing w:beforeAutospacing="0" w:afterAutospacing="0" w:line="360" w:lineRule="auto"/>
        <w:widowControl w:val="off"/>
        <w:rPr>
          <w:rFonts w:hint="default" w:cs="宋体"/>
          <w:b w:val="0"/>
          <w:bCs/>
        </w:rPr>
      </w:pPr>
      <w:r>
        <w:rPr>
          <w:rFonts w:cs="宋体"/>
          <w:b w:val="0"/>
          <w:bCs/>
        </w:rPr>
        <w:t xml:space="preserve">（1）不同供应商的响应文件由同一单位或者个人编制；</w:t>
      </w:r>
      <w:r/>
    </w:p>
    <w:p>
      <w:pPr>
        <w:pStyle w:val="764"/>
        <w:ind w:firstLine="480"/>
        <w:spacing w:beforeAutospacing="0" w:afterAutospacing="0" w:line="360" w:lineRule="auto"/>
        <w:widowControl w:val="off"/>
        <w:rPr>
          <w:rFonts w:hint="default" w:cs="宋体"/>
          <w:b w:val="0"/>
          <w:bCs/>
        </w:rPr>
      </w:pPr>
      <w:r>
        <w:rPr>
          <w:rFonts w:cs="宋体"/>
          <w:b w:val="0"/>
          <w:bCs/>
        </w:rPr>
        <w:t xml:space="preserve">（2）不同供应商委托同一单位或者个人办理磋商事宜；</w:t>
      </w:r>
      <w:r/>
    </w:p>
    <w:p>
      <w:pPr>
        <w:pStyle w:val="764"/>
        <w:ind w:firstLine="480"/>
        <w:spacing w:beforeAutospacing="0" w:afterAutospacing="0" w:line="360" w:lineRule="auto"/>
        <w:widowControl w:val="off"/>
        <w:rPr>
          <w:rFonts w:hint="default" w:cs="宋体"/>
          <w:b w:val="0"/>
          <w:bCs/>
        </w:rPr>
      </w:pPr>
      <w:r>
        <w:rPr>
          <w:rFonts w:cs="宋体"/>
          <w:b w:val="0"/>
          <w:bCs/>
        </w:rPr>
        <w:t xml:space="preserve">（3）不同供应商的响应文件载明的项目管理成员或者联系人员为同一人；</w:t>
      </w:r>
      <w:r/>
    </w:p>
    <w:p>
      <w:pPr>
        <w:pStyle w:val="764"/>
        <w:ind w:firstLine="480"/>
        <w:spacing w:beforeAutospacing="0" w:afterAutospacing="0" w:line="360" w:lineRule="auto"/>
        <w:widowControl w:val="off"/>
        <w:rPr>
          <w:rFonts w:hint="default" w:cs="宋体"/>
          <w:b w:val="0"/>
          <w:bCs/>
        </w:rPr>
      </w:pPr>
      <w:r>
        <w:rPr>
          <w:rFonts w:cs="宋体"/>
          <w:b w:val="0"/>
          <w:bCs/>
        </w:rPr>
        <w:t xml:space="preserve">（4）不同供应商的响应文件异常一致或者报价呈规律性差异；</w:t>
      </w:r>
      <w:r/>
    </w:p>
    <w:p>
      <w:pPr>
        <w:pStyle w:val="764"/>
        <w:ind w:firstLine="480"/>
        <w:spacing w:beforeAutospacing="0" w:afterAutospacing="0" w:line="360" w:lineRule="auto"/>
        <w:widowControl w:val="off"/>
        <w:rPr>
          <w:rFonts w:hint="default" w:cs="宋体"/>
          <w:b w:val="0"/>
          <w:bCs/>
        </w:rPr>
      </w:pPr>
      <w:r>
        <w:rPr>
          <w:rFonts w:cs="宋体"/>
          <w:b w:val="0"/>
          <w:bCs/>
        </w:rPr>
        <w:t xml:space="preserve">（5）不同供应商的响应文件相互混装。</w:t>
      </w:r>
      <w:r/>
    </w:p>
    <w:p>
      <w:pPr>
        <w:pStyle w:val="764"/>
        <w:ind w:firstLine="480"/>
        <w:spacing w:beforeAutospacing="0" w:afterAutospacing="0" w:line="360" w:lineRule="auto"/>
        <w:widowControl w:val="off"/>
        <w:rPr>
          <w:rFonts w:hint="default" w:cs="宋体"/>
          <w:b w:val="0"/>
          <w:bCs/>
        </w:rPr>
      </w:pPr>
      <w:r>
        <w:rPr>
          <w:rFonts w:cs="宋体"/>
          <w:b w:val="0"/>
          <w:bCs/>
        </w:rPr>
        <w:t xml:space="preserve">（6）不同投标（响应）文件制作机器码一致。</w:t>
      </w:r>
      <w:r/>
    </w:p>
    <w:p>
      <w:pPr>
        <w:pStyle w:val="764"/>
        <w:ind w:firstLine="480"/>
        <w:spacing w:beforeAutospacing="0" w:afterAutospacing="0" w:line="360" w:lineRule="auto"/>
        <w:widowControl w:val="off"/>
        <w:rPr>
          <w:rFonts w:hint="default" w:cs="宋体"/>
          <w:b w:val="0"/>
          <w:bCs/>
        </w:rPr>
        <w:outlineLvl w:val="2"/>
      </w:pPr>
      <w:r/>
      <w:bookmarkStart w:id="75" w:name="_Toc4821"/>
      <w:r>
        <w:rPr>
          <w:rFonts w:cs="宋体"/>
          <w:b w:val="0"/>
          <w:bCs/>
        </w:rPr>
        <w:t xml:space="preserve">15.7.5.终止竞争性磋商采购活动的条款</w:t>
      </w:r>
      <w:bookmarkEnd w:id="75"/>
      <w:r/>
      <w:r/>
    </w:p>
    <w:p>
      <w:pPr>
        <w:pStyle w:val="764"/>
        <w:ind w:firstLine="480"/>
        <w:spacing w:beforeAutospacing="0" w:afterAutospacing="0" w:line="360" w:lineRule="auto"/>
        <w:widowControl w:val="off"/>
        <w:rPr>
          <w:rFonts w:hint="default" w:cs="宋体"/>
          <w:b w:val="0"/>
          <w:bCs/>
        </w:rPr>
      </w:pPr>
      <w:r>
        <w:rPr>
          <w:rFonts w:cs="宋体"/>
          <w:b w:val="0"/>
          <w:bCs/>
        </w:rPr>
        <w:t xml:space="preserve">出现下列情形之一的，采购代理机构将终止竞争性磋商采购活动，发布项目终止公告并说明原因，重新开展采购活动：</w:t>
      </w:r>
      <w:r/>
    </w:p>
    <w:p>
      <w:pPr>
        <w:pStyle w:val="764"/>
        <w:ind w:firstLine="480"/>
        <w:spacing w:beforeAutospacing="0" w:afterAutospacing="0" w:line="360" w:lineRule="auto"/>
        <w:widowControl w:val="off"/>
        <w:rPr>
          <w:rFonts w:hint="default" w:cs="宋体"/>
          <w:b w:val="0"/>
          <w:bCs/>
        </w:rPr>
      </w:pPr>
      <w:r>
        <w:rPr>
          <w:rFonts w:cs="宋体"/>
          <w:b w:val="0"/>
          <w:bCs/>
        </w:rPr>
        <w:t xml:space="preserve">（1）因情况变化，不再符合规定的竞争性磋商采购方式适用情形的；</w:t>
      </w:r>
      <w:r/>
    </w:p>
    <w:p>
      <w:pPr>
        <w:pStyle w:val="764"/>
        <w:ind w:firstLine="480"/>
        <w:spacing w:beforeAutospacing="0" w:afterAutospacing="0" w:line="360" w:lineRule="auto"/>
        <w:widowControl w:val="off"/>
        <w:rPr>
          <w:rFonts w:hint="default" w:cs="宋体"/>
          <w:b w:val="0"/>
          <w:bCs/>
        </w:rPr>
      </w:pPr>
      <w:r>
        <w:rPr>
          <w:rFonts w:cs="宋体"/>
          <w:b w:val="0"/>
          <w:bCs/>
        </w:rPr>
        <w:t xml:space="preserve">（2）出现影响采购公正的违法、违规行为的；</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（3）在采购过程中符合要求的供应商或者报价未超过采购预算的供应商不足3家的。</w:t>
      </w:r>
      <w:r/>
    </w:p>
    <w:p>
      <w:pPr>
        <w:ind w:firstLine="482"/>
        <w:spacing w:line="360" w:lineRule="auto"/>
        <w:rPr>
          <w:rFonts w:ascii="宋体" w:hAnsi="宋体" w:cs="宋体"/>
          <w:sz w:val="24"/>
          <w:szCs w:val="24"/>
        </w:rPr>
      </w:pPr>
      <w:r>
        <w:rPr>
          <w:rFonts w:hint="eastAsia" w:ascii="宋体" w:hAnsi="宋体" w:cs="宋体"/>
          <w:sz w:val="24"/>
          <w:szCs w:val="24"/>
        </w:rPr>
        <w:t xml:space="preserve">16.确定成交、询问及质疑:</w:t>
      </w:r>
      <w:r/>
    </w:p>
    <w:p>
      <w:pPr>
        <w:ind w:firstLine="480"/>
        <w:spacing w:line="360" w:lineRule="auto"/>
        <w:rPr>
          <w:rFonts w:ascii="宋体" w:hAnsi="宋体" w:cs="宋体"/>
          <w:b w:val="0"/>
          <w:bCs/>
          <w:sz w:val="24"/>
          <w:szCs w:val="24"/>
        </w:rPr>
        <w:outlineLvl w:val="1"/>
      </w:pPr>
      <w:r/>
      <w:bookmarkStart w:id="76" w:name="_Toc21964"/>
      <w:r>
        <w:rPr>
          <w:rFonts w:hint="eastAsia" w:ascii="宋体" w:hAnsi="宋体" w:cs="宋体"/>
          <w:b w:val="0"/>
          <w:bCs/>
          <w:sz w:val="24"/>
          <w:szCs w:val="24"/>
        </w:rPr>
        <w:t xml:space="preserve">16.1.确定成交供应商</w:t>
      </w:r>
      <w:bookmarkEnd w:id="76"/>
      <w:r/>
      <w:r/>
    </w:p>
    <w:p>
      <w:pPr>
        <w:ind w:firstLine="480"/>
        <w:spacing w:line="360" w:lineRule="auto"/>
        <w:rPr>
          <w:rFonts w:ascii="宋体" w:hAnsi="宋体" w:cs="宋体"/>
          <w:b w:val="0"/>
          <w:bCs/>
          <w:sz w:val="24"/>
          <w:szCs w:val="24"/>
        </w:rPr>
        <w:outlineLvl w:val="2"/>
      </w:pPr>
      <w:r/>
      <w:bookmarkStart w:id="77" w:name="_Toc18160"/>
      <w:r>
        <w:rPr>
          <w:rFonts w:hint="eastAsia" w:ascii="宋体" w:hAnsi="宋体" w:cs="宋体"/>
          <w:b w:val="0"/>
          <w:bCs/>
          <w:sz w:val="24"/>
          <w:szCs w:val="24"/>
        </w:rPr>
        <w:t xml:space="preserve">16.1.1.采购人授权磋商小组直接确定成交供应商。</w:t>
      </w:r>
      <w:bookmarkEnd w:id="77"/>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16.1.2.采购代理机构在成交供应商确定后2个工作日内在“苏州市政府采购网”公告成交结果，并同时书面通知成交供应商。成交通知书将成为合同的组成部分。</w:t>
      </w:r>
      <w:r/>
    </w:p>
    <w:p>
      <w:pPr>
        <w:ind w:firstLine="480"/>
        <w:spacing w:line="360" w:lineRule="auto"/>
        <w:rPr>
          <w:rFonts w:ascii="宋体" w:hAnsi="宋体" w:cs="宋体"/>
          <w:b w:val="0"/>
          <w:bCs/>
          <w:sz w:val="24"/>
          <w:szCs w:val="24"/>
        </w:rPr>
        <w:outlineLvl w:val="1"/>
      </w:pPr>
      <w:r/>
      <w:bookmarkStart w:id="78" w:name="_Toc7899"/>
      <w:r>
        <w:rPr>
          <w:rFonts w:hint="eastAsia" w:ascii="宋体" w:hAnsi="宋体" w:cs="宋体"/>
          <w:b w:val="0"/>
          <w:bCs/>
          <w:sz w:val="24"/>
          <w:szCs w:val="24"/>
        </w:rPr>
        <w:t xml:space="preserve">16.2.询问及质疑</w:t>
      </w:r>
      <w:bookmarkEnd w:id="78"/>
      <w:r/>
      <w:r/>
    </w:p>
    <w:p>
      <w:pPr>
        <w:ind w:firstLine="420"/>
        <w:spacing w:line="360" w:lineRule="auto"/>
        <w:rPr>
          <w:rFonts w:ascii="宋体" w:hAnsi="宋体" w:cs="宋体"/>
          <w:b w:val="0"/>
          <w:bCs/>
          <w:sz w:val="24"/>
          <w:szCs w:val="24"/>
        </w:rPr>
      </w:pPr>
      <w:r>
        <w:rPr>
          <w:rFonts w:hint="eastAsia" w:ascii="宋体" w:hAnsi="宋体" w:cs="宋体"/>
          <w:b w:val="0"/>
          <w:bCs/>
          <w:sz w:val="24"/>
          <w:szCs w:val="24"/>
        </w:rPr>
        <w:t xml:space="preserve">16.2.1.询问及质疑依据《中华人民共和国政府采购法》、《中华人民共和国政府采购法实施条例》、《政府采购质疑和投诉办法》及相关法律法规处理。</w:t>
      </w:r>
      <w:r/>
    </w:p>
    <w:p>
      <w:pPr>
        <w:ind w:firstLine="482"/>
        <w:spacing w:line="360" w:lineRule="auto"/>
        <w:rPr>
          <w:rFonts w:ascii="宋体" w:hAnsi="宋体" w:cs="宋体"/>
          <w:sz w:val="24"/>
          <w:szCs w:val="24"/>
        </w:rPr>
        <w:outlineLvl w:val="2"/>
      </w:pPr>
      <w:r/>
      <w:bookmarkStart w:id="79" w:name="_Toc18623"/>
      <w:r>
        <w:rPr>
          <w:rFonts w:hint="eastAsia" w:ascii="宋体" w:hAnsi="宋体" w:cs="宋体"/>
          <w:sz w:val="24"/>
          <w:szCs w:val="24"/>
        </w:rPr>
        <w:t xml:space="preserve">17.合同的签订:</w:t>
      </w:r>
      <w:bookmarkEnd w:id="79"/>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17.1.成交供应商应按成交通知书中规定的时间和地点，与采购人签订合同。</w:t>
      </w:r>
      <w:r/>
    </w:p>
    <w:p>
      <w:pPr>
        <w:pStyle w:val="764"/>
        <w:ind w:firstLine="480"/>
        <w:jc w:val="both"/>
        <w:spacing w:beforeAutospacing="0" w:afterAutospacing="0" w:line="360" w:lineRule="auto"/>
        <w:widowControl w:val="off"/>
        <w:rPr>
          <w:rFonts w:hint="default" w:cs="宋体"/>
          <w:b w:val="0"/>
          <w:bCs/>
        </w:rPr>
      </w:pPr>
      <w:r>
        <w:rPr>
          <w:rFonts w:cs="宋体"/>
          <w:b w:val="0"/>
          <w:bCs/>
        </w:rPr>
        <w:t xml:space="preserve">17.2.签订合同及合同条款应以采购文件和成交供应商的响应文件及其澄清承诺文件为依据。</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17.3.《政府采购促进中小企业发展管理办法》规定享受扶持政策获得政府采购合同的，小微企业不得将合同分包给大中型企业，中型企业不得将合同分包给大型企业。</w:t>
      </w:r>
      <w:r/>
    </w:p>
    <w:p>
      <w:pPr>
        <w:pStyle w:val="764"/>
        <w:ind w:firstLine="482"/>
        <w:jc w:val="both"/>
        <w:spacing w:beforeAutospacing="0" w:afterAutospacing="0" w:line="360" w:lineRule="auto"/>
        <w:rPr>
          <w:rFonts w:hint="default" w:cs="宋体"/>
          <w:b w:val="0"/>
          <w:bCs/>
          <w:lang w:val="zh-CN"/>
        </w:rPr>
        <w:outlineLvl w:val="2"/>
      </w:pPr>
      <w:r/>
      <w:bookmarkStart w:id="80" w:name="_Toc23317"/>
      <w:r>
        <w:rPr>
          <w:rFonts w:cs="宋体"/>
        </w:rPr>
        <w:t xml:space="preserve">18.磋商保证金：</w:t>
      </w:r>
      <w:r>
        <w:rPr>
          <w:rFonts w:cs="宋体"/>
          <w:b w:val="0"/>
          <w:bCs/>
        </w:rPr>
        <w:t xml:space="preserve">本项目不收取磋商保证金。</w:t>
      </w:r>
      <w:bookmarkEnd w:id="80"/>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19.代理服务费：</w:t>
      </w:r>
      <w:r/>
    </w:p>
    <w:p>
      <w:pPr>
        <w:ind w:firstLine="480"/>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19.1.本项目所产生的代理服务费由成交单位支付；</w:t>
      </w:r>
      <w:r/>
    </w:p>
    <w:p>
      <w:pPr>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highlight w:val="none"/>
          <w:lang w:val="en-US" w:eastAsia="zh-CN"/>
        </w:rPr>
        <w:t xml:space="preserve">19.2.</w:t>
      </w:r>
      <w:r>
        <w:rPr>
          <w:rFonts w:hint="eastAsia" w:ascii="宋体" w:hAnsi="宋体" w:cs="宋体"/>
          <w:b w:val="0"/>
          <w:bCs/>
          <w:sz w:val="24"/>
          <w:szCs w:val="24"/>
          <w:lang w:val="en-US" w:eastAsia="zh-CN"/>
        </w:rPr>
        <w:t xml:space="preserve">代理服务费的收取以采购预算金额为基数依据，按差额定率累进法收取，最低收费3000元；</w:t>
      </w:r>
      <w:r/>
    </w:p>
    <w:p>
      <w:pPr>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收费标准：预算金额100万以下费率为预算金额的1.5%；预算金额100~500万费率为预算金额的1.1%；预算金额500一1000万费率为预算金额的0.8%；本项目代理服务费经吴江区中介超市竞价为人民币叁万元整（¥30000.00），成交单位在领取成交通知书时向采购代理机构一次性付清此款项，该费用包含在响应报价中。</w:t>
      </w:r>
      <w:r/>
    </w:p>
    <w:p>
      <w:pPr>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服务费交纳账户：国咨国询项目管理（苏州）有限公司</w:t>
      </w:r>
      <w:r/>
    </w:p>
    <w:p>
      <w:pPr>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账号：0706678011120101159569</w:t>
      </w:r>
      <w:r/>
    </w:p>
    <w:p>
      <w:pPr>
        <w:ind w:firstLine="480"/>
        <w:spacing w:line="360" w:lineRule="auto"/>
        <w:rPr>
          <w:rFonts w:ascii="宋体" w:hAnsi="宋体" w:cs="宋体"/>
          <w:b w:val="0"/>
          <w:bCs/>
          <w:sz w:val="24"/>
          <w:szCs w:val="24"/>
        </w:rPr>
      </w:pPr>
      <w:r>
        <w:rPr>
          <w:rFonts w:hint="eastAsia" w:ascii="宋体" w:hAnsi="宋体" w:cs="宋体"/>
          <w:b w:val="0"/>
          <w:bCs/>
          <w:sz w:val="24"/>
          <w:szCs w:val="24"/>
          <w:lang w:val="en-US" w:eastAsia="zh-CN"/>
        </w:rPr>
        <w:t xml:space="preserve">开户银行：苏州农村商业银行营业部</w:t>
      </w:r>
      <w:r/>
    </w:p>
    <w:p>
      <w:pPr>
        <w:ind w:firstLine="482"/>
        <w:spacing w:line="360" w:lineRule="auto"/>
        <w:rPr>
          <w:rFonts w:ascii="宋体" w:hAnsi="宋体" w:cs="宋体"/>
          <w:sz w:val="24"/>
          <w:szCs w:val="24"/>
        </w:rPr>
        <w:outlineLvl w:val="2"/>
      </w:pPr>
      <w:r/>
      <w:bookmarkStart w:id="81" w:name="_Toc17724"/>
      <w:r>
        <w:rPr>
          <w:rFonts w:hint="eastAsia" w:ascii="宋体" w:hAnsi="宋体" w:cs="宋体"/>
          <w:sz w:val="24"/>
          <w:szCs w:val="24"/>
        </w:rPr>
        <w:t xml:space="preserve">20</w:t>
      </w:r>
      <w:r>
        <w:rPr>
          <w:rFonts w:hint="eastAsia" w:ascii="宋体" w:hAnsi="宋体" w:cs="宋体"/>
          <w:sz w:val="24"/>
          <w:szCs w:val="24"/>
          <w:lang w:eastAsia="zh-CN"/>
        </w:rPr>
        <w:t xml:space="preserve">.</w:t>
      </w:r>
      <w:r>
        <w:rPr>
          <w:rFonts w:hint="eastAsia" w:ascii="宋体" w:hAnsi="宋体" w:cs="宋体"/>
          <w:sz w:val="24"/>
          <w:szCs w:val="24"/>
        </w:rPr>
        <w:t xml:space="preserve">磋商说明：</w:t>
      </w:r>
      <w:bookmarkEnd w:id="81"/>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20.1不符合供应商资格要求的响应文件将被拒绝；</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20.2参加磋商的供应商必须法定代表人或授权委托人；</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20.3响应文件签署不符合要求的，响应文件将被拒绝；</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20.4最终报价超过采购预算或最高限价的，不能成交；</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20.5不实质性响应采购文件的不能成交；</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20.6实质性响应采购文件不满三家或进入二次报价的不满三家或二次报价在采购预算内不满三家的，磋商采购失败。</w:t>
      </w:r>
      <w:r/>
    </w:p>
    <w:p>
      <w:pPr>
        <w:ind w:firstLine="482"/>
        <w:spacing w:line="360" w:lineRule="auto"/>
        <w:rPr>
          <w:rFonts w:ascii="宋体" w:hAnsi="宋体" w:cs="宋体"/>
          <w:b w:val="0"/>
          <w:bCs/>
          <w:sz w:val="24"/>
          <w:szCs w:val="24"/>
        </w:rPr>
      </w:pPr>
      <w:r>
        <w:rPr>
          <w:rFonts w:hint="eastAsia" w:ascii="宋体" w:hAnsi="宋体" w:cs="宋体"/>
          <w:sz w:val="24"/>
          <w:szCs w:val="24"/>
        </w:rPr>
        <w:t xml:space="preserve">21.未尽事宜：</w:t>
      </w:r>
      <w:r>
        <w:rPr>
          <w:rFonts w:hint="eastAsia" w:ascii="宋体" w:hAnsi="宋体" w:cs="宋体"/>
          <w:b w:val="0"/>
          <w:bCs/>
          <w:sz w:val="24"/>
          <w:szCs w:val="24"/>
        </w:rPr>
        <w:t xml:space="preserve">按《中华人民共和国政府采购法》及其他有关的法律法规的规定执行。</w:t>
      </w:r>
      <w:r/>
    </w:p>
    <w:p>
      <w:pPr>
        <w:ind w:firstLine="482"/>
        <w:spacing w:line="360" w:lineRule="auto"/>
        <w:rPr>
          <w:rFonts w:ascii="宋体" w:hAnsi="宋体" w:cs="宋体"/>
          <w:sz w:val="24"/>
          <w:szCs w:val="24"/>
        </w:rPr>
      </w:pPr>
      <w:r>
        <w:rPr>
          <w:rFonts w:hint="eastAsia" w:ascii="宋体" w:hAnsi="宋体" w:cs="宋体"/>
          <w:sz w:val="24"/>
          <w:szCs w:val="24"/>
        </w:rPr>
        <w:t xml:space="preserve">22.备注：本文件打“★”为实质性条款，不可偏离，如偏离响应文件无效。</w:t>
      </w:r>
      <w:r/>
    </w:p>
    <w:p>
      <w:pPr>
        <w:ind w:firstLine="482"/>
        <w:spacing w:line="360" w:lineRule="auto"/>
        <w:rPr>
          <w:rFonts w:ascii="宋体" w:hAnsi="宋体" w:cs="宋体"/>
          <w:sz w:val="24"/>
          <w:szCs w:val="24"/>
        </w:rPr>
        <w:outlineLvl w:val="2"/>
      </w:pPr>
      <w:r/>
      <w:bookmarkStart w:id="82" w:name="_Toc28608"/>
      <w:r>
        <w:rPr>
          <w:rFonts w:hint="eastAsia" w:ascii="宋体" w:hAnsi="宋体" w:cs="宋体"/>
          <w:sz w:val="24"/>
          <w:szCs w:val="24"/>
        </w:rPr>
        <w:t xml:space="preserve">23.政府采购政策</w:t>
      </w:r>
      <w:bookmarkEnd w:id="82"/>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23.1中、小、微企业</w:t>
      </w:r>
      <w:r/>
    </w:p>
    <w:p>
      <w:pPr>
        <w:ind w:firstLine="480"/>
        <w:spacing w:line="360" w:lineRule="auto"/>
        <w:rPr>
          <w:rFonts w:ascii="宋体" w:hAnsi="宋体" w:cs="宋体"/>
          <w:sz w:val="24"/>
          <w:szCs w:val="24"/>
        </w:rPr>
      </w:pPr>
      <w:r>
        <w:rPr>
          <w:rFonts w:hint="eastAsia" w:ascii="宋体" w:hAnsi="宋体" w:cs="宋体"/>
          <w:b w:val="0"/>
          <w:bCs/>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788"/>
      </w:pPr>
      <w:r>
        <w:rPr>
          <w:rFonts w:hint="eastAsia" w:ascii="宋体" w:hAnsi="宋体" w:cs="宋体"/>
          <w:b w:val="0"/>
          <w:bCs/>
          <w:szCs w:val="21"/>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szCs w:val="21"/>
          <w:lang w:val="zh-CN"/>
        </w:rPr>
        <w:t xml:space="preserve">服务类项目中供应商若使用退休人员，将不享受相关扶持政策。</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23.2残疾人福利性单位</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23.3监狱企业</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23.4绿色采购</w:t>
      </w:r>
      <w:r/>
    </w:p>
    <w:p>
      <w:pPr>
        <w:ind w:firstLine="480"/>
        <w:spacing w:line="360" w:lineRule="auto"/>
        <w:rPr>
          <w:rFonts w:ascii="宋体" w:hAnsi="宋体" w:cs="宋体"/>
          <w:sz w:val="24"/>
          <w:szCs w:val="24"/>
        </w:rPr>
      </w:pPr>
      <w:r>
        <w:rPr>
          <w:rFonts w:hint="eastAsia" w:ascii="宋体" w:hAnsi="宋体" w:cs="宋体"/>
          <w:b w:val="0"/>
          <w:bCs/>
          <w:sz w:val="24"/>
          <w:szCs w:val="24"/>
        </w:rPr>
        <w:t xml:space="preserve">（1）根据《关于调整优化节能产品、环境标志产品政府采购执行机制的通知》（财库〔2019〕9号）等相关文件的规定，</w:t>
      </w:r>
      <w:r>
        <w:rPr>
          <w:rFonts w:hint="eastAsia" w:ascii="宋体" w:hAnsi="宋体" w:cs="宋体"/>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sz w:val="24"/>
          <w:szCs w:val="24"/>
          <w:lang w:eastAsia="zh-CN"/>
        </w:rPr>
        <w:t xml:space="preserve">，</w:t>
      </w:r>
      <w:r>
        <w:rPr>
          <w:rFonts w:hint="eastAsia" w:ascii="宋体" w:hAnsi="宋体" w:cs="宋体"/>
          <w:sz w:val="24"/>
          <w:szCs w:val="24"/>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cs="宋体"/>
          <w:b w:val="0"/>
          <w:bCs/>
          <w:color w:val="000000" w:themeColor="text1"/>
          <w:sz w:val="24"/>
          <w:szCs w:val="24"/>
          <w:lang w:val="zh-CN"/>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23.5</w:t>
      </w:r>
      <w:r>
        <w:rPr>
          <w:rFonts w:hint="eastAsia" w:ascii="宋体" w:hAnsi="宋体" w:cs="宋体"/>
          <w:b w:val="0"/>
          <w:bCs/>
          <w:color w:val="000000" w:themeColor="text1"/>
          <w:sz w:val="24"/>
          <w:szCs w:val="24"/>
          <w:lang w:val="zh-CN"/>
          <w14:textFill>
            <w14:solidFill>
              <w14:schemeClr w14:val="tx1"/>
            </w14:solidFill>
          </w14:textFill>
        </w:rPr>
        <w:t xml:space="preserve">关于深入开展苏州市政府采购合同信用融资业务的通知</w:t>
      </w:r>
      <w:r/>
    </w:p>
    <w:p>
      <w:pPr>
        <w:ind w:firstLine="480"/>
        <w:spacing w:line="360" w:lineRule="auto"/>
        <w:rPr>
          <w:rFonts w:hint="eastAsia" w:ascii="宋体" w:hAnsi="宋体" w:cs="宋体"/>
          <w:b w:val="0"/>
          <w:bCs/>
          <w:color w:val="000000" w:themeColor="text1"/>
          <w:sz w:val="24"/>
          <w:szCs w:val="24"/>
          <w:lang w:val="zh-CN"/>
          <w14:textFill>
            <w14:solidFill>
              <w14:schemeClr w14:val="tx1"/>
            </w14:solidFill>
          </w14:textFill>
        </w:rPr>
      </w:pPr>
      <w:r>
        <w:rPr>
          <w:rFonts w:hint="eastAsia" w:ascii="宋体" w:hAnsi="宋体" w:cs="宋体"/>
          <w:b w:val="0"/>
          <w:bCs/>
          <w:color w:val="000000" w:themeColor="text1"/>
          <w:sz w:val="24"/>
          <w:szCs w:val="24"/>
          <w:lang w:val="zh-CN"/>
          <w14:textFill>
            <w14:solidFill>
              <w14:schemeClr w14:val="tx1"/>
            </w14:solidFill>
          </w14:textFill>
        </w:rPr>
        <w:t xml:space="preserve">根据苏州市财政局《关于深入开展苏州市政府采购合同信用融资业务的通知》相关要求，本项目支持政府采购合同信用融资。</w:t>
      </w:r>
      <w:r/>
    </w:p>
    <w:p>
      <w:pPr>
        <w:pStyle w:val="712"/>
        <w:jc w:val="center"/>
        <w:rPr>
          <w:rFonts w:ascii="宋体" w:hAnsi="宋体" w:cs="宋体"/>
          <w:bCs/>
          <w:color w:val="000000" w:themeColor="text1"/>
          <w14:textFill>
            <w14:solidFill>
              <w14:schemeClr w14:val="tx1"/>
            </w14:solidFill>
          </w14:textFill>
        </w:rPr>
      </w:pPr>
      <w:r/>
      <w:bookmarkStart w:id="83" w:name="_Toc21480"/>
      <w:r/>
      <w:bookmarkStart w:id="84" w:name="_Toc33452246"/>
      <w:r/>
      <w:bookmarkStart w:id="85" w:name="_Toc13773"/>
      <w:r/>
      <w:bookmarkStart w:id="86" w:name="_Toc14814"/>
      <w:r/>
      <w:bookmarkStart w:id="87" w:name="_Toc5552"/>
      <w:r>
        <w:rPr>
          <w:rFonts w:hint="eastAsia" w:ascii="宋体" w:hAnsi="宋体" w:cs="宋体"/>
          <w:bCs/>
          <w:color w:val="000000" w:themeColor="text1"/>
          <w14:textFill>
            <w14:solidFill>
              <w14:schemeClr w14:val="tx1"/>
            </w14:solidFill>
          </w14:textFill>
        </w:rPr>
        <w:t xml:space="preserve">第三章 </w:t>
      </w:r>
      <w:bookmarkEnd w:id="83"/>
      <w:r/>
      <w:bookmarkEnd w:id="84"/>
      <w:r/>
      <w:bookmarkEnd w:id="85"/>
      <w:r/>
      <w:bookmarkEnd w:id="86"/>
      <w:r/>
      <w:bookmarkStart w:id="88" w:name="_Toc517625408"/>
      <w:r/>
      <w:bookmarkStart w:id="89" w:name="_Toc517625506"/>
      <w:r>
        <w:rPr>
          <w:rFonts w:hint="eastAsia" w:ascii="宋体" w:hAnsi="宋体" w:cs="宋体"/>
          <w:bCs/>
          <w:color w:val="000000" w:themeColor="text1"/>
          <w14:textFill>
            <w14:solidFill>
              <w14:schemeClr w14:val="tx1"/>
            </w14:solidFill>
          </w14:textFill>
        </w:rPr>
        <w:t xml:space="preserve"> 采购需求</w:t>
      </w:r>
      <w:bookmarkEnd w:id="87"/>
      <w:r/>
      <w:bookmarkEnd w:id="88"/>
      <w:r/>
      <w:bookmarkEnd w:id="89"/>
      <w:r/>
      <w:r/>
    </w:p>
    <w:p>
      <w:pPr>
        <w:ind w:firstLine="480"/>
        <w:spacing w:line="360" w:lineRule="auto"/>
        <w:rPr>
          <w:rFonts w:ascii="宋体" w:hAnsi="宋体" w:cs="宋体"/>
          <w:b w:val="0"/>
          <w:bCs/>
          <w:sz w:val="24"/>
          <w:szCs w:val="24"/>
          <w:highlight w:val="none"/>
        </w:rPr>
      </w:pPr>
      <w:r>
        <w:rPr>
          <w:rFonts w:hint="eastAsia" w:ascii="宋体" w:hAnsi="宋体" w:cs="宋体"/>
          <w:b w:val="0"/>
          <w:bCs/>
          <w:sz w:val="24"/>
          <w:szCs w:val="24"/>
        </w:rPr>
        <w:t xml:space="preserve">受苏州市吴江区人民政府江陵街道办事处之委托，国咨国询项目管理（苏州）有限公司对其需采购的2026-2027年江陵街道市政绿化养护监理项目在国内组织竞争性磋商采购。欢迎符合资格条件</w:t>
      </w:r>
      <w:r>
        <w:rPr>
          <w:rFonts w:hint="eastAsia" w:ascii="宋体" w:hAnsi="宋体" w:cs="宋体"/>
          <w:b w:val="0"/>
          <w:bCs/>
          <w:sz w:val="24"/>
          <w:szCs w:val="24"/>
          <w:highlight w:val="none"/>
        </w:rPr>
        <w:t xml:space="preserve">的供应商前来报名参加磋商。</w:t>
      </w:r>
      <w:r/>
    </w:p>
    <w:p>
      <w:pPr>
        <w:spacing w:line="360" w:lineRule="auto"/>
        <w:rPr>
          <w:rFonts w:hint="eastAsia" w:ascii="宋体" w:hAnsi="宋体" w:eastAsia="宋体" w:cs="宋体"/>
          <w:sz w:val="24"/>
          <w:szCs w:val="24"/>
          <w:lang w:eastAsia="zh-CN"/>
        </w:rPr>
      </w:pPr>
      <w:r>
        <w:rPr>
          <w:rFonts w:hint="eastAsia" w:ascii="宋体" w:hAnsi="宋体" w:cs="宋体"/>
          <w:sz w:val="24"/>
          <w:szCs w:val="24"/>
          <w:highlight w:val="none"/>
        </w:rPr>
        <w:t xml:space="preserve">一、磋商编号：</w:t>
      </w:r>
      <w:r>
        <w:rPr>
          <w:rFonts w:hint="eastAsia" w:ascii="宋体" w:hAnsi="宋体" w:cs="宋体"/>
          <w:sz w:val="24"/>
          <w:szCs w:val="24"/>
          <w:highlight w:val="none"/>
          <w:lang w:eastAsia="zh-CN"/>
        </w:rPr>
        <w:t xml:space="preserve">JSZC-320509-GZGX-C2026-0003</w:t>
      </w:r>
      <w:r/>
    </w:p>
    <w:p>
      <w:pPr>
        <w:spacing w:line="360" w:lineRule="auto"/>
        <w:rPr>
          <w:rFonts w:ascii="宋体" w:hAnsi="宋体" w:cs="宋体"/>
          <w:sz w:val="24"/>
          <w:szCs w:val="24"/>
        </w:rPr>
      </w:pPr>
      <w:r>
        <w:rPr>
          <w:rFonts w:hint="eastAsia" w:ascii="宋体" w:hAnsi="宋体" w:cs="宋体"/>
          <w:sz w:val="24"/>
          <w:szCs w:val="24"/>
        </w:rPr>
        <w:t xml:space="preserve">二、采购方式：竞争性磋商采购</w:t>
      </w:r>
      <w:r/>
    </w:p>
    <w:p>
      <w:pPr>
        <w:spacing w:line="360" w:lineRule="auto"/>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lang w:val="zh-Hans"/>
        </w:rPr>
        <w:t xml:space="preserve">预算金额</w:t>
      </w:r>
      <w:r>
        <w:rPr>
          <w:rFonts w:hint="eastAsia" w:ascii="宋体" w:hAnsi="宋体" w:cs="宋体"/>
          <w:b w:val="0"/>
          <w:bCs/>
          <w:sz w:val="24"/>
          <w:szCs w:val="24"/>
          <w:lang w:val="zh-Hans"/>
        </w:rPr>
        <w:t xml:space="preserve">：</w:t>
      </w:r>
      <w:r>
        <w:rPr>
          <w:rFonts w:hint="eastAsia" w:ascii="宋体" w:hAnsi="宋体" w:cs="宋体"/>
          <w:sz w:val="24"/>
          <w:szCs w:val="24"/>
        </w:rPr>
        <w:t xml:space="preserve">238.68万元</w:t>
      </w:r>
      <w:r/>
    </w:p>
    <w:p>
      <w:pPr>
        <w:pStyle w:val="1050"/>
        <w:ind w:firstLine="482"/>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最高限价：238.68万元</w:t>
      </w:r>
      <w:r/>
    </w:p>
    <w:p>
      <w:pPr>
        <w:spacing w:line="360" w:lineRule="auto"/>
        <w:rPr>
          <w:rFonts w:ascii="宋体" w:hAnsi="宋体" w:cs="宋体"/>
          <w:sz w:val="24"/>
          <w:szCs w:val="24"/>
          <w:lang w:val="zh-Hans"/>
        </w:rPr>
      </w:pPr>
      <w:r/>
      <w:bookmarkStart w:id="90" w:name="_Toc30512"/>
      <w:r>
        <w:rPr>
          <w:rFonts w:hint="eastAsia" w:ascii="宋体" w:hAnsi="宋体" w:cs="宋体"/>
          <w:sz w:val="24"/>
          <w:szCs w:val="24"/>
        </w:rPr>
        <w:t xml:space="preserve">四、</w:t>
      </w:r>
      <w:r>
        <w:rPr>
          <w:rFonts w:hint="eastAsia" w:ascii="宋体" w:hAnsi="宋体" w:cs="宋体"/>
          <w:sz w:val="24"/>
          <w:szCs w:val="24"/>
          <w:lang w:val="zh-Hans"/>
        </w:rPr>
        <w:t xml:space="preserve">采购需求：</w:t>
      </w:r>
      <w:bookmarkEnd w:id="90"/>
      <w:r/>
      <w:r/>
    </w:p>
    <w:p>
      <w:pPr>
        <w:ind w:firstLine="482"/>
        <w:spacing w:line="360" w:lineRule="auto"/>
        <w:rPr>
          <w:rFonts w:ascii="宋体" w:hAnsi="宋体" w:cs="宋体"/>
          <w:bCs/>
          <w:sz w:val="24"/>
          <w:szCs w:val="24"/>
        </w:rPr>
      </w:pPr>
      <w:r/>
      <w:bookmarkStart w:id="91" w:name="_Toc24080"/>
      <w:r>
        <w:rPr>
          <w:rFonts w:hint="eastAsia" w:ascii="宋体" w:hAnsi="宋体" w:cs="宋体"/>
          <w:bCs/>
          <w:sz w:val="24"/>
          <w:szCs w:val="24"/>
        </w:rPr>
        <w:t xml:space="preserve">1、服务范围：</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主要负责江陵街道市政道路养护、市政桥梁养护、市政雨水养护、交安设施养护、城市照明养护以及城市绿化养护（含草花种植与养护、绿化移植补植</w:t>
      </w:r>
      <w:r>
        <w:rPr>
          <w:rFonts w:hint="eastAsia" w:ascii="宋体" w:hAnsi="宋体" w:cs="宋体"/>
          <w:b w:val="0"/>
          <w:sz w:val="24"/>
          <w:szCs w:val="24"/>
          <w:lang w:eastAsia="zh-CN"/>
        </w:rPr>
        <w:t xml:space="preserve">）</w:t>
      </w:r>
      <w:r>
        <w:rPr>
          <w:rFonts w:hint="eastAsia" w:ascii="宋体" w:hAnsi="宋体" w:cs="宋体"/>
          <w:b w:val="0"/>
          <w:sz w:val="24"/>
          <w:szCs w:val="24"/>
        </w:rPr>
        <w:t xml:space="preserve">等监理服务。</w:t>
      </w:r>
      <w:r/>
    </w:p>
    <w:p>
      <w:pPr>
        <w:pStyle w:val="730"/>
        <w:ind w:firstLine="482"/>
        <w:spacing w:line="360" w:lineRule="auto"/>
        <w:rPr>
          <w:rFonts w:ascii="宋体" w:hAnsi="宋体" w:cs="宋体"/>
          <w:b w:val="0"/>
          <w:sz w:val="24"/>
          <w:szCs w:val="24"/>
        </w:rPr>
      </w:pPr>
      <w:r>
        <w:rPr>
          <w:rFonts w:hint="eastAsia" w:ascii="宋体" w:hAnsi="宋体" w:cs="宋体"/>
          <w:bCs/>
          <w:sz w:val="24"/>
          <w:szCs w:val="24"/>
        </w:rPr>
        <w:t xml:space="preserve">2、服务项目规模：</w:t>
      </w:r>
      <w:r>
        <w:rPr>
          <w:rFonts w:hint="eastAsia" w:ascii="宋体" w:hAnsi="宋体" w:cs="宋体"/>
          <w:b w:val="0"/>
          <w:sz w:val="24"/>
          <w:szCs w:val="24"/>
        </w:rPr>
        <w:t xml:space="preserve">需监理项目</w:t>
      </w:r>
      <w:r>
        <w:rPr>
          <w:rFonts w:hint="eastAsia" w:ascii="宋体" w:hAnsi="宋体" w:cs="宋体"/>
          <w:b w:val="0"/>
          <w:sz w:val="24"/>
          <w:szCs w:val="24"/>
          <w:lang w:val="en-US" w:eastAsia="zh-CN"/>
        </w:rPr>
        <w:t xml:space="preserve">总</w:t>
      </w:r>
      <w:r>
        <w:rPr>
          <w:rFonts w:hint="eastAsia" w:ascii="宋体" w:hAnsi="宋体" w:cs="宋体"/>
          <w:b w:val="0"/>
          <w:sz w:val="24"/>
          <w:szCs w:val="24"/>
        </w:rPr>
        <w:t xml:space="preserve">造价约8700万元</w:t>
      </w:r>
      <w:r/>
    </w:p>
    <w:p>
      <w:pPr>
        <w:pStyle w:val="1056"/>
        <w:ind w:firstLine="482"/>
        <w:rPr>
          <w:rFonts w:ascii="宋体" w:hAnsi="宋体" w:cs="宋体"/>
          <w:bCs/>
        </w:rPr>
      </w:pPr>
      <w:r>
        <w:rPr>
          <w:rFonts w:ascii="宋体" w:hAnsi="宋体" w:cs="宋体"/>
          <w:bCs/>
        </w:rPr>
        <w:t xml:space="preserve">3</w:t>
      </w:r>
      <w:r>
        <w:rPr>
          <w:rFonts w:hint="eastAsia" w:ascii="宋体" w:hAnsi="宋体" w:cs="宋体"/>
          <w:bCs/>
        </w:rPr>
        <w:t xml:space="preserve">、监理内容（包括但不限于以下内容）：</w:t>
      </w:r>
      <w:r/>
    </w:p>
    <w:p>
      <w:pPr>
        <w:ind w:firstLine="480"/>
        <w:spacing w:line="360" w:lineRule="auto"/>
        <w:rPr>
          <w:rFonts w:ascii="宋体" w:hAnsi="宋体" w:cs="宋体"/>
          <w:b w:val="0"/>
          <w:sz w:val="24"/>
          <w:szCs w:val="24"/>
        </w:rPr>
      </w:pPr>
      <w:r>
        <w:rPr>
          <w:rFonts w:ascii="宋体" w:hAnsi="宋体" w:cs="宋体"/>
          <w:b w:val="0"/>
          <w:sz w:val="24"/>
          <w:szCs w:val="24"/>
        </w:rPr>
        <w:t xml:space="preserve">3</w:t>
      </w:r>
      <w:r>
        <w:rPr>
          <w:rFonts w:hint="eastAsia" w:ascii="宋体" w:hAnsi="宋体" w:cs="宋体"/>
          <w:b w:val="0"/>
          <w:sz w:val="24"/>
          <w:szCs w:val="24"/>
        </w:rPr>
        <w:t xml:space="preserve">.1监理单位按照整个项目的目标和要求，遵循监理的有关文件及规范，协助采购单位做好项目监理工作，负责整个项目的全程监理，并做好项目竣工后的服务。采用先进、科学和适合本项目特点和项目管理技巧等手段，对项目实施过程进行质量控制、进度控制、投资控制、合同管理、信息管理和沟通协调，确保本项目“按期、保质、高效、节约”地完成。</w:t>
      </w:r>
      <w:r/>
    </w:p>
    <w:p>
      <w:pPr>
        <w:pStyle w:val="1056"/>
        <w:rPr>
          <w:rFonts w:ascii="宋体" w:hAnsi="宋体" w:cs="宋体"/>
        </w:rPr>
      </w:pPr>
      <w:r>
        <w:rPr>
          <w:rFonts w:ascii="宋体" w:hAnsi="宋体" w:cs="宋体"/>
          <w:b w:val="0"/>
        </w:rPr>
        <w:t xml:space="preserve">3</w:t>
      </w:r>
      <w:r>
        <w:rPr>
          <w:rFonts w:hint="eastAsia" w:ascii="宋体" w:hAnsi="宋体" w:cs="宋体"/>
          <w:b w:val="0"/>
        </w:rPr>
        <w:t xml:space="preserve">.2监理单位在项目中受采购单位委托，代表采购单位的利益，保护投资、控制质量、确保进度，依据合同及设计方案对项目的全过程进行监督管理，并站在第三方的立场上，公正地对待承建单位，协调采购单位和承建单位的关系，最终圆满完成工作任务。</w:t>
      </w:r>
      <w:r/>
    </w:p>
    <w:p>
      <w:pPr>
        <w:ind w:firstLine="482"/>
        <w:spacing w:line="360" w:lineRule="auto"/>
        <w:rPr>
          <w:rFonts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、监理范围：</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监理单位应根据项目的具体情况，制定各个阶段详细的监理工作目标、监理工作依据、监理工作制度，监理工作范围应包括：</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.1协助项目实施；</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.2竣工验收与技术培训检查；</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.3质保期售后服务监督保障；</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.4协调；</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.5技术支撑工作；</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.6质量、进度、资金、变更控制；</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.7人员管理；</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.8合同管理；</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.9文档管理；</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.10安全管理；</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.11知识产权管理；</w:t>
      </w:r>
      <w:r/>
    </w:p>
    <w:p>
      <w:pPr>
        <w:ind w:firstLine="480"/>
        <w:spacing w:line="360" w:lineRule="auto"/>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.12有针对性的培训工作。</w:t>
      </w:r>
      <w:r/>
    </w:p>
    <w:p>
      <w:pPr>
        <w:ind w:firstLine="482"/>
        <w:spacing w:line="360" w:lineRule="auto"/>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、监理各阶段主要目标：</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监理工作应分为实施及验收阶段，对项目全过程进行监理。监理单位应按照项目建设目标和要求，配合采购单位和督促项目承建单位按时保质完成项目的建设工作：</w:t>
      </w:r>
      <w:r/>
    </w:p>
    <w:p>
      <w:pPr>
        <w:ind w:firstLine="480"/>
        <w:spacing w:line="360" w:lineRule="auto"/>
        <w:rPr>
          <w:rFonts w:ascii="宋体" w:hAnsi="宋体" w:cs="宋体"/>
          <w:b w:val="0"/>
          <w:sz w:val="24"/>
          <w:szCs w:val="24"/>
        </w:rPr>
      </w:pPr>
      <w:r>
        <w:rPr>
          <w:rFonts w:ascii="宋体" w:hAnsi="宋体" w:cs="宋体"/>
          <w:b w:val="0"/>
          <w:sz w:val="24"/>
          <w:szCs w:val="24"/>
        </w:rPr>
        <w:t xml:space="preserve">5</w:t>
      </w:r>
      <w:r>
        <w:rPr>
          <w:rFonts w:hint="eastAsia" w:ascii="宋体" w:hAnsi="宋体" w:cs="宋体"/>
          <w:b w:val="0"/>
          <w:sz w:val="24"/>
          <w:szCs w:val="24"/>
        </w:rPr>
        <w:t xml:space="preserve">.1项目实施阶段的主要监理目标：</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（1）审核项目实施计划，合理控制项目进度；</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（2）审核项目实施方案符合项目质量要求，与优化设计相符合；</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（3）监督项目中承建单位所使用的产品和服务符合承建合同及国家相关法律、法规和标准；</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（4）监督项目实施过程与项目需求、项目设计方案、项目计划相符，在各点施工时进行现场监督并记录有关情况，确保项目质量；</w:t>
      </w:r>
      <w:r/>
    </w:p>
    <w:p>
      <w:pPr>
        <w:ind w:firstLine="480"/>
        <w:spacing w:line="360" w:lineRule="auto"/>
        <w:rPr>
          <w:rFonts w:ascii="宋体" w:hAnsi="宋体" w:cs="宋体"/>
          <w:b w:val="0"/>
          <w:sz w:val="24"/>
          <w:szCs w:val="24"/>
        </w:rPr>
      </w:pPr>
      <w:r>
        <w:rPr>
          <w:rFonts w:ascii="宋体" w:hAnsi="宋体" w:cs="宋体"/>
          <w:b w:val="0"/>
          <w:sz w:val="24"/>
          <w:szCs w:val="24"/>
        </w:rPr>
        <w:t xml:space="preserve">5</w:t>
      </w:r>
      <w:r>
        <w:rPr>
          <w:rFonts w:hint="eastAsia" w:ascii="宋体" w:hAnsi="宋体" w:cs="宋体"/>
          <w:b w:val="0"/>
          <w:sz w:val="24"/>
          <w:szCs w:val="24"/>
        </w:rPr>
        <w:t xml:space="preserve">.2项目验收阶段的主要监理目标：</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（1）协助采购单位依据国家、部颁相关标准及项目需求确定项目验收方案，客观出具评估报告；</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（2）对整个项目进行试运行情况记录，对发生的问题责成承建单位解决，最终提交采购单位试运行情况报告；</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（3）促使项目的最终功能和性能符合承建合同、法律、法规和标准的要求，协助采购单位组织验收委员会进行验收；</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（4）审核承建单位所提供的项目各阶段形成的技术、管理文档的内容和种类符合相关标准；</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5）审核项目承建单位向采购单位按时提交项目竣工验收技术资料和相关文档，主要包括以下内容：承建单位的系统详细设计方案和施工图纸、用户手册、各设施及系统维护手册、配件清单等完整的技术资料及竣工验收文档书面材料和电子版；项目监理单位在各阶段监理工作中形成的技术资料和相关文档；</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（6）组织项目整体移交，报送采购单位支付项目款项的依据。</w:t>
      </w:r>
      <w:r/>
    </w:p>
    <w:p>
      <w:pPr>
        <w:pStyle w:val="733"/>
        <w:ind w:left="0" w:firstLine="482"/>
        <w:spacing w:line="360" w:lineRule="auto"/>
        <w:rPr>
          <w:rFonts w:ascii="宋体" w:hAnsi="宋体" w:eastAsia="宋体" w:cs="宋体"/>
          <w:bCs/>
          <w:color w:val="000000" w:themeColor="text1"/>
          <w:szCs w:val="24"/>
          <w14:textFill>
            <w14:solidFill>
              <w14:schemeClr w14:val="tx1"/>
            </w14:solidFill>
          </w14:textFill>
        </w:rPr>
      </w:pPr>
      <w:r>
        <w:rPr>
          <w:rFonts w:ascii="宋体" w:hAnsi="宋体" w:eastAsia="宋体" w:cs="宋体"/>
          <w:bCs/>
          <w:color w:val="000000" w:themeColor="text1"/>
          <w:szCs w:val="24"/>
          <w14:textFill>
            <w14:solidFill>
              <w14:schemeClr w14:val="tx1"/>
            </w14:solidFill>
          </w14:textFill>
        </w:rPr>
        <w:t xml:space="preserve">6</w:t>
      </w:r>
      <w:r>
        <w:rPr>
          <w:rFonts w:hint="eastAsia" w:ascii="宋体" w:hAnsi="宋体" w:eastAsia="宋体" w:cs="宋体"/>
          <w:bCs/>
          <w:color w:val="000000" w:themeColor="text1"/>
          <w:szCs w:val="24"/>
          <w14:textFill>
            <w14:solidFill>
              <w14:schemeClr w14:val="tx1"/>
            </w14:solidFill>
          </w14:textFill>
        </w:rPr>
        <w:t xml:space="preserve">、服务期限：自合同签订之日起二年。</w:t>
      </w:r>
      <w:r/>
    </w:p>
    <w:p>
      <w:pPr>
        <w:pStyle w:val="733"/>
        <w:ind w:left="0" w:firstLine="482"/>
        <w:spacing w:line="360" w:lineRule="auto"/>
        <w:rPr>
          <w:rFonts w:ascii="宋体" w:hAnsi="宋体" w:eastAsia="宋体" w:cs="宋体"/>
          <w:bCs/>
          <w:color w:val="000000" w:themeColor="text1"/>
          <w:szCs w:val="24"/>
          <w14:textFill>
            <w14:solidFill>
              <w14:schemeClr w14:val="tx1"/>
            </w14:solidFill>
          </w14:textFill>
        </w:rPr>
      </w:pPr>
      <w:r>
        <w:rPr>
          <w:rFonts w:ascii="宋体" w:hAnsi="宋体" w:eastAsia="宋体" w:cs="宋体"/>
          <w:bCs/>
          <w:color w:val="000000" w:themeColor="text1"/>
          <w:szCs w:val="24"/>
          <w14:textFill>
            <w14:solidFill>
              <w14:schemeClr w14:val="tx1"/>
            </w14:solidFill>
          </w14:textFill>
        </w:rPr>
        <w:t xml:space="preserve">7</w:t>
      </w:r>
      <w:r>
        <w:rPr>
          <w:rFonts w:hint="eastAsia" w:ascii="宋体" w:hAnsi="宋体" w:eastAsia="宋体" w:cs="宋体"/>
          <w:bCs/>
          <w:color w:val="000000" w:themeColor="text1"/>
          <w:szCs w:val="24"/>
          <w14:textFill>
            <w14:solidFill>
              <w14:schemeClr w14:val="tx1"/>
            </w14:solidFill>
          </w14:textFill>
        </w:rPr>
        <w:t xml:space="preserve">、服务地点：苏州市吴江区江陵街道辖区内各项目现场。</w:t>
      </w:r>
      <w:r/>
    </w:p>
    <w:p>
      <w:pPr>
        <w:pStyle w:val="1056"/>
        <w:ind w:firstLine="482"/>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★为能高效配合采购人监理工作开展，成交单位须在苏州市吴江区江陵街道</w:t>
      </w:r>
      <w:r>
        <w:rPr>
          <w:rFonts w:hint="eastAsia"/>
          <w:color w:val="000000" w:themeColor="text1"/>
          <w:u w:val="single"/>
          <w14:textFill>
            <w14:solidFill>
              <w14:schemeClr w14:val="tx1"/>
            </w14:solidFill>
          </w14:textFill>
        </w:rPr>
        <w:t xml:space="preserve">辖区内</w:t>
      </w:r>
      <w:r>
        <w:rPr>
          <w:rFonts w:hint="eastAsia" w:ascii="宋体" w:hAnsi="宋体" w:cs="宋体"/>
          <w:bCs/>
          <w:color w:val="000000" w:themeColor="text1"/>
          <w:u w:val="single"/>
          <w14:textFill>
            <w14:solidFill>
              <w14:schemeClr w14:val="tx1"/>
            </w14:solidFill>
          </w14:textFill>
        </w:rPr>
        <w:t xml:space="preserve">设置驻点办公场所，如暂无驻点场所，</w:t>
      </w:r>
      <w:r>
        <w:rPr>
          <w:rFonts w:hint="eastAsia" w:ascii="宋体" w:hAnsi="宋体" w:cs="宋体"/>
          <w:bCs/>
          <w:color w:val="000000" w:themeColor="text1"/>
          <w:u w:val="single"/>
          <w:lang w:val="en-US" w:eastAsia="zh-CN"/>
          <w14:textFill>
            <w14:solidFill>
              <w14:schemeClr w14:val="tx1"/>
            </w14:solidFill>
          </w14:textFill>
        </w:rPr>
        <w:t xml:space="preserve">须</w:t>
      </w:r>
      <w:r>
        <w:rPr>
          <w:rFonts w:hint="eastAsia" w:ascii="宋体" w:hAnsi="宋体" w:cs="宋体"/>
          <w:bCs/>
          <w:color w:val="000000" w:themeColor="text1"/>
          <w:u w:val="single"/>
          <w14:textFill>
            <w14:solidFill>
              <w14:schemeClr w14:val="tx1"/>
            </w14:solidFill>
          </w14:textFill>
        </w:rPr>
        <w:t xml:space="preserve">承诺在成交公告发布之日起15天内确定</w:t>
      </w:r>
      <w:r>
        <w:rPr>
          <w:rFonts w:hint="eastAsia" w:ascii="宋体" w:hAnsi="宋体" w:cs="宋体"/>
          <w:bCs/>
          <w:color w:val="000000" w:themeColor="text1"/>
          <w:u w:val="single"/>
          <w:lang w:val="en-US" w:eastAsia="zh-CN"/>
          <w14:textFill>
            <w14:solidFill>
              <w14:schemeClr w14:val="tx1"/>
            </w14:solidFill>
          </w14:textFill>
        </w:rPr>
        <w:t xml:space="preserve">在</w:t>
      </w:r>
      <w:r>
        <w:rPr>
          <w:rFonts w:hint="eastAsia" w:ascii="宋体" w:hAnsi="宋体" w:cs="宋体"/>
          <w:bCs/>
          <w:color w:val="000000" w:themeColor="text1"/>
          <w:u w:val="single"/>
          <w14:textFill>
            <w14:solidFill>
              <w14:schemeClr w14:val="tx1"/>
            </w14:solidFill>
          </w14:textFill>
        </w:rPr>
        <w:t xml:space="preserve">规定范围内的驻点办公场所且不少于3人需长期驻点江陵街道办公，并向采购人备案。响应文件中提供承诺书（格式自拟），未提供承诺函，视为无效响应。</w:t>
      </w:r>
      <w:r/>
    </w:p>
    <w:p>
      <w:pPr>
        <w:pStyle w:val="1056"/>
        <w:ind w:firstLine="482"/>
        <w:rPr>
          <w:rFonts w:ascii="宋体" w:hAnsi="宋体" w:cs="宋体"/>
          <w:b w:val="0"/>
        </w:rPr>
      </w:pPr>
      <w:r>
        <w:rPr>
          <w:rFonts w:ascii="宋体" w:hAnsi="宋体" w:cs="宋体"/>
          <w:bCs/>
        </w:rPr>
        <w:t xml:space="preserve">8</w:t>
      </w:r>
      <w:r>
        <w:rPr>
          <w:rFonts w:hint="eastAsia" w:ascii="宋体" w:hAnsi="宋体" w:cs="宋体"/>
          <w:bCs/>
        </w:rPr>
        <w:t xml:space="preserve">、质量标准：</w:t>
      </w:r>
      <w:r>
        <w:rPr>
          <w:rFonts w:hint="eastAsia" w:ascii="宋体" w:hAnsi="宋体" w:cs="宋体"/>
          <w:bCs/>
          <w:u w:val="single"/>
        </w:rPr>
        <w:t xml:space="preserve">合格</w:t>
      </w:r>
      <w:r>
        <w:rPr>
          <w:rFonts w:hint="eastAsia" w:ascii="宋体" w:hAnsi="宋体" w:cs="宋体"/>
          <w:b w:val="0"/>
        </w:rPr>
        <w:t xml:space="preserve">，符合现行国家及地方规范标准、响应供应商承诺，还必须通过采购单位验收。</w:t>
      </w:r>
      <w:r/>
    </w:p>
    <w:p>
      <w:pPr>
        <w:pStyle w:val="733"/>
        <w:ind w:left="0" w:firstLine="482"/>
        <w:spacing w:line="360" w:lineRule="auto"/>
        <w:rPr>
          <w:rFonts w:ascii="宋体" w:hAnsi="宋体" w:eastAsia="宋体" w:cs="宋体"/>
          <w:bCs/>
          <w:szCs w:val="24"/>
        </w:rPr>
      </w:pPr>
      <w:r>
        <w:rPr>
          <w:rFonts w:ascii="宋体" w:hAnsi="宋体" w:eastAsia="宋体" w:cs="宋体"/>
          <w:bCs/>
          <w:szCs w:val="24"/>
        </w:rPr>
        <w:t xml:space="preserve">9</w:t>
      </w:r>
      <w:r>
        <w:rPr>
          <w:rFonts w:hint="eastAsia" w:ascii="宋体" w:hAnsi="宋体" w:eastAsia="宋体" w:cs="宋体"/>
          <w:bCs/>
          <w:szCs w:val="24"/>
        </w:rPr>
        <w:t xml:space="preserve">、其他要求：</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按照“四控制、三管理、一协调”的监理原则，对本项目进行监理，同时对项目质量、进度、成本、信息安全、变更实行全面控制和全过程监督管理，负责相关的合同管理、信息管理、知识产权管理和全过程的监督协调，保证项目的顺利完成并验收达标，最终实现整个项目的目标及要求。</w:t>
      </w:r>
      <w:r/>
    </w:p>
    <w:p>
      <w:pPr>
        <w:ind w:firstLine="482"/>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0</w:t>
      </w:r>
      <w:r>
        <w:rPr>
          <w:rFonts w:hint="eastAsia" w:ascii="宋体" w:hAnsi="宋体" w:cs="宋体"/>
          <w:bCs/>
          <w:sz w:val="24"/>
          <w:szCs w:val="24"/>
        </w:rPr>
        <w:t xml:space="preserve">、</w:t>
      </w:r>
      <w:r>
        <w:rPr>
          <w:rFonts w:hint="eastAsia" w:ascii="宋体" w:hAnsi="宋体" w:cs="宋体"/>
          <w:bCs/>
          <w:sz w:val="24"/>
          <w:szCs w:val="24"/>
          <w:lang w:val="zh-CN"/>
        </w:rPr>
        <w:t xml:space="preserve">监理单位项目组及有关配备设施要求</w:t>
      </w:r>
      <w:r>
        <w:rPr>
          <w:rFonts w:hint="eastAsia" w:ascii="宋体" w:hAnsi="宋体" w:cs="宋体"/>
          <w:bCs/>
          <w:sz w:val="24"/>
          <w:szCs w:val="24"/>
        </w:rPr>
        <w:t xml:space="preserve">：</w:t>
      </w:r>
      <w:r/>
    </w:p>
    <w:p>
      <w:pPr>
        <w:ind w:firstLine="480"/>
        <w:jc w:val="center"/>
        <w:keepLines w:val="0"/>
        <w:keepNext w:val="0"/>
        <w:pageBreakBefore w:val="0"/>
        <w:spacing w:line="360" w:lineRule="auto"/>
        <w:widowControl w:val="off"/>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lang w:eastAsia="zh-CN"/>
          <w14:textFill>
            <w14:solidFill>
              <w14:schemeClr w14:val="tx1"/>
            </w14:solidFill>
          </w14:textFill>
        </w:rPr>
        <w:t xml:space="preserve">（</w:t>
      </w:r>
      <w:r>
        <w:rPr>
          <w:rFonts w:hint="eastAsia" w:ascii="宋体" w:hAnsi="宋体" w:cs="宋体"/>
          <w:b w:val="0"/>
          <w:color w:val="000000" w:themeColor="text1"/>
          <w:sz w:val="24"/>
          <w:szCs w:val="24"/>
          <w:lang w:val="en-US" w:eastAsia="zh-CN"/>
          <w14:textFill>
            <w14:solidFill>
              <w14:schemeClr w14:val="tx1"/>
            </w14:solidFill>
          </w14:textFill>
        </w:rPr>
        <w:t xml:space="preserve">1</w:t>
      </w:r>
      <w:r>
        <w:rPr>
          <w:rFonts w:hint="eastAsia" w:ascii="宋体" w:hAnsi="宋体" w:cs="宋体"/>
          <w:b w:val="0"/>
          <w:color w:val="000000" w:themeColor="text1"/>
          <w:sz w:val="24"/>
          <w:szCs w:val="24"/>
          <w:lang w:eastAsia="zh-CN"/>
          <w14:textFill>
            <w14:solidFill>
              <w14:schemeClr w14:val="tx1"/>
            </w14:solidFill>
          </w14:textFill>
        </w:rPr>
        <w:t xml:space="preserve">）</w:t>
      </w:r>
      <w:r>
        <w:rPr>
          <w:rFonts w:hint="eastAsia" w:ascii="宋体" w:hAnsi="宋体" w:cs="宋体"/>
          <w:b w:val="0"/>
          <w:color w:val="000000" w:themeColor="text1"/>
          <w:sz w:val="24"/>
          <w:szCs w:val="24"/>
          <w14:textFill>
            <w14:solidFill>
              <w14:schemeClr w14:val="tx1"/>
            </w14:solidFill>
          </w14:textFill>
        </w:rPr>
        <w:t xml:space="preserve">监理单位针对本项目应专门成立监理工作组常驻现场管理，包括但不限于：</w:t>
      </w:r>
      <w:r/>
    </w:p>
    <w:tbl>
      <w:tblPr>
        <w:tblStyle w:val="7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382"/>
        <w:gridCol w:w="2287"/>
        <w:gridCol w:w="3866"/>
      </w:tblGrid>
      <w:tr>
        <w:trPr/>
        <w:tc>
          <w:tcPr>
            <w:tcW w:w="142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序号</w:t>
            </w:r>
            <w:r/>
          </w:p>
        </w:tc>
        <w:tc>
          <w:tcPr>
            <w:tcW w:w="2382"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岗位名称</w:t>
            </w:r>
            <w:r/>
          </w:p>
        </w:tc>
        <w:tc>
          <w:tcPr>
            <w:tcW w:w="228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最低人员数量要求</w:t>
            </w:r>
            <w:r/>
          </w:p>
        </w:tc>
        <w:tc>
          <w:tcPr>
            <w:tcW w:w="3866"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备注</w:t>
            </w:r>
            <w:r/>
          </w:p>
        </w:tc>
      </w:tr>
      <w:tr>
        <w:trPr/>
        <w:tc>
          <w:tcPr>
            <w:tcW w:w="142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w:t>
            </w:r>
            <w:r/>
          </w:p>
        </w:tc>
        <w:tc>
          <w:tcPr>
            <w:tcW w:w="2382"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总监理工程师</w:t>
            </w:r>
            <w:r/>
          </w:p>
        </w:tc>
        <w:tc>
          <w:tcPr>
            <w:tcW w:w="228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w:t>
            </w:r>
            <w:r/>
          </w:p>
        </w:tc>
        <w:tc>
          <w:tcPr>
            <w:tcW w:w="3866"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具有国家监理工程师注册证书</w:t>
            </w:r>
            <w:r/>
          </w:p>
        </w:tc>
      </w:tr>
      <w:tr>
        <w:trPr/>
        <w:tc>
          <w:tcPr>
            <w:tcW w:w="142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2</w:t>
            </w:r>
            <w:r/>
          </w:p>
        </w:tc>
        <w:tc>
          <w:tcPr>
            <w:tcW w:w="2382"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专业监理工程师</w:t>
            </w:r>
            <w:r/>
          </w:p>
        </w:tc>
        <w:tc>
          <w:tcPr>
            <w:tcW w:w="228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2</w:t>
            </w:r>
            <w:r/>
          </w:p>
        </w:tc>
        <w:tc>
          <w:tcPr>
            <w:tcW w:w="3866"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具有相关注册证书或上岗证书</w:t>
            </w:r>
            <w:r/>
          </w:p>
        </w:tc>
      </w:tr>
      <w:tr>
        <w:trPr/>
        <w:tc>
          <w:tcPr>
            <w:tcW w:w="142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3</w:t>
            </w:r>
            <w:r/>
          </w:p>
        </w:tc>
        <w:tc>
          <w:tcPr>
            <w:tcW w:w="2382"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现场监理员</w:t>
            </w:r>
            <w:r/>
          </w:p>
        </w:tc>
        <w:tc>
          <w:tcPr>
            <w:tcW w:w="2287"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3</w:t>
            </w:r>
            <w:r/>
          </w:p>
        </w:tc>
        <w:tc>
          <w:tcPr>
            <w:tcW w:w="3866" w:type="dxa"/>
            <w:textDirection w:val="lrTb"/>
            <w:noWrap w:val="false"/>
          </w:tcPr>
          <w:p>
            <w:pPr>
              <w:jc w:val="center"/>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具有相关注册证书或上岗证书</w:t>
            </w:r>
            <w:r/>
          </w:p>
        </w:tc>
      </w:tr>
    </w:tbl>
    <w:p>
      <w:pPr>
        <w:ind w:firstLine="482"/>
        <w:spacing w:line="360" w:lineRule="auto"/>
        <w:rPr>
          <w:rFonts w:hint="eastAsia" w:ascii="宋体" w:hAnsi="宋体" w:cs="宋体"/>
          <w:bCs/>
          <w:sz w:val="24"/>
          <w:szCs w:val="24"/>
        </w:rPr>
      </w:pPr>
      <w:r>
        <w:rPr>
          <w:rFonts w:hint="eastAsia" w:ascii="宋体" w:hAnsi="宋体" w:cs="宋体"/>
          <w:bCs/>
          <w:sz w:val="24"/>
          <w:szCs w:val="24"/>
        </w:rPr>
        <w:t xml:space="preserve">★注：以上为最低人员配</w:t>
      </w:r>
      <w:r>
        <w:rPr>
          <w:rFonts w:hint="eastAsia" w:ascii="宋体" w:hAnsi="宋体" w:cs="宋体"/>
          <w:bCs/>
          <w:color w:val="000000" w:themeColor="text1"/>
          <w:sz w:val="24"/>
          <w:szCs w:val="24"/>
          <w14:textFill>
            <w14:solidFill>
              <w14:schemeClr w14:val="tx1"/>
            </w14:solidFill>
          </w14:textFill>
        </w:rPr>
        <w:t xml:space="preserve">备要求，其中长期驻点江陵街道办公人员不少于3人，予以配合本项目的现场管理，并确保能第一时间响应采购人及施工现场要求；工作内容包括但不限</w:t>
      </w:r>
      <w:r>
        <w:rPr>
          <w:rFonts w:hint="eastAsia" w:ascii="宋体" w:hAnsi="宋体" w:cs="宋体"/>
          <w:bCs/>
          <w:sz w:val="24"/>
          <w:szCs w:val="24"/>
        </w:rPr>
        <w:t xml:space="preserve">于质量管理、进度管理、安全管理、现场沟通与协调、资料管理等。监理单位驻点办公人员需根据项目实际情况及时调整，确保与所监理项目的专业相匹配。（项目组所有人员均需具有相应执业资格，响应文件中需提供注册证书或上岗证书扫描件，未提供或提供的证书不符合要求，视为未实质性响应）。</w:t>
      </w:r>
      <w:r/>
    </w:p>
    <w:p>
      <w:pPr>
        <w:pStyle w:val="1056"/>
        <w:ind w:firstLine="482"/>
        <w:rPr>
          <w:rFonts w:ascii="宋体" w:hAnsi="宋体" w:cs="宋体"/>
          <w:bCs/>
        </w:rPr>
      </w:pPr>
      <w:r>
        <w:rPr>
          <w:rFonts w:hint="eastAsia" w:ascii="宋体" w:hAnsi="宋体" w:cs="宋体"/>
          <w:bCs/>
        </w:rPr>
        <w:t xml:space="preserve">1</w:t>
      </w:r>
      <w:r>
        <w:rPr>
          <w:rFonts w:ascii="宋体" w:hAnsi="宋体" w:cs="宋体"/>
          <w:bCs/>
        </w:rPr>
        <w:t xml:space="preserve">1</w:t>
      </w:r>
      <w:r>
        <w:rPr>
          <w:rFonts w:hint="eastAsia" w:ascii="宋体" w:hAnsi="宋体" w:cs="宋体"/>
          <w:bCs/>
        </w:rPr>
        <w:t xml:space="preserve">、监理服务准则要求：</w:t>
      </w:r>
      <w:r/>
    </w:p>
    <w:p>
      <w:pPr>
        <w:pStyle w:val="1056"/>
        <w:rPr>
          <w:rFonts w:ascii="宋体" w:hAnsi="宋体" w:cs="宋体"/>
          <w:b w:val="0"/>
        </w:rPr>
      </w:pPr>
      <w:r>
        <w:rPr>
          <w:rFonts w:hint="eastAsia" w:ascii="宋体" w:hAnsi="宋体" w:cs="宋体"/>
          <w:b w:val="0"/>
        </w:rPr>
        <w:t xml:space="preserve">（1）维护国家的荣誉和利益，按照“守法、诚信、公正、科学”的准则执业；</w:t>
      </w:r>
      <w:r/>
    </w:p>
    <w:p>
      <w:pPr>
        <w:pStyle w:val="1056"/>
        <w:rPr>
          <w:rFonts w:ascii="宋体" w:hAnsi="宋体" w:cs="宋体"/>
          <w:b w:val="0"/>
        </w:rPr>
      </w:pPr>
      <w:r>
        <w:rPr>
          <w:rFonts w:hint="eastAsia" w:ascii="宋体" w:hAnsi="宋体" w:cs="宋体"/>
          <w:b w:val="0"/>
        </w:rPr>
        <w:t xml:space="preserve">（2）执行有关项目建设的法律、法规、规范、标准和制度，履行监理合同规定的义务和职责；</w:t>
      </w:r>
      <w:r/>
    </w:p>
    <w:p>
      <w:pPr>
        <w:pStyle w:val="1056"/>
        <w:rPr>
          <w:rFonts w:ascii="宋体" w:hAnsi="宋体" w:cs="宋体"/>
          <w:b w:val="0"/>
        </w:rPr>
      </w:pPr>
      <w:r>
        <w:rPr>
          <w:rFonts w:hint="eastAsia" w:ascii="宋体" w:hAnsi="宋体" w:cs="宋体"/>
          <w:b w:val="0"/>
        </w:rPr>
        <w:t xml:space="preserve">（3）不收受其他单位的任何礼金等；</w:t>
      </w:r>
      <w:r/>
    </w:p>
    <w:p>
      <w:pPr>
        <w:pStyle w:val="1056"/>
        <w:rPr>
          <w:rFonts w:ascii="宋体" w:hAnsi="宋体" w:cs="宋体"/>
          <w:b w:val="0"/>
        </w:rPr>
      </w:pPr>
      <w:r>
        <w:rPr>
          <w:rFonts w:hint="eastAsia" w:ascii="宋体" w:hAnsi="宋体" w:cs="宋体"/>
          <w:b w:val="0"/>
        </w:rPr>
        <w:t xml:space="preserve">（4）不泄漏所监理项目各方认为需要保密的事项；</w:t>
      </w:r>
      <w:r/>
    </w:p>
    <w:p>
      <w:pPr>
        <w:pStyle w:val="1056"/>
        <w:rPr>
          <w:rFonts w:ascii="宋体" w:hAnsi="宋体" w:cs="宋体"/>
          <w:b w:val="0"/>
        </w:rPr>
      </w:pPr>
      <w:r>
        <w:rPr>
          <w:rFonts w:hint="eastAsia" w:ascii="宋体" w:hAnsi="宋体" w:cs="宋体"/>
          <w:b w:val="0"/>
        </w:rPr>
        <w:t xml:space="preserve">（5）遵守国家的法律和政府的有关条例、规定和办法等；</w:t>
      </w:r>
      <w:r/>
    </w:p>
    <w:p>
      <w:pPr>
        <w:pStyle w:val="1056"/>
        <w:rPr>
          <w:rFonts w:ascii="宋体" w:hAnsi="宋体" w:cs="宋体"/>
          <w:b w:val="0"/>
        </w:rPr>
      </w:pPr>
      <w:r>
        <w:rPr>
          <w:rFonts w:hint="eastAsia" w:ascii="宋体" w:hAnsi="宋体" w:cs="宋体"/>
          <w:b w:val="0"/>
        </w:rPr>
        <w:t xml:space="preserve">（6）认真履行项目监理合同所承诺的义务和承担约定的责任；</w:t>
      </w:r>
      <w:r/>
    </w:p>
    <w:p>
      <w:pPr>
        <w:pStyle w:val="1056"/>
        <w:rPr>
          <w:rFonts w:ascii="宋体" w:hAnsi="宋体" w:cs="宋体"/>
          <w:b w:val="0"/>
        </w:rPr>
      </w:pPr>
      <w:r>
        <w:rPr>
          <w:rFonts w:hint="eastAsia" w:ascii="宋体" w:hAnsi="宋体" w:cs="宋体"/>
          <w:b w:val="0"/>
        </w:rPr>
        <w:t xml:space="preserve">（7）坚持公正的立场，公平地处理有关各方的争议；</w:t>
      </w:r>
      <w:r/>
    </w:p>
    <w:p>
      <w:pPr>
        <w:pStyle w:val="1056"/>
        <w:rPr>
          <w:rFonts w:ascii="宋体" w:hAnsi="宋体" w:cs="宋体"/>
          <w:b w:val="0"/>
        </w:rPr>
      </w:pPr>
      <w:r>
        <w:rPr>
          <w:rFonts w:hint="eastAsia" w:ascii="宋体" w:hAnsi="宋体" w:cs="宋体"/>
          <w:b w:val="0"/>
        </w:rPr>
        <w:t xml:space="preserve">（8）坚持科学的态度和实事求是的原则；</w:t>
      </w:r>
      <w:r/>
    </w:p>
    <w:p>
      <w:pPr>
        <w:pStyle w:val="1056"/>
        <w:rPr>
          <w:rFonts w:ascii="宋体" w:hAnsi="宋体" w:cs="宋体"/>
          <w:b w:val="0"/>
        </w:rPr>
      </w:pPr>
      <w:r>
        <w:rPr>
          <w:rFonts w:hint="eastAsia" w:ascii="宋体" w:hAnsi="宋体" w:cs="宋体"/>
          <w:b w:val="0"/>
        </w:rPr>
        <w:t xml:space="preserve">（9）在坚持按监理合同的规定向业主单位提供技术服务的同时，帮助被监理者完成其担负的任务；</w:t>
      </w:r>
      <w:r/>
    </w:p>
    <w:p>
      <w:pPr>
        <w:pStyle w:val="1056"/>
        <w:rPr>
          <w:rFonts w:ascii="宋体" w:hAnsi="宋体" w:cs="宋体"/>
          <w:b w:val="0"/>
        </w:rPr>
      </w:pPr>
      <w:r>
        <w:rPr>
          <w:rFonts w:hint="eastAsia" w:ascii="宋体" w:hAnsi="宋体" w:cs="宋体"/>
          <w:b w:val="0"/>
        </w:rPr>
        <w:t xml:space="preserve">（10）不泄漏所监理的项目需保密的事项。</w:t>
      </w:r>
      <w:r/>
    </w:p>
    <w:p>
      <w:pPr>
        <w:pStyle w:val="1056"/>
        <w:ind w:firstLine="482"/>
        <w:rPr>
          <w:rFonts w:ascii="宋体" w:hAnsi="宋体" w:cs="宋体"/>
          <w:bCs/>
          <w:lang w:val="zh-CN"/>
        </w:rPr>
      </w:pPr>
      <w:r>
        <w:rPr>
          <w:rFonts w:hint="eastAsia" w:ascii="宋体" w:hAnsi="宋体" w:cs="宋体"/>
          <w:bCs/>
        </w:rPr>
        <w:t xml:space="preserve">1</w:t>
      </w:r>
      <w:r>
        <w:rPr>
          <w:rFonts w:ascii="宋体" w:hAnsi="宋体" w:cs="宋体"/>
          <w:bCs/>
        </w:rPr>
        <w:t xml:space="preserve">2</w:t>
      </w:r>
      <w:r>
        <w:rPr>
          <w:rFonts w:hint="eastAsia" w:ascii="宋体" w:hAnsi="宋体" w:cs="宋体"/>
          <w:bCs/>
        </w:rPr>
        <w:t xml:space="preserve">、</w:t>
      </w:r>
      <w:r>
        <w:rPr>
          <w:rFonts w:hint="eastAsia" w:ascii="宋体" w:hAnsi="宋体" w:cs="宋体"/>
          <w:bCs/>
          <w:lang w:val="zh-CN"/>
        </w:rPr>
        <w:t xml:space="preserve">项目安全：</w:t>
      </w:r>
      <w:r/>
    </w:p>
    <w:p>
      <w:pPr>
        <w:pStyle w:val="1056"/>
        <w:rPr>
          <w:rFonts w:ascii="宋体" w:hAnsi="宋体" w:cs="宋体"/>
        </w:rPr>
      </w:pPr>
      <w:r>
        <w:rPr>
          <w:rFonts w:hint="eastAsia" w:ascii="宋体" w:hAnsi="宋体" w:cs="宋体"/>
          <w:b w:val="0"/>
          <w:lang w:val="zh-CN"/>
        </w:rPr>
        <w:t xml:space="preserve">服务范围在项目服务期间应制定项目安全实施管理措施，并严格遵守安全管理要求，</w:t>
      </w:r>
      <w:r>
        <w:rPr>
          <w:rFonts w:hint="eastAsia" w:ascii="宋体" w:hAnsi="宋体" w:cs="宋体"/>
          <w:b w:val="0"/>
        </w:rPr>
        <w:t xml:space="preserve">成交</w:t>
      </w:r>
      <w:r>
        <w:rPr>
          <w:rFonts w:hint="eastAsia" w:ascii="宋体" w:hAnsi="宋体" w:cs="宋体"/>
          <w:b w:val="0"/>
          <w:lang w:val="zh-CN"/>
        </w:rPr>
        <w:t xml:space="preserve">单位在项目服务过程中因管理不当、维护措施不当等因素或不按安全管理要求，造成人员安全或财产损失事故的，其责任均由</w:t>
      </w:r>
      <w:r>
        <w:rPr>
          <w:rFonts w:hint="eastAsia" w:ascii="宋体" w:hAnsi="宋体" w:cs="宋体"/>
          <w:b w:val="0"/>
        </w:rPr>
        <w:t xml:space="preserve">成交</w:t>
      </w:r>
      <w:r>
        <w:rPr>
          <w:rFonts w:hint="eastAsia" w:ascii="宋体" w:hAnsi="宋体" w:cs="宋体"/>
          <w:b w:val="0"/>
          <w:lang w:val="zh-CN"/>
        </w:rPr>
        <w:t xml:space="preserve">单位自行承担，采购单位不承担责任。</w:t>
      </w:r>
      <w:r/>
    </w:p>
    <w:p>
      <w:pPr>
        <w:spacing w:line="360" w:lineRule="auto"/>
        <w:tabs>
          <w:tab w:val="left" w:pos="753" w:leader="none"/>
        </w:tabs>
        <w:rPr>
          <w:rFonts w:ascii="宋体" w:hAnsi="宋体" w:cs="宋体"/>
          <w:bCs/>
          <w:sz w:val="24"/>
          <w:szCs w:val="24"/>
        </w:rPr>
      </w:pPr>
      <w:r>
        <w:rPr>
          <w:rFonts w:hint="eastAsia" w:ascii="宋体" w:hAnsi="宋体" w:cs="宋体"/>
          <w:bCs/>
          <w:sz w:val="24"/>
          <w:szCs w:val="24"/>
        </w:rPr>
        <w:t xml:space="preserve">五、综合说明及其它要求：</w:t>
      </w:r>
      <w:r/>
    </w:p>
    <w:p>
      <w:pPr>
        <w:pStyle w:val="1056"/>
        <w:rPr>
          <w:rFonts w:ascii="宋体" w:hAnsi="宋体" w:cs="宋体"/>
          <w:b w:val="0"/>
        </w:rPr>
      </w:pPr>
      <w:r>
        <w:rPr>
          <w:rFonts w:hint="eastAsia" w:ascii="宋体" w:hAnsi="宋体" w:cs="宋体"/>
          <w:b w:val="0"/>
        </w:rPr>
        <w:t xml:space="preserve">1、供应商在响应文件中提供服务方案等。对采购文件中提出的全部技术规范要求及服务要求做出承诺，如果以其中某些条款不响应时，应在响应文件中逐条列出，未列出的视同响应。</w:t>
      </w:r>
      <w:r/>
    </w:p>
    <w:p>
      <w:pPr>
        <w:pStyle w:val="1056"/>
        <w:rPr>
          <w:rFonts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t xml:space="preserve">2、</w:t>
      </w:r>
      <w:r>
        <w:rPr>
          <w:rFonts w:hint="eastAsia" w:ascii="宋体" w:hAnsi="宋体" w:cs="宋体"/>
          <w:bCs/>
          <w:color w:val="000000" w:themeColor="text1"/>
          <w14:textFill>
            <w14:solidFill>
              <w14:schemeClr w14:val="tx1"/>
            </w14:solidFill>
          </w14:textFill>
        </w:rPr>
        <w:t xml:space="preserve">本项目采用固定总价报价。</w:t>
      </w:r>
      <w:r/>
    </w:p>
    <w:p>
      <w:pPr>
        <w:pStyle w:val="1056"/>
        <w:rPr>
          <w:rFonts w:ascii="宋体" w:hAnsi="宋体" w:cs="宋体"/>
          <w:b w:val="0"/>
          <w:bCs/>
        </w:rPr>
      </w:pPr>
      <w:r>
        <w:rPr>
          <w:rFonts w:hint="eastAsia" w:ascii="宋体" w:hAnsi="宋体" w:cs="宋体"/>
          <w:b w:val="0"/>
        </w:rPr>
        <w:t xml:space="preserve">磋商响应报价包括</w:t>
      </w:r>
      <w:r>
        <w:rPr>
          <w:rFonts w:hint="eastAsia" w:ascii="宋体" w:hAnsi="宋体" w:cs="宋体"/>
          <w:b w:val="0"/>
          <w:bCs/>
        </w:rPr>
        <w:t xml:space="preserve">但不限于完成采购文件所确定的委托监理项目清单的范围和监理业务所需的全部费用，包括完成本次采购的监理服务的前期准备、项目实施期间项目监理及缺陷责任期连带工作所需的监理人员费用、现场费用（包括现场生活、办公用房及必要的设施、试验室）、交通工具及使用费、试验设备、测量仪器费及相关费用、代理服务费、法定税金、利润等与履行本监理合同有关的一切费用。</w:t>
      </w:r>
      <w:r/>
    </w:p>
    <w:p>
      <w:pPr>
        <w:pStyle w:val="1056"/>
        <w:rPr>
          <w:rFonts w:ascii="宋体" w:hAnsi="宋体" w:cs="宋体"/>
          <w:b w:val="0"/>
        </w:rPr>
      </w:pPr>
      <w:r>
        <w:rPr>
          <w:rFonts w:hint="eastAsia" w:ascii="宋体" w:hAnsi="宋体" w:cs="宋体"/>
          <w:b w:val="0"/>
        </w:rPr>
        <w:t xml:space="preserve">3、验收标准：根据采购文件要求及国家有关规定由采购单位验收通过。</w:t>
      </w:r>
      <w:r/>
    </w:p>
    <w:p>
      <w:pPr>
        <w:ind w:firstLine="480"/>
        <w:spacing w:line="360" w:lineRule="auto"/>
        <w:tabs>
          <w:tab w:val="left" w:pos="0" w:leader="none"/>
        </w:tabs>
        <w:rPr>
          <w:rFonts w:ascii="宋体" w:hAnsi="宋体" w:cs="宋体"/>
          <w:b w:val="0"/>
          <w:bCs/>
          <w:sz w:val="24"/>
        </w:rPr>
      </w:pPr>
      <w:r>
        <w:rPr>
          <w:rFonts w:hint="eastAsia" w:ascii="宋体" w:hAnsi="宋体" w:cs="宋体"/>
          <w:b w:val="0"/>
          <w:sz w:val="24"/>
          <w:szCs w:val="24"/>
        </w:rPr>
        <w:t xml:space="preserve">4、</w:t>
      </w:r>
      <w:r>
        <w:rPr>
          <w:rFonts w:hint="eastAsia" w:ascii="宋体" w:hAnsi="宋体" w:cs="宋体"/>
          <w:b w:val="0"/>
          <w:bCs/>
          <w:sz w:val="24"/>
        </w:rPr>
        <w:t xml:space="preserve">响应单位应认真检查采购文件的内容是否齐全，如有遗漏请及时向采购代理机构索取，否则责任自负。同时应阅读采购文件所有的内容，未按采购文件要求编制的响应文件将被视为未能对采购文件作出实质性响应而作为无效响应处理。响应单位明确提供所投项目的说明及服务内容。</w:t>
      </w:r>
      <w:r/>
    </w:p>
    <w:p>
      <w:pPr>
        <w:pStyle w:val="1056"/>
        <w:rPr>
          <w:rFonts w:ascii="宋体" w:hAnsi="宋体" w:cs="宋体"/>
          <w:b w:val="0"/>
          <w:bCs/>
          <w:color w:val="000000" w:themeColor="text1"/>
          <w14:textFill>
            <w14:solidFill>
              <w14:schemeClr w14:val="tx1"/>
            </w14:solidFill>
          </w14:textFill>
        </w:rPr>
      </w:pPr>
      <w:r>
        <w:rPr>
          <w:rFonts w:hint="eastAsia" w:ascii="宋体" w:hAnsi="宋体" w:cs="宋体"/>
          <w:b w:val="0"/>
        </w:rPr>
        <w:t xml:space="preserve">5、</w:t>
      </w:r>
      <w:r>
        <w:rPr>
          <w:rFonts w:hint="eastAsia" w:ascii="宋体" w:hAnsi="宋体" w:cs="宋体"/>
          <w:b w:val="0"/>
          <w:bCs/>
        </w:rPr>
        <w:t xml:space="preserve">磋商响应单位提供的响应文件内容须真实、准确、有效，如提供虚假材料或对采购文件所要求说明的情况故意隐瞒或虚报，视为不实质性响应采购要求，其响应文件将被拒绝。</w:t>
      </w:r>
      <w:r>
        <w:rPr>
          <w:rFonts w:hint="eastAsia" w:ascii="宋体" w:hAnsi="宋体" w:cs="宋体"/>
          <w:b w:val="0"/>
          <w:bCs/>
          <w:color w:val="000000" w:themeColor="text1"/>
          <w14:textFill>
            <w14:solidFill>
              <w14:schemeClr w14:val="tx1"/>
            </w14:solidFill>
          </w14:textFill>
        </w:rPr>
        <w:t xml:space="preserve">已成交的将取消成交资格，并按《中华人民共和国政府采购法》第七十七条的相关办法处理。</w:t>
      </w:r>
      <w:r/>
    </w:p>
    <w:p>
      <w:pPr>
        <w:ind w:firstLine="480"/>
        <w:spacing w:line="360" w:lineRule="auto"/>
        <w:tabs>
          <w:tab w:val="left" w:pos="0" w:leader="none"/>
        </w:tabs>
        <w:rPr>
          <w:rFonts w:ascii="宋体" w:hAnsi="宋体" w:cs="宋体"/>
          <w:b w:val="0"/>
          <w:bCs/>
          <w:color w:val="000000" w:themeColor="text1"/>
          <w:sz w:val="24"/>
          <w:lang w:val="zh-CN"/>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6、成交单位</w:t>
      </w:r>
      <w:r>
        <w:rPr>
          <w:rFonts w:hint="eastAsia" w:ascii="宋体" w:hAnsi="宋体" w:cs="宋体"/>
          <w:b w:val="0"/>
          <w:bCs/>
          <w:color w:val="000000" w:themeColor="text1"/>
          <w:sz w:val="24"/>
          <w:lang w:val="zh-CN"/>
          <w14:textFill>
            <w14:solidFill>
              <w14:schemeClr w14:val="tx1"/>
            </w14:solidFill>
          </w14:textFill>
        </w:rPr>
        <w:t xml:space="preserve">须按照本采购文件的要求对该采购项目提供综合服务工作，</w:t>
      </w:r>
      <w:r>
        <w:rPr>
          <w:rFonts w:hint="eastAsia" w:ascii="宋体" w:hAnsi="宋体" w:cs="宋体"/>
          <w:b w:val="0"/>
          <w:bCs/>
          <w:color w:val="000000" w:themeColor="text1"/>
          <w:sz w:val="24"/>
          <w14:textFill>
            <w14:solidFill>
              <w14:schemeClr w14:val="tx1"/>
            </w14:solidFill>
          </w14:textFill>
        </w:rPr>
        <w:t xml:space="preserve">成交单位不得将项目分包或转包给任何单位和个人，否则，采购单位有权即刻终止合同，并要求</w:t>
      </w:r>
      <w:r>
        <w:rPr>
          <w:rFonts w:hint="eastAsia" w:ascii="宋体" w:hAnsi="宋体" w:cs="宋体"/>
          <w:b w:val="0"/>
          <w:bCs/>
          <w:color w:val="000000" w:themeColor="text1"/>
          <w:sz w:val="24"/>
          <w:lang w:val="zh-CN"/>
          <w14:textFill>
            <w14:solidFill>
              <w14:schemeClr w14:val="tx1"/>
            </w14:solidFill>
          </w14:textFill>
        </w:rPr>
        <w:t xml:space="preserve">成交单位</w:t>
      </w:r>
      <w:r>
        <w:rPr>
          <w:rFonts w:hint="eastAsia" w:ascii="宋体" w:hAnsi="宋体" w:cs="宋体"/>
          <w:b w:val="0"/>
          <w:bCs/>
          <w:color w:val="000000" w:themeColor="text1"/>
          <w:sz w:val="24"/>
          <w14:textFill>
            <w14:solidFill>
              <w14:schemeClr w14:val="tx1"/>
            </w14:solidFill>
          </w14:textFill>
        </w:rPr>
        <w:t xml:space="preserve">赔偿相应损失。</w:t>
      </w:r>
      <w:r>
        <w:rPr>
          <w:rFonts w:hint="eastAsia" w:ascii="宋体" w:hAnsi="宋体" w:cs="宋体"/>
          <w:b w:val="0"/>
          <w:bCs/>
          <w:color w:val="000000" w:themeColor="text1"/>
          <w:sz w:val="24"/>
          <w:lang w:val="zh-CN"/>
          <w14:textFill>
            <w14:solidFill>
              <w14:schemeClr w14:val="tx1"/>
            </w14:solidFill>
          </w14:textFill>
        </w:rPr>
        <w:t xml:space="preserve">成交单位对服务缺陷不予更正，采购单位有权另请其他单位更正，所发生的费用在剩余合同未付款中扣除。如遇服务范围内有大的调整等重大情况，采购单位将提前告知</w:t>
      </w:r>
      <w:r>
        <w:rPr>
          <w:rFonts w:hint="eastAsia" w:ascii="宋体" w:hAnsi="宋体" w:cs="宋体"/>
          <w:b w:val="0"/>
          <w:bCs/>
          <w:color w:val="000000" w:themeColor="text1"/>
          <w:sz w:val="24"/>
          <w14:textFill>
            <w14:solidFill>
              <w14:schemeClr w14:val="tx1"/>
            </w14:solidFill>
          </w14:textFill>
        </w:rPr>
        <w:t xml:space="preserve">成交单位</w:t>
      </w:r>
      <w:r>
        <w:rPr>
          <w:rFonts w:hint="eastAsia" w:ascii="宋体" w:hAnsi="宋体" w:cs="宋体"/>
          <w:b w:val="0"/>
          <w:bCs/>
          <w:color w:val="000000" w:themeColor="text1"/>
          <w:sz w:val="24"/>
          <w:lang w:val="zh-CN"/>
          <w14:textFill>
            <w14:solidFill>
              <w14:schemeClr w14:val="tx1"/>
            </w14:solidFill>
          </w14:textFill>
        </w:rPr>
        <w:t xml:space="preserve">，合同内容经双方协商调整。</w:t>
      </w:r>
      <w:r/>
    </w:p>
    <w:p>
      <w:pPr>
        <w:ind w:firstLine="480"/>
        <w:spacing w:line="360" w:lineRule="auto"/>
        <w:tabs>
          <w:tab w:val="left" w:pos="0" w:leader="none"/>
        </w:tabs>
        <w:rPr>
          <w:rFonts w:ascii="宋体" w:hAnsi="宋体" w:cs="宋体"/>
          <w:b w:val="0"/>
          <w:bCs/>
          <w:sz w:val="24"/>
          <w:lang w:val="zh-CN"/>
        </w:rPr>
      </w:pPr>
      <w:r/>
      <w:bookmarkStart w:id="92" w:name="_Toc21650"/>
      <w:r>
        <w:rPr>
          <w:rFonts w:hint="eastAsia" w:ascii="宋体" w:hAnsi="宋体" w:cs="宋体"/>
          <w:b w:val="0"/>
          <w:bCs/>
          <w:sz w:val="24"/>
        </w:rPr>
        <w:t xml:space="preserve">7、</w:t>
      </w:r>
      <w:r>
        <w:rPr>
          <w:rFonts w:hint="eastAsia" w:ascii="宋体" w:hAnsi="宋体" w:cs="宋体"/>
          <w:b w:val="0"/>
          <w:bCs/>
          <w:sz w:val="24"/>
          <w:lang w:val="zh-CN"/>
        </w:rPr>
        <w:t xml:space="preserve">合同价款的支付及付款方式：以合同约定为准。</w:t>
      </w:r>
      <w:bookmarkEnd w:id="91"/>
      <w:r/>
      <w:bookmarkEnd w:id="92"/>
      <w:r/>
      <w:r/>
    </w:p>
    <w:p>
      <w:pPr>
        <w:ind w:firstLine="480"/>
        <w:spacing w:line="360" w:lineRule="auto"/>
        <w:tabs>
          <w:tab w:val="left" w:pos="0" w:leader="none"/>
        </w:tabs>
        <w:rPr>
          <w:rFonts w:ascii="宋体" w:hAnsi="宋体" w:cs="宋体"/>
          <w:b w:val="0"/>
          <w:bCs/>
          <w:sz w:val="24"/>
          <w:lang w:val="zh-CN"/>
        </w:rPr>
      </w:pPr>
      <w:r>
        <w:rPr>
          <w:rFonts w:hint="eastAsia" w:ascii="宋体" w:hAnsi="宋体" w:cs="宋体"/>
          <w:b w:val="0"/>
          <w:bCs/>
          <w:sz w:val="24"/>
        </w:rPr>
        <w:t xml:space="preserve">8、</w:t>
      </w:r>
      <w:r>
        <w:rPr>
          <w:rFonts w:hint="eastAsia" w:ascii="宋体" w:hAnsi="宋体" w:cs="宋体"/>
          <w:b w:val="0"/>
          <w:bCs/>
          <w:sz w:val="24"/>
          <w:lang w:val="zh-CN"/>
        </w:rPr>
        <w:t xml:space="preserve">凡涉及</w:t>
      </w:r>
      <w:r>
        <w:rPr>
          <w:rFonts w:hint="eastAsia" w:ascii="宋体" w:hAnsi="宋体" w:cs="宋体"/>
          <w:b w:val="0"/>
          <w:bCs/>
          <w:sz w:val="24"/>
        </w:rPr>
        <w:t xml:space="preserve">采购</w:t>
      </w:r>
      <w:r>
        <w:rPr>
          <w:rFonts w:hint="eastAsia" w:ascii="宋体" w:hAnsi="宋体" w:cs="宋体"/>
          <w:b w:val="0"/>
          <w:bCs/>
          <w:sz w:val="24"/>
          <w:lang w:val="zh-CN"/>
        </w:rPr>
        <w:t xml:space="preserve">文件的补充说明和修改，均以苏州市政府采购网上通知为准。</w:t>
      </w:r>
      <w:bookmarkStart w:id="93" w:name="_Toc12880"/>
      <w:r/>
      <w:bookmarkStart w:id="94" w:name="_Toc3079"/>
      <w:r/>
      <w:r/>
    </w:p>
    <w:p>
      <w:pPr>
        <w:ind w:firstLine="480"/>
        <w:spacing w:line="360" w:lineRule="auto"/>
        <w:tabs>
          <w:tab w:val="left" w:pos="0" w:leader="none"/>
        </w:tabs>
        <w:rPr>
          <w:rFonts w:ascii="宋体" w:hAnsi="宋体" w:cs="宋体"/>
          <w:b w:val="0"/>
          <w:bCs/>
          <w:sz w:val="24"/>
          <w:lang w:val="zh-CN"/>
        </w:rPr>
      </w:pPr>
      <w:r>
        <w:rPr>
          <w:rFonts w:ascii="宋体" w:hAnsi="宋体" w:cs="宋体"/>
          <w:b w:val="0"/>
          <w:bCs/>
          <w:sz w:val="24"/>
          <w:lang w:val="zh-CN"/>
        </w:rPr>
      </w:r>
      <w:r/>
    </w:p>
    <w:p>
      <w:pPr>
        <w:ind w:firstLine="480"/>
        <w:spacing w:line="360" w:lineRule="auto"/>
        <w:tabs>
          <w:tab w:val="left" w:pos="0" w:leader="none"/>
        </w:tabs>
        <w:rPr>
          <w:rFonts w:ascii="宋体" w:hAnsi="宋体" w:cs="宋体"/>
          <w:b w:val="0"/>
          <w:bCs/>
          <w:sz w:val="24"/>
          <w:lang w:val="zh-CN"/>
        </w:rPr>
      </w:pPr>
      <w:r>
        <w:rPr>
          <w:rFonts w:ascii="宋体" w:hAnsi="宋体" w:cs="宋体"/>
          <w:b w:val="0"/>
          <w:bCs/>
          <w:sz w:val="24"/>
          <w:lang w:val="zh-CN"/>
        </w:rPr>
      </w:r>
      <w:r/>
    </w:p>
    <w:p>
      <w:pPr>
        <w:ind w:firstLine="480"/>
        <w:spacing w:line="360" w:lineRule="auto"/>
        <w:tabs>
          <w:tab w:val="left" w:pos="0" w:leader="none"/>
        </w:tabs>
        <w:rPr>
          <w:rFonts w:ascii="宋体" w:hAnsi="宋体" w:cs="宋体"/>
          <w:b w:val="0"/>
          <w:bCs/>
          <w:sz w:val="24"/>
          <w:lang w:val="zh-CN"/>
        </w:rPr>
      </w:pPr>
      <w:r>
        <w:rPr>
          <w:rFonts w:ascii="宋体" w:hAnsi="宋体" w:cs="宋体"/>
          <w:b w:val="0"/>
          <w:bCs/>
          <w:sz w:val="24"/>
          <w:lang w:val="zh-CN"/>
        </w:rPr>
      </w:r>
      <w:r/>
    </w:p>
    <w:p>
      <w:pPr>
        <w:ind w:firstLine="480"/>
        <w:spacing w:line="360" w:lineRule="auto"/>
        <w:tabs>
          <w:tab w:val="left" w:pos="0" w:leader="none"/>
        </w:tabs>
        <w:rPr>
          <w:rFonts w:ascii="宋体" w:hAnsi="宋体" w:cs="宋体"/>
          <w:b w:val="0"/>
          <w:bCs/>
          <w:sz w:val="24"/>
          <w:lang w:val="zh-CN"/>
        </w:rPr>
      </w:pPr>
      <w:r>
        <w:rPr>
          <w:rFonts w:ascii="宋体" w:hAnsi="宋体" w:cs="宋体"/>
          <w:b w:val="0"/>
          <w:bCs/>
          <w:sz w:val="24"/>
          <w:lang w:val="zh-CN"/>
        </w:rPr>
      </w:r>
      <w:r/>
    </w:p>
    <w:p>
      <w:pPr>
        <w:rPr>
          <w:rFonts w:ascii="宋体" w:hAnsi="宋体" w:cs="宋体"/>
          <w:b w:val="0"/>
          <w:bCs/>
          <w:sz w:val="24"/>
          <w:lang w:val="zh-CN"/>
        </w:rPr>
      </w:pPr>
      <w:r>
        <w:rPr>
          <w:rFonts w:hint="eastAsia" w:ascii="宋体" w:hAnsi="宋体" w:cs="宋体"/>
          <w:b w:val="0"/>
          <w:bCs/>
          <w:sz w:val="24"/>
          <w:lang w:val="zh-CN"/>
        </w:rPr>
        <w:br w:type="page" w:clear="all"/>
      </w:r>
      <w:r/>
    </w:p>
    <w:p>
      <w:pPr>
        <w:jc w:val="center"/>
        <w:keepLines/>
        <w:keepNext/>
        <w:spacing w:before="120" w:after="120" w:line="360" w:lineRule="auto"/>
        <w:rPr>
          <w:rFonts w:ascii="宋体" w:hAnsi="宋体" w:cs="宋体"/>
          <w:bCs/>
          <w:sz w:val="44"/>
        </w:rPr>
        <w:outlineLvl w:val="0"/>
      </w:pPr>
      <w:r/>
      <w:bookmarkStart w:id="95" w:name="_Toc26788"/>
      <w:r/>
      <w:bookmarkStart w:id="96" w:name="_Toc29767"/>
      <w:r>
        <w:rPr>
          <w:rFonts w:hint="eastAsia" w:ascii="宋体" w:hAnsi="宋体" w:cs="宋体"/>
          <w:bCs/>
          <w:sz w:val="44"/>
        </w:rPr>
        <w:t xml:space="preserve">第四章 </w:t>
      </w:r>
      <w:bookmarkEnd w:id="93"/>
      <w:r/>
      <w:bookmarkEnd w:id="94"/>
      <w:r/>
      <w:bookmarkEnd w:id="95"/>
      <w:r>
        <w:rPr>
          <w:rFonts w:hint="eastAsia" w:ascii="宋体" w:hAnsi="宋体" w:cs="宋体"/>
          <w:bCs/>
          <w:sz w:val="44"/>
        </w:rPr>
        <w:t xml:space="preserve"> 评审方法及评分标准</w:t>
      </w:r>
      <w:bookmarkEnd w:id="96"/>
      <w:r/>
      <w:r/>
    </w:p>
    <w:p>
      <w:pPr>
        <w:pStyle w:val="1049"/>
        <w:spacing w:line="360" w:lineRule="auto"/>
        <w:rPr>
          <w:rFonts w:hAnsi="宋体" w:eastAsia="宋体" w:cs="宋体"/>
          <w:bCs/>
          <w:sz w:val="24"/>
          <w:szCs w:val="24"/>
        </w:rPr>
        <w:outlineLvl w:val="1"/>
      </w:pPr>
      <w:r/>
      <w:bookmarkStart w:id="97" w:name="_Toc30891"/>
      <w:r/>
      <w:bookmarkStart w:id="98" w:name="_Hlk60839198"/>
      <w:r>
        <w:rPr>
          <w:rFonts w:hint="eastAsia" w:hAnsi="宋体" w:eastAsia="宋体" w:cs="宋体"/>
          <w:bCs/>
          <w:sz w:val="24"/>
          <w:szCs w:val="24"/>
        </w:rPr>
        <w:t xml:space="preserve">一、评审方法：</w:t>
      </w:r>
      <w:bookmarkEnd w:id="97"/>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Hans" w:eastAsia="zh-Hans"/>
        </w:rPr>
        <w:t xml:space="preserve">、经磋商确定最终采购需求和提交最后报价的供应商后，由磋商小组采用综合评分法对提交最后报价的供应商的响应文件和最后报价进行综合评分。</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Hans" w:eastAsia="zh-Hans"/>
        </w:rPr>
        <w:t xml:space="preserve">、综合评分法是指响应文件满足磋商文件全部实质性要求且按评审因素的量化指标评审得分最高的供应商为成交候选供应商的评审方法。</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Hans" w:eastAsia="zh-Hans"/>
        </w:rPr>
        <w:t xml:space="preserve">、评审时，磋商小组各成员应当独立对每个有效响应的文件进行评价、打分，然后汇总每个供应商每项评分因素的得分。</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zh-Hans" w:eastAsia="zh-Hans"/>
        </w:rPr>
        <w:t xml:space="preserve">、评审得分相同的，按照最后报价由低到高的顺序推荐。评审得分且最后报价相同的，则由</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val="zh-Hans" w:eastAsia="zh-Hans"/>
        </w:rPr>
        <w:t xml:space="preserve">组织以抽签方式确定</w:t>
      </w:r>
      <w:r>
        <w:rPr>
          <w:rFonts w:hint="eastAsia" w:ascii="宋体" w:hAnsi="宋体" w:eastAsia="宋体" w:cs="宋体"/>
          <w:color w:val="auto"/>
          <w:sz w:val="24"/>
          <w:szCs w:val="24"/>
        </w:rPr>
        <w:t xml:space="preserve">成交人</w:t>
      </w:r>
      <w:r>
        <w:rPr>
          <w:rFonts w:hint="eastAsia" w:ascii="宋体" w:hAnsi="宋体" w:eastAsia="宋体" w:cs="宋体"/>
          <w:color w:val="auto"/>
          <w:sz w:val="24"/>
          <w:szCs w:val="24"/>
          <w:lang w:val="zh-Hans" w:eastAsia="zh-Hans"/>
        </w:rPr>
        <w:t xml:space="preserve">。</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zh-Hans" w:eastAsia="zh-Hans"/>
        </w:rPr>
        <w:t xml:space="preserve">、</w:t>
      </w:r>
      <w:r>
        <w:rPr>
          <w:rFonts w:hint="eastAsia" w:ascii="宋体" w:hAnsi="宋体" w:eastAsia="宋体" w:cs="宋体"/>
          <w:color w:val="auto"/>
          <w:sz w:val="24"/>
          <w:szCs w:val="24"/>
        </w:rPr>
        <w:t xml:space="preserve">异常低价响应审查：</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5.1评审过程中出现下列情形之一的，磋商小组应当启动异常低价响应审查程序：</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（1）响应报价低于全部通过符合性审查供应商响应报价平均值50%的，即响应报价&lt;全部通过符合性审查供应商响应报价平均值×50%；</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（2）响应报价低于通过符合性审查的次低报价供应商响应报价50%的，即响应报价&lt;通过符合性审查的次低报价供应商响应报价×50%；</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（3）响应报价低于采购项目最高限价45%的，即响应报价&lt;采购项目最高限价×45%；</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（4）磋商小组基于专业判断，认为供应商报价过低，有可能影响产品质量或者不能诚信履约的其他情形。</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5.2启动异常低价响应审查后，磋商小组应当要求相关供应商在评审现场合理的时间内对响应价格作出解释，提供项目具体成本测算等与报价合理性相关的书面说明及相关证明材料，包括但不限于人员成本、现场费用等，给予相关供应商的合理时间一般不少于30分钟。其中，属于第（3）项情形，供应商已随响应文件一并提交相关书面说明及必要的证明材料的，在评审现场可不再重复提交。</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5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1050"/>
        <w:ind w:firstLine="480"/>
        <w:spacing w:line="360" w:lineRule="auto"/>
        <w:rPr>
          <w:rFonts w:ascii="宋体" w:hAnsi="宋体" w:eastAsia="宋体" w:cs="宋体"/>
          <w:color w:val="auto"/>
          <w:sz w:val="24"/>
          <w:szCs w:val="24"/>
          <w:lang w:val="zh-Hans"/>
        </w:rPr>
      </w:pPr>
      <w:r>
        <w:rPr>
          <w:rFonts w:hint="eastAsia" w:ascii="宋体" w:hAnsi="宋体" w:eastAsia="宋体" w:cs="宋体"/>
          <w:color w:val="auto"/>
          <w:sz w:val="24"/>
          <w:szCs w:val="24"/>
        </w:rPr>
        <w:t xml:space="preserve">注：异常低价审查有关要求，均以财政部发布的《关于推动解决政府采购异常低价问题的通知》（财库〔2026〕2号）为准。</w:t>
      </w:r>
      <w:r/>
    </w:p>
    <w:p>
      <w:pPr>
        <w:ind w:firstLine="480"/>
        <w:spacing w:line="360" w:lineRule="auto"/>
        <w:rPr>
          <w:rFonts w:ascii="宋体" w:hAnsi="宋体" w:cs="宋体"/>
          <w:b w:val="0"/>
          <w:bCs/>
          <w:sz w:val="24"/>
          <w:szCs w:val="24"/>
        </w:rPr>
        <w:outlineLvl w:val="2"/>
      </w:pPr>
      <w:r/>
      <w:bookmarkStart w:id="99" w:name="_Toc14692"/>
      <w:r/>
      <w:bookmarkStart w:id="100" w:name="_Toc25657"/>
      <w:r>
        <w:rPr>
          <w:rFonts w:hint="eastAsia" w:ascii="宋体" w:hAnsi="宋体" w:cs="宋体"/>
          <w:b w:val="0"/>
          <w:bCs/>
          <w:sz w:val="24"/>
          <w:szCs w:val="24"/>
        </w:rPr>
        <w:t xml:space="preserve">6</w:t>
      </w:r>
      <w:r>
        <w:rPr>
          <w:rFonts w:hint="eastAsia" w:ascii="宋体" w:hAnsi="宋体" w:cs="宋体"/>
          <w:b w:val="0"/>
          <w:bCs/>
          <w:sz w:val="24"/>
          <w:szCs w:val="24"/>
          <w:lang w:val="zh-TW" w:eastAsia="zh-TW"/>
        </w:rPr>
        <w:t xml:space="preserve">、</w:t>
      </w:r>
      <w:bookmarkEnd w:id="99"/>
      <w:r>
        <w:rPr>
          <w:rFonts w:hint="eastAsia" w:ascii="宋体" w:hAnsi="宋体" w:cs="宋体"/>
          <w:b w:val="0"/>
          <w:bCs/>
          <w:sz w:val="24"/>
          <w:szCs w:val="24"/>
          <w:lang w:val="zh-TW" w:eastAsia="zh-TW"/>
        </w:rPr>
        <w:t xml:space="preserve">针对中小型企业的评审政策：</w:t>
      </w:r>
      <w:r/>
    </w:p>
    <w:p>
      <w:pPr>
        <w:pStyle w:val="1050"/>
        <w:ind w:firstLine="480"/>
        <w:spacing w:line="360" w:lineRule="auto"/>
        <w:rPr>
          <w:rFonts w:ascii="宋体" w:hAnsi="宋体" w:eastAsia="宋体" w:cs="宋体"/>
          <w:color w:val="auto"/>
          <w:sz w:val="24"/>
          <w:szCs w:val="24"/>
          <w:lang w:val="zh-TW"/>
        </w:rPr>
      </w:pPr>
      <w:r>
        <w:rPr>
          <w:rFonts w:hint="eastAsia" w:ascii="宋体" w:hAnsi="宋体" w:eastAsia="宋体" w:cs="宋体"/>
          <w:color w:val="auto"/>
          <w:sz w:val="24"/>
          <w:szCs w:val="24"/>
          <w:lang w:val="zh-TW" w:eastAsia="zh-TW"/>
        </w:rPr>
        <w:t xml:space="preserve">根据财政部、工业和信息化部</w:t>
      </w:r>
      <w:r>
        <w:rPr>
          <w:rFonts w:hint="eastAsia" w:ascii="宋体" w:hAnsi="宋体" w:eastAsia="宋体" w:cs="宋体"/>
          <w:color w:val="auto"/>
          <w:sz w:val="24"/>
          <w:szCs w:val="24"/>
        </w:rPr>
        <w:t xml:space="preserve">发布的</w:t>
      </w:r>
      <w:r>
        <w:rPr>
          <w:rFonts w:hint="eastAsia" w:ascii="宋体" w:hAnsi="宋体" w:eastAsia="宋体" w:cs="宋体"/>
          <w:color w:val="auto"/>
          <w:sz w:val="24"/>
          <w:szCs w:val="24"/>
          <w:lang w:val="zh-TW" w:eastAsia="zh-TW"/>
        </w:rPr>
        <w:t xml:space="preserve">《政府采购促进中小企业发展管理办法》（财库〔2020〕46号）的通知规定，本项目专门面向中小企业采购</w:t>
      </w:r>
      <w:r>
        <w:rPr>
          <w:rFonts w:hint="eastAsia" w:ascii="宋体" w:hAnsi="宋体" w:eastAsia="宋体" w:cs="宋体"/>
          <w:color w:val="auto"/>
          <w:sz w:val="24"/>
          <w:szCs w:val="24"/>
          <w:lang w:val="zh-TW"/>
        </w:rPr>
        <w:t xml:space="preserve">。</w:t>
      </w:r>
      <w:r/>
    </w:p>
    <w:p>
      <w:pPr>
        <w:pStyle w:val="1050"/>
        <w:ind w:firstLine="480"/>
        <w:spacing w:line="360" w:lineRule="auto"/>
        <w:rPr>
          <w:rFonts w:ascii="宋体" w:hAnsi="宋体" w:eastAsia="宋体" w:cs="宋体"/>
          <w:color w:val="auto"/>
          <w:sz w:val="24"/>
          <w:szCs w:val="24"/>
          <w:lang w:val="zh-TW" w:eastAsia="zh-TW"/>
        </w:rPr>
      </w:pPr>
      <w:r>
        <w:rPr>
          <w:rFonts w:hint="eastAsia" w:ascii="宋体" w:hAnsi="宋体" w:eastAsia="宋体" w:cs="宋体"/>
          <w:color w:val="auto"/>
          <w:sz w:val="24"/>
          <w:szCs w:val="24"/>
          <w:lang w:val="zh-TW" w:eastAsia="zh-TW"/>
        </w:rPr>
        <w:t xml:space="preserve">注：</w:t>
      </w:r>
      <w:r/>
    </w:p>
    <w:p>
      <w:pPr>
        <w:pStyle w:val="1050"/>
        <w:ind w:firstLine="480"/>
        <w:spacing w:line="360" w:lineRule="auto"/>
        <w:rPr>
          <w:rFonts w:ascii="宋体" w:hAnsi="宋体" w:eastAsia="宋体" w:cs="宋体"/>
          <w:bCs/>
          <w:color w:val="auto"/>
          <w:sz w:val="24"/>
          <w:szCs w:val="24"/>
        </w:rPr>
      </w:pPr>
      <w:r>
        <w:rPr>
          <w:rFonts w:hint="eastAsia" w:ascii="宋体" w:hAnsi="宋体" w:eastAsia="宋体" w:cs="宋体"/>
          <w:color w:val="auto"/>
          <w:sz w:val="24"/>
          <w:szCs w:val="24"/>
          <w:lang w:val="zh-TW" w:eastAsia="zh-TW"/>
        </w:rPr>
        <w:t xml:space="preserve">若</w:t>
      </w:r>
      <w:r>
        <w:rPr>
          <w:rFonts w:hint="eastAsia" w:ascii="宋体" w:hAnsi="宋体" w:eastAsia="宋体" w:cs="宋体"/>
          <w:color w:val="auto"/>
          <w:sz w:val="24"/>
          <w:szCs w:val="24"/>
        </w:rPr>
        <w:t xml:space="preserve">响应单位</w:t>
      </w:r>
      <w:r>
        <w:rPr>
          <w:rFonts w:hint="eastAsia" w:ascii="宋体" w:hAnsi="宋体" w:eastAsia="宋体" w:cs="宋体"/>
          <w:color w:val="auto"/>
          <w:sz w:val="24"/>
          <w:szCs w:val="24"/>
          <w:lang w:val="zh-TW" w:eastAsia="zh-TW"/>
        </w:rPr>
        <w:t xml:space="preserve">提供的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eastAsia="zh-TW"/>
        </w:rPr>
        <w:t xml:space="preserve">中小企业声明函</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eastAsia="zh-TW"/>
        </w:rPr>
        <w:t xml:space="preserve">或认定证明为虚假声明则视同提供虚假材料，按</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eastAsia="zh-TW"/>
        </w:rPr>
        <w:t xml:space="preserve">政府采购法</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eastAsia="zh-TW"/>
        </w:rPr>
        <w:t xml:space="preserve">相关规定处理并报请政府监管部门给予行政处罚。</w:t>
      </w:r>
      <w:r/>
    </w:p>
    <w:p>
      <w:pPr>
        <w:spacing w:line="360" w:lineRule="auto"/>
        <w:rPr>
          <w:rFonts w:ascii="宋体" w:hAnsi="宋体" w:cs="宋体"/>
          <w:sz w:val="24"/>
          <w:szCs w:val="24"/>
        </w:rPr>
        <w:outlineLvl w:val="1"/>
      </w:pPr>
      <w:r>
        <w:rPr>
          <w:rFonts w:hint="eastAsia" w:ascii="宋体" w:hAnsi="宋体" w:cs="宋体"/>
          <w:sz w:val="24"/>
          <w:szCs w:val="24"/>
        </w:rPr>
        <w:t xml:space="preserve">二、评分标准：</w:t>
      </w:r>
      <w:bookmarkEnd w:id="100"/>
      <w:r/>
      <w:r/>
    </w:p>
    <w:p>
      <w:pPr>
        <w:spacing w:line="360" w:lineRule="auto"/>
        <w:rPr>
          <w:rFonts w:ascii="宋体" w:hAnsi="宋体" w:cs="宋体"/>
          <w:sz w:val="24"/>
          <w:szCs w:val="24"/>
          <w:lang w:bidi="ar"/>
        </w:rPr>
        <w:outlineLvl w:val="2"/>
      </w:pPr>
      <w:r/>
      <w:bookmarkStart w:id="101" w:name="_Toc18378"/>
      <w:r/>
      <w:bookmarkStart w:id="102" w:name="_Toc22703"/>
      <w:r>
        <w:rPr>
          <w:rFonts w:hint="eastAsia" w:ascii="宋体" w:hAnsi="宋体" w:cs="宋体"/>
          <w:sz w:val="24"/>
          <w:szCs w:val="24"/>
        </w:rPr>
        <w:t xml:space="preserve">（一）价格分（10分）</w:t>
      </w:r>
      <w:bookmarkEnd w:id="101"/>
      <w:r/>
      <w:bookmarkEnd w:id="102"/>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根据各磋商响应单位通过符合性审查的有效响应报价中的最低报价作为评标基准价，其价格分为满分10分。其他磋商响应单位的价格分统一按照下列公式计算（因落实政府采购政策进行价格调整的，以调整后的价格计算评标基准价和响应报价）</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响应报价得分=评标基准价/响应报价×价格权值×100（价格权值为10%）</w:t>
      </w:r>
      <w:r/>
    </w:p>
    <w:p>
      <w:pPr>
        <w:numPr>
          <w:ilvl w:val="0"/>
          <w:numId w:val="2"/>
        </w:numPr>
        <w:ind w:firstLine="480"/>
        <w:spacing w:line="360" w:lineRule="auto"/>
        <w:rPr>
          <w:rFonts w:ascii="宋体" w:hAnsi="宋体" w:cs="宋体"/>
          <w:b w:val="0"/>
          <w:bCs/>
          <w:sz w:val="24"/>
          <w:szCs w:val="24"/>
        </w:rPr>
      </w:pPr>
      <w:r/>
      <w:bookmarkStart w:id="103" w:name="OLE_LINK3"/>
      <w:r>
        <w:rPr>
          <w:rFonts w:hint="eastAsia" w:ascii="宋体" w:hAnsi="宋体" w:cs="宋体"/>
          <w:b w:val="0"/>
          <w:bCs/>
          <w:sz w:val="24"/>
          <w:szCs w:val="24"/>
        </w:rPr>
        <w:t xml:space="preserve">磋商小组</w:t>
      </w:r>
      <w:bookmarkEnd w:id="103"/>
      <w:r>
        <w:rPr>
          <w:rFonts w:hint="eastAsia" w:ascii="宋体" w:hAnsi="宋体" w:cs="宋体"/>
          <w:b w:val="0"/>
          <w:bCs/>
          <w:sz w:val="24"/>
          <w:szCs w:val="24"/>
        </w:rPr>
        <w:t xml:space="preserve">认为磋商响应单位的报价明显低于其他通过符合性审查磋商响应单位的报价，有可能影响产品质量或者不能诚信履约的，应当要求其在评标现场合理的时间内提供书面说明，必要时提交相关证明材料；磋商响应单位不能证明其报价合理性的，磋商小组应当将其作为无效响应处理。</w:t>
      </w:r>
      <w:r/>
    </w:p>
    <w:p>
      <w:pPr>
        <w:spacing w:line="360" w:lineRule="auto"/>
        <w:rPr>
          <w:rFonts w:ascii="宋体" w:hAnsi="宋体" w:cs="宋体"/>
        </w:rPr>
      </w:pPr>
      <w:r>
        <w:rPr>
          <w:rFonts w:hint="eastAsia" w:ascii="宋体" w:hAnsi="宋体" w:cs="宋体"/>
          <w:sz w:val="24"/>
          <w:szCs w:val="24"/>
          <w:shd w:val="clear" w:color="auto" w:fill="ffffff"/>
        </w:rPr>
        <w:t xml:space="preserve">（二）项目实施方案（55分）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供应商针对本项目监理大纲比较，监理大纲至少需包含工程质量控制方案、工程进度控制方案、工程投资控制方案、安全文明施工控制方案、合同、信息管理、资料管理措施、工程组织协调措施等内容。</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1、工程质量控制措施（8分）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项目质量控制措施有针对性，能符合本次项目需求，符合省市有关规定，确保施工质量达到合格，内容全面完整详细、操作流程清晰明了的得8分；方案内容完整、针对性不突出、操作流程存在不明确的得5分；方案无实质性内容、针对性缺失、操作流程不具备可实施性的得2分；未提供不得分。本项最高为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2、工程进度控制措施及协调方案（8分）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项目进度控制措施到位，能有效监督和督促施工方案进度要求施工，及时协调处理施工进度中的各种问题，提出建议和要求等得8分；工程进度措施到位，能监督和督促施工方按进度要求施工，可以协调处理施工进度中的一些问题得5分；工程进度措施基本到位得2分；未提供不得分，最高得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3、工程投资控制（8分）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项目投资控制措施得力，能对设计、施工中的问题提出合理化建议，方案描述详细、内容清晰、安排科学得8分；有工程投资控制措施，方案描述较为详细，安排较为科学，能满足项目要求的得5分；描述方案有针对性，能基本满足项目要求的得2分；未提供不得分，最高得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4、安全文明施工控制（8分）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安全、文明措施得力并能监督和督促施工方按安全文明施工要求施工，及时协调处理安全文明施工中的各种问题，提出建议和要求等，有具体处理方法得8分；安全、文明措施较得力并有一定处理方法得5分；安全、文明措施和处理办法一般得2分；未提供不得分，最高得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5、信息资料管理（8分）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合同管理、信息管理、资料管理方案符合国家、省市要求，制度齐全、条款有操作性得8分；合同管理、信息管理、资料管理方案符合国家、省市要求，制度齐全得5分；合同管理、信息管理、资料方案基本符合国家、省市要求，有相应制度得2分；未提供不得分，最高得8分。</w:t>
      </w:r>
      <w:r/>
    </w:p>
    <w:p>
      <w:pPr>
        <w:ind w:firstLine="480"/>
        <w:spacing w:line="360" w:lineRule="auto"/>
        <w:rPr>
          <w:rFonts w:ascii="宋体" w:hAnsi="宋体" w:cs="宋体"/>
          <w:b w:val="0"/>
          <w:bCs/>
          <w:sz w:val="24"/>
          <w:szCs w:val="24"/>
          <w:shd w:val="clear" w:color="auto" w:fill="ffffff"/>
        </w:rPr>
      </w:pPr>
      <w:r>
        <w:rPr>
          <w:rFonts w:hint="eastAsia" w:ascii="宋体" w:hAnsi="宋体" w:cs="宋体"/>
          <w:b w:val="0"/>
          <w:bCs/>
          <w:sz w:val="24"/>
          <w:szCs w:val="24"/>
          <w:shd w:val="clear" w:color="auto" w:fill="ffffff"/>
        </w:rPr>
        <w:t xml:space="preserve">6、工程组织协调措施（7分）</w:t>
      </w:r>
      <w:r/>
    </w:p>
    <w:p>
      <w:pPr>
        <w:ind w:firstLine="480"/>
        <w:spacing w:line="360" w:lineRule="auto"/>
        <w:rPr>
          <w:rFonts w:ascii="宋体" w:hAnsi="宋体" w:cs="宋体"/>
          <w:b w:val="0"/>
          <w:bCs/>
          <w:color w:val="000000" w:themeColor="text1"/>
          <w:sz w:val="24"/>
          <w:szCs w:val="24"/>
          <w:shd w:val="clear" w:color="auto" w:fill="ffffff"/>
          <w14:textFill>
            <w14:solidFill>
              <w14:schemeClr w14:val="tx1"/>
            </w14:solidFill>
          </w14:textFill>
        </w:rPr>
      </w:pPr>
      <w:r>
        <w:rPr>
          <w:rFonts w:hint="eastAsia" w:ascii="宋体" w:hAnsi="宋体" w:cs="宋体"/>
          <w:b w:val="0"/>
          <w:bCs/>
          <w:sz w:val="24"/>
          <w:szCs w:val="24"/>
          <w:shd w:val="clear" w:color="auto" w:fill="ffffff"/>
        </w:rPr>
        <w:t xml:space="preserve">能针对项目特点提出工程组织协调措施，有规范的操作程序和制度的得7分；措施内容完整、针对性不突出、操作流程存在不明确的得4分；措施无实质性内容、针对性缺失、操</w:t>
      </w:r>
      <w:r>
        <w:rPr>
          <w:rFonts w:hint="eastAsia" w:ascii="宋体" w:hAnsi="宋体" w:cs="宋体"/>
          <w:b w:val="0"/>
          <w:bCs/>
          <w:color w:val="000000" w:themeColor="text1"/>
          <w:sz w:val="24"/>
          <w:szCs w:val="24"/>
          <w:shd w:val="clear" w:color="auto" w:fill="ffffff"/>
          <w14:textFill>
            <w14:solidFill>
              <w14:schemeClr w14:val="tx1"/>
            </w14:solidFill>
          </w14:textFill>
        </w:rPr>
        <w:t xml:space="preserve">作流程不具备可实施性的得1分；未提供不得分。本项最高为7分。</w:t>
      </w:r>
      <w:r/>
    </w:p>
    <w:p>
      <w:pPr>
        <w:ind w:firstLine="480"/>
        <w:spacing w:line="360" w:lineRule="auto"/>
        <w:rPr>
          <w:rFonts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xml:space="preserve">7、重点、难点分析、处理方法及监理对策（8分）</w:t>
      </w:r>
      <w:r/>
    </w:p>
    <w:p>
      <w:pPr>
        <w:ind w:firstLine="480"/>
        <w:spacing w:line="360" w:lineRule="auto"/>
        <w:rPr>
          <w:rFonts w:ascii="宋体" w:hAnsi="宋体" w:cs="宋体"/>
          <w:b w:val="0"/>
          <w:bCs/>
          <w:color w:val="auto"/>
          <w:sz w:val="24"/>
          <w:szCs w:val="24"/>
          <w:highlight w:val="yellow"/>
          <w:shd w:val="clear" w:color="auto" w:fill="ffffff"/>
        </w:rPr>
      </w:pPr>
      <w:r>
        <w:rPr>
          <w:rFonts w:hint="eastAsia" w:ascii="宋体" w:hAnsi="宋体" w:cs="宋体"/>
          <w:b w:val="0"/>
          <w:bCs/>
          <w:color w:val="auto"/>
          <w:sz w:val="24"/>
          <w:szCs w:val="24"/>
          <w:highlight w:val="none"/>
          <w:shd w:val="clear" w:color="auto" w:fill="ffffff"/>
        </w:rPr>
        <w:t xml:space="preserve">项目重点、技术难点分析、处理方法、监理对策比较。对施工中的重点、难点清晰明了的得8分；有施工中的重点、难点的处理方案及监理对策不突出不明确的得5分；方案无实质性内容、针对性缺失、操作流程不具备可实施性的得2分；未提供不得分。本项最高为8分。</w:t>
      </w:r>
      <w:r/>
    </w:p>
    <w:p>
      <w:pPr>
        <w:spacing w:line="360" w:lineRule="auto"/>
        <w:tabs>
          <w:tab w:val="left" w:pos="2870" w:leader="none"/>
        </w:tabs>
        <w:rPr>
          <w:rFonts w:ascii="宋体" w:hAnsi="宋体" w:cs="宋体"/>
          <w:sz w:val="24"/>
          <w:szCs w:val="24"/>
        </w:rPr>
      </w:pPr>
      <w:r>
        <w:rPr>
          <w:rFonts w:hint="eastAsia" w:ascii="宋体" w:hAnsi="宋体" w:cs="宋体"/>
          <w:sz w:val="24"/>
          <w:szCs w:val="24"/>
        </w:rPr>
        <w:t xml:space="preserve">（三）针对本项目的人员及设备配置（25分）</w:t>
      </w:r>
      <w:r/>
    </w:p>
    <w:p>
      <w:pPr>
        <w:ind w:firstLine="480"/>
        <w:spacing w:line="360" w:lineRule="auto"/>
        <w:tabs>
          <w:tab w:val="left" w:pos="2870" w:leader="none"/>
        </w:tabs>
        <w:rPr>
          <w:rFonts w:ascii="宋体" w:hAnsi="宋体" w:cs="宋体"/>
          <w:b w:val="0"/>
          <w:bCs/>
          <w:sz w:val="24"/>
          <w:szCs w:val="24"/>
        </w:rPr>
      </w:pPr>
      <w:r>
        <w:rPr>
          <w:rFonts w:hint="eastAsia" w:ascii="宋体" w:hAnsi="宋体" w:cs="宋体"/>
          <w:b w:val="0"/>
          <w:bCs/>
          <w:sz w:val="24"/>
          <w:szCs w:val="24"/>
        </w:rPr>
        <w:t xml:space="preserve">1、总监理工程师（9分）</w:t>
      </w:r>
      <w:bookmarkStart w:id="104" w:name="OLE_LINK24"/>
      <w:r/>
      <w:bookmarkEnd w:id="104"/>
      <w:r/>
      <w:r/>
    </w:p>
    <w:p>
      <w:pPr>
        <w:ind w:firstLine="480"/>
        <w:spacing w:line="360" w:lineRule="auto"/>
        <w:tabs>
          <w:tab w:val="left" w:pos="2870" w:leader="none"/>
        </w:tabs>
        <w:rPr>
          <w:rFonts w:ascii="宋体" w:hAnsi="宋体" w:cs="宋体"/>
          <w:b w:val="0"/>
          <w:bCs/>
          <w:sz w:val="24"/>
          <w:szCs w:val="24"/>
        </w:rPr>
      </w:pPr>
      <w:r>
        <w:rPr>
          <w:rFonts w:hint="eastAsia" w:ascii="宋体" w:hAnsi="宋体" w:cs="宋体"/>
          <w:b w:val="0"/>
          <w:bCs/>
          <w:sz w:val="24"/>
          <w:szCs w:val="24"/>
        </w:rPr>
        <w:t xml:space="preserve">具有国家注册监理师的且注册专业为市政公用工程的得</w:t>
      </w:r>
      <w:r>
        <w:rPr>
          <w:rFonts w:hint="eastAsia" w:hAnsi="宋体" w:cs="宋体"/>
          <w:b w:val="0"/>
          <w:bCs/>
          <w:sz w:val="24"/>
          <w:szCs w:val="24"/>
        </w:rPr>
        <w:t xml:space="preserve">2</w:t>
      </w:r>
      <w:r>
        <w:rPr>
          <w:rFonts w:hint="eastAsia" w:ascii="宋体" w:hAnsi="宋体" w:cs="宋体"/>
          <w:b w:val="0"/>
          <w:bCs/>
          <w:sz w:val="24"/>
          <w:szCs w:val="24"/>
        </w:rPr>
        <w:t xml:space="preserve">分</w:t>
      </w:r>
      <w:r>
        <w:rPr>
          <w:rFonts w:hint="eastAsia" w:hAnsi="宋体" w:cs="宋体"/>
          <w:b w:val="0"/>
          <w:bCs/>
          <w:sz w:val="24"/>
          <w:szCs w:val="24"/>
        </w:rPr>
        <w:t xml:space="preserve">，同时注册其他专业的另加1份，最高加1分；</w:t>
      </w:r>
      <w:r>
        <w:rPr>
          <w:rFonts w:hint="eastAsia" w:ascii="宋体" w:hAnsi="宋体" w:cs="宋体"/>
          <w:b w:val="0"/>
          <w:bCs/>
          <w:sz w:val="24"/>
          <w:szCs w:val="24"/>
        </w:rPr>
        <w:t xml:space="preserve">具有高级及以上职称的得3分，具有中级职称的得2分，具有初级职称的得1分，其他不得</w:t>
      </w:r>
      <w:r>
        <w:rPr>
          <w:rFonts w:hint="eastAsia" w:ascii="宋体" w:hAnsi="宋体" w:cs="宋体"/>
          <w:b w:val="0"/>
          <w:bCs/>
          <w:sz w:val="24"/>
          <w:szCs w:val="24"/>
          <w:highlight w:val="none"/>
        </w:rPr>
        <w:t xml:space="preserve">分；</w:t>
      </w:r>
      <w:r>
        <w:rPr>
          <w:rFonts w:hint="eastAsia" w:hAnsi="宋体" w:cs="宋体"/>
          <w:b w:val="0"/>
          <w:bCs/>
          <w:sz w:val="24"/>
          <w:szCs w:val="24"/>
          <w:highlight w:val="none"/>
        </w:rPr>
        <w:t xml:space="preserve">具有全日制本科及以上学历得3分</w:t>
      </w:r>
      <w:r>
        <w:rPr>
          <w:rFonts w:hint="eastAsia" w:ascii="宋体" w:hAnsi="宋体" w:cs="宋体"/>
          <w:b w:val="0"/>
          <w:bCs/>
          <w:sz w:val="24"/>
          <w:szCs w:val="24"/>
          <w:highlight w:val="none"/>
        </w:rPr>
        <w:t xml:space="preserve">。</w:t>
      </w:r>
      <w:r>
        <w:rPr>
          <w:rFonts w:hint="eastAsia" w:hAnsi="宋体" w:cs="宋体"/>
          <w:b w:val="0"/>
          <w:bCs/>
          <w:sz w:val="24"/>
          <w:szCs w:val="24"/>
          <w:highlight w:val="none"/>
        </w:rPr>
        <w:t xml:space="preserve">本项最</w:t>
      </w:r>
      <w:r>
        <w:rPr>
          <w:rFonts w:hint="eastAsia" w:hAnsi="宋体" w:cs="宋体"/>
          <w:b w:val="0"/>
          <w:bCs/>
          <w:sz w:val="24"/>
          <w:szCs w:val="24"/>
        </w:rPr>
        <w:t xml:space="preserve">高得9分。</w:t>
      </w:r>
      <w:r/>
    </w:p>
    <w:p>
      <w:pPr>
        <w:ind w:firstLine="480"/>
        <w:spacing w:line="360" w:lineRule="auto"/>
        <w:tabs>
          <w:tab w:val="left" w:pos="2870" w:leader="none"/>
        </w:tabs>
        <w:rPr>
          <w:rFonts w:ascii="宋体" w:hAnsi="宋体" w:cs="宋体"/>
          <w:b w:val="0"/>
          <w:bCs/>
          <w:sz w:val="24"/>
          <w:szCs w:val="24"/>
        </w:rPr>
      </w:pPr>
      <w:r>
        <w:rPr>
          <w:rFonts w:hint="eastAsia" w:ascii="宋体" w:hAnsi="宋体" w:cs="宋体"/>
          <w:b w:val="0"/>
          <w:bCs/>
          <w:sz w:val="24"/>
          <w:szCs w:val="24"/>
        </w:rPr>
        <w:t xml:space="preserve">注：响应文件中提供上述相关证书（注册岗位证书、职称证书、毕业证书）等证明材料扫描件及由社保部门出具的响应单位为其缴纳的最近一期社保缴纳证明材料扫描件并加盖响应单位公章，资料提供不全或未提供的，则对应项不得分。</w:t>
      </w:r>
      <w:r/>
    </w:p>
    <w:p>
      <w:pPr>
        <w:ind w:firstLine="480"/>
        <w:spacing w:line="360" w:lineRule="auto"/>
        <w:tabs>
          <w:tab w:val="left" w:pos="2870" w:leader="none"/>
        </w:tabs>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2、监理人员（除总监理工程师外）（14分）</w:t>
      </w:r>
      <w:r/>
    </w:p>
    <w:p>
      <w:pPr>
        <w:ind w:firstLine="480"/>
        <w:spacing w:line="360" w:lineRule="auto"/>
        <w:tabs>
          <w:tab w:val="left" w:pos="2870" w:leader="none"/>
        </w:tabs>
        <w:rPr>
          <w:rFonts w:ascii="宋体" w:hAnsi="宋体" w:cs="宋体"/>
          <w:b w:val="0"/>
          <w:bCs/>
          <w:sz w:val="24"/>
          <w:szCs w:val="24"/>
          <w:highlight w:val="none"/>
        </w:rPr>
      </w:pPr>
      <w:r>
        <w:rPr>
          <w:rFonts w:hint="eastAsia" w:ascii="宋体" w:hAnsi="宋体" w:cs="宋体"/>
          <w:b w:val="0"/>
          <w:bCs/>
          <w:sz w:val="24"/>
          <w:szCs w:val="24"/>
          <w:highlight w:val="none"/>
        </w:rPr>
        <w:t xml:space="preserve">（1）绿化专业监理工程师：具有专业监理工程师业务培训合格证书或省级注册监理工程师或国家注册监理工程师证书的得3分；具有园林绿化类专业本科学历证书的加2分；本项最高得分为5分。</w:t>
      </w:r>
      <w:r/>
    </w:p>
    <w:p>
      <w:pPr>
        <w:ind w:firstLine="480"/>
        <w:spacing w:line="360" w:lineRule="auto"/>
        <w:tabs>
          <w:tab w:val="left" w:pos="2870" w:leader="none"/>
        </w:tabs>
        <w:rPr>
          <w:rFonts w:hint="eastAsia" w:ascii="宋体" w:hAnsi="宋体" w:cs="宋体"/>
          <w:b w:val="0"/>
          <w:bCs/>
          <w:color w:val="auto"/>
          <w:sz w:val="24"/>
          <w:szCs w:val="24"/>
          <w:highlight w:val="none"/>
        </w:rPr>
      </w:pPr>
      <w:r>
        <w:rPr>
          <w:rFonts w:hint="eastAsia" w:ascii="宋体" w:hAnsi="宋体" w:cs="宋体"/>
          <w:b w:val="0"/>
          <w:bCs/>
          <w:sz w:val="24"/>
          <w:szCs w:val="24"/>
          <w:highlight w:val="none"/>
        </w:rPr>
        <w:t xml:space="preserve">（2）市政专业监理工程师：具有专业监理工程师业务培训合格证书或省级注册监理工程师或</w:t>
      </w:r>
      <w:r>
        <w:rPr>
          <w:rFonts w:hint="eastAsia" w:ascii="宋体" w:hAnsi="宋体" w:cs="宋体"/>
          <w:b w:val="0"/>
          <w:bCs/>
          <w:color w:val="auto"/>
          <w:sz w:val="24"/>
          <w:szCs w:val="24"/>
          <w:highlight w:val="none"/>
        </w:rPr>
        <w:t xml:space="preserve">国家注册监理工程师证书的得3分；具有市政类专业本科学历证书的加2分；本项最高得分为5分。</w:t>
      </w:r>
      <w:r/>
    </w:p>
    <w:p>
      <w:pPr>
        <w:ind w:firstLine="480"/>
        <w:spacing w:line="360" w:lineRule="auto"/>
        <w:tabs>
          <w:tab w:val="left" w:pos="287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rPr>
          <w:rFonts w:hint="eastAsia" w:ascii="宋体" w:hAnsi="宋体" w:cs="宋体"/>
          <w:b w:val="0"/>
          <w:color w:val="auto"/>
          <w:sz w:val="24"/>
          <w:szCs w:val="24"/>
          <w:highlight w:val="none"/>
        </w:rPr>
        <w:t xml:space="preserve">现场</w:t>
      </w:r>
      <w:r>
        <w:rPr>
          <w:rFonts w:hint="eastAsia" w:ascii="宋体" w:hAnsi="宋体" w:cs="宋体"/>
          <w:b w:val="0"/>
          <w:bCs/>
          <w:color w:val="auto"/>
          <w:sz w:val="24"/>
          <w:szCs w:val="24"/>
          <w:highlight w:val="none"/>
        </w:rPr>
        <w:t xml:space="preserve">监理员：在满足采购需求</w:t>
      </w:r>
      <w:r>
        <w:rPr>
          <w:rFonts w:hint="eastAsia" w:ascii="宋体" w:hAnsi="宋体" w:cs="宋体"/>
          <w:b w:val="0"/>
          <w:color w:val="auto"/>
          <w:sz w:val="24"/>
          <w:szCs w:val="24"/>
          <w:highlight w:val="none"/>
        </w:rPr>
        <w:t xml:space="preserve">不少于3人的基础上，每增加一名</w:t>
      </w:r>
      <w:r>
        <w:rPr>
          <w:rFonts w:hint="eastAsia" w:ascii="宋体" w:hAnsi="宋体" w:cs="宋体"/>
          <w:b w:val="0"/>
          <w:bCs/>
          <w:color w:val="auto"/>
          <w:sz w:val="24"/>
          <w:szCs w:val="24"/>
          <w:highlight w:val="none"/>
        </w:rPr>
        <w:t xml:space="preserve">具有监理员业务培训合格证书或专业监理工程师业务培训合格证书（或省级注册监理工程师或国家注册监理工程师证书）的得2分，本项最高得分为4分。</w:t>
      </w:r>
      <w:r/>
    </w:p>
    <w:p>
      <w:pPr>
        <w:ind w:firstLine="480"/>
        <w:spacing w:line="360" w:lineRule="auto"/>
        <w:tabs>
          <w:tab w:val="left" w:pos="287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注：响应文件中提供上述（1）-（3）项相关证书、人员清单等证明材料扫描件及由社保部门出具的响应单位为其缴纳的最近一期社保缴纳证明材料扫描件并加盖响应单位公章，资料提供不全或未提供的，则对应项不得分。</w:t>
      </w:r>
      <w:r/>
    </w:p>
    <w:p>
      <w:pPr>
        <w:ind w:firstLine="480"/>
        <w:spacing w:line="360" w:lineRule="auto"/>
        <w:tabs>
          <w:tab w:val="left" w:pos="287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3、针对本项目配置的专业设备情况（2分）</w:t>
      </w:r>
      <w:r/>
    </w:p>
    <w:p>
      <w:pPr>
        <w:ind w:firstLine="480"/>
        <w:spacing w:line="360" w:lineRule="auto"/>
        <w:tabs>
          <w:tab w:val="left" w:pos="2870" w:leader="none"/>
        </w:tabs>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auto"/>
          <w:sz w:val="24"/>
          <w:szCs w:val="24"/>
          <w:highlight w:val="none"/>
        </w:rPr>
        <w:t xml:space="preserve">投入本项目所需的巡检专用车（四轮汽车）每</w:t>
      </w:r>
      <w:r>
        <w:rPr>
          <w:rFonts w:hint="eastAsia" w:ascii="宋体" w:hAnsi="宋体" w:cs="宋体"/>
          <w:b w:val="0"/>
          <w:bCs/>
          <w:color w:val="auto"/>
          <w:sz w:val="24"/>
          <w:szCs w:val="24"/>
          <w:highlight w:val="none"/>
          <w:lang w:val="en-US" w:eastAsia="zh-CN"/>
        </w:rPr>
        <w:t xml:space="preserve">提供</w:t>
      </w:r>
      <w:r>
        <w:rPr>
          <w:rFonts w:hint="eastAsia" w:ascii="宋体" w:hAnsi="宋体" w:cs="宋体"/>
          <w:b w:val="0"/>
          <w:bCs/>
          <w:color w:val="auto"/>
          <w:sz w:val="24"/>
          <w:szCs w:val="24"/>
          <w:highlight w:val="none"/>
        </w:rPr>
        <w:t xml:space="preserve">1辆得1分，最高得2分。（响应文件中提供的购置发票及行驶证扫描件并加盖响应单位公章或提供租赁合同扫描件及行驶证扫</w:t>
      </w:r>
      <w:r>
        <w:rPr>
          <w:rFonts w:hint="eastAsia" w:ascii="宋体" w:hAnsi="宋体" w:cs="宋体"/>
          <w:b w:val="0"/>
          <w:bCs/>
          <w:color w:val="000000" w:themeColor="text1"/>
          <w:sz w:val="24"/>
          <w:szCs w:val="24"/>
          <w14:textFill>
            <w14:solidFill>
              <w14:schemeClr w14:val="tx1"/>
            </w14:solidFill>
          </w14:textFill>
        </w:rPr>
        <w:t xml:space="preserve">描件并加盖响应单位公章或承诺成交后购置/租赁的提供承诺书并加盖响应单位公章；否则不得分。）</w:t>
      </w:r>
      <w:r/>
    </w:p>
    <w:p>
      <w:pPr>
        <w:spacing w:line="360" w:lineRule="auto"/>
        <w:tabs>
          <w:tab w:val="left" w:pos="287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（四）响应单位履约能力（10分）</w:t>
      </w:r>
      <w:r/>
    </w:p>
    <w:p>
      <w:pPr>
        <w:ind w:firstLine="480"/>
        <w:spacing w:line="360" w:lineRule="auto"/>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1、响应单位自2023年</w:t>
      </w: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月（以竣工验收日期为准）至今承担过类似市政公用工程或市政养护项目监理的，每提供一个业绩得2分，本项最高得6分。（响应文件中提供监理合同、竣工验收合格证明等证明材料扫描件并加盖响应单位公章，资料未提供或提供不全不得分。）</w:t>
      </w:r>
      <w:r/>
    </w:p>
    <w:p>
      <w:pPr>
        <w:ind w:firstLine="480"/>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响应单位自2023年9月（时间以获奖或发文时间为准）至今监理的项目获得国家级优质工程奖的得4分，省级优质工程奖的得3分，市级优质工程奖的得2分，区县级优质工程奖的得1分，本项最高得4分（限评1个项目，同一项目按最高奖项计。响应文件中提供获奖证书或证明文件扫描件并加盖响应单位公章，资料未提供或提供不全不得分）。</w:t>
      </w:r>
      <w:r/>
    </w:p>
    <w:p>
      <w:pPr>
        <w:pStyle w:val="1049"/>
        <w:ind w:firstLine="480"/>
        <w:spacing w:line="360" w:lineRule="auto"/>
        <w:rPr>
          <w:rFonts w:hAnsi="宋体" w:eastAsia="宋体" w:cs="宋体"/>
          <w:b w:val="0"/>
          <w:bCs/>
          <w:sz w:val="24"/>
          <w:szCs w:val="24"/>
        </w:rPr>
      </w:pPr>
      <w:r>
        <w:rPr>
          <w:rFonts w:hint="eastAsia" w:hAnsi="宋体" w:eastAsia="宋体" w:cs="宋体"/>
          <w:b w:val="0"/>
          <w:bCs/>
          <w:sz w:val="24"/>
          <w:szCs w:val="24"/>
        </w:rPr>
        <w:t xml:space="preserve">注：</w:t>
      </w:r>
      <w:r/>
    </w:p>
    <w:p>
      <w:pPr>
        <w:pStyle w:val="1049"/>
        <w:ind w:firstLine="480"/>
        <w:spacing w:line="360" w:lineRule="auto"/>
        <w:rPr>
          <w:rFonts w:hAnsi="宋体" w:eastAsia="宋体" w:cs="宋体"/>
          <w:b w:val="0"/>
          <w:bCs/>
          <w:sz w:val="24"/>
          <w:szCs w:val="24"/>
        </w:rPr>
      </w:pPr>
      <w:r>
        <w:rPr>
          <w:rFonts w:hint="eastAsia" w:hAnsi="宋体" w:eastAsia="宋体" w:cs="宋体"/>
          <w:b w:val="0"/>
          <w:bCs/>
          <w:sz w:val="24"/>
          <w:szCs w:val="24"/>
        </w:rPr>
        <w:t xml:space="preserve">1、服务期限、付款方式及交付时间不响应采购文件要求的为无效响应。</w:t>
      </w:r>
      <w:r/>
    </w:p>
    <w:p>
      <w:pPr>
        <w:pStyle w:val="1049"/>
        <w:ind w:firstLine="480"/>
        <w:spacing w:line="360" w:lineRule="auto"/>
        <w:rPr>
          <w:rFonts w:hint="eastAsia" w:hAnsi="宋体" w:eastAsia="宋体" w:cs="宋体"/>
          <w:b w:val="0"/>
          <w:bCs/>
          <w:sz w:val="24"/>
          <w:szCs w:val="24"/>
        </w:rPr>
      </w:pPr>
      <w:r>
        <w:rPr>
          <w:rFonts w:hint="eastAsia" w:hAnsi="宋体" w:eastAsia="宋体" w:cs="宋体"/>
          <w:b w:val="0"/>
          <w:bCs/>
          <w:sz w:val="24"/>
          <w:szCs w:val="24"/>
        </w:rPr>
        <w:t xml:space="preserve">2、针对评分标准中评分的每一条，响应单位均应提供相关资料并作出相应说明供评委评判，不提供相关资料的视为不具备该项得分的条件。</w:t>
      </w:r>
      <w:r/>
    </w:p>
    <w:p>
      <w:pPr>
        <w:pStyle w:val="1049"/>
        <w:ind w:firstLine="480"/>
        <w:spacing w:line="360" w:lineRule="auto"/>
        <w:rPr>
          <w:rFonts w:hint="eastAsia" w:hAnsi="宋体" w:eastAsia="宋体" w:cs="宋体"/>
          <w:b w:val="0"/>
          <w:bCs/>
          <w:sz w:val="24"/>
          <w:szCs w:val="24"/>
        </w:rPr>
      </w:pPr>
      <w:r>
        <w:rPr>
          <w:rFonts w:hint="eastAsia" w:hAnsi="宋体" w:eastAsia="宋体" w:cs="宋体"/>
          <w:b w:val="0"/>
          <w:bCs/>
          <w:sz w:val="24"/>
          <w:szCs w:val="24"/>
        </w:rPr>
        <w:t xml:space="preserve">3、其中：国优指鲁班奖、国家工程建设质量奖审定委员会评审的“国家优质工程”、中国土木工程学会与詹天佑土木工程科技发展基金会联合评审的“中国土木工程詹天佑大奖”；省优指“扬子杯”等同类表彰；市优指“姑苏杯”等同类表彰。</w:t>
      </w:r>
      <w:r/>
    </w:p>
    <w:p>
      <w:pPr>
        <w:pStyle w:val="1049"/>
        <w:ind w:firstLine="480"/>
        <w:spacing w:line="360" w:lineRule="auto"/>
        <w:rPr>
          <w:rFonts w:hint="eastAsia" w:hAnsi="宋体" w:eastAsia="宋体" w:cs="宋体"/>
          <w:b w:val="0"/>
          <w:bCs/>
          <w:sz w:val="24"/>
          <w:szCs w:val="24"/>
        </w:rPr>
      </w:pPr>
      <w:r>
        <w:rPr>
          <w:rFonts w:hint="eastAsia" w:hAnsi="宋体" w:eastAsia="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r/>
    </w:p>
    <w:p>
      <w:pPr>
        <w:rPr>
          <w:rFonts w:ascii="宋体" w:hAnsi="宋体" w:cs="宋体"/>
          <w:b w:val="0"/>
          <w:bCs/>
          <w:sz w:val="24"/>
          <w:szCs w:val="24"/>
        </w:rPr>
      </w:pPr>
      <w:r>
        <w:rPr>
          <w:rFonts w:ascii="宋体" w:hAnsi="宋体" w:cs="宋体"/>
          <w:b w:val="0"/>
          <w:bCs/>
          <w:sz w:val="24"/>
          <w:szCs w:val="24"/>
        </w:rPr>
      </w:r>
      <w:bookmarkEnd w:id="98"/>
      <w:r/>
      <w:r/>
    </w:p>
    <w:p>
      <w:pPr>
        <w:pStyle w:val="712"/>
        <w:jc w:val="center"/>
        <w:rPr>
          <w:rStyle w:val="939"/>
          <w:rFonts w:ascii="宋体" w:hAnsi="宋体" w:cs="宋体"/>
          <w:b/>
        </w:rPr>
      </w:pPr>
      <w:r/>
      <w:bookmarkStart w:id="105" w:name="_Toc19845"/>
      <w:r/>
      <w:bookmarkStart w:id="106" w:name="_Toc33452249"/>
      <w:r/>
      <w:bookmarkStart w:id="107" w:name="_Toc14404"/>
      <w:r/>
      <w:bookmarkStart w:id="108" w:name="_Toc5245"/>
      <w:r/>
      <w:bookmarkStart w:id="109" w:name="_Toc463692088"/>
      <w:r>
        <w:rPr>
          <w:rStyle w:val="939"/>
          <w:rFonts w:hint="eastAsia" w:ascii="宋体" w:hAnsi="宋体" w:cs="宋体"/>
          <w:b/>
        </w:rPr>
        <w:t xml:space="preserve">第五章  合同条款</w:t>
      </w:r>
      <w:bookmarkEnd w:id="105"/>
      <w:r/>
      <w:r/>
    </w:p>
    <w:p>
      <w:pPr>
        <w:ind w:right="420" w:firstLine="5520"/>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采购编号：</w:t>
      </w:r>
      <w:r/>
    </w:p>
    <w:p>
      <w:pPr>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甲方（采购方）：</w:t>
      </w:r>
      <w:r/>
    </w:p>
    <w:p>
      <w:pPr>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联系人：</w:t>
      </w:r>
      <w:r/>
    </w:p>
    <w:p>
      <w:pPr>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联系电话：</w:t>
      </w:r>
      <w:r/>
    </w:p>
    <w:p>
      <w:pPr>
        <w:jc w:val="left"/>
        <w:spacing w:line="360" w:lineRule="auto"/>
        <w:widowControl/>
        <w:rPr>
          <w:rFonts w:ascii="宋体" w:hAnsi="宋体" w:cs="宋体"/>
          <w:b w:val="0"/>
          <w:bCs/>
          <w:sz w:val="24"/>
          <w:szCs w:val="24"/>
        </w:rPr>
      </w:pPr>
      <w:r>
        <w:rPr>
          <w:rFonts w:ascii="宋体" w:hAnsi="宋体" w:cs="宋体"/>
          <w:b w:val="0"/>
          <w:bCs/>
          <w:sz w:val="24"/>
          <w:szCs w:val="24"/>
        </w:rPr>
      </w:r>
      <w:r/>
    </w:p>
    <w:p>
      <w:pPr>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乙方（供应方）：</w:t>
      </w:r>
      <w:r/>
    </w:p>
    <w:p>
      <w:pPr>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联系人：</w:t>
      </w:r>
      <w:r/>
    </w:p>
    <w:p>
      <w:pPr>
        <w:jc w:val="left"/>
        <w:spacing w:line="360" w:lineRule="auto"/>
        <w:widowControl/>
        <w:rPr>
          <w:rFonts w:ascii="宋体" w:hAnsi="宋体" w:cs="宋体"/>
          <w:b w:val="0"/>
          <w:bCs/>
          <w:sz w:val="24"/>
          <w:szCs w:val="24"/>
        </w:rPr>
      </w:pPr>
      <w:r>
        <w:rPr>
          <w:rFonts w:hint="eastAsia" w:ascii="宋体" w:hAnsi="宋体" w:cs="宋体"/>
          <w:b w:val="0"/>
          <w:bCs/>
          <w:sz w:val="24"/>
          <w:szCs w:val="24"/>
        </w:rPr>
        <w:t xml:space="preserve">联系电话：</w:t>
      </w:r>
      <w:r/>
    </w:p>
    <w:p>
      <w:pPr>
        <w:ind w:firstLine="480"/>
        <w:spacing w:line="360" w:lineRule="auto"/>
        <w:rPr>
          <w:rFonts w:ascii="宋体" w:hAnsi="宋体" w:cs="宋体"/>
          <w:b w:val="0"/>
          <w:bCs/>
          <w:sz w:val="24"/>
          <w:szCs w:val="24"/>
        </w:rPr>
      </w:pPr>
      <w:r>
        <w:rPr>
          <w:rFonts w:ascii="宋体" w:hAnsi="宋体" w:cs="宋体"/>
          <w:b w:val="0"/>
          <w:bCs/>
          <w:sz w:val="24"/>
          <w:szCs w:val="24"/>
        </w:rPr>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根据</w:t>
      </w:r>
      <w:r>
        <w:rPr>
          <w:rFonts w:hint="eastAsia" w:ascii="宋体" w:hAnsi="宋体" w:cs="宋体"/>
          <w:b w:val="0"/>
          <w:bCs/>
          <w:sz w:val="24"/>
          <w:szCs w:val="24"/>
          <w:u w:val="single"/>
        </w:rPr>
        <w:t xml:space="preserve">苏州市吴江区人民政府江陵街道办事处</w:t>
      </w:r>
      <w:r>
        <w:rPr>
          <w:rFonts w:hint="eastAsia" w:ascii="宋体" w:hAnsi="宋体" w:cs="宋体"/>
          <w:b w:val="0"/>
          <w:bCs/>
          <w:sz w:val="24"/>
          <w:szCs w:val="24"/>
        </w:rPr>
        <w:t xml:space="preserve">委托</w:t>
      </w:r>
      <w:r>
        <w:rPr>
          <w:rFonts w:hint="eastAsia" w:ascii="宋体" w:hAnsi="宋体" w:cs="宋体"/>
          <w:b w:val="0"/>
          <w:bCs/>
          <w:sz w:val="24"/>
          <w:szCs w:val="24"/>
          <w:u w:val="single"/>
        </w:rPr>
        <w:t xml:space="preserve">国咨国询项目管理（苏州）有限公司</w:t>
      </w:r>
      <w:r>
        <w:rPr>
          <w:rFonts w:hint="eastAsia" w:ascii="宋体" w:hAnsi="宋体" w:cs="宋体"/>
          <w:b w:val="0"/>
          <w:bCs/>
          <w:sz w:val="24"/>
          <w:szCs w:val="24"/>
        </w:rPr>
        <w:t xml:space="preserve">进行本项目政府采购</w:t>
      </w:r>
      <w:r>
        <w:rPr>
          <w:rFonts w:hint="eastAsia" w:ascii="宋体" w:hAnsi="宋体" w:cs="宋体"/>
          <w:b w:val="0"/>
          <w:bCs/>
          <w:sz w:val="24"/>
          <w:szCs w:val="24"/>
          <w:u w:val="single"/>
        </w:rPr>
        <w:t xml:space="preserve">2026-2027年江陵街道市政绿化养护监理项目</w:t>
      </w:r>
      <w:r>
        <w:rPr>
          <w:rFonts w:hint="eastAsia" w:ascii="宋体" w:hAnsi="宋体" w:cs="宋体"/>
          <w:b w:val="0"/>
          <w:bCs/>
          <w:sz w:val="24"/>
          <w:szCs w:val="24"/>
          <w:highlight w:val="none"/>
          <w:u w:val="single"/>
        </w:rPr>
        <w:t xml:space="preserve">（</w:t>
      </w:r>
      <w:r>
        <w:rPr>
          <w:rFonts w:hint="eastAsia" w:ascii="宋体" w:hAnsi="宋体" w:cs="宋体"/>
          <w:b w:val="0"/>
          <w:bCs/>
          <w:sz w:val="24"/>
          <w:szCs w:val="24"/>
          <w:highlight w:val="none"/>
          <w:u w:val="single"/>
          <w:lang w:eastAsia="zh-CN"/>
        </w:rPr>
        <w:t xml:space="preserve">JSZC-320509-GZGX-C2026-0003</w:t>
      </w:r>
      <w:r>
        <w:rPr>
          <w:rFonts w:hint="eastAsia" w:ascii="宋体" w:hAnsi="宋体" w:cs="宋体"/>
          <w:b w:val="0"/>
          <w:bCs/>
          <w:sz w:val="24"/>
          <w:szCs w:val="24"/>
          <w:highlight w:val="none"/>
          <w:u w:val="single"/>
        </w:rPr>
        <w:t xml:space="preserve">）</w:t>
      </w:r>
      <w:r>
        <w:rPr>
          <w:rFonts w:hint="eastAsia" w:ascii="宋体" w:hAnsi="宋体" w:cs="宋体"/>
          <w:b w:val="0"/>
          <w:bCs/>
          <w:sz w:val="24"/>
          <w:szCs w:val="24"/>
          <w:highlight w:val="none"/>
        </w:rPr>
        <w:t xml:space="preserve">的采购结果，确定乙方为本次成交单位，现依照采购文件</w:t>
      </w:r>
      <w:r>
        <w:rPr>
          <w:rFonts w:hint="eastAsia" w:ascii="宋体" w:hAnsi="宋体" w:cs="宋体"/>
          <w:b w:val="0"/>
          <w:bCs/>
          <w:sz w:val="24"/>
          <w:szCs w:val="24"/>
        </w:rPr>
        <w:t xml:space="preserve">、乙方的响应文件及相关文件的内容，签订本合同书。</w:t>
      </w:r>
      <w:r/>
    </w:p>
    <w:p>
      <w:pPr>
        <w:jc w:val="center"/>
        <w:spacing w:line="360" w:lineRule="auto"/>
        <w:rPr>
          <w:rFonts w:ascii="宋体" w:hAnsi="宋体" w:cs="宋体"/>
          <w:b w:val="0"/>
          <w:sz w:val="24"/>
          <w:szCs w:val="24"/>
        </w:rPr>
      </w:pPr>
      <w:r>
        <w:rPr>
          <w:rFonts w:hint="eastAsia" w:ascii="宋体" w:hAnsi="宋体" w:cs="宋体"/>
          <w:sz w:val="24"/>
          <w:szCs w:val="24"/>
        </w:rPr>
        <w:t xml:space="preserve">一、合同一般条款</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第一条</w:t>
      </w:r>
      <w:r>
        <w:rPr>
          <w:rFonts w:hint="eastAsia" w:ascii="宋体" w:hAnsi="宋体" w:cs="宋体"/>
          <w:b w:val="0"/>
          <w:sz w:val="24"/>
          <w:szCs w:val="24"/>
        </w:rPr>
        <w:t xml:space="preserve">  下列名词和用语，除上下文另有规定外，有如下含义：</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（1）“项目”是指委托人委托实施监理的项目。</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（2）“委托人”是指承担直接投资责任和委托监理业务的一方以及其合法继承人。</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（3）“监理人”是指承担监理业务和监理责任的一方，以及其合法继承人。</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（4）“监理机构”是指监理人派驻本项目现场实施监理业务的组织。</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（5）“总监理工程师”是指经委托人同意，监理人派到监理机构全面履行本合同的全权负责人。</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（6）“承包人”是指除监理人以外，委托人就项目建设有关事宜签订合同的当事人。</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（7）“项目监理的正常工作”是指双方在专用条件中约定，委托人委托的监理工作范围和内容。</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（8）“项目监理的附加工作”是指：①委托人委托监理范围以外，通过双方书面协议另外增加的工作内容；②由于委托人或承包人原因，使监理工作受到阻碍或延误，因增加工作量或持续时间而增加的工作。</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（9）“项目监理的额外工作”是指正常工作和附加工作以外，根据第三十八条规定监理人必须完成的工作，或非监理人自己的原因而暂停或终止监理业务，其善后工作及恢复监理业务的工作。</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（10）“日”是指任何一天零时至第二天零时的时间段。</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（11）“月”是指根据公历从一个月份中任何一天开始到下一个月相应日期的前一天的时间段。</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第二条</w:t>
      </w:r>
      <w:r>
        <w:rPr>
          <w:rFonts w:hint="eastAsia" w:ascii="宋体" w:hAnsi="宋体" w:cs="宋体"/>
          <w:b w:val="0"/>
          <w:sz w:val="24"/>
          <w:szCs w:val="24"/>
        </w:rPr>
        <w:t xml:space="preserve">  建设项目委托监理合同适用的法律是指国家的法律、行政法规，以及专用条件中议定的部门规章或项目所在地的地方性法规、地方规章。</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第三条</w:t>
      </w:r>
      <w:r>
        <w:rPr>
          <w:rFonts w:hint="eastAsia" w:ascii="宋体" w:hAnsi="宋体" w:cs="宋体"/>
          <w:b w:val="0"/>
          <w:sz w:val="24"/>
          <w:szCs w:val="24"/>
        </w:rPr>
        <w:t xml:space="preserve">  本合同文件使用汉语语言文字书写、解释和说明。如专用条件约定使用两种以上（含两种）语言文字时，汉语应为解释和说明本合同的标准语言文字。</w:t>
      </w:r>
      <w:r/>
    </w:p>
    <w:p>
      <w:pPr>
        <w:jc w:val="center"/>
        <w:spacing w:line="360" w:lineRule="auto"/>
        <w:rPr>
          <w:rFonts w:ascii="宋体" w:hAnsi="宋体" w:cs="宋体"/>
          <w:sz w:val="24"/>
          <w:szCs w:val="24"/>
        </w:rPr>
      </w:pPr>
      <w:r>
        <w:rPr>
          <w:rFonts w:hint="eastAsia" w:ascii="宋体" w:hAnsi="宋体" w:cs="宋体"/>
          <w:sz w:val="24"/>
          <w:szCs w:val="24"/>
        </w:rPr>
        <w:t xml:space="preserve">监理人义务</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第四条</w:t>
      </w:r>
      <w:r>
        <w:rPr>
          <w:rFonts w:hint="eastAsia" w:ascii="宋体" w:hAnsi="宋体" w:cs="宋体"/>
          <w:b w:val="0"/>
          <w:sz w:val="24"/>
          <w:szCs w:val="24"/>
        </w:rPr>
        <w:t xml:space="preserve">  监理人按合同约定派出监理工作需要的监理机构及监理人员，向委托人报送委派的总监理工程师及其监理机构主要成员名单、监理规划，完成监理合同专用条件中约定的监理项目范围内的监理业务。在履行合同义务期间，应按合同约定定期向委托人报告监理工作。</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第五条</w:t>
      </w:r>
      <w:r>
        <w:rPr>
          <w:rFonts w:hint="eastAsia" w:ascii="宋体" w:hAnsi="宋体" w:cs="宋体"/>
          <w:b w:val="0"/>
          <w:sz w:val="24"/>
          <w:szCs w:val="24"/>
        </w:rPr>
        <w:t xml:space="preserve">  监理人在履行本合同的义务期间，应认真、勤奋地工作，为委托人提供与其水平相适应的咨询意见，公正维护各方面的合法权益。</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第六条</w:t>
      </w:r>
      <w:r>
        <w:rPr>
          <w:rFonts w:hint="eastAsia" w:ascii="宋体" w:hAnsi="宋体" w:cs="宋体"/>
          <w:b w:val="0"/>
          <w:sz w:val="24"/>
          <w:szCs w:val="24"/>
        </w:rPr>
        <w:t xml:space="preserve">  监理人使用委托人提供的设施和物品属于委托人的财产，在监理工作完成或中止时，应将其设施和剩余的物品按合同约定的时间和方式移交给委托人。</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第七条</w:t>
      </w:r>
      <w:r>
        <w:rPr>
          <w:rFonts w:hint="eastAsia" w:ascii="宋体" w:hAnsi="宋体" w:cs="宋体"/>
          <w:b w:val="0"/>
          <w:sz w:val="24"/>
          <w:szCs w:val="24"/>
        </w:rPr>
        <w:t xml:space="preserve">  在合同期内或合同终止后，未征得有关方同意，不得泄露与本项目、本合同业务有关的保密资料。</w:t>
      </w:r>
      <w:r/>
    </w:p>
    <w:p>
      <w:pPr>
        <w:jc w:val="center"/>
        <w:spacing w:line="360" w:lineRule="auto"/>
        <w:rPr>
          <w:rFonts w:ascii="宋体" w:hAnsi="宋体" w:cs="宋体"/>
          <w:sz w:val="24"/>
          <w:szCs w:val="24"/>
        </w:rPr>
      </w:pPr>
      <w:r>
        <w:rPr>
          <w:rFonts w:hint="eastAsia" w:ascii="宋体" w:hAnsi="宋体" w:cs="宋体"/>
          <w:sz w:val="24"/>
          <w:szCs w:val="24"/>
        </w:rPr>
        <w:t xml:space="preserve">委托人义务</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第八条</w:t>
      </w:r>
      <w:r>
        <w:rPr>
          <w:rFonts w:hint="eastAsia" w:ascii="宋体" w:hAnsi="宋体" w:cs="宋体"/>
          <w:b w:val="0"/>
          <w:sz w:val="24"/>
          <w:szCs w:val="24"/>
        </w:rPr>
        <w:t xml:space="preserve">  委托人在监理人开展监理业务后应向监理人支付合同款。</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第九条</w:t>
      </w:r>
      <w:r>
        <w:rPr>
          <w:rFonts w:hint="eastAsia" w:ascii="宋体" w:hAnsi="宋体" w:cs="宋体"/>
          <w:b w:val="0"/>
          <w:sz w:val="24"/>
          <w:szCs w:val="24"/>
        </w:rPr>
        <w:t xml:space="preserve">  委托人应当负责项目建设的所有外部关系的协调，为监理工作提供外部条件。根据需要，如将部分或全部协调工作委托监理人承担，则应在专用条件中明确委托的工作和相应的报酬。</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第十条</w:t>
      </w:r>
      <w:r>
        <w:rPr>
          <w:rFonts w:hint="eastAsia" w:ascii="宋体" w:hAnsi="宋体" w:cs="宋体"/>
          <w:b w:val="0"/>
          <w:sz w:val="24"/>
          <w:szCs w:val="24"/>
        </w:rPr>
        <w:t xml:space="preserve">  委托人应当在双方约定的时间内免费向监理人提供与项目有关的为监理工作所需要的项目资料。</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第十一条</w:t>
      </w:r>
      <w:r>
        <w:rPr>
          <w:rFonts w:hint="eastAsia" w:ascii="宋体" w:hAnsi="宋体" w:cs="宋体"/>
          <w:b w:val="0"/>
          <w:sz w:val="24"/>
          <w:szCs w:val="24"/>
        </w:rPr>
        <w:t xml:space="preserve">  委托人应当在专用条款约定的时间内就监理人书面提交并要求决定的一切事宜做出书面决定。</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第十二条</w:t>
      </w:r>
      <w:r>
        <w:rPr>
          <w:rFonts w:hint="eastAsia" w:ascii="宋体" w:hAnsi="宋体" w:cs="宋体"/>
          <w:b w:val="0"/>
          <w:sz w:val="24"/>
          <w:szCs w:val="24"/>
        </w:rPr>
        <w:t xml:space="preserve">  委托人应当授权一名熟悉项目情况、能在规定时间内做出决定的常驻代表（在合同特殊条款中约定），负责与监理人联系。更换常驻代表，要提前通知监理人。</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第十三条</w:t>
      </w:r>
      <w:r>
        <w:rPr>
          <w:rFonts w:hint="eastAsia" w:ascii="宋体" w:hAnsi="宋体" w:cs="宋体"/>
          <w:b w:val="0"/>
          <w:sz w:val="24"/>
          <w:szCs w:val="24"/>
        </w:rPr>
        <w:t xml:space="preserve">  委托人应当将授予监理人的监理权利，以及监理人主要成员的职能分工、监理权限及时书面通知已选定的承包合同的承包人，并在与第三人签订的合同中予以明确。</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第十四条</w:t>
      </w:r>
      <w:r>
        <w:rPr>
          <w:rFonts w:hint="eastAsia" w:ascii="宋体" w:hAnsi="宋体" w:cs="宋体"/>
          <w:b w:val="0"/>
          <w:sz w:val="24"/>
          <w:szCs w:val="24"/>
        </w:rPr>
        <w:t xml:space="preserve">  委托人应在不影响监理人开展监理工作的时间内提供如下资料：</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（1）与本项目合作的原材料、构配件、机械设备等生产厂家名录。</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（2）提供与本项目有关的协作单位、配合单位的名录。</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第十五条</w:t>
      </w:r>
      <w:r>
        <w:rPr>
          <w:rFonts w:hint="eastAsia" w:ascii="宋体" w:hAnsi="宋体" w:cs="宋体"/>
          <w:b w:val="0"/>
          <w:sz w:val="24"/>
          <w:szCs w:val="24"/>
        </w:rPr>
        <w:t xml:space="preserve">  委托人应免费向监理人提供办公用房、监理人员工地住房及合同专用条件约定的设施（具体根据采购文件的约定），委托人不提供监理人员食宿和通讯设施，委托人也不准监理人员在施工单位搭伙。</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第十六条</w:t>
      </w:r>
      <w:r>
        <w:rPr>
          <w:rFonts w:hint="eastAsia" w:ascii="宋体" w:hAnsi="宋体" w:cs="宋体"/>
          <w:b w:val="0"/>
          <w:sz w:val="24"/>
          <w:szCs w:val="24"/>
        </w:rPr>
        <w:t xml:space="preserve">  根据情况需要，如果双方约定，由委托人免费向监理人提供其他人员，应在监理合同专用条件中予以明确。</w:t>
      </w:r>
      <w:r/>
    </w:p>
    <w:p>
      <w:pPr>
        <w:jc w:val="center"/>
        <w:spacing w:line="360" w:lineRule="auto"/>
        <w:rPr>
          <w:rFonts w:ascii="宋体" w:hAnsi="宋体" w:cs="宋体"/>
          <w:sz w:val="24"/>
          <w:szCs w:val="24"/>
        </w:rPr>
      </w:pPr>
      <w:r>
        <w:rPr>
          <w:rFonts w:hint="eastAsia" w:ascii="宋体" w:hAnsi="宋体" w:cs="宋体"/>
          <w:sz w:val="24"/>
          <w:szCs w:val="24"/>
        </w:rPr>
        <w:t xml:space="preserve">监理人权利</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第十七条</w:t>
      </w:r>
      <w:r>
        <w:rPr>
          <w:rFonts w:hint="eastAsia" w:ascii="宋体" w:hAnsi="宋体" w:cs="宋体"/>
          <w:b w:val="0"/>
          <w:sz w:val="24"/>
          <w:szCs w:val="24"/>
        </w:rPr>
        <w:t xml:space="preserve">  监理人在委托人委托的项目范围内，享有以下权利：</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（1）选择项目总承包人的建议权。</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（2）选择项目分包人的认可权。</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（3）对项目建设有关事项包括项目规模、设计标准、规划设计、生产工艺设计和使用功能要求，向委托人的建议权。</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4）对项目设计中的技术问题，按照安全和优化的原则，向设计人提出建议；如果拟提出的建议可能会提高项目造价，或延长工期，应当事先征得委托人的同意。当发现项目设计不符合国家颁布的建设项目质量标准或设计合同约定的质量标准时，监理人应当书面报告委托人并要求设计人更正。</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（5）审批项目施工组织设计和技术方案，按照保质量、保工期和降低成本的原则，向承包人提出建议，并向委托人提出书面报告。</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（6）主持项目建设有关协作单位的组织协调，重要协调事项应当事先向委托人报告。</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（7）征得委托人同意，监理人有权发布开工令、停工令、复工令，但应当事先向委托人报告。如在紧急情况下未能事先报告时，则应在24小时内向委托人做出书面报告。</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8）项目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（9）项目施工进度的检查、监督权，以及项目实际竣工日期提前或超过项目施工合同规定的竣工期限的签认权。</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（10）在项目施工合同约定的项目价格范围内，项目款支付的审核和签认权，以及项目结算的复核确认权与否决权。未经总监理工程师签字确认，委托人不支付项目款。</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第十八条</w:t>
      </w:r>
      <w:r>
        <w:rPr>
          <w:rFonts w:hint="eastAsia" w:ascii="宋体" w:hAnsi="宋体" w:cs="宋体"/>
          <w:b w:val="0"/>
          <w:sz w:val="24"/>
          <w:szCs w:val="24"/>
        </w:rPr>
        <w:t xml:space="preserve">  监理人在委托人授权下，可对任何承包人合同规定的义务提出变更。如果由此严重影响了项目费用或质量、或进度，则这种变更须经委托人事先批准。在紧急情况下未能事先报委托人批准时，监理人所做的变更也应尽快通知委托人。在监理过程中如发现项目承包人人员工作不力，监理机构可要求承包人调换有关人员。</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第十九条</w:t>
      </w:r>
      <w:r>
        <w:rPr>
          <w:rFonts w:hint="eastAsia" w:ascii="宋体" w:hAnsi="宋体" w:cs="宋体"/>
          <w:b w:val="0"/>
          <w:sz w:val="24"/>
          <w:szCs w:val="24"/>
        </w:rPr>
        <w:t xml:space="preserve">  在委托的项目范围内，委托人或承包人对对方的任何意见和要求（包括索赔要求），均必须首先向监理机构提出，由监理机构研究处置意见，再同双方协商确定。当委托人和承包人发生争议时，监理机构应根据自己的职能，以独立的身份判断，公正地进行调解。当双方的争议由政府建设行政主管部门调解或仲裁机关仲裁时，应当提供作证的事实材料。</w:t>
      </w:r>
      <w:r/>
    </w:p>
    <w:p>
      <w:pPr>
        <w:jc w:val="center"/>
        <w:spacing w:line="360" w:lineRule="auto"/>
        <w:rPr>
          <w:rFonts w:ascii="宋体" w:hAnsi="宋体" w:cs="宋体"/>
          <w:sz w:val="24"/>
          <w:szCs w:val="24"/>
        </w:rPr>
      </w:pPr>
      <w:r>
        <w:rPr>
          <w:rFonts w:hint="eastAsia" w:ascii="宋体" w:hAnsi="宋体" w:cs="宋体"/>
          <w:sz w:val="24"/>
          <w:szCs w:val="24"/>
        </w:rPr>
        <w:t xml:space="preserve">委托人权利</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第二十条</w:t>
      </w:r>
      <w:r>
        <w:rPr>
          <w:rFonts w:hint="eastAsia" w:ascii="宋体" w:hAnsi="宋体" w:cs="宋体"/>
          <w:b w:val="0"/>
          <w:sz w:val="24"/>
          <w:szCs w:val="24"/>
        </w:rPr>
        <w:t xml:space="preserve">  委托人有选定项目总承包人，以及与其订立合同的权利。</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第二十一条</w:t>
      </w:r>
      <w:r>
        <w:rPr>
          <w:rFonts w:hint="eastAsia" w:ascii="宋体" w:hAnsi="宋体" w:cs="宋体"/>
          <w:b w:val="0"/>
          <w:sz w:val="24"/>
          <w:szCs w:val="24"/>
        </w:rPr>
        <w:t xml:space="preserve">  委托人有对项目规模、设计标准、规划设计、生产工艺设计和设计使用功能要求的认定权，以及对项目设计变更的审批权。</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第二十二条</w:t>
      </w:r>
      <w:r>
        <w:rPr>
          <w:rFonts w:hint="eastAsia" w:ascii="宋体" w:hAnsi="宋体" w:cs="宋体"/>
          <w:b w:val="0"/>
          <w:sz w:val="24"/>
          <w:szCs w:val="24"/>
        </w:rPr>
        <w:t xml:space="preserve">  监理人调换总监理工程师、现场监理人员须事先经委托人同意，否则，委托人有权终止与监理人签订的合同，并要求监理人承担相应的赔偿责任。</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第二十三条</w:t>
      </w:r>
      <w:r>
        <w:rPr>
          <w:rFonts w:hint="eastAsia" w:ascii="宋体" w:hAnsi="宋体" w:cs="宋体"/>
          <w:b w:val="0"/>
          <w:sz w:val="24"/>
          <w:szCs w:val="24"/>
        </w:rPr>
        <w:t xml:space="preserve">  委托人有权要求监理人提交监理工作月报及监理业务范围内的专项报告。</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第二十四条</w:t>
      </w:r>
      <w:r>
        <w:rPr>
          <w:rFonts w:hint="eastAsia" w:ascii="宋体" w:hAnsi="宋体" w:cs="宋体"/>
          <w:b w:val="0"/>
          <w:sz w:val="24"/>
          <w:szCs w:val="24"/>
        </w:rPr>
        <w:t xml:space="preserve">  当委托人发现监理人员不按监理合同履行监理职责，或与承包人串通给委托人或项目造成损失的，委托人有权要求监理人更换监理人员，直至终止合同并要求监理人承担相应的赔偿责任或连带赔偿责任。</w:t>
      </w:r>
      <w:r/>
    </w:p>
    <w:p>
      <w:pPr>
        <w:jc w:val="center"/>
        <w:spacing w:line="360" w:lineRule="auto"/>
        <w:rPr>
          <w:rFonts w:ascii="宋体" w:hAnsi="宋体" w:cs="宋体"/>
          <w:sz w:val="24"/>
          <w:szCs w:val="24"/>
        </w:rPr>
      </w:pPr>
      <w:r>
        <w:rPr>
          <w:rFonts w:hint="eastAsia" w:ascii="宋体" w:hAnsi="宋体" w:cs="宋体"/>
          <w:sz w:val="24"/>
          <w:szCs w:val="24"/>
        </w:rPr>
        <w:t xml:space="preserve">监理人责任</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第二十五条</w:t>
      </w:r>
      <w:r>
        <w:rPr>
          <w:rFonts w:hint="eastAsia" w:ascii="宋体" w:hAnsi="宋体" w:cs="宋体"/>
          <w:b w:val="0"/>
          <w:sz w:val="24"/>
          <w:szCs w:val="24"/>
        </w:rPr>
        <w:t xml:space="preserve">  监理人的责任期即委托监理合同有效期。在监理过程中，如果因项目建设进度的推迟或延误而超过书面约定的日期，双方应进一步约定相应延长的合同期限。</w:t>
      </w:r>
      <w:r/>
    </w:p>
    <w:p>
      <w:pPr>
        <w:ind w:firstLine="480"/>
        <w:spacing w:line="360" w:lineRule="auto"/>
        <w:rPr>
          <w:rFonts w:ascii="宋体" w:hAnsi="宋体" w:cs="宋体"/>
          <w:b w:val="0"/>
          <w:sz w:val="24"/>
          <w:szCs w:val="24"/>
          <w:highlight w:val="none"/>
        </w:rPr>
      </w:pPr>
      <w:r>
        <w:rPr>
          <w:rFonts w:hint="eastAsia" w:ascii="宋体" w:hAnsi="宋体" w:cs="宋体"/>
          <w:sz w:val="24"/>
          <w:szCs w:val="24"/>
          <w:highlight w:val="none"/>
        </w:rPr>
        <w:t xml:space="preserve">第二十六条  </w:t>
      </w:r>
      <w:r>
        <w:rPr>
          <w:rFonts w:hint="eastAsia" w:ascii="宋体" w:hAnsi="宋体" w:cs="宋体"/>
          <w:b w:val="0"/>
          <w:sz w:val="24"/>
          <w:szCs w:val="24"/>
          <w:highlight w:val="none"/>
        </w:rPr>
        <w:t xml:space="preserve">监理人在责任期内，应当履行约定的义务，如果因监理人过失而造成了委托人的经济损失，应当向委托人赔偿。累计赔偿总额（除本合同第二十四条规定以外）不应超过监理报酬总额（除去税金）。</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第二十七条</w:t>
      </w:r>
      <w:r>
        <w:rPr>
          <w:rFonts w:hint="eastAsia" w:ascii="宋体" w:hAnsi="宋体" w:cs="宋体"/>
          <w:b w:val="0"/>
          <w:sz w:val="24"/>
          <w:szCs w:val="24"/>
        </w:rPr>
        <w:t xml:space="preserve">  监理人对发包人违反合同规定的质量要求和完工（交图、交货）时限，不承担责任。因不可抗力导致委托监理合同不能全部或部分履行，监理人不承担责任。但对违反第五条规定引起的与之有关的事宜，向委托人承担赔偿责任。</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第二十八条</w:t>
      </w:r>
      <w:r>
        <w:rPr>
          <w:rFonts w:hint="eastAsia" w:ascii="宋体" w:hAnsi="宋体" w:cs="宋体"/>
          <w:b w:val="0"/>
          <w:sz w:val="24"/>
          <w:szCs w:val="24"/>
        </w:rPr>
        <w:t xml:space="preserve">  监理人向委托人提出赔偿要求不能成立时，监理人应当补偿由于该索赔所导致委托人的各种费用支出。</w:t>
      </w:r>
      <w:r/>
    </w:p>
    <w:p>
      <w:pPr>
        <w:jc w:val="center"/>
        <w:spacing w:line="360" w:lineRule="auto"/>
        <w:rPr>
          <w:rFonts w:ascii="宋体" w:hAnsi="宋体" w:cs="宋体"/>
          <w:sz w:val="24"/>
          <w:szCs w:val="24"/>
        </w:rPr>
      </w:pPr>
      <w:r>
        <w:rPr>
          <w:rFonts w:hint="eastAsia" w:ascii="宋体" w:hAnsi="宋体" w:cs="宋体"/>
          <w:sz w:val="24"/>
          <w:szCs w:val="24"/>
        </w:rPr>
        <w:t xml:space="preserve">委托人责任</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第二十九条</w:t>
      </w:r>
      <w:r>
        <w:rPr>
          <w:rFonts w:hint="eastAsia" w:ascii="宋体" w:hAnsi="宋体" w:cs="宋体"/>
          <w:b w:val="0"/>
          <w:sz w:val="24"/>
          <w:szCs w:val="24"/>
        </w:rPr>
        <w:t xml:space="preserve">  委托人应当履行委托监理合同约定的义务，如有违反则应当承担违约责任，并赔偿给监理人造成的经济损失。</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监理人处理委托业务时，因非监理人原因的事由受到损失的，可以向委托人要求补偿损失。</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第三十条</w:t>
      </w:r>
      <w:r>
        <w:rPr>
          <w:rFonts w:hint="eastAsia" w:ascii="宋体" w:hAnsi="宋体" w:cs="宋体"/>
          <w:b w:val="0"/>
          <w:sz w:val="24"/>
          <w:szCs w:val="24"/>
        </w:rPr>
        <w:t xml:space="preserve">  委托人如果向监理人提出赔偿的要求不能成立，则应当补偿由该索赔所引起的监理人的各种费用支出。</w:t>
      </w:r>
      <w:r/>
    </w:p>
    <w:p>
      <w:pPr>
        <w:jc w:val="center"/>
        <w:spacing w:line="360" w:lineRule="auto"/>
        <w:rPr>
          <w:rFonts w:ascii="宋体" w:hAnsi="宋体" w:cs="宋体"/>
          <w:sz w:val="24"/>
          <w:szCs w:val="24"/>
        </w:rPr>
      </w:pPr>
      <w:r>
        <w:rPr>
          <w:rFonts w:hint="eastAsia" w:ascii="宋体" w:hAnsi="宋体" w:cs="宋体"/>
          <w:sz w:val="24"/>
          <w:szCs w:val="24"/>
        </w:rPr>
        <w:t xml:space="preserve">合同生效、变更与终止</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第三十一条</w:t>
      </w:r>
      <w:r>
        <w:rPr>
          <w:rFonts w:hint="eastAsia" w:ascii="宋体" w:hAnsi="宋体" w:cs="宋体"/>
          <w:b w:val="0"/>
          <w:sz w:val="24"/>
          <w:szCs w:val="24"/>
        </w:rPr>
        <w:t xml:space="preserve">  由于委托人或承包人的原因使监理工作受到阻碍或延误，以致发生了附加工作或延长了持续时间，则监理人应当将此情况与可能产生的影响及时通知委托人。完成监理业务的时间相应延长，并得到附加工作的报酬。</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第三十二条</w:t>
      </w:r>
      <w:r>
        <w:rPr>
          <w:rFonts w:hint="eastAsia" w:ascii="宋体" w:hAnsi="宋体" w:cs="宋体"/>
          <w:b w:val="0"/>
          <w:sz w:val="24"/>
          <w:szCs w:val="24"/>
        </w:rPr>
        <w:t xml:space="preserve">  在委托监理合同签订后，实际情况发生变化，使得监理人不能全部或部分执行监理业务时，监理人应当立即通知委托人。该监理业务的完成时间应予延长。当恢复执行监理业务时，应当增加不超过42日的时间用于恢复执行监理业务，并按双方约定的数量支付监理报酬。</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第三十三条</w:t>
      </w:r>
      <w:r>
        <w:rPr>
          <w:rFonts w:hint="eastAsia" w:ascii="宋体" w:hAnsi="宋体" w:cs="宋体"/>
          <w:b w:val="0"/>
          <w:sz w:val="24"/>
          <w:szCs w:val="24"/>
        </w:rPr>
        <w:t xml:space="preserve">  监理人向委托人办理完竣工验收或项目移交手续，承包人和委托人已签订项目保修责任书，监理人收到监理报酬尾款，本合同即终止。保修期间的责任，双方在专用条款中约定。</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第三十四条</w:t>
      </w:r>
      <w:r>
        <w:rPr>
          <w:rFonts w:hint="eastAsia" w:ascii="宋体" w:hAnsi="宋体" w:cs="宋体"/>
          <w:b w:val="0"/>
          <w:sz w:val="24"/>
          <w:szCs w:val="24"/>
        </w:rPr>
        <w:t xml:space="preserve">  当事人一方要求变更或解除合同时，应当在42日前通知对方，因解除合同使一方遭受损失的，除依法可以免除责任的，应由责任方负责赔偿。</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变更或解除合同的通知或协议必须采取书面形式，在协议未达成之前，原合同仍然有效。</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第三十五条</w:t>
      </w:r>
      <w:r>
        <w:rPr>
          <w:rFonts w:hint="eastAsia" w:ascii="宋体" w:hAnsi="宋体" w:cs="宋体"/>
          <w:b w:val="0"/>
          <w:sz w:val="24"/>
          <w:szCs w:val="24"/>
        </w:rPr>
        <w:t xml:space="preserve">  监理人在应当获得监理报酬之日起30日内仍未收到支付单据，而委托人又未对监理人提出任何书面解释时，或根据第三十三条及第三十四条已暂停执行监理业务时限超过六个月的，监理人可向委托人发出终止合同的通知，发出通知后14日内仍未得到委托人答复，可进一步发出终止合同的通知，如果第二份通知发出后42日内仍未得到委托人答复，可终止合同或自行暂停或继续暂停执行全部或部分监理业务。委托人承担违约责任。</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第三十六条</w:t>
      </w:r>
      <w:r>
        <w:rPr>
          <w:rFonts w:hint="eastAsia" w:ascii="宋体" w:hAnsi="宋体" w:cs="宋体"/>
          <w:b w:val="0"/>
          <w:sz w:val="24"/>
          <w:szCs w:val="24"/>
        </w:rPr>
        <w:t xml:space="preserve">  当委托人认为监理人无正当理由而又未履行监理义务时，可向监理人发出指明其未履行义务的通知。若委托人发出通知后21日内没有收到答复，可在第一个通知发出后35日内发出终止委托监理合同的通知，合同即行终止。监理人承担违约责任。</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第三十七条</w:t>
      </w:r>
      <w:r>
        <w:rPr>
          <w:rFonts w:hint="eastAsia" w:ascii="宋体" w:hAnsi="宋体" w:cs="宋体"/>
          <w:b w:val="0"/>
          <w:sz w:val="24"/>
          <w:szCs w:val="24"/>
        </w:rPr>
        <w:t xml:space="preserve">  合同协议的终止并不影响各方应有的权利和应当承担的责任。</w:t>
      </w:r>
      <w:r/>
    </w:p>
    <w:p>
      <w:pPr>
        <w:jc w:val="center"/>
        <w:spacing w:line="360" w:lineRule="auto"/>
        <w:rPr>
          <w:rFonts w:ascii="宋体" w:hAnsi="宋体" w:cs="宋体"/>
          <w:sz w:val="24"/>
          <w:szCs w:val="24"/>
        </w:rPr>
      </w:pPr>
      <w:r>
        <w:rPr>
          <w:rFonts w:hint="eastAsia" w:ascii="宋体" w:hAnsi="宋体" w:cs="宋体"/>
          <w:sz w:val="24"/>
          <w:szCs w:val="24"/>
        </w:rPr>
        <w:t xml:space="preserve">监理报酬</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第三十八条</w:t>
      </w:r>
      <w:r>
        <w:rPr>
          <w:rFonts w:hint="eastAsia" w:ascii="宋体" w:hAnsi="宋体" w:cs="宋体"/>
          <w:b w:val="0"/>
          <w:sz w:val="24"/>
          <w:szCs w:val="24"/>
        </w:rPr>
        <w:t xml:space="preserve">  正常的监理工作、附加工作和额外工作的报酬，按照监理合同专用条件中第四十条的方法计算，并按约定的时间和数额支付。</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第三十九条</w:t>
      </w:r>
      <w:r>
        <w:rPr>
          <w:rFonts w:hint="eastAsia" w:ascii="宋体" w:hAnsi="宋体" w:cs="宋体"/>
          <w:b w:val="0"/>
          <w:sz w:val="24"/>
          <w:szCs w:val="24"/>
        </w:rPr>
        <w:t xml:space="preserve">  如果委托人在规定的支付期限内未支付监理报酬，自规定之日起，还应向监理人支付滞纳金。滞纳金从规定支付期限最后一日起计算。</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第四十条</w:t>
      </w:r>
      <w:r>
        <w:rPr>
          <w:rFonts w:hint="eastAsia" w:ascii="宋体" w:hAnsi="宋体" w:cs="宋体"/>
          <w:b w:val="0"/>
          <w:sz w:val="24"/>
          <w:szCs w:val="24"/>
        </w:rPr>
        <w:t xml:space="preserve">  支付监理报酬所采取的货币币种、汇率由合同专用条件约定。</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第四十一条</w:t>
      </w:r>
      <w:r>
        <w:rPr>
          <w:rFonts w:hint="eastAsia" w:ascii="宋体" w:hAnsi="宋体" w:cs="宋体"/>
          <w:b w:val="0"/>
          <w:sz w:val="24"/>
          <w:szCs w:val="24"/>
        </w:rPr>
        <w:t xml:space="preserve">  如果委托人对监理人提交的支付通知中报酬或部分报酬项目提出异议，应当在收到支付通知书24小时内向监理人发出表示异议的通知，但委托人不得拖延其他无异议报酬项目的支付。</w:t>
      </w:r>
      <w:r/>
    </w:p>
    <w:p>
      <w:pPr>
        <w:jc w:val="center"/>
        <w:spacing w:line="360" w:lineRule="auto"/>
        <w:rPr>
          <w:rFonts w:ascii="宋体" w:hAnsi="宋体" w:cs="宋体"/>
          <w:sz w:val="24"/>
          <w:szCs w:val="24"/>
        </w:rPr>
      </w:pPr>
      <w:r>
        <w:rPr>
          <w:rFonts w:hint="eastAsia" w:ascii="宋体" w:hAnsi="宋体" w:cs="宋体"/>
          <w:sz w:val="24"/>
          <w:szCs w:val="24"/>
        </w:rPr>
        <w:t xml:space="preserve">其他</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第四十二条</w:t>
      </w:r>
      <w:r>
        <w:rPr>
          <w:rFonts w:hint="eastAsia" w:ascii="宋体" w:hAnsi="宋体" w:cs="宋体"/>
          <w:b w:val="0"/>
          <w:sz w:val="24"/>
          <w:szCs w:val="24"/>
        </w:rPr>
        <w:t xml:space="preserve">  委托的建设项目监理所必要的监理人员外出考察、材料设备复试，其费用支出经委托人同意的，在预算范围内向委托人实报实销。</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第四十三条</w:t>
      </w:r>
      <w:r>
        <w:rPr>
          <w:rFonts w:hint="eastAsia" w:ascii="宋体" w:hAnsi="宋体" w:cs="宋体"/>
          <w:b w:val="0"/>
          <w:sz w:val="24"/>
          <w:szCs w:val="24"/>
        </w:rPr>
        <w:t xml:space="preserve">  在监理业务范围内，如需聘用专家咨询或协助，由监理人聘用的，其费用由监理人承担；由委托人聘用的，其费用由委托人承担。</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第四十四条</w:t>
      </w:r>
      <w:r>
        <w:rPr>
          <w:rFonts w:hint="eastAsia" w:ascii="宋体" w:hAnsi="宋体" w:cs="宋体"/>
          <w:b w:val="0"/>
          <w:sz w:val="24"/>
          <w:szCs w:val="24"/>
        </w:rPr>
        <w:t xml:space="preserve">  监理人在监理工作过程中提出的合理化建议，使委托人得到了经济效益，委托人应按专用条件中的约定给予经济奖励。</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第四十五条</w:t>
      </w:r>
      <w:r>
        <w:rPr>
          <w:rFonts w:hint="eastAsia" w:ascii="宋体" w:hAnsi="宋体" w:cs="宋体"/>
          <w:b w:val="0"/>
          <w:sz w:val="24"/>
          <w:szCs w:val="24"/>
        </w:rPr>
        <w:t xml:space="preserve">  监理人驻地监理机构及其职员不得接受监理项目施工承包人的任何报酬或者经济利益。</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监理人不得参与可能与合同规定的与委托人的利益相冲突的任何活动。</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第四十六条</w:t>
      </w:r>
      <w:r>
        <w:rPr>
          <w:rFonts w:hint="eastAsia" w:ascii="宋体" w:hAnsi="宋体" w:cs="宋体"/>
          <w:b w:val="0"/>
          <w:sz w:val="24"/>
          <w:szCs w:val="24"/>
        </w:rPr>
        <w:t xml:space="preserve">  监理人在监理过程中，不得泄露委托人申明的秘密，监理人亦不得泄露设计人、承包人等提供并申明的秘密。</w:t>
      </w:r>
      <w:r/>
    </w:p>
    <w:p>
      <w:pPr>
        <w:ind w:firstLine="480"/>
        <w:spacing w:line="360" w:lineRule="auto"/>
        <w:rPr>
          <w:rFonts w:ascii="宋体" w:hAnsi="宋体" w:cs="宋体"/>
          <w:b w:val="0"/>
          <w:sz w:val="24"/>
          <w:szCs w:val="24"/>
        </w:rPr>
      </w:pPr>
      <w:r>
        <w:rPr>
          <w:rFonts w:hint="eastAsia" w:ascii="宋体" w:hAnsi="宋体" w:cs="宋体"/>
          <w:sz w:val="24"/>
          <w:szCs w:val="24"/>
        </w:rPr>
        <w:t xml:space="preserve">第四十七条</w:t>
      </w:r>
      <w:r>
        <w:rPr>
          <w:rFonts w:hint="eastAsia" w:ascii="宋体" w:hAnsi="宋体" w:cs="宋体"/>
          <w:b w:val="0"/>
          <w:sz w:val="24"/>
          <w:szCs w:val="24"/>
        </w:rPr>
        <w:t xml:space="preserve">  监理人对于由其编制的所有文件拥有版权，委托人仅有权为本项目使用或复制此类文件。</w:t>
      </w:r>
      <w:r/>
    </w:p>
    <w:p>
      <w:pPr>
        <w:jc w:val="center"/>
        <w:spacing w:line="360" w:lineRule="auto"/>
        <w:rPr>
          <w:rFonts w:ascii="宋体" w:hAnsi="宋体" w:cs="宋体"/>
          <w:sz w:val="24"/>
          <w:szCs w:val="24"/>
        </w:rPr>
      </w:pPr>
      <w:r>
        <w:rPr>
          <w:rFonts w:hint="eastAsia" w:ascii="宋体" w:hAnsi="宋体" w:cs="宋体"/>
          <w:sz w:val="24"/>
          <w:szCs w:val="24"/>
        </w:rPr>
        <w:t xml:space="preserve">争议的解决</w:t>
      </w:r>
      <w:r/>
    </w:p>
    <w:p>
      <w:pPr>
        <w:ind w:firstLine="482"/>
        <w:spacing w:line="360" w:lineRule="auto"/>
        <w:rPr>
          <w:rFonts w:hint="eastAsia" w:ascii="宋体" w:hAnsi="宋体" w:eastAsia="宋体" w:cs="宋体"/>
          <w:b w:val="0"/>
          <w:color w:val="0000ff"/>
          <w:sz w:val="24"/>
          <w:szCs w:val="24"/>
          <w:highlight w:val="green"/>
          <w:lang w:eastAsia="zh-CN"/>
        </w:rPr>
      </w:pPr>
      <w:r>
        <w:rPr>
          <w:rFonts w:hint="eastAsia" w:ascii="宋体" w:hAnsi="宋体" w:cs="宋体"/>
          <w:color w:val="auto"/>
          <w:sz w:val="24"/>
          <w:szCs w:val="24"/>
          <w:highlight w:val="none"/>
        </w:rPr>
        <w:t xml:space="preserve">第四十八条</w:t>
      </w:r>
      <w:r>
        <w:rPr>
          <w:rFonts w:hint="eastAsia" w:ascii="宋体" w:hAnsi="宋体" w:cs="宋体"/>
          <w:b w:val="0"/>
          <w:color w:val="auto"/>
          <w:sz w:val="24"/>
          <w:szCs w:val="24"/>
          <w:highlight w:val="none"/>
        </w:rPr>
        <w:t xml:space="preserve">  因本协议引起的或与本协议有关的任何争议，双方应首先通过友好协商解决；协商不成的，任何一方均有权向甲方所在地有管辖权的人民法院提起诉讼</w:t>
      </w:r>
      <w:r>
        <w:rPr>
          <w:rFonts w:hint="eastAsia" w:ascii="宋体" w:hAnsi="宋体" w:cs="宋体"/>
          <w:b w:val="0"/>
          <w:color w:val="auto"/>
          <w:sz w:val="24"/>
          <w:szCs w:val="24"/>
          <w:highlight w:val="none"/>
          <w:lang w:eastAsia="zh-CN"/>
        </w:rPr>
        <w:t xml:space="preserve">。</w:t>
      </w:r>
      <w:r/>
    </w:p>
    <w:p>
      <w:pPr>
        <w:jc w:val="center"/>
        <w:spacing w:line="360" w:lineRule="auto"/>
        <w:rPr>
          <w:rFonts w:ascii="宋体" w:hAnsi="宋体" w:cs="宋体"/>
          <w:sz w:val="24"/>
          <w:szCs w:val="24"/>
        </w:rPr>
      </w:pPr>
      <w:r>
        <w:rPr>
          <w:rFonts w:hint="eastAsia" w:ascii="宋体" w:hAnsi="宋体" w:cs="宋体"/>
          <w:sz w:val="24"/>
          <w:szCs w:val="24"/>
        </w:rPr>
        <w:t xml:space="preserve"> 二、合同特殊条款</w:t>
      </w:r>
      <w:r/>
    </w:p>
    <w:p>
      <w:pPr>
        <w:spacing w:line="360" w:lineRule="auto"/>
        <w:tabs>
          <w:tab w:val="left" w:pos="1080" w:leader="none"/>
        </w:tabs>
        <w:rPr>
          <w:rFonts w:ascii="宋体" w:hAnsi="宋体" w:cs="宋体"/>
          <w:b w:val="0"/>
          <w:sz w:val="24"/>
          <w:szCs w:val="24"/>
        </w:rPr>
      </w:pPr>
      <w:r>
        <w:rPr>
          <w:rFonts w:hint="eastAsia" w:ascii="宋体" w:hAnsi="宋体" w:cs="宋体"/>
          <w:sz w:val="24"/>
          <w:szCs w:val="24"/>
        </w:rPr>
        <w:t xml:space="preserve">一、合同内容：</w:t>
      </w:r>
      <w:r/>
    </w:p>
    <w:p>
      <w:pPr>
        <w:ind w:firstLine="380"/>
        <w:spacing w:line="360" w:lineRule="auto"/>
        <w:rPr>
          <w:rFonts w:ascii="宋体" w:hAnsi="宋体" w:cs="宋体"/>
          <w:b w:val="0"/>
          <w:sz w:val="24"/>
          <w:szCs w:val="24"/>
          <w:lang w:bidi="ar"/>
        </w:rPr>
      </w:pPr>
      <w:r>
        <w:rPr>
          <w:rFonts w:hint="eastAsia" w:ascii="宋体" w:hAnsi="宋体" w:cs="宋体"/>
          <w:b w:val="0"/>
          <w:sz w:val="24"/>
          <w:szCs w:val="24"/>
        </w:rPr>
        <w:t xml:space="preserve">1、乙方负责</w:t>
      </w:r>
      <w:r>
        <w:rPr>
          <w:rFonts w:hint="eastAsia" w:ascii="宋体" w:hAnsi="宋体" w:cs="宋体"/>
          <w:b w:val="0"/>
          <w:bCs/>
          <w:sz w:val="24"/>
          <w:szCs w:val="24"/>
          <w:u w:val="single"/>
        </w:rPr>
        <w:t xml:space="preserve">2026-2027年江陵街道市政绿化养护监理项目</w:t>
      </w:r>
      <w:r>
        <w:rPr>
          <w:rFonts w:hint="eastAsia" w:ascii="宋体" w:hAnsi="宋体" w:cs="宋体"/>
          <w:b w:val="0"/>
          <w:sz w:val="24"/>
          <w:szCs w:val="24"/>
        </w:rPr>
        <w:t xml:space="preserve">。</w:t>
      </w:r>
      <w:r>
        <w:rPr>
          <w:rFonts w:hint="eastAsia" w:ascii="宋体" w:hAnsi="宋体" w:cs="宋体"/>
          <w:b w:val="0"/>
          <w:sz w:val="24"/>
          <w:szCs w:val="24"/>
          <w:lang w:bidi="ar"/>
        </w:rPr>
        <w:t xml:space="preserve">若乙方不能按要求实施项目，甲方有权终止此项合同。在合同有效期内一方不得擅自变更或中止此项合同，如未经双方同意，擅自变更或中止此项的一方要负违约责任。</w:t>
      </w:r>
      <w:r/>
    </w:p>
    <w:p>
      <w:pPr>
        <w:pStyle w:val="730"/>
        <w:ind w:firstLine="240"/>
        <w:spacing w:line="360" w:lineRule="auto"/>
        <w:rPr>
          <w:rFonts w:ascii="宋体" w:hAnsi="宋体" w:cs="宋体"/>
          <w:b w:val="0"/>
          <w:sz w:val="24"/>
          <w:szCs w:val="24"/>
        </w:rPr>
      </w:pPr>
      <w:r>
        <w:rPr>
          <w:rFonts w:hint="eastAsia" w:ascii="宋体" w:hAnsi="宋体" w:cs="宋体"/>
          <w:b w:val="0"/>
          <w:sz w:val="24"/>
          <w:szCs w:val="24"/>
        </w:rPr>
        <w:t xml:space="preserve">2、服务项目规模：需监理项目</w:t>
      </w:r>
      <w:r>
        <w:rPr>
          <w:rFonts w:hint="eastAsia" w:ascii="宋体" w:hAnsi="宋体" w:cs="宋体"/>
          <w:b w:val="0"/>
          <w:sz w:val="24"/>
          <w:szCs w:val="24"/>
          <w:lang w:val="en-US" w:eastAsia="zh-CN"/>
        </w:rPr>
        <w:t xml:space="preserve">总</w:t>
      </w:r>
      <w:r>
        <w:rPr>
          <w:rFonts w:hint="eastAsia" w:ascii="宋体" w:hAnsi="宋体" w:cs="宋体"/>
          <w:b w:val="0"/>
          <w:sz w:val="24"/>
          <w:szCs w:val="24"/>
        </w:rPr>
        <w:t xml:space="preserve">造价约8700万元</w:t>
      </w:r>
      <w:r/>
    </w:p>
    <w:p>
      <w:pPr>
        <w:spacing w:line="360" w:lineRule="auto"/>
        <w:rPr>
          <w:rFonts w:ascii="宋体" w:hAnsi="宋体" w:cs="宋体"/>
          <w:b w:val="0"/>
          <w:sz w:val="24"/>
          <w:szCs w:val="24"/>
        </w:rPr>
      </w:pPr>
      <w:r>
        <w:rPr>
          <w:rFonts w:hint="eastAsia" w:ascii="宋体" w:hAnsi="宋体" w:cs="宋体"/>
          <w:b w:val="0"/>
          <w:sz w:val="24"/>
          <w:szCs w:val="24"/>
          <w:lang w:bidi="ar"/>
        </w:rPr>
        <w:t xml:space="preserve">　</w:t>
      </w:r>
      <w:r>
        <w:rPr>
          <w:rFonts w:ascii="宋体" w:hAnsi="宋体" w:cs="宋体"/>
          <w:b w:val="0"/>
          <w:sz w:val="24"/>
          <w:szCs w:val="24"/>
          <w:lang w:bidi="ar"/>
        </w:rPr>
        <w:t xml:space="preserve">3</w:t>
      </w:r>
      <w:r>
        <w:rPr>
          <w:rFonts w:hint="eastAsia" w:ascii="宋体" w:hAnsi="宋体" w:cs="宋体"/>
          <w:b w:val="0"/>
          <w:sz w:val="24"/>
          <w:szCs w:val="24"/>
          <w:lang w:val="zh-CN" w:bidi="ar"/>
        </w:rPr>
        <w:t xml:space="preserve">、下列文件为本合同不可分割部分，与本合同具有同等法律效力：</w:t>
      </w:r>
      <w:r/>
    </w:p>
    <w:p>
      <w:pPr>
        <w:ind w:firstLine="480"/>
        <w:spacing w:line="360" w:lineRule="auto"/>
        <w:rPr>
          <w:rFonts w:ascii="宋体" w:hAnsi="宋体" w:cs="宋体"/>
          <w:b w:val="0"/>
          <w:sz w:val="24"/>
          <w:szCs w:val="24"/>
          <w:lang w:val="zh-CN"/>
        </w:rPr>
      </w:pPr>
      <w:r>
        <w:rPr>
          <w:rFonts w:hint="eastAsia" w:ascii="宋体" w:hAnsi="宋体" w:cs="宋体"/>
          <w:b w:val="0"/>
          <w:sz w:val="24"/>
          <w:szCs w:val="24"/>
          <w:lang w:bidi="ar"/>
        </w:rPr>
        <w:t xml:space="preserve">（1）</w:t>
      </w:r>
      <w:r>
        <w:rPr>
          <w:rFonts w:hint="eastAsia" w:ascii="宋体" w:hAnsi="宋体" w:cs="宋体"/>
          <w:b w:val="0"/>
          <w:sz w:val="24"/>
          <w:szCs w:val="24"/>
          <w:lang w:val="zh-CN" w:bidi="ar"/>
        </w:rPr>
        <w:t xml:space="preserve">成交通知书；</w:t>
      </w:r>
      <w:r/>
    </w:p>
    <w:p>
      <w:pPr>
        <w:ind w:firstLine="480"/>
        <w:spacing w:line="360" w:lineRule="auto"/>
        <w:rPr>
          <w:rFonts w:ascii="宋体" w:hAnsi="宋体" w:cs="宋体"/>
          <w:b w:val="0"/>
          <w:sz w:val="24"/>
          <w:szCs w:val="24"/>
          <w:lang w:val="zh-CN"/>
        </w:rPr>
      </w:pPr>
      <w:r>
        <w:rPr>
          <w:rFonts w:hint="eastAsia" w:ascii="宋体" w:hAnsi="宋体" w:cs="宋体"/>
          <w:b w:val="0"/>
          <w:sz w:val="24"/>
          <w:szCs w:val="24"/>
          <w:lang w:bidi="ar"/>
        </w:rPr>
        <w:t xml:space="preserve">（2）</w:t>
      </w:r>
      <w:r>
        <w:rPr>
          <w:rFonts w:hint="eastAsia" w:ascii="宋体" w:hAnsi="宋体" w:cs="宋体"/>
          <w:b w:val="0"/>
          <w:sz w:val="24"/>
          <w:szCs w:val="24"/>
          <w:lang w:val="zh-CN" w:bidi="ar"/>
        </w:rPr>
        <w:t xml:space="preserve">乙方的响应文件；</w:t>
      </w:r>
      <w:r/>
    </w:p>
    <w:p>
      <w:pPr>
        <w:ind w:firstLine="480"/>
        <w:spacing w:line="360" w:lineRule="auto"/>
        <w:rPr>
          <w:rFonts w:ascii="宋体" w:hAnsi="宋体" w:cs="宋体"/>
          <w:b w:val="0"/>
          <w:sz w:val="24"/>
          <w:szCs w:val="24"/>
        </w:rPr>
      </w:pPr>
      <w:r>
        <w:rPr>
          <w:rFonts w:hint="eastAsia" w:ascii="宋体" w:hAnsi="宋体" w:cs="宋体"/>
          <w:b w:val="0"/>
          <w:sz w:val="24"/>
          <w:szCs w:val="24"/>
          <w:lang w:bidi="ar"/>
        </w:rPr>
        <w:t xml:space="preserve">（3）</w:t>
      </w:r>
      <w:r>
        <w:rPr>
          <w:rFonts w:hint="eastAsia" w:ascii="宋体" w:hAnsi="宋体" w:cs="宋体"/>
          <w:b w:val="0"/>
          <w:sz w:val="24"/>
          <w:szCs w:val="24"/>
          <w:lang w:val="zh-CN" w:bidi="ar"/>
        </w:rPr>
        <w:t xml:space="preserve">磋商文件及其附件；</w:t>
      </w:r>
      <w:r/>
    </w:p>
    <w:p>
      <w:pPr>
        <w:ind w:firstLine="480"/>
        <w:spacing w:line="360" w:lineRule="auto"/>
        <w:rPr>
          <w:rFonts w:ascii="宋体" w:hAnsi="宋体" w:cs="宋体"/>
          <w:b w:val="0"/>
          <w:sz w:val="24"/>
          <w:szCs w:val="24"/>
          <w:lang w:val="zh-CN"/>
        </w:rPr>
      </w:pPr>
      <w:r>
        <w:rPr>
          <w:rFonts w:hint="eastAsia" w:ascii="宋体" w:hAnsi="宋体" w:cs="宋体"/>
          <w:b w:val="0"/>
          <w:sz w:val="24"/>
          <w:szCs w:val="24"/>
          <w:lang w:bidi="ar"/>
        </w:rPr>
        <w:t xml:space="preserve">（4）</w:t>
      </w:r>
      <w:r>
        <w:rPr>
          <w:rFonts w:hint="eastAsia" w:ascii="宋体" w:hAnsi="宋体" w:cs="宋体"/>
          <w:b w:val="0"/>
          <w:sz w:val="24"/>
          <w:szCs w:val="24"/>
          <w:lang w:val="zh-CN" w:bidi="ar"/>
        </w:rPr>
        <w:t xml:space="preserve">乙方在磋商过程中所作的其他承诺、声明、书面澄清等；</w:t>
      </w:r>
      <w:r/>
    </w:p>
    <w:p>
      <w:pPr>
        <w:ind w:firstLine="480"/>
        <w:spacing w:line="360" w:lineRule="auto"/>
        <w:rPr>
          <w:rFonts w:ascii="宋体" w:hAnsi="宋体" w:cs="宋体"/>
          <w:b w:val="0"/>
          <w:sz w:val="24"/>
          <w:szCs w:val="24"/>
        </w:rPr>
      </w:pPr>
      <w:r>
        <w:rPr>
          <w:rFonts w:hint="eastAsia" w:ascii="宋体" w:hAnsi="宋体" w:cs="宋体"/>
          <w:b w:val="0"/>
          <w:sz w:val="24"/>
          <w:szCs w:val="24"/>
          <w:lang w:bidi="ar"/>
        </w:rPr>
        <w:t xml:space="preserve">（5）</w:t>
      </w:r>
      <w:r>
        <w:rPr>
          <w:rFonts w:hint="eastAsia" w:ascii="宋体" w:hAnsi="宋体" w:cs="宋体"/>
          <w:b w:val="0"/>
          <w:sz w:val="24"/>
          <w:szCs w:val="24"/>
          <w:lang w:val="zh-CN" w:bidi="ar"/>
        </w:rPr>
        <w:t xml:space="preserve">合同附件。</w:t>
      </w:r>
      <w:r/>
    </w:p>
    <w:p>
      <w:pPr>
        <w:spacing w:line="360" w:lineRule="auto"/>
        <w:rPr>
          <w:rFonts w:ascii="宋体" w:hAnsi="宋体" w:cs="宋体"/>
          <w:sz w:val="24"/>
          <w:szCs w:val="24"/>
        </w:rPr>
      </w:pPr>
      <w:r>
        <w:rPr>
          <w:rFonts w:hint="eastAsia" w:ascii="宋体" w:hAnsi="宋体" w:cs="宋体"/>
          <w:sz w:val="24"/>
          <w:szCs w:val="24"/>
          <w:lang w:bidi="ar"/>
        </w:rPr>
        <w:t xml:space="preserve">二、项目工作内容：</w:t>
      </w:r>
      <w:r/>
    </w:p>
    <w:p>
      <w:pPr>
        <w:ind w:firstLine="480"/>
        <w:jc w:val="left"/>
        <w:spacing w:line="360" w:lineRule="auto"/>
        <w:rPr>
          <w:rFonts w:ascii="宋体" w:hAnsi="宋体" w:cs="宋体"/>
          <w:b w:val="0"/>
          <w:color w:val="000000" w:themeColor="text1"/>
          <w:sz w:val="24"/>
          <w:szCs w:val="24"/>
          <w:lang w:bidi="ar"/>
          <w14:textFill>
            <w14:solidFill>
              <w14:schemeClr w14:val="tx1"/>
            </w14:solidFill>
          </w14:textFill>
        </w:rPr>
      </w:pPr>
      <w:r>
        <w:rPr>
          <w:rFonts w:hint="eastAsia" w:ascii="宋体" w:hAnsi="宋体" w:cs="宋体"/>
          <w:b w:val="0"/>
          <w:color w:val="000000" w:themeColor="text1"/>
          <w:sz w:val="24"/>
          <w:szCs w:val="24"/>
          <w:lang w:bidi="ar"/>
          <w14:textFill>
            <w14:solidFill>
              <w14:schemeClr w14:val="tx1"/>
            </w14:solidFill>
          </w14:textFill>
        </w:rPr>
        <w:t xml:space="preserve">1、服务期限：</w:t>
      </w:r>
      <w:r>
        <w:rPr>
          <w:rFonts w:hint="eastAsia" w:ascii="宋体" w:hAnsi="宋体" w:cs="宋体"/>
          <w:b w:val="0"/>
          <w:color w:val="000000" w:themeColor="text1"/>
          <w:sz w:val="24"/>
          <w:szCs w:val="24"/>
          <w14:textFill>
            <w14:solidFill>
              <w14:schemeClr w14:val="tx1"/>
            </w14:solidFill>
          </w14:textFill>
        </w:rPr>
        <w:t xml:space="preserve">自合同签订之日起二年</w:t>
      </w:r>
      <w:r>
        <w:rPr>
          <w:rFonts w:hint="eastAsia" w:ascii="宋体" w:hAnsi="宋体" w:cs="宋体"/>
          <w:b w:val="0"/>
          <w:color w:val="000000" w:themeColor="text1"/>
          <w:sz w:val="24"/>
          <w:szCs w:val="24"/>
          <w:lang w:bidi="ar"/>
          <w14:textFill>
            <w14:solidFill>
              <w14:schemeClr w14:val="tx1"/>
            </w14:solidFill>
          </w14:textFill>
        </w:rPr>
        <w:t xml:space="preserve">。</w:t>
      </w:r>
      <w:r/>
    </w:p>
    <w:p>
      <w:pPr>
        <w:ind w:firstLine="480"/>
        <w:spacing w:line="360" w:lineRule="auto"/>
        <w:rPr>
          <w:rFonts w:ascii="宋体" w:hAnsi="宋体" w:cs="宋体"/>
          <w:b w:val="0"/>
          <w:sz w:val="24"/>
          <w:szCs w:val="24"/>
          <w:lang w:bidi="ar"/>
        </w:rPr>
      </w:pPr>
      <w:r>
        <w:rPr>
          <w:rFonts w:hint="eastAsia" w:ascii="宋体" w:hAnsi="宋体" w:cs="宋体"/>
          <w:b w:val="0"/>
          <w:color w:val="000000" w:themeColor="text1"/>
          <w:sz w:val="24"/>
          <w:szCs w:val="24"/>
          <w:lang w:bidi="ar"/>
          <w14:textFill>
            <w14:solidFill>
              <w14:schemeClr w14:val="tx1"/>
            </w14:solidFill>
          </w14:textFill>
        </w:rPr>
        <w:t xml:space="preserve">本项目为监理服务年度采购，服务期乙方按照甲方要求承接各项</w:t>
      </w:r>
      <w:r>
        <w:rPr>
          <w:rFonts w:hint="eastAsia" w:ascii="宋体" w:hAnsi="宋体" w:cs="宋体"/>
          <w:b w:val="0"/>
          <w:sz w:val="24"/>
          <w:szCs w:val="24"/>
          <w:lang w:bidi="ar"/>
        </w:rPr>
        <w:t xml:space="preserve">监理服务工作，合同金额包括服务期内完成本项目范围内的所有监理服务的全部费用。乙方必须保证服务至所有负责监理的项目全部完成后，甲方最终确认付款，最终所有项目监理费总额不超过本项目合同金额，且超过服务期后，甲方不增加其他额外费用。具体服务期限根据项目实际工期，履行合同的过程中，确因在现有水平和条件下难以克服的技术困难，导致部分或全部失败所造成的损失，风险责任由乙方全部承担。</w:t>
      </w:r>
      <w:r/>
    </w:p>
    <w:p>
      <w:pPr>
        <w:ind w:firstLine="480"/>
        <w:jc w:val="left"/>
        <w:spacing w:line="360" w:lineRule="auto"/>
        <w:rPr>
          <w:rFonts w:ascii="宋体" w:hAnsi="宋体" w:cs="宋体"/>
          <w:b w:val="0"/>
          <w:sz w:val="24"/>
          <w:szCs w:val="24"/>
          <w:lang w:bidi="ar"/>
        </w:rPr>
      </w:pPr>
      <w:r>
        <w:rPr>
          <w:rFonts w:hint="eastAsia" w:ascii="宋体" w:hAnsi="宋体" w:cs="宋体"/>
          <w:b w:val="0"/>
          <w:sz w:val="24"/>
          <w:szCs w:val="24"/>
          <w:lang w:bidi="ar"/>
        </w:rPr>
        <w:t xml:space="preserve">2、服务地点：</w:t>
      </w:r>
      <w:r>
        <w:rPr>
          <w:rFonts w:hint="eastAsia" w:ascii="宋体" w:hAnsi="宋体" w:cs="宋体"/>
          <w:b w:val="0"/>
          <w:sz w:val="24"/>
          <w:szCs w:val="24"/>
        </w:rPr>
        <w:t xml:space="preserve">苏州市吴江区江陵街道辖区内，各项目现场。</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lang w:bidi="ar"/>
        </w:rPr>
        <w:t xml:space="preserve">合同价格及费用结算</w:t>
      </w:r>
      <w:r>
        <w:rPr>
          <w:rFonts w:hint="eastAsia" w:ascii="宋体" w:hAnsi="宋体" w:cs="宋体"/>
          <w:sz w:val="24"/>
          <w:szCs w:val="24"/>
        </w:rPr>
        <w:t xml:space="preserve">：</w:t>
      </w:r>
      <w:r/>
    </w:p>
    <w:p>
      <w:pPr>
        <w:ind w:firstLine="480"/>
        <w:spacing w:line="360" w:lineRule="auto"/>
        <w:rPr>
          <w:rFonts w:ascii="宋体" w:hAnsi="宋体" w:cs="宋体"/>
          <w:b w:val="0"/>
          <w:bCs/>
          <w:sz w:val="24"/>
          <w:szCs w:val="24"/>
        </w:rPr>
      </w:pPr>
      <w:r>
        <w:rPr>
          <w:rFonts w:hint="eastAsia" w:ascii="宋体" w:hAnsi="宋体" w:cs="宋体"/>
          <w:b w:val="0"/>
          <w:sz w:val="24"/>
          <w:szCs w:val="24"/>
          <w:lang w:bidi="ar"/>
        </w:rPr>
        <w:t xml:space="preserve">1、</w:t>
      </w:r>
      <w:r>
        <w:rPr>
          <w:rFonts w:hint="eastAsia" w:ascii="宋体" w:hAnsi="宋体" w:cs="宋体"/>
          <w:b w:val="0"/>
          <w:bCs/>
          <w:sz w:val="24"/>
          <w:szCs w:val="24"/>
        </w:rPr>
        <w:t xml:space="preserve">合同总价：</w:t>
      </w:r>
      <w:r>
        <w:rPr>
          <w:rFonts w:hint="eastAsia" w:ascii="宋体" w:hAnsi="宋体" w:cs="宋体"/>
          <w:b w:val="0"/>
          <w:bCs/>
          <w:sz w:val="24"/>
          <w:szCs w:val="24"/>
          <w:u w:val="single"/>
        </w:rPr>
        <w:t xml:space="preserve">大写        （小写      ）</w:t>
      </w:r>
      <w:r>
        <w:rPr>
          <w:rFonts w:hint="eastAsia" w:ascii="宋体" w:hAnsi="宋体" w:cs="宋体"/>
          <w:b w:val="0"/>
          <w:bCs/>
          <w:sz w:val="24"/>
          <w:szCs w:val="24"/>
        </w:rPr>
        <w:t xml:space="preserve">，合同价包括但不限于完成采购文件所确定的委托监理项目清单的范围和监理业务所需的全部费用，包括完成本次采购的监理服务的前期准备、项目实施期间项目监理及缺陷责任期连带工作所需的监理人员费用、现场费用（包括现场生活、办公用房及必要的设施、试验室）、交通工具及使用费、试验设备、测量仪器费及相关费用、代理服务费、法定税金、利润等与履行本监理合同有关的一切费用。服务范围内甲方不再另行支付任何其他费用，均含在本项目合同价内。</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2、根据现行税法对甲方征收的与本合同有关的一切税费均由甲方承担；根据现行税法对乙方征收的与本合同有关的一切税费均由乙方承担。</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3、付款步骤：</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合同签订生效后，每季度考核合格后，甲方按季度向乙方支付前一季度监理费的85%，每季度监理费=合同价/8*85%-考核扣款，剩余合同金额在合同结束后付清，具体由甲乙双方协定（具体支付按财政相关规定执行）。</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（2）工期延长或延误，监理费不另行增加。</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sz w:val="24"/>
          <w:szCs w:val="24"/>
        </w:rPr>
        <w:t xml:space="preserve">（3）考核方式：本项目考核采用扣分制，满分100分，按每季度考核得分计取。考核得</w:t>
      </w:r>
      <w:r>
        <w:rPr>
          <w:rFonts w:hint="eastAsia" w:ascii="宋体" w:hAnsi="宋体" w:cs="宋体"/>
          <w:b w:val="0"/>
          <w:bCs/>
          <w:color w:val="auto"/>
          <w:sz w:val="24"/>
          <w:szCs w:val="24"/>
          <w:highlight w:val="none"/>
        </w:rPr>
        <w:t xml:space="preserve">分=100分-考核扣分（考核标准详见合同附件）。</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①得分≥95分，不扣款；</w:t>
      </w:r>
      <w:r/>
    </w:p>
    <w:p>
      <w:pPr>
        <w:ind w:firstLine="480"/>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②</w:t>
      </w:r>
      <w:r>
        <w:rPr>
          <w:rFonts w:hint="eastAsia" w:ascii="宋体" w:hAnsi="宋体" w:cs="宋体"/>
          <w:b w:val="0"/>
          <w:bCs/>
          <w:color w:val="auto"/>
          <w:sz w:val="24"/>
          <w:szCs w:val="24"/>
          <w:highlight w:val="none"/>
          <w:lang w:val="en-US" w:eastAsia="zh-CN"/>
        </w:rPr>
        <w:t xml:space="preserve">80</w:t>
      </w:r>
      <w:r>
        <w:rPr>
          <w:rFonts w:hint="eastAsia" w:ascii="宋体" w:hAnsi="宋体" w:cs="宋体"/>
          <w:b w:val="0"/>
          <w:bCs/>
          <w:color w:val="auto"/>
          <w:sz w:val="24"/>
          <w:szCs w:val="24"/>
          <w:highlight w:val="none"/>
        </w:rPr>
        <w:t xml:space="preserve">分≤得分＜95分，每少一分扣除</w:t>
      </w:r>
      <w:r>
        <w:rPr>
          <w:rFonts w:hint="eastAsia" w:ascii="宋体" w:hAnsi="宋体" w:cs="宋体"/>
          <w:b w:val="0"/>
          <w:bCs/>
          <w:color w:val="auto"/>
          <w:sz w:val="24"/>
          <w:szCs w:val="24"/>
          <w:highlight w:val="none"/>
          <w:lang w:val="en-US" w:eastAsia="zh-CN"/>
        </w:rPr>
        <w:t xml:space="preserve">1000元</w:t>
      </w:r>
      <w:r>
        <w:rPr>
          <w:rFonts w:hint="eastAsia" w:ascii="宋体" w:hAnsi="宋体" w:cs="宋体"/>
          <w:b w:val="0"/>
          <w:bCs/>
          <w:color w:val="auto"/>
          <w:sz w:val="24"/>
          <w:szCs w:val="24"/>
          <w:highlight w:val="none"/>
        </w:rPr>
        <w:t xml:space="preserve">；</w:t>
      </w:r>
      <w:r/>
    </w:p>
    <w:p>
      <w:pPr>
        <w:ind w:firstLine="48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③60</w:t>
      </w:r>
      <w:r>
        <w:rPr>
          <w:rFonts w:hint="eastAsia" w:ascii="宋体" w:hAnsi="宋体" w:cs="宋体"/>
          <w:b w:val="0"/>
          <w:bCs/>
          <w:color w:val="auto"/>
          <w:sz w:val="24"/>
          <w:szCs w:val="24"/>
          <w:highlight w:val="none"/>
        </w:rPr>
        <w:t xml:space="preserve">分≤得分＜</w:t>
      </w:r>
      <w:r>
        <w:rPr>
          <w:rFonts w:hint="eastAsia" w:ascii="宋体" w:hAnsi="宋体" w:cs="宋体"/>
          <w:b w:val="0"/>
          <w:bCs/>
          <w:color w:val="auto"/>
          <w:sz w:val="24"/>
          <w:szCs w:val="24"/>
          <w:highlight w:val="none"/>
          <w:lang w:val="en-US" w:eastAsia="zh-CN"/>
        </w:rPr>
        <w:t xml:space="preserve">80</w:t>
      </w:r>
      <w:r>
        <w:rPr>
          <w:rFonts w:hint="eastAsia" w:ascii="宋体" w:hAnsi="宋体" w:cs="宋体"/>
          <w:b w:val="0"/>
          <w:bCs/>
          <w:color w:val="auto"/>
          <w:sz w:val="24"/>
          <w:szCs w:val="24"/>
          <w:highlight w:val="none"/>
        </w:rPr>
        <w:t xml:space="preserve">分，每少一分扣除</w:t>
      </w:r>
      <w:r>
        <w:rPr>
          <w:rFonts w:hint="eastAsia" w:ascii="宋体" w:hAnsi="宋体" w:cs="宋体"/>
          <w:b w:val="0"/>
          <w:bCs/>
          <w:color w:val="auto"/>
          <w:sz w:val="24"/>
          <w:szCs w:val="24"/>
          <w:highlight w:val="none"/>
          <w:lang w:val="en-US" w:eastAsia="zh-CN"/>
        </w:rPr>
        <w:t xml:space="preserve">1500元；</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④</w:t>
      </w:r>
      <w:r>
        <w:rPr>
          <w:rFonts w:hint="eastAsia" w:ascii="宋体" w:hAnsi="宋体" w:cs="宋体"/>
          <w:b w:val="0"/>
          <w:bCs/>
          <w:color w:val="auto"/>
          <w:sz w:val="24"/>
          <w:szCs w:val="24"/>
          <w:highlight w:val="none"/>
        </w:rPr>
        <w:t xml:space="preserve">得分＜</w:t>
      </w: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rPr>
        <w:t xml:space="preserve">0分，</w:t>
      </w:r>
      <w:r>
        <w:rPr>
          <w:rFonts w:hint="eastAsia" w:ascii="宋体" w:hAnsi="宋体" w:cs="宋体"/>
          <w:b w:val="0"/>
          <w:bCs/>
          <w:color w:val="auto"/>
          <w:sz w:val="24"/>
          <w:szCs w:val="24"/>
          <w:highlight w:val="none"/>
          <w:lang w:val="en-US" w:eastAsia="zh-CN"/>
        </w:rPr>
        <w:t xml:space="preserve">视为严重违约，甲方有权不予支付当期监理费</w:t>
      </w:r>
      <w:r>
        <w:rPr>
          <w:rFonts w:hint="eastAsia" w:ascii="宋体" w:hAnsi="宋体" w:cs="宋体"/>
          <w:b w:val="0"/>
          <w:bCs/>
          <w:color w:val="auto"/>
          <w:sz w:val="24"/>
          <w:szCs w:val="24"/>
          <w:highlight w:val="none"/>
          <w:lang w:eastAsia="zh-CN"/>
        </w:rPr>
        <w:t xml:space="preserve">。</w:t>
      </w:r>
      <w:r/>
    </w:p>
    <w:p>
      <w:pPr>
        <w:ind w:firstLine="480"/>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付款方式：以转账方式直接转入乙方银行账户。甲方向乙方支付合同款项前，乙方应当将同等金额的增值税专用发票或普通发票提交甲方。</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如乙方季度考核得分低于</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或甲方书面警告3次</w:t>
      </w:r>
      <w:r>
        <w:rPr>
          <w:rFonts w:hint="eastAsia" w:ascii="宋体" w:hAnsi="宋体" w:cs="宋体"/>
          <w:color w:val="auto"/>
          <w:sz w:val="24"/>
          <w:szCs w:val="24"/>
          <w:highlight w:val="none"/>
        </w:rPr>
        <w:t xml:space="preserve">的，甲方有权解除本合同。</w:t>
      </w:r>
      <w:r/>
    </w:p>
    <w:p>
      <w:pPr>
        <w:spacing w:line="360" w:lineRule="auto"/>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四、其他合同条款参照合同一般条款。</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五、服务标准：</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乙方承诺由于乙方原因，造成项目质量、资金、安全、工期拖延等问题，由乙方承担相应的经济责任；按照国家法律、法规规定的基本建设程序，对项目有关规范管理；以甲方书面通知介入本项目，介入的程度以项目进展情况而定，项目竣工后乙方将每季度进行一次质量回访服务（直至保修期结束）。</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2、按照合同一般条款、采购文件和乙方在响应文件中承诺的服务执行。</w:t>
      </w:r>
      <w:r/>
    </w:p>
    <w:p>
      <w:pPr>
        <w:spacing w:line="360" w:lineRule="auto"/>
        <w:rPr>
          <w:rFonts w:ascii="宋体" w:hAnsi="宋体" w:cs="宋体"/>
          <w:sz w:val="24"/>
          <w:szCs w:val="24"/>
        </w:rPr>
      </w:pPr>
      <w:r>
        <w:rPr>
          <w:rFonts w:hint="eastAsia" w:ascii="宋体" w:hAnsi="宋体" w:cs="宋体"/>
          <w:sz w:val="24"/>
          <w:szCs w:val="24"/>
        </w:rPr>
        <w:t xml:space="preserve">六、违约责任</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乙方逾期交付监理服务成果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spacing w:line="360" w:lineRule="auto"/>
        <w:rPr>
          <w:rFonts w:ascii="宋体" w:hAnsi="宋体" w:cs="宋体"/>
          <w:sz w:val="24"/>
          <w:szCs w:val="24"/>
        </w:rPr>
      </w:pPr>
      <w:r>
        <w:rPr>
          <w:rFonts w:hint="eastAsia" w:ascii="宋体" w:hAnsi="宋体" w:cs="宋体"/>
          <w:sz w:val="24"/>
          <w:szCs w:val="24"/>
        </w:rPr>
        <w:t xml:space="preserve">七、不可抗力</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cs="宋体"/>
          <w:sz w:val="24"/>
          <w:szCs w:val="24"/>
        </w:rPr>
      </w:pPr>
      <w:r>
        <w:rPr>
          <w:rFonts w:hint="eastAsia" w:ascii="宋体" w:hAnsi="宋体" w:cs="宋体"/>
          <w:b w:val="0"/>
          <w:sz w:val="24"/>
          <w:szCs w:val="24"/>
        </w:rPr>
        <w:t xml:space="preserve">2、合同一方因不可抗力不能履行合同的，应当及时通知对方，以减轻可能给对方造成损失，并应当在合理期限内提供证明。</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八、合同转让和修改</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1、政府采购合同的部分和全部都不得转让。</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2、甲方和乙方都不得擅自变更本合同，但合同继续履行将损害国家和社会公共利益的除外。如必须对合同条款进行改动时，当事人双方须共同签署书面文件，作为合同的补充。</w:t>
      </w:r>
      <w:r/>
    </w:p>
    <w:p>
      <w:pPr>
        <w:spacing w:line="360" w:lineRule="auto"/>
        <w:rPr>
          <w:rFonts w:ascii="宋体" w:hAnsi="宋体" w:cs="宋体"/>
          <w:sz w:val="24"/>
          <w:szCs w:val="24"/>
        </w:rPr>
      </w:pPr>
      <w:r>
        <w:rPr>
          <w:rFonts w:hint="eastAsia" w:ascii="宋体" w:hAnsi="宋体" w:cs="宋体"/>
          <w:sz w:val="24"/>
          <w:szCs w:val="24"/>
        </w:rPr>
        <w:t xml:space="preserve">九、合同中止和解除</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1、如遇政策性调整需终止本项目乙方应无条件服从，甲方与其结清剩余服务款项。</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2、有下列情况之一，合同方可以解除合同：</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（1）因不可抗力致使不能实现合同目的，未受不可抗力影响的一方有权解除合同；</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（2）因合同一方违约导致合同不能履行，另一方有权解除合同。</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3、有权解除合同的一方，应当在违约事实或不可抗力发生之后30天内书面通知对方提出解除合同，合同在书面通知到达对方时解除。</w:t>
      </w:r>
      <w:r/>
    </w:p>
    <w:p>
      <w:pPr>
        <w:spacing w:line="360" w:lineRule="auto"/>
        <w:rPr>
          <w:rFonts w:ascii="宋体" w:hAnsi="宋体" w:cs="宋体"/>
          <w:sz w:val="24"/>
          <w:szCs w:val="24"/>
        </w:rPr>
      </w:pPr>
      <w:r>
        <w:rPr>
          <w:rFonts w:hint="eastAsia" w:ascii="宋体" w:hAnsi="宋体" w:cs="宋体"/>
          <w:sz w:val="24"/>
          <w:szCs w:val="24"/>
        </w:rPr>
        <w:t xml:space="preserve">十、合同生效及其他</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1、合同经采购代理机构加盖骑缝章，甲乙双方法定代表人或其委托代理人签字并加盖公章（或合同章）、骑缝章后生效。</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2、本合同文件使用中文书写、解释和说明。</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3、合同在执行过程中出现的未尽事宜，双方在不违背本合同和采购文件的原则下协商解决，协商结果以书面形式盖章记录在案，作为本合同的附件，与本合同具有同等效力；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b w:val="0"/>
          <w:sz w:val="24"/>
          <w:szCs w:val="24"/>
          <w:lang w:val="zh-CN"/>
        </w:rPr>
        <w:t xml:space="preserve">经双方签字并加盖公章后生效；补充协议之间如存在冲突的，应以最新签订的为准。</w:t>
      </w:r>
      <w:r/>
    </w:p>
    <w:p>
      <w:pPr>
        <w:spacing w:line="360" w:lineRule="auto"/>
        <w:rPr>
          <w:rFonts w:ascii="宋体" w:hAnsi="宋体" w:cs="宋体"/>
          <w:sz w:val="24"/>
          <w:szCs w:val="24"/>
        </w:rPr>
      </w:pPr>
      <w:r>
        <w:rPr>
          <w:rFonts w:hint="eastAsia" w:ascii="宋体" w:hAnsi="宋体" w:cs="宋体"/>
          <w:sz w:val="24"/>
          <w:szCs w:val="24"/>
        </w:rPr>
        <w:t xml:space="preserve">十一、未尽事宜</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未尽事宜应按照《中华人民共和国民法典》、《中华人民共和国政府采购法》等相关法律法规之规定解释。</w:t>
      </w:r>
      <w:r/>
    </w:p>
    <w:p>
      <w:pPr>
        <w:spacing w:line="360" w:lineRule="auto"/>
        <w:rPr>
          <w:rFonts w:ascii="宋体" w:hAnsi="宋体" w:cs="宋体"/>
          <w:sz w:val="24"/>
          <w:szCs w:val="24"/>
        </w:rPr>
      </w:pPr>
      <w:r>
        <w:rPr>
          <w:rFonts w:hint="eastAsia" w:ascii="宋体" w:hAnsi="宋体" w:cs="宋体"/>
          <w:sz w:val="24"/>
          <w:szCs w:val="24"/>
        </w:rPr>
        <w:t xml:space="preserve">十二、附则</w:t>
      </w:r>
      <w:r/>
    </w:p>
    <w:p>
      <w:pPr>
        <w:ind w:firstLine="480"/>
        <w:spacing w:line="360" w:lineRule="auto"/>
        <w:rPr>
          <w:rFonts w:ascii="宋体" w:hAnsi="宋体" w:cs="宋体"/>
          <w:b w:val="0"/>
          <w:sz w:val="24"/>
          <w:szCs w:val="24"/>
        </w:rPr>
      </w:pPr>
      <w:r>
        <w:rPr>
          <w:rFonts w:hint="eastAsia" w:ascii="宋体" w:hAnsi="宋体" w:cs="宋体"/>
          <w:b w:val="0"/>
          <w:sz w:val="24"/>
          <w:szCs w:val="24"/>
        </w:rPr>
        <w:t xml:space="preserve">本合同一式</w:t>
      </w:r>
      <w:r>
        <w:rPr>
          <w:rFonts w:hint="eastAsia" w:ascii="宋体" w:hAnsi="宋体" w:cs="宋体"/>
          <w:b w:val="0"/>
          <w:sz w:val="24"/>
          <w:szCs w:val="24"/>
          <w:u w:val="single"/>
        </w:rPr>
        <w:t xml:space="preserve">    </w:t>
      </w:r>
      <w:r>
        <w:rPr>
          <w:rFonts w:hint="eastAsia" w:ascii="宋体" w:hAnsi="宋体" w:cs="宋体"/>
          <w:b w:val="0"/>
          <w:sz w:val="24"/>
          <w:szCs w:val="24"/>
        </w:rPr>
        <w:t xml:space="preserve">份，甲方执</w:t>
      </w:r>
      <w:r>
        <w:rPr>
          <w:rFonts w:hint="eastAsia" w:ascii="宋体" w:hAnsi="宋体" w:cs="宋体"/>
          <w:b w:val="0"/>
          <w:sz w:val="24"/>
          <w:szCs w:val="24"/>
          <w:u w:val="single"/>
        </w:rPr>
        <w:t xml:space="preserve">     </w:t>
      </w:r>
      <w:r>
        <w:rPr>
          <w:rFonts w:hint="eastAsia" w:ascii="宋体" w:hAnsi="宋体" w:cs="宋体"/>
          <w:b w:val="0"/>
          <w:sz w:val="24"/>
          <w:szCs w:val="24"/>
        </w:rPr>
        <w:t xml:space="preserve">份，乙方执</w:t>
      </w:r>
      <w:r>
        <w:rPr>
          <w:rFonts w:hint="eastAsia" w:ascii="宋体" w:hAnsi="宋体" w:cs="宋体"/>
          <w:b w:val="0"/>
          <w:sz w:val="24"/>
          <w:szCs w:val="24"/>
          <w:u w:val="single"/>
        </w:rPr>
        <w:t xml:space="preserve">     </w:t>
      </w:r>
      <w:r>
        <w:rPr>
          <w:rFonts w:hint="eastAsia" w:ascii="宋体" w:hAnsi="宋体" w:cs="宋体"/>
          <w:b w:val="0"/>
          <w:sz w:val="24"/>
          <w:szCs w:val="24"/>
        </w:rPr>
        <w:t xml:space="preserve">份，政府采购监督管理部门备案，采购代理机构一份。</w:t>
      </w:r>
      <w:r/>
    </w:p>
    <w:p>
      <w:pPr>
        <w:ind w:firstLine="480"/>
        <w:spacing w:line="360" w:lineRule="auto"/>
        <w:rPr>
          <w:rFonts w:ascii="宋体" w:hAnsi="宋体" w:cs="宋体"/>
          <w:b w:val="0"/>
          <w:sz w:val="24"/>
          <w:szCs w:val="24"/>
        </w:rPr>
      </w:pPr>
      <w:r>
        <w:rPr>
          <w:rFonts w:ascii="宋体" w:hAnsi="宋体" w:cs="宋体"/>
          <w:b w:val="0"/>
          <w:sz w:val="24"/>
          <w:szCs w:val="24"/>
        </w:rPr>
      </w:r>
      <w:r/>
    </w:p>
    <w:p>
      <w:pPr>
        <w:ind w:firstLine="480"/>
        <w:spacing w:line="360" w:lineRule="auto"/>
        <w:rPr>
          <w:rFonts w:ascii="宋体" w:hAnsi="宋体" w:cs="宋体"/>
          <w:b w:val="0"/>
          <w:sz w:val="24"/>
          <w:szCs w:val="24"/>
        </w:rPr>
      </w:pPr>
      <w:r>
        <w:rPr>
          <w:rFonts w:ascii="宋体" w:hAnsi="宋体" w:cs="宋体"/>
          <w:b w:val="0"/>
          <w:sz w:val="24"/>
          <w:szCs w:val="24"/>
        </w:rPr>
      </w:r>
      <w:r/>
    </w:p>
    <w:tbl>
      <w:tblPr>
        <w:tblStyle w:val="722"/>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甲方（盖章）：</w:t>
            </w:r>
            <w:r/>
          </w:p>
        </w:tc>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乙方（盖章）：</w:t>
            </w:r>
            <w:r/>
          </w:p>
        </w:tc>
      </w:tr>
      <w:tr>
        <w:trPr>
          <w:jc w:val="center"/>
          <w:trHeight w:val="459"/>
        </w:trPr>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法定（授权）代表人（签字）：</w:t>
            </w:r>
            <w:r/>
          </w:p>
        </w:tc>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法定（授权）代表人（签字）：</w:t>
            </w:r>
            <w:r/>
          </w:p>
        </w:tc>
      </w:tr>
      <w:tr>
        <w:trPr>
          <w:jc w:val="center"/>
          <w:trHeight w:val="442"/>
        </w:trPr>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电话：</w:t>
            </w:r>
            <w:r/>
          </w:p>
        </w:tc>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电话：</w:t>
            </w:r>
            <w:r/>
          </w:p>
        </w:tc>
      </w:tr>
      <w:tr>
        <w:trPr>
          <w:jc w:val="center"/>
          <w:trHeight w:val="459"/>
        </w:trPr>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日期：</w:t>
            </w:r>
            <w:r/>
          </w:p>
        </w:tc>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开户银行：</w:t>
            </w:r>
            <w:r/>
          </w:p>
        </w:tc>
      </w:tr>
      <w:tr>
        <w:trPr>
          <w:jc w:val="center"/>
          <w:trHeight w:val="234"/>
        </w:trPr>
        <w:tc>
          <w:tcPr>
            <w:tcW w:w="4402" w:type="dxa"/>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账号：</w:t>
            </w:r>
            <w:r/>
          </w:p>
        </w:tc>
      </w:tr>
      <w:tr>
        <w:trPr>
          <w:jc w:val="center"/>
          <w:trHeight w:val="234"/>
        </w:trPr>
        <w:tc>
          <w:tcPr>
            <w:tcW w:w="4402" w:type="dxa"/>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W w:w="4402"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日期：</w:t>
            </w:r>
            <w:r/>
          </w:p>
        </w:tc>
      </w:tr>
    </w:tbl>
    <w:p>
      <w:pPr>
        <w:rPr>
          <w:rFonts w:ascii="宋体" w:hAnsi="宋体" w:cs="宋体"/>
          <w:bCs/>
          <w:sz w:val="24"/>
          <w:szCs w:val="24"/>
        </w:rPr>
      </w:pPr>
      <w:r>
        <w:rPr>
          <w:rFonts w:hint="eastAsia" w:ascii="宋体" w:hAnsi="宋体" w:cs="宋体"/>
          <w:bCs/>
          <w:sz w:val="24"/>
          <w:szCs w:val="24"/>
        </w:rPr>
        <w:br w:type="page" w:clear="all"/>
      </w:r>
      <w:r/>
    </w:p>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合同附件一：廉政协议书</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廉政协议书</w:t>
      </w:r>
      <w:r/>
    </w:p>
    <w:p>
      <w:pPr>
        <w:spacing w:after="160"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甲方（采购方）：</w:t>
      </w:r>
      <w:r>
        <w:rPr>
          <w:rFonts w:hint="eastAsia" w:ascii="宋体" w:hAnsi="宋体" w:cs="宋体"/>
          <w:color w:val="000000" w:themeColor="text1"/>
          <w:sz w:val="24"/>
          <w:szCs w:val="24"/>
          <w:u w:val="single"/>
          <w14:textFill>
            <w14:solidFill>
              <w14:schemeClr w14:val="tx1"/>
            </w14:solidFill>
          </w14:textFill>
        </w:rPr>
        <w:t xml:space="preserve">                                                                                                                        </w:t>
      </w:r>
      <w:r/>
    </w:p>
    <w:p>
      <w:pPr>
        <w:spacing w:after="16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乙方（供应方）：                                   </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根据《中华人民共和国政府采购法》、《中华人民共和国招标投标法》和国家及省市区关于加强党风廉政建设的各项规定和要求，为规范双方的</w:t>
      </w:r>
      <w:r>
        <w:rPr>
          <w:rFonts w:hint="eastAsia" w:ascii="宋体" w:hAnsi="宋体" w:cs="宋体"/>
          <w:b w:val="0"/>
          <w:color w:val="000000" w:themeColor="text1"/>
          <w:sz w:val="24"/>
          <w:szCs w:val="24"/>
          <w:lang w:val="en-US" w:eastAsia="zh-CN"/>
          <w14:textFill>
            <w14:solidFill>
              <w14:schemeClr w14:val="tx1"/>
            </w14:solidFill>
          </w14:textFill>
        </w:rPr>
        <w:t xml:space="preserve">交易</w:t>
      </w:r>
      <w:r>
        <w:rPr>
          <w:rFonts w:hint="eastAsia" w:ascii="宋体" w:hAnsi="宋体" w:cs="宋体"/>
          <w:b w:val="0"/>
          <w:color w:val="000000" w:themeColor="text1"/>
          <w:sz w:val="24"/>
          <w:szCs w:val="24"/>
          <w14:textFill>
            <w14:solidFill>
              <w14:schemeClr w14:val="tx1"/>
            </w14:solidFill>
          </w14:textFill>
        </w:rPr>
        <w:t xml:space="preserve">行为，杜绝采购项目执行中腐败现象的产生，确保正常的业务交往，甲乙双方共同就所有往来的业务及服务达成以下廉政协议:</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一、甲方承诺严格遵守上级部门规定的有关廉政规定:</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1.不得向乙方暗示、索取或接受礼品、礼金、有价证券、信用卡等。</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2.不得接受乙方各种名义的宴请及安排的娱乐活动。</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3.严格按照要求的采购货物和服务项目合同进行采购和实施，不得从合同渠道之外购进产品、服务。</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4.不得要求乙方为甲方相关工作人员个人及配偶、子女提供通讯工具、交通工具、住房装修、婚丧嫁娶、工作安排。</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5.不得指定购进合同渠道之外的物品。</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6.不得在乙方报销应由甲方相关工作人员个人承担的费用。</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二、乙方承诺严格按照项目合同提供商品和服务，严格遵守国家反贿赂/商业贿赂的有关规定和要求:</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1.不得以任何理由向甲方工作人员赠送礼品、礼金、有价证券、信用卡等。</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2.不得以各种名义宴请甲方相关工作人员及提供娱乐活动。</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3.不得以任何理由为甲方相关工作人员个人及配偶、子女提供通讯工具、交通工具、住房装修、婚丧嫁娶、工作安排、外出旅游等便利。</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4.不得以任何理由为甲方相关工作人员个人或近亲属提供交易合同范围以外的商品、服务或报销应由个人承担的费用的便利。</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5.不得向养护（施工）单位暗示、索取或接受礼品、礼金、有价证券、信用卡等。</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6.不得接受养护（施工）单位各种名义的宴请及安排的娱乐活动。</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7.不得要求养护（施工）单位为乙方相关工作人员个人及配偶、子女提供通讯工具、交通工具、住房装修、婚丧嫁娶、工作安排。</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8.不得在养护（施工）单位方报销应由乙方相关工作人员个人承担的费用。</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三、如果有确切证据能够证明甲方员工或甲方委托的第三方公司员工存在上述非法行为，则乙方将采取适当措施保护双方的利益。仅为此目的且无论主合同是否另设定有其他通知方式，乙方均可以电邮方式通知甲方。</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四、乙方违反上述有关规定的，甲方有权按国家有关法律法规进行处理。所有由此产生的经济损失，乙方承担赔偿责任。同时，乙方承诺：在乙方违反上述规定行为被发现之日起2年内，乙方不参与甲方为招标人或甲方的招投标或采购活动；如乙方违反承诺参与甲方为招标人或甲方的招投标或采购活动并中标的，甲方有权要求按废标处理，取消乙方中标资格，重新进行招投标或采购，且乙方应赔偿甲方由此产生的招标/采购费用和其他损失。</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五、本协议具有与合同同等的法律效力。当合同与本协议有冲突时，以本协议为准。</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六、争议的解决:甲乙双方就执行本协议发生的争议，可向上级主管部门申请仲裁。</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七、本协议最终解释权、修订权归</w:t>
      </w:r>
      <w:r>
        <w:rPr>
          <w:rFonts w:hint="eastAsia" w:ascii="宋体" w:hAnsi="宋体" w:cs="宋体"/>
          <w:b w:val="0"/>
          <w:color w:val="000000" w:themeColor="text1"/>
          <w:sz w:val="24"/>
          <w:szCs w:val="24"/>
          <w:lang w:val="en-US" w:eastAsia="zh-CN"/>
          <w14:textFill>
            <w14:solidFill>
              <w14:schemeClr w14:val="tx1"/>
            </w14:solidFill>
          </w14:textFill>
        </w:rPr>
        <w:t xml:space="preserve">甲方</w:t>
      </w:r>
      <w:r>
        <w:rPr>
          <w:rFonts w:hint="eastAsia" w:ascii="宋体" w:hAnsi="宋体" w:cs="宋体"/>
          <w:b w:val="0"/>
          <w:color w:val="000000" w:themeColor="text1"/>
          <w:sz w:val="24"/>
          <w:szCs w:val="24"/>
          <w14:textFill>
            <w14:solidFill>
              <w14:schemeClr w14:val="tx1"/>
            </w14:solidFill>
          </w14:textFill>
        </w:rPr>
        <w:t xml:space="preserve">所有。</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八、本协议有效期至主合同履行完毕之日止。</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本协议一式两份，甲方执一份，乙方执一份。</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ascii="宋体" w:hAnsi="宋体" w:cs="宋体"/>
          <w:b w:val="0"/>
          <w:color w:val="000000" w:themeColor="text1"/>
          <w:sz w:val="24"/>
          <w:szCs w:val="24"/>
          <w14:textFill>
            <w14:solidFill>
              <w14:schemeClr w14:val="tx1"/>
            </w14:solidFill>
          </w14:textFill>
        </w:rPr>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ascii="宋体" w:hAnsi="宋体" w:cs="宋体"/>
          <w:b w:val="0"/>
          <w:color w:val="000000" w:themeColor="text1"/>
          <w:sz w:val="24"/>
          <w:szCs w:val="24"/>
          <w14:textFill>
            <w14:solidFill>
              <w14:schemeClr w14:val="tx1"/>
            </w14:solidFill>
          </w14:textFill>
        </w:rPr>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甲方盖章:                            乙方盖章:</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ascii="宋体" w:hAnsi="宋体" w:cs="宋体"/>
          <w:b w:val="0"/>
          <w:color w:val="000000" w:themeColor="text1"/>
          <w:sz w:val="24"/>
          <w:szCs w:val="24"/>
          <w14:textFill>
            <w14:solidFill>
              <w14:schemeClr w14:val="tx1"/>
            </w14:solidFill>
          </w14:textFill>
        </w:rPr>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法定代表人:                          法定代表人:</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lang w:eastAsia="zh-CN"/>
          <w14:textFill>
            <w14:solidFill>
              <w14:schemeClr w14:val="tx1"/>
            </w14:solidFill>
          </w14:textFill>
        </w:rPr>
        <w:t xml:space="preserve">（</w:t>
      </w:r>
      <w:r>
        <w:rPr>
          <w:rFonts w:hint="eastAsia" w:ascii="宋体" w:hAnsi="宋体" w:cs="宋体"/>
          <w:b w:val="0"/>
          <w:color w:val="000000" w:themeColor="text1"/>
          <w:sz w:val="24"/>
          <w:szCs w:val="24"/>
          <w14:textFill>
            <w14:solidFill>
              <w14:schemeClr w14:val="tx1"/>
            </w14:solidFill>
          </w14:textFill>
        </w:rPr>
        <w:t xml:space="preserve">或授权代表</w:t>
      </w:r>
      <w:r>
        <w:rPr>
          <w:rFonts w:hint="eastAsia" w:ascii="宋体" w:hAnsi="宋体" w:cs="宋体"/>
          <w:b w:val="0"/>
          <w:color w:val="000000" w:themeColor="text1"/>
          <w:sz w:val="24"/>
          <w:szCs w:val="24"/>
          <w:lang w:eastAsia="zh-CN"/>
          <w14:textFill>
            <w14:solidFill>
              <w14:schemeClr w14:val="tx1"/>
            </w14:solidFill>
          </w14:textFill>
        </w:rPr>
        <w:t xml:space="preserve">）</w:t>
      </w:r>
      <w:r>
        <w:rPr>
          <w:rFonts w:hint="eastAsia" w:ascii="宋体" w:hAnsi="宋体" w:cs="宋体"/>
          <w:b w:val="0"/>
          <w:color w:val="000000" w:themeColor="text1"/>
          <w:sz w:val="24"/>
          <w:szCs w:val="24"/>
          <w14:textFill>
            <w14:solidFill>
              <w14:schemeClr w14:val="tx1"/>
            </w14:solidFill>
          </w14:textFill>
        </w:rPr>
        <w:t xml:space="preserve">:                        </w:t>
      </w:r>
      <w:r>
        <w:rPr>
          <w:rFonts w:hint="eastAsia" w:ascii="宋体" w:hAnsi="宋体" w:cs="宋体"/>
          <w:b w:val="0"/>
          <w:color w:val="000000" w:themeColor="text1"/>
          <w:sz w:val="24"/>
          <w:szCs w:val="24"/>
          <w:lang w:eastAsia="zh-CN"/>
          <w14:textFill>
            <w14:solidFill>
              <w14:schemeClr w14:val="tx1"/>
            </w14:solidFill>
          </w14:textFill>
        </w:rPr>
        <w:t xml:space="preserve">（</w:t>
      </w:r>
      <w:r>
        <w:rPr>
          <w:rFonts w:hint="eastAsia" w:ascii="宋体" w:hAnsi="宋体" w:cs="宋体"/>
          <w:b w:val="0"/>
          <w:color w:val="000000" w:themeColor="text1"/>
          <w:sz w:val="24"/>
          <w:szCs w:val="24"/>
          <w14:textFill>
            <w14:solidFill>
              <w14:schemeClr w14:val="tx1"/>
            </w14:solidFill>
          </w14:textFill>
        </w:rPr>
        <w:t xml:space="preserve">或授权代表</w:t>
      </w:r>
      <w:r>
        <w:rPr>
          <w:rFonts w:hint="eastAsia" w:ascii="宋体" w:hAnsi="宋体" w:cs="宋体"/>
          <w:b w:val="0"/>
          <w:color w:val="000000" w:themeColor="text1"/>
          <w:sz w:val="24"/>
          <w:szCs w:val="24"/>
          <w:lang w:eastAsia="zh-CN"/>
          <w14:textFill>
            <w14:solidFill>
              <w14:schemeClr w14:val="tx1"/>
            </w14:solidFill>
          </w14:textFill>
        </w:rPr>
        <w:t xml:space="preserve">）</w:t>
      </w:r>
      <w:r>
        <w:rPr>
          <w:rFonts w:hint="eastAsia" w:ascii="宋体" w:hAnsi="宋体" w:cs="宋体"/>
          <w:b w:val="0"/>
          <w:color w:val="000000" w:themeColor="text1"/>
          <w:sz w:val="24"/>
          <w:szCs w:val="24"/>
          <w14:textFill>
            <w14:solidFill>
              <w14:schemeClr w14:val="tx1"/>
            </w14:solidFill>
          </w14:textFill>
        </w:rPr>
        <w:t xml:space="preserve">:</w:t>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ascii="宋体" w:hAnsi="宋体" w:cs="宋体"/>
          <w:b w:val="0"/>
          <w:color w:val="000000" w:themeColor="text1"/>
          <w:sz w:val="24"/>
          <w:szCs w:val="24"/>
          <w14:textFill>
            <w14:solidFill>
              <w14:schemeClr w14:val="tx1"/>
            </w14:solidFill>
          </w14:textFill>
        </w:rPr>
      </w:r>
      <w:r/>
    </w:p>
    <w:p>
      <w:pPr>
        <w:ind w:firstLine="480"/>
        <w:spacing w:line="360" w:lineRule="auto"/>
        <w:rPr>
          <w:rFonts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年   月   日                         年   月   日</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合同附件二：监理工作考核明细表</w:t>
      </w:r>
      <w:r/>
    </w:p>
    <w:p>
      <w:pPr>
        <w:jc w:val="center"/>
        <w:spacing w:line="360" w:lineRule="auto"/>
        <w:rPr>
          <w:rFonts w:ascii="宋体" w:hAnsi="宋体" w:cs="宋体"/>
          <w:bCs/>
          <w:sz w:val="28"/>
          <w:szCs w:val="28"/>
        </w:rPr>
      </w:pPr>
      <w:r>
        <w:rPr>
          <w:rFonts w:hint="eastAsia" w:ascii="宋体" w:hAnsi="宋体" w:cs="宋体"/>
          <w:bCs/>
          <w:sz w:val="28"/>
          <w:szCs w:val="28"/>
        </w:rPr>
        <w:t xml:space="preserve">监理工作考核明细表</w:t>
      </w:r>
      <w:r/>
    </w:p>
    <w:tbl>
      <w:tblPr>
        <w:tblStyle w:val="7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6880"/>
        <w:gridCol w:w="1293"/>
        <w:gridCol w:w="805"/>
      </w:tblGrid>
      <w:tr>
        <w:trPr>
          <w:trHeight w:val="624" w:hRule="exact"/>
        </w:trPr>
        <w:tc>
          <w:tcPr>
            <w:gridSpan w:val="4"/>
            <w:tcW w:w="5000" w:type="pct"/>
            <w:vAlign w:val="center"/>
            <w:textDirection w:val="lrTb"/>
            <w:noWrap w:val="false"/>
          </w:tcPr>
          <w:p>
            <w:pPr>
              <w:jc w:val="left"/>
              <w:spacing w:line="360" w:lineRule="auto"/>
              <w:widowControl/>
              <w:rPr>
                <w:rFonts w:ascii="宋体" w:hAnsi="宋体" w:cs="宋体"/>
                <w:b w:val="0"/>
                <w:sz w:val="24"/>
                <w:szCs w:val="24"/>
                <w:lang w:bidi="ar"/>
              </w:rPr>
            </w:pPr>
            <w:r>
              <w:rPr>
                <w:rFonts w:hint="eastAsia" w:ascii="宋体" w:hAnsi="宋体" w:cs="宋体"/>
                <w:b w:val="0"/>
                <w:sz w:val="24"/>
                <w:szCs w:val="24"/>
                <w:highlight w:val="none"/>
                <w:lang w:bidi="ar"/>
              </w:rPr>
              <w:t xml:space="preserve">市政</w:t>
            </w:r>
            <w:r>
              <w:rPr>
                <w:rFonts w:hint="eastAsia" w:ascii="宋体" w:hAnsi="宋体" w:cs="宋体"/>
                <w:b w:val="0"/>
                <w:sz w:val="24"/>
                <w:szCs w:val="24"/>
                <w:highlight w:val="none"/>
                <w:lang w:val="en-US" w:eastAsia="zh-CN" w:bidi="ar"/>
              </w:rPr>
              <w:t xml:space="preserve">养护</w:t>
            </w:r>
            <w:r>
              <w:rPr>
                <w:rFonts w:hint="eastAsia" w:ascii="宋体" w:hAnsi="宋体" w:cs="宋体"/>
                <w:b w:val="0"/>
                <w:sz w:val="24"/>
                <w:szCs w:val="24"/>
                <w:highlight w:val="none"/>
                <w:lang w:bidi="ar"/>
              </w:rPr>
              <w:t xml:space="preserve">（</w:t>
            </w:r>
            <w:r>
              <w:rPr>
                <w:rFonts w:hint="eastAsia" w:ascii="宋体" w:hAnsi="宋体" w:cs="宋体"/>
                <w:b w:val="0"/>
                <w:sz w:val="24"/>
                <w:szCs w:val="24"/>
                <w:lang w:bidi="ar"/>
              </w:rPr>
              <w:t xml:space="preserve">60分）</w:t>
            </w:r>
            <w:r/>
          </w:p>
        </w:tc>
      </w:tr>
      <w:tr>
        <w:trPr>
          <w:trHeight w:val="633"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序号</w:t>
            </w:r>
            <w:r/>
          </w:p>
        </w:tc>
        <w:tc>
          <w:tcPr>
            <w:tcW w:w="3452"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主要考核项目</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标准</w:t>
            </w:r>
            <w:r/>
          </w:p>
        </w:tc>
        <w:tc>
          <w:tcPr>
            <w:tcW w:w="402"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扣分</w:t>
            </w:r>
            <w:r/>
          </w:p>
        </w:tc>
      </w:tr>
      <w:tr>
        <w:trPr>
          <w:trHeight w:val="2508"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1</w:t>
            </w:r>
            <w:r/>
          </w:p>
        </w:tc>
        <w:tc>
          <w:tcPr>
            <w:tcW w:w="3452" w:type="pct"/>
            <w:vAlign w:val="center"/>
            <w:textDirection w:val="lrTb"/>
            <w:noWrap w:val="false"/>
          </w:tcPr>
          <w:p>
            <w:pPr>
              <w:spacing w:line="360" w:lineRule="auto"/>
              <w:widowControl/>
              <w:rPr>
                <w:rFonts w:ascii="宋体" w:hAnsi="宋体" w:cs="宋体"/>
                <w:b w:val="0"/>
                <w:sz w:val="24"/>
                <w:szCs w:val="24"/>
                <w:lang w:bidi="ar"/>
              </w:rPr>
            </w:pPr>
            <w:r>
              <w:rPr>
                <w:rFonts w:hint="eastAsia" w:ascii="宋体" w:hAnsi="宋体" w:cs="宋体"/>
                <w:b w:val="0"/>
                <w:sz w:val="24"/>
                <w:szCs w:val="24"/>
              </w:rPr>
              <w:t xml:space="preserve">监理单位必须按照合同承诺的人员数量、结构比例配置监理人员；监理人员必须符合合同承诺的资质资历，不符合合同要求及不能胜任本职工作的人员，必须更换或增派符合要求的人员进场。如监理人员比例未达到要求的数量或资质要求的，或未配备</w:t>
            </w:r>
            <w:r>
              <w:rPr>
                <w:rFonts w:hint="eastAsia" w:ascii="宋体" w:hAnsi="宋体" w:cs="宋体"/>
                <w:b w:val="0"/>
                <w:sz w:val="24"/>
                <w:szCs w:val="24"/>
                <w:lang w:bidi="ar"/>
              </w:rPr>
              <w:t xml:space="preserve">专职</w:t>
            </w:r>
            <w:r>
              <w:rPr>
                <w:rFonts w:hint="eastAsia" w:ascii="宋体" w:hAnsi="宋体" w:cs="宋体"/>
                <w:b w:val="0"/>
                <w:sz w:val="24"/>
                <w:szCs w:val="24"/>
              </w:rPr>
              <w:t xml:space="preserve">市政养护监理负责人。</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3分/次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897"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2</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rPr>
              <w:t xml:space="preserve">未提交监理实施方案：监理规划、监理细则等。</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0.2分/项</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048"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3</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eastAsia="zh-CN" w:bidi="ar"/>
              </w:rPr>
              <w:t xml:space="preserve">成交单位</w:t>
            </w:r>
            <w:r>
              <w:rPr>
                <w:rFonts w:hint="eastAsia" w:ascii="宋体" w:hAnsi="宋体" w:cs="宋体"/>
                <w:b w:val="0"/>
                <w:sz w:val="24"/>
                <w:szCs w:val="24"/>
                <w:lang w:bidi="ar"/>
              </w:rPr>
              <w:t xml:space="preserve">工作人员的工作态度、精神面貌、仪容仪表是否良好，上岗前是否进行相关培训等。</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136"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4</w:t>
            </w:r>
            <w:r/>
          </w:p>
        </w:tc>
        <w:tc>
          <w:tcPr>
            <w:tcW w:w="3452" w:type="pct"/>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未得到建设单位书面认可，随意更换监理人员，监理人员无资质、未按投标书或合同中人员履行，甲方有权终止合同。</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581"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5</w:t>
            </w:r>
            <w:r/>
          </w:p>
        </w:tc>
        <w:tc>
          <w:tcPr>
            <w:tcW w:w="3452" w:type="pct"/>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监理人员未按时参加工作例会。</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27"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6</w:t>
            </w:r>
            <w:r/>
          </w:p>
        </w:tc>
        <w:tc>
          <w:tcPr>
            <w:tcW w:w="3452" w:type="pct"/>
            <w:vAlign w:val="center"/>
            <w:textDirection w:val="lrTb"/>
            <w:noWrap w:val="false"/>
          </w:tcPr>
          <w:p>
            <w:pPr>
              <w:spacing w:line="360" w:lineRule="auto"/>
              <w:widowControl/>
              <w:rPr>
                <w:rFonts w:ascii="宋体" w:hAnsi="宋体" w:cs="宋体"/>
                <w:b w:val="0"/>
                <w:sz w:val="24"/>
                <w:szCs w:val="24"/>
              </w:rPr>
            </w:pPr>
            <w:r>
              <w:rPr>
                <w:rStyle w:val="1004"/>
                <w:rFonts w:hint="eastAsia" w:ascii="宋体" w:hAnsi="宋体" w:cs="宋体"/>
                <w:b w:val="0"/>
                <w:color w:val="auto"/>
                <w:lang w:bidi="ar"/>
              </w:rPr>
              <w:t xml:space="preserve">监理单位对采购单位的指令响应不积极，消极怠工，检查考核不配合。</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381"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7</w:t>
            </w:r>
            <w:r/>
          </w:p>
        </w:tc>
        <w:tc>
          <w:tcPr>
            <w:tcW w:w="3452" w:type="pct"/>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现场施工作业时监理必须到场旁站，且须有旁站记录等现场情况文字说明、水印相机拍摄的影像资料，如有缺失或监理未到施工现场。</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46"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8</w:t>
            </w:r>
            <w:r/>
          </w:p>
        </w:tc>
        <w:tc>
          <w:tcPr>
            <w:tcW w:w="3452" w:type="pct"/>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除建设单位批准的设计调整外，施工单位未按照设计图纸，并违反相关施工规范，监理单位未及时提出整改意见的。</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587"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9</w:t>
            </w:r>
            <w:r/>
          </w:p>
        </w:tc>
        <w:tc>
          <w:tcPr>
            <w:tcW w:w="3452" w:type="pct"/>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工程实施过程中未按隐蔽工程规范、规定进行监理及验收的。</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33" w:hRule="exact"/>
        </w:trPr>
        <w:tc>
          <w:tcPr>
            <w:tcW w:w="494" w:type="pct"/>
            <w:vAlign w:val="center"/>
            <w:textDirection w:val="lrTb"/>
            <w:noWrap w:val="false"/>
          </w:tcPr>
          <w:p>
            <w:pPr>
              <w:jc w:val="center"/>
              <w:spacing w:line="360" w:lineRule="auto"/>
              <w:widowControl/>
              <w:rPr>
                <w:rFonts w:ascii="宋体" w:hAnsi="宋体" w:cs="宋体"/>
                <w:b w:val="0"/>
                <w:sz w:val="24"/>
                <w:szCs w:val="24"/>
                <w:lang w:bidi="ar"/>
              </w:rPr>
            </w:pPr>
            <w:r>
              <w:rPr>
                <w:rFonts w:hint="eastAsia" w:ascii="宋体" w:hAnsi="宋体" w:cs="宋体"/>
                <w:b w:val="0"/>
                <w:sz w:val="24"/>
                <w:szCs w:val="24"/>
                <w:lang w:bidi="ar"/>
              </w:rPr>
              <w:t xml:space="preserve">10</w:t>
            </w:r>
            <w:r/>
          </w:p>
        </w:tc>
        <w:tc>
          <w:tcPr>
            <w:tcW w:w="3452" w:type="pct"/>
            <w:vAlign w:val="center"/>
            <w:textDirection w:val="lrTb"/>
            <w:noWrap w:val="false"/>
          </w:tcPr>
          <w:p>
            <w:pPr>
              <w:spacing w:line="360" w:lineRule="auto"/>
              <w:rPr>
                <w:rFonts w:ascii="宋体" w:hAnsi="宋体" w:cs="宋体"/>
                <w:b w:val="0"/>
                <w:sz w:val="24"/>
                <w:szCs w:val="24"/>
                <w:lang w:bidi="ar"/>
              </w:rPr>
            </w:pPr>
            <w:r>
              <w:rPr>
                <w:rFonts w:hint="eastAsia" w:ascii="宋体" w:hAnsi="宋体" w:cs="宋体"/>
                <w:b w:val="0"/>
                <w:sz w:val="24"/>
                <w:szCs w:val="24"/>
              </w:rPr>
              <w:t xml:space="preserve">未及时对施工单位报审的进度计划进行审核，出现延误。</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62" w:hRule="exact"/>
        </w:trPr>
        <w:tc>
          <w:tcPr>
            <w:tcW w:w="494" w:type="pct"/>
            <w:vAlign w:val="center"/>
            <w:textDirection w:val="lrTb"/>
            <w:noWrap w:val="false"/>
          </w:tcPr>
          <w:p>
            <w:pPr>
              <w:jc w:val="center"/>
              <w:spacing w:line="360" w:lineRule="auto"/>
              <w:widowControl/>
              <w:rPr>
                <w:rFonts w:ascii="宋体" w:hAnsi="宋体" w:cs="宋体"/>
                <w:b w:val="0"/>
                <w:sz w:val="24"/>
                <w:szCs w:val="24"/>
                <w:lang w:bidi="ar"/>
              </w:rPr>
            </w:pPr>
            <w:r>
              <w:rPr>
                <w:rFonts w:hint="eastAsia" w:ascii="宋体" w:hAnsi="宋体" w:cs="宋体"/>
                <w:b w:val="0"/>
                <w:sz w:val="24"/>
                <w:szCs w:val="24"/>
                <w:lang w:bidi="ar"/>
              </w:rPr>
              <w:t xml:space="preserve">11</w:t>
            </w:r>
            <w:r/>
          </w:p>
        </w:tc>
        <w:tc>
          <w:tcPr>
            <w:tcW w:w="3452" w:type="pct"/>
            <w:vAlign w:val="center"/>
            <w:textDirection w:val="lrTb"/>
            <w:noWrap w:val="false"/>
          </w:tcPr>
          <w:p>
            <w:pPr>
              <w:spacing w:line="360" w:lineRule="auto"/>
              <w:rPr>
                <w:rFonts w:ascii="宋体" w:hAnsi="宋体" w:cs="宋体"/>
                <w:b w:val="0"/>
                <w:sz w:val="24"/>
                <w:szCs w:val="24"/>
                <w:lang w:bidi="ar"/>
              </w:rPr>
            </w:pPr>
            <w:r>
              <w:rPr>
                <w:rFonts w:hint="eastAsia" w:ascii="宋体" w:hAnsi="宋体" w:cs="宋体"/>
                <w:b w:val="0"/>
                <w:sz w:val="24"/>
                <w:szCs w:val="24"/>
              </w:rPr>
              <w:t xml:space="preserve">监理人员未对现场签证及时准确复核的。</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850" w:hRule="exact"/>
        </w:trPr>
        <w:tc>
          <w:tcPr>
            <w:tcW w:w="494" w:type="pct"/>
            <w:vAlign w:val="center"/>
            <w:textDirection w:val="lrTb"/>
            <w:noWrap w:val="false"/>
          </w:tcPr>
          <w:p>
            <w:pPr>
              <w:jc w:val="center"/>
              <w:spacing w:line="360" w:lineRule="auto"/>
              <w:widowControl/>
              <w:rPr>
                <w:rFonts w:ascii="宋体" w:hAnsi="宋体" w:cs="宋体"/>
                <w:b w:val="0"/>
                <w:sz w:val="24"/>
                <w:szCs w:val="24"/>
                <w:lang w:bidi="ar"/>
              </w:rPr>
            </w:pPr>
            <w:r>
              <w:rPr>
                <w:rFonts w:hint="eastAsia" w:ascii="宋体" w:hAnsi="宋体" w:cs="宋体"/>
                <w:b w:val="0"/>
                <w:sz w:val="24"/>
                <w:szCs w:val="24"/>
                <w:lang w:bidi="ar"/>
              </w:rPr>
              <w:t xml:space="preserve">12</w:t>
            </w:r>
            <w:r/>
          </w:p>
        </w:tc>
        <w:tc>
          <w:tcPr>
            <w:tcW w:w="3452" w:type="pct"/>
            <w:vAlign w:val="center"/>
            <w:textDirection w:val="lrTb"/>
            <w:noWrap w:val="false"/>
          </w:tcPr>
          <w:p>
            <w:pPr>
              <w:spacing w:line="360" w:lineRule="auto"/>
              <w:rPr>
                <w:rFonts w:ascii="宋体" w:hAnsi="宋体" w:cs="宋体"/>
                <w:b w:val="0"/>
                <w:sz w:val="24"/>
                <w:szCs w:val="24"/>
                <w:lang w:bidi="ar"/>
              </w:rPr>
            </w:pPr>
            <w:r>
              <w:rPr>
                <w:rFonts w:hint="eastAsia" w:ascii="宋体" w:hAnsi="宋体" w:cs="宋体"/>
                <w:b w:val="0"/>
                <w:sz w:val="24"/>
                <w:szCs w:val="24"/>
              </w:rPr>
              <w:t xml:space="preserve">施工单位未按照进度计划按时完工的，监理单位未出具联系单的。</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017"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13</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未与采购单位及时有效沟通，未定时向采购单位汇报监理进度，未对于已经发生的问题提出有效的方案和建设性意见。</w:t>
            </w:r>
            <w:r/>
          </w:p>
        </w:tc>
        <w:tc>
          <w:tcPr>
            <w:tcW w:w="649"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0.2分/次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486" w:hRule="exact"/>
        </w:trPr>
        <w:tc>
          <w:tcPr>
            <w:tcW w:w="494"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14</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重大活动保障有功；突击任务顺利完成；及时发现重大隐患，积极配合处理，未扩大化，避免损失；受到上级领导表彰嘉奖；为采购单位获得荣誉或重大社会声誉。</w:t>
            </w:r>
            <w:r/>
          </w:p>
        </w:tc>
        <w:tc>
          <w:tcPr>
            <w:tcW w:w="649"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0.5分/次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90" w:hRule="exact"/>
        </w:trPr>
        <w:tc>
          <w:tcPr>
            <w:gridSpan w:val="2"/>
            <w:tcW w:w="3947"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hint="eastAsia" w:ascii="宋体" w:hAnsi="宋体" w:cs="宋体"/>
                <w:b w:val="0"/>
                <w:sz w:val="24"/>
                <w:szCs w:val="24"/>
                <w:lang w:bidi="ar"/>
              </w:rPr>
              <w:t xml:space="preserve">合计</w:t>
            </w:r>
            <w:r>
              <w:rPr>
                <w:rFonts w:hint="eastAsia" w:ascii="宋体" w:hAnsi="宋体" w:cs="宋体"/>
                <w:b w:val="0"/>
                <w:sz w:val="24"/>
                <w:szCs w:val="24"/>
                <w:lang w:val="en-US" w:bidi="ar"/>
              </w:rPr>
              <w:t xml:space="preserve">扣分</w:t>
            </w:r>
            <w:r/>
          </w:p>
        </w:tc>
        <w:tc>
          <w:tcPr>
            <w:tcW w:w="649"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90" w:hRule="exact"/>
        </w:trPr>
        <w:tc>
          <w:tcPr>
            <w:gridSpan w:val="4"/>
            <w:tcW w:w="5000" w:type="pct"/>
            <w:vAlign w:val="center"/>
            <w:textDirection w:val="lrTb"/>
            <w:noWrap w:val="false"/>
          </w:tcPr>
          <w:p>
            <w:pPr>
              <w:pStyle w:val="787"/>
              <w:ind w:firstLine="0"/>
              <w:jc w:val="left"/>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草花及绿化养护（40分）</w:t>
            </w:r>
            <w:r/>
          </w:p>
        </w:tc>
      </w:tr>
      <w:tr>
        <w:trPr>
          <w:trHeight w:val="972" w:hRule="exact"/>
        </w:trPr>
        <w:tc>
          <w:tcPr>
            <w:tcW w:w="494"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序号</w:t>
            </w:r>
            <w:r/>
          </w:p>
        </w:tc>
        <w:tc>
          <w:tcPr>
            <w:tcW w:w="3452"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主要考核项目</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标准</w:t>
            </w:r>
            <w:r/>
          </w:p>
        </w:tc>
        <w:tc>
          <w:tcPr>
            <w:tcW w:w="402"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lang w:bidi="ar"/>
              </w:rPr>
              <w:t xml:space="preserve">扣分</w:t>
            </w:r>
            <w:r/>
          </w:p>
        </w:tc>
      </w:tr>
      <w:tr>
        <w:trPr>
          <w:trHeight w:val="2249" w:hRule="exact"/>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1</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rPr>
              <w:t xml:space="preserve">监理单位必须按照合同承诺的人员数量、结构比例配置监理人员；监理人员必须符合合同承诺的资质资历，不符合合同要求及不能胜任本职工作的人员，必须更换或增派符合要求的人员进场。如监理人员比例未达到要求的数量或资质要求的，或未配备</w:t>
            </w:r>
            <w:r>
              <w:rPr>
                <w:rFonts w:hint="eastAsia" w:ascii="宋体" w:hAnsi="宋体" w:cs="宋体"/>
                <w:b w:val="0"/>
                <w:sz w:val="24"/>
                <w:szCs w:val="24"/>
                <w:lang w:bidi="ar"/>
              </w:rPr>
              <w:t xml:space="preserve">专职</w:t>
            </w:r>
            <w:r>
              <w:rPr>
                <w:rFonts w:hint="eastAsia" w:ascii="宋体" w:hAnsi="宋体" w:cs="宋体"/>
                <w:b w:val="0"/>
                <w:sz w:val="24"/>
                <w:szCs w:val="24"/>
              </w:rPr>
              <w:t xml:space="preserve">绿化养护监理负责人的。</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80" w:hRule="exact"/>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2</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rPr>
              <w:t xml:space="preserve">未及时报送上级要求的信息、数据等材料。</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05" w:hRule="exact"/>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3</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rPr>
              <w:t xml:space="preserve">监理人员未按时参加工作例会。</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72" w:hRule="exact"/>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4</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lang w:bidi="ar"/>
              </w:rPr>
              <w:t xml:space="preserve">未做到每月向采购方书面报告监理情况如监理月报</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72" w:hRule="exact"/>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5</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未做到协助采购方审核每批次草花种植计划，组织草花竣工验收，审查竣工资料。</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891" w:hRule="exact"/>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6</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lang w:bidi="ar"/>
              </w:rPr>
              <w:t xml:space="preserve">监理人员不能掌握所辖区域的养护动态。对巡查中发现的养护问题，未进行跟踪、闭环管理。</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035"/>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7</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监理人员未按规定的工序进行旁站（高空树木修剪），监理在过程控制中未发现养护、施工中的问题。</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0.1分/次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61"/>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8</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监理人员对管养中发现的问题未及时上报或未进行书面确认，未监督承包人按要求作业。</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1447"/>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9</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监理人员不清楚养护、施工方案，不熟知自己工作范围内的工作内容、工作要点、不清楚现场情况和数据，不能全面监控所管辖区域，不能认真执行指令性文件和突发情况。</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37"/>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10</w:t>
            </w:r>
            <w:r/>
          </w:p>
        </w:tc>
        <w:tc>
          <w:tcPr>
            <w:tcW w:w="3452" w:type="pct"/>
            <w:vAlign w:val="center"/>
            <w:textDirection w:val="lrTb"/>
            <w:noWrap w:val="false"/>
          </w:tcPr>
          <w:p>
            <w:pPr>
              <w:spacing w:line="360" w:lineRule="auto"/>
              <w:widowControl/>
              <w:rPr>
                <w:rFonts w:ascii="宋体" w:hAnsi="宋体" w:cs="宋体"/>
                <w:b w:val="0"/>
                <w:sz w:val="24"/>
                <w:szCs w:val="24"/>
              </w:rPr>
            </w:pPr>
            <w:r>
              <w:rPr>
                <w:rFonts w:hint="eastAsia" w:ascii="宋体" w:hAnsi="宋体" w:cs="宋体"/>
                <w:b w:val="0"/>
                <w:sz w:val="24"/>
                <w:szCs w:val="24"/>
                <w:lang w:bidi="ar"/>
              </w:rPr>
              <w:t xml:space="preserve">对监理权限内不能解决的问题没有及时向委托人汇报。</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70"/>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11</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lang w:bidi="ar"/>
              </w:rPr>
              <w:t xml:space="preserve">未能做好草花更换和零星补植等计量工作。</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90"/>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12</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rPr>
              <w:t xml:space="preserve">监理单位应掌握本项目管理区域范围内所有绿化养护和建设情况，对实施单位和部门能够保持协调沟通，发现现场问题能够第一时间妥善协调处理并汇报甲方，若因不了解情况或现场管理不到位形成的服务脱管等问题，按规0.1至0.5分/次扣分；若及时发现上报，并经甲方核实的视情况0.1至0.5分/次加分。</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依据条款内扣分</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688"/>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13</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rPr>
              <w:t xml:space="preserve">其他部门督查发现问题</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0.2分/次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829"/>
        </w:trPr>
        <w:tc>
          <w:tcPr>
            <w:tcW w:w="494" w:type="pct"/>
            <w:vAlign w:val="center"/>
            <w:textDirection w:val="lrTb"/>
            <w:noWrap w:val="false"/>
          </w:tcPr>
          <w:p>
            <w:pPr>
              <w:pStyle w:val="787"/>
              <w:ind w:firstLine="0"/>
              <w:jc w:val="center"/>
              <w:spacing w:line="360" w:lineRule="auto"/>
              <w:rPr>
                <w:rFonts w:ascii="宋体" w:hAnsi="宋体" w:cs="宋体"/>
                <w:b w:val="0"/>
                <w:sz w:val="24"/>
                <w:szCs w:val="24"/>
                <w:lang w:val="en-US"/>
              </w:rPr>
              <w:outlineLvl w:val="0"/>
            </w:pPr>
            <w:r>
              <w:rPr>
                <w:rFonts w:hint="eastAsia" w:ascii="宋体" w:hAnsi="宋体" w:cs="宋体"/>
                <w:b w:val="0"/>
                <w:sz w:val="24"/>
                <w:szCs w:val="24"/>
                <w:lang w:val="en-US"/>
              </w:rPr>
              <w:t xml:space="preserve">14</w:t>
            </w:r>
            <w:r/>
          </w:p>
        </w:tc>
        <w:tc>
          <w:tcPr>
            <w:tcW w:w="3452" w:type="pct"/>
            <w:vAlign w:val="center"/>
            <w:textDirection w:val="lrTb"/>
            <w:noWrap w:val="false"/>
          </w:tcPr>
          <w:p>
            <w:pPr>
              <w:jc w:val="left"/>
              <w:spacing w:line="360" w:lineRule="auto"/>
              <w:widowControl/>
              <w:rPr>
                <w:rFonts w:ascii="宋体" w:hAnsi="宋体" w:cs="宋体"/>
                <w:b w:val="0"/>
                <w:sz w:val="24"/>
                <w:szCs w:val="24"/>
              </w:rPr>
            </w:pPr>
            <w:r>
              <w:rPr>
                <w:rFonts w:hint="eastAsia" w:ascii="宋体" w:hAnsi="宋体" w:cs="宋体"/>
                <w:b w:val="0"/>
                <w:sz w:val="24"/>
                <w:szCs w:val="24"/>
              </w:rPr>
              <w:t xml:space="preserve">上级领导表扬或新闻媒体的正面报道，具体视情况加分</w:t>
            </w:r>
            <w:r/>
          </w:p>
        </w:tc>
        <w:tc>
          <w:tcPr>
            <w:tcW w:w="649" w:type="pct"/>
            <w:vAlign w:val="center"/>
            <w:textDirection w:val="lrTb"/>
            <w:noWrap w:val="false"/>
          </w:tcPr>
          <w:p>
            <w:pPr>
              <w:jc w:val="center"/>
              <w:spacing w:line="360" w:lineRule="auto"/>
              <w:widowControl/>
              <w:rPr>
                <w:rFonts w:ascii="宋体" w:hAnsi="宋体" w:cs="宋体"/>
                <w:b w:val="0"/>
                <w:sz w:val="24"/>
                <w:szCs w:val="24"/>
              </w:rPr>
            </w:pPr>
            <w:r>
              <w:rPr>
                <w:rFonts w:hint="eastAsia" w:ascii="宋体" w:hAnsi="宋体" w:cs="宋体"/>
                <w:b w:val="0"/>
                <w:sz w:val="24"/>
                <w:szCs w:val="24"/>
              </w:rPr>
              <w:t xml:space="preserve">0.5分/次</w:t>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844"/>
        </w:trPr>
        <w:tc>
          <w:tcPr>
            <w:gridSpan w:val="2"/>
            <w:tcW w:w="3947" w:type="pct"/>
            <w:vAlign w:val="center"/>
            <w:textDirection w:val="lrTb"/>
            <w:noWrap w:val="false"/>
          </w:tcPr>
          <w:p>
            <w:pPr>
              <w:pStyle w:val="787"/>
              <w:jc w:val="center"/>
              <w:spacing w:line="360" w:lineRule="auto"/>
              <w:rPr>
                <w:rFonts w:ascii="宋体" w:hAnsi="宋体" w:cs="宋体"/>
                <w:b w:val="0"/>
                <w:sz w:val="24"/>
                <w:szCs w:val="24"/>
                <w:lang w:val="en-US"/>
              </w:rPr>
              <w:outlineLvl w:val="0"/>
            </w:pPr>
            <w:r>
              <w:rPr>
                <w:rFonts w:hint="eastAsia" w:ascii="宋体" w:hAnsi="宋体" w:cs="宋体"/>
                <w:b w:val="0"/>
                <w:sz w:val="24"/>
                <w:szCs w:val="24"/>
                <w:lang w:bidi="ar"/>
              </w:rPr>
              <w:t xml:space="preserve">合计</w:t>
            </w:r>
            <w:r>
              <w:rPr>
                <w:rFonts w:hint="eastAsia" w:ascii="宋体" w:hAnsi="宋体" w:cs="宋体"/>
                <w:b w:val="0"/>
                <w:sz w:val="24"/>
                <w:szCs w:val="24"/>
                <w:lang w:val="en-US" w:bidi="ar"/>
              </w:rPr>
              <w:t xml:space="preserve">扣分</w:t>
            </w:r>
            <w:r/>
          </w:p>
        </w:tc>
        <w:tc>
          <w:tcPr>
            <w:tcW w:w="649"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c>
          <w:tcPr>
            <w:tcW w:w="402" w:type="pct"/>
            <w:textDirection w:val="lrTb"/>
            <w:noWrap w:val="false"/>
          </w:tcPr>
          <w:p>
            <w:pPr>
              <w:pStyle w:val="787"/>
              <w:spacing w:line="360" w:lineRule="auto"/>
              <w:rPr>
                <w:rFonts w:ascii="宋体" w:hAnsi="宋体" w:cs="宋体"/>
                <w:b w:val="0"/>
                <w:sz w:val="24"/>
                <w:szCs w:val="24"/>
                <w:lang w:val="en-US"/>
              </w:rPr>
              <w:outlineLvl w:val="0"/>
            </w:pPr>
            <w:r>
              <w:rPr>
                <w:rFonts w:ascii="宋体" w:hAnsi="宋体" w:cs="宋体"/>
                <w:b w:val="0"/>
                <w:sz w:val="24"/>
                <w:szCs w:val="24"/>
                <w:lang w:val="en-US"/>
              </w:rPr>
            </w:r>
            <w:r/>
          </w:p>
        </w:tc>
      </w:tr>
      <w:tr>
        <w:trPr>
          <w:trHeight w:val="4365"/>
        </w:trPr>
        <w:tc>
          <w:tcPr>
            <w:gridSpan w:val="4"/>
            <w:tcW w:w="5000" w:type="pct"/>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考核问题说明：</w:t>
            </w:r>
            <w:r/>
          </w:p>
          <w:p>
            <w:pPr>
              <w:spacing w:line="360" w:lineRule="auto"/>
              <w:rPr>
                <w:rFonts w:ascii="宋体" w:hAnsi="宋体" w:cs="宋体"/>
                <w:b w:val="0"/>
                <w:sz w:val="24"/>
                <w:szCs w:val="24"/>
              </w:rPr>
            </w:pPr>
            <w:r>
              <w:rPr>
                <w:rFonts w:ascii="宋体" w:hAnsi="宋体" w:cs="宋体"/>
                <w:b w:val="0"/>
                <w:sz w:val="24"/>
                <w:szCs w:val="24"/>
              </w:rPr>
            </w:r>
            <w:r/>
          </w:p>
          <w:p>
            <w:pPr>
              <w:spacing w:line="360" w:lineRule="auto"/>
              <w:rPr>
                <w:rFonts w:ascii="宋体" w:hAnsi="宋体" w:cs="宋体"/>
                <w:b w:val="0"/>
                <w:sz w:val="24"/>
                <w:szCs w:val="24"/>
              </w:rPr>
            </w:pPr>
            <w:r>
              <w:rPr>
                <w:rFonts w:ascii="宋体" w:hAnsi="宋体" w:cs="宋体"/>
                <w:b w:val="0"/>
                <w:sz w:val="24"/>
                <w:szCs w:val="24"/>
              </w:rPr>
            </w:r>
            <w:r/>
          </w:p>
          <w:p>
            <w:pPr>
              <w:pStyle w:val="734"/>
              <w:spacing w:line="360" w:lineRule="auto"/>
              <w:rPr>
                <w:rFonts w:ascii="宋体" w:hAnsi="宋体" w:cs="宋体"/>
                <w:b w:val="0"/>
                <w:sz w:val="24"/>
                <w:szCs w:val="24"/>
              </w:rPr>
            </w:pPr>
            <w:r>
              <w:rPr>
                <w:rFonts w:ascii="宋体" w:hAnsi="宋体" w:cs="宋体"/>
                <w:b w:val="0"/>
                <w:sz w:val="24"/>
                <w:szCs w:val="24"/>
              </w:rPr>
            </w:r>
            <w:r/>
          </w:p>
          <w:p>
            <w:pPr>
              <w:pStyle w:val="734"/>
              <w:spacing w:line="360" w:lineRule="auto"/>
              <w:rPr>
                <w:rFonts w:ascii="宋体" w:hAnsi="宋体" w:cs="宋体"/>
                <w:b w:val="0"/>
                <w:sz w:val="24"/>
                <w:szCs w:val="24"/>
              </w:rPr>
            </w:pPr>
            <w:r>
              <w:rPr>
                <w:rFonts w:ascii="宋体" w:hAnsi="宋体" w:cs="宋体"/>
                <w:b w:val="0"/>
                <w:sz w:val="24"/>
                <w:szCs w:val="24"/>
              </w:rPr>
            </w:r>
            <w:r/>
          </w:p>
          <w:p>
            <w:pPr>
              <w:spacing w:line="360" w:lineRule="auto"/>
              <w:rPr>
                <w:rFonts w:ascii="宋体" w:hAnsi="宋体" w:cs="宋体"/>
                <w:b w:val="0"/>
                <w:sz w:val="24"/>
                <w:szCs w:val="24"/>
              </w:rPr>
            </w:pPr>
            <w:r>
              <w:rPr>
                <w:rFonts w:hint="eastAsia" w:ascii="宋体" w:hAnsi="宋体" w:cs="宋体"/>
                <w:b w:val="0"/>
                <w:sz w:val="24"/>
                <w:szCs w:val="24"/>
              </w:rPr>
              <w:t xml:space="preserve">考核单位确认签名：                                  监理单位确认签名：</w:t>
            </w:r>
            <w:r/>
          </w:p>
        </w:tc>
      </w:tr>
    </w:tbl>
    <w:p>
      <w:pPr>
        <w:jc w:val="right"/>
        <w:rPr>
          <w:rFonts w:ascii="宋体" w:hAnsi="宋体" w:cs="宋体"/>
        </w:rPr>
      </w:pPr>
      <w:r>
        <w:rPr>
          <w:rFonts w:hint="eastAsia" w:ascii="宋体" w:hAnsi="宋体" w:cs="宋体"/>
          <w:b w:val="0"/>
          <w:sz w:val="24"/>
          <w:szCs w:val="24"/>
        </w:rPr>
        <w:t xml:space="preserve">考核日期：</w:t>
      </w:r>
      <w:r>
        <w:rPr>
          <w:rFonts w:hint="eastAsia" w:ascii="宋体" w:hAnsi="宋体" w:cs="宋体"/>
          <w:b w:val="0"/>
          <w:sz w:val="24"/>
          <w:szCs w:val="24"/>
          <w:lang w:val="en-US" w:eastAsia="zh-CN"/>
        </w:rPr>
        <w:t xml:space="preserve">   年</w:t>
      </w:r>
      <w:r>
        <w:rPr>
          <w:rFonts w:hint="eastAsia" w:ascii="宋体" w:hAnsi="宋体" w:cs="宋体"/>
          <w:b w:val="0"/>
          <w:sz w:val="24"/>
          <w:szCs w:val="24"/>
        </w:rPr>
        <w:t xml:space="preserve">   月</w:t>
      </w:r>
      <w:r/>
    </w:p>
    <w:p>
      <w:pPr>
        <w:pStyle w:val="712"/>
        <w:jc w:val="center"/>
        <w:rPr>
          <w:rFonts w:ascii="宋体" w:hAnsi="宋体" w:cs="宋体"/>
          <w:sz w:val="52"/>
        </w:rPr>
      </w:pPr>
      <w:r/>
      <w:bookmarkStart w:id="110" w:name="_Toc2021"/>
      <w:r/>
      <w:bookmarkStart w:id="111" w:name="_Toc9984"/>
      <w:r>
        <w:rPr>
          <w:rStyle w:val="939"/>
          <w:rFonts w:hint="eastAsia" w:ascii="宋体" w:hAnsi="宋体" w:cs="宋体"/>
          <w:b/>
        </w:rPr>
        <w:t xml:space="preserve">第六章  附件</w:t>
      </w:r>
      <w:bookmarkEnd w:id="106"/>
      <w:r/>
      <w:bookmarkEnd w:id="107"/>
      <w:r/>
      <w:bookmarkEnd w:id="108"/>
      <w:r/>
      <w:bookmarkEnd w:id="110"/>
      <w:r/>
      <w:bookmarkEnd w:id="111"/>
      <w:r/>
      <w:r/>
    </w:p>
    <w:p>
      <w:pPr>
        <w:spacing w:line="360" w:lineRule="auto"/>
        <w:rPr>
          <w:rFonts w:ascii="宋体" w:hAnsi="宋体" w:cs="宋体"/>
          <w:b w:val="0"/>
          <w:sz w:val="24"/>
          <w:szCs w:val="24"/>
          <w:lang w:val="zh-CN"/>
        </w:rPr>
      </w:pPr>
      <w:r>
        <w:rPr>
          <w:rFonts w:hint="eastAsia" w:ascii="宋体" w:hAnsi="宋体" w:cs="宋体"/>
          <w:b w:val="0"/>
          <w:sz w:val="24"/>
          <w:szCs w:val="24"/>
          <w:lang w:val="zh-CN"/>
        </w:rPr>
        <w:t xml:space="preserve">说明：</w:t>
      </w:r>
      <w:r/>
    </w:p>
    <w:p>
      <w:pPr>
        <w:ind w:firstLine="528"/>
        <w:spacing w:line="360" w:lineRule="auto"/>
        <w:rPr>
          <w:rFonts w:ascii="宋体" w:hAnsi="宋体" w:cs="宋体"/>
          <w:b w:val="0"/>
          <w:sz w:val="24"/>
          <w:szCs w:val="24"/>
        </w:rPr>
      </w:pPr>
      <w:r>
        <w:rPr>
          <w:rFonts w:hint="eastAsia" w:ascii="宋体" w:hAnsi="宋体" w:cs="宋体"/>
          <w:b w:val="0"/>
          <w:sz w:val="24"/>
          <w:szCs w:val="24"/>
          <w:lang w:val="zh-CN"/>
        </w:rPr>
        <w:t xml:space="preserve">对本章所有的响应文件格式 ，响应单位可根据自身情况进行补充和修改，但补充和修改不得造成与本格式内容有实质性的违背。</w:t>
      </w:r>
      <w:bookmarkStart w:id="112" w:name="_Toc25368"/>
      <w:r/>
      <w:r/>
    </w:p>
    <w:p>
      <w:pPr>
        <w:ind w:right="480"/>
        <w:spacing w:line="360" w:lineRule="auto"/>
        <w:rPr>
          <w:rFonts w:ascii="宋体" w:hAnsi="宋体" w:cs="宋体"/>
          <w:sz w:val="24"/>
          <w:szCs w:val="24"/>
        </w:rPr>
      </w:pPr>
      <w:r/>
      <w:bookmarkStart w:id="113" w:name="_Toc20674"/>
      <w:r/>
      <w:r/>
    </w:p>
    <w:p>
      <w:pPr>
        <w:ind w:right="480"/>
        <w:spacing w:line="360" w:lineRule="auto"/>
        <w:rPr>
          <w:rFonts w:ascii="宋体" w:hAnsi="宋体" w:cs="宋体"/>
          <w:sz w:val="24"/>
          <w:szCs w:val="24"/>
        </w:rPr>
      </w:pPr>
      <w:r>
        <w:rPr>
          <w:rFonts w:ascii="宋体" w:hAnsi="宋体" w:cs="宋体"/>
          <w:sz w:val="24"/>
          <w:szCs w:val="24"/>
        </w:rPr>
      </w:r>
      <w:r/>
    </w:p>
    <w:p>
      <w:pPr>
        <w:ind w:right="480"/>
        <w:spacing w:line="360" w:lineRule="auto"/>
        <w:rPr>
          <w:rFonts w:ascii="宋体" w:hAnsi="宋体" w:cs="宋体"/>
          <w:sz w:val="24"/>
          <w:szCs w:val="24"/>
        </w:rPr>
        <w:outlineLvl w:val="1"/>
      </w:pPr>
      <w:r>
        <w:rPr>
          <w:rFonts w:hint="eastAsia" w:ascii="宋体" w:hAnsi="宋体" w:cs="宋体"/>
          <w:sz w:val="24"/>
          <w:szCs w:val="24"/>
        </w:rPr>
        <w:t xml:space="preserve">附件1：</w:t>
      </w:r>
      <w:bookmarkEnd w:id="112"/>
      <w:r/>
      <w:bookmarkEnd w:id="113"/>
      <w:r/>
      <w:bookmarkStart w:id="114" w:name="OLE_LINK7"/>
      <w:r>
        <w:rPr>
          <w:rFonts w:hint="eastAsia" w:ascii="宋体" w:hAnsi="宋体" w:cs="宋体"/>
          <w:sz w:val="24"/>
          <w:szCs w:val="24"/>
        </w:rPr>
        <w:t xml:space="preserve">磋商响应报价表</w:t>
      </w:r>
      <w:bookmarkEnd w:id="114"/>
      <w:r/>
      <w:r/>
    </w:p>
    <w:p>
      <w:pPr>
        <w:pStyle w:val="1027"/>
        <w:spacing w:line="360" w:lineRule="auto"/>
        <w:rPr>
          <w:rFonts w:hAnsi="宋体" w:cs="宋体"/>
          <w:sz w:val="24"/>
          <w:szCs w:val="24"/>
        </w:rPr>
      </w:pPr>
      <w:r>
        <w:rPr>
          <w:rFonts w:hAnsi="宋体" w:cs="宋体"/>
          <w:sz w:val="24"/>
          <w:szCs w:val="24"/>
        </w:rPr>
      </w:r>
      <w:r/>
    </w:p>
    <w:p>
      <w:pPr>
        <w:jc w:val="center"/>
        <w:spacing w:line="360" w:lineRule="auto"/>
        <w:rPr>
          <w:rFonts w:ascii="宋体" w:hAnsi="宋体" w:cs="宋体"/>
          <w:bCs/>
          <w:sz w:val="24"/>
          <w:szCs w:val="24"/>
        </w:rPr>
      </w:pPr>
      <w:r>
        <w:rPr>
          <w:rFonts w:hint="eastAsia" w:hAnsi="宋体" w:cs="宋体"/>
          <w:sz w:val="24"/>
          <w:szCs w:val="24"/>
        </w:rPr>
        <w:t xml:space="preserve">（1）</w:t>
      </w:r>
      <w:r>
        <w:rPr>
          <w:rFonts w:hint="eastAsia" w:ascii="宋体" w:hAnsi="宋体" w:cs="宋体"/>
          <w:sz w:val="24"/>
          <w:szCs w:val="24"/>
        </w:rPr>
        <w:t xml:space="preserve">磋商响应报价表</w:t>
      </w:r>
      <w:r/>
    </w:p>
    <w:tbl>
      <w:tblPr>
        <w:tblStyle w:val="722"/>
        <w:tblW w:w="10279" w:type="dxa"/>
        <w:tblInd w:w="-480" w:type="dxa"/>
        <w:tblLayout w:type="fixed"/>
        <w:tblCellMar>
          <w:left w:w="0" w:type="dxa"/>
          <w:top w:w="0" w:type="dxa"/>
          <w:right w:w="0" w:type="dxa"/>
          <w:bottom w:w="0" w:type="dxa"/>
        </w:tblCellMar>
        <w:tblLook w:val="04A0" w:firstRow="1" w:lastRow="0" w:firstColumn="1" w:lastColumn="0" w:noHBand="0" w:noVBand="1"/>
      </w:tblPr>
      <w:tblGrid>
        <w:gridCol w:w="2981"/>
        <w:gridCol w:w="3076"/>
        <w:gridCol w:w="2786"/>
        <w:gridCol w:w="1436"/>
      </w:tblGrid>
      <w:tr>
        <w:trPr>
          <w:trHeight w:val="8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6"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备注</w:t>
            </w:r>
            <w:r/>
          </w:p>
        </w:tc>
      </w:tr>
      <w:tr>
        <w:trPr>
          <w:trHeight w:val="12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81" w:type="dxa"/>
            <w:vAlign w:val="center"/>
            <w:textDirection w:val="lrTb"/>
            <w:noWrap w:val="false"/>
          </w:tcPr>
          <w:p>
            <w:pPr>
              <w:jc w:val="center"/>
              <w:spacing w:line="360" w:lineRule="auto"/>
              <w:widowControl/>
              <w:rPr>
                <w:rFonts w:hint="eastAsia" w:ascii="宋体" w:hAnsi="宋体" w:eastAsia="宋体" w:cs="宋体"/>
                <w:b w:val="0"/>
                <w:szCs w:val="21"/>
                <w:highlight w:val="none"/>
                <w:lang w:eastAsia="zh-CN"/>
              </w:rPr>
            </w:pPr>
            <w:r>
              <w:rPr>
                <w:rFonts w:hint="eastAsia" w:ascii="宋体" w:hAnsi="宋体" w:cs="宋体"/>
                <w:b w:val="0"/>
                <w:szCs w:val="21"/>
                <w:highlight w:val="none"/>
                <w:lang w:val="zh-Hans" w:eastAsia="zh-CN"/>
              </w:rPr>
              <w:t xml:space="preserve">JSZC-320509-GZGX-C2026-0003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6" w:type="dxa"/>
            <w:vAlign w:val="center"/>
            <w:textDirection w:val="lrTb"/>
            <w:noWrap w:val="false"/>
          </w:tcPr>
          <w:p>
            <w:pPr>
              <w:jc w:val="center"/>
              <w:spacing w:line="360" w:lineRule="auto"/>
              <w:widowControl/>
              <w:rPr>
                <w:rFonts w:ascii="宋体" w:hAnsi="宋体" w:cs="宋体"/>
                <w:b w:val="0"/>
                <w:szCs w:val="21"/>
                <w:highlight w:val="none"/>
              </w:rPr>
            </w:pPr>
            <w:r>
              <w:rPr>
                <w:rFonts w:hint="eastAsia" w:ascii="宋体" w:hAnsi="宋体" w:cs="宋体"/>
                <w:b w:val="0"/>
                <w:szCs w:val="21"/>
                <w:highlight w:val="none"/>
                <w:lang w:val="zh-Hans"/>
              </w:rPr>
              <w:t xml:space="preserve">2026-2027年江陵街道市政绿化养护监理项目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6" w:type="dxa"/>
            <w:vAlign w:val="center"/>
            <w:textDirection w:val="lrTb"/>
            <w:noWrap w:val="false"/>
          </w:tcPr>
          <w:p>
            <w:pPr>
              <w:jc w:val="center"/>
              <w:spacing w:line="360" w:lineRule="auto"/>
              <w:widowControl/>
              <w:rPr>
                <w:rFonts w:ascii="宋体" w:hAnsi="宋体" w:cs="宋体"/>
                <w:b w:val="0"/>
                <w:szCs w:val="21"/>
              </w:rPr>
            </w:pPr>
            <w:r>
              <w:rPr>
                <w:rFonts w:ascii="宋体" w:hAnsi="宋体" w:cs="宋体"/>
                <w:b w:val="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left"/>
              <w:spacing w:line="360" w:lineRule="auto"/>
              <w:widowControl/>
              <w:rPr>
                <w:rFonts w:ascii="宋体" w:hAnsi="宋体" w:cs="宋体"/>
                <w:sz w:val="24"/>
                <w:szCs w:val="24"/>
                <w:lang w:bidi="ar"/>
              </w:rPr>
            </w:pPr>
            <w:r>
              <w:rPr>
                <w:rFonts w:ascii="宋体" w:hAnsi="宋体" w:cs="宋体"/>
                <w:sz w:val="24"/>
                <w:szCs w:val="24"/>
                <w:lang w:bidi="ar"/>
              </w:rPr>
            </w:r>
            <w:r/>
          </w:p>
        </w:tc>
      </w:tr>
      <w:tr>
        <w:trPr>
          <w:trHeight w:val="611"/>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9" w:type="dxa"/>
            <w:vAlign w:val="center"/>
            <w:textDirection w:val="lrTb"/>
            <w:noWrap w:val="false"/>
          </w:tcPr>
          <w:p>
            <w:pPr>
              <w:jc w:val="left"/>
              <w:spacing w:line="360" w:lineRule="auto"/>
              <w:widowControl/>
              <w:rPr>
                <w:rFonts w:ascii="宋体" w:hAnsi="宋体" w:cs="宋体"/>
                <w:b w:val="0"/>
                <w:szCs w:val="21"/>
              </w:rPr>
            </w:pPr>
            <w:r>
              <w:rPr>
                <w:rFonts w:hint="eastAsia" w:ascii="宋体" w:hAnsi="宋体" w:cs="宋体"/>
                <w:b w:val="0"/>
                <w:szCs w:val="21"/>
                <w:lang w:val="zh-Hans"/>
              </w:rPr>
              <w:t xml:space="preserve">是否小微企业： □小型       □微型    □否</w:t>
            </w:r>
            <w:r/>
          </w:p>
        </w:tc>
      </w:tr>
      <w:tr>
        <w:trPr>
          <w:trHeight w:val="611"/>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9" w:type="dxa"/>
            <w:vAlign w:val="center"/>
            <w:textDirection w:val="lrTb"/>
            <w:noWrap w:val="false"/>
          </w:tcPr>
          <w:p>
            <w:pPr>
              <w:jc w:val="left"/>
              <w:spacing w:line="360" w:lineRule="auto"/>
              <w:widowControl/>
              <w:rPr>
                <w:rFonts w:ascii="宋体" w:hAnsi="宋体" w:cs="宋体"/>
                <w:b w:val="0"/>
                <w:szCs w:val="21"/>
              </w:rPr>
            </w:pPr>
            <w:r>
              <w:rPr>
                <w:rFonts w:hint="eastAsia" w:ascii="宋体" w:hAnsi="宋体" w:cs="宋体"/>
                <w:b w:val="0"/>
                <w:szCs w:val="21"/>
                <w:lang w:val="zh-Hans"/>
              </w:rPr>
              <w:t xml:space="preserve">是否残疾人或监狱企业：□</w:t>
            </w:r>
            <w:r>
              <w:rPr>
                <w:rFonts w:hint="eastAsia" w:ascii="宋体" w:hAnsi="宋体" w:cs="宋体"/>
                <w:b w:val="0"/>
                <w:szCs w:val="21"/>
              </w:rPr>
              <w:t xml:space="preserve">是</w:t>
            </w:r>
            <w:r>
              <w:rPr>
                <w:rFonts w:hint="eastAsia" w:ascii="宋体" w:hAnsi="宋体" w:cs="宋体"/>
                <w:b w:val="0"/>
                <w:szCs w:val="21"/>
                <w:lang w:val="zh-Hans"/>
              </w:rPr>
              <w:t xml:space="preserve">       □否</w:t>
            </w:r>
            <w:r/>
          </w:p>
        </w:tc>
      </w:tr>
    </w:tbl>
    <w:p>
      <w:pPr>
        <w:pStyle w:val="740"/>
        <w:spacing w:line="360" w:lineRule="auto"/>
        <w:rPr>
          <w:rFonts w:hAnsi="宋体" w:cs="宋体"/>
          <w:bCs/>
          <w:sz w:val="24"/>
          <w:szCs w:val="24"/>
          <w:highlight w:val="yellow"/>
        </w:rPr>
      </w:pPr>
      <w:r>
        <w:rPr>
          <w:rFonts w:hint="eastAsia" w:hAnsi="宋体" w:cs="宋体"/>
          <w:bCs/>
          <w:sz w:val="24"/>
          <w:szCs w:val="24"/>
        </w:rPr>
        <w:t xml:space="preserve">注：</w:t>
      </w:r>
      <w:r/>
    </w:p>
    <w:p>
      <w:pPr>
        <w:pStyle w:val="740"/>
        <w:numPr>
          <w:ilvl w:val="0"/>
          <w:numId w:val="3"/>
        </w:numPr>
        <w:ind w:firstLine="422"/>
        <w:spacing w:line="360" w:lineRule="auto"/>
        <w:rPr>
          <w:rFonts w:hAnsi="宋体" w:cs="宋体"/>
          <w:bCs/>
          <w:szCs w:val="21"/>
        </w:rPr>
      </w:pPr>
      <w:r>
        <w:rPr>
          <w:rFonts w:hint="eastAsia" w:hAnsi="宋体" w:cs="宋体"/>
          <w:bCs/>
          <w:szCs w:val="21"/>
        </w:rPr>
        <w:t xml:space="preserve">本项目采用固定总价报价，各响应单位报价不得超过最高</w:t>
      </w:r>
      <w:r>
        <w:rPr>
          <w:rFonts w:hint="eastAsia" w:hAnsi="宋体" w:cs="宋体"/>
          <w:bCs/>
          <w:szCs w:val="21"/>
          <w:lang w:val="en-US" w:eastAsia="zh-CN"/>
        </w:rPr>
        <w:t xml:space="preserve">限价</w:t>
      </w:r>
      <w:r>
        <w:rPr>
          <w:rFonts w:hint="eastAsia" w:hAnsi="宋体" w:cs="宋体"/>
          <w:bCs/>
          <w:szCs w:val="21"/>
        </w:rPr>
        <w:t xml:space="preserve">，否则视为非实质性响应。（报价栏最多保留两位小数）。注：电子响应文件制作过程中，报价应按磋商响应报价表内的总价金额填写。</w:t>
      </w:r>
      <w:r/>
    </w:p>
    <w:p>
      <w:pPr>
        <w:ind w:left="3400" w:firstLine="425"/>
        <w:spacing w:line="360" w:lineRule="auto"/>
        <w:rPr>
          <w:rFonts w:ascii="宋体" w:hAnsi="宋体" w:cs="宋体"/>
          <w:b w:val="0"/>
          <w:bCs/>
          <w:sz w:val="24"/>
          <w:szCs w:val="24"/>
        </w:rPr>
      </w:pPr>
      <w:r>
        <w:rPr>
          <w:rFonts w:ascii="宋体" w:hAnsi="宋体" w:cs="宋体"/>
          <w:b w:val="0"/>
          <w:bCs/>
          <w:sz w:val="24"/>
          <w:szCs w:val="24"/>
        </w:rPr>
      </w:r>
      <w:r/>
    </w:p>
    <w:p>
      <w:pPr>
        <w:ind w:left="3400" w:firstLine="425"/>
        <w:spacing w:line="360" w:lineRule="auto"/>
        <w:rPr>
          <w:rFonts w:ascii="宋体" w:hAnsi="宋体" w:cs="宋体"/>
          <w:b w:val="0"/>
          <w:bCs/>
          <w:sz w:val="24"/>
          <w:szCs w:val="24"/>
          <w:highlight w:val="green"/>
        </w:rPr>
      </w:pPr>
      <w:r>
        <w:rPr>
          <w:rFonts w:ascii="宋体" w:hAnsi="宋体" w:cs="宋体"/>
          <w:b w:val="0"/>
          <w:bCs/>
          <w:sz w:val="24"/>
          <w:szCs w:val="24"/>
          <w:highlight w:val="green"/>
        </w:rPr>
      </w:r>
      <w:r/>
    </w:p>
    <w:p>
      <w:pPr>
        <w:ind w:left="3400" w:firstLine="425"/>
        <w:spacing w:line="360" w:lineRule="auto"/>
        <w:rPr>
          <w:rFonts w:ascii="宋体" w:hAnsi="宋体" w:cs="宋体"/>
          <w:b w:val="0"/>
          <w:bCs/>
          <w:sz w:val="24"/>
          <w:szCs w:val="24"/>
        </w:rPr>
      </w:pPr>
      <w:r>
        <w:rPr>
          <w:rFonts w:ascii="宋体" w:hAnsi="宋体" w:cs="宋体"/>
          <w:b w:val="0"/>
          <w:bCs/>
          <w:sz w:val="24"/>
          <w:szCs w:val="24"/>
        </w:rPr>
      </w:r>
      <w:r/>
    </w:p>
    <w:p>
      <w:pPr>
        <w:spacing w:line="360" w:lineRule="auto"/>
        <w:rPr>
          <w:rFonts w:ascii="宋体" w:hAnsi="宋体" w:cs="宋体"/>
          <w:b w:val="0"/>
          <w:bCs/>
          <w:sz w:val="24"/>
          <w:szCs w:val="24"/>
        </w:rPr>
      </w:pPr>
      <w:r>
        <w:rPr>
          <w:rFonts w:ascii="宋体" w:hAnsi="宋体" w:cs="宋体"/>
          <w:b w:val="0"/>
          <w:bCs/>
          <w:sz w:val="24"/>
          <w:szCs w:val="24"/>
        </w:rPr>
      </w:r>
      <w:r/>
    </w:p>
    <w:p>
      <w:pPr>
        <w:ind w:left="3400" w:firstLine="425"/>
        <w:spacing w:line="360" w:lineRule="auto"/>
        <w:rPr>
          <w:rFonts w:ascii="宋体" w:hAnsi="宋体" w:cs="宋体"/>
          <w:b w:val="0"/>
          <w:bCs/>
          <w:sz w:val="24"/>
          <w:szCs w:val="24"/>
        </w:rPr>
      </w:pPr>
      <w:r>
        <w:rPr>
          <w:rFonts w:ascii="宋体" w:hAnsi="宋体" w:cs="宋体"/>
          <w:b w:val="0"/>
          <w:bCs/>
          <w:sz w:val="24"/>
          <w:szCs w:val="24"/>
        </w:rPr>
      </w:r>
      <w:r/>
    </w:p>
    <w:p>
      <w:pPr>
        <w:ind w:left="3400" w:firstLine="425"/>
        <w:spacing w:line="360" w:lineRule="auto"/>
        <w:rPr>
          <w:rFonts w:ascii="宋体" w:hAnsi="宋体" w:cs="宋体"/>
          <w:b w:val="0"/>
          <w:bCs/>
          <w:sz w:val="24"/>
          <w:szCs w:val="24"/>
        </w:rPr>
      </w:pPr>
      <w:r>
        <w:rPr>
          <w:rFonts w:hint="eastAsia" w:ascii="宋体" w:hAnsi="宋体" w:cs="宋体"/>
          <w:b w:val="0"/>
          <w:bCs/>
          <w:sz w:val="24"/>
          <w:szCs w:val="24"/>
        </w:rPr>
        <w:t xml:space="preserve">供应商：（单位盖章）</w:t>
      </w:r>
      <w:r/>
    </w:p>
    <w:p>
      <w:pPr>
        <w:ind w:left="3825"/>
        <w:spacing w:line="360" w:lineRule="auto"/>
        <w:rPr>
          <w:rFonts w:ascii="宋体" w:hAnsi="宋体" w:cs="宋体"/>
          <w:b w:val="0"/>
          <w:bCs/>
          <w:sz w:val="24"/>
          <w:szCs w:val="24"/>
        </w:rPr>
      </w:pPr>
      <w:r>
        <w:rPr>
          <w:rFonts w:hint="eastAsia" w:ascii="宋体" w:hAnsi="宋体" w:cs="宋体"/>
          <w:b w:val="0"/>
          <w:bCs/>
          <w:sz w:val="24"/>
          <w:szCs w:val="24"/>
        </w:rPr>
        <w:t xml:space="preserve">法定代表人或代理人：（签字或盖章）</w:t>
      </w:r>
      <w:r/>
    </w:p>
    <w:p>
      <w:pPr>
        <w:ind w:right="960" w:firstLine="3840"/>
        <w:jc w:val="right"/>
        <w:spacing w:line="360" w:lineRule="auto"/>
        <w:rPr>
          <w:rFonts w:ascii="宋体" w:hAnsi="宋体" w:cs="宋体"/>
          <w:b w:val="0"/>
          <w:bCs/>
          <w:sz w:val="24"/>
          <w:szCs w:val="24"/>
        </w:rPr>
      </w:pPr>
      <w:r>
        <w:rPr>
          <w:rFonts w:hint="eastAsia" w:ascii="宋体" w:hAnsi="宋体" w:cs="宋体"/>
          <w:b w:val="0"/>
          <w:bCs/>
          <w:sz w:val="24"/>
          <w:szCs w:val="24"/>
        </w:rPr>
        <w:t xml:space="preserve">日期：   年   月   日</w:t>
      </w:r>
      <w:r/>
    </w:p>
    <w:p>
      <w:pPr>
        <w:ind w:right="960" w:firstLine="3840"/>
        <w:jc w:val="right"/>
        <w:spacing w:line="360" w:lineRule="auto"/>
        <w:rPr>
          <w:rFonts w:ascii="宋体" w:hAnsi="宋体" w:cs="宋体"/>
          <w:b w:val="0"/>
          <w:bCs/>
          <w:sz w:val="24"/>
          <w:szCs w:val="24"/>
        </w:rPr>
      </w:pPr>
      <w:r>
        <w:rPr>
          <w:rFonts w:ascii="宋体" w:hAnsi="宋体" w:cs="宋体"/>
          <w:b w:val="0"/>
          <w:bCs/>
          <w:sz w:val="24"/>
          <w:szCs w:val="24"/>
        </w:rPr>
      </w:r>
      <w:r/>
    </w:p>
    <w:p>
      <w:pPr>
        <w:spacing w:line="360" w:lineRule="auto"/>
        <w:rPr>
          <w:rFonts w:hint="eastAsia" w:ascii="宋体" w:hAnsi="宋体" w:cs="宋体"/>
          <w:sz w:val="24"/>
          <w:szCs w:val="24"/>
        </w:rPr>
        <w:outlineLvl w:val="1"/>
      </w:pPr>
      <w:r/>
      <w:bookmarkStart w:id="115" w:name="_Toc26609"/>
      <w:r/>
      <w:r/>
    </w:p>
    <w:p>
      <w:pPr>
        <w:spacing w:line="360" w:lineRule="auto"/>
        <w:rPr>
          <w:rFonts w:ascii="宋体" w:hAnsi="宋体" w:cs="宋体"/>
          <w:sz w:val="24"/>
          <w:szCs w:val="24"/>
        </w:rPr>
        <w:outlineLvl w:val="1"/>
      </w:pPr>
      <w:r>
        <w:rPr>
          <w:rFonts w:hint="eastAsia" w:ascii="宋体" w:hAnsi="宋体" w:cs="宋体"/>
          <w:sz w:val="24"/>
          <w:szCs w:val="24"/>
        </w:rPr>
        <w:t xml:space="preserve">附件2：磋商响应函</w:t>
      </w:r>
      <w:r/>
    </w:p>
    <w:p>
      <w:pPr>
        <w:pStyle w:val="1027"/>
        <w:ind w:firstLine="482"/>
        <w:jc w:val="center"/>
        <w:spacing w:line="360" w:lineRule="auto"/>
        <w:rPr>
          <w:rFonts w:hAnsi="宋体" w:cs="宋体"/>
          <w:b w:val="0"/>
          <w:bCs/>
          <w:sz w:val="24"/>
          <w:szCs w:val="24"/>
          <w:lang w:val="zh-Hans" w:eastAsia="zh-Hans"/>
        </w:rPr>
      </w:pPr>
      <w:r>
        <w:rPr>
          <w:rFonts w:hint="eastAsia" w:hAnsi="宋体" w:cs="宋体"/>
          <w:b w:val="0"/>
          <w:bCs/>
          <w:sz w:val="24"/>
          <w:szCs w:val="24"/>
          <w:lang w:val="zh-Hans" w:eastAsia="zh-Hans"/>
        </w:rPr>
        <w:t xml:space="preserve">磋商响应函</w:t>
      </w:r>
      <w:r/>
    </w:p>
    <w:p>
      <w:pPr>
        <w:pStyle w:val="744"/>
        <w:ind w:firstLine="480"/>
        <w:rPr>
          <w:rFonts w:hAnsi="宋体" w:cs="宋体"/>
          <w:b w:val="0"/>
          <w:szCs w:val="24"/>
        </w:rPr>
      </w:pPr>
      <w:r>
        <w:rPr>
          <w:rFonts w:hint="eastAsia" w:hAnsi="宋体" w:cs="宋体"/>
          <w:b w:val="0"/>
          <w:szCs w:val="24"/>
          <w:u w:val="single"/>
        </w:rPr>
        <w:t xml:space="preserve">          </w:t>
      </w:r>
      <w:r>
        <w:rPr>
          <w:rFonts w:hint="eastAsia" w:hAnsi="宋体" w:cs="宋体"/>
          <w:b w:val="0"/>
          <w:szCs w:val="24"/>
          <w:u w:val="single"/>
          <w:lang w:eastAsia="zh-CN"/>
        </w:rPr>
        <w:t xml:space="preserve">（</w:t>
      </w:r>
      <w:r>
        <w:rPr>
          <w:rFonts w:hint="eastAsia" w:hAnsi="宋体" w:cs="宋体"/>
          <w:b w:val="0"/>
          <w:szCs w:val="24"/>
          <w:u w:val="single"/>
          <w:lang w:val="zh-TW" w:eastAsia="zh-TW"/>
        </w:rPr>
        <w:t xml:space="preserve">采购代理机构名称</w:t>
      </w:r>
      <w:r>
        <w:rPr>
          <w:rFonts w:hint="eastAsia" w:hAnsi="宋体" w:cs="宋体"/>
          <w:b w:val="0"/>
          <w:szCs w:val="24"/>
          <w:u w:val="single"/>
          <w:lang w:eastAsia="zh-CN"/>
        </w:rPr>
        <w:t xml:space="preserve">）</w:t>
      </w:r>
      <w:r>
        <w:rPr>
          <w:rFonts w:hint="eastAsia" w:hAnsi="宋体" w:cs="宋体"/>
          <w:b w:val="0"/>
          <w:szCs w:val="24"/>
          <w:lang w:val="zh-TW" w:eastAsia="zh-TW"/>
        </w:rPr>
        <w:t xml:space="preserve">：</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我们收到贵公司</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号采购文件，经仔细阅读和研究，我们决定参加磋商活动。</w:t>
      </w:r>
      <w:r/>
    </w:p>
    <w:p>
      <w:pPr>
        <w:ind w:firstLine="480"/>
        <w:spacing w:line="360" w:lineRule="auto"/>
        <w:rPr>
          <w:rFonts w:ascii="宋体" w:hAnsi="宋体" w:cs="宋体"/>
          <w:b w:val="0"/>
          <w:bCs/>
          <w:sz w:val="24"/>
          <w:szCs w:val="24"/>
        </w:rPr>
      </w:pPr>
      <w:r/>
      <w:bookmarkStart w:id="116" w:name="_Toc31373"/>
      <w:r>
        <w:rPr>
          <w:rFonts w:hint="eastAsia" w:ascii="宋体" w:hAnsi="宋体" w:cs="宋体"/>
          <w:b w:val="0"/>
          <w:bCs/>
          <w:sz w:val="24"/>
          <w:szCs w:val="24"/>
        </w:rPr>
        <w:t xml:space="preserve">1、我方自愿按照采购文件规定的各项要求向采购人提供所需服务。</w:t>
      </w:r>
      <w:bookmarkEnd w:id="116"/>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2、如果我们的磋商响应文件被接受，我们将严格履行采购文件中规定的每一项要求，按期、按质、按量履行合同的义务。</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3、我们已详细审查全部采购文件，包括补充文件</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如有</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。我们完全理解并同意放弃对这方面有不明及误解的权利。</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4、我们同意按采购文件中的规定，本磋商响应文件的有效期限为磋商</w:t>
      </w:r>
      <w:r>
        <w:rPr>
          <w:rFonts w:hint="eastAsia" w:ascii="宋体" w:hAnsi="宋体" w:cs="宋体"/>
          <w:b w:val="0"/>
          <w:bCs/>
          <w:sz w:val="24"/>
          <w:szCs w:val="24"/>
          <w:lang w:val="en-US" w:eastAsia="zh-CN"/>
        </w:rPr>
        <w:t xml:space="preserve">响应</w:t>
      </w:r>
      <w:r>
        <w:rPr>
          <w:rFonts w:hint="eastAsia" w:ascii="宋体" w:hAnsi="宋体" w:cs="宋体"/>
          <w:b w:val="0"/>
          <w:bCs/>
          <w:sz w:val="24"/>
          <w:szCs w:val="24"/>
        </w:rPr>
        <w:t xml:space="preserve">文件递交截止之日起九十天。</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5、我们愿意提供采购单位在采购文件中要求的所有资料。</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6、我们愿意遵守采购文件中所列的收费标准。</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7、我们承诺该磋商响应文件在磋商开始后的全过程中保持有效，不作任何更改和变动。</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8、我们承诺我公司符合采购文件中“合格磋商供应商的一般条件和特殊条件”的要求，若与真实情况不符，本公司愿意承担由此而产生的一切后果。</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9、我们声明：我们在参加本次政府采购活动前3年内在经营活动中没有重大违法记录。</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10、我们愿意按采购文件的规定交纳磋商保证金，并同意采购文件中关于不予退还磋商保证金的规定（如有）。</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11、如果我们成交，我们愿意按采购文件的规定支付代理服务费。</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12、综合说明：</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（1）伴随服务及配合措施；（2）要求甲方提供的配合；</w:t>
      </w:r>
      <w:r/>
    </w:p>
    <w:p>
      <w:pPr>
        <w:ind w:firstLine="480"/>
        <w:spacing w:line="360" w:lineRule="auto"/>
        <w:rPr>
          <w:rFonts w:ascii="宋体" w:hAnsi="宋体" w:cs="宋体"/>
        </w:rPr>
      </w:pPr>
      <w:r>
        <w:rPr>
          <w:rFonts w:hint="eastAsia" w:ascii="宋体" w:hAnsi="宋体" w:cs="宋体"/>
          <w:b w:val="0"/>
          <w:bCs/>
          <w:sz w:val="24"/>
          <w:szCs w:val="24"/>
        </w:rPr>
        <w:t xml:space="preserve">（3）对采购文件有不同意见的偏离说明；（4）其他说明。</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所有有关磋商响应文件的函电，请按下列地址联系：</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单位：                     联系人：</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地址：                    邮政编码：</w:t>
      </w:r>
      <w:r/>
    </w:p>
    <w:p>
      <w:pPr>
        <w:ind w:firstLine="480"/>
        <w:spacing w:line="360" w:lineRule="auto"/>
        <w:rPr>
          <w:rFonts w:ascii="宋体" w:hAnsi="宋体" w:cs="宋体"/>
          <w:b w:val="0"/>
          <w:bCs/>
          <w:sz w:val="24"/>
          <w:szCs w:val="24"/>
        </w:rPr>
      </w:pPr>
      <w:r>
        <w:rPr>
          <w:rFonts w:hint="eastAsia" w:ascii="宋体" w:hAnsi="宋体" w:cs="宋体"/>
          <w:b w:val="0"/>
          <w:bCs/>
          <w:sz w:val="24"/>
          <w:szCs w:val="24"/>
        </w:rPr>
        <w:t xml:space="preserve">联系电话：                    传真：</w:t>
      </w:r>
      <w:r/>
    </w:p>
    <w:p>
      <w:pPr>
        <w:ind w:left="3400" w:firstLine="425"/>
        <w:spacing w:line="360" w:lineRule="auto"/>
        <w:rPr>
          <w:rFonts w:ascii="宋体" w:hAnsi="宋体" w:cs="宋体"/>
          <w:b w:val="0"/>
          <w:bCs/>
          <w:sz w:val="24"/>
          <w:szCs w:val="24"/>
        </w:rPr>
      </w:pPr>
      <w:r>
        <w:rPr>
          <w:rFonts w:hint="eastAsia" w:ascii="宋体" w:hAnsi="宋体" w:cs="宋体"/>
          <w:b w:val="0"/>
          <w:bCs/>
          <w:sz w:val="24"/>
          <w:szCs w:val="24"/>
        </w:rPr>
        <w:t xml:space="preserve">供应商：（单位盖章）</w:t>
      </w:r>
      <w:r/>
    </w:p>
    <w:p>
      <w:pPr>
        <w:ind w:left="3825"/>
        <w:spacing w:line="360" w:lineRule="auto"/>
        <w:rPr>
          <w:rFonts w:ascii="宋体" w:hAnsi="宋体" w:cs="宋体"/>
          <w:b w:val="0"/>
          <w:bCs/>
          <w:sz w:val="24"/>
          <w:szCs w:val="24"/>
        </w:rPr>
      </w:pPr>
      <w:r/>
      <w:bookmarkStart w:id="117" w:name="_Toc13798"/>
      <w:r>
        <w:rPr>
          <w:rFonts w:hint="eastAsia" w:ascii="宋体" w:hAnsi="宋体" w:cs="宋体"/>
          <w:b w:val="0"/>
          <w:bCs/>
          <w:sz w:val="24"/>
          <w:szCs w:val="24"/>
        </w:rPr>
        <w:t xml:space="preserve">法定代表人或代理人：（签字或盖章）</w:t>
      </w:r>
      <w:bookmarkEnd w:id="117"/>
      <w:r/>
      <w:r/>
    </w:p>
    <w:p>
      <w:pPr>
        <w:ind w:right="960" w:firstLine="3840"/>
        <w:jc w:val="right"/>
        <w:spacing w:line="360" w:lineRule="auto"/>
        <w:rPr>
          <w:rFonts w:ascii="宋体" w:hAnsi="宋体" w:cs="宋体"/>
          <w:b w:val="0"/>
          <w:bCs/>
          <w:sz w:val="24"/>
          <w:szCs w:val="24"/>
        </w:rPr>
      </w:pPr>
      <w:r>
        <w:rPr>
          <w:rFonts w:hint="eastAsia" w:ascii="宋体" w:hAnsi="宋体" w:cs="宋体"/>
          <w:b w:val="0"/>
          <w:bCs/>
          <w:sz w:val="24"/>
          <w:szCs w:val="24"/>
        </w:rPr>
        <w:t xml:space="preserve">日期：   年   月   日</w:t>
      </w:r>
      <w:r/>
    </w:p>
    <w:p>
      <w:pPr>
        <w:jc w:val="left"/>
        <w:spacing w:line="360" w:lineRule="auto"/>
        <w:rPr>
          <w:rFonts w:ascii="宋体" w:hAnsi="宋体" w:cs="宋体"/>
          <w:bCs/>
          <w:sz w:val="24"/>
          <w:szCs w:val="24"/>
        </w:rPr>
        <w:outlineLvl w:val="1"/>
      </w:pPr>
      <w:r/>
      <w:bookmarkStart w:id="118" w:name="_Toc4068"/>
      <w:r>
        <w:rPr>
          <w:rFonts w:hint="eastAsia" w:ascii="宋体" w:hAnsi="宋体" w:cs="宋体"/>
          <w:sz w:val="24"/>
          <w:szCs w:val="24"/>
        </w:rPr>
        <w:t xml:space="preserve">附件3：</w:t>
      </w:r>
      <w:r>
        <w:rPr>
          <w:rFonts w:hint="eastAsia" w:ascii="宋体" w:hAnsi="宋体" w:cs="宋体"/>
          <w:bCs/>
          <w:sz w:val="24"/>
          <w:szCs w:val="24"/>
        </w:rPr>
        <w:t xml:space="preserve">服务要求偏离表</w:t>
      </w:r>
      <w:bookmarkEnd w:id="115"/>
      <w:r/>
      <w:bookmarkEnd w:id="118"/>
      <w:r/>
      <w:r/>
    </w:p>
    <w:p>
      <w:pPr>
        <w:jc w:val="center"/>
      </w:pPr>
      <w:r>
        <w:rPr>
          <w:rFonts w:hint="eastAsia"/>
        </w:rPr>
        <w:t xml:space="preserve">服务要求偏离表</w:t>
      </w:r>
      <w:r/>
    </w:p>
    <w:p>
      <w:pPr>
        <w:spacing w:line="360" w:lineRule="auto"/>
        <w:rPr>
          <w:rFonts w:ascii="宋体" w:hAnsi="宋体" w:cs="宋体"/>
          <w:sz w:val="24"/>
          <w:szCs w:val="24"/>
        </w:rPr>
      </w:pPr>
      <w:r>
        <w:rPr>
          <w:rFonts w:ascii="宋体" w:hAnsi="宋体" w:cs="宋体"/>
          <w:sz w:val="24"/>
          <w:szCs w:val="24"/>
        </w:rPr>
      </w:r>
      <w:r/>
    </w:p>
    <w:p>
      <w:pPr>
        <w:pStyle w:val="732"/>
        <w:spacing w:line="360" w:lineRule="auto"/>
        <w:rPr>
          <w:rFonts w:ascii="宋体" w:hAnsi="宋体" w:cs="宋体"/>
        </w:rPr>
      </w:pPr>
      <w:r>
        <w:rPr>
          <w:rFonts w:ascii="宋体" w:hAnsi="宋体" w:cs="宋体"/>
        </w:rPr>
      </w:r>
      <w:r/>
    </w:p>
    <w:tbl>
      <w:tblPr>
        <w:tblStyle w:val="722"/>
        <w:tblW w:w="4998" w:type="pct"/>
        <w:jc w:val="center"/>
        <w:tblLayout w:type="autofit"/>
        <w:tblCellMar>
          <w:left w:w="0" w:type="dxa"/>
          <w:top w:w="0" w:type="dxa"/>
          <w:right w:w="0" w:type="dxa"/>
          <w:bottom w:w="0" w:type="dxa"/>
        </w:tblCellMar>
        <w:tblLook w:val="04A0" w:firstRow="1" w:lastRow="0" w:firstColumn="1" w:lastColumn="0" w:noHBand="0" w:noVBand="1"/>
      </w:tblPr>
      <w:tblGrid>
        <w:gridCol w:w="1107"/>
        <w:gridCol w:w="2411"/>
        <w:gridCol w:w="4060"/>
        <w:gridCol w:w="2184"/>
      </w:tblGrid>
      <w:tr>
        <w:trPr>
          <w:cantSplit/>
          <w:jc w:val="center"/>
          <w:trHeight w:val="64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磋商响应</w:t>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偏离说明</w:t>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6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234"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207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c>
          <w:tcPr>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spacing w:line="360" w:lineRule="auto"/>
              <w:rPr>
                <w:rFonts w:ascii="宋体" w:hAnsi="宋体" w:cs="宋体"/>
                <w:b w:val="0"/>
                <w:sz w:val="24"/>
                <w:szCs w:val="24"/>
              </w:rPr>
            </w:pPr>
            <w:r>
              <w:rPr>
                <w:rFonts w:ascii="宋体" w:hAnsi="宋体" w:cs="宋体"/>
                <w:b w:val="0"/>
                <w:sz w:val="24"/>
                <w:szCs w:val="24"/>
              </w:rPr>
            </w:r>
            <w:r/>
          </w:p>
        </w:tc>
      </w:tr>
    </w:tbl>
    <w:p>
      <w:pPr>
        <w:spacing w:line="360" w:lineRule="auto"/>
        <w:rPr>
          <w:rFonts w:ascii="宋体" w:hAnsi="宋体" w:cs="宋体"/>
          <w:bCs/>
          <w:sz w:val="24"/>
          <w:szCs w:val="24"/>
        </w:rPr>
      </w:pPr>
      <w:r>
        <w:rPr>
          <w:rFonts w:hint="eastAsia" w:ascii="宋体" w:hAnsi="宋体" w:cs="宋体"/>
          <w:b w:val="0"/>
          <w:sz w:val="24"/>
          <w:szCs w:val="24"/>
          <w:u w:val="single"/>
        </w:rPr>
        <w:t xml:space="preserve">             </w:t>
      </w:r>
      <w:r>
        <w:rPr>
          <w:rFonts w:hint="eastAsia" w:ascii="宋体" w:hAnsi="宋体" w:cs="宋体"/>
          <w:b w:val="0"/>
          <w:sz w:val="24"/>
          <w:szCs w:val="24"/>
        </w:rPr>
        <w:t xml:space="preserve"> </w:t>
      </w:r>
      <w:r/>
    </w:p>
    <w:p>
      <w:pPr>
        <w:jc w:val="left"/>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val="0"/>
          <w:sz w:val="24"/>
          <w:szCs w:val="24"/>
          <w:lang w:val="zh-CN"/>
        </w:rPr>
      </w:pPr>
      <w:r>
        <w:rPr>
          <w:rFonts w:hint="eastAsia" w:ascii="宋体" w:hAnsi="宋体" w:cs="宋体"/>
          <w:b w:val="0"/>
          <w:sz w:val="24"/>
          <w:szCs w:val="24"/>
          <w:lang w:val="zh-CN"/>
        </w:rPr>
        <w:t xml:space="preserve">响应单位：（单位公章）</w:t>
      </w:r>
      <w:r/>
    </w:p>
    <w:p>
      <w:pPr>
        <w:spacing w:line="360" w:lineRule="auto"/>
        <w:rPr>
          <w:rFonts w:ascii="宋体" w:hAnsi="宋体" w:cs="宋体"/>
          <w:b w:val="0"/>
          <w:sz w:val="24"/>
          <w:szCs w:val="24"/>
          <w:lang w:val="zh-CN"/>
        </w:rPr>
      </w:pPr>
      <w:r>
        <w:rPr>
          <w:rFonts w:hint="eastAsia" w:ascii="宋体" w:hAnsi="宋体" w:cs="宋体"/>
          <w:b w:val="0"/>
          <w:sz w:val="24"/>
          <w:szCs w:val="24"/>
          <w:lang w:val="zh-CN"/>
        </w:rPr>
        <w:t xml:space="preserve">法定代表人/负责人或</w:t>
      </w:r>
      <w:r>
        <w:rPr>
          <w:rFonts w:hint="eastAsia" w:ascii="宋体" w:hAnsi="宋体" w:cs="宋体"/>
          <w:b w:val="0"/>
          <w:sz w:val="24"/>
          <w:szCs w:val="24"/>
        </w:rPr>
        <w:t xml:space="preserve">代理</w:t>
      </w:r>
      <w:r>
        <w:rPr>
          <w:rFonts w:hint="eastAsia" w:ascii="宋体" w:hAnsi="宋体" w:cs="宋体"/>
          <w:b w:val="0"/>
          <w:sz w:val="24"/>
          <w:szCs w:val="24"/>
          <w:lang w:val="zh-CN"/>
        </w:rPr>
        <w:t xml:space="preserve">人：（签字或签章）               </w:t>
      </w:r>
      <w:r/>
    </w:p>
    <w:p>
      <w:pPr>
        <w:spacing w:line="360" w:lineRule="auto"/>
        <w:rPr>
          <w:rFonts w:ascii="宋体" w:hAnsi="宋体" w:cs="宋体"/>
          <w:b w:val="0"/>
          <w:sz w:val="24"/>
          <w:szCs w:val="24"/>
        </w:rPr>
      </w:pPr>
      <w:r>
        <w:rPr>
          <w:rFonts w:hint="eastAsia" w:ascii="宋体" w:hAnsi="宋体" w:cs="宋体"/>
          <w:b w:val="0"/>
          <w:sz w:val="24"/>
          <w:szCs w:val="24"/>
          <w:lang w:val="zh-CN"/>
        </w:rPr>
        <w:t xml:space="preserve">日期：   年</w:t>
      </w:r>
      <w:r>
        <w:rPr>
          <w:rFonts w:hint="eastAsia" w:ascii="宋体" w:hAnsi="宋体" w:cs="宋体"/>
          <w:b w:val="0"/>
          <w:sz w:val="24"/>
          <w:szCs w:val="24"/>
        </w:rPr>
        <w:t xml:space="preserve">     </w:t>
      </w:r>
      <w:r>
        <w:rPr>
          <w:rFonts w:hint="eastAsia" w:ascii="宋体" w:hAnsi="宋体" w:cs="宋体"/>
          <w:b w:val="0"/>
          <w:sz w:val="24"/>
          <w:szCs w:val="24"/>
          <w:lang w:val="zh-CN"/>
        </w:rPr>
        <w:t xml:space="preserve">月</w:t>
      </w:r>
      <w:r>
        <w:rPr>
          <w:rFonts w:hint="eastAsia" w:ascii="宋体" w:hAnsi="宋体" w:cs="宋体"/>
          <w:b w:val="0"/>
          <w:sz w:val="24"/>
          <w:szCs w:val="24"/>
        </w:rPr>
        <w:t xml:space="preserve">     </w:t>
      </w:r>
      <w:r>
        <w:rPr>
          <w:rFonts w:hint="eastAsia" w:ascii="宋体" w:hAnsi="宋体" w:cs="宋体"/>
          <w:b w:val="0"/>
          <w:sz w:val="24"/>
          <w:szCs w:val="24"/>
          <w:lang w:val="zh-CN"/>
        </w:rPr>
        <w:t xml:space="preserve">日</w:t>
      </w:r>
      <w:r/>
    </w:p>
    <w:p>
      <w:pPr>
        <w:rPr>
          <w:rFonts w:ascii="宋体" w:hAnsi="宋体" w:cs="宋体"/>
          <w:sz w:val="24"/>
          <w:szCs w:val="24"/>
        </w:rPr>
      </w:pPr>
      <w:r/>
      <w:bookmarkStart w:id="119" w:name="_Toc31551"/>
      <w:r/>
      <w:bookmarkStart w:id="120" w:name="_Toc5252"/>
      <w:r/>
      <w:bookmarkStart w:id="121" w:name="_Toc23899"/>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outlineLvl w:val="1"/>
      </w:pPr>
      <w:r>
        <w:rPr>
          <w:rFonts w:hint="eastAsia" w:ascii="宋体" w:hAnsi="宋体" w:cs="宋体"/>
          <w:sz w:val="24"/>
          <w:szCs w:val="24"/>
        </w:rPr>
        <w:t xml:space="preserve">附件4：商务条款</w:t>
      </w:r>
      <w:r>
        <w:rPr>
          <w:rFonts w:hint="eastAsia" w:ascii="宋体" w:hAnsi="宋体" w:cs="宋体"/>
          <w:bCs/>
          <w:sz w:val="24"/>
          <w:szCs w:val="24"/>
        </w:rPr>
        <w:t xml:space="preserve">偏离表</w:t>
      </w:r>
      <w:bookmarkEnd w:id="119"/>
      <w:r/>
      <w:r/>
    </w:p>
    <w:p>
      <w:pPr>
        <w:pStyle w:val="734"/>
        <w:spacing w:line="360" w:lineRule="auto"/>
        <w:rPr>
          <w:rFonts w:ascii="宋体" w:hAnsi="宋体" w:cs="宋体"/>
          <w:sz w:val="24"/>
          <w:szCs w:val="24"/>
        </w:rPr>
      </w:pPr>
      <w:r>
        <w:rPr>
          <w:rFonts w:ascii="宋体" w:hAnsi="宋体" w:cs="宋体"/>
          <w:sz w:val="24"/>
          <w:szCs w:val="24"/>
        </w:rPr>
      </w:r>
      <w:r/>
    </w:p>
    <w:p>
      <w:pPr>
        <w:pStyle w:val="726"/>
        <w:ind w:firstLine="0"/>
        <w:jc w:val="center"/>
        <w:spacing w:line="360" w:lineRule="auto"/>
        <w:rPr>
          <w:rFonts w:ascii="宋体" w:hAnsi="宋体" w:cs="宋体"/>
          <w:szCs w:val="24"/>
          <w:lang w:val="zh-CN"/>
        </w:rPr>
      </w:pPr>
      <w:r>
        <w:rPr>
          <w:rFonts w:hint="eastAsia" w:ascii="宋体" w:hAnsi="宋体" w:cs="宋体"/>
          <w:szCs w:val="24"/>
          <w:lang w:val="zh-CN"/>
        </w:rPr>
        <w:t xml:space="preserve">商务条款偏离表</w:t>
      </w:r>
      <w:r/>
    </w:p>
    <w:tbl>
      <w:tblPr>
        <w:tblStyle w:val="722"/>
        <w:tblpPr w:horzAnchor="page" w:tblpXSpec="center" w:vertAnchor="text" w:tblpY="95"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8"/>
        <w:gridCol w:w="2490"/>
        <w:gridCol w:w="2490"/>
        <w:gridCol w:w="2490"/>
      </w:tblGrid>
      <w:tr>
        <w:trPr>
          <w:jc w:val="center"/>
          <w:trHeight w:val="774"/>
        </w:trPr>
        <w:tc>
          <w:tcPr>
            <w:tcW w:w="1249"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项      目</w:t>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采购要求</w:t>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响应内容</w:t>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偏离说明</w:t>
            </w:r>
            <w:r/>
          </w:p>
        </w:tc>
      </w:tr>
      <w:tr>
        <w:trPr>
          <w:jc w:val="center"/>
          <w:trHeight w:val="774"/>
        </w:trPr>
        <w:tc>
          <w:tcPr>
            <w:tcW w:w="1249"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付款方式</w:t>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r>
      <w:tr>
        <w:trPr>
          <w:jc w:val="center"/>
          <w:trHeight w:val="774"/>
        </w:trPr>
        <w:tc>
          <w:tcPr>
            <w:tcW w:w="1249"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合同履行期限</w:t>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r>
      <w:tr>
        <w:trPr>
          <w:jc w:val="center"/>
          <w:trHeight w:val="774"/>
        </w:trPr>
        <w:tc>
          <w:tcPr>
            <w:tcW w:w="1249" w:type="pct"/>
            <w:vAlign w:val="center"/>
            <w:textDirection w:val="lrTb"/>
            <w:noWrap w:val="false"/>
          </w:tcPr>
          <w:p>
            <w:pPr>
              <w:jc w:val="center"/>
              <w:spacing w:line="360" w:lineRule="auto"/>
              <w:rPr>
                <w:rFonts w:ascii="宋体" w:hAnsi="宋体" w:cs="宋体"/>
                <w:b w:val="0"/>
                <w:bCs/>
                <w:sz w:val="24"/>
                <w:szCs w:val="24"/>
              </w:rPr>
            </w:pPr>
            <w:r>
              <w:rPr>
                <w:rFonts w:hint="eastAsia" w:ascii="宋体" w:hAnsi="宋体" w:cs="宋体"/>
                <w:b w:val="0"/>
                <w:bCs/>
                <w:sz w:val="24"/>
                <w:szCs w:val="24"/>
              </w:rPr>
              <w:t xml:space="preserve">......</w:t>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r>
      <w:tr>
        <w:trPr>
          <w:jc w:val="center"/>
          <w:trHeight w:val="774"/>
        </w:trPr>
        <w:tc>
          <w:tcPr>
            <w:tcW w:w="1249"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r>
      <w:tr>
        <w:trPr>
          <w:jc w:val="center"/>
          <w:trHeight w:val="784"/>
        </w:trPr>
        <w:tc>
          <w:tcPr>
            <w:tcW w:w="1249"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c>
          <w:tcPr>
            <w:tcW w:w="1250" w:type="pct"/>
            <w:vAlign w:val="center"/>
            <w:textDirection w:val="lrTb"/>
            <w:noWrap w:val="false"/>
          </w:tcPr>
          <w:p>
            <w:pPr>
              <w:jc w:val="center"/>
              <w:spacing w:line="360" w:lineRule="auto"/>
              <w:rPr>
                <w:rFonts w:ascii="宋体" w:hAnsi="宋体" w:cs="宋体"/>
                <w:b w:val="0"/>
                <w:bCs/>
                <w:sz w:val="24"/>
                <w:szCs w:val="24"/>
              </w:rPr>
            </w:pPr>
            <w:r>
              <w:rPr>
                <w:rFonts w:ascii="宋体" w:hAnsi="宋体" w:cs="宋体"/>
                <w:b w:val="0"/>
                <w:bCs/>
                <w:sz w:val="24"/>
                <w:szCs w:val="24"/>
              </w:rPr>
            </w:r>
            <w:r/>
          </w:p>
        </w:tc>
      </w:tr>
    </w:tbl>
    <w:p>
      <w:pPr>
        <w:jc w:val="center"/>
        <w:keepLines/>
        <w:keepNext/>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val="0"/>
          <w:bCs/>
          <w:sz w:val="24"/>
          <w:szCs w:val="24"/>
          <w:lang w:val="zh-CN"/>
        </w:rPr>
      </w:pPr>
      <w:r>
        <w:rPr>
          <w:rFonts w:hint="eastAsia" w:ascii="宋体" w:hAnsi="宋体" w:cs="宋体"/>
          <w:b w:val="0"/>
          <w:bCs/>
          <w:sz w:val="24"/>
          <w:szCs w:val="24"/>
          <w:lang w:val="zh-CN"/>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b w:val="0"/>
          <w:sz w:val="24"/>
          <w:szCs w:val="24"/>
          <w:lang w:val="zh-CN"/>
        </w:rPr>
      </w:pPr>
      <w:r>
        <w:rPr>
          <w:rFonts w:hint="eastAsia" w:ascii="宋体" w:hAnsi="宋体" w:cs="宋体"/>
          <w:b w:val="0"/>
          <w:sz w:val="24"/>
          <w:szCs w:val="24"/>
          <w:lang w:val="zh-CN"/>
        </w:rPr>
        <w:t xml:space="preserve">响应单位：（单位公章）</w:t>
      </w:r>
      <w:r/>
    </w:p>
    <w:p>
      <w:pPr>
        <w:spacing w:line="360" w:lineRule="auto"/>
        <w:rPr>
          <w:rFonts w:ascii="宋体" w:hAnsi="宋体" w:cs="宋体"/>
          <w:b w:val="0"/>
          <w:sz w:val="24"/>
          <w:szCs w:val="24"/>
          <w:lang w:val="zh-CN"/>
        </w:rPr>
      </w:pPr>
      <w:r>
        <w:rPr>
          <w:rFonts w:hint="eastAsia" w:ascii="宋体" w:hAnsi="宋体" w:cs="宋体"/>
          <w:b w:val="0"/>
          <w:sz w:val="24"/>
          <w:szCs w:val="24"/>
          <w:lang w:val="zh-CN"/>
        </w:rPr>
        <w:t xml:space="preserve">法定代表人/负责人或</w:t>
      </w:r>
      <w:r>
        <w:rPr>
          <w:rFonts w:hint="eastAsia" w:ascii="宋体" w:hAnsi="宋体" w:cs="宋体"/>
          <w:b w:val="0"/>
          <w:sz w:val="24"/>
          <w:szCs w:val="24"/>
        </w:rPr>
        <w:t xml:space="preserve">代理</w:t>
      </w:r>
      <w:r>
        <w:rPr>
          <w:rFonts w:hint="eastAsia" w:ascii="宋体" w:hAnsi="宋体" w:cs="宋体"/>
          <w:b w:val="0"/>
          <w:sz w:val="24"/>
          <w:szCs w:val="24"/>
          <w:lang w:val="zh-CN"/>
        </w:rPr>
        <w:t xml:space="preserve">人：（签字或签章）               </w:t>
      </w:r>
      <w:r/>
    </w:p>
    <w:p>
      <w:pPr>
        <w:spacing w:line="360" w:lineRule="auto"/>
        <w:rPr>
          <w:rFonts w:ascii="宋体" w:hAnsi="宋体" w:cs="宋体"/>
          <w:b w:val="0"/>
          <w:sz w:val="24"/>
          <w:szCs w:val="24"/>
        </w:rPr>
      </w:pPr>
      <w:r>
        <w:rPr>
          <w:rFonts w:hint="eastAsia" w:ascii="宋体" w:hAnsi="宋体" w:cs="宋体"/>
          <w:b w:val="0"/>
          <w:sz w:val="24"/>
          <w:szCs w:val="24"/>
          <w:lang w:val="zh-CN"/>
        </w:rPr>
        <w:t xml:space="preserve">日期：   年</w:t>
      </w:r>
      <w:r>
        <w:rPr>
          <w:rFonts w:hint="eastAsia" w:ascii="宋体" w:hAnsi="宋体" w:cs="宋体"/>
          <w:b w:val="0"/>
          <w:sz w:val="24"/>
          <w:szCs w:val="24"/>
        </w:rPr>
        <w:t xml:space="preserve">     </w:t>
      </w:r>
      <w:r>
        <w:rPr>
          <w:rFonts w:hint="eastAsia" w:ascii="宋体" w:hAnsi="宋体" w:cs="宋体"/>
          <w:b w:val="0"/>
          <w:sz w:val="24"/>
          <w:szCs w:val="24"/>
          <w:lang w:val="zh-CN"/>
        </w:rPr>
        <w:t xml:space="preserve">月</w:t>
      </w:r>
      <w:r>
        <w:rPr>
          <w:rFonts w:hint="eastAsia" w:ascii="宋体" w:hAnsi="宋体" w:cs="宋体"/>
          <w:b w:val="0"/>
          <w:sz w:val="24"/>
          <w:szCs w:val="24"/>
        </w:rPr>
        <w:t xml:space="preserve">     </w:t>
      </w:r>
      <w:r>
        <w:rPr>
          <w:rFonts w:hint="eastAsia" w:ascii="宋体" w:hAnsi="宋体" w:cs="宋体"/>
          <w:b w:val="0"/>
          <w:sz w:val="24"/>
          <w:szCs w:val="24"/>
          <w:lang w:val="zh-CN"/>
        </w:rPr>
        <w:t xml:space="preserve">日</w:t>
      </w:r>
      <w:r/>
    </w:p>
    <w:p>
      <w:pPr>
        <w:pStyle w:val="734"/>
        <w:spacing w:line="360" w:lineRule="auto"/>
        <w:rPr>
          <w:rFonts w:ascii="宋体" w:hAnsi="宋体" w:cs="宋体"/>
          <w:sz w:val="24"/>
          <w:szCs w:val="24"/>
        </w:rPr>
      </w:pPr>
      <w:r>
        <w:rPr>
          <w:rFonts w:ascii="宋体" w:hAnsi="宋体" w:cs="宋体"/>
          <w:sz w:val="24"/>
          <w:szCs w:val="24"/>
        </w:rPr>
      </w:r>
      <w:r/>
    </w:p>
    <w:p>
      <w:pPr>
        <w:pStyle w:val="734"/>
        <w:spacing w:line="360" w:lineRule="auto"/>
        <w:rPr>
          <w:rFonts w:ascii="宋体" w:hAnsi="宋体" w:cs="宋体"/>
          <w:sz w:val="24"/>
          <w:szCs w:val="24"/>
        </w:rPr>
      </w:pPr>
      <w:r>
        <w:rPr>
          <w:rFonts w:ascii="宋体" w:hAnsi="宋体" w:cs="宋体"/>
          <w:sz w:val="24"/>
          <w:szCs w:val="24"/>
        </w:rPr>
      </w:r>
      <w:r/>
    </w:p>
    <w:p>
      <w:pPr>
        <w:pStyle w:val="734"/>
        <w:spacing w:line="360" w:lineRule="auto"/>
        <w:rPr>
          <w:rFonts w:ascii="宋体" w:hAnsi="宋体" w:cs="宋体"/>
          <w:sz w:val="24"/>
          <w:szCs w:val="24"/>
        </w:rPr>
      </w:pPr>
      <w:r>
        <w:rPr>
          <w:rFonts w:ascii="宋体" w:hAnsi="宋体" w:cs="宋体"/>
          <w:sz w:val="24"/>
          <w:szCs w:val="24"/>
        </w:rPr>
      </w:r>
      <w:r/>
    </w:p>
    <w:p>
      <w:pPr>
        <w:pStyle w:val="734"/>
        <w:spacing w:line="360" w:lineRule="auto"/>
        <w:rPr>
          <w:rFonts w:ascii="宋体" w:hAnsi="宋体" w:cs="宋体"/>
          <w:sz w:val="24"/>
          <w:szCs w:val="24"/>
        </w:rPr>
      </w:pPr>
      <w:r>
        <w:rPr>
          <w:rFonts w:ascii="宋体" w:hAnsi="宋体" w:cs="宋体"/>
          <w:sz w:val="24"/>
          <w:szCs w:val="24"/>
        </w:rPr>
      </w:r>
      <w:r/>
    </w:p>
    <w:p>
      <w:pPr>
        <w:pStyle w:val="734"/>
        <w:spacing w:line="360" w:lineRule="auto"/>
        <w:rPr>
          <w:rFonts w:ascii="宋体" w:hAnsi="宋体" w:cs="宋体"/>
          <w:sz w:val="24"/>
          <w:szCs w:val="24"/>
        </w:rPr>
      </w:pPr>
      <w:r>
        <w:rPr>
          <w:rFonts w:ascii="宋体" w:hAnsi="宋体" w:cs="宋体"/>
          <w:sz w:val="24"/>
          <w:szCs w:val="24"/>
        </w:rPr>
      </w:r>
      <w:r/>
    </w:p>
    <w:p>
      <w:pPr>
        <w:pStyle w:val="734"/>
        <w:spacing w:line="360" w:lineRule="auto"/>
        <w:rPr>
          <w:rFonts w:ascii="宋体" w:hAnsi="宋体" w:cs="宋体"/>
          <w:sz w:val="24"/>
          <w:szCs w:val="24"/>
        </w:rPr>
      </w:pPr>
      <w:r>
        <w:rPr>
          <w:rFonts w:ascii="宋体" w:hAnsi="宋体" w:cs="宋体"/>
          <w:sz w:val="24"/>
          <w:szCs w:val="24"/>
        </w:rPr>
      </w:r>
      <w:bookmarkEnd w:id="120"/>
      <w:r/>
      <w:bookmarkEnd w:id="121"/>
      <w:r/>
      <w:r/>
    </w:p>
    <w:p>
      <w:pPr>
        <w:pStyle w:val="734"/>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outlineLvl w:val="1"/>
      </w:pPr>
      <w:r/>
      <w:bookmarkStart w:id="122" w:name="_Toc4535"/>
      <w:r>
        <w:rPr>
          <w:rFonts w:hint="eastAsia" w:ascii="宋体" w:hAnsi="宋体" w:cs="宋体"/>
          <w:sz w:val="24"/>
          <w:szCs w:val="24"/>
        </w:rPr>
        <w:t xml:space="preserve">附件5：针对本项目配备人员情况介绍</w:t>
      </w:r>
      <w:r/>
    </w:p>
    <w:p>
      <w:pPr>
        <w:pStyle w:val="732"/>
        <w:spacing w:line="360" w:lineRule="auto"/>
        <w:rPr>
          <w:rFonts w:ascii="宋体" w:hAnsi="宋体" w:cs="宋体"/>
          <w:sz w:val="21"/>
          <w:szCs w:val="21"/>
        </w:rPr>
      </w:pPr>
      <w:r>
        <w:rPr>
          <w:rFonts w:ascii="宋体" w:hAnsi="宋体" w:cs="宋体"/>
          <w:sz w:val="21"/>
          <w:szCs w:val="21"/>
        </w:rPr>
      </w:r>
      <w:r/>
    </w:p>
    <w:p>
      <w:pPr>
        <w:jc w:val="center"/>
        <w:spacing w:line="360" w:lineRule="auto"/>
        <w:rPr>
          <w:rFonts w:ascii="宋体" w:hAnsi="宋体" w:cs="宋体"/>
          <w:bCs/>
          <w:spacing w:val="20"/>
          <w:szCs w:val="21"/>
        </w:rPr>
      </w:pPr>
      <w:r>
        <w:rPr>
          <w:rFonts w:hint="eastAsia" w:ascii="宋体" w:hAnsi="宋体" w:cs="宋体"/>
          <w:bCs/>
          <w:spacing w:val="20"/>
          <w:szCs w:val="21"/>
          <w:lang w:eastAsia="zh-CN"/>
        </w:rPr>
        <w:t xml:space="preserve">（</w:t>
      </w:r>
      <w:r>
        <w:rPr>
          <w:rFonts w:hint="eastAsia" w:ascii="宋体" w:hAnsi="宋体" w:cs="宋体"/>
          <w:bCs/>
          <w:spacing w:val="20"/>
          <w:szCs w:val="21"/>
        </w:rPr>
        <w:t xml:space="preserve">1</w:t>
      </w:r>
      <w:r>
        <w:rPr>
          <w:rFonts w:hint="eastAsia" w:ascii="宋体" w:hAnsi="宋体" w:cs="宋体"/>
          <w:bCs/>
          <w:spacing w:val="20"/>
          <w:szCs w:val="21"/>
          <w:lang w:eastAsia="zh-CN"/>
        </w:rPr>
        <w:t xml:space="preserve">）</w:t>
      </w:r>
      <w:r>
        <w:rPr>
          <w:rFonts w:hint="eastAsia" w:ascii="宋体" w:hAnsi="宋体" w:cs="宋体"/>
          <w:bCs/>
          <w:spacing w:val="20"/>
          <w:szCs w:val="21"/>
        </w:rPr>
        <w:t xml:space="preserve">针对本项目的人员配置表</w:t>
      </w:r>
      <w:r/>
    </w:p>
    <w:p>
      <w:pPr>
        <w:jc w:val="left"/>
        <w:spacing w:line="360" w:lineRule="auto"/>
        <w:rPr>
          <w:rFonts w:ascii="宋体" w:hAnsi="宋体" w:cs="宋体"/>
          <w:bCs/>
          <w:szCs w:val="21"/>
        </w:rPr>
      </w:pPr>
      <w:r>
        <w:rPr>
          <w:rFonts w:hint="eastAsia" w:ascii="宋体" w:hAnsi="宋体" w:cs="宋体"/>
          <w:szCs w:val="21"/>
        </w:rPr>
        <w:t xml:space="preserve">磋商项目名称：</w:t>
      </w:r>
      <w:r>
        <w:rPr>
          <w:rFonts w:hint="eastAsia" w:ascii="宋体" w:hAnsi="宋体" w:cs="宋体"/>
          <w:szCs w:val="21"/>
          <w:u w:val="single"/>
        </w:rPr>
        <w:t xml:space="preserve">                     </w:t>
      </w:r>
      <w:r>
        <w:rPr>
          <w:rFonts w:hint="eastAsia" w:ascii="宋体" w:hAnsi="宋体" w:cs="宋体"/>
          <w:szCs w:val="21"/>
        </w:rPr>
        <w:t xml:space="preserve">         磋商编号：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Cs/>
          <w:szCs w:val="21"/>
        </w:rPr>
        <w:t xml:space="preserve"> </w:t>
      </w:r>
      <w:r/>
    </w:p>
    <w:p>
      <w:pPr>
        <w:jc w:val="left"/>
        <w:spacing w:line="360" w:lineRule="auto"/>
        <w:rPr>
          <w:rFonts w:ascii="宋体" w:hAnsi="宋体" w:cs="宋体"/>
          <w:szCs w:val="21"/>
        </w:rPr>
      </w:pPr>
      <w:r>
        <w:rPr>
          <w:rFonts w:hint="eastAsia" w:ascii="宋体" w:hAnsi="宋体" w:cs="宋体"/>
          <w:szCs w:val="21"/>
        </w:rPr>
        <w:t xml:space="preserve">     </w:t>
      </w:r>
      <w:r/>
    </w:p>
    <w:tbl>
      <w:tblPr>
        <w:tblStyle w:val="722"/>
        <w:tblW w:w="10644"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典型业务与技术专长</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bl>
    <w:p>
      <w:pPr>
        <w:jc w:val="left"/>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磋商响应单位（盖章）： </w:t>
      </w:r>
      <w:r/>
    </w:p>
    <w:p>
      <w:pPr>
        <w:spacing w:line="360" w:lineRule="auto"/>
        <w:rPr>
          <w:rFonts w:ascii="宋体" w:hAnsi="宋体" w:cs="宋体"/>
          <w:spacing w:val="20"/>
          <w:szCs w:val="21"/>
        </w:rPr>
      </w:pPr>
      <w:r>
        <w:rPr>
          <w:rFonts w:hint="eastAsia" w:ascii="宋体" w:hAnsi="宋体" w:cs="宋体"/>
          <w:spacing w:val="20"/>
          <w:szCs w:val="21"/>
        </w:rPr>
        <w:t xml:space="preserve">法定代表人或委托代理人：（签字或盖章）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spacing w:line="360" w:lineRule="auto"/>
        <w:rPr>
          <w:rFonts w:ascii="宋体" w:hAnsi="宋体" w:cs="宋体"/>
          <w:szCs w:val="21"/>
        </w:rPr>
      </w:pPr>
      <w:r>
        <w:rPr>
          <w:rFonts w:hint="eastAsia" w:ascii="宋体" w:hAnsi="宋体" w:cs="宋体"/>
          <w:szCs w:val="21"/>
        </w:rPr>
        <w:t xml:space="preserve">注：响应单位可参照上述格式自行设计表格。</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Cs/>
          <w:szCs w:val="21"/>
        </w:rPr>
      </w:pPr>
      <w:r>
        <w:rPr>
          <w:rFonts w:ascii="宋体" w:hAnsi="宋体" w:cs="宋体"/>
          <w:bCs/>
          <w:szCs w:val="21"/>
        </w:rPr>
      </w:r>
      <w:r/>
    </w:p>
    <w:p>
      <w:pPr>
        <w:pStyle w:val="966"/>
        <w:spacing w:line="360" w:lineRule="auto"/>
        <w:rPr>
          <w:rFonts w:hAnsi="宋体" w:cs="宋体"/>
          <w:b w:val="0"/>
          <w:bCs/>
          <w:szCs w:val="21"/>
        </w:rPr>
      </w:pPr>
      <w:r>
        <w:rPr>
          <w:rFonts w:hAnsi="宋体" w:cs="宋体"/>
          <w:b w:val="0"/>
          <w:bCs/>
          <w:szCs w:val="21"/>
        </w:rPr>
      </w:r>
      <w:r/>
    </w:p>
    <w:p>
      <w:pPr>
        <w:spacing w:line="360" w:lineRule="auto"/>
        <w:rPr>
          <w:rFonts w:ascii="宋体" w:hAnsi="宋体" w:cs="宋体"/>
          <w:b w:val="0"/>
          <w:bCs/>
          <w:szCs w:val="21"/>
        </w:rPr>
      </w:pPr>
      <w:r>
        <w:rPr>
          <w:rFonts w:ascii="宋体" w:hAnsi="宋体" w:cs="宋体"/>
          <w:b w:val="0"/>
          <w:bCs/>
          <w:szCs w:val="21"/>
        </w:rPr>
      </w:r>
      <w:r/>
    </w:p>
    <w:p>
      <w:pPr>
        <w:pStyle w:val="787"/>
        <w:spacing w:line="360" w:lineRule="auto"/>
        <w:rPr>
          <w:rFonts w:ascii="宋体" w:hAnsi="宋体" w:cs="宋体"/>
          <w:szCs w:val="21"/>
        </w:rPr>
      </w:pPr>
      <w:r>
        <w:rPr>
          <w:rFonts w:ascii="宋体" w:hAnsi="宋体" w:cs="宋体"/>
          <w:szCs w:val="21"/>
        </w:rPr>
      </w:r>
      <w:r/>
    </w:p>
    <w:p>
      <w:pPr>
        <w:pStyle w:val="787"/>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rPr>
        <w:outlineLvl w:val="1"/>
      </w:pPr>
      <w:r>
        <w:rPr>
          <w:rFonts w:hint="eastAsia" w:ascii="宋体" w:hAnsi="宋体" w:cs="宋体"/>
          <w:sz w:val="24"/>
          <w:szCs w:val="24"/>
        </w:rPr>
        <w:t xml:space="preserve">附件6：企业类似业绩一览表</w:t>
      </w:r>
      <w:r/>
    </w:p>
    <w:p>
      <w:pPr>
        <w:pStyle w:val="787"/>
        <w:spacing w:line="360" w:lineRule="auto"/>
        <w:rPr>
          <w:rFonts w:ascii="宋体" w:hAnsi="宋体" w:cs="宋体"/>
          <w:sz w:val="24"/>
          <w:szCs w:val="24"/>
          <w:lang w:val="en-US"/>
        </w:rPr>
      </w:pPr>
      <w:r>
        <w:rPr>
          <w:rFonts w:ascii="宋体" w:hAnsi="宋体" w:cs="宋体"/>
          <w:sz w:val="24"/>
          <w:szCs w:val="24"/>
          <w:lang w:val="en-US"/>
        </w:rPr>
      </w:r>
      <w:r/>
    </w:p>
    <w:p>
      <w:pPr>
        <w:pStyle w:val="726"/>
        <w:ind w:firstLine="0"/>
        <w:jc w:val="center"/>
        <w:spacing w:line="360" w:lineRule="auto"/>
        <w:rPr>
          <w:rFonts w:ascii="宋体" w:hAnsi="宋体" w:cs="宋体"/>
          <w:szCs w:val="24"/>
        </w:rPr>
      </w:pPr>
      <w:r>
        <w:rPr>
          <w:rFonts w:hint="eastAsia" w:ascii="宋体" w:hAnsi="宋体" w:cs="宋体"/>
          <w:szCs w:val="24"/>
        </w:rPr>
        <w:t xml:space="preserve">企业类似业绩一览表</w:t>
      </w:r>
      <w:r/>
    </w:p>
    <w:tbl>
      <w:tblPr>
        <w:tblStyle w:val="722"/>
        <w:tblW w:w="965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74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360" w:lineRule="auto"/>
              <w:rPr>
                <w:rStyle w:val="1029"/>
                <w:rFonts w:ascii="宋体" w:hAnsi="宋体" w:cs="宋体"/>
                <w:b w:val="0"/>
                <w:bCs/>
                <w:sz w:val="24"/>
                <w:szCs w:val="24"/>
              </w:rPr>
            </w:pPr>
            <w:r>
              <w:rPr>
                <w:rStyle w:val="1029"/>
                <w:rFonts w:hint="eastAsia" w:ascii="宋体" w:hAnsi="宋体" w:cs="宋体"/>
                <w:b w:val="0"/>
                <w:bCs/>
                <w:sz w:val="24"/>
                <w:szCs w:val="24"/>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360" w:lineRule="auto"/>
              <w:rPr>
                <w:rStyle w:val="1029"/>
                <w:rFonts w:ascii="宋体" w:hAnsi="宋体" w:cs="宋体"/>
                <w:b w:val="0"/>
                <w:bCs/>
                <w:sz w:val="24"/>
                <w:szCs w:val="24"/>
              </w:rPr>
            </w:pPr>
            <w:r>
              <w:rPr>
                <w:rFonts w:ascii="宋体" w:hAnsi="宋体" w:cs="宋体"/>
                <w:b w:val="0"/>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jc w:val="center"/>
              <w:spacing w:line="360" w:lineRule="auto"/>
              <w:rPr>
                <w:rStyle w:val="1029"/>
                <w:rFonts w:ascii="宋体" w:hAnsi="宋体" w:cs="宋体"/>
                <w:b w:val="0"/>
                <w:bCs/>
                <w:szCs w:val="21"/>
              </w:rPr>
            </w:pPr>
            <w:r>
              <w:rPr>
                <w:rFonts w:ascii="宋体" w:hAnsi="宋体" w:cs="宋体"/>
                <w:b w:val="0"/>
                <w:bCs/>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360" w:lineRule="auto"/>
              <w:rPr>
                <w:rStyle w:val="1029"/>
                <w:rFonts w:ascii="宋体" w:hAnsi="宋体" w:cs="宋体"/>
                <w:b w:val="0"/>
                <w:bCs/>
                <w:szCs w:val="21"/>
              </w:rPr>
            </w:pPr>
            <w:r>
              <w:rPr>
                <w:rFonts w:ascii="宋体" w:hAnsi="宋体" w:cs="宋体"/>
                <w:b w:val="0"/>
                <w:bCs/>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360" w:lineRule="auto"/>
              <w:rPr>
                <w:rStyle w:val="1029"/>
                <w:rFonts w:ascii="宋体" w:hAnsi="宋体" w:cs="宋体"/>
                <w:b w:val="0"/>
                <w:bCs/>
                <w:szCs w:val="21"/>
              </w:rPr>
            </w:pPr>
            <w:r>
              <w:rPr>
                <w:rFonts w:ascii="宋体" w:hAnsi="宋体" w:cs="宋体"/>
                <w:b w:val="0"/>
                <w:bCs/>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360" w:lineRule="auto"/>
              <w:rPr>
                <w:rStyle w:val="1029"/>
                <w:rFonts w:ascii="宋体" w:hAnsi="宋体" w:cs="宋体"/>
                <w:b w:val="0"/>
                <w:bCs/>
                <w:szCs w:val="21"/>
              </w:rPr>
            </w:pPr>
            <w:r>
              <w:rPr>
                <w:rFonts w:ascii="宋体" w:hAnsi="宋体" w:cs="宋体"/>
                <w:b w:val="0"/>
                <w:bCs/>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360" w:lineRule="auto"/>
              <w:rPr>
                <w:rStyle w:val="1029"/>
                <w:rFonts w:ascii="宋体" w:hAnsi="宋体" w:cs="宋体"/>
                <w:b w:val="0"/>
                <w:bCs/>
                <w:szCs w:val="21"/>
              </w:rPr>
            </w:pPr>
            <w:r>
              <w:rPr>
                <w:rFonts w:ascii="宋体" w:hAnsi="宋体" w:cs="宋体"/>
                <w:b w:val="0"/>
                <w:bCs/>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360" w:lineRule="auto"/>
              <w:rPr>
                <w:rStyle w:val="1029"/>
                <w:rFonts w:ascii="宋体" w:hAnsi="宋体" w:cs="宋体"/>
                <w:b w:val="0"/>
                <w:bCs/>
                <w:szCs w:val="21"/>
              </w:rPr>
            </w:pPr>
            <w:r>
              <w:rPr>
                <w:rFonts w:ascii="宋体" w:hAnsi="宋体" w:cs="宋体"/>
                <w:b w:val="0"/>
                <w:bCs/>
                <w:szCs w:val="21"/>
              </w:rPr>
            </w:r>
            <w:r/>
          </w:p>
        </w:tc>
      </w:tr>
    </w:tbl>
    <w:p>
      <w:pPr>
        <w:pStyle w:val="726"/>
        <w:ind w:firstLine="0"/>
        <w:jc w:val="center"/>
        <w:spacing w:line="360" w:lineRule="auto"/>
        <w:rPr>
          <w:rFonts w:ascii="宋体" w:hAnsi="宋体" w:cs="宋体"/>
          <w:sz w:val="26"/>
          <w:szCs w:val="24"/>
        </w:rPr>
      </w:pPr>
      <w:r>
        <w:rPr>
          <w:rFonts w:ascii="宋体" w:hAnsi="宋体" w:cs="宋体"/>
          <w:sz w:val="26"/>
          <w:szCs w:val="24"/>
        </w:rPr>
      </w:r>
      <w:r/>
    </w:p>
    <w:p>
      <w:pPr>
        <w:pStyle w:val="726"/>
        <w:ind w:firstLine="0"/>
        <w:jc w:val="center"/>
        <w:spacing w:line="360" w:lineRule="auto"/>
        <w:rPr>
          <w:rFonts w:ascii="宋体" w:hAnsi="宋体" w:cs="宋体"/>
          <w:sz w:val="26"/>
          <w:szCs w:val="24"/>
        </w:rPr>
      </w:pPr>
      <w:r>
        <w:rPr>
          <w:rFonts w:ascii="宋体" w:hAnsi="宋体" w:cs="宋体"/>
          <w:sz w:val="26"/>
          <w:szCs w:val="24"/>
        </w:rPr>
      </w:r>
      <w:r/>
    </w:p>
    <w:p>
      <w:pPr>
        <w:pStyle w:val="726"/>
        <w:ind w:firstLine="0"/>
        <w:jc w:val="center"/>
        <w:spacing w:line="360" w:lineRule="auto"/>
        <w:rPr>
          <w:rFonts w:ascii="宋体" w:hAnsi="宋体" w:cs="宋体"/>
          <w:sz w:val="26"/>
          <w:szCs w:val="24"/>
        </w:rPr>
      </w:pPr>
      <w:r>
        <w:rPr>
          <w:rFonts w:ascii="宋体" w:hAnsi="宋体" w:cs="宋体"/>
          <w:sz w:val="26"/>
          <w:szCs w:val="24"/>
        </w:rPr>
      </w:r>
      <w:r/>
    </w:p>
    <w:p>
      <w:pPr>
        <w:spacing w:line="360" w:lineRule="auto"/>
        <w:rPr>
          <w:rFonts w:ascii="宋体" w:hAnsi="宋体" w:cs="宋体"/>
          <w:szCs w:val="21"/>
        </w:rPr>
      </w:pPr>
      <w:r>
        <w:rPr>
          <w:rFonts w:hint="eastAsia" w:ascii="宋体" w:hAnsi="宋体" w:cs="宋体"/>
          <w:bCs/>
          <w:sz w:val="24"/>
          <w:szCs w:val="24"/>
        </w:rPr>
        <w:t xml:space="preserve">注：需提供对应证明资料。</w:t>
      </w:r>
      <w:r/>
    </w:p>
    <w:p>
      <w:pPr>
        <w:ind w:firstLine="492"/>
        <w:spacing w:line="360" w:lineRule="auto"/>
        <w:rPr>
          <w:rFonts w:ascii="宋体" w:hAnsi="宋体" w:cs="宋体"/>
          <w:sz w:val="24"/>
          <w:szCs w:val="24"/>
        </w:rPr>
      </w:pPr>
      <w:r>
        <w:rPr>
          <w:rFonts w:ascii="宋体" w:hAnsi="宋体" w:cs="宋体"/>
          <w:sz w:val="24"/>
          <w:szCs w:val="24"/>
        </w:rPr>
      </w:r>
      <w:r/>
    </w:p>
    <w:p>
      <w:pPr>
        <w:pStyle w:val="1052"/>
        <w:spacing w:line="360" w:lineRule="auto"/>
        <w:rPr>
          <w:rFonts w:hAnsi="宋体" w:eastAsia="宋体" w:cs="宋体"/>
          <w:b w:val="0"/>
          <w:bCs/>
          <w:sz w:val="24"/>
          <w:szCs w:val="24"/>
        </w:rPr>
      </w:pPr>
      <w:r>
        <w:rPr>
          <w:rFonts w:hint="eastAsia" w:hAnsi="宋体" w:eastAsia="宋体" w:cs="宋体"/>
          <w:b w:val="0"/>
          <w:bCs/>
          <w:sz w:val="24"/>
          <w:szCs w:val="24"/>
        </w:rPr>
        <w:t xml:space="preserve">响应单位：（单位盖章）</w:t>
      </w:r>
      <w:r/>
    </w:p>
    <w:p>
      <w:pPr>
        <w:pStyle w:val="1052"/>
        <w:spacing w:line="360" w:lineRule="auto"/>
        <w:rPr>
          <w:rFonts w:hAnsi="宋体" w:eastAsia="宋体" w:cs="宋体"/>
          <w:b w:val="0"/>
          <w:bCs/>
          <w:sz w:val="24"/>
          <w:szCs w:val="24"/>
        </w:rPr>
      </w:pPr>
      <w:r>
        <w:rPr>
          <w:rFonts w:hint="eastAsia" w:hAnsi="宋体" w:eastAsia="宋体" w:cs="宋体"/>
          <w:b w:val="0"/>
          <w:bCs/>
          <w:sz w:val="24"/>
          <w:szCs w:val="24"/>
        </w:rPr>
        <w:t xml:space="preserve">法定代表人（负责人）或代理人：（签字或盖章）</w:t>
      </w:r>
      <w:r/>
    </w:p>
    <w:p>
      <w:pPr>
        <w:spacing w:line="360" w:lineRule="auto"/>
        <w:rPr>
          <w:rFonts w:ascii="宋体" w:hAnsi="宋体" w:cs="宋体"/>
          <w:b w:val="0"/>
          <w:bCs/>
          <w:szCs w:val="24"/>
        </w:rPr>
      </w:pPr>
      <w:r>
        <w:rPr>
          <w:rFonts w:hint="eastAsia" w:ascii="宋体" w:hAnsi="宋体" w:cs="宋体"/>
          <w:b w:val="0"/>
          <w:bCs/>
          <w:sz w:val="24"/>
          <w:szCs w:val="24"/>
        </w:rPr>
        <w:t xml:space="preserve">日期：         年         月       日</w:t>
      </w:r>
      <w:r/>
    </w:p>
    <w:p>
      <w:pPr>
        <w:pStyle w:val="787"/>
        <w:ind w:firstLine="0"/>
        <w:spacing w:line="360" w:lineRule="auto"/>
        <w:rPr>
          <w:rFonts w:ascii="宋体" w:hAnsi="宋体" w:cs="宋体"/>
          <w:b w:val="0"/>
          <w:bCs/>
          <w:sz w:val="24"/>
          <w:szCs w:val="24"/>
          <w:lang w:val="en-US"/>
        </w:rPr>
      </w:pPr>
      <w:r>
        <w:rPr>
          <w:rFonts w:ascii="宋体" w:hAnsi="宋体" w:cs="宋体"/>
          <w:b w:val="0"/>
          <w:bCs/>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bookmarkEnd w:id="122"/>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jc w:val="left"/>
        <w:spacing w:line="360" w:lineRule="auto"/>
        <w:rPr>
          <w:rFonts w:ascii="宋体" w:hAnsi="宋体" w:cs="宋体"/>
          <w:sz w:val="24"/>
          <w:szCs w:val="24"/>
        </w:rPr>
        <w:outlineLvl w:val="1"/>
      </w:pPr>
      <w:r/>
      <w:bookmarkStart w:id="123" w:name="_Toc13530"/>
      <w:r/>
      <w:bookmarkStart w:id="124" w:name="_Toc22719"/>
      <w:r>
        <w:rPr>
          <w:rFonts w:hint="eastAsia" w:ascii="宋体" w:hAnsi="宋体" w:cs="宋体"/>
          <w:sz w:val="24"/>
          <w:szCs w:val="24"/>
        </w:rPr>
        <w:t xml:space="preserve">附件7：关于资格文件的声明函</w:t>
      </w:r>
      <w:bookmarkEnd w:id="123"/>
      <w:r/>
      <w:bookmarkEnd w:id="124"/>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ind w:firstLine="420"/>
        <w:jc w:val="center"/>
        <w:spacing w:line="360" w:lineRule="auto"/>
        <w:rPr>
          <w:rFonts w:ascii="宋体" w:hAnsi="宋体" w:cs="宋体"/>
          <w:sz w:val="24"/>
          <w:szCs w:val="24"/>
        </w:rPr>
      </w:pPr>
      <w:r>
        <w:rPr>
          <w:rFonts w:hint="eastAsia" w:ascii="宋体" w:hAnsi="宋体" w:cs="宋体"/>
          <w:sz w:val="24"/>
          <w:szCs w:val="24"/>
        </w:rPr>
        <w:t xml:space="preserve">响应单位资格声明函</w:t>
      </w:r>
      <w:r/>
    </w:p>
    <w:p>
      <w:pPr>
        <w:ind w:firstLine="420"/>
        <w:jc w:val="cente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val="0"/>
          <w:bCs/>
          <w:sz w:val="24"/>
          <w:szCs w:val="24"/>
        </w:rPr>
      </w:pPr>
      <w:r>
        <w:rPr>
          <w:rFonts w:hint="eastAsia" w:ascii="宋体" w:hAnsi="宋体" w:cs="宋体"/>
          <w:b w:val="0"/>
          <w:bCs/>
          <w:sz w:val="24"/>
          <w:szCs w:val="24"/>
        </w:rPr>
        <w:t xml:space="preserve"> </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w:t>
      </w:r>
      <w:r/>
    </w:p>
    <w:p>
      <w:pPr>
        <w:ind w:firstLine="660"/>
        <w:jc w:val="left"/>
        <w:spacing w:line="360" w:lineRule="auto"/>
        <w:rPr>
          <w:rFonts w:ascii="宋体" w:hAnsi="宋体" w:cs="宋体"/>
          <w:b w:val="0"/>
          <w:bCs/>
          <w:sz w:val="24"/>
          <w:szCs w:val="24"/>
        </w:rPr>
      </w:pPr>
      <w:r>
        <w:rPr>
          <w:rFonts w:hint="eastAsia" w:ascii="宋体" w:hAnsi="宋体" w:cs="宋体"/>
          <w:b w:val="0"/>
          <w:bCs/>
          <w:sz w:val="24"/>
          <w:szCs w:val="24"/>
        </w:rPr>
        <w:t xml:space="preserve">本公司愿就由贵单位组织实施的编号为</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pStyle w:val="1034"/>
        <w:jc w:val="left"/>
        <w:spacing w:line="360" w:lineRule="auto"/>
        <w:rPr>
          <w:rFonts w:hAnsi="宋体" w:eastAsia="宋体" w:cs="宋体"/>
          <w:sz w:val="24"/>
          <w:szCs w:val="24"/>
        </w:rPr>
      </w:pPr>
      <w:r>
        <w:rPr>
          <w:rFonts w:hint="eastAsia" w:hAnsi="宋体" w:eastAsia="宋体" w:cs="宋体"/>
          <w:sz w:val="24"/>
          <w:szCs w:val="24"/>
        </w:rPr>
        <w:t xml:space="preserve">响应单位：（公章）</w:t>
      </w:r>
      <w:r/>
    </w:p>
    <w:p>
      <w:pPr>
        <w:pStyle w:val="1034"/>
        <w:jc w:val="left"/>
        <w:spacing w:line="360" w:lineRule="auto"/>
        <w:rPr>
          <w:rFonts w:hAnsi="宋体" w:eastAsia="宋体" w:cs="宋体"/>
          <w:sz w:val="24"/>
          <w:szCs w:val="24"/>
        </w:rPr>
      </w:pPr>
      <w:r>
        <w:rPr>
          <w:rFonts w:hint="eastAsia" w:hAnsi="宋体" w:eastAsia="宋体" w:cs="宋体"/>
          <w:sz w:val="24"/>
          <w:szCs w:val="24"/>
        </w:rPr>
        <w:t xml:space="preserve">法定代表人或委托代理人：（签字或盖章）</w:t>
      </w:r>
      <w:r/>
    </w:p>
    <w:p>
      <w:pPr>
        <w:pStyle w:val="1034"/>
        <w:jc w:val="left"/>
        <w:spacing w:line="360" w:lineRule="auto"/>
        <w:rPr>
          <w:rFonts w:hAnsi="宋体" w:eastAsia="宋体" w:cs="宋体"/>
          <w:sz w:val="24"/>
          <w:szCs w:val="24"/>
        </w:rPr>
      </w:pPr>
      <w:r>
        <w:rPr>
          <w:rFonts w:hint="eastAsia" w:hAnsi="宋体" w:eastAsia="宋体" w:cs="宋体"/>
          <w:sz w:val="24"/>
          <w:szCs w:val="24"/>
        </w:rPr>
        <w:t xml:space="preserve">日期：       年     月     日</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 </w:t>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ind w:firstLine="420"/>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outlineLvl w:val="1"/>
      </w:pPr>
      <w:r/>
      <w:bookmarkStart w:id="125" w:name="_Toc12688"/>
      <w:r/>
      <w:bookmarkStart w:id="126" w:name="_Toc7666"/>
      <w:r>
        <w:rPr>
          <w:rFonts w:hint="eastAsia" w:ascii="宋体" w:hAnsi="宋体" w:cs="宋体"/>
          <w:sz w:val="24"/>
          <w:szCs w:val="24"/>
        </w:rPr>
        <w:t xml:space="preserve">附件8：响应单位情况表</w:t>
      </w:r>
      <w:bookmarkEnd w:id="125"/>
      <w:r/>
      <w:bookmarkEnd w:id="126"/>
      <w:r/>
      <w:r/>
    </w:p>
    <w:p>
      <w:pPr>
        <w:jc w:val="center"/>
        <w:spacing w:line="360" w:lineRule="auto"/>
        <w:rPr>
          <w:rFonts w:ascii="宋体" w:hAnsi="宋体" w:cs="宋体"/>
          <w:bCs/>
          <w:sz w:val="24"/>
          <w:szCs w:val="24"/>
        </w:rPr>
      </w:pPr>
      <w:r>
        <w:rPr>
          <w:rFonts w:hint="eastAsia" w:ascii="宋体" w:hAnsi="宋体" w:cs="宋体"/>
          <w:bCs/>
          <w:sz w:val="24"/>
          <w:szCs w:val="24"/>
        </w:rPr>
        <w:t xml:space="preserve">响应单位一般情况表</w:t>
      </w:r>
      <w:r/>
    </w:p>
    <w:p>
      <w:pPr>
        <w:pStyle w:val="1034"/>
        <w:jc w:val="left"/>
        <w:spacing w:line="360" w:lineRule="auto"/>
        <w:rPr>
          <w:rFonts w:hAnsi="宋体" w:eastAsia="宋体" w:cs="宋体"/>
          <w:sz w:val="24"/>
          <w:szCs w:val="24"/>
          <w:u w:val="single"/>
        </w:rPr>
      </w:pPr>
      <w:r>
        <w:rPr>
          <w:rFonts w:hint="eastAsia" w:hAnsi="宋体" w:eastAsia="宋体" w:cs="宋体"/>
          <w:sz w:val="24"/>
          <w:szCs w:val="24"/>
        </w:rPr>
        <w:t xml:space="preserve">响应单位：（公章）</w:t>
      </w:r>
      <w:r/>
    </w:p>
    <w:tbl>
      <w:tblPr>
        <w:tblStyle w:val="722"/>
        <w:tblW w:w="104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5"/>
        <w:gridCol w:w="1845"/>
        <w:gridCol w:w="2040"/>
        <w:gridCol w:w="3227"/>
      </w:tblGrid>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经营范围</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sz w:val="24"/>
                <w:szCs w:val="24"/>
              </w:rPr>
            </w:pPr>
            <w:r>
              <w:rPr>
                <w:rFonts w:hint="eastAsia" w:ascii="宋体" w:hAnsi="宋体" w:cs="宋体"/>
                <w:b w:val="0"/>
                <w:sz w:val="24"/>
                <w:szCs w:val="24"/>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ascii="宋体" w:hAnsi="宋体" w:cs="宋体"/>
                <w:b w:val="0"/>
                <w:sz w:val="24"/>
                <w:szCs w:val="24"/>
              </w:rPr>
            </w:pPr>
            <w:r>
              <w:rPr>
                <w:rFonts w:hint="eastAsia" w:ascii="宋体" w:hAnsi="宋体" w:cs="宋体"/>
                <w:b w:val="0"/>
                <w:sz w:val="24"/>
                <w:szCs w:val="24"/>
              </w:rPr>
              <w:t xml:space="preserve">年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ind w:firstLine="480"/>
              <w:jc w:val="left"/>
              <w:spacing w:line="360" w:lineRule="auto"/>
              <w:rPr>
                <w:rFonts w:ascii="宋体" w:hAnsi="宋体" w:cs="宋体"/>
                <w:b w:val="0"/>
                <w:sz w:val="24"/>
                <w:szCs w:val="24"/>
              </w:rPr>
            </w:pPr>
            <w:r>
              <w:rPr>
                <w:rFonts w:hint="eastAsia" w:ascii="宋体" w:hAnsi="宋体" w:cs="宋体"/>
                <w:b w:val="0"/>
                <w:sz w:val="24"/>
                <w:szCs w:val="24"/>
              </w:rPr>
              <w:t xml:space="preserve">年   万元</w:t>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783"/>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sz w:val="24"/>
                <w:szCs w:val="24"/>
              </w:rPr>
            </w:pPr>
            <w:r>
              <w:rPr>
                <w:rFonts w:hint="eastAsia" w:ascii="宋体" w:hAnsi="宋体" w:cs="宋体"/>
                <w:b w:val="0"/>
                <w:sz w:val="24"/>
                <w:szCs w:val="24"/>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自有面积     平方米</w:t>
            </w:r>
            <w:r/>
          </w:p>
          <w:p>
            <w:pPr>
              <w:jc w:val="left"/>
              <w:spacing w:line="360" w:lineRule="auto"/>
              <w:rPr>
                <w:rFonts w:ascii="宋体" w:hAnsi="宋体" w:cs="宋体"/>
                <w:b w:val="0"/>
                <w:sz w:val="24"/>
                <w:szCs w:val="24"/>
              </w:rPr>
            </w:pPr>
            <w:r>
              <w:rPr>
                <w:rFonts w:hint="eastAsia" w:ascii="宋体" w:hAnsi="宋体" w:cs="宋体"/>
                <w:b w:val="0"/>
                <w:sz w:val="24"/>
                <w:szCs w:val="24"/>
              </w:rPr>
              <w:t xml:space="preserve">承租面积     平方米</w:t>
            </w:r>
            <w:r/>
          </w:p>
        </w:tc>
      </w:tr>
      <w:tr>
        <w:trPr>
          <w:cantSplit/>
          <w:jc w:val="center"/>
          <w:trHeight w:val="356"/>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431"/>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（包括财政、工商、税务、物价、技监部门稽查情况和结果）</w:t>
            </w:r>
            <w:r/>
          </w:p>
        </w:tc>
      </w:tr>
      <w:tr>
        <w:trPr>
          <w:cantSplit/>
          <w:jc w:val="center"/>
          <w:trHeight w:val="1327"/>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（包括解决方式和结果）</w:t>
            </w:r>
            <w:r/>
          </w:p>
        </w:tc>
      </w:tr>
      <w:tr>
        <w:trPr>
          <w:cantSplit/>
          <w:jc w:val="center"/>
          <w:trHeight w:val="1161"/>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r>
        <w:trPr>
          <w:cantSplit/>
          <w:jc w:val="center"/>
          <w:trHeight w:val="468"/>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sz w:val="24"/>
                <w:szCs w:val="24"/>
              </w:rPr>
            </w:pPr>
            <w:r>
              <w:rPr>
                <w:rFonts w:hint="eastAsia" w:ascii="宋体" w:hAnsi="宋体" w:cs="宋体"/>
                <w:b w:val="0"/>
                <w:sz w:val="24"/>
                <w:szCs w:val="24"/>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sz w:val="24"/>
                <w:szCs w:val="24"/>
              </w:rPr>
            </w:pPr>
            <w:r>
              <w:rPr>
                <w:rFonts w:ascii="宋体" w:hAnsi="宋体" w:cs="宋体"/>
                <w:b w:val="0"/>
                <w:sz w:val="24"/>
                <w:szCs w:val="24"/>
              </w:rPr>
            </w:r>
            <w:r/>
          </w:p>
        </w:tc>
      </w:tr>
    </w:tbl>
    <w:p>
      <w:pPr>
        <w:jc w:val="left"/>
        <w:spacing w:line="360" w:lineRule="auto"/>
        <w:rPr>
          <w:rFonts w:ascii="宋体" w:hAnsi="宋体" w:cs="宋体"/>
          <w:sz w:val="24"/>
          <w:szCs w:val="24"/>
        </w:rPr>
      </w:pPr>
      <w:r>
        <w:rPr>
          <w:rFonts w:ascii="宋体" w:hAnsi="宋体" w:cs="宋体"/>
          <w:sz w:val="24"/>
          <w:szCs w:val="24"/>
        </w:rPr>
      </w:r>
      <w:r/>
    </w:p>
    <w:p>
      <w:pPr>
        <w:pStyle w:val="936"/>
        <w:rPr>
          <w:rFonts w:hAnsi="宋体" w:cs="宋体"/>
        </w:rPr>
      </w:pPr>
      <w:r>
        <w:rPr>
          <w:rFonts w:hAnsi="宋体" w:cs="宋体"/>
        </w:rPr>
      </w:r>
      <w:r/>
    </w:p>
    <w:p>
      <w:pPr>
        <w:jc w:val="left"/>
        <w:spacing w:line="360" w:lineRule="auto"/>
        <w:rPr>
          <w:rFonts w:ascii="宋体" w:hAnsi="宋体" w:cs="宋体"/>
          <w:sz w:val="24"/>
          <w:szCs w:val="24"/>
        </w:rPr>
        <w:outlineLvl w:val="1"/>
      </w:pPr>
      <w:r/>
      <w:bookmarkStart w:id="127" w:name="_Toc17954"/>
      <w:r/>
      <w:bookmarkStart w:id="128" w:name="_Toc11730"/>
      <w:r>
        <w:rPr>
          <w:rFonts w:hint="eastAsia" w:ascii="宋体" w:hAnsi="宋体" w:cs="宋体"/>
          <w:sz w:val="24"/>
          <w:szCs w:val="24"/>
        </w:rPr>
        <w:t xml:space="preserve">附件9：法定代表人授权委托书</w:t>
      </w:r>
      <w:bookmarkEnd w:id="127"/>
      <w:r/>
      <w:bookmarkEnd w:id="128"/>
      <w:r/>
      <w:r/>
    </w:p>
    <w:p>
      <w:pPr>
        <w:ind w:firstLine="420"/>
        <w:jc w:val="center"/>
        <w:spacing w:line="360" w:lineRule="auto"/>
        <w:rPr>
          <w:rFonts w:ascii="宋体" w:hAnsi="宋体" w:cs="宋体"/>
          <w:sz w:val="24"/>
          <w:szCs w:val="24"/>
        </w:rPr>
      </w:pPr>
      <w:r>
        <w:rPr>
          <w:rFonts w:ascii="宋体" w:hAnsi="宋体" w:cs="宋体"/>
          <w:sz w:val="24"/>
          <w:szCs w:val="24"/>
        </w:rPr>
      </w:r>
      <w:r/>
    </w:p>
    <w:p>
      <w:pPr>
        <w:ind w:firstLine="420"/>
        <w:jc w:val="center"/>
        <w:spacing w:line="360" w:lineRule="auto"/>
        <w:rPr>
          <w:rFonts w:ascii="宋体" w:hAnsi="宋体" w:cs="宋体"/>
          <w:sz w:val="24"/>
          <w:szCs w:val="24"/>
        </w:rPr>
      </w:pPr>
      <w:r>
        <w:rPr>
          <w:rFonts w:hint="eastAsia" w:ascii="宋体" w:hAnsi="宋体" w:cs="宋体"/>
          <w:sz w:val="24"/>
          <w:szCs w:val="24"/>
        </w:rPr>
        <w:t xml:space="preserve">法定代表人授权委托书</w:t>
      </w:r>
      <w:r/>
    </w:p>
    <w:p>
      <w:pPr>
        <w:ind w:firstLine="420"/>
        <w:jc w:val="left"/>
        <w:spacing w:line="360" w:lineRule="auto"/>
        <w:rPr>
          <w:rFonts w:ascii="宋体" w:hAnsi="宋体" w:cs="宋体"/>
          <w:b w:val="0"/>
          <w:bCs/>
          <w:sz w:val="24"/>
          <w:szCs w:val="24"/>
        </w:rPr>
      </w:pPr>
      <w:r>
        <w:rPr>
          <w:rFonts w:ascii="宋体" w:hAnsi="宋体" w:cs="宋体"/>
          <w:b w:val="0"/>
          <w:bCs/>
          <w:sz w:val="24"/>
          <w:szCs w:val="24"/>
        </w:rPr>
      </w:r>
      <w:r/>
    </w:p>
    <w:p>
      <w:pPr>
        <w:ind w:firstLine="480"/>
        <w:jc w:val="left"/>
        <w:spacing w:line="360" w:lineRule="auto"/>
        <w:rPr>
          <w:rFonts w:ascii="宋体" w:hAnsi="宋体" w:cs="宋体"/>
          <w:b w:val="0"/>
          <w:bCs/>
          <w:sz w:val="24"/>
          <w:szCs w:val="24"/>
        </w:rPr>
      </w:pPr>
      <w:r>
        <w:rPr>
          <w:rFonts w:hint="eastAsia" w:ascii="宋体" w:hAnsi="宋体" w:cs="宋体"/>
          <w:b w:val="0"/>
          <w:bCs/>
          <w:sz w:val="24"/>
          <w:szCs w:val="24"/>
        </w:rPr>
        <w:t xml:space="preserve">本授权委托书声明：  我 </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（姓名）系</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（响应单位）的法定代表人，现授权委托</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单位名称）的</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（姓名）为我公司委托代理人，以本公司的名义参加</w:t>
      </w:r>
      <w:r>
        <w:rPr>
          <w:rFonts w:hint="eastAsia" w:ascii="宋体" w:hAnsi="宋体" w:cs="宋体"/>
          <w:b w:val="0"/>
          <w:sz w:val="24"/>
          <w:szCs w:val="24"/>
        </w:rPr>
        <w:t xml:space="preserve">国咨国询项目管理（苏州）有限公司</w:t>
      </w:r>
      <w:r>
        <w:rPr>
          <w:rFonts w:hint="eastAsia" w:ascii="宋体" w:hAnsi="宋体" w:cs="宋体"/>
          <w:b w:val="0"/>
          <w:bCs/>
          <w:sz w:val="24"/>
          <w:szCs w:val="24"/>
        </w:rPr>
        <w:t xml:space="preserve">组织实施的编号为</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的磋商采购活动。委托代理人在报名、制作响应文件、磋商、合同磋商过程中所签署的一切文件和处理与此有关的一切事务，我均予以承认。</w:t>
      </w:r>
      <w:r/>
    </w:p>
    <w:p>
      <w:pPr>
        <w:ind w:firstLine="480"/>
        <w:jc w:val="left"/>
        <w:spacing w:line="360" w:lineRule="auto"/>
        <w:rPr>
          <w:rFonts w:ascii="宋体" w:hAnsi="宋体" w:cs="宋体"/>
          <w:b w:val="0"/>
          <w:bCs/>
          <w:sz w:val="24"/>
          <w:szCs w:val="24"/>
        </w:rPr>
      </w:pPr>
      <w:r>
        <w:rPr>
          <w:rFonts w:hint="eastAsia" w:ascii="宋体" w:hAnsi="宋体" w:cs="宋体"/>
          <w:b w:val="0"/>
          <w:bCs/>
          <w:sz w:val="24"/>
          <w:szCs w:val="24"/>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hAnsi="宋体" w:cs="宋体"/>
          <w:b w:val="0"/>
          <w:bCs/>
          <w:sz w:val="24"/>
          <w:szCs w:val="24"/>
        </w:rPr>
      </w:pPr>
      <w:r>
        <w:rPr>
          <w:rFonts w:hint="eastAsia" w:ascii="宋体" w:hAnsi="宋体" w:cs="宋体"/>
          <w:b w:val="0"/>
          <w:bCs/>
          <w:sz w:val="24"/>
          <w:szCs w:val="24"/>
        </w:rPr>
        <w:t xml:space="preserve">委托代理人无转委托权。特此委托。</w:t>
      </w:r>
      <w:r/>
    </w:p>
    <w:p>
      <w:pPr>
        <w:ind w:firstLine="200"/>
        <w:jc w:val="left"/>
        <w:spacing w:line="360" w:lineRule="auto"/>
        <w:rPr>
          <w:rFonts w:ascii="宋体" w:hAnsi="宋体" w:cs="宋体"/>
          <w:sz w:val="24"/>
          <w:szCs w:val="24"/>
        </w:rPr>
      </w:pPr>
      <w:r>
        <w:rPr>
          <w:rFonts w:hint="eastAsia" w:ascii="宋体" w:hAnsi="宋体" w:cs="宋体"/>
          <w:sz w:val="24"/>
          <w:szCs w:val="24"/>
        </w:rPr>
        <w:t xml:space="preserve">    </w:t>
      </w:r>
      <w:r/>
    </w:p>
    <w:p>
      <w:pPr>
        <w:pStyle w:val="1034"/>
        <w:jc w:val="left"/>
        <w:spacing w:line="360" w:lineRule="auto"/>
        <w:rPr>
          <w:rFonts w:hAnsi="宋体" w:eastAsia="宋体" w:cs="宋体"/>
          <w:sz w:val="24"/>
          <w:szCs w:val="24"/>
        </w:rPr>
      </w:pPr>
      <w:r>
        <w:rPr>
          <w:rFonts w:hint="eastAsia" w:hAnsi="宋体" w:eastAsia="宋体" w:cs="宋体"/>
          <w:sz w:val="24"/>
          <w:szCs w:val="24"/>
        </w:rPr>
        <w:t xml:space="preserve">响应单位：（公章）</w:t>
      </w:r>
      <w:r/>
    </w:p>
    <w:p>
      <w:pPr>
        <w:spacing w:line="360" w:lineRule="auto"/>
        <w:rPr>
          <w:rFonts w:ascii="宋体" w:hAnsi="宋体" w:cs="宋体"/>
          <w:b w:val="0"/>
          <w:sz w:val="24"/>
          <w:szCs w:val="24"/>
        </w:rPr>
      </w:pPr>
      <w:r>
        <w:rPr>
          <w:rFonts w:hint="eastAsia" w:ascii="宋体" w:hAnsi="宋体" w:cs="宋体"/>
          <w:b w:val="0"/>
          <w:sz w:val="24"/>
          <w:szCs w:val="24"/>
        </w:rPr>
        <w:t xml:space="preserve">法定代表人（负责人）：（签字或盖章）</w:t>
      </w:r>
      <w:r/>
    </w:p>
    <w:p>
      <w:pPr>
        <w:spacing w:line="360" w:lineRule="auto"/>
        <w:rPr>
          <w:rFonts w:ascii="宋体" w:hAnsi="宋体" w:cs="宋体"/>
          <w:b w:val="0"/>
          <w:sz w:val="24"/>
          <w:szCs w:val="24"/>
        </w:rPr>
      </w:pPr>
      <w:r>
        <w:rPr>
          <w:rFonts w:hint="eastAsia" w:ascii="宋体" w:hAnsi="宋体" w:cs="宋体"/>
          <w:b w:val="0"/>
          <w:sz w:val="24"/>
          <w:szCs w:val="24"/>
        </w:rPr>
        <w:t xml:space="preserve">代理人：（签字或盖章）</w:t>
      </w:r>
      <w:r/>
    </w:p>
    <w:p>
      <w:pPr>
        <w:pStyle w:val="1034"/>
        <w:jc w:val="left"/>
        <w:spacing w:line="360" w:lineRule="auto"/>
        <w:rPr>
          <w:rFonts w:hAnsi="宋体" w:eastAsia="宋体" w:cs="宋体"/>
          <w:sz w:val="24"/>
          <w:szCs w:val="24"/>
        </w:rPr>
      </w:pPr>
      <w:r>
        <w:rPr>
          <w:rFonts w:hint="eastAsia" w:hAnsi="宋体" w:eastAsia="宋体" w:cs="宋体"/>
          <w:sz w:val="24"/>
          <w:szCs w:val="24"/>
        </w:rPr>
        <w:t xml:space="preserve">日期：       年     月     日</w:t>
      </w:r>
      <w:r/>
    </w:p>
    <w:p>
      <w:pPr>
        <w:spacing w:line="360" w:lineRule="auto"/>
        <w:tabs>
          <w:tab w:val="left" w:pos="1275" w:leader="none"/>
        </w:tabs>
        <w:rPr>
          <w:rFonts w:ascii="宋体" w:hAnsi="宋体" w:cs="宋体"/>
          <w:b w:val="0"/>
          <w:sz w:val="24"/>
          <w:szCs w:val="24"/>
        </w:rPr>
      </w:pPr>
      <w:r>
        <w:rPr>
          <w:rFonts w:ascii="宋体" w:hAnsi="宋体" w:cs="宋体"/>
          <w:b w:val="0"/>
          <w:sz w:val="24"/>
          <w:szCs w:val="24"/>
        </w:rPr>
      </w:r>
      <w:r/>
    </w:p>
    <w:p>
      <w:pPr>
        <w:spacing w:line="360" w:lineRule="auto"/>
        <w:tabs>
          <w:tab w:val="left" w:pos="1275" w:leader="none"/>
        </w:tabs>
        <w:rPr>
          <w:rFonts w:ascii="宋体" w:hAnsi="宋体" w:cs="宋体"/>
          <w:b w:val="0"/>
          <w:sz w:val="24"/>
          <w:szCs w:val="24"/>
        </w:rPr>
      </w:pPr>
      <w:r>
        <w:rPr>
          <w:rFonts w:ascii="宋体" w:hAnsi="宋体" w:cs="宋体"/>
          <w:b w:val="0"/>
          <w:sz w:val="24"/>
          <w:szCs w:val="24"/>
        </w:rPr>
      </w:r>
      <w:r/>
    </w:p>
    <w:p>
      <w:pPr>
        <w:spacing w:line="360" w:lineRule="auto"/>
        <w:tabs>
          <w:tab w:val="left" w:pos="1275" w:leader="none"/>
        </w:tabs>
        <w:rPr>
          <w:rFonts w:ascii="宋体" w:hAnsi="宋体" w:cs="宋体"/>
          <w:b w:val="0"/>
          <w:sz w:val="24"/>
          <w:szCs w:val="24"/>
        </w:rPr>
      </w:pPr>
      <w:r>
        <w:rPr>
          <w:rFonts w:ascii="宋体" w:hAnsi="宋体" w:cs="宋体"/>
          <w:b w:val="0"/>
          <w:sz w:val="24"/>
          <w:szCs w:val="24"/>
        </w:rPr>
      </w:r>
      <w:r/>
    </w:p>
    <w:p>
      <w:pPr>
        <w:pStyle w:val="732"/>
        <w:spacing w:line="360" w:lineRule="auto"/>
        <w:rPr>
          <w:rFonts w:ascii="宋体" w:hAnsi="宋体" w:cs="宋体"/>
          <w:b w:val="0"/>
          <w:sz w:val="24"/>
          <w:szCs w:val="24"/>
        </w:rPr>
      </w:pPr>
      <w:r>
        <w:rPr>
          <w:rFonts w:ascii="宋体" w:hAnsi="宋体" w:cs="宋体"/>
          <w:b w:val="0"/>
          <w:sz w:val="24"/>
          <w:szCs w:val="24"/>
        </w:rPr>
      </w:r>
      <w:r/>
    </w:p>
    <w:p>
      <w:pPr>
        <w:spacing w:line="360" w:lineRule="auto"/>
        <w:rPr>
          <w:rFonts w:ascii="宋体" w:hAnsi="宋体" w:cs="宋体"/>
          <w:b w:val="0"/>
          <w:sz w:val="24"/>
          <w:szCs w:val="24"/>
        </w:rPr>
      </w:pPr>
      <w:r>
        <w:rPr>
          <w:rFonts w:ascii="宋体" w:hAnsi="宋体" w:cs="宋体"/>
          <w:b w:val="0"/>
          <w:sz w:val="24"/>
          <w:szCs w:val="24"/>
        </w:rPr>
      </w:r>
      <w:r/>
    </w:p>
    <w:p>
      <w:pPr>
        <w:pStyle w:val="732"/>
        <w:spacing w:line="360" w:lineRule="auto"/>
        <w:rPr>
          <w:rFonts w:ascii="宋体" w:hAnsi="宋体" w:cs="宋体"/>
          <w:b w:val="0"/>
          <w:sz w:val="24"/>
          <w:szCs w:val="24"/>
        </w:rPr>
      </w:pPr>
      <w:r>
        <w:rPr>
          <w:rFonts w:ascii="宋体" w:hAnsi="宋体" w:cs="宋体"/>
          <w:b w:val="0"/>
          <w:sz w:val="24"/>
          <w:szCs w:val="24"/>
        </w:rPr>
      </w:r>
      <w:r/>
    </w:p>
    <w:p>
      <w:pPr>
        <w:spacing w:line="360" w:lineRule="auto"/>
        <w:rPr>
          <w:rFonts w:ascii="宋体" w:hAnsi="宋体" w:cs="宋体"/>
          <w:b w:val="0"/>
          <w:sz w:val="24"/>
          <w:szCs w:val="24"/>
        </w:rPr>
      </w:pPr>
      <w:r>
        <w:rPr>
          <w:rFonts w:ascii="宋体" w:hAnsi="宋体" w:cs="宋体"/>
          <w:b w:val="0"/>
          <w:sz w:val="24"/>
          <w:szCs w:val="24"/>
        </w:rPr>
      </w:r>
      <w:r/>
    </w:p>
    <w:p>
      <w:pPr>
        <w:pStyle w:val="732"/>
        <w:spacing w:line="360" w:lineRule="auto"/>
        <w:rPr>
          <w:rFonts w:ascii="宋体" w:hAnsi="宋体" w:cs="宋体"/>
        </w:rPr>
      </w:pPr>
      <w:r>
        <w:rPr>
          <w:rFonts w:ascii="宋体" w:hAnsi="宋体" w:cs="宋体"/>
        </w:rPr>
      </w:r>
      <w:r/>
    </w:p>
    <w:p>
      <w:pPr>
        <w:spacing w:line="360" w:lineRule="auto"/>
        <w:rPr>
          <w:rFonts w:ascii="宋体" w:hAnsi="宋体" w:cs="宋体"/>
          <w:b w:val="0"/>
          <w:sz w:val="24"/>
          <w:szCs w:val="24"/>
        </w:rPr>
      </w:pPr>
      <w:r>
        <w:rPr>
          <w:rFonts w:ascii="宋体" w:hAnsi="宋体" w:cs="宋体"/>
          <w:b w:val="0"/>
          <w:sz w:val="24"/>
          <w:szCs w:val="24"/>
        </w:rPr>
      </w:r>
      <w:r/>
    </w:p>
    <w:p>
      <w:pPr>
        <w:pStyle w:val="726"/>
        <w:spacing w:line="360" w:lineRule="auto"/>
        <w:rPr>
          <w:rFonts w:ascii="宋体" w:hAnsi="宋体" w:cs="宋体"/>
          <w:b w:val="0"/>
          <w:szCs w:val="24"/>
        </w:rPr>
      </w:pPr>
      <w:r>
        <w:rPr>
          <w:rFonts w:ascii="宋体" w:hAnsi="宋体" w:cs="宋体"/>
          <w:b w:val="0"/>
          <w:szCs w:val="24"/>
        </w:rPr>
      </w:r>
      <w:r/>
    </w:p>
    <w:p>
      <w:pPr>
        <w:pStyle w:val="726"/>
        <w:spacing w:line="360" w:lineRule="auto"/>
        <w:rPr>
          <w:rFonts w:ascii="宋体" w:hAnsi="宋体" w:cs="宋体"/>
          <w:b w:val="0"/>
          <w:szCs w:val="24"/>
        </w:rPr>
      </w:pPr>
      <w:r>
        <w:rPr>
          <w:rFonts w:ascii="宋体" w:hAnsi="宋体" w:cs="宋体"/>
          <w:b w:val="0"/>
          <w:szCs w:val="24"/>
        </w:rPr>
      </w:r>
      <w:r/>
    </w:p>
    <w:p>
      <w:pPr>
        <w:pStyle w:val="726"/>
        <w:spacing w:line="360" w:lineRule="auto"/>
        <w:rPr>
          <w:rFonts w:ascii="宋体" w:hAnsi="宋体" w:cs="宋体"/>
          <w:b w:val="0"/>
          <w:szCs w:val="24"/>
        </w:rPr>
      </w:pPr>
      <w:r>
        <w:rPr>
          <w:rFonts w:ascii="宋体" w:hAnsi="宋体" w:cs="宋体"/>
          <w:b w:val="0"/>
          <w:szCs w:val="24"/>
        </w:rPr>
      </w:r>
      <w:r/>
    </w:p>
    <w:p>
      <w:pPr>
        <w:pStyle w:val="726"/>
        <w:spacing w:line="360" w:lineRule="auto"/>
        <w:rPr>
          <w:rFonts w:ascii="宋体" w:hAnsi="宋体" w:cs="宋体"/>
          <w:b w:val="0"/>
          <w:szCs w:val="24"/>
        </w:rPr>
      </w:pPr>
      <w:r>
        <w:rPr>
          <w:rFonts w:ascii="宋体" w:hAnsi="宋体" w:cs="宋体"/>
          <w:b w:val="0"/>
          <w:szCs w:val="24"/>
        </w:rPr>
      </w:r>
      <w:r/>
    </w:p>
    <w:p>
      <w:pPr>
        <w:spacing w:line="360" w:lineRule="auto"/>
        <w:widowControl/>
        <w:rPr>
          <w:rFonts w:ascii="宋体" w:hAnsi="宋体" w:cs="宋体"/>
          <w:bCs/>
          <w:sz w:val="24"/>
          <w:szCs w:val="24"/>
        </w:rPr>
        <w:outlineLvl w:val="1"/>
      </w:pPr>
      <w:r/>
      <w:bookmarkStart w:id="129" w:name="_Toc9622"/>
      <w:r/>
      <w:bookmarkStart w:id="130" w:name="_Toc29590"/>
      <w:r>
        <w:rPr>
          <w:rFonts w:hint="eastAsia" w:ascii="宋体" w:hAnsi="宋体" w:cs="宋体"/>
          <w:bCs/>
          <w:sz w:val="24"/>
          <w:szCs w:val="24"/>
        </w:rPr>
        <w:t xml:space="preserve">附件10：中小企业声明函</w:t>
      </w:r>
      <w:bookmarkEnd w:id="129"/>
      <w:r>
        <w:rPr>
          <w:rFonts w:hint="eastAsia" w:ascii="宋体" w:hAnsi="宋体" w:cs="宋体"/>
          <w:bCs/>
          <w:sz w:val="24"/>
          <w:szCs w:val="24"/>
        </w:rPr>
        <w:t xml:space="preserve">（如有）</w:t>
      </w:r>
      <w:bookmarkEnd w:id="130"/>
      <w:r/>
      <w:r/>
    </w:p>
    <w:p>
      <w:pPr>
        <w:ind w:left="380"/>
        <w:spacing w:line="360" w:lineRule="auto"/>
        <w:widowControl/>
        <w:rPr>
          <w:rFonts w:ascii="宋体" w:hAnsi="宋体" w:cs="宋体"/>
          <w:bCs/>
          <w:sz w:val="24"/>
          <w:szCs w:val="24"/>
        </w:rPr>
      </w:pPr>
      <w:r>
        <w:rPr>
          <w:rFonts w:ascii="宋体" w:hAnsi="宋体" w:cs="宋体"/>
          <w:bCs/>
          <w:sz w:val="24"/>
          <w:szCs w:val="24"/>
        </w:rPr>
      </w:r>
      <w:r/>
    </w:p>
    <w:p>
      <w:pPr>
        <w:jc w:val="center"/>
        <w:spacing w:line="360" w:lineRule="auto"/>
        <w:rPr>
          <w:rFonts w:ascii="宋体" w:hAnsi="宋体" w:cs="宋体"/>
          <w:bCs/>
          <w:sz w:val="24"/>
          <w:szCs w:val="24"/>
          <w:lang w:val="zh-CN"/>
        </w:rPr>
      </w:pPr>
      <w:r>
        <w:rPr>
          <w:rFonts w:hint="eastAsia" w:ascii="宋体" w:hAnsi="宋体" w:cs="宋体"/>
          <w:bCs/>
          <w:sz w:val="24"/>
          <w:szCs w:val="24"/>
          <w:lang w:val="zh-CN"/>
        </w:rPr>
        <w:t xml:space="preserve">中小企业声明函（</w:t>
      </w:r>
      <w:r>
        <w:rPr>
          <w:rFonts w:hint="eastAsia" w:ascii="宋体" w:hAnsi="宋体" w:cs="宋体"/>
          <w:bCs/>
          <w:sz w:val="24"/>
          <w:szCs w:val="24"/>
        </w:rPr>
        <w:t xml:space="preserve">服务</w:t>
      </w:r>
      <w:r>
        <w:rPr>
          <w:rFonts w:hint="eastAsia" w:ascii="宋体" w:hAnsi="宋体" w:cs="宋体"/>
          <w:bCs/>
          <w:sz w:val="24"/>
          <w:szCs w:val="24"/>
          <w:lang w:val="zh-CN"/>
        </w:rPr>
        <w:t xml:space="preserve">）</w:t>
      </w:r>
      <w:r/>
    </w:p>
    <w:p>
      <w:pPr>
        <w:ind w:firstLine="424"/>
        <w:jc w:val="left"/>
        <w:spacing w:line="360" w:lineRule="auto"/>
        <w:rPr>
          <w:rFonts w:ascii="宋体" w:hAnsi="宋体" w:cs="宋体"/>
          <w:b w:val="0"/>
          <w:bCs/>
          <w:sz w:val="24"/>
          <w:szCs w:val="24"/>
        </w:rPr>
      </w:pPr>
      <w:r>
        <w:rPr>
          <w:rFonts w:hint="eastAsia" w:ascii="宋体" w:hAnsi="宋体" w:cs="宋体"/>
          <w:b w:val="0"/>
          <w:bCs/>
          <w:sz w:val="24"/>
          <w:szCs w:val="24"/>
        </w:rPr>
        <w:t xml:space="preserve">本公司（或联合体）郑重声明，根据《政府采购促进中小企业发展管理办法》（财库﹝2020﹞46 号）的规定，本公司 （或联合体）参加</w:t>
      </w:r>
      <w:r>
        <w:rPr>
          <w:rFonts w:hint="eastAsia" w:ascii="宋体" w:hAnsi="宋体" w:cs="宋体"/>
          <w:b w:val="0"/>
          <w:bCs/>
          <w:sz w:val="24"/>
          <w:szCs w:val="24"/>
          <w:u w:val="single"/>
        </w:rPr>
        <w:t xml:space="preserve">（单位名称）</w:t>
      </w:r>
      <w:r>
        <w:rPr>
          <w:rFonts w:hint="eastAsia" w:ascii="宋体" w:hAnsi="宋体" w:cs="宋体"/>
          <w:b w:val="0"/>
          <w:bCs/>
          <w:sz w:val="24"/>
          <w:szCs w:val="24"/>
        </w:rPr>
        <w:t xml:space="preserve">的</w:t>
      </w:r>
      <w:r>
        <w:rPr>
          <w:rFonts w:hint="eastAsia" w:ascii="宋体" w:hAnsi="宋体" w:cs="宋体"/>
          <w:b w:val="0"/>
          <w:bCs/>
          <w:sz w:val="24"/>
          <w:szCs w:val="24"/>
          <w:u w:val="single"/>
        </w:rPr>
        <w:t xml:space="preserve">（项目名称）</w:t>
      </w:r>
      <w:r>
        <w:rPr>
          <w:rFonts w:hint="eastAsia" w:ascii="宋体" w:hAnsi="宋体" w:cs="宋体"/>
          <w:b w:val="0"/>
          <w:bCs/>
          <w:sz w:val="24"/>
          <w:szCs w:val="24"/>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b w:val="0"/>
          <w:bCs/>
          <w:sz w:val="24"/>
          <w:szCs w:val="24"/>
        </w:rPr>
      </w:pPr>
      <w:r>
        <w:rPr>
          <w:rFonts w:hint="eastAsia" w:ascii="宋体" w:hAnsi="宋体" w:cs="宋体"/>
          <w:b w:val="0"/>
          <w:bCs/>
          <w:sz w:val="24"/>
          <w:szCs w:val="24"/>
        </w:rPr>
        <w:t xml:space="preserve">1. </w:t>
      </w:r>
      <w:r>
        <w:rPr>
          <w:rFonts w:hint="eastAsia" w:ascii="宋体" w:hAnsi="宋体" w:cs="宋体"/>
          <w:b w:val="0"/>
          <w:bCs/>
          <w:sz w:val="24"/>
          <w:szCs w:val="24"/>
          <w:u w:val="single"/>
        </w:rPr>
        <w:t xml:space="preserve">（标的名称） </w:t>
      </w:r>
      <w:r>
        <w:rPr>
          <w:rFonts w:hint="eastAsia" w:ascii="宋体" w:hAnsi="宋体" w:cs="宋体"/>
          <w:b w:val="0"/>
          <w:bCs/>
          <w:sz w:val="24"/>
          <w:szCs w:val="24"/>
        </w:rPr>
        <w:t xml:space="preserve">，属于</w:t>
      </w:r>
      <w:r>
        <w:rPr>
          <w:rFonts w:hint="eastAsia" w:ascii="宋体" w:hAnsi="宋体" w:cs="宋体"/>
          <w:b w:val="0"/>
          <w:bCs/>
          <w:sz w:val="24"/>
          <w:szCs w:val="24"/>
          <w:u w:val="single"/>
        </w:rPr>
        <w:t xml:space="preserve">（所属行业为其他未列明行业）</w:t>
      </w:r>
      <w:r>
        <w:rPr>
          <w:rFonts w:hint="eastAsia" w:ascii="宋体" w:hAnsi="宋体" w:cs="宋体"/>
          <w:b w:val="0"/>
          <w:bCs/>
          <w:sz w:val="24"/>
          <w:szCs w:val="24"/>
        </w:rPr>
        <w:t xml:space="preserve">； 承建（承接）企业为</w:t>
      </w:r>
      <w:r>
        <w:rPr>
          <w:rFonts w:hint="eastAsia" w:ascii="宋体" w:hAnsi="宋体" w:cs="宋体"/>
          <w:b w:val="0"/>
          <w:bCs/>
          <w:sz w:val="24"/>
          <w:szCs w:val="24"/>
          <w:u w:val="single"/>
        </w:rPr>
        <w:t xml:space="preserve">（企业名称）</w:t>
      </w:r>
      <w:r>
        <w:rPr>
          <w:rFonts w:hint="eastAsia" w:ascii="宋体" w:hAnsi="宋体" w:cs="宋体"/>
          <w:b w:val="0"/>
          <w:bCs/>
          <w:sz w:val="24"/>
          <w:szCs w:val="24"/>
        </w:rPr>
        <w:t xml:space="preserve">，从业人员</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人，营业收入为</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万元，资产总额为</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万元</w:t>
      </w:r>
      <w:r>
        <w:rPr>
          <w:rFonts w:hint="eastAsia" w:ascii="宋体" w:hAnsi="宋体" w:cs="宋体"/>
          <w:b w:val="0"/>
          <w:bCs/>
          <w:sz w:val="24"/>
          <w:szCs w:val="24"/>
          <w:vertAlign w:val="superscript"/>
        </w:rPr>
        <w:t xml:space="preserve">1</w:t>
      </w:r>
      <w:r>
        <w:rPr>
          <w:rFonts w:hint="eastAsia" w:ascii="宋体" w:hAnsi="宋体" w:cs="宋体"/>
          <w:b w:val="0"/>
          <w:bCs/>
          <w:sz w:val="24"/>
          <w:szCs w:val="24"/>
        </w:rPr>
        <w:t xml:space="preserve">，属于</w:t>
      </w:r>
      <w:r>
        <w:rPr>
          <w:rFonts w:hint="eastAsia" w:ascii="宋体" w:hAnsi="宋体" w:cs="宋体"/>
          <w:b w:val="0"/>
          <w:bCs/>
          <w:sz w:val="24"/>
          <w:szCs w:val="24"/>
          <w:u w:val="single"/>
        </w:rPr>
        <w:t xml:space="preserve">（中型企业、 小型企业、微型企业）</w:t>
      </w:r>
      <w:r>
        <w:rPr>
          <w:rFonts w:hint="eastAsia" w:ascii="宋体" w:hAnsi="宋体" w:cs="宋体"/>
          <w:b w:val="0"/>
          <w:bCs/>
          <w:sz w:val="24"/>
          <w:szCs w:val="24"/>
        </w:rPr>
        <w:t xml:space="preserve">； </w:t>
      </w:r>
      <w:r/>
    </w:p>
    <w:p>
      <w:pPr>
        <w:ind w:firstLine="424"/>
        <w:jc w:val="left"/>
        <w:spacing w:line="360" w:lineRule="auto"/>
        <w:rPr>
          <w:rFonts w:ascii="宋体" w:hAnsi="宋体" w:cs="宋体"/>
          <w:b w:val="0"/>
          <w:bCs/>
          <w:sz w:val="24"/>
          <w:szCs w:val="24"/>
        </w:rPr>
      </w:pPr>
      <w:r>
        <w:rPr>
          <w:rFonts w:hint="eastAsia" w:ascii="宋体" w:hAnsi="宋体" w:cs="宋体"/>
          <w:b w:val="0"/>
          <w:bCs/>
          <w:sz w:val="24"/>
          <w:szCs w:val="24"/>
        </w:rPr>
        <w:t xml:space="preserve">2. </w:t>
      </w:r>
      <w:r>
        <w:rPr>
          <w:rFonts w:hint="eastAsia" w:ascii="宋体" w:hAnsi="宋体" w:cs="宋体"/>
          <w:b w:val="0"/>
          <w:bCs/>
          <w:sz w:val="24"/>
          <w:szCs w:val="24"/>
          <w:u w:val="single"/>
        </w:rPr>
        <w:t xml:space="preserve">（标的名称） </w:t>
      </w:r>
      <w:r>
        <w:rPr>
          <w:rFonts w:hint="eastAsia" w:ascii="宋体" w:hAnsi="宋体" w:cs="宋体"/>
          <w:b w:val="0"/>
          <w:bCs/>
          <w:sz w:val="24"/>
          <w:szCs w:val="24"/>
        </w:rPr>
        <w:t xml:space="preserve">，属于</w:t>
      </w:r>
      <w:r>
        <w:rPr>
          <w:rFonts w:hint="eastAsia" w:ascii="宋体" w:hAnsi="宋体" w:cs="宋体"/>
          <w:b w:val="0"/>
          <w:bCs/>
          <w:sz w:val="24"/>
          <w:szCs w:val="24"/>
          <w:u w:val="single"/>
        </w:rPr>
        <w:t xml:space="preserve">（所属行业为其他未列明行业）</w:t>
      </w:r>
      <w:r>
        <w:rPr>
          <w:rFonts w:hint="eastAsia" w:ascii="宋体" w:hAnsi="宋体" w:cs="宋体"/>
          <w:b w:val="0"/>
          <w:bCs/>
          <w:sz w:val="24"/>
          <w:szCs w:val="24"/>
        </w:rPr>
        <w:t xml:space="preserve">； 承建（承接）企业为</w:t>
      </w:r>
      <w:r>
        <w:rPr>
          <w:rFonts w:hint="eastAsia" w:ascii="宋体" w:hAnsi="宋体" w:cs="宋体"/>
          <w:b w:val="0"/>
          <w:bCs/>
          <w:sz w:val="24"/>
          <w:szCs w:val="24"/>
          <w:u w:val="single"/>
        </w:rPr>
        <w:t xml:space="preserve">（企业名称）</w:t>
      </w:r>
      <w:r>
        <w:rPr>
          <w:rFonts w:hint="eastAsia" w:ascii="宋体" w:hAnsi="宋体" w:cs="宋体"/>
          <w:b w:val="0"/>
          <w:bCs/>
          <w:sz w:val="24"/>
          <w:szCs w:val="24"/>
        </w:rPr>
        <w:t xml:space="preserve">，从业人员</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人，营业收入为</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万元，资产总额为</w:t>
      </w:r>
      <w:r>
        <w:rPr>
          <w:rFonts w:hint="eastAsia" w:ascii="宋体" w:hAnsi="宋体" w:cs="宋体"/>
          <w:b w:val="0"/>
          <w:bCs/>
          <w:sz w:val="24"/>
          <w:szCs w:val="24"/>
          <w:u w:val="single"/>
        </w:rPr>
        <w:t xml:space="preserve">       </w:t>
      </w:r>
      <w:r>
        <w:rPr>
          <w:rFonts w:hint="eastAsia" w:ascii="宋体" w:hAnsi="宋体" w:cs="宋体"/>
          <w:b w:val="0"/>
          <w:bCs/>
          <w:sz w:val="24"/>
          <w:szCs w:val="24"/>
        </w:rPr>
        <w:t xml:space="preserve">万元</w:t>
      </w:r>
      <w:r>
        <w:rPr>
          <w:rFonts w:hint="eastAsia" w:ascii="宋体" w:hAnsi="宋体" w:cs="宋体"/>
          <w:b w:val="0"/>
          <w:bCs/>
          <w:sz w:val="24"/>
          <w:szCs w:val="24"/>
          <w:vertAlign w:val="superscript"/>
        </w:rPr>
        <w:t xml:space="preserve">1</w:t>
      </w:r>
      <w:r>
        <w:rPr>
          <w:rFonts w:hint="eastAsia" w:ascii="宋体" w:hAnsi="宋体" w:cs="宋体"/>
          <w:b w:val="0"/>
          <w:bCs/>
          <w:sz w:val="24"/>
          <w:szCs w:val="24"/>
        </w:rPr>
        <w:t xml:space="preserve">，属于</w:t>
      </w:r>
      <w:r>
        <w:rPr>
          <w:rFonts w:hint="eastAsia" w:ascii="宋体" w:hAnsi="宋体" w:cs="宋体"/>
          <w:b w:val="0"/>
          <w:bCs/>
          <w:sz w:val="24"/>
          <w:szCs w:val="24"/>
          <w:u w:val="single"/>
        </w:rPr>
        <w:t xml:space="preserve">（中型企业、 小型企业、微型企业）</w:t>
      </w:r>
      <w:r>
        <w:rPr>
          <w:rFonts w:hint="eastAsia" w:ascii="宋体" w:hAnsi="宋体" w:cs="宋体"/>
          <w:b w:val="0"/>
          <w:bCs/>
          <w:sz w:val="24"/>
          <w:szCs w:val="24"/>
        </w:rPr>
        <w:t xml:space="preserve">； …… </w:t>
      </w:r>
      <w:r/>
    </w:p>
    <w:p>
      <w:pPr>
        <w:ind w:firstLine="424"/>
        <w:jc w:val="left"/>
        <w:spacing w:line="360" w:lineRule="auto"/>
        <w:rPr>
          <w:rFonts w:ascii="宋体" w:hAnsi="宋体" w:cs="宋体"/>
          <w:b w:val="0"/>
          <w:bCs/>
          <w:sz w:val="24"/>
          <w:szCs w:val="24"/>
        </w:rPr>
      </w:pPr>
      <w:r>
        <w:rPr>
          <w:rFonts w:hint="eastAsia" w:ascii="宋体" w:hAnsi="宋体" w:cs="宋体"/>
          <w:b w:val="0"/>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b w:val="0"/>
          <w:bCs/>
          <w:sz w:val="24"/>
          <w:szCs w:val="24"/>
        </w:rPr>
      </w:pPr>
      <w:r>
        <w:rPr>
          <w:rFonts w:ascii="宋体" w:hAnsi="宋体" w:cs="宋体"/>
          <w:b w:val="0"/>
          <w:bCs/>
          <w:sz w:val="24"/>
          <w:szCs w:val="24"/>
        </w:rPr>
      </w:r>
      <w:r/>
    </w:p>
    <w:p>
      <w:pPr>
        <w:ind w:firstLine="424"/>
        <w:jc w:val="center"/>
        <w:spacing w:line="360" w:lineRule="auto"/>
        <w:rPr>
          <w:rFonts w:ascii="宋体" w:hAnsi="宋体" w:cs="宋体"/>
          <w:b w:val="0"/>
          <w:bCs/>
          <w:sz w:val="24"/>
          <w:szCs w:val="24"/>
        </w:rPr>
      </w:pPr>
      <w:r>
        <w:rPr>
          <w:rFonts w:hint="eastAsia" w:ascii="宋体" w:hAnsi="宋体" w:cs="宋体"/>
          <w:b w:val="0"/>
          <w:bCs/>
          <w:sz w:val="24"/>
          <w:szCs w:val="24"/>
        </w:rPr>
        <w:t xml:space="preserve">响应单位（盖章）：</w:t>
      </w:r>
      <w:r/>
    </w:p>
    <w:p>
      <w:pPr>
        <w:ind w:firstLine="4095"/>
        <w:spacing w:line="360" w:lineRule="auto"/>
        <w:rPr>
          <w:rFonts w:ascii="宋体" w:hAnsi="宋体" w:cs="宋体"/>
          <w:b w:val="0"/>
          <w:bCs/>
          <w:sz w:val="24"/>
          <w:szCs w:val="24"/>
          <w:lang w:val="zh-CN"/>
        </w:rPr>
      </w:pPr>
      <w:r>
        <w:rPr>
          <w:rFonts w:hint="eastAsia" w:ascii="宋体" w:hAnsi="宋体" w:cs="宋体"/>
          <w:b w:val="0"/>
          <w:bCs/>
          <w:sz w:val="24"/>
          <w:szCs w:val="24"/>
        </w:rPr>
        <w:t xml:space="preserve">日 期：</w:t>
      </w:r>
      <w:r/>
    </w:p>
    <w:p>
      <w:pPr>
        <w:pStyle w:val="787"/>
        <w:ind w:firstLine="420"/>
        <w:spacing w:line="360" w:lineRule="auto"/>
        <w:rPr>
          <w:rFonts w:ascii="宋体" w:hAnsi="宋体" w:cs="宋体"/>
          <w:b w:val="0"/>
          <w:bCs/>
          <w:sz w:val="24"/>
          <w:szCs w:val="24"/>
        </w:rPr>
      </w:pPr>
      <w:r>
        <w:rPr>
          <w:rFonts w:ascii="宋体" w:hAnsi="宋体" w:cs="宋体"/>
          <w:b w:val="0"/>
          <w:bCs/>
          <w:sz w:val="24"/>
          <w:szCs w:val="24"/>
        </w:rPr>
      </w:r>
      <w:r/>
    </w:p>
    <w:p>
      <w:pPr>
        <w:pStyle w:val="787"/>
        <w:ind w:firstLine="0"/>
        <w:spacing w:line="360" w:lineRule="auto"/>
        <w:rPr>
          <w:rFonts w:ascii="宋体" w:hAnsi="宋体" w:cs="宋体"/>
          <w:b w:val="0"/>
          <w:bCs/>
          <w:sz w:val="24"/>
          <w:szCs w:val="24"/>
        </w:rPr>
      </w:pPr>
      <w:r>
        <w:rPr>
          <w:rFonts w:ascii="宋体" w:hAnsi="宋体" w:cs="宋体"/>
          <w:b w:val="0"/>
          <w:bCs/>
          <w:sz w:val="24"/>
          <w:szCs w:val="24"/>
        </w:rPr>
      </w:r>
      <w:r/>
    </w:p>
    <w:p>
      <w:pPr>
        <w:pStyle w:val="787"/>
        <w:ind w:firstLine="0"/>
        <w:spacing w:line="360" w:lineRule="auto"/>
        <w:rPr>
          <w:rFonts w:ascii="宋体" w:hAnsi="宋体" w:cs="宋体"/>
          <w:b w:val="0"/>
          <w:bCs/>
          <w:sz w:val="24"/>
          <w:szCs w:val="24"/>
        </w:rPr>
      </w:pPr>
      <w:r>
        <w:rPr>
          <w:rFonts w:ascii="宋体" w:hAnsi="宋体" w:cs="宋体"/>
          <w:b w:val="0"/>
          <w:bCs/>
          <w:sz w:val="24"/>
          <w:szCs w:val="24"/>
        </w:rPr>
      </w:r>
      <w:r/>
    </w:p>
    <w:p>
      <w:pPr>
        <w:pStyle w:val="787"/>
        <w:ind w:firstLine="422"/>
        <w:spacing w:line="360" w:lineRule="auto"/>
        <w:rPr>
          <w:rFonts w:ascii="宋体" w:hAnsi="宋体" w:cs="宋体"/>
          <w:sz w:val="24"/>
          <w:szCs w:val="24"/>
          <w:lang w:val="en-US"/>
        </w:rPr>
      </w:pPr>
      <w:r>
        <w:rPr>
          <w:rFonts w:ascii="宋体" w:hAnsi="宋体" w:cs="宋体"/>
          <w:sz w:val="24"/>
          <w:szCs w:val="24"/>
          <w:lang w:val="en-US"/>
        </w:rPr>
      </w:r>
      <w:r/>
    </w:p>
    <w:p>
      <w:pPr>
        <w:ind w:firstLine="420"/>
        <w:spacing w:line="360" w:lineRule="auto"/>
        <w:rPr>
          <w:rFonts w:ascii="宋体" w:hAnsi="宋体" w:cs="宋体"/>
          <w:bCs/>
          <w:sz w:val="24"/>
          <w:szCs w:val="24"/>
        </w:rPr>
      </w:pPr>
      <w:r>
        <w:rPr>
          <w:rFonts w:ascii="宋体" w:hAnsi="宋体" w:cs="宋体"/>
          <w:bCs/>
          <w:sz w:val="24"/>
          <w:szCs w:val="24"/>
        </w:rPr>
      </w:r>
      <w:r/>
    </w:p>
    <w:p>
      <w:pPr>
        <w:ind w:firstLine="420"/>
        <w:spacing w:line="360" w:lineRule="auto"/>
        <w:rPr>
          <w:rFonts w:ascii="宋体" w:hAnsi="宋体" w:cs="宋体"/>
          <w:bCs/>
          <w:sz w:val="24"/>
          <w:szCs w:val="24"/>
        </w:rPr>
      </w:pPr>
      <w:r>
        <w:rPr>
          <w:rFonts w:ascii="宋体" w:hAnsi="宋体" w:cs="宋体"/>
          <w:bCs/>
          <w:sz w:val="24"/>
          <w:szCs w:val="24"/>
        </w:rPr>
      </w:r>
      <w:r/>
    </w:p>
    <w:p>
      <w:pPr>
        <w:ind w:firstLine="420"/>
        <w:spacing w:line="360" w:lineRule="auto"/>
        <w:rPr>
          <w:rFonts w:ascii="宋体" w:hAnsi="宋体" w:cs="宋体"/>
          <w:bCs/>
          <w:sz w:val="24"/>
          <w:szCs w:val="24"/>
        </w:rPr>
      </w:pPr>
      <w:r>
        <w:rPr>
          <w:rFonts w:ascii="宋体" w:hAnsi="宋体" w:cs="宋体"/>
          <w:bCs/>
          <w:sz w:val="24"/>
          <w:szCs w:val="24"/>
        </w:rPr>
      </w:r>
      <w:r/>
    </w:p>
    <w:p>
      <w:pPr>
        <w:ind w:firstLine="420"/>
        <w:spacing w:line="360" w:lineRule="auto"/>
        <w:rPr>
          <w:rFonts w:ascii="宋体" w:hAnsi="宋体" w:cs="宋体"/>
          <w:bCs/>
          <w:sz w:val="24"/>
          <w:szCs w:val="24"/>
        </w:rPr>
      </w:pPr>
      <w:r>
        <w:rPr>
          <w:rFonts w:ascii="宋体" w:hAnsi="宋体" w:cs="宋体"/>
          <w:bCs/>
          <w:sz w:val="24"/>
          <w:szCs w:val="24"/>
        </w:rPr>
      </w:r>
      <w:r/>
    </w:p>
    <w:p>
      <w:pPr>
        <w:ind w:firstLine="420"/>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outlineLvl w:val="1"/>
      </w:pPr>
      <w:r/>
      <w:bookmarkStart w:id="131" w:name="_Toc29899"/>
      <w:r/>
      <w:bookmarkStart w:id="132" w:name="_Toc18398"/>
      <w:r>
        <w:rPr>
          <w:rFonts w:hint="eastAsia" w:ascii="宋体" w:hAnsi="宋体" w:cs="宋体"/>
          <w:bCs/>
          <w:sz w:val="24"/>
          <w:szCs w:val="24"/>
        </w:rPr>
        <w:t xml:space="preserve">附件11：残疾人福利性单位声明函</w:t>
      </w:r>
      <w:bookmarkEnd w:id="131"/>
      <w:r>
        <w:rPr>
          <w:rFonts w:hint="eastAsia" w:ascii="宋体" w:hAnsi="宋体" w:cs="宋体"/>
          <w:bCs/>
          <w:sz w:val="24"/>
          <w:szCs w:val="24"/>
          <w:lang w:eastAsia="zh-CN"/>
        </w:rPr>
        <w:t xml:space="preserve">（</w:t>
      </w:r>
      <w:r>
        <w:rPr>
          <w:rFonts w:hint="eastAsia" w:ascii="宋体" w:hAnsi="宋体" w:cs="宋体"/>
          <w:bCs/>
          <w:sz w:val="24"/>
          <w:szCs w:val="24"/>
        </w:rPr>
        <w:t xml:space="preserve">如有）</w:t>
      </w:r>
      <w:bookmarkEnd w:id="132"/>
      <w:r/>
      <w:r/>
    </w:p>
    <w:p>
      <w:pPr>
        <w:ind w:firstLine="482"/>
        <w:spacing w:line="360" w:lineRule="auto"/>
        <w:rPr>
          <w:rFonts w:ascii="宋体" w:hAnsi="宋体" w:cs="宋体"/>
          <w:sz w:val="24"/>
          <w:szCs w:val="24"/>
          <w:lang w:val="zh-CN"/>
        </w:rPr>
      </w:pPr>
      <w:r>
        <w:rPr>
          <w:rFonts w:ascii="宋体" w:hAnsi="宋体" w:cs="宋体"/>
          <w:sz w:val="24"/>
          <w:szCs w:val="24"/>
          <w:lang w:val="zh-CN"/>
        </w:rPr>
      </w:r>
      <w:r/>
    </w:p>
    <w:p>
      <w:pPr>
        <w:jc w:val="center"/>
        <w:spacing w:line="360" w:lineRule="auto"/>
        <w:rPr>
          <w:rFonts w:ascii="宋体" w:hAnsi="宋体" w:cs="宋体"/>
          <w:bCs/>
          <w:sz w:val="24"/>
          <w:szCs w:val="24"/>
          <w:lang w:val="zh-CN"/>
        </w:rPr>
      </w:pPr>
      <w:r>
        <w:rPr>
          <w:rFonts w:hint="eastAsia" w:ascii="宋体" w:hAnsi="宋体" w:cs="宋体"/>
          <w:bCs/>
          <w:sz w:val="24"/>
          <w:szCs w:val="24"/>
          <w:lang w:val="zh-CN"/>
        </w:rPr>
        <w:t xml:space="preserve">残疾人福利性单位声明函</w:t>
      </w:r>
      <w:r/>
    </w:p>
    <w:p>
      <w:pPr>
        <w:jc w:val="center"/>
        <w:spacing w:line="360" w:lineRule="auto"/>
        <w:rPr>
          <w:rFonts w:ascii="宋体" w:hAnsi="宋体" w:cs="宋体"/>
          <w:sz w:val="24"/>
          <w:szCs w:val="24"/>
          <w:lang w:val="zh-CN"/>
        </w:rPr>
      </w:pPr>
      <w:r>
        <w:rPr>
          <w:rFonts w:ascii="宋体" w:hAnsi="宋体" w:cs="宋体"/>
          <w:sz w:val="24"/>
          <w:szCs w:val="24"/>
          <w:lang w:val="zh-CN"/>
        </w:rPr>
      </w:r>
      <w:r/>
    </w:p>
    <w:p>
      <w:pPr>
        <w:ind w:firstLine="504"/>
        <w:spacing w:line="360" w:lineRule="auto"/>
        <w:rPr>
          <w:rFonts w:ascii="宋体" w:hAnsi="宋体" w:cs="宋体"/>
          <w:b w:val="0"/>
          <w:spacing w:val="6"/>
          <w:sz w:val="24"/>
          <w:szCs w:val="24"/>
        </w:rPr>
      </w:pPr>
      <w:r>
        <w:rPr>
          <w:rFonts w:hint="eastAsia" w:ascii="宋体" w:hAnsi="宋体" w:cs="宋体"/>
          <w:b w:val="0"/>
          <w:spacing w:val="6"/>
          <w:sz w:val="24"/>
          <w:szCs w:val="24"/>
        </w:rPr>
        <w:t xml:space="preserve">本单位郑重声明，根据《财政部  民政部  中国残疾人联合会关于促进残疾人就业政府采购政策的通知》（财库</w:t>
      </w:r>
      <w:r>
        <w:rPr>
          <w:rFonts w:hint="eastAsia" w:ascii="宋体" w:hAnsi="宋体" w:cs="宋体"/>
          <w:b w:val="0"/>
          <w:sz w:val="24"/>
          <w:szCs w:val="24"/>
        </w:rPr>
        <w:t xml:space="preserve">〔2017〕141</w:t>
      </w:r>
      <w:r>
        <w:rPr>
          <w:rFonts w:hint="eastAsia" w:ascii="宋体" w:hAnsi="宋体" w:cs="宋体"/>
          <w:b w:val="0"/>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b w:val="0"/>
          <w:spacing w:val="6"/>
          <w:sz w:val="24"/>
          <w:szCs w:val="24"/>
        </w:rPr>
      </w:pPr>
      <w:r>
        <w:rPr>
          <w:rFonts w:hint="eastAsia" w:ascii="宋体" w:hAnsi="宋体" w:cs="宋体"/>
          <w:b w:val="0"/>
          <w:spacing w:val="6"/>
          <w:sz w:val="24"/>
          <w:szCs w:val="24"/>
        </w:rPr>
        <w:t xml:space="preserve">本单位对上述声明的真实性负责。如有虚假，将依法承担相应责任。</w:t>
      </w:r>
      <w:r/>
    </w:p>
    <w:p>
      <w:pPr>
        <w:ind w:firstLine="504"/>
        <w:spacing w:line="360" w:lineRule="auto"/>
        <w:rPr>
          <w:rFonts w:ascii="宋体" w:hAnsi="宋体" w:cs="宋体"/>
          <w:b w:val="0"/>
          <w:spacing w:val="6"/>
          <w:sz w:val="24"/>
          <w:szCs w:val="24"/>
        </w:rPr>
      </w:pPr>
      <w:r>
        <w:rPr>
          <w:rFonts w:ascii="宋体" w:hAnsi="宋体" w:cs="宋体"/>
          <w:b w:val="0"/>
          <w:spacing w:val="6"/>
          <w:sz w:val="24"/>
          <w:szCs w:val="24"/>
        </w:rPr>
      </w:r>
      <w:r/>
    </w:p>
    <w:p>
      <w:pPr>
        <w:ind w:firstLine="504"/>
        <w:spacing w:line="360" w:lineRule="auto"/>
        <w:rPr>
          <w:rFonts w:ascii="宋体" w:hAnsi="宋体" w:cs="宋体"/>
          <w:b w:val="0"/>
          <w:spacing w:val="6"/>
          <w:sz w:val="24"/>
          <w:szCs w:val="24"/>
        </w:rPr>
      </w:pPr>
      <w:r>
        <w:rPr>
          <w:rFonts w:ascii="宋体" w:hAnsi="宋体" w:cs="宋体"/>
          <w:b w:val="0"/>
          <w:spacing w:val="6"/>
          <w:sz w:val="24"/>
          <w:szCs w:val="24"/>
        </w:rPr>
      </w:r>
      <w:r/>
    </w:p>
    <w:p>
      <w:pPr>
        <w:ind w:right="1560" w:firstLine="504"/>
        <w:jc w:val="center"/>
        <w:spacing w:line="360" w:lineRule="auto"/>
        <w:tabs>
          <w:tab w:val="left" w:pos="4860" w:leader="none"/>
        </w:tabs>
        <w:rPr>
          <w:rFonts w:ascii="宋体" w:hAnsi="宋体" w:cs="宋体"/>
          <w:b w:val="0"/>
          <w:spacing w:val="6"/>
          <w:sz w:val="24"/>
          <w:szCs w:val="24"/>
        </w:rPr>
      </w:pPr>
      <w:r>
        <w:rPr>
          <w:rFonts w:hint="eastAsia" w:ascii="宋体" w:hAnsi="宋体" w:cs="宋体"/>
          <w:b w:val="0"/>
          <w:spacing w:val="6"/>
          <w:sz w:val="24"/>
          <w:szCs w:val="24"/>
        </w:rPr>
        <w:t xml:space="preserve">                    单位名称（盖章）：</w:t>
      </w:r>
      <w:r/>
    </w:p>
    <w:p>
      <w:pPr>
        <w:ind w:right="1560" w:firstLine="504"/>
        <w:jc w:val="center"/>
        <w:spacing w:line="360" w:lineRule="auto"/>
        <w:tabs>
          <w:tab w:val="left" w:pos="4860" w:leader="none"/>
        </w:tabs>
        <w:rPr>
          <w:rFonts w:ascii="宋体" w:hAnsi="宋体" w:cs="宋体"/>
          <w:b w:val="0"/>
          <w:spacing w:val="6"/>
          <w:sz w:val="24"/>
          <w:szCs w:val="24"/>
        </w:rPr>
      </w:pPr>
      <w:r>
        <w:rPr>
          <w:rFonts w:hint="eastAsia" w:ascii="宋体" w:hAnsi="宋体" w:cs="宋体"/>
          <w:b w:val="0"/>
          <w:spacing w:val="6"/>
          <w:sz w:val="24"/>
          <w:szCs w:val="24"/>
        </w:rPr>
        <w:t xml:space="preserve">                 日  期：</w:t>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ind w:firstLine="506"/>
        <w:spacing w:line="360" w:lineRule="auto"/>
        <w:rPr>
          <w:rFonts w:ascii="宋体" w:hAnsi="宋体" w:cs="宋体"/>
          <w:spacing w:val="6"/>
          <w:sz w:val="24"/>
          <w:szCs w:val="24"/>
          <w:lang w:val="zh-CN"/>
        </w:rPr>
      </w:pPr>
      <w:r>
        <w:rPr>
          <w:rFonts w:ascii="宋体" w:hAnsi="宋体" w:cs="宋体"/>
          <w:spacing w:val="6"/>
          <w:sz w:val="24"/>
          <w:szCs w:val="24"/>
          <w:lang w:val="zh-CN"/>
        </w:rPr>
      </w:r>
      <w:r/>
    </w:p>
    <w:p>
      <w:pPr>
        <w:pStyle w:val="787"/>
        <w:ind w:firstLine="0"/>
        <w:spacing w:line="360" w:lineRule="auto"/>
        <w:rPr>
          <w:rFonts w:ascii="宋体" w:hAnsi="宋体" w:cs="宋体"/>
          <w:bCs/>
          <w:sz w:val="24"/>
          <w:szCs w:val="24"/>
          <w:lang w:val="en-US"/>
        </w:rPr>
        <w:outlineLvl w:val="1"/>
      </w:pPr>
      <w:r/>
      <w:bookmarkStart w:id="133" w:name="_Toc2313"/>
      <w:r/>
      <w:bookmarkStart w:id="134" w:name="_Toc26322"/>
      <w:r>
        <w:rPr>
          <w:rFonts w:hint="eastAsia" w:ascii="宋体" w:hAnsi="宋体" w:cs="宋体"/>
          <w:sz w:val="24"/>
          <w:szCs w:val="24"/>
        </w:rPr>
        <w:t xml:space="preserve">附件</w:t>
      </w:r>
      <w:r>
        <w:rPr>
          <w:rFonts w:hint="eastAsia" w:ascii="宋体" w:hAnsi="宋体" w:cs="宋体"/>
          <w:sz w:val="24"/>
          <w:szCs w:val="24"/>
          <w:lang w:val="en-US"/>
        </w:rPr>
        <w:t xml:space="preserve">12</w:t>
      </w:r>
      <w:r>
        <w:rPr>
          <w:rFonts w:hint="eastAsia" w:ascii="宋体" w:hAnsi="宋体" w:cs="宋体"/>
          <w:sz w:val="24"/>
          <w:szCs w:val="24"/>
        </w:rPr>
        <w:t xml:space="preserve">：</w:t>
      </w:r>
      <w:bookmarkEnd w:id="109"/>
      <w:r/>
      <w:bookmarkEnd w:id="133"/>
      <w:r/>
      <w:bookmarkEnd w:id="134"/>
      <w:r/>
      <w:bookmarkStart w:id="135" w:name="_Toc13390"/>
      <w:r>
        <w:rPr>
          <w:rFonts w:hint="eastAsia" w:ascii="宋体" w:hAnsi="宋体" w:cs="宋体"/>
          <w:sz w:val="24"/>
          <w:szCs w:val="24"/>
        </w:rPr>
        <w:t xml:space="preserve">投标（响应）保证承诺书</w:t>
      </w:r>
      <w:bookmarkEnd w:id="135"/>
      <w:r/>
      <w:r/>
    </w:p>
    <w:p>
      <w:pPr>
        <w:pStyle w:val="787"/>
        <w:ind w:firstLine="0"/>
        <w:spacing w:line="360" w:lineRule="auto"/>
        <w:rPr>
          <w:rFonts w:ascii="宋体" w:hAnsi="宋体" w:cs="宋体"/>
          <w:sz w:val="24"/>
          <w:szCs w:val="24"/>
          <w:lang w:val="en-US"/>
        </w:rPr>
      </w:pPr>
      <w:r>
        <w:rPr>
          <w:rFonts w:ascii="宋体" w:hAnsi="宋体" w:cs="宋体"/>
          <w:sz w:val="24"/>
          <w:szCs w:val="24"/>
          <w:lang w:val="en-US"/>
        </w:rPr>
      </w:r>
      <w:r/>
    </w:p>
    <w:p>
      <w:pPr>
        <w:jc w:val="center"/>
        <w:spacing w:line="360" w:lineRule="auto"/>
        <w:rPr>
          <w:rFonts w:ascii="宋体" w:hAnsi="宋体" w:cs="宋体"/>
          <w:bCs/>
          <w:sz w:val="24"/>
          <w:szCs w:val="24"/>
          <w:lang w:val="zh-CN"/>
        </w:rPr>
      </w:pPr>
      <w:r/>
      <w:bookmarkStart w:id="136" w:name="_Toc25696"/>
      <w:r>
        <w:rPr>
          <w:rFonts w:hint="eastAsia" w:ascii="宋体" w:hAnsi="宋体" w:cs="宋体"/>
          <w:bCs/>
          <w:sz w:val="24"/>
          <w:szCs w:val="24"/>
          <w:lang w:val="zh-CN"/>
        </w:rPr>
        <w:t xml:space="preserve">投标（响应）保证承诺书</w:t>
      </w:r>
      <w:bookmarkEnd w:id="136"/>
      <w:r/>
      <w:r/>
    </w:p>
    <w:p>
      <w:pPr>
        <w:pStyle w:val="764"/>
        <w:jc w:val="both"/>
        <w:spacing w:beforeAutospacing="0" w:afterAutospacing="0" w:line="360" w:lineRule="auto"/>
        <w:rPr>
          <w:rFonts w:hint="default" w:cs="宋体"/>
          <w:b w:val="0"/>
        </w:rPr>
      </w:pPr>
      <w:r>
        <w:rPr>
          <w:rFonts w:cs="宋体"/>
          <w:b w:val="0"/>
        </w:rPr>
        <w:t xml:space="preserve">致：</w:t>
      </w:r>
      <w:r>
        <w:rPr>
          <w:rFonts w:cs="宋体"/>
          <w:b w:val="0"/>
          <w:u w:val="single"/>
        </w:rPr>
        <w:t xml:space="preserve">         </w:t>
      </w:r>
      <w:r>
        <w:rPr>
          <w:rFonts w:cs="宋体"/>
          <w:b w:val="0"/>
        </w:rPr>
        <w:t xml:space="preserve">（采购代理机构名称）</w:t>
      </w:r>
      <w:r/>
    </w:p>
    <w:p>
      <w:pPr>
        <w:pStyle w:val="764"/>
        <w:ind w:firstLine="480"/>
        <w:jc w:val="both"/>
        <w:spacing w:beforeAutospacing="0" w:afterAutospacing="0" w:line="360" w:lineRule="auto"/>
        <w:rPr>
          <w:rFonts w:hint="default" w:cs="宋体"/>
          <w:b w:val="0"/>
        </w:rPr>
      </w:pPr>
      <w:r>
        <w:rPr>
          <w:rFonts w:cs="宋体"/>
          <w:b w:val="0"/>
        </w:rPr>
        <w:t xml:space="preserve">我（单位/本人，以下统称我单位）自愿参加 </w:t>
      </w:r>
      <w:r>
        <w:rPr>
          <w:rFonts w:cs="宋体"/>
          <w:b w:val="0"/>
          <w:u w:val="single"/>
        </w:rPr>
        <w:t xml:space="preserve">          </w:t>
      </w:r>
      <w:r>
        <w:rPr>
          <w:rFonts w:cs="宋体"/>
          <w:b w:val="0"/>
        </w:rPr>
        <w:t xml:space="preserve">（项目名称和采购编号）的投标（响应）</w:t>
      </w:r>
      <w:r>
        <w:rPr>
          <w:rFonts w:hint="eastAsia" w:cs="宋体"/>
          <w:b w:val="0"/>
          <w:lang w:eastAsia="zh-CN"/>
        </w:rPr>
        <w:t xml:space="preserve">，</w:t>
      </w:r>
      <w:r>
        <w:rPr>
          <w:rFonts w:cs="宋体"/>
          <w:b w:val="0"/>
        </w:rPr>
        <w:t xml:space="preserve">并做出如下承诺：</w:t>
      </w:r>
      <w:r/>
    </w:p>
    <w:p>
      <w:pPr>
        <w:pStyle w:val="764"/>
        <w:ind w:firstLine="480"/>
        <w:jc w:val="both"/>
        <w:spacing w:beforeAutospacing="0" w:afterAutospacing="0" w:line="360" w:lineRule="auto"/>
        <w:rPr>
          <w:rFonts w:hint="default" w:cs="宋体"/>
          <w:b w:val="0"/>
        </w:rPr>
      </w:pPr>
      <w:r>
        <w:rPr>
          <w:rFonts w:cs="宋体"/>
          <w:b w:val="0"/>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764"/>
        <w:ind w:firstLine="480"/>
        <w:jc w:val="both"/>
        <w:spacing w:beforeAutospacing="0" w:afterAutospacing="0" w:line="360" w:lineRule="auto"/>
        <w:rPr>
          <w:rFonts w:hint="default" w:cs="宋体"/>
          <w:b w:val="0"/>
        </w:rPr>
      </w:pPr>
      <w:r>
        <w:rPr>
          <w:rFonts w:cs="宋体"/>
          <w:b w:val="0"/>
        </w:rPr>
        <w:t xml:space="preserve">1.自投标（响应）截止时间至本项目发布</w:t>
      </w:r>
      <w:r>
        <w:rPr>
          <w:rFonts w:hint="eastAsia" w:cs="宋体"/>
          <w:b w:val="0"/>
          <w:lang w:val="en-US" w:eastAsia="zh-CN"/>
        </w:rPr>
        <w:t xml:space="preserve">中标</w:t>
      </w:r>
      <w:r>
        <w:rPr>
          <w:rFonts w:cs="宋体"/>
          <w:b w:val="0"/>
        </w:rPr>
        <w:t xml:space="preserve">（成交）公告为止，撤销投标（响应）；</w:t>
      </w:r>
      <w:r/>
    </w:p>
    <w:p>
      <w:pPr>
        <w:pStyle w:val="764"/>
        <w:ind w:firstLine="480"/>
        <w:jc w:val="both"/>
        <w:spacing w:beforeAutospacing="0" w:afterAutospacing="0" w:line="360" w:lineRule="auto"/>
        <w:rPr>
          <w:rFonts w:hint="default" w:cs="宋体"/>
          <w:b w:val="0"/>
        </w:rPr>
      </w:pPr>
      <w:r>
        <w:rPr>
          <w:rFonts w:cs="宋体"/>
          <w:b w:val="0"/>
        </w:rPr>
        <w:t xml:space="preserve">2.中标（成交）后不依法与采购人签订合同；</w:t>
      </w:r>
      <w:r/>
    </w:p>
    <w:p>
      <w:pPr>
        <w:pStyle w:val="764"/>
        <w:ind w:firstLine="480"/>
        <w:jc w:val="both"/>
        <w:spacing w:beforeAutospacing="0" w:afterAutospacing="0" w:line="360" w:lineRule="auto"/>
        <w:rPr>
          <w:rFonts w:hint="default" w:cs="宋体"/>
          <w:b w:val="0"/>
        </w:rPr>
      </w:pPr>
      <w:r>
        <w:rPr>
          <w:rFonts w:cs="宋体"/>
          <w:b w:val="0"/>
        </w:rPr>
        <w:t xml:space="preserve">3.中标（成交）后不按本采购文件规定向采购人提交履约保证金；</w:t>
      </w:r>
      <w:r/>
    </w:p>
    <w:p>
      <w:pPr>
        <w:pStyle w:val="764"/>
        <w:ind w:firstLine="480"/>
        <w:jc w:val="both"/>
        <w:spacing w:beforeAutospacing="0" w:afterAutospacing="0" w:line="360" w:lineRule="auto"/>
        <w:rPr>
          <w:rFonts w:hint="default" w:cs="宋体"/>
          <w:b w:val="0"/>
        </w:rPr>
      </w:pPr>
      <w:r>
        <w:rPr>
          <w:rFonts w:cs="宋体"/>
          <w:b w:val="0"/>
        </w:rPr>
        <w:t xml:space="preserve">4.中标（成交）后不按本采购文件规定向贵方缴纳采购代理费。</w:t>
      </w:r>
      <w:r/>
    </w:p>
    <w:p>
      <w:pPr>
        <w:pStyle w:val="764"/>
        <w:ind w:firstLine="480"/>
        <w:jc w:val="both"/>
        <w:spacing w:beforeAutospacing="0" w:afterAutospacing="0" w:line="360" w:lineRule="auto"/>
        <w:rPr>
          <w:rFonts w:hint="default" w:cs="宋体"/>
          <w:b w:val="0"/>
        </w:rPr>
      </w:pPr>
      <w:r>
        <w:rPr>
          <w:rFonts w:cs="宋体"/>
          <w:b w:val="0"/>
        </w:rPr>
        <w:t xml:space="preserve">二、我单位知晓上述行为的法律后果，承认本承诺书作为贵方（或采购人）要求我单位履行违约赔偿义务的依据作用。</w:t>
      </w:r>
      <w:r/>
    </w:p>
    <w:p>
      <w:pPr>
        <w:pStyle w:val="764"/>
        <w:ind w:firstLine="480"/>
        <w:jc w:val="both"/>
        <w:spacing w:beforeAutospacing="0" w:afterAutospacing="0" w:line="360" w:lineRule="auto"/>
        <w:rPr>
          <w:rFonts w:hint="default" w:cs="宋体"/>
          <w:b w:val="0"/>
        </w:rPr>
      </w:pPr>
      <w:r>
        <w:rPr>
          <w:rFonts w:hint="default" w:cs="宋体"/>
          <w:b w:val="0"/>
        </w:rPr>
      </w:r>
      <w:r/>
    </w:p>
    <w:p>
      <w:pPr>
        <w:pStyle w:val="764"/>
        <w:ind w:left="1560"/>
        <w:spacing w:beforeAutospacing="0" w:afterAutospacing="0" w:line="360" w:lineRule="auto"/>
        <w:rPr>
          <w:rFonts w:hint="default" w:cs="宋体"/>
          <w:b w:val="0"/>
        </w:rPr>
      </w:pPr>
      <w:r>
        <w:rPr>
          <w:rFonts w:cs="宋体"/>
          <w:b w:val="0"/>
        </w:rPr>
        <w:t xml:space="preserve">投标（响应）人：</w:t>
      </w:r>
      <w:r>
        <w:rPr>
          <w:rFonts w:cs="宋体"/>
          <w:b w:val="0"/>
          <w:u w:val="single"/>
        </w:rPr>
        <w:t xml:space="preserve">                      </w:t>
      </w:r>
      <w:r>
        <w:rPr>
          <w:rFonts w:cs="宋体"/>
          <w:b w:val="0"/>
        </w:rPr>
        <w:t xml:space="preserve">（盖公章）</w:t>
      </w:r>
      <w:r/>
    </w:p>
    <w:p>
      <w:pPr>
        <w:pStyle w:val="764"/>
        <w:ind w:left="1620"/>
        <w:spacing w:beforeAutospacing="0" w:afterAutospacing="0" w:line="360" w:lineRule="auto"/>
        <w:rPr>
          <w:rFonts w:hint="default" w:cs="宋体"/>
          <w:b w:val="0"/>
          <w:u w:val="single"/>
        </w:rPr>
      </w:pPr>
      <w:r>
        <w:rPr>
          <w:rFonts w:cs="宋体"/>
          <w:b w:val="0"/>
        </w:rPr>
        <w:t xml:space="preserve">地址：</w:t>
      </w:r>
      <w:r>
        <w:rPr>
          <w:rFonts w:cs="宋体"/>
          <w:b w:val="0"/>
          <w:u w:val="single"/>
        </w:rPr>
        <w:t xml:space="preserve">          </w:t>
      </w:r>
      <w:r>
        <w:rPr>
          <w:rFonts w:cs="宋体"/>
          <w:b w:val="0"/>
        </w:rPr>
        <w:t xml:space="preserve">电话：</w:t>
      </w:r>
      <w:r>
        <w:rPr>
          <w:rFonts w:cs="宋体"/>
          <w:b w:val="0"/>
          <w:u w:val="single"/>
        </w:rPr>
        <w:t xml:space="preserve">          </w:t>
      </w:r>
      <w:r/>
    </w:p>
    <w:p>
      <w:pPr>
        <w:pStyle w:val="764"/>
        <w:ind w:left="1620"/>
        <w:spacing w:beforeAutospacing="0" w:afterAutospacing="0" w:line="360" w:lineRule="auto"/>
        <w:rPr>
          <w:rFonts w:hint="default" w:cs="宋体"/>
          <w:b w:val="0"/>
        </w:rPr>
      </w:pPr>
      <w:r>
        <w:rPr>
          <w:rFonts w:cs="宋体"/>
          <w:b w:val="0"/>
        </w:rPr>
        <w:t xml:space="preserve">传真：</w:t>
      </w:r>
      <w:r>
        <w:rPr>
          <w:rFonts w:cs="宋体"/>
          <w:b w:val="0"/>
          <w:u w:val="single"/>
        </w:rPr>
        <w:t xml:space="preserve">          </w:t>
      </w:r>
      <w:r/>
    </w:p>
    <w:p>
      <w:pPr>
        <w:pStyle w:val="764"/>
        <w:ind w:left="1620"/>
        <w:spacing w:beforeAutospacing="0" w:afterAutospacing="0" w:line="360" w:lineRule="auto"/>
        <w:rPr>
          <w:rFonts w:hint="default" w:cs="宋体"/>
          <w:b w:val="0"/>
        </w:rPr>
      </w:pPr>
      <w:r>
        <w:rPr>
          <w:rFonts w:cs="宋体"/>
          <w:b w:val="0"/>
        </w:rPr>
        <w:t xml:space="preserve">电子邮件：</w:t>
      </w:r>
      <w:r>
        <w:rPr>
          <w:rFonts w:cs="宋体"/>
          <w:b w:val="0"/>
          <w:u w:val="single"/>
        </w:rPr>
        <w:t xml:space="preserve">         </w:t>
      </w:r>
      <w:r>
        <w:rPr>
          <w:rFonts w:cs="宋体"/>
          <w:b w:val="0"/>
        </w:rPr>
        <w:t xml:space="preserve"> 邮编：</w:t>
      </w:r>
      <w:r>
        <w:rPr>
          <w:rFonts w:cs="宋体"/>
          <w:b w:val="0"/>
          <w:u w:val="single"/>
        </w:rPr>
        <w:t xml:space="preserve">           </w:t>
      </w:r>
      <w:r/>
    </w:p>
    <w:p>
      <w:pPr>
        <w:pStyle w:val="764"/>
        <w:ind w:left="1620"/>
        <w:spacing w:beforeAutospacing="0" w:afterAutospacing="0" w:line="360" w:lineRule="auto"/>
        <w:rPr>
          <w:rFonts w:hint="default" w:cs="宋体"/>
          <w:b w:val="0"/>
          <w:u w:val="single"/>
        </w:rPr>
      </w:pPr>
      <w:r>
        <w:rPr>
          <w:rFonts w:cs="宋体"/>
          <w:b w:val="0"/>
        </w:rPr>
        <w:t xml:space="preserve">法定代表人或委托代理人</w:t>
      </w:r>
      <w:r>
        <w:rPr>
          <w:rFonts w:hint="eastAsia" w:cs="宋体"/>
          <w:b w:val="0"/>
          <w:lang w:eastAsia="zh-CN"/>
        </w:rPr>
        <w:t xml:space="preserve">（</w:t>
      </w:r>
      <w:r>
        <w:rPr>
          <w:rFonts w:cs="宋体"/>
          <w:b w:val="0"/>
        </w:rPr>
        <w:t xml:space="preserve">签字或签章</w:t>
      </w:r>
      <w:r>
        <w:rPr>
          <w:rFonts w:hint="eastAsia" w:cs="宋体"/>
          <w:b w:val="0"/>
          <w:lang w:eastAsia="zh-CN"/>
        </w:rPr>
        <w:t xml:space="preserve">）</w:t>
      </w:r>
      <w:r>
        <w:rPr>
          <w:rFonts w:cs="宋体"/>
          <w:b w:val="0"/>
        </w:rPr>
        <w:t xml:space="preserve">：</w:t>
      </w:r>
      <w:r>
        <w:rPr>
          <w:rFonts w:cs="宋体"/>
          <w:b w:val="0"/>
          <w:u w:val="single"/>
        </w:rPr>
        <w:t xml:space="preserve">         </w:t>
      </w:r>
      <w:r/>
    </w:p>
    <w:p>
      <w:pPr>
        <w:pStyle w:val="764"/>
        <w:ind w:left="1620"/>
        <w:spacing w:beforeAutospacing="0" w:afterAutospacing="0" w:line="360" w:lineRule="auto"/>
        <w:rPr>
          <w:rFonts w:hint="default" w:cs="宋体"/>
          <w:b w:val="0"/>
        </w:rPr>
      </w:pPr>
      <w:r>
        <w:rPr>
          <w:rFonts w:cs="宋体"/>
          <w:b w:val="0"/>
        </w:rPr>
        <w:t xml:space="preserve">日期：</w:t>
      </w:r>
      <w:r>
        <w:rPr>
          <w:rFonts w:cs="宋体"/>
          <w:b w:val="0"/>
          <w:u w:val="single"/>
        </w:rPr>
        <w:t xml:space="preserve">            </w:t>
      </w:r>
      <w:r/>
    </w:p>
    <w:p>
      <w:pPr>
        <w:ind w:firstLine="8192"/>
        <w:spacing w:line="360" w:lineRule="auto"/>
        <w:rPr>
          <w:rFonts w:ascii="宋体" w:hAnsi="宋体" w:cs="宋体"/>
          <w:sz w:val="24"/>
          <w:szCs w:val="24"/>
        </w:rPr>
      </w:pP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r>
      <w:r/>
    </w:p>
    <w:p>
      <w:pPr>
        <w:pStyle w:val="726"/>
        <w:spacing w:line="360" w:lineRule="auto"/>
        <w:rPr>
          <w:rFonts w:ascii="宋体" w:hAnsi="宋体" w:cs="宋体"/>
          <w:szCs w:val="24"/>
        </w:rPr>
      </w:pPr>
      <w:r>
        <w:rPr>
          <w:rFonts w:ascii="宋体" w:hAnsi="宋体" w:cs="宋体"/>
          <w:szCs w:val="24"/>
        </w:rPr>
      </w:r>
      <w:r/>
    </w:p>
    <w:p>
      <w:pPr>
        <w:ind w:firstLine="8160"/>
        <w:spacing w:line="360" w:lineRule="auto"/>
        <w:rPr>
          <w:rFonts w:ascii="宋体" w:hAnsi="宋体" w:cs="宋体"/>
          <w:b w:val="0"/>
          <w:bCs/>
          <w:sz w:val="24"/>
          <w:szCs w:val="24"/>
        </w:rPr>
      </w:pPr>
      <w:r>
        <w:rPr>
          <w:rFonts w:ascii="宋体" w:hAnsi="宋体" w:cs="宋体"/>
          <w:b w:val="0"/>
          <w:bCs/>
          <w:sz w:val="24"/>
          <w:szCs w:val="24"/>
        </w:rPr>
      </w:r>
      <w:r/>
    </w:p>
    <w:p>
      <w:pPr>
        <w:ind w:firstLine="8192"/>
        <w:spacing w:line="360" w:lineRule="auto"/>
        <w:rPr>
          <w:rFonts w:ascii="宋体" w:hAnsi="宋体" w:cs="宋体"/>
          <w:sz w:val="24"/>
          <w:szCs w:val="24"/>
        </w:rPr>
      </w:pPr>
      <w:r>
        <w:rPr>
          <w:rFonts w:ascii="宋体" w:hAnsi="宋体" w:cs="宋体"/>
          <w:sz w:val="24"/>
          <w:szCs w:val="24"/>
        </w:rPr>
      </w:r>
      <w:r/>
    </w:p>
    <w:p>
      <w:pPr>
        <w:ind w:firstLine="7168"/>
        <w:spacing w:line="360" w:lineRule="auto"/>
        <w:rPr>
          <w:rFonts w:ascii="宋体" w:hAnsi="宋体" w:cs="宋体"/>
          <w:szCs w:val="21"/>
        </w:rPr>
      </w:pPr>
      <w:r>
        <w:rPr>
          <w:rFonts w:ascii="宋体" w:hAnsi="宋体" w:cs="宋体"/>
          <w:szCs w:val="21"/>
        </w:rPr>
      </w:r>
      <w:r/>
    </w:p>
    <w:p>
      <w:pPr>
        <w:ind w:firstLine="8433"/>
        <w:jc w:val="both"/>
        <w:spacing w:line="360" w:lineRule="auto"/>
        <w:rPr>
          <w:rFonts w:ascii="宋体" w:hAnsi="宋体" w:cs="宋体"/>
          <w:b w:val="0"/>
          <w:bCs/>
          <w:sz w:val="24"/>
          <w:szCs w:val="24"/>
        </w:rPr>
      </w:pPr>
      <w:r/>
      <w:bookmarkStart w:id="137" w:name="_Toc22266"/>
      <w:r>
        <w:rPr>
          <w:rFonts w:hint="eastAsia" w:ascii="宋体" w:hAnsi="宋体" w:cs="宋体"/>
          <w:sz w:val="24"/>
          <w:szCs w:val="24"/>
        </w:rPr>
        <w:t xml:space="preserve">（全文完）</w:t>
      </w:r>
      <w:bookmarkEnd w:id="137"/>
      <w:r/>
      <w:r/>
    </w:p>
    <w:sectPr>
      <w:footerReference w:type="default" r:id="rId10"/>
      <w:footnotePr/>
      <w:endnotePr/>
      <w:type w:val="nextPage"/>
      <w:pgSz w:w="11906" w:h="16838" w:orient="portrait"/>
      <w:pgMar w:top="1440" w:right="1080" w:bottom="1440" w:left="108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rPr>
        <w:rFonts w:ascii="宋体" w:hAnsi="宋体" w:cs="宋体"/>
        <w:u w:val="single"/>
      </w:rPr>
    </w:pPr>
    <w:r>
      <w:rPr>
        <w:rFonts w:ascii="宋体" w:hAnsi="宋体" w:cs="宋体"/>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rPr>
        <w:rFonts w:ascii="宋体" w:hAnsi="宋体" w:cs="宋体"/>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t xml:space="preserve">第 </w:t>
                          </w:r>
                          <w:r>
                            <w:fldChar w:fldCharType="begin"/>
                          </w:r>
                          <w:r>
                            <w:instrText xml:space="preserve"> PAGE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t xml:space="preserve">第 </w:t>
                    </w:r>
                    <w:r>
                      <w:fldChar w:fldCharType="begin"/>
                    </w:r>
                    <w:r>
                      <w:instrText xml:space="preserve"> PAGE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Subtitle Char"/>
    <w:basedOn w:val="721"/>
    <w:link w:val="753"/>
    <w:uiPriority w:val="11"/>
    <w:rPr>
      <w:sz w:val="24"/>
      <w:szCs w:val="24"/>
    </w:rPr>
  </w:style>
  <w:style w:type="character" w:styleId="688">
    <w:name w:val="Quote Char"/>
    <w:link w:val="801"/>
    <w:uiPriority w:val="29"/>
    <w:rPr>
      <w:i/>
    </w:rPr>
  </w:style>
  <w:style w:type="character" w:styleId="689">
    <w:name w:val="Intense Quote Char"/>
    <w:link w:val="803"/>
    <w:uiPriority w:val="30"/>
    <w:rPr>
      <w:i/>
    </w:rPr>
  </w:style>
  <w:style w:type="table" w:styleId="690">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9">
    <w:name w:val="Endnote Text Char"/>
    <w:link w:val="745"/>
    <w:uiPriority w:val="99"/>
    <w:rPr>
      <w:sz w:val="20"/>
    </w:r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b/>
      <w:sz w:val="21"/>
      <w:lang w:val="en-US" w:eastAsia="zh-CN" w:bidi="ar-SA"/>
    </w:rPr>
  </w:style>
  <w:style w:type="paragraph" w:styleId="712">
    <w:name w:val="Heading 1"/>
    <w:basedOn w:val="711"/>
    <w:next w:val="711"/>
    <w:link w:val="939"/>
    <w:uiPriority w:val="0"/>
    <w:qFormat/>
    <w:pPr>
      <w:keepLines/>
      <w:keepNext/>
      <w:spacing w:before="120" w:after="120" w:line="360" w:lineRule="auto"/>
      <w:outlineLvl w:val="0"/>
    </w:pPr>
    <w:rPr>
      <w:sz w:val="44"/>
    </w:rPr>
  </w:style>
  <w:style w:type="paragraph" w:styleId="713">
    <w:name w:val="Heading 2"/>
    <w:basedOn w:val="711"/>
    <w:next w:val="711"/>
    <w:link w:val="940"/>
    <w:uiPriority w:val="0"/>
    <w:qFormat/>
    <w:pPr>
      <w:jc w:val="left"/>
      <w:keepLines/>
      <w:keepNext/>
      <w:outlineLvl w:val="1"/>
    </w:pPr>
    <w:rPr>
      <w:rFonts w:ascii="宋体" w:hAnsi="宋体"/>
    </w:rPr>
  </w:style>
  <w:style w:type="paragraph" w:styleId="714">
    <w:name w:val="Heading 3"/>
    <w:basedOn w:val="711"/>
    <w:next w:val="711"/>
    <w:link w:val="941"/>
    <w:uiPriority w:val="0"/>
    <w:qFormat/>
    <w:pPr>
      <w:jc w:val="left"/>
      <w:keepLines/>
      <w:keepNext/>
      <w:outlineLvl w:val="2"/>
    </w:pPr>
  </w:style>
  <w:style w:type="paragraph" w:styleId="715">
    <w:name w:val="Heading 4"/>
    <w:basedOn w:val="711"/>
    <w:next w:val="711"/>
    <w:link w:val="942"/>
    <w:uiPriority w:val="0"/>
    <w:qFormat/>
    <w:pPr>
      <w:keepLines/>
      <w:keepNext/>
      <w:spacing w:line="374" w:lineRule="auto"/>
      <w:outlineLvl w:val="3"/>
    </w:pPr>
    <w:rPr>
      <w:rFonts w:ascii="Arial" w:hAnsi="Arial" w:eastAsia="黑体"/>
      <w:bCs/>
      <w:sz w:val="28"/>
      <w:szCs w:val="28"/>
    </w:rPr>
  </w:style>
  <w:style w:type="paragraph" w:styleId="716">
    <w:name w:val="Heading 5"/>
    <w:basedOn w:val="711"/>
    <w:next w:val="711"/>
    <w:link w:val="943"/>
    <w:uiPriority w:val="0"/>
    <w:qFormat/>
    <w:pPr>
      <w:jc w:val="left"/>
      <w:keepLines/>
      <w:keepNext/>
      <w:spacing w:line="376" w:lineRule="atLeast"/>
      <w:outlineLvl w:val="4"/>
    </w:pPr>
    <w:rPr>
      <w:rFonts w:ascii="宋体" w:hAnsi="Tms Rmn"/>
      <w:sz w:val="28"/>
    </w:rPr>
  </w:style>
  <w:style w:type="paragraph" w:styleId="717">
    <w:name w:val="Heading 6"/>
    <w:basedOn w:val="711"/>
    <w:next w:val="711"/>
    <w:link w:val="944"/>
    <w:uiPriority w:val="0"/>
    <w:qFormat/>
    <w:pPr>
      <w:jc w:val="left"/>
      <w:keepLines/>
      <w:keepNext/>
      <w:spacing w:line="320" w:lineRule="atLeast"/>
      <w:outlineLvl w:val="5"/>
    </w:pPr>
    <w:rPr>
      <w:rFonts w:ascii="黑体" w:hAnsi="Tms Rmn" w:eastAsia="黑体"/>
      <w:sz w:val="24"/>
    </w:rPr>
  </w:style>
  <w:style w:type="paragraph" w:styleId="718">
    <w:name w:val="Heading 7"/>
    <w:basedOn w:val="711"/>
    <w:next w:val="711"/>
    <w:link w:val="945"/>
    <w:uiPriority w:val="0"/>
    <w:qFormat/>
    <w:pPr>
      <w:jc w:val="left"/>
      <w:keepLines/>
      <w:keepNext/>
      <w:spacing w:line="320" w:lineRule="atLeast"/>
      <w:outlineLvl w:val="6"/>
    </w:pPr>
    <w:rPr>
      <w:rFonts w:ascii="宋体" w:hAnsi="Tms Rmn"/>
      <w:sz w:val="24"/>
    </w:rPr>
  </w:style>
  <w:style w:type="paragraph" w:styleId="719">
    <w:name w:val="Heading 8"/>
    <w:basedOn w:val="711"/>
    <w:next w:val="711"/>
    <w:link w:val="946"/>
    <w:uiPriority w:val="0"/>
    <w:qFormat/>
    <w:pPr>
      <w:keepLines/>
      <w:keepNext/>
      <w:spacing w:line="319" w:lineRule="auto"/>
      <w:outlineLvl w:val="7"/>
    </w:pPr>
    <w:rPr>
      <w:rFonts w:ascii="Arial" w:hAnsi="Arial" w:eastAsia="黑体"/>
      <w:sz w:val="24"/>
      <w:szCs w:val="24"/>
    </w:rPr>
  </w:style>
  <w:style w:type="paragraph" w:styleId="720">
    <w:name w:val="Heading 9"/>
    <w:basedOn w:val="711"/>
    <w:next w:val="711"/>
    <w:link w:val="947"/>
    <w:uiPriority w:val="0"/>
    <w:qFormat/>
    <w:pPr>
      <w:keepLines/>
      <w:keepNext/>
      <w:spacing w:line="319" w:lineRule="auto"/>
      <w:outlineLvl w:val="8"/>
    </w:pPr>
    <w:rPr>
      <w:rFonts w:ascii="Arial" w:hAnsi="Arial" w:eastAsia="黑体"/>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0"/>
    <w:qFormat/>
    <w:pPr>
      <w:ind w:left="2520"/>
    </w:pPr>
  </w:style>
  <w:style w:type="paragraph" w:styleId="724">
    <w:name w:val="index 8"/>
    <w:basedOn w:val="711"/>
    <w:next w:val="711"/>
    <w:uiPriority w:val="0"/>
    <w:qFormat/>
    <w:pPr>
      <w:ind w:left="2940"/>
    </w:pPr>
  </w:style>
  <w:style w:type="paragraph" w:styleId="725">
    <w:name w:val="List Number"/>
    <w:basedOn w:val="711"/>
    <w:uiPriority w:val="0"/>
    <w:qFormat/>
    <w:pPr>
      <w:ind w:left="1125" w:hanging="555"/>
      <w:tabs>
        <w:tab w:val="left" w:pos="1125" w:leader="none"/>
      </w:tabs>
    </w:pPr>
    <w:rPr>
      <w:szCs w:val="24"/>
    </w:rPr>
  </w:style>
  <w:style w:type="paragraph" w:styleId="726">
    <w:name w:val="Normal Indent"/>
    <w:basedOn w:val="711"/>
    <w:next w:val="711"/>
    <w:link w:val="1028"/>
    <w:uiPriority w:val="0"/>
    <w:qFormat/>
    <w:pPr>
      <w:ind w:firstLine="420"/>
      <w:jc w:val="left"/>
    </w:pPr>
    <w:rPr>
      <w:sz w:val="24"/>
    </w:rPr>
  </w:style>
  <w:style w:type="paragraph" w:styleId="727">
    <w:name w:val="Caption"/>
    <w:basedOn w:val="711"/>
    <w:next w:val="711"/>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28">
    <w:name w:val="index 5"/>
    <w:basedOn w:val="711"/>
    <w:next w:val="711"/>
    <w:uiPriority w:val="0"/>
    <w:qFormat/>
    <w:pPr>
      <w:ind w:left="1680"/>
    </w:pPr>
  </w:style>
  <w:style w:type="paragraph" w:styleId="729">
    <w:name w:val="Document Map"/>
    <w:basedOn w:val="711"/>
    <w:link w:val="948"/>
    <w:uiPriority w:val="0"/>
    <w:qFormat/>
    <w:pPr>
      <w:shd w:val="clear" w:color="auto" w:fill="000080"/>
    </w:pPr>
  </w:style>
  <w:style w:type="paragraph" w:styleId="730">
    <w:name w:val="annotation text"/>
    <w:basedOn w:val="711"/>
    <w:link w:val="949"/>
    <w:uiPriority w:val="0"/>
    <w:qFormat/>
    <w:pPr>
      <w:jc w:val="left"/>
    </w:pPr>
  </w:style>
  <w:style w:type="paragraph" w:styleId="731">
    <w:name w:val="index 6"/>
    <w:basedOn w:val="711"/>
    <w:next w:val="711"/>
    <w:uiPriority w:val="0"/>
    <w:qFormat/>
    <w:pPr>
      <w:ind w:left="2100"/>
    </w:pPr>
  </w:style>
  <w:style w:type="paragraph" w:styleId="732">
    <w:name w:val="Body Text"/>
    <w:basedOn w:val="711"/>
    <w:link w:val="950"/>
    <w:uiPriority w:val="0"/>
    <w:qFormat/>
    <w:pPr>
      <w:spacing w:line="400" w:lineRule="exact"/>
    </w:pPr>
    <w:rPr>
      <w:rFonts w:ascii="楷体_GB2312"/>
      <w:sz w:val="28"/>
    </w:rPr>
  </w:style>
  <w:style w:type="paragraph" w:styleId="733">
    <w:name w:val="Body Text Indent"/>
    <w:basedOn w:val="711"/>
    <w:next w:val="734"/>
    <w:link w:val="951"/>
    <w:uiPriority w:val="0"/>
    <w:qFormat/>
    <w:pPr>
      <w:ind w:left="570"/>
      <w:spacing w:line="520" w:lineRule="exact"/>
    </w:pPr>
    <w:rPr>
      <w:rFonts w:ascii="方正仿宋简体" w:hAnsi="创艺简仿宋" w:eastAsia="方正仿宋简体"/>
      <w:sz w:val="24"/>
    </w:rPr>
  </w:style>
  <w:style w:type="paragraph" w:styleId="734">
    <w:name w:val="envelope return"/>
    <w:basedOn w:val="711"/>
    <w:uiPriority w:val="0"/>
    <w:qFormat/>
    <w:rPr>
      <w:rFonts w:ascii="Arial" w:hAnsi="Arial"/>
    </w:rPr>
  </w:style>
  <w:style w:type="paragraph" w:styleId="735">
    <w:name w:val="List 2"/>
    <w:basedOn w:val="711"/>
    <w:uiPriority w:val="0"/>
    <w:qFormat/>
    <w:pPr>
      <w:ind w:left="100" w:hanging="200"/>
    </w:pPr>
  </w:style>
  <w:style w:type="paragraph" w:styleId="736">
    <w:name w:val="Block Text"/>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737">
    <w:name w:val="index 4"/>
    <w:basedOn w:val="711"/>
    <w:next w:val="711"/>
    <w:uiPriority w:val="0"/>
    <w:qFormat/>
    <w:pPr>
      <w:ind w:left="1260"/>
    </w:pPr>
  </w:style>
  <w:style w:type="paragraph" w:styleId="738">
    <w:name w:val="toc 5"/>
    <w:basedOn w:val="711"/>
    <w:next w:val="711"/>
    <w:uiPriority w:val="0"/>
    <w:qFormat/>
    <w:pPr>
      <w:ind w:left="1680"/>
    </w:pPr>
  </w:style>
  <w:style w:type="paragraph" w:styleId="739">
    <w:name w:val="toc 3"/>
    <w:basedOn w:val="711"/>
    <w:next w:val="711"/>
    <w:uiPriority w:val="0"/>
    <w:qFormat/>
    <w:pPr>
      <w:ind w:left="840"/>
    </w:pPr>
  </w:style>
  <w:style w:type="paragraph" w:styleId="740">
    <w:name w:val="Plain Text"/>
    <w:basedOn w:val="711"/>
    <w:link w:val="952"/>
    <w:uiPriority w:val="0"/>
    <w:qFormat/>
    <w:rPr>
      <w:rFonts w:ascii="宋体" w:hAnsi="Courier New"/>
    </w:rPr>
  </w:style>
  <w:style w:type="paragraph" w:styleId="741">
    <w:name w:val="toc 8"/>
    <w:basedOn w:val="711"/>
    <w:next w:val="711"/>
    <w:uiPriority w:val="0"/>
    <w:qFormat/>
    <w:pPr>
      <w:ind w:left="2940"/>
    </w:pPr>
  </w:style>
  <w:style w:type="paragraph" w:styleId="742">
    <w:name w:val="index 3"/>
    <w:basedOn w:val="711"/>
    <w:next w:val="711"/>
    <w:uiPriority w:val="0"/>
    <w:qFormat/>
    <w:pPr>
      <w:ind w:left="840"/>
    </w:pPr>
  </w:style>
  <w:style w:type="paragraph" w:styleId="743">
    <w:name w:val="Date"/>
    <w:basedOn w:val="711"/>
    <w:next w:val="711"/>
    <w:link w:val="953"/>
    <w:uiPriority w:val="0"/>
    <w:qFormat/>
    <w:rPr>
      <w:rFonts w:ascii="宋体" w:hAnsi="宋体"/>
      <w:sz w:val="24"/>
    </w:rPr>
  </w:style>
  <w:style w:type="paragraph" w:styleId="744">
    <w:name w:val="Body Text Indent 2"/>
    <w:basedOn w:val="711"/>
    <w:link w:val="954"/>
    <w:uiPriority w:val="0"/>
    <w:qFormat/>
    <w:pPr>
      <w:ind w:firstLine="502"/>
      <w:spacing w:line="360" w:lineRule="auto"/>
      <w:tabs>
        <w:tab w:val="left" w:pos="0" w:leader="none"/>
      </w:tabs>
    </w:pPr>
    <w:rPr>
      <w:rFonts w:ascii="宋体"/>
      <w:bCs/>
      <w:sz w:val="24"/>
    </w:rPr>
  </w:style>
  <w:style w:type="paragraph" w:styleId="745">
    <w:name w:val="endnote text"/>
    <w:basedOn w:val="711"/>
    <w:link w:val="934"/>
    <w:uiPriority w:val="99"/>
    <w:semiHidden/>
    <w:unhideWhenUsed/>
    <w:qFormat/>
    <w:rPr>
      <w:sz w:val="20"/>
    </w:rPr>
  </w:style>
  <w:style w:type="paragraph" w:styleId="746">
    <w:name w:val="Balloon Text"/>
    <w:basedOn w:val="711"/>
    <w:link w:val="955"/>
    <w:uiPriority w:val="0"/>
    <w:qFormat/>
    <w:rPr>
      <w:sz w:val="18"/>
      <w:szCs w:val="18"/>
    </w:rPr>
  </w:style>
  <w:style w:type="paragraph" w:styleId="747">
    <w:name w:val="Footer"/>
    <w:basedOn w:val="711"/>
    <w:link w:val="956"/>
    <w:uiPriority w:val="0"/>
    <w:qFormat/>
    <w:pPr>
      <w:jc w:val="left"/>
      <w:tabs>
        <w:tab w:val="center" w:pos="4153" w:leader="none"/>
        <w:tab w:val="right" w:pos="8306" w:leader="none"/>
      </w:tabs>
    </w:pPr>
    <w:rPr>
      <w:rFonts w:ascii="Tahoma" w:hAnsi="Tahoma"/>
      <w:sz w:val="18"/>
    </w:rPr>
  </w:style>
  <w:style w:type="paragraph" w:styleId="748">
    <w:name w:val="Header"/>
    <w:basedOn w:val="711"/>
    <w:link w:val="957"/>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749">
    <w:name w:val="toc 1"/>
    <w:basedOn w:val="711"/>
    <w:next w:val="711"/>
    <w:uiPriority w:val="0"/>
    <w:qFormat/>
    <w:pPr>
      <w:ind w:firstLine="751"/>
      <w:jc w:val="left"/>
      <w:spacing w:line="360" w:lineRule="auto"/>
      <w:tabs>
        <w:tab w:val="right" w:pos="9538" w:leader="dot"/>
      </w:tabs>
    </w:pPr>
    <w:rPr>
      <w:sz w:val="24"/>
    </w:rPr>
  </w:style>
  <w:style w:type="paragraph" w:styleId="750">
    <w:name w:val="toc 4"/>
    <w:basedOn w:val="711"/>
    <w:next w:val="711"/>
    <w:uiPriority w:val="0"/>
    <w:qFormat/>
    <w:pPr>
      <w:ind w:left="1260"/>
    </w:pPr>
  </w:style>
  <w:style w:type="paragraph" w:styleId="751">
    <w:name w:val="index heading"/>
    <w:basedOn w:val="711"/>
    <w:next w:val="752"/>
    <w:uiPriority w:val="0"/>
    <w:qFormat/>
  </w:style>
  <w:style w:type="paragraph" w:styleId="752">
    <w:name w:val="index 1"/>
    <w:basedOn w:val="711"/>
    <w:next w:val="711"/>
    <w:uiPriority w:val="0"/>
    <w:unhideWhenUsed/>
    <w:qFormat/>
  </w:style>
  <w:style w:type="paragraph" w:styleId="753">
    <w:name w:val="Subtitle"/>
    <w:basedOn w:val="711"/>
    <w:next w:val="711"/>
    <w:link w:val="800"/>
    <w:uiPriority w:val="11"/>
    <w:qFormat/>
    <w:pPr>
      <w:spacing w:before="200" w:after="200"/>
    </w:pPr>
    <w:rPr>
      <w:sz w:val="24"/>
      <w:szCs w:val="24"/>
    </w:rPr>
  </w:style>
  <w:style w:type="paragraph" w:styleId="754">
    <w:name w:val="List"/>
    <w:basedOn w:val="711"/>
    <w:uiPriority w:val="99"/>
    <w:unhideWhenUsed/>
    <w:qFormat/>
    <w:pPr>
      <w:ind w:left="450" w:hanging="450"/>
      <w:spacing w:after="20" w:line="288" w:lineRule="auto"/>
      <w:tabs>
        <w:tab w:val="left" w:pos="420" w:leader="none"/>
        <w:tab w:val="left" w:pos="450" w:leader="none"/>
        <w:tab w:val="left" w:pos="898" w:leader="none"/>
      </w:tabs>
    </w:pPr>
  </w:style>
  <w:style w:type="paragraph" w:styleId="755">
    <w:name w:val="footnote text"/>
    <w:basedOn w:val="711"/>
    <w:link w:val="958"/>
    <w:uiPriority w:val="0"/>
    <w:qFormat/>
    <w:pPr>
      <w:jc w:val="left"/>
    </w:pPr>
    <w:rPr>
      <w:sz w:val="18"/>
    </w:rPr>
  </w:style>
  <w:style w:type="paragraph" w:styleId="756">
    <w:name w:val="toc 6"/>
    <w:basedOn w:val="711"/>
    <w:next w:val="711"/>
    <w:uiPriority w:val="0"/>
    <w:qFormat/>
    <w:pPr>
      <w:ind w:left="2100"/>
    </w:pPr>
  </w:style>
  <w:style w:type="paragraph" w:styleId="757">
    <w:name w:val="Body Text Indent 3"/>
    <w:basedOn w:val="711"/>
    <w:link w:val="959"/>
    <w:uiPriority w:val="0"/>
    <w:qFormat/>
    <w:pPr>
      <w:ind w:firstLine="617"/>
      <w:spacing w:line="360" w:lineRule="auto"/>
    </w:pPr>
    <w:rPr>
      <w:sz w:val="24"/>
      <w:szCs w:val="24"/>
    </w:rPr>
  </w:style>
  <w:style w:type="paragraph" w:styleId="758">
    <w:name w:val="index 7"/>
    <w:basedOn w:val="711"/>
    <w:next w:val="711"/>
    <w:uiPriority w:val="0"/>
    <w:qFormat/>
    <w:pPr>
      <w:ind w:left="2520"/>
    </w:pPr>
  </w:style>
  <w:style w:type="paragraph" w:styleId="759">
    <w:name w:val="index 9"/>
    <w:basedOn w:val="711"/>
    <w:next w:val="711"/>
    <w:uiPriority w:val="0"/>
    <w:qFormat/>
    <w:pPr>
      <w:ind w:left="3360"/>
    </w:pPr>
  </w:style>
  <w:style w:type="paragraph" w:styleId="760">
    <w:name w:val="table of figures"/>
    <w:basedOn w:val="711"/>
    <w:next w:val="711"/>
    <w:uiPriority w:val="0"/>
    <w:qFormat/>
    <w:pPr>
      <w:ind w:left="420" w:hanging="420"/>
      <w:jc w:val="left"/>
    </w:pPr>
    <w:rPr>
      <w:smallCaps/>
      <w:sz w:val="24"/>
    </w:rPr>
  </w:style>
  <w:style w:type="paragraph" w:styleId="761">
    <w:name w:val="toc 2"/>
    <w:basedOn w:val="711"/>
    <w:next w:val="711"/>
    <w:uiPriority w:val="0"/>
    <w:qFormat/>
    <w:pPr>
      <w:ind w:left="420"/>
    </w:pPr>
  </w:style>
  <w:style w:type="paragraph" w:styleId="762">
    <w:name w:val="toc 9"/>
    <w:basedOn w:val="711"/>
    <w:next w:val="711"/>
    <w:uiPriority w:val="0"/>
    <w:qFormat/>
    <w:pPr>
      <w:ind w:left="3360"/>
    </w:pPr>
  </w:style>
  <w:style w:type="paragraph" w:styleId="763">
    <w:name w:val="HTML Preformatted"/>
    <w:basedOn w:val="711"/>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64">
    <w:name w:val="Normal (Web)"/>
    <w:basedOn w:val="711"/>
    <w:uiPriority w:val="0"/>
    <w:qFormat/>
    <w:pPr>
      <w:jc w:val="left"/>
      <w:spacing w:beforeAutospacing="1" w:afterAutospacing="1"/>
      <w:widowControl/>
    </w:pPr>
    <w:rPr>
      <w:rFonts w:hint="eastAsia" w:ascii="宋体" w:hAnsi="宋体"/>
      <w:sz w:val="24"/>
      <w:szCs w:val="24"/>
    </w:rPr>
  </w:style>
  <w:style w:type="paragraph" w:styleId="765">
    <w:name w:val="index 2"/>
    <w:basedOn w:val="711"/>
    <w:next w:val="711"/>
    <w:uiPriority w:val="0"/>
    <w:qFormat/>
    <w:pPr>
      <w:ind w:left="420"/>
    </w:pPr>
  </w:style>
  <w:style w:type="paragraph" w:styleId="766">
    <w:name w:val="Title"/>
    <w:next w:val="711"/>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767">
    <w:name w:val="annotation subject"/>
    <w:basedOn w:val="730"/>
    <w:next w:val="730"/>
    <w:link w:val="961"/>
    <w:uiPriority w:val="0"/>
    <w:qFormat/>
    <w:rPr>
      <w:bCs/>
    </w:rPr>
  </w:style>
  <w:style w:type="paragraph" w:styleId="768">
    <w:name w:val="Body Text First Indent"/>
    <w:basedOn w:val="732"/>
    <w:link w:val="962"/>
    <w:uiPriority w:val="0"/>
    <w:qFormat/>
    <w:pPr>
      <w:ind w:firstLine="420"/>
      <w:spacing w:line="240" w:lineRule="auto"/>
    </w:pPr>
    <w:rPr>
      <w:rFonts w:ascii="Times New Roman"/>
      <w:sz w:val="26"/>
    </w:rPr>
  </w:style>
  <w:style w:type="paragraph" w:styleId="769">
    <w:name w:val="Body Text First Indent 2"/>
    <w:basedOn w:val="733"/>
    <w:next w:val="711"/>
    <w:uiPriority w:val="0"/>
    <w:qFormat/>
    <w:pPr>
      <w:ind w:left="420" w:firstLine="420"/>
      <w:spacing w:after="120" w:line="240" w:lineRule="auto"/>
    </w:pPr>
    <w:rPr>
      <w:sz w:val="21"/>
    </w:rPr>
  </w:style>
  <w:style w:type="table" w:styleId="770">
    <w:name w:val="Table Grid"/>
    <w:basedOn w:val="72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basedOn w:val="721"/>
    <w:uiPriority w:val="22"/>
    <w:qFormat/>
    <w:rPr>
      <w:b/>
      <w:bCs/>
    </w:rPr>
  </w:style>
  <w:style w:type="character" w:styleId="772">
    <w:name w:val="endnote reference"/>
    <w:basedOn w:val="721"/>
    <w:uiPriority w:val="99"/>
    <w:semiHidden/>
    <w:unhideWhenUsed/>
    <w:qFormat/>
    <w:rPr>
      <w:vertAlign w:val="superscript"/>
    </w:rPr>
  </w:style>
  <w:style w:type="character" w:styleId="773">
    <w:name w:val="page number"/>
    <w:basedOn w:val="721"/>
    <w:uiPriority w:val="0"/>
    <w:qFormat/>
  </w:style>
  <w:style w:type="character" w:styleId="774">
    <w:name w:val="FollowedHyperlink"/>
    <w:uiPriority w:val="0"/>
    <w:qFormat/>
    <w:rPr>
      <w:rFonts w:ascii="Tahoma" w:hAnsi="Tahoma" w:eastAsia="宋体"/>
      <w:color w:val="000000"/>
      <w:sz w:val="24"/>
      <w:u w:val="none"/>
    </w:rPr>
  </w:style>
  <w:style w:type="character" w:styleId="775">
    <w:name w:val="Emphasis"/>
    <w:basedOn w:val="721"/>
    <w:uiPriority w:val="20"/>
    <w:qFormat/>
  </w:style>
  <w:style w:type="character" w:styleId="776">
    <w:name w:val="HTML Definition"/>
    <w:basedOn w:val="721"/>
    <w:uiPriority w:val="99"/>
    <w:semiHidden/>
    <w:unhideWhenUsed/>
    <w:qFormat/>
  </w:style>
  <w:style w:type="character" w:styleId="777">
    <w:name w:val="HTML Typewriter"/>
    <w:basedOn w:val="721"/>
    <w:uiPriority w:val="99"/>
    <w:semiHidden/>
    <w:unhideWhenUsed/>
    <w:qFormat/>
    <w:rPr>
      <w:rFonts w:hint="default" w:ascii="monospace" w:hAnsi="monospace" w:eastAsia="monospace" w:cs="monospace"/>
      <w:sz w:val="20"/>
    </w:rPr>
  </w:style>
  <w:style w:type="character" w:styleId="778">
    <w:name w:val="HTML Acronym"/>
    <w:basedOn w:val="721"/>
    <w:uiPriority w:val="99"/>
    <w:semiHidden/>
    <w:unhideWhenUsed/>
    <w:qFormat/>
  </w:style>
  <w:style w:type="character" w:styleId="779">
    <w:name w:val="HTML Variable"/>
    <w:basedOn w:val="721"/>
    <w:uiPriority w:val="99"/>
    <w:semiHidden/>
    <w:unhideWhenUsed/>
    <w:qFormat/>
  </w:style>
  <w:style w:type="character" w:styleId="780">
    <w:name w:val="Hyperlink"/>
    <w:uiPriority w:val="0"/>
    <w:qFormat/>
    <w:rPr>
      <w:rFonts w:ascii="Tahoma" w:hAnsi="Tahoma" w:eastAsia="宋体"/>
      <w:color w:val="000000"/>
      <w:sz w:val="24"/>
      <w:u w:val="none"/>
    </w:rPr>
  </w:style>
  <w:style w:type="character" w:styleId="781">
    <w:name w:val="HTML Code"/>
    <w:basedOn w:val="721"/>
    <w:uiPriority w:val="99"/>
    <w:semiHidden/>
    <w:unhideWhenUsed/>
    <w:qFormat/>
    <w:rPr>
      <w:rFonts w:hint="default" w:ascii="monospace" w:hAnsi="monospace" w:eastAsia="monospace" w:cs="monospace"/>
      <w:sz w:val="20"/>
    </w:rPr>
  </w:style>
  <w:style w:type="character" w:styleId="782">
    <w:name w:val="annotation reference"/>
    <w:uiPriority w:val="99"/>
    <w:qFormat/>
    <w:rPr>
      <w:sz w:val="21"/>
      <w:szCs w:val="21"/>
    </w:rPr>
  </w:style>
  <w:style w:type="character" w:styleId="783">
    <w:name w:val="HTML Cite"/>
    <w:basedOn w:val="721"/>
    <w:uiPriority w:val="99"/>
    <w:semiHidden/>
    <w:unhideWhenUsed/>
    <w:qFormat/>
  </w:style>
  <w:style w:type="character" w:styleId="784">
    <w:name w:val="footnote reference"/>
    <w:uiPriority w:val="0"/>
    <w:qFormat/>
    <w:rPr>
      <w:vertAlign w:val="superscript"/>
    </w:rPr>
  </w:style>
  <w:style w:type="character" w:styleId="785">
    <w:name w:val="HTML Keyboard"/>
    <w:basedOn w:val="721"/>
    <w:uiPriority w:val="99"/>
    <w:semiHidden/>
    <w:unhideWhenUsed/>
    <w:qFormat/>
    <w:rPr>
      <w:rFonts w:hint="default" w:ascii="monospace" w:hAnsi="monospace" w:eastAsia="monospace" w:cs="monospace"/>
      <w:sz w:val="20"/>
    </w:rPr>
  </w:style>
  <w:style w:type="character" w:styleId="786">
    <w:name w:val="HTML Sample"/>
    <w:basedOn w:val="721"/>
    <w:uiPriority w:val="99"/>
    <w:semiHidden/>
    <w:unhideWhenUsed/>
    <w:qFormat/>
    <w:rPr>
      <w:rFonts w:ascii="monospace" w:hAnsi="monospace" w:eastAsia="monospace" w:cs="monospace"/>
    </w:rPr>
  </w:style>
  <w:style w:type="paragraph" w:styleId="787" w:customStyle="1">
    <w:name w:val="首行缩进"/>
    <w:basedOn w:val="711"/>
    <w:uiPriority w:val="0"/>
    <w:qFormat/>
    <w:pPr>
      <w:ind w:firstLine="480"/>
    </w:pPr>
    <w:rPr>
      <w:lang w:val="zh-CN"/>
    </w:rPr>
  </w:style>
  <w:style w:type="paragraph" w:styleId="788" w:customStyle="1">
    <w:name w:val="正文文本缩进1"/>
    <w:basedOn w:val="711"/>
    <w:next w:val="711"/>
    <w:uiPriority w:val="0"/>
    <w:qFormat/>
    <w:pPr>
      <w:ind w:firstLine="425"/>
      <w:spacing w:line="360" w:lineRule="auto"/>
    </w:pPr>
    <w:rPr>
      <w:sz w:val="24"/>
    </w:rPr>
  </w:style>
  <w:style w:type="character" w:styleId="789" w:customStyle="1">
    <w:name w:val="Heading 1 Char"/>
    <w:basedOn w:val="721"/>
    <w:uiPriority w:val="9"/>
    <w:qFormat/>
    <w:rPr>
      <w:rFonts w:ascii="Arial" w:hAnsi="Arial" w:eastAsia="Arial" w:cs="Arial"/>
      <w:sz w:val="40"/>
      <w:szCs w:val="40"/>
    </w:rPr>
  </w:style>
  <w:style w:type="character" w:styleId="790" w:customStyle="1">
    <w:name w:val="Heading 2 Char"/>
    <w:basedOn w:val="721"/>
    <w:uiPriority w:val="9"/>
    <w:qFormat/>
    <w:rPr>
      <w:rFonts w:ascii="Arial" w:hAnsi="Arial" w:eastAsia="Arial" w:cs="Arial"/>
      <w:sz w:val="34"/>
    </w:rPr>
  </w:style>
  <w:style w:type="character" w:styleId="791" w:customStyle="1">
    <w:name w:val="Heading 3 Char"/>
    <w:basedOn w:val="721"/>
    <w:uiPriority w:val="9"/>
    <w:qFormat/>
    <w:rPr>
      <w:rFonts w:ascii="Arial" w:hAnsi="Arial" w:eastAsia="Arial" w:cs="Arial"/>
      <w:sz w:val="30"/>
      <w:szCs w:val="30"/>
    </w:rPr>
  </w:style>
  <w:style w:type="character" w:styleId="792" w:customStyle="1">
    <w:name w:val="Heading 4 Char"/>
    <w:basedOn w:val="721"/>
    <w:uiPriority w:val="9"/>
    <w:qFormat/>
    <w:rPr>
      <w:rFonts w:ascii="Arial" w:hAnsi="Arial" w:eastAsia="Arial" w:cs="Arial"/>
      <w:b/>
      <w:bCs/>
      <w:sz w:val="26"/>
      <w:szCs w:val="26"/>
    </w:rPr>
  </w:style>
  <w:style w:type="character" w:styleId="793" w:customStyle="1">
    <w:name w:val="Heading 5 Char"/>
    <w:basedOn w:val="721"/>
    <w:uiPriority w:val="9"/>
    <w:qFormat/>
    <w:rPr>
      <w:rFonts w:ascii="Arial" w:hAnsi="Arial" w:eastAsia="Arial" w:cs="Arial"/>
      <w:b/>
      <w:bCs/>
      <w:sz w:val="24"/>
      <w:szCs w:val="24"/>
    </w:rPr>
  </w:style>
  <w:style w:type="character" w:styleId="794" w:customStyle="1">
    <w:name w:val="Heading 6 Char"/>
    <w:basedOn w:val="721"/>
    <w:uiPriority w:val="9"/>
    <w:qFormat/>
    <w:rPr>
      <w:rFonts w:ascii="Arial" w:hAnsi="Arial" w:eastAsia="Arial" w:cs="Arial"/>
      <w:b/>
      <w:bCs/>
      <w:sz w:val="22"/>
      <w:szCs w:val="22"/>
    </w:rPr>
  </w:style>
  <w:style w:type="character" w:styleId="795" w:customStyle="1">
    <w:name w:val="Heading 7 Char"/>
    <w:basedOn w:val="721"/>
    <w:uiPriority w:val="9"/>
    <w:qFormat/>
    <w:rPr>
      <w:rFonts w:ascii="Arial" w:hAnsi="Arial" w:eastAsia="Arial" w:cs="Arial"/>
      <w:b/>
      <w:bCs/>
      <w:i/>
      <w:iCs/>
      <w:sz w:val="22"/>
      <w:szCs w:val="22"/>
    </w:rPr>
  </w:style>
  <w:style w:type="character" w:styleId="796" w:customStyle="1">
    <w:name w:val="Heading 8 Char"/>
    <w:basedOn w:val="721"/>
    <w:uiPriority w:val="9"/>
    <w:qFormat/>
    <w:rPr>
      <w:rFonts w:ascii="Arial" w:hAnsi="Arial" w:eastAsia="Arial" w:cs="Arial"/>
      <w:i/>
      <w:iCs/>
      <w:sz w:val="22"/>
      <w:szCs w:val="22"/>
    </w:rPr>
  </w:style>
  <w:style w:type="character" w:styleId="797" w:customStyle="1">
    <w:name w:val="Heading 9 Char"/>
    <w:basedOn w:val="721"/>
    <w:uiPriority w:val="9"/>
    <w:qFormat/>
    <w:rPr>
      <w:rFonts w:ascii="Arial" w:hAnsi="Arial" w:eastAsia="Arial" w:cs="Arial"/>
      <w:i/>
      <w:iCs/>
      <w:sz w:val="21"/>
      <w:szCs w:val="21"/>
    </w:rPr>
  </w:style>
  <w:style w:type="paragraph" w:styleId="798">
    <w:name w:val="No Spacing"/>
    <w:uiPriority w:val="1"/>
    <w:qFormat/>
    <w:rPr>
      <w:rFonts w:ascii="Times New Roman" w:hAnsi="Times New Roman" w:eastAsia="宋体" w:cs="Times New Roman"/>
      <w:lang w:val="en-US" w:eastAsia="zh-CN" w:bidi="ar-SA"/>
    </w:rPr>
  </w:style>
  <w:style w:type="character" w:styleId="799" w:customStyle="1">
    <w:name w:val="Title Char"/>
    <w:basedOn w:val="721"/>
    <w:uiPriority w:val="10"/>
    <w:qFormat/>
    <w:rPr>
      <w:sz w:val="48"/>
      <w:szCs w:val="48"/>
    </w:rPr>
  </w:style>
  <w:style w:type="character" w:styleId="800" w:customStyle="1">
    <w:name w:val="副标题 字符"/>
    <w:basedOn w:val="721"/>
    <w:link w:val="753"/>
    <w:uiPriority w:val="11"/>
    <w:qFormat/>
    <w:rPr>
      <w:sz w:val="24"/>
      <w:szCs w:val="24"/>
    </w:rPr>
  </w:style>
  <w:style w:type="paragraph" w:styleId="801">
    <w:name w:val="Quote"/>
    <w:basedOn w:val="711"/>
    <w:next w:val="711"/>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11"/>
    <w:next w:val="711"/>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Header Char"/>
    <w:basedOn w:val="721"/>
    <w:uiPriority w:val="99"/>
    <w:qFormat/>
  </w:style>
  <w:style w:type="character" w:styleId="806" w:customStyle="1">
    <w:name w:val="Footer Char"/>
    <w:basedOn w:val="721"/>
    <w:uiPriority w:val="99"/>
    <w:qFormat/>
  </w:style>
  <w:style w:type="character" w:styleId="807" w:customStyle="1">
    <w:name w:val="Caption Char"/>
    <w:uiPriority w:val="99"/>
    <w:qFormat/>
  </w:style>
  <w:style w:type="table" w:styleId="808"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2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2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2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2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2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2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2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7" w:customStyle="1">
    <w:name w:val="Grid Table 4 - Accent 2"/>
    <w:basedOn w:val="72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8" w:customStyle="1">
    <w:name w:val="Grid Table 4 - Accent 3"/>
    <w:basedOn w:val="72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9" w:customStyle="1">
    <w:name w:val="Grid Table 4 - Accent 4"/>
    <w:basedOn w:val="72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0" w:customStyle="1">
    <w:name w:val="Grid Table 4 - Accent 5"/>
    <w:basedOn w:val="72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1" w:customStyle="1">
    <w:name w:val="Grid Table 4 - Accent 6"/>
    <w:basedOn w:val="72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2"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4"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5"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6"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7"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8"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9"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2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2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3" w:customStyle="1">
    <w:name w:val="Grid Table 6 Colorful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2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5" w:customStyle="1">
    <w:name w:val="Grid Table 6 Colorful - Accent 6"/>
    <w:basedOn w:val="72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6"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2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2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2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2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2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2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2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2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2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2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2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2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2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2" w:customStyle="1">
    <w:name w:val="List Table 2 - Accent 2"/>
    <w:basedOn w:val="72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3" w:customStyle="1">
    <w:name w:val="List Table 2 - Accent 3"/>
    <w:basedOn w:val="72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4" w:customStyle="1">
    <w:name w:val="List Table 2 - Accent 4"/>
    <w:basedOn w:val="72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5" w:customStyle="1">
    <w:name w:val="List Table 2 - Accent 5"/>
    <w:basedOn w:val="72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6" w:customStyle="1">
    <w:name w:val="List Table 2 - Accent 6"/>
    <w:basedOn w:val="72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7"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2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9" w:customStyle="1">
    <w:name w:val="List Table 3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2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2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2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4"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2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6" w:customStyle="1">
    <w:name w:val="List Table 4 - Accent 2"/>
    <w:basedOn w:val="72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2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2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2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0" w:customStyle="1">
    <w:name w:val="List Table 4 - Accent 6"/>
    <w:basedOn w:val="72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2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2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2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2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2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2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2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0" w:customStyle="1">
    <w:name w:val="List Table 6 Colorful - Accent 2"/>
    <w:basedOn w:val="72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1" w:customStyle="1">
    <w:name w:val="List Table 6 Colorful - Accent 3"/>
    <w:basedOn w:val="72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2" w:customStyle="1">
    <w:name w:val="List Table 6 Colorful - Accent 4"/>
    <w:basedOn w:val="72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3" w:customStyle="1">
    <w:name w:val="List Table 6 Colorful - Accent 5"/>
    <w:basedOn w:val="72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4" w:customStyle="1">
    <w:name w:val="List Table 6 Colorful - Accent 6"/>
    <w:basedOn w:val="72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5"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2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2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2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2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2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2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4"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8"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2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1" w:customStyle="1">
    <w:name w:val="Bordered &amp; Lined - Accent 2"/>
    <w:basedOn w:val="72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Bordered &amp; Lined - Accent 3"/>
    <w:basedOn w:val="72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Bordered &amp; Lined - Accent 4"/>
    <w:basedOn w:val="72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Bordered &amp; Lined - Accent 5"/>
    <w:basedOn w:val="72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5" w:customStyle="1">
    <w:name w:val="Bordered &amp; Lined - Accent 6"/>
    <w:basedOn w:val="72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2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8" w:customStyle="1">
    <w:name w:val="Bordered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9" w:customStyle="1">
    <w:name w:val="Bordered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0" w:customStyle="1">
    <w:name w:val="Bordered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1" w:customStyle="1">
    <w:name w:val="Bordered - Accent 5"/>
    <w:basedOn w:val="72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2" w:customStyle="1">
    <w:name w:val="Bordered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3" w:customStyle="1">
    <w:name w:val="Footnote Text Char"/>
    <w:uiPriority w:val="99"/>
    <w:qFormat/>
    <w:rPr>
      <w:sz w:val="18"/>
    </w:rPr>
  </w:style>
  <w:style w:type="character" w:styleId="934" w:customStyle="1">
    <w:name w:val="尾注文本 字符"/>
    <w:link w:val="745"/>
    <w:uiPriority w:val="99"/>
    <w:qFormat/>
    <w:rPr>
      <w:sz w:val="20"/>
    </w:r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段"/>
    <w:next w:val="711"/>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37"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正文1"/>
    <w:next w:val="711"/>
    <w:uiPriority w:val="99"/>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character" w:styleId="939" w:customStyle="1">
    <w:name w:val="标题 1 字符"/>
    <w:basedOn w:val="721"/>
    <w:link w:val="712"/>
    <w:uiPriority w:val="0"/>
    <w:qFormat/>
    <w:rPr>
      <w:rFonts w:ascii="Times New Roman" w:hAnsi="Times New Roman" w:eastAsia="宋体" w:cs="Times New Roman"/>
      <w:b/>
      <w:sz w:val="44"/>
      <w:szCs w:val="20"/>
    </w:rPr>
  </w:style>
  <w:style w:type="character" w:styleId="940" w:customStyle="1">
    <w:name w:val="标题 2 字符"/>
    <w:basedOn w:val="721"/>
    <w:link w:val="713"/>
    <w:uiPriority w:val="0"/>
    <w:qFormat/>
    <w:rPr>
      <w:rFonts w:ascii="宋体" w:hAnsi="宋体" w:eastAsia="楷体_GB2312" w:cs="Times New Roman"/>
      <w:b/>
      <w:sz w:val="26"/>
      <w:szCs w:val="20"/>
    </w:rPr>
  </w:style>
  <w:style w:type="character" w:styleId="941" w:customStyle="1">
    <w:name w:val="标题 3 字符"/>
    <w:basedOn w:val="721"/>
    <w:link w:val="714"/>
    <w:uiPriority w:val="0"/>
    <w:qFormat/>
    <w:rPr>
      <w:rFonts w:ascii="Times New Roman" w:hAnsi="Times New Roman" w:eastAsia="楷体_GB2312" w:cs="Times New Roman"/>
      <w:b/>
      <w:sz w:val="26"/>
      <w:szCs w:val="20"/>
    </w:rPr>
  </w:style>
  <w:style w:type="character" w:styleId="942" w:customStyle="1">
    <w:name w:val="标题 4 字符"/>
    <w:basedOn w:val="721"/>
    <w:link w:val="715"/>
    <w:uiPriority w:val="0"/>
    <w:qFormat/>
    <w:rPr>
      <w:rFonts w:ascii="Arial" w:hAnsi="Arial" w:eastAsia="黑体" w:cs="Times New Roman"/>
      <w:b/>
      <w:bCs/>
      <w:sz w:val="28"/>
      <w:szCs w:val="28"/>
    </w:rPr>
  </w:style>
  <w:style w:type="character" w:styleId="943" w:customStyle="1">
    <w:name w:val="标题 5 字符"/>
    <w:basedOn w:val="721"/>
    <w:link w:val="716"/>
    <w:uiPriority w:val="0"/>
    <w:qFormat/>
    <w:rPr>
      <w:rFonts w:ascii="宋体" w:hAnsi="Tms Rmn" w:eastAsia="宋体" w:cs="Times New Roman"/>
      <w:b/>
      <w:sz w:val="28"/>
      <w:szCs w:val="20"/>
    </w:rPr>
  </w:style>
  <w:style w:type="character" w:styleId="944" w:customStyle="1">
    <w:name w:val="标题 6 字符"/>
    <w:basedOn w:val="721"/>
    <w:link w:val="717"/>
    <w:uiPriority w:val="0"/>
    <w:qFormat/>
    <w:rPr>
      <w:rFonts w:ascii="黑体" w:hAnsi="Tms Rmn" w:eastAsia="黑体" w:cs="Times New Roman"/>
      <w:b/>
      <w:sz w:val="24"/>
      <w:szCs w:val="20"/>
    </w:rPr>
  </w:style>
  <w:style w:type="character" w:styleId="945" w:customStyle="1">
    <w:name w:val="标题 7 字符"/>
    <w:basedOn w:val="721"/>
    <w:link w:val="718"/>
    <w:uiPriority w:val="0"/>
    <w:qFormat/>
    <w:rPr>
      <w:rFonts w:ascii="宋体" w:hAnsi="Tms Rmn" w:eastAsia="宋体" w:cs="Times New Roman"/>
      <w:b/>
      <w:sz w:val="24"/>
      <w:szCs w:val="20"/>
    </w:rPr>
  </w:style>
  <w:style w:type="character" w:styleId="946" w:customStyle="1">
    <w:name w:val="标题 8 字符"/>
    <w:basedOn w:val="721"/>
    <w:link w:val="719"/>
    <w:uiPriority w:val="0"/>
    <w:qFormat/>
    <w:rPr>
      <w:rFonts w:ascii="Arial" w:hAnsi="Arial" w:eastAsia="黑体" w:cs="Times New Roman"/>
      <w:sz w:val="24"/>
      <w:szCs w:val="24"/>
    </w:rPr>
  </w:style>
  <w:style w:type="character" w:styleId="947" w:customStyle="1">
    <w:name w:val="标题 9 字符"/>
    <w:basedOn w:val="721"/>
    <w:link w:val="720"/>
    <w:uiPriority w:val="0"/>
    <w:qFormat/>
    <w:rPr>
      <w:rFonts w:ascii="Arial" w:hAnsi="Arial" w:eastAsia="黑体" w:cs="Times New Roman"/>
      <w:szCs w:val="21"/>
    </w:rPr>
  </w:style>
  <w:style w:type="character" w:styleId="948" w:customStyle="1">
    <w:name w:val="文档结构图 字符"/>
    <w:basedOn w:val="721"/>
    <w:link w:val="729"/>
    <w:uiPriority w:val="0"/>
    <w:qFormat/>
    <w:rPr>
      <w:rFonts w:ascii="Times New Roman" w:hAnsi="Times New Roman" w:eastAsia="宋体" w:cs="Times New Roman"/>
      <w:szCs w:val="20"/>
      <w:shd w:val="clear" w:color="auto" w:fill="000080"/>
    </w:rPr>
  </w:style>
  <w:style w:type="character" w:styleId="949" w:customStyle="1">
    <w:name w:val="批注文字 字符"/>
    <w:basedOn w:val="721"/>
    <w:link w:val="730"/>
    <w:uiPriority w:val="0"/>
    <w:qFormat/>
    <w:rPr>
      <w:rFonts w:ascii="Times New Roman" w:hAnsi="Times New Roman" w:eastAsia="楷体_GB2312" w:cs="Times New Roman"/>
      <w:sz w:val="26"/>
      <w:szCs w:val="20"/>
    </w:rPr>
  </w:style>
  <w:style w:type="character" w:styleId="950" w:customStyle="1">
    <w:name w:val="正文文本 字符"/>
    <w:basedOn w:val="721"/>
    <w:link w:val="732"/>
    <w:uiPriority w:val="0"/>
    <w:qFormat/>
    <w:rPr>
      <w:rFonts w:ascii="楷体_GB2312" w:hAnsi="Times New Roman" w:eastAsia="楷体_GB2312" w:cs="Times New Roman"/>
      <w:sz w:val="28"/>
      <w:szCs w:val="20"/>
    </w:rPr>
  </w:style>
  <w:style w:type="character" w:styleId="951" w:customStyle="1">
    <w:name w:val="正文文本缩进 字符"/>
    <w:basedOn w:val="721"/>
    <w:link w:val="733"/>
    <w:uiPriority w:val="0"/>
    <w:qFormat/>
    <w:rPr>
      <w:rFonts w:ascii="方正仿宋简体" w:hAnsi="创艺简仿宋" w:eastAsia="方正仿宋简体" w:cs="Times New Roman"/>
      <w:sz w:val="24"/>
      <w:szCs w:val="20"/>
    </w:rPr>
  </w:style>
  <w:style w:type="character" w:styleId="952" w:customStyle="1">
    <w:name w:val="纯文本 字符"/>
    <w:basedOn w:val="721"/>
    <w:link w:val="740"/>
    <w:uiPriority w:val="0"/>
    <w:qFormat/>
    <w:rPr>
      <w:rFonts w:ascii="宋体" w:hAnsi="Courier New" w:eastAsia="楷体_GB2312" w:cs="Times New Roman"/>
      <w:sz w:val="26"/>
      <w:szCs w:val="20"/>
    </w:rPr>
  </w:style>
  <w:style w:type="character" w:styleId="953" w:customStyle="1">
    <w:name w:val="日期 字符"/>
    <w:basedOn w:val="721"/>
    <w:link w:val="743"/>
    <w:uiPriority w:val="0"/>
    <w:qFormat/>
    <w:rPr>
      <w:rFonts w:ascii="宋体" w:hAnsi="宋体" w:eastAsia="楷体_GB2312" w:cs="Times New Roman"/>
      <w:sz w:val="24"/>
      <w:szCs w:val="20"/>
    </w:rPr>
  </w:style>
  <w:style w:type="character" w:styleId="954" w:customStyle="1">
    <w:name w:val="正文文本缩进 2 字符"/>
    <w:basedOn w:val="721"/>
    <w:link w:val="744"/>
    <w:uiPriority w:val="0"/>
    <w:qFormat/>
    <w:rPr>
      <w:rFonts w:ascii="宋体" w:hAnsi="Times New Roman" w:eastAsia="宋体" w:cs="Times New Roman"/>
      <w:b/>
      <w:bCs/>
      <w:sz w:val="24"/>
      <w:szCs w:val="20"/>
    </w:rPr>
  </w:style>
  <w:style w:type="character" w:styleId="955" w:customStyle="1">
    <w:name w:val="批注框文本 字符"/>
    <w:basedOn w:val="721"/>
    <w:link w:val="746"/>
    <w:uiPriority w:val="0"/>
    <w:qFormat/>
    <w:rPr>
      <w:rFonts w:ascii="Times New Roman" w:hAnsi="Times New Roman" w:eastAsia="楷体_GB2312" w:cs="Times New Roman"/>
      <w:sz w:val="18"/>
      <w:szCs w:val="18"/>
    </w:rPr>
  </w:style>
  <w:style w:type="character" w:styleId="956" w:customStyle="1">
    <w:name w:val="页脚 字符"/>
    <w:basedOn w:val="721"/>
    <w:link w:val="747"/>
    <w:uiPriority w:val="0"/>
    <w:qFormat/>
    <w:rPr>
      <w:rFonts w:ascii="Tahoma" w:hAnsi="Tahoma" w:eastAsia="楷体_GB2312" w:cs="Times New Roman"/>
      <w:sz w:val="18"/>
      <w:szCs w:val="20"/>
    </w:rPr>
  </w:style>
  <w:style w:type="character" w:styleId="957" w:customStyle="1">
    <w:name w:val="页眉 字符"/>
    <w:basedOn w:val="721"/>
    <w:link w:val="748"/>
    <w:uiPriority w:val="0"/>
    <w:qFormat/>
    <w:rPr>
      <w:rFonts w:ascii="Tahoma" w:hAnsi="Tahoma" w:eastAsia="楷体_GB2312" w:cs="Times New Roman"/>
      <w:sz w:val="18"/>
      <w:szCs w:val="20"/>
    </w:rPr>
  </w:style>
  <w:style w:type="character" w:styleId="958" w:customStyle="1">
    <w:name w:val="脚注文本 字符"/>
    <w:basedOn w:val="721"/>
    <w:link w:val="755"/>
    <w:uiPriority w:val="0"/>
    <w:qFormat/>
    <w:rPr>
      <w:rFonts w:ascii="Times New Roman" w:hAnsi="Times New Roman" w:eastAsia="楷体_GB2312" w:cs="Times New Roman"/>
      <w:sz w:val="18"/>
      <w:szCs w:val="20"/>
    </w:rPr>
  </w:style>
  <w:style w:type="character" w:styleId="959" w:customStyle="1">
    <w:name w:val="正文文本缩进 3 字符"/>
    <w:basedOn w:val="721"/>
    <w:link w:val="757"/>
    <w:uiPriority w:val="0"/>
    <w:qFormat/>
    <w:rPr>
      <w:rFonts w:ascii="Times New Roman" w:hAnsi="Times New Roman" w:eastAsia="宋体" w:cs="Times New Roman"/>
      <w:sz w:val="24"/>
      <w:szCs w:val="24"/>
    </w:rPr>
  </w:style>
  <w:style w:type="character" w:styleId="960" w:customStyle="1">
    <w:name w:val="HTML 预设格式 字符"/>
    <w:basedOn w:val="721"/>
    <w:link w:val="763"/>
    <w:uiPriority w:val="0"/>
    <w:qFormat/>
    <w:rPr>
      <w:rFonts w:ascii="黑体" w:hAnsi="Courier New" w:eastAsia="黑体" w:cs="楷体_GB2312"/>
      <w:sz w:val="20"/>
      <w:szCs w:val="20"/>
    </w:rPr>
  </w:style>
  <w:style w:type="character" w:styleId="961" w:customStyle="1">
    <w:name w:val="批注主题 字符"/>
    <w:basedOn w:val="949"/>
    <w:link w:val="767"/>
    <w:uiPriority w:val="0"/>
    <w:qFormat/>
    <w:rPr>
      <w:rFonts w:ascii="Times New Roman" w:hAnsi="Times New Roman" w:eastAsia="楷体_GB2312" w:cs="Times New Roman"/>
      <w:b/>
      <w:bCs/>
      <w:sz w:val="26"/>
      <w:szCs w:val="20"/>
    </w:rPr>
  </w:style>
  <w:style w:type="character" w:styleId="962" w:customStyle="1">
    <w:name w:val="正文首行缩进 字符"/>
    <w:basedOn w:val="950"/>
    <w:link w:val="768"/>
    <w:uiPriority w:val="0"/>
    <w:qFormat/>
    <w:rPr>
      <w:rFonts w:ascii="Times New Roman" w:hAnsi="Times New Roman" w:eastAsia="楷体_GB2312" w:cs="Times New Roman"/>
      <w:sz w:val="26"/>
      <w:szCs w:val="20"/>
    </w:rPr>
  </w:style>
  <w:style w:type="paragraph" w:styleId="963" w:customStyle="1">
    <w:name w:val="Char"/>
    <w:basedOn w:val="711"/>
    <w:uiPriority w:val="0"/>
    <w:qFormat/>
    <w:pPr>
      <w:jc w:val="left"/>
      <w:spacing w:line="240" w:lineRule="exact"/>
      <w:widowControl/>
    </w:pPr>
    <w:rPr>
      <w:rFonts w:ascii="Verdana" w:hAnsi="Verdana" w:eastAsia="仿宋_GB2312"/>
      <w:sz w:val="24"/>
      <w:lang w:eastAsia="en-US"/>
    </w:rPr>
  </w:style>
  <w:style w:type="paragraph" w:styleId="964" w:customStyle="1">
    <w:name w:val="小四 段落 宋体 Char Char Char Char Char Char Char"/>
    <w:basedOn w:val="725"/>
    <w:uiPriority w:val="0"/>
    <w:qFormat/>
    <w:pPr>
      <w:ind w:left="0" w:right="-33" w:firstLine="545"/>
      <w:jc w:val="left"/>
      <w:spacing w:line="360" w:lineRule="auto"/>
      <w:tabs>
        <w:tab w:val="clear" w:pos="1125" w:leader="none"/>
      </w:tabs>
    </w:pPr>
    <w:rPr>
      <w:sz w:val="24"/>
    </w:rPr>
  </w:style>
  <w:style w:type="paragraph" w:styleId="965" w:customStyle="1">
    <w:name w:val="xl60"/>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6" w:customStyle="1">
    <w:name w:val="纯文本1"/>
    <w:basedOn w:val="711"/>
    <w:next w:val="750"/>
    <w:uiPriority w:val="0"/>
    <w:qFormat/>
    <w:rPr>
      <w:rFonts w:ascii="宋体" w:hAnsi="Courier New"/>
    </w:rPr>
  </w:style>
  <w:style w:type="paragraph" w:styleId="967" w:customStyle="1">
    <w:name w:val="xl45"/>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8" w:customStyle="1">
    <w:name w:val="xl59"/>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9" w:customStyle="1">
    <w:name w:val="xl64"/>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970" w:customStyle="1">
    <w:name w:val="xl57"/>
    <w:basedOn w:val="711"/>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1" w:customStyle="1">
    <w:name w:val="Char Char Char Char Char Char Char Char Char1 Char"/>
    <w:basedOn w:val="729"/>
    <w:uiPriority w:val="0"/>
    <w:qFormat/>
    <w:pPr>
      <w:spacing w:line="360" w:lineRule="auto"/>
    </w:pPr>
    <w:rPr>
      <w:szCs w:val="24"/>
    </w:rPr>
  </w:style>
  <w:style w:type="paragraph" w:styleId="972" w:customStyle="1">
    <w:name w:val="font6"/>
    <w:basedOn w:val="711"/>
    <w:uiPriority w:val="0"/>
    <w:qFormat/>
    <w:pPr>
      <w:jc w:val="left"/>
      <w:spacing w:beforeAutospacing="1" w:afterAutospacing="1"/>
      <w:widowControl/>
    </w:pPr>
    <w:rPr>
      <w:rFonts w:hint="eastAsia" w:ascii="宋体" w:hAnsi="宋体" w:cs="Arial Unicode MS"/>
      <w:bCs/>
      <w:sz w:val="18"/>
      <w:szCs w:val="18"/>
    </w:rPr>
  </w:style>
  <w:style w:type="paragraph" w:styleId="973" w:customStyle="1">
    <w:name w:val="xl50"/>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974" w:customStyle="1">
    <w:name w:val="xl66"/>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5" w:customStyle="1">
    <w:name w:val="xl46"/>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6" w:customStyle="1">
    <w:name w:val="小四 段落 宋体 Char Char Char Char Char Char"/>
    <w:basedOn w:val="964"/>
    <w:uiPriority w:val="0"/>
    <w:qFormat/>
    <w:pPr>
      <w:ind w:firstLine="480"/>
    </w:pPr>
    <w:rPr>
      <w:rFonts w:ascii="宋体" w:hAnsi="宋体"/>
    </w:rPr>
  </w:style>
  <w:style w:type="paragraph" w:styleId="977" w:customStyle="1">
    <w:name w:val="Char Char1 Char Char Char Char Char Char Char Char Char Char Char Char Char Char Char Char"/>
    <w:basedOn w:val="711"/>
    <w:uiPriority w:val="0"/>
    <w:qFormat/>
    <w:pPr>
      <w:jc w:val="left"/>
      <w:spacing w:line="240" w:lineRule="exact"/>
      <w:widowControl/>
    </w:pPr>
    <w:rPr>
      <w:rFonts w:ascii="Verdana" w:hAnsi="Verdana"/>
      <w:sz w:val="20"/>
      <w:lang w:eastAsia="en-US"/>
    </w:rPr>
  </w:style>
  <w:style w:type="paragraph" w:styleId="978" w:customStyle="1">
    <w:name w:val="纯文本2"/>
    <w:basedOn w:val="711"/>
    <w:uiPriority w:val="0"/>
    <w:qFormat/>
    <w:rPr>
      <w:rFonts w:ascii="宋体" w:hAnsi="Courier New"/>
    </w:rPr>
  </w:style>
  <w:style w:type="paragraph" w:styleId="979" w:customStyle="1">
    <w:name w:val="xl54"/>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0" w:customStyle="1">
    <w:name w:val="reader-word-layer"/>
    <w:basedOn w:val="711"/>
    <w:uiPriority w:val="0"/>
    <w:qFormat/>
    <w:pPr>
      <w:jc w:val="left"/>
      <w:spacing w:before="100" w:beforeAutospacing="1" w:after="100" w:afterAutospacing="1"/>
      <w:widowControl/>
    </w:pPr>
    <w:rPr>
      <w:rFonts w:ascii="宋体" w:hAnsi="宋体" w:cs="宋体"/>
      <w:sz w:val="24"/>
      <w:szCs w:val="24"/>
    </w:rPr>
  </w:style>
  <w:style w:type="paragraph" w:styleId="981" w:customStyle="1">
    <w:name w:val="xl55"/>
    <w:basedOn w:val="711"/>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2" w:customStyle="1">
    <w:name w:val="xl62"/>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983" w:customStyle="1">
    <w:name w:val="xl56"/>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4" w:customStyle="1">
    <w:name w:val="font5"/>
    <w:basedOn w:val="711"/>
    <w:uiPriority w:val="0"/>
    <w:qFormat/>
    <w:pPr>
      <w:jc w:val="left"/>
      <w:spacing w:beforeAutospacing="1" w:afterAutospacing="1"/>
      <w:widowControl/>
    </w:pPr>
    <w:rPr>
      <w:rFonts w:hint="eastAsia" w:ascii="宋体" w:hAnsi="宋体"/>
      <w:sz w:val="18"/>
      <w:szCs w:val="18"/>
    </w:rPr>
  </w:style>
  <w:style w:type="paragraph" w:styleId="985" w:customStyle="1">
    <w:name w:val="xl65"/>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纯文本21"/>
    <w:basedOn w:val="711"/>
    <w:uiPriority w:val="0"/>
    <w:qFormat/>
    <w:rPr>
      <w:rFonts w:ascii="宋体" w:hAnsi="Courier New"/>
      <w:sz w:val="28"/>
    </w:rPr>
  </w:style>
  <w:style w:type="paragraph" w:styleId="987" w:customStyle="1">
    <w:name w:val="xl61"/>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988" w:customStyle="1">
    <w:name w:val="小四 段落 宋体 Char"/>
    <w:basedOn w:val="725"/>
    <w:uiPriority w:val="0"/>
    <w:qFormat/>
    <w:pPr>
      <w:ind w:left="0" w:right="-33" w:firstLine="480"/>
      <w:jc w:val="left"/>
      <w:spacing w:line="360" w:lineRule="auto"/>
      <w:tabs>
        <w:tab w:val="clear" w:pos="1125" w:leader="none"/>
      </w:tabs>
    </w:pPr>
    <w:rPr>
      <w:sz w:val="24"/>
    </w:rPr>
  </w:style>
  <w:style w:type="paragraph" w:styleId="989" w:customStyle="1">
    <w:name w:val="xl51"/>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990" w:customStyle="1">
    <w:name w:val="xl53"/>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1" w:customStyle="1">
    <w:name w:val="xl49"/>
    <w:basedOn w:val="711"/>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992" w:customStyle="1">
    <w:name w:val="xl47"/>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93" w:customStyle="1">
    <w:name w:val="xl63"/>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994" w:customStyle="1">
    <w:name w:val="xl58"/>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5" w:customStyle="1">
    <w:name w:val="xl48"/>
    <w:basedOn w:val="7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96" w:customStyle="1">
    <w:name w:val="p0"/>
    <w:basedOn w:val="711"/>
    <w:uiPriority w:val="0"/>
    <w:qFormat/>
    <w:pPr>
      <w:widowControl/>
    </w:pPr>
    <w:rPr>
      <w:szCs w:val="26"/>
    </w:rPr>
  </w:style>
  <w:style w:type="paragraph" w:styleId="997" w:customStyle="1">
    <w:name w:val="xl52"/>
    <w:basedOn w:val="7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8" w:customStyle="1">
    <w:name w:val="Char1"/>
    <w:basedOn w:val="711"/>
    <w:uiPriority w:val="0"/>
    <w:qFormat/>
    <w:rPr>
      <w:rFonts w:ascii="Tahoma" w:hAnsi="Tahoma"/>
      <w:sz w:val="24"/>
    </w:rPr>
  </w:style>
  <w:style w:type="paragraph" w:styleId="999" w:customStyle="1">
    <w:name w:val="Char Char Char1 Char"/>
    <w:basedOn w:val="711"/>
    <w:uiPriority w:val="0"/>
    <w:semiHidden/>
    <w:qFormat/>
    <w:pPr>
      <w:ind w:firstLine="200"/>
      <w:spacing w:line="360" w:lineRule="auto"/>
    </w:pPr>
    <w:rPr>
      <w:rFonts w:ascii="宋体" w:hAnsi="宋体" w:cs="宋体"/>
      <w:sz w:val="24"/>
    </w:rPr>
  </w:style>
  <w:style w:type="paragraph" w:styleId="1000" w:customStyle="1">
    <w:name w:val="Char Char Char"/>
    <w:basedOn w:val="711"/>
    <w:uiPriority w:val="0"/>
    <w:qFormat/>
    <w:rPr>
      <w:rFonts w:ascii="Tahoma" w:hAnsi="Tahoma"/>
      <w:sz w:val="24"/>
    </w:rPr>
  </w:style>
  <w:style w:type="character" w:styleId="1001" w:customStyle="1">
    <w:name w:val="纯文本 Char1"/>
    <w:uiPriority w:val="0"/>
    <w:qFormat/>
    <w:rPr>
      <w:rFonts w:ascii="宋体" w:hAnsi="Courier New" w:eastAsia="宋体" w:cs="Courier New"/>
      <w:sz w:val="24"/>
      <w:szCs w:val="21"/>
    </w:rPr>
  </w:style>
  <w:style w:type="character" w:styleId="1002" w:customStyle="1">
    <w:name w:val="on"/>
    <w:uiPriority w:val="0"/>
    <w:qFormat/>
    <w:rPr>
      <w:rFonts w:ascii="Tahoma" w:hAnsi="Tahoma" w:eastAsia="宋体"/>
      <w:sz w:val="24"/>
      <w:shd w:val="clear" w:color="auto" w:fill="ffffff"/>
    </w:rPr>
  </w:style>
  <w:style w:type="character" w:styleId="1003" w:customStyle="1">
    <w:name w:val="正文文本 Char Char"/>
    <w:uiPriority w:val="0"/>
    <w:qFormat/>
    <w:rPr>
      <w:rFonts w:ascii="Times New Roman" w:hAnsi="Times New Roman"/>
      <w:sz w:val="21"/>
      <w:szCs w:val="24"/>
    </w:rPr>
  </w:style>
  <w:style w:type="character" w:styleId="1004" w:customStyle="1">
    <w:name w:val="font21"/>
    <w:uiPriority w:val="0"/>
    <w:qFormat/>
    <w:rPr>
      <w:rFonts w:hint="default" w:ascii="Times New Roman" w:hAnsi="Times New Roman" w:eastAsia="宋体" w:cs="Times New Roman"/>
      <w:color w:val="000000"/>
      <w:sz w:val="24"/>
      <w:szCs w:val="24"/>
      <w:u w:val="none"/>
    </w:rPr>
  </w:style>
  <w:style w:type="character" w:styleId="1005" w:customStyle="1">
    <w:name w:val="15"/>
    <w:uiPriority w:val="0"/>
    <w:qFormat/>
    <w:rPr>
      <w:rFonts w:hint="default" w:ascii="Tahoma" w:hAnsi="Tahoma" w:eastAsia="宋体" w:cs="Tahoma"/>
      <w:sz w:val="24"/>
      <w:szCs w:val="24"/>
    </w:rPr>
  </w:style>
  <w:style w:type="character" w:styleId="1006" w:customStyle="1">
    <w:name w:val="font01"/>
    <w:uiPriority w:val="0"/>
    <w:qFormat/>
    <w:rPr>
      <w:rFonts w:hint="default" w:ascii="Times New Roman" w:hAnsi="Times New Roman" w:eastAsia="宋体" w:cs="Times New Roman"/>
      <w:color w:val="000000"/>
      <w:sz w:val="24"/>
      <w:szCs w:val="24"/>
      <w:u w:val="none"/>
    </w:rPr>
  </w:style>
  <w:style w:type="character" w:styleId="1007" w:customStyle="1">
    <w:name w:val="正文首行缩进 Char Char"/>
    <w:basedOn w:val="1003"/>
    <w:uiPriority w:val="0"/>
    <w:qFormat/>
    <w:rPr>
      <w:rFonts w:ascii="Times New Roman" w:hAnsi="Times New Roman"/>
      <w:sz w:val="21"/>
      <w:szCs w:val="24"/>
    </w:rPr>
  </w:style>
  <w:style w:type="character" w:styleId="1008" w:customStyle="1">
    <w:name w:val="普通文字 Char Char Char1"/>
    <w:uiPriority w:val="0"/>
    <w:qFormat/>
    <w:rPr>
      <w:rFonts w:ascii="宋体" w:hAnsi="Courier New" w:eastAsia="楷体_GB2312"/>
      <w:sz w:val="26"/>
      <w:lang w:val="en-US" w:eastAsia="zh-CN" w:bidi="ar-SA"/>
    </w:rPr>
  </w:style>
  <w:style w:type="character" w:styleId="1009" w:customStyle="1">
    <w:name w:val="font11"/>
    <w:uiPriority w:val="0"/>
    <w:qFormat/>
    <w:rPr>
      <w:rFonts w:hint="eastAsia" w:ascii="宋体" w:hAnsi="宋体" w:eastAsia="宋体" w:cs="宋体"/>
      <w:color w:val="000000"/>
      <w:sz w:val="20"/>
      <w:szCs w:val="20"/>
      <w:u w:val="none"/>
    </w:rPr>
  </w:style>
  <w:style w:type="character" w:styleId="1010" w:customStyle="1">
    <w:name w:val="10"/>
    <w:uiPriority w:val="0"/>
    <w:qFormat/>
    <w:rPr>
      <w:rFonts w:hint="default" w:ascii="Tahoma" w:hAnsi="Tahoma" w:eastAsia="宋体" w:cs="Tahoma"/>
      <w:sz w:val="24"/>
      <w:szCs w:val="24"/>
    </w:rPr>
  </w:style>
  <w:style w:type="character" w:styleId="1011" w:customStyle="1">
    <w:name w:val="font31"/>
    <w:uiPriority w:val="0"/>
    <w:qFormat/>
    <w:rPr>
      <w:rFonts w:hint="eastAsia" w:ascii="宋体" w:hAnsi="宋体" w:eastAsia="宋体" w:cs="宋体"/>
      <w:color w:val="000000"/>
      <w:sz w:val="24"/>
      <w:szCs w:val="24"/>
      <w:u w:val="none"/>
    </w:rPr>
  </w:style>
  <w:style w:type="paragraph" w:styleId="1012" w:customStyle="1">
    <w:name w:val="列出段落1"/>
    <w:basedOn w:val="711"/>
    <w:uiPriority w:val="34"/>
    <w:qFormat/>
    <w:pPr>
      <w:ind w:firstLine="420"/>
    </w:pPr>
  </w:style>
  <w:style w:type="character" w:styleId="1013" w:customStyle="1">
    <w:name w:val="font241"/>
    <w:basedOn w:val="721"/>
    <w:uiPriority w:val="0"/>
    <w:qFormat/>
    <w:rPr>
      <w:rFonts w:hint="eastAsia" w:ascii="宋体" w:hAnsi="宋体" w:eastAsia="宋体" w:cs="宋体"/>
      <w:color w:val="000000"/>
      <w:sz w:val="20"/>
      <w:szCs w:val="20"/>
      <w:u w:val="none"/>
    </w:rPr>
  </w:style>
  <w:style w:type="character" w:styleId="1014" w:customStyle="1">
    <w:name w:val="font61"/>
    <w:basedOn w:val="721"/>
    <w:uiPriority w:val="0"/>
    <w:qFormat/>
    <w:rPr>
      <w:rFonts w:ascii="微软雅黑" w:hAnsi="微软雅黑" w:eastAsia="微软雅黑" w:cs="微软雅黑"/>
      <w:color w:val="000000"/>
      <w:sz w:val="20"/>
      <w:szCs w:val="20"/>
      <w:u w:val="none"/>
    </w:rPr>
  </w:style>
  <w:style w:type="character" w:styleId="1015" w:customStyle="1">
    <w:name w:val="font51"/>
    <w:basedOn w:val="721"/>
    <w:uiPriority w:val="0"/>
    <w:qFormat/>
    <w:rPr>
      <w:rFonts w:hint="eastAsia" w:ascii="宋体" w:hAnsi="宋体" w:eastAsia="宋体" w:cs="宋体"/>
      <w:color w:val="000000"/>
      <w:sz w:val="18"/>
      <w:szCs w:val="18"/>
      <w:u w:val="none"/>
    </w:rPr>
  </w:style>
  <w:style w:type="character" w:styleId="1016" w:customStyle="1">
    <w:name w:val="font181"/>
    <w:basedOn w:val="721"/>
    <w:uiPriority w:val="0"/>
    <w:qFormat/>
    <w:rPr>
      <w:rFonts w:hint="default" w:ascii="Times New Roman" w:hAnsi="Times New Roman" w:cs="Times New Roman"/>
      <w:color w:val="000000"/>
      <w:sz w:val="18"/>
      <w:szCs w:val="18"/>
      <w:u w:val="none"/>
    </w:rPr>
  </w:style>
  <w:style w:type="character" w:styleId="1017" w:customStyle="1">
    <w:name w:val="font171"/>
    <w:basedOn w:val="721"/>
    <w:uiPriority w:val="0"/>
    <w:qFormat/>
    <w:rPr>
      <w:rFonts w:ascii="ˎ̥" w:hAnsi="ˎ̥" w:eastAsia="ˎ̥" w:cs="ˎ̥"/>
      <w:color w:val="000000"/>
      <w:sz w:val="18"/>
      <w:szCs w:val="18"/>
      <w:u w:val="none"/>
    </w:rPr>
  </w:style>
  <w:style w:type="character" w:styleId="1018" w:customStyle="1">
    <w:name w:val="font41"/>
    <w:basedOn w:val="721"/>
    <w:uiPriority w:val="0"/>
    <w:qFormat/>
    <w:rPr>
      <w:rFonts w:ascii="Calibri" w:hAnsi="Calibri" w:cs="Calibri"/>
      <w:color w:val="000000"/>
      <w:sz w:val="18"/>
      <w:szCs w:val="18"/>
      <w:u w:val="none"/>
    </w:rPr>
  </w:style>
  <w:style w:type="character" w:styleId="1019" w:customStyle="1">
    <w:name w:val="font161"/>
    <w:basedOn w:val="721"/>
    <w:uiPriority w:val="0"/>
    <w:qFormat/>
    <w:rPr>
      <w:rFonts w:hint="eastAsia" w:ascii="宋体" w:hAnsi="宋体" w:eastAsia="宋体" w:cs="宋体"/>
      <w:color w:val="000000"/>
      <w:sz w:val="20"/>
      <w:szCs w:val="20"/>
      <w:u w:val="none"/>
    </w:rPr>
  </w:style>
  <w:style w:type="character" w:styleId="1020" w:customStyle="1">
    <w:name w:val="font221"/>
    <w:basedOn w:val="721"/>
    <w:uiPriority w:val="0"/>
    <w:qFormat/>
    <w:rPr>
      <w:rFonts w:hint="default" w:ascii="Arial" w:hAnsi="Arial" w:cs="Arial"/>
      <w:color w:val="000000"/>
      <w:sz w:val="20"/>
      <w:szCs w:val="20"/>
      <w:u w:val="none"/>
    </w:rPr>
  </w:style>
  <w:style w:type="character" w:styleId="1021" w:customStyle="1">
    <w:name w:val="font12"/>
    <w:basedOn w:val="721"/>
    <w:uiPriority w:val="0"/>
    <w:qFormat/>
    <w:rPr>
      <w:rFonts w:hint="eastAsia" w:ascii="宋体" w:hAnsi="宋体" w:eastAsia="宋体" w:cs="宋体"/>
      <w:color w:val="000000"/>
      <w:sz w:val="22"/>
      <w:szCs w:val="22"/>
      <w:u w:val="none"/>
    </w:rPr>
  </w:style>
  <w:style w:type="character" w:styleId="1022" w:customStyle="1">
    <w:name w:val="font251"/>
    <w:basedOn w:val="721"/>
    <w:uiPriority w:val="0"/>
    <w:qFormat/>
    <w:rPr>
      <w:rFonts w:hint="eastAsia" w:ascii="宋体" w:hAnsi="宋体" w:eastAsia="宋体" w:cs="宋体"/>
      <w:color w:val="000000"/>
      <w:sz w:val="22"/>
      <w:szCs w:val="22"/>
      <w:u w:val="none"/>
    </w:rPr>
  </w:style>
  <w:style w:type="character" w:styleId="1023" w:customStyle="1">
    <w:name w:val="font191"/>
    <w:basedOn w:val="721"/>
    <w:uiPriority w:val="0"/>
    <w:qFormat/>
    <w:rPr>
      <w:rFonts w:hint="eastAsia" w:ascii="宋体" w:hAnsi="宋体" w:eastAsia="宋体" w:cs="宋体"/>
      <w:b/>
      <w:color w:val="000000"/>
      <w:sz w:val="22"/>
      <w:szCs w:val="22"/>
      <w:u w:val="none"/>
    </w:rPr>
  </w:style>
  <w:style w:type="character" w:styleId="1024" w:customStyle="1">
    <w:name w:val="font201"/>
    <w:basedOn w:val="721"/>
    <w:uiPriority w:val="0"/>
    <w:qFormat/>
    <w:rPr>
      <w:rFonts w:hint="default" w:ascii="Times New Roman" w:hAnsi="Times New Roman" w:cs="Times New Roman"/>
      <w:color w:val="000000"/>
      <w:sz w:val="22"/>
      <w:szCs w:val="22"/>
      <w:u w:val="none"/>
    </w:rPr>
  </w:style>
  <w:style w:type="character" w:styleId="1025" w:customStyle="1">
    <w:name w:val="font151"/>
    <w:basedOn w:val="721"/>
    <w:uiPriority w:val="0"/>
    <w:qFormat/>
    <w:rPr>
      <w:rFonts w:ascii="Segoe UI" w:hAnsi="Segoe UI" w:eastAsia="Segoe UI" w:cs="Segoe UI"/>
      <w:color w:val="000000"/>
      <w:sz w:val="20"/>
      <w:szCs w:val="20"/>
      <w:u w:val="none"/>
    </w:rPr>
  </w:style>
  <w:style w:type="character" w:styleId="1026" w:customStyle="1">
    <w:name w:val="font141"/>
    <w:basedOn w:val="721"/>
    <w:uiPriority w:val="0"/>
    <w:qFormat/>
    <w:rPr>
      <w:rFonts w:hint="eastAsia" w:ascii="等线" w:hAnsi="等线" w:eastAsia="等线" w:cs="等线"/>
      <w:color w:val="000000"/>
      <w:sz w:val="20"/>
      <w:szCs w:val="20"/>
      <w:u w:val="none"/>
    </w:rPr>
  </w:style>
  <w:style w:type="paragraph" w:styleId="1027" w:customStyle="1">
    <w:name w:val="纯文本3"/>
    <w:basedOn w:val="711"/>
    <w:uiPriority w:val="0"/>
    <w:qFormat/>
    <w:rPr>
      <w:rFonts w:ascii="宋体" w:hAnsi="Courier New"/>
    </w:rPr>
  </w:style>
  <w:style w:type="character" w:styleId="1028" w:customStyle="1">
    <w:name w:val="正文缩进 字符"/>
    <w:link w:val="726"/>
    <w:uiPriority w:val="0"/>
    <w:qFormat/>
    <w:rPr>
      <w:rFonts w:ascii="Times New Roman" w:hAnsi="Times New Roman" w:eastAsia="楷体_GB2312" w:cs="Times New Roman"/>
      <w:sz w:val="24"/>
      <w:szCs w:val="20"/>
    </w:rPr>
  </w:style>
  <w:style w:type="character" w:styleId="1029" w:customStyle="1">
    <w:name w:val="NormalCharacter"/>
    <w:uiPriority w:val="99"/>
    <w:semiHidden/>
    <w:qFormat/>
  </w:style>
  <w:style w:type="character" w:styleId="1030" w:customStyle="1">
    <w:name w:val="Char Char4"/>
    <w:uiPriority w:val="0"/>
    <w:qFormat/>
    <w:rPr>
      <w:rFonts w:eastAsia="宋体"/>
      <w:b/>
      <w:bCs/>
      <w:sz w:val="44"/>
      <w:szCs w:val="44"/>
      <w:lang w:val="en-US" w:eastAsia="zh-CN" w:bidi="ar-SA"/>
    </w:rPr>
  </w:style>
  <w:style w:type="paragraph" w:styleId="1031" w:customStyle="1">
    <w:name w:val="_Style 30"/>
    <w:next w:val="740"/>
    <w:uiPriority w:val="0"/>
    <w:qFormat/>
    <w:pPr>
      <w:jc w:val="both"/>
      <w:widowControl w:val="off"/>
    </w:pPr>
    <w:rPr>
      <w:rFonts w:ascii="宋体" w:hAnsi="Courier New" w:eastAsia="宋体" w:cs="Times New Roman"/>
      <w:sz w:val="21"/>
      <w:szCs w:val="24"/>
      <w:lang w:val="en-US" w:eastAsia="zh-CN" w:bidi="ar-SA"/>
    </w:rPr>
  </w:style>
  <w:style w:type="paragraph" w:styleId="1032" w:customStyle="1">
    <w:name w:val="WPSOffice手动目录 1"/>
    <w:uiPriority w:val="0"/>
    <w:qFormat/>
    <w:rPr>
      <w:rFonts w:ascii="Times New Roman" w:hAnsi="Times New Roman" w:eastAsia="宋体" w:cs="Times New Roman"/>
      <w:lang w:val="en-US" w:eastAsia="zh-CN" w:bidi="ar-SA"/>
    </w:rPr>
  </w:style>
  <w:style w:type="paragraph" w:styleId="1033" w:customStyle="1">
    <w:name w:val="p16"/>
    <w:basedOn w:val="711"/>
    <w:uiPriority w:val="0"/>
    <w:qFormat/>
    <w:pPr>
      <w:ind w:firstLine="420"/>
    </w:pPr>
  </w:style>
  <w:style w:type="paragraph" w:styleId="1034"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35"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036"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037" w:customStyle="1">
    <w:name w:val="纯文本5"/>
    <w:basedOn w:val="711"/>
    <w:uiPriority w:val="0"/>
    <w:qFormat/>
    <w:rPr>
      <w:rFonts w:ascii="宋体" w:hAnsi="Courier New" w:eastAsia="楷体_GB2312"/>
      <w:sz w:val="26"/>
    </w:rPr>
  </w:style>
  <w:style w:type="paragraph" w:styleId="1038" w:customStyle="1">
    <w:name w:val="纯文本51"/>
    <w:basedOn w:val="711"/>
    <w:uiPriority w:val="0"/>
    <w:qFormat/>
    <w:rPr>
      <w:rFonts w:ascii="宋体" w:hAnsi="Courier New"/>
    </w:rPr>
  </w:style>
  <w:style w:type="paragraph" w:styleId="1039" w:customStyle="1">
    <w:name w:val="首行缩进1"/>
    <w:basedOn w:val="711"/>
    <w:uiPriority w:val="0"/>
    <w:qFormat/>
    <w:pPr>
      <w:ind w:firstLine="480"/>
    </w:pPr>
    <w:rPr>
      <w:rFonts w:eastAsia="楷体_GB2312"/>
      <w:sz w:val="26"/>
      <w:lang w:val="zh-CN"/>
    </w:rPr>
  </w:style>
  <w:style w:type="paragraph" w:styleId="1040" w:customStyle="1">
    <w:name w:val="BodyText1I2"/>
    <w:basedOn w:val="1041"/>
    <w:uiPriority w:val="0"/>
    <w:qFormat/>
    <w:pPr>
      <w:ind w:firstLine="420"/>
    </w:pPr>
  </w:style>
  <w:style w:type="paragraph" w:styleId="1041" w:customStyle="1">
    <w:name w:val="BodyTextIndent"/>
    <w:basedOn w:val="711"/>
    <w:uiPriority w:val="0"/>
    <w:qFormat/>
    <w:pPr>
      <w:ind w:firstLine="555"/>
    </w:pPr>
  </w:style>
  <w:style w:type="paragraph" w:styleId="1042" w:customStyle="1">
    <w:name w:val="标题二、"/>
    <w:basedOn w:val="711"/>
    <w:uiPriority w:val="99"/>
    <w:qFormat/>
    <w:pPr>
      <w:ind w:firstLine="200"/>
      <w:spacing w:line="360" w:lineRule="auto"/>
      <w:outlineLvl w:val="2"/>
    </w:pPr>
    <w:rPr>
      <w:rFonts w:ascii="宋体" w:hAnsi="宋体"/>
      <w:szCs w:val="21"/>
    </w:rPr>
  </w:style>
  <w:style w:type="paragraph" w:styleId="1043">
    <w:name w:val="List Paragraph"/>
    <w:basedOn w:val="711"/>
    <w:uiPriority w:val="99"/>
    <w:qFormat/>
    <w:pPr>
      <w:ind w:firstLine="420"/>
    </w:pPr>
  </w:style>
  <w:style w:type="character" w:styleId="1044" w:customStyle="1">
    <w:name w:val="hover"/>
    <w:basedOn w:val="721"/>
    <w:uiPriority w:val="0"/>
    <w:qFormat/>
    <w:rPr>
      <w:color w:val="2590eb"/>
    </w:rPr>
  </w:style>
  <w:style w:type="character" w:styleId="1045" w:customStyle="1">
    <w:name w:val="hover1"/>
    <w:basedOn w:val="721"/>
    <w:uiPriority w:val="0"/>
    <w:qFormat/>
    <w:rPr>
      <w:color w:val="2590eb"/>
      <w:shd w:val="clear" w:color="auto" w:fill="e9f4fd"/>
    </w:rPr>
  </w:style>
  <w:style w:type="character" w:styleId="1046" w:customStyle="1">
    <w:name w:val="hover2"/>
    <w:basedOn w:val="721"/>
    <w:uiPriority w:val="0"/>
    <w:qFormat/>
    <w:rPr>
      <w:color w:val="2590eb"/>
    </w:rPr>
  </w:style>
  <w:style w:type="character" w:styleId="1047" w:customStyle="1">
    <w:name w:val="hover3"/>
    <w:basedOn w:val="721"/>
    <w:uiPriority w:val="0"/>
    <w:qFormat/>
  </w:style>
  <w:style w:type="character" w:styleId="1048" w:customStyle="1">
    <w:name w:val="hover4"/>
    <w:basedOn w:val="721"/>
    <w:uiPriority w:val="0"/>
    <w:qFormat/>
    <w:rPr>
      <w:color w:val="2590eb"/>
      <w:shd w:val="clear" w:color="auto" w:fill="e9f4fd"/>
    </w:rPr>
  </w:style>
  <w:style w:type="paragraph" w:styleId="1049" w:customStyle="1">
    <w:name w:val="纯文本6"/>
    <w:basedOn w:val="711"/>
    <w:uiPriority w:val="0"/>
    <w:qFormat/>
    <w:rPr>
      <w:rFonts w:ascii="宋体" w:hAnsi="Courier New" w:eastAsia="楷体_GB2312"/>
      <w:sz w:val="26"/>
    </w:rPr>
  </w:style>
  <w:style w:type="paragraph" w:styleId="1050"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51" w:customStyle="1">
    <w:name w:val="日期1"/>
    <w:next w:val="1050"/>
    <w:uiPriority w:val="0"/>
    <w:qFormat/>
    <w:pPr>
      <w:jc w:val="both"/>
      <w:widowControl w:val="off"/>
    </w:pPr>
    <w:rPr>
      <w:rFonts w:ascii="Arial Unicode MS" w:hAnsi="Arial Unicode MS" w:eastAsia="Arial Unicode MS" w:cs="Arial Unicode MS"/>
      <w:color w:val="000000"/>
      <w:sz w:val="24"/>
      <w:szCs w:val="24"/>
      <w:lang w:val="en-US" w:eastAsia="zh-CN" w:bidi="ar-SA"/>
    </w:rPr>
  </w:style>
  <w:style w:type="paragraph" w:styleId="1052" w:customStyle="1">
    <w:name w:val="纯文本7"/>
    <w:basedOn w:val="711"/>
    <w:uiPriority w:val="0"/>
    <w:qFormat/>
    <w:rPr>
      <w:rFonts w:ascii="宋体" w:hAnsi="Courier New" w:eastAsia="楷体_GB2312"/>
      <w:sz w:val="26"/>
    </w:rPr>
  </w:style>
  <w:style w:type="paragraph" w:styleId="105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WPSOffice手动目录 2"/>
    <w:uiPriority w:val="0"/>
    <w:qFormat/>
    <w:rPr>
      <w:rFonts w:ascii="Times New Roman" w:hAnsi="Times New Roman" w:eastAsia="宋体" w:cs="Times New Roman"/>
      <w:lang w:val="en-US" w:eastAsia="zh-CN" w:bidi="ar-SA"/>
    </w:rPr>
  </w:style>
  <w:style w:type="paragraph" w:styleId="1055" w:customStyle="1">
    <w:name w:val="WPSOffice手动目录 3"/>
    <w:uiPriority w:val="0"/>
    <w:qFormat/>
    <w:rPr>
      <w:rFonts w:ascii="Times New Roman" w:hAnsi="Times New Roman" w:eastAsia="宋体" w:cs="Times New Roman"/>
      <w:lang w:val="en-US" w:eastAsia="zh-CN" w:bidi="ar-SA"/>
    </w:rPr>
  </w:style>
  <w:style w:type="paragraph" w:styleId="1056" w:customStyle="1">
    <w:name w:val="Andy_正文"/>
    <w:basedOn w:val="711"/>
    <w:uiPriority w:val="0"/>
    <w:qFormat/>
    <w:pPr>
      <w:ind w:firstLine="480"/>
      <w:spacing w:line="360" w:lineRule="auto"/>
    </w:pPr>
    <w:rPr>
      <w:rFonts w:ascii="Calibri" w:hAnsi="Calibri" w:cs="Calibri"/>
      <w:sz w:val="24"/>
      <w:szCs w:val="24"/>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a81c7165-f53d-4cda-9560-1f925725fa49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22708096</paraID>
      <start>9</start>
      <end>10</end>
      <status>unmodified</status>
      <modifiedWord/>
      <trackRevisions>false</trackRevisions>
    </reviewItem>
    <reviewItem>
      <errorID>df630cd3-2153-4e30-86e9-b9341f19c2f2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24018DF2</paraID>
      <start>4</start>
      <end>5</end>
      <status>unmodified</status>
      <modifiedWord/>
      <trackRevisions>false</trackRevisions>
    </reviewItem>
    <reviewItem>
      <errorID>0aea77b3-22d2-43e3-9b05-bb2f346c5e77</errorID>
      <errorWord>金额100万</errorWord>
      <group>L1_Word</group>
      <groupName>字词问题</groupName>
      <ability>L2_Typo</ability>
      <abilityName>字词错误</abilityName>
      <candidateList>
        <item>金额100万元</item>
      </candidateList>
      <explain/>
      <paraID>67541714</paraID>
      <start>7</start>
      <end>13</end>
      <status>unmodified</status>
      <modifiedWord/>
      <trackRevisions>false</trackRevisions>
    </reviewItem>
    <reviewItem>
      <errorID>e89e6083-4868-4c4b-85f3-d9542f8f098f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67541714</paraID>
      <start>32</start>
      <end>40</end>
      <status>unmodified</status>
      <modifiedWord/>
      <trackRevisions>false</trackRevisions>
    </reviewItem>
    <reviewItem>
      <errorID>01a2ddf4-6ef0-4f70-b968-aff089760e8a</errorID>
      <errorWord>万</errorWord>
      <group>L1_Word</group>
      <groupName>字词问题</groupName>
      <ability>L2_Typo</ability>
      <abilityName>字词错误</abilityName>
      <candidateList>
        <item>万元</item>
      </candidateList>
      <explain/>
      <paraID>67541714</paraID>
      <start>65</start>
      <end>66</end>
      <status>unmodified</status>
      <modifiedWord/>
      <trackRevisions>false</trackRevisions>
    </reviewItem>
    <reviewItem>
      <errorID>9d662302-5a47-4ee0-a337-016b10bb6847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201CD281</paraID>
      <start>4</start>
      <end>5</end>
      <status>unmodified</status>
      <modifiedWord/>
      <trackRevisions>false</trackRevisions>
    </reviewItem>
    <reviewItem>
      <errorID>00236e3c-c017-4348-a51d-63d43b799a68</errorID>
      <errorWord>1、</errorWord>
      <group>L1_Format</group>
      <groupName>格式问题</groupName>
      <ability>L2_Ordinal</ability>
      <abilityName>序号格式</abilityName>
      <candidateList>
        <item>1.</item>
      </candidateList>
      <explain>当前序号格式不规范，建议修改为规范格式[1.]。</explain>
      <paraID>700120A1</paraID>
      <start>0</start>
      <end>2</end>
      <status>unmodified</status>
      <modifiedWord/>
      <trackRevisions>false</trackRevisions>
    </reviewItem>
    <reviewItem>
      <errorID>48acd9cf-08a2-4f26-b7a4-dd9605c8448d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1782F630</paraID>
      <start>0</start>
      <end>2</end>
      <status>unmodified</status>
      <modifiedWord/>
      <trackRevisions>false</trackRevisions>
    </reviewItem>
    <reviewItem>
      <errorID>442cee59-5035-4052-8d61-dc3ba8c38e95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1782F630</paraID>
      <start>11</start>
      <end>12</end>
      <status>unmodified</status>
      <modifiedWord/>
      <trackRevisions>false</trackRevisions>
    </reviewItem>
    <reviewItem>
      <errorID>276d764c-ec4b-4238-840a-1404594e3c1c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1FE02F95</paraID>
      <start>0</start>
      <end>2</end>
      <status>unmodified</status>
      <modifiedWord/>
      <trackRevisions>false</trackRevisions>
    </reviewItem>
    <reviewItem>
      <errorID>d3976a57-eab0-4b69-81b5-2818e7a70425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408F1CFE</paraID>
      <start>0</start>
      <end>2</end>
      <status>unmodified</status>
      <modifiedWord/>
      <trackRevisions>false</trackRevisions>
    </reviewItem>
    <reviewItem>
      <errorID>af05f3a4-2052-4020-8708-5e089698fa9d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66CE6B88</paraID>
      <start>0</start>
      <end>2</end>
      <status>unmodified</status>
      <modifiedWord/>
      <trackRevisions>false</trackRevisions>
    </reviewItem>
    <reviewItem>
      <errorID>380e7cf5-d585-411b-bf97-a3f2fab3db9c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475EB0CF</paraID>
      <start>0</start>
      <end>2</end>
      <status>unmodified</status>
      <modifiedWord/>
      <trackRevisions>false</trackRevisions>
    </reviewItem>
    <reviewItem>
      <errorID>d53ff8bf-7ed1-42b3-bec3-cc15cb20b4ba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2B4C1707</paraID>
      <start>0</start>
      <end>2</end>
      <status>unmodified</status>
      <modifiedWord/>
      <trackRevisions>false</trackRevisions>
    </reviewItem>
    <reviewItem>
      <errorID>c8453fc6-9851-40a4-b0d8-d15b5c5d3e92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6395AEB8</paraID>
      <start>0</start>
      <end>2</end>
      <status>unmodified</status>
      <modifiedWord/>
      <trackRevisions>false</trackRevisions>
    </reviewItem>
    <reviewItem>
      <errorID>6a04fea7-0b2d-4e99-a2c6-de653fb19349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3FE6820F</paraID>
      <start>0</start>
      <end>2</end>
      <status>unmodified</status>
      <modifiedWord/>
      <trackRevisions>false</trackRevisions>
    </reviewItem>
    <reviewItem>
      <errorID>41043810-9d57-4655-b8ed-ed5e572eb873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732656A0</paraID>
      <start>0</start>
      <end>2</end>
      <status>unmodified</status>
      <modifiedWord/>
      <trackRevisions>false</trackRevisions>
    </reviewItem>
    <reviewItem>
      <errorID>c0aa5d2c-2967-4c62-97e5-41dd0816a274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7AAF2BF8</paraID>
      <start>0</start>
      <end>2</end>
      <status>unmodified</status>
      <modifiedWord/>
      <trackRevisions>false</trackRevisions>
    </reviewItem>
    <reviewItem>
      <errorID>1b11fc48-b4c8-492a-8204-6c67cef4bb1e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1E47AB74</paraID>
      <start>0</start>
      <end>2</end>
      <status>unmodified</status>
      <modifiedWord/>
      <trackRevisions>false</trackRevisions>
    </reviewItem>
    <reviewItem>
      <errorID>4ca13340-50ef-4a10-b98d-fb4e500cdf04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7A0B4487</paraID>
      <start>0</start>
      <end>2</end>
      <status>unmodified</status>
      <modifiedWord/>
      <trackRevisions>false</trackRevisions>
    </reviewItem>
    <reviewItem>
      <errorID>bdab2881-7c93-4286-bf6f-3cd1193da82f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15A4EE9B</paraID>
      <start>0</start>
      <end>2</end>
      <status>unmodified</status>
      <modifiedWord/>
      <trackRevisions>false</trackRevisions>
    </reviewItem>
    <reviewItem>
      <errorID>b120f031-5561-4d06-a9f6-4539adc98ff0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6A1F2F6D</paraID>
      <start>0</start>
      <end>2</end>
      <status>unmodified</status>
      <modifiedWord/>
      <trackRevisions>false</trackRevisions>
    </reviewItem>
    <reviewItem>
      <errorID>b29ee692-467b-4c03-b2f5-a24d7986a93b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317CDF4B</paraID>
      <start>0</start>
      <end>2</end>
      <status>unmodified</status>
      <modifiedWord/>
      <trackRevisions>false</trackRevisions>
    </reviewItem>
    <reviewItem>
      <errorID>62f4521a-d0de-4bad-9833-54e43a705153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6A20D8A9</paraID>
      <start>0</start>
      <end>2</end>
      <status>unmodified</status>
      <modifiedWord/>
      <trackRevisions>false</trackRevisions>
    </reviewItem>
    <reviewItem>
      <errorID>3ba821b8-3b69-4141-80af-7a060ba33d41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25C3EFFF</paraID>
      <start>0</start>
      <end>2</end>
      <status>unmodified</status>
      <modifiedWord/>
      <trackRevisions>false</trackRevisions>
    </reviewItem>
    <reviewItem>
      <errorID>5db9a6a4-5e31-49c7-aca9-5e806736b3f6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254C14EF</paraID>
      <start>0</start>
      <end>2</end>
      <status>unmodified</status>
      <modifiedWord/>
      <trackRevisions>false</trackRevisions>
    </reviewItem>
    <reviewItem>
      <errorID>ff925f52-9edc-4653-a904-2fb66b192806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728B3815</paraID>
      <start>0</start>
      <end>2</end>
      <status>unmodified</status>
      <modifiedWord/>
      <trackRevisions>false</trackRevisions>
    </reviewItem>
    <reviewItem>
      <errorID>80f38e21-be3b-4a8b-a748-9fce05f0602e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1D9220C2</paraID>
      <start>0</start>
      <end>2</end>
      <status>unmodified</status>
      <modifiedWord/>
      <trackRevisions>false</trackRevisions>
    </reviewItem>
    <reviewItem>
      <errorID>cfd99390-cc9e-4de9-9a5f-af4e99869a87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1AB0E903</paraID>
      <start>0</start>
      <end>2</end>
      <status>unmodified</status>
      <modifiedWord/>
      <trackRevisions>false</trackRevisions>
    </reviewItem>
    <reviewItem>
      <errorID>b4dc95b3-9b36-4c70-b5e3-c267da1571fc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54105421</paraID>
      <start>0</start>
      <end>2</end>
      <status>unmodified</status>
      <modifiedWord/>
      <trackRevisions>false</trackRevisions>
    </reviewItem>
    <reviewItem>
      <errorID>3b27e384-06ff-4ad8-96d5-62be01a42d5a</errorID>
      <errorWord>“.</errorWord>
      <group>L1_Punc</group>
      <groupName>标点问题</groupName>
      <ability>L2_Punc_CN</ability>
      <abilityName>标点符号问题</abilityName>
      <candidateList>
        <item>“</item>
      </candidateList>
      <explain/>
      <paraID>255ECF47</paraID>
      <start>48</start>
      <end>50</end>
      <status>unmodified</status>
      <modifiedWord/>
      <trackRevisions>false</trackRevisions>
    </reviewItem>
    <reviewItem>
      <errorID>bf3a1778-d1ce-4793-beba-cf24b6dd5609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73FDE950</paraID>
      <start>0</start>
      <end>2</end>
      <status>unmodified</status>
      <modifiedWord/>
      <trackRevisions>false</trackRevisions>
    </reviewItem>
    <reviewItem>
      <errorID>93a06497-45e8-4930-bbe0-2f0ec1af6b90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13AE6190</paraID>
      <start>0</start>
      <end>2</end>
      <status>unmodified</status>
      <modifiedWord/>
      <trackRevisions>false</trackRevisions>
    </reviewItem>
    <reviewItem>
      <errorID>e5d73a48-0294-4d0c-8296-5f7f6bd98688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4F41980B</paraID>
      <start>0</start>
      <end>2</end>
      <status>unmodified</status>
      <modifiedWord/>
      <trackRevisions>false</trackRevisions>
    </reviewItem>
    <reviewItem>
      <errorID>56e6f268-30b5-402f-ad4f-8cf5a3904e3e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C62962A</paraID>
      <start>0</start>
      <end>2</end>
      <status>unmodified</status>
      <modifiedWord/>
      <trackRevisions>false</trackRevisions>
    </reviewItem>
    <reviewItem>
      <errorID>4f2844f5-7153-415f-93d7-7f20804a538e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3F082738</paraID>
      <start>0</start>
      <end>2</end>
      <status>unmodified</status>
      <modifiedWord/>
      <trackRevisions>false</trackRevisions>
    </reviewItem>
    <reviewItem>
      <errorID>0422adfb-a118-4f53-a441-cb2841a9e8f4</errorID>
      <errorWord>:</errorWord>
      <group>L1_Format</group>
      <groupName>格式问题</groupName>
      <ability>L2_HalfPunc_CN</ability>
      <abilityName>全半角问题</abilityName>
      <candidateList>
        <item>：</item>
      </candidateList>
      <explain>文本全半角错误。</explain>
      <paraID>639EED34</paraID>
      <start>13</start>
      <end>14</end>
      <status>unmodified</status>
      <modifiedWord/>
      <trackRevisions>false</trackRevisions>
    </reviewItem>
    <reviewItem>
      <errorID>2478c33e-66c6-4e5d-b69a-387a5ceefb68</errorID>
      <errorWord>:</errorWord>
      <group>L1_Format</group>
      <groupName>格式问题</groupName>
      <ability>L2_HalfPunc_CN</ability>
      <abilityName>全半角问题</abilityName>
      <candidateList>
        <item>：</item>
      </candidateList>
      <explain>文本全半角错误。</explain>
      <paraID>77774A67</paraID>
      <start>18</start>
      <end>19</end>
      <status>unmodified</status>
      <modifiedWord/>
      <trackRevisions>false</trackRevisions>
    </reviewItem>
    <reviewItem>
      <errorID>eda4f95e-f462-44d9-94c9-de88e5605f17</errorID>
      <errorWord>:</errorWord>
      <group>L1_Format</group>
      <groupName>格式问题</groupName>
      <ability>L2_HalfPunc_CN</ability>
      <abilityName>全半角问题</abilityName>
      <candidateList>
        <item>：</item>
      </candidateList>
      <explain>文本全半角错误。</explain>
      <paraID>264FC068</paraID>
      <start>13</start>
      <end>14</end>
      <status>unmodified</status>
      <modifiedWord/>
      <trackRevisions>false</trackRevisions>
    </reviewItem>
    <reviewItem>
      <errorID>02ce7aeb-f81b-4292-b501-224ad233c1c6</errorID>
      <errorWord>:</errorWord>
      <group>L1_Format</group>
      <groupName>格式问题</groupName>
      <ability>L2_HalfPunc_CN</ability>
      <abilityName>全半角问题</abilityName>
      <candidateList>
        <item>：</item>
      </candidateList>
      <explain>文本全半角错误。</explain>
      <paraID>56E1092F</paraID>
      <start>6</start>
      <end>7</end>
      <status>unmodified</status>
      <modifiedWord/>
      <trackRevisions>false</trackRevisions>
    </reviewItem>
    <reviewItem>
      <errorID>c9c636d4-059b-4378-a077-9bba675cc6c2</errorID>
      <errorWord>:</errorWord>
      <group>L1_Format</group>
      <groupName>格式问题</groupName>
      <ability>L2_HalfPunc_CN</ability>
      <abilityName>全半角问题</abilityName>
      <candidateList>
        <item>：</item>
      </candidateList>
      <explain>文本全半角错误。</explain>
      <paraID> B86E812</paraID>
      <start>12</start>
      <end>13</end>
      <status>unmodified</status>
      <modifiedWord/>
      <trackRevisions>false</trackRevisions>
    </reviewItem>
    <reviewItem>
      <errorID>be8c2e8b-e879-4f3e-bb90-b58eaaf6cb01</errorID>
      <errorWord>:</errorWord>
      <group>L1_Format</group>
      <groupName>格式问题</groupName>
      <ability>L2_HalfPunc_CN</ability>
      <abilityName>全半角问题</abilityName>
      <candidateList>
        <item>：</item>
      </candidateList>
      <explain>文本全半角错误。</explain>
      <paraID>763CA3F4</paraID>
      <start>16</start>
      <end>17</end>
      <status>unmodified</status>
      <modifiedWord/>
      <trackRevisions>false</trackRevisions>
    </reviewItem>
    <reviewItem>
      <errorID>05f08cc5-4a61-4401-990c-b17b7eefee52</errorID>
      <errorWord>（</errorWord>
      <group>L1_Punc</group>
      <groupName>标点问题</groupName>
      <ability>L2_Punc_CN</ability>
      <abilityName>标点符号问题</abilityName>
      <candidateList/>
      <explain>同一形式括号套用。</explain>
      <paraID>4DC0A682</paraID>
      <start>37</start>
      <end>38</end>
      <status>unmodified</status>
      <modifiedWord/>
      <trackRevisions>false</trackRevisions>
    </reviewItem>
    <reviewItem>
      <errorID>0baec713-1a2c-4ebf-aca7-cfef58708b01</errorID>
      <errorWord>）</errorWord>
      <group>L1_Punc</group>
      <groupName>标点问题</groupName>
      <ability>L2_Punc_CN</ability>
      <abilityName>标点符号问题</abilityName>
      <candidateList/>
      <explain>同一形式括号套用。</explain>
      <paraID>4DC0A682</paraID>
      <start>43</start>
      <end>44</end>
      <status>unmodified</status>
      <modifiedWord/>
      <trackRevisions>false</trackRevisions>
    </reviewItem>
    <reviewItem>
      <errorID>c5296752-8480-493b-a049-dc43805d67bd</errorID>
      <errorWord>（</errorWord>
      <group>L1_Punc</group>
      <groupName>标点问题</groupName>
      <ability>L2_Punc_CN</ability>
      <abilityName>标点符号问题</abilityName>
      <candidateList/>
      <explain>同一形式括号套用。</explain>
      <paraID>4412536C</paraID>
      <start>18</start>
      <end>19</end>
      <status>unmodified</status>
      <modifiedWord/>
      <trackRevisions>false</trackRevisions>
    </reviewItem>
    <reviewItem>
      <errorID>5d9ba68c-614d-4f32-8309-c6f93e281d2d</errorID>
      <errorWord>）</errorWord>
      <group>L1_Punc</group>
      <groupName>标点问题</groupName>
      <ability>L2_Punc_CN</ability>
      <abilityName>标点符号问题</abilityName>
      <candidateList/>
      <explain>同一形式括号套用。</explain>
      <paraID>4412536C</paraID>
      <start>21</start>
      <end>22</end>
      <status>unmodified</status>
      <modifiedWord/>
      <trackRevisions>false</trackRevisions>
    </reviewItem>
    <reviewItem>
      <errorID>2b904011-c5fd-4b3e-acad-74f62e0f4d99</errorID>
      <errorWord>通讯畅通</errorWord>
      <group>L1_Word</group>
      <groupName>字词问题</groupName>
      <ability>L2_Typo</ability>
      <abilityName>字词错误</abilityName>
      <candidateList>
        <item>通信畅通</item>
      </candidateList>
      <explain/>
      <paraID>17B2C565</paraID>
      <start>64</start>
      <end>68</end>
      <status>unmodified</status>
      <modifiedWord/>
      <trackRevisions>false</trackRevisions>
    </reviewItem>
    <reviewItem>
      <errorID>51a4be4c-962c-4a8e-8b46-509dc7b13b21</errorID>
      <errorWord>导致的</errorWord>
      <group>L1_Word</group>
      <groupName>字词问题</groupName>
      <ability>L2_Typo</ability>
      <abilityName>字词错误</abilityName>
      <candidateList>
        <item>导致</item>
      </candidateList>
      <explain/>
      <paraID>17B2C565</paraID>
      <start>71</start>
      <end>74</end>
      <status>unmodified</status>
      <modifiedWord/>
      <trackRevisions>false</trackRevisions>
    </reviewItem>
    <reviewItem>
      <errorID>63bd86a7-d1c5-47a4-97ac-661027f7123c</errorID>
      <errorWord>:</errorWord>
      <group>L1_Format</group>
      <groupName>格式问题</groupName>
      <ability>L2_HalfPunc_CN</ability>
      <abilityName>全半角问题</abilityName>
      <candidateList>
        <item>：</item>
      </candidateList>
      <explain>文本全半角错误。</explain>
      <paraID>7AC6FFF6</paraID>
      <start>11</start>
      <end>12</end>
      <status>unmodified</status>
      <modifiedWord/>
      <trackRevisions>false</trackRevisions>
    </reviewItem>
    <reviewItem>
      <errorID>6acd20d6-e11b-4267-baea-f3634af5ef9d</errorID>
      <errorWord>:</errorWord>
      <group>L1_Format</group>
      <groupName>格式问题</groupName>
      <ability>L2_HalfPunc_CN</ability>
      <abilityName>全半角问题</abilityName>
      <candidateList>
        <item>：</item>
      </candidateList>
      <explain>文本全半角错误。</explain>
      <paraID> C6802BA</paraID>
      <start>14</start>
      <end>15</end>
      <status>unmodified</status>
      <modifiedWord/>
      <trackRevisions>false</trackRevisions>
    </reviewItem>
    <reviewItem>
      <errorID>59ada299-0a2a-4ee7-8004-57f5936b5a8c</errorID>
      <errorWord>:</errorWord>
      <group>L1_Format</group>
      <groupName>格式问题</groupName>
      <ability>L2_HalfPunc_CN</ability>
      <abilityName>全半角问题</abilityName>
      <candidateList>
        <item>：</item>
      </candidateList>
      <explain>文本全半角错误。</explain>
      <paraID>19177B37</paraID>
      <start>9</start>
      <end>10</end>
      <status>unmodified</status>
      <modifiedWord/>
      <trackRevisions>false</trackRevisions>
    </reviewItem>
    <reviewItem>
      <errorID>017338c9-afc8-4930-8962-2a94e212f33d</errorID>
      <errorWord>:</errorWord>
      <group>L1_Format</group>
      <groupName>格式问题</groupName>
      <ability>L2_HalfPunc_CN</ability>
      <abilityName>全半角问题</abilityName>
      <candidateList>
        <item>：</item>
      </candidateList>
      <explain>文本全半角错误。</explain>
      <paraID>732D4428</paraID>
      <start>11</start>
      <end>12</end>
      <status>unmodified</status>
      <modifiedWord/>
      <trackRevisions>false</trackRevisions>
    </reviewItem>
    <reviewItem>
      <errorID>622405e6-baa7-44e2-92c1-c9df88074870</errorID>
      <errorWord>间</errorWord>
      <group>L1_Word</group>
      <groupName>字词问题</groupName>
      <ability>L2_Typo</ability>
      <abilityName>字词错误</abilityName>
      <candidateList>
        <item>间之</item>
      </candidateList>
      <explain/>
      <paraID>2C0C78F4</paraID>
      <start>17</start>
      <end>18</end>
      <status>unmodified</status>
      <modifiedWord/>
      <trackRevisions>false</trackRevisions>
    </reviewItem>
    <reviewItem>
      <errorID>9f56cbcd-1f1c-4bbd-b2a8-f36e430afd8d</errorID>
      <errorWord>:</errorWord>
      <group>L1_Format</group>
      <groupName>格式问题</groupName>
      <ability>L2_HalfPunc_CN</ability>
      <abilityName>全半角问题</abilityName>
      <candidateList>
        <item>：</item>
      </candidateList>
      <explain>文本全半角错误。</explain>
      <paraID>2543E3C0</paraID>
      <start>12</start>
      <end>13</end>
      <status>unmodified</status>
      <modifiedWord/>
      <trackRevisions>false</trackRevisions>
    </reviewItem>
    <reviewItem>
      <errorID>b35975dd-74fe-4bbe-9a62-e12a78bf9c09</errorID>
      <errorWord>:</errorWord>
      <group>L1_Format</group>
      <groupName>格式问题</groupName>
      <ability>L2_HalfPunc_CN</ability>
      <abilityName>全半角问题</abilityName>
      <candidateList>
        <item>：</item>
      </candidateList>
      <explain>文本全半角错误。</explain>
      <paraID>26359814</paraID>
      <start>9</start>
      <end>10</end>
      <status>unmodified</status>
      <modifiedWord/>
      <trackRevisions>false</trackRevisions>
    </reviewItem>
    <reviewItem>
      <errorID>543df263-3d60-4c01-9b27-3eb79f573d6c</errorID>
      <errorWord>做出评价</errorWord>
      <group>L1_Word</group>
      <groupName>字词问题</groupName>
      <ability>L2_Typo</ability>
      <abilityName>字词错误</abilityName>
      <candidateList>
        <item>作出评价</item>
      </candidateList>
      <explain>存在发音相同字词的误用。</explain>
      <paraID>2E66DB1D</paraID>
      <start>14</start>
      <end>18</end>
      <status>unmodified</status>
      <modifiedWord/>
      <trackRevisions>false</trackRevisions>
    </reviewItem>
    <reviewItem>
      <errorID>d1bbe59f-3f49-4b38-a725-103027d0135c</errorID>
      <errorWord>做出</errorWord>
      <group>L1_Word</group>
      <groupName>字词问题</groupName>
      <ability>L2_Typo</ability>
      <abilityName>字词错误</abilityName>
      <candidateList>
        <item>作出</item>
      </candidateList>
      <explain/>
      <paraID>3DE186AA</paraID>
      <start>25</start>
      <end>27</end>
      <status>unmodified</status>
      <modifiedWord/>
      <trackRevisions>false</trackRevisions>
    </reviewItem>
    <reviewItem>
      <errorID>bef8322e-647e-4c31-9cac-365732c63051</errorID>
      <errorWord>[2015]124号</errorWord>
      <group>L1_Knowledge</group>
      <groupName>知识性问题</groupName>
      <ability>L2_Knowledge</ability>
      <abilityName>其他知识</abilityName>
      <candidateList>
        <item>〔2015〕124号</item>
      </candidateList>
      <explain>发文字号格式错误。</explain>
      <paraID>647516E2</paraID>
      <start>87</start>
      <end>97</end>
      <status>unmodified</status>
      <modifiedWord/>
      <trackRevisions>false</trackRevisions>
    </reviewItem>
    <reviewItem>
      <errorID>e564d347-f530-481b-ae6e-8173cdd78aa1</errorID>
      <errorWord>:</errorWord>
      <group>L1_Format</group>
      <groupName>格式问题</groupName>
      <ability>L2_HalfPunc_CN</ability>
      <abilityName>全半角问题</abilityName>
      <candidateList>
        <item>：</item>
      </candidateList>
      <explain>文本全半角错误。</explain>
      <paraID>381D6AF1</paraID>
      <start>24</start>
      <end>25</end>
      <status>unmodified</status>
      <modifiedWord/>
      <trackRevisions>false</trackRevisions>
    </reviewItem>
    <reviewItem>
      <errorID>bfd02d10-d845-4e91-b6be-4e2160f2c8e3</errorID>
      <errorWord>法律、法规</errorWord>
      <group>L1_Word</group>
      <groupName>字词问题</groupName>
      <ability>L2_Typo</ability>
      <abilityName>字词错误</abilityName>
      <candidateList>
        <item>法律法规</item>
      </candidateList>
      <explain/>
      <paraID>23BB51A6</paraID>
      <start>6</start>
      <end>11</end>
      <status>unmodified</status>
      <modifiedWord/>
      <trackRevisions>false</trackRevisions>
    </reviewItem>
    <reviewItem>
      <errorID>86ce519a-d295-4b02-81f0-a29c2da7a067</errorID>
      <errorWord>法律、法规</errorWord>
      <group>L1_Word</group>
      <groupName>字词问题</groupName>
      <ability>L2_Typo</ability>
      <abilityName>字词错误</abilityName>
      <candidateList>
        <item>法律法规</item>
      </candidateList>
      <explain/>
      <paraID>4C9EE769</paraID>
      <start>3</start>
      <end>8</end>
      <status>unmodified</status>
      <modifiedWord/>
      <trackRevisions>false</trackRevisions>
    </reviewItem>
    <reviewItem>
      <errorID>a7116692-fa14-4405-943e-b566f66424b4</errorID>
      <errorWord>磋商在</errorWord>
      <group>L1_Word</group>
      <groupName>字词问题</groupName>
      <ability>L2_Typo</ability>
      <abilityName>字词错误</abilityName>
      <candidateList>
        <item>磋商</item>
      </candidateList>
      <explain/>
      <paraID>19A1B34B</paraID>
      <start>8</start>
      <end>11</end>
      <status>unmodified</status>
      <modifiedWord/>
      <trackRevisions>false</trackRevisions>
    </reviewItem>
    <reviewItem>
      <errorID>8bcf410c-9f7c-49bf-893e-4017e15e6d85</errorID>
      <errorWord>:</errorWord>
      <group>L1_Format</group>
      <groupName>格式问题</groupName>
      <ability>L2_HalfPunc_CN</ability>
      <abilityName>全半角问题</abilityName>
      <candidateList>
        <item>：</item>
      </candidateList>
      <explain>文本全半角错误。</explain>
      <paraID>6B579AC4</paraID>
      <start>13</start>
      <end>14</end>
      <status>unmodified</status>
      <modifiedWord/>
      <trackRevisions>false</trackRevisions>
    </reviewItem>
    <reviewItem>
      <errorID>310dcf4e-a4a0-44e1-8ea3-bfdb3a6bdebe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4C376AB</paraID>
      <start>27</start>
      <end>30</end>
      <status>unmodified</status>
      <modifiedWord/>
      <trackRevisions>false</trackRevisions>
    </reviewItem>
    <reviewItem>
      <errorID>8241928f-c884-4ae8-9646-ecf8c9d08ed6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4C376AB</paraID>
      <start>46</start>
      <end>49</end>
      <status>unmodified</status>
      <modifiedWord/>
      <trackRevisions>false</trackRevisions>
    </reviewItem>
    <reviewItem>
      <errorID>1e1aa0ca-5823-44bc-abed-b1677c35496a</errorID>
      <errorWord>:</errorWord>
      <group>L1_Format</group>
      <groupName>格式问题</groupName>
      <ability>L2_HalfPunc_CN</ability>
      <abilityName>全半角问题</abilityName>
      <candidateList>
        <item>：</item>
      </candidateList>
      <explain>文本全半角错误。</explain>
      <paraID>6B9C5615</paraID>
      <start>8</start>
      <end>9</end>
      <status>unmodified</status>
      <modifiedWord/>
      <trackRevisions>false</trackRevisions>
    </reviewItem>
    <reviewItem>
      <errorID>1080a0f9-03a2-464e-a55c-484f6cbe7ddf</errorID>
      <errorWord>金额100万</errorWord>
      <group>L1_Word</group>
      <groupName>字词问题</groupName>
      <ability>L2_Typo</ability>
      <abilityName>字词错误</abilityName>
      <candidateList>
        <item>金额100万元</item>
      </candidateList>
      <explain/>
      <paraID>423A3F58</paraID>
      <start>7</start>
      <end>13</end>
      <status>unmodified</status>
      <modifiedWord/>
      <trackRevisions>false</trackRevisions>
    </reviewItem>
    <reviewItem>
      <errorID>47f55e23-69f0-49e8-a72f-31a2b8befccb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423A3F58</paraID>
      <start>32</start>
      <end>40</end>
      <status>unmodified</status>
      <modifiedWord/>
      <trackRevisions>false</trackRevisions>
    </reviewItem>
    <reviewItem>
      <errorID>aa0b3127-8066-41d9-b2a0-96c95ac7be97</errorID>
      <errorWord>有关的</errorWord>
      <group>L1_Word</group>
      <groupName>字词问题</groupName>
      <ability>L2_Typo</ability>
      <abilityName>字词错误</abilityName>
      <candidateList>
        <item>有关</item>
      </candidateList>
      <explain/>
      <paraID>434CFC19</paraID>
      <start>26</start>
      <end>29</end>
      <status>unmodified</status>
      <modifiedWord/>
      <trackRevisions>false</trackRevisions>
    </reviewItem>
    <reviewItem>
      <errorID>54d6f888-204a-4f90-abb2-b8351295e190</errorID>
      <errorWord>&lt;</errorWord>
      <group>L1_Format</group>
      <groupName>格式问题</groupName>
      <ability>L2_HalfPunc_CN</ability>
      <abilityName>全半角问题</abilityName>
      <candidateList>
        <item>〈</item>
      </candidateList>
      <explain>文本全半角错误。</explain>
      <paraID>1F7C824B</paraID>
      <start>77</start>
      <end>78</end>
      <status>unmodified</status>
      <modifiedWord/>
      <trackRevisions>false</trackRevisions>
    </reviewItem>
    <reviewItem>
      <errorID>4887a574-d8a6-4150-909a-bf2ca120034b</errorID>
      <errorWord>&gt;的通知》</errorWord>
      <group>L1_Punc</group>
      <groupName>标点问题</groupName>
      <ability>L2_Punc_CN</ability>
      <abilityName>标点符号问题</abilityName>
      <candidateList>
        <item>〉的通知》</item>
      </candidateList>
      <explain/>
      <paraID>1F7C824B</paraID>
      <start>97</start>
      <end>102</end>
      <status>unmodified</status>
      <modifiedWord/>
      <trackRevisions>false</trackRevisions>
    </reviewItem>
    <reviewItem>
      <errorID>f38d271a-0c32-4ab7-873b-844755d8db83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47A8F182</paraID>
      <start>72</start>
      <end>75</end>
      <status>unmodified</status>
      <modifiedWord/>
      <trackRevisions>false</trackRevisions>
    </reviewItem>
    <reviewItem>
      <errorID>5917eff1-af78-436e-be3f-2cf2bf372810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18A25A5F</paraID>
      <start>48</start>
      <end>49</end>
      <status>unmodified</status>
      <modifiedWord/>
      <trackRevisions>false</trackRevisions>
    </reviewItem>
    <reviewItem>
      <errorID>ee952fdd-34aa-488a-82c1-c7df2800c476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A31443A</paraID>
      <start>0</start>
      <end>2</end>
      <status>unmodified</status>
      <modifiedWord/>
      <trackRevisions>false</trackRevisions>
    </reviewItem>
    <reviewItem>
      <errorID>08a29860-95d7-4570-8159-4dfc0425ee9a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26CA4357</paraID>
      <start>0</start>
      <end>2</end>
      <status>unmodified</status>
      <modifiedWord/>
      <trackRevisions>false</trackRevisions>
    </reviewItem>
    <reviewItem>
      <errorID>a70c8d13-cf06-4a99-bc0e-6f6f32461317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4EA0B61C</paraID>
      <start>0</start>
      <end>2</end>
      <status>unmodified</status>
      <modifiedWord/>
      <trackRevisions>false</trackRevisions>
    </reviewItem>
    <reviewItem>
      <errorID>77ef9928-f92b-4cc3-bd6c-452a8696a60c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F0D58D8</paraID>
      <start>0</start>
      <end>2</end>
      <status>unmodified</status>
      <modifiedWord/>
      <trackRevisions>false</trackRevisions>
    </reviewItem>
    <reviewItem>
      <errorID>2b1144f6-6ba9-4814-b91f-efccae7b8496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1F3DCD9C</paraID>
      <start>0</start>
      <end>2</end>
      <status>unmodified</status>
      <modifiedWord/>
      <trackRevisions>false</trackRevisions>
    </reviewItem>
    <reviewItem>
      <errorID>c6e197d7-7f03-41d8-96a8-6859fe8793c0</errorID>
      <errorWord>承建合同</errorWord>
      <group>L1_Knowledge</group>
      <groupName>知识性问题</groupName>
      <ability>L2_Term</ability>
      <abilityName>专业术语</abilityName>
      <candidateList>
        <item>承包合同</item>
      </candidateList>
      <explain/>
      <paraID>2A517D05</paraID>
      <start>23</start>
      <end>27</end>
      <status>unmodified</status>
      <modifiedWord/>
      <trackRevisions>false</trackRevisions>
    </reviewItem>
    <reviewItem>
      <errorID>02e71d1e-bf34-4b28-8d68-b57d917cd3b9</errorID>
      <errorWord>法律、法规</errorWord>
      <group>L1_Word</group>
      <groupName>字词问题</groupName>
      <ability>L2_Typo</ability>
      <abilityName>字词错误</abilityName>
      <candidateList>
        <item>法律法规</item>
      </candidateList>
      <explain/>
      <paraID>2A517D05</paraID>
      <start>32</start>
      <end>37</end>
      <status>unmodified</status>
      <modifiedWord/>
      <trackRevisions>false</trackRevisions>
    </reviewItem>
    <reviewItem>
      <errorID>18507180-dfe7-448b-92b7-7a55a9562b52</errorID>
      <errorWord>法律、法规</errorWord>
      <group>L1_Word</group>
      <groupName>字词问题</groupName>
      <ability>L2_Typo</ability>
      <abilityName>字词错误</abilityName>
      <candidateList>
        <item>法律法规</item>
      </candidateList>
      <explain/>
      <paraID>7ACC6300</paraID>
      <start>22</start>
      <end>27</end>
      <status>unmodified</status>
      <modifiedWord/>
      <trackRevisions>false</trackRevisions>
    </reviewItem>
    <reviewItem>
      <errorID>dc890328-35c9-4d13-90c1-b84b8f86364a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62E75F22</paraID>
      <start>0</start>
      <end>2</end>
      <status>unmodified</status>
      <modifiedWord/>
      <trackRevisions>false</trackRevisions>
    </reviewItem>
    <reviewItem>
      <errorID>16263cfc-4e91-491c-8af3-74ee78f98f59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343BFC04</paraID>
      <start>0</start>
      <end>2</end>
      <status>unmodified</status>
      <modifiedWord/>
      <trackRevisions>false</trackRevisions>
    </reviewItem>
    <reviewItem>
      <errorID>c7efa7dd-8e3f-451e-a592-d180e9cdeb70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321643E2</paraID>
      <start>0</start>
      <end>2</end>
      <status>unmodified</status>
      <modifiedWord/>
      <trackRevisions>false</trackRevisions>
    </reviewItem>
    <reviewItem>
      <errorID>0c3da186-97c7-42c4-b5a2-08293733a83a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6F66EA8E</paraID>
      <start>0</start>
      <end>2</end>
      <status>unmodified</status>
      <modifiedWord/>
      <trackRevisions>false</trackRevisions>
    </reviewItem>
    <reviewItem>
      <errorID>7d6090f8-b0ab-49c1-92e4-a0ac5a605b24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321A2A0C</paraID>
      <start>0</start>
      <end>3</end>
      <status>unmodified</status>
      <modifiedWord/>
      <trackRevisions>false</trackRevisions>
    </reviewItem>
    <reviewItem>
      <errorID>f92862f5-6467-41ca-ac15-08b2abf5a26b</errorID>
      <errorWord>需</errorWord>
      <group>L1_Word</group>
      <groupName>字词问题</groupName>
      <ability>L2_Typo</ability>
      <abilityName>字词错误</abilityName>
      <candidateList>
        <item>须</item>
      </candidateList>
      <explain>存在发音相同字词的误用。</explain>
      <paraID>3EBE3A4C</paraID>
      <start>156</start>
      <end>157</end>
      <status>unmodified</status>
      <modifiedWord/>
      <trackRevisions>false</trackRevisions>
    </reviewItem>
    <reviewItem>
      <errorID>11489a28-eeaf-49e9-9d71-b7503b54eb5e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72ACD35</paraID>
      <start>0</start>
      <end>3</end>
      <status>unmodified</status>
      <modifiedWord/>
      <trackRevisions>false</trackRevisions>
    </reviewItem>
    <reviewItem>
      <errorID>ced09953-c5aa-4e88-968c-62c712957f42</errorID>
      <errorWord>法律、法规</errorWord>
      <group>L1_Word</group>
      <groupName>字词问题</groupName>
      <ability>L2_Typo</ability>
      <abilityName>字词错误</abilityName>
      <candidateList>
        <item>法律法规</item>
      </candidateList>
      <explain/>
      <paraID>25955861</paraID>
      <start>12</start>
      <end>17</end>
      <status>unmodified</status>
      <modifiedWord/>
      <trackRevisions>false</trackRevisions>
    </reviewItem>
    <reviewItem>
      <errorID>6973a6cf-ad7e-4249-888f-3bca6c1b1a2e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11716154</paraID>
      <start>0</start>
      <end>3</end>
      <status>unmodified</status>
      <modifiedWord/>
      <trackRevisions>false</trackRevisions>
    </reviewItem>
    <reviewItem>
      <errorID>042ff2b4-e3dd-426f-bc51-61ebf6ff0e79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737C11B5</paraID>
      <start>0</start>
      <end>2</end>
      <status>unmodified</status>
      <modifiedWord/>
      <trackRevisions>false</trackRevisions>
    </reviewItem>
    <reviewItem>
      <errorID>ff6c0f7b-4bc7-4dda-aa47-07de3975d18f</errorID>
      <errorWord>如果以</errorWord>
      <group>L1_Word</group>
      <groupName>字词问题</groupName>
      <ability>L2_Typo</ability>
      <abilityName>字词错误</abilityName>
      <candidateList>
        <item>如果</item>
      </candidateList>
      <explain/>
      <paraID>737C11B5</paraID>
      <start>46</start>
      <end>49</end>
      <status>unmodified</status>
      <modifiedWord/>
      <trackRevisions>false</trackRevisions>
    </reviewItem>
    <reviewItem>
      <errorID>f4f028d7-a8a3-4324-877b-1b0d84befc94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4F340D43</paraID>
      <start>0</start>
      <end>2</end>
      <status>unmodified</status>
      <modifiedWord/>
      <trackRevisions>false</trackRevisions>
    </reviewItem>
    <reviewItem>
      <errorID>d61cded0-2acd-43ae-9388-17c4aca3b9a7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66CA03E3</paraID>
      <start>0</start>
      <end>2</end>
      <status>unmodified</status>
      <modifiedWord/>
      <trackRevisions>false</trackRevisions>
    </reviewItem>
    <reviewItem>
      <errorID>e7271f96-ad8a-438b-9c17-b7ec82656f27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5EB41E03</paraID>
      <start>0</start>
      <end>2</end>
      <status>unmodified</status>
      <modifiedWord/>
      <trackRevisions>false</trackRevisions>
    </reviewItem>
    <reviewItem>
      <errorID>5a5e339b-e800-469a-944a-7f4271d71db4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146EB7D8</paraID>
      <start>0</start>
      <end>2</end>
      <status>unmodified</status>
      <modifiedWord/>
      <trackRevisions>false</trackRevisions>
    </reviewItem>
    <reviewItem>
      <errorID>547941eb-84a7-4170-b74a-34d2b3722fae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745A544D</paraID>
      <start>0</start>
      <end>2</end>
      <status>unmodified</status>
      <modifiedWord/>
      <trackRevisions>false</trackRevisions>
    </reviewItem>
    <reviewItem>
      <errorID>edd81ac9-c12f-4102-93bf-980de55fa14f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2AD0CBBA</paraID>
      <start>0</start>
      <end>2</end>
      <status>unmodified</status>
      <modifiedWord/>
      <trackRevisions>false</trackRevisions>
    </reviewItem>
    <reviewItem>
      <errorID>38c93e3f-8aa3-47df-a211-3ca2bcf9c83f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33FEF06E</paraID>
      <start>0</start>
      <end>2</end>
      <status>unmodified</status>
      <modifiedWord/>
      <trackRevisions>false</trackRevisions>
    </reviewItem>
    <reviewItem>
      <errorID>22b1743f-f610-4494-a2c4-a4efdbd5d42d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F369579</paraID>
      <start>0</start>
      <end>2</end>
      <status>unmodified</status>
      <modifiedWord/>
      <trackRevisions>false</trackRevisions>
    </reviewItem>
    <reviewItem>
      <errorID>7d4186e3-3549-4b9e-a0e9-8375e6e12b1a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5A26B7CA</paraID>
      <start>0</start>
      <end>2</end>
      <status>unmodified</status>
      <modifiedWord/>
      <trackRevisions>false</trackRevisions>
    </reviewItem>
    <reviewItem>
      <errorID>e0029fa7-46a9-4eae-bb61-697dc47352a7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198E94E0</paraID>
      <start>0</start>
      <end>2</end>
      <status>unmodified</status>
      <modifiedWord/>
      <trackRevisions>false</trackRevisions>
    </reviewItem>
    <reviewItem>
      <errorID>1d0e895c-710e-4150-8a43-d7a4a8220bcd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549014BA</paraID>
      <start>0</start>
      <end>2</end>
      <status>unmodified</status>
      <modifiedWord/>
      <trackRevisions>false</trackRevisions>
    </reviewItem>
    <reviewItem>
      <errorID>88e509c2-6484-4850-932a-17d87f4bc3cc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18CEBAA7</paraID>
      <start>0</start>
      <end>2</end>
      <status>unmodified</status>
      <modifiedWord/>
      <trackRevisions>false</trackRevisions>
    </reviewItem>
    <reviewItem>
      <errorID>2a7ccece-c973-4821-9c43-2e1635828bba</errorID>
      <errorWord>&lt;</errorWord>
      <group>L1_Format</group>
      <groupName>格式问题</groupName>
      <ability>L2_HalfPunc_CN</ability>
      <abilityName>全半角问题</abilityName>
      <candidateList>
        <item>〈</item>
      </candidateList>
      <explain>文本全半角错误。</explain>
      <paraID> 58A4B98</paraID>
      <start>38</start>
      <end>39</end>
      <status>unmodified</status>
      <modifiedWord/>
      <trackRevisions>false</trackRevisions>
    </reviewItem>
    <reviewItem>
      <errorID>396e05d6-3d13-469d-ad13-76c3407bfee5</errorID>
      <errorWord>&lt;</errorWord>
      <group>L1_Format</group>
      <groupName>格式问题</groupName>
      <ability>L2_HalfPunc_CN</ability>
      <abilityName>全半角问题</abilityName>
      <candidateList>
        <item>〈</item>
      </candidateList>
      <explain>文本全半角错误。</explain>
      <paraID>3D1AF706</paraID>
      <start>38</start>
      <end>39</end>
      <status>unmodified</status>
      <modifiedWord/>
      <trackRevisions>false</trackRevisions>
    </reviewItem>
    <reviewItem>
      <errorID>06acbe7e-cf72-47cb-a5b9-234dbd74e41c</errorID>
      <errorWord>&lt;</errorWord>
      <group>L1_Format</group>
      <groupName>格式问题</groupName>
      <ability>L2_HalfPunc_CN</ability>
      <abilityName>全半角问题</abilityName>
      <candidateList>
        <item>〈</item>
      </candidateList>
      <explain>文本全半角错误。</explain>
      <paraID>1B395EBC</paraID>
      <start>27</start>
      <end>28</end>
      <status>unmodified</status>
      <modifiedWord/>
      <trackRevisions>false</trackRevisions>
    </reviewItem>
    <reviewItem>
      <errorID>923aeb14-acb6-4cd5-b83b-6ae83e646816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338DF4A1</paraID>
      <start>0</start>
      <end>2</end>
      <status>unmodified</status>
      <modifiedWord/>
      <trackRevisions>false</trackRevisions>
    </reviewItem>
    <reviewItem>
      <errorID>b8ade74a-99ee-4e17-850b-30135aa84d55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4546F177</paraID>
      <start>0</start>
      <end>2</end>
      <status>unmodified</status>
      <modifiedWord/>
      <trackRevisions>false</trackRevisions>
    </reviewItem>
    <reviewItem>
      <errorID>298ab2c5-4044-42b3-8af5-e4ffd72be04c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FE23BE5</paraID>
      <start>0</start>
      <end>2</end>
      <status>unmodified</status>
      <modifiedWord/>
      <trackRevisions>false</trackRevisions>
    </reviewItem>
    <reviewItem>
      <errorID>eb7922b9-98de-4a72-96f9-32457b716063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63DAA2E7</paraID>
      <start>0</start>
      <end>2</end>
      <status>unmodified</status>
      <modifiedWord/>
      <trackRevisions>false</trackRevisions>
    </reviewItem>
    <reviewItem>
      <errorID>ecc978fd-1a11-4b77-97d7-f02862a25b59</errorID>
      <errorWord>案</errorWord>
      <group>L1_Word</group>
      <groupName>字词问题</groupName>
      <ability>L2_Typo</ability>
      <abilityName>字词错误</abilityName>
      <candidateList>
        <item>按</item>
      </candidateList>
      <explain/>
      <paraID>415FE4C9</paraID>
      <start>22</start>
      <end>23</end>
      <status>unmodified</status>
      <modifiedWord/>
      <trackRevisions>false</trackRevisions>
    </reviewItem>
    <reviewItem>
      <errorID>d24b63ed-20be-408f-bb2c-40e1b152153f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2F51CF82</paraID>
      <start>0</start>
      <end>2</end>
      <status>unmodified</status>
      <modifiedWord/>
      <trackRevisions>false</trackRevisions>
    </reviewItem>
    <reviewItem>
      <errorID>9b95f3ed-9b98-466b-b1be-fd01e1c34ca6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5169BAB2</paraID>
      <start>0</start>
      <end>2</end>
      <status>unmodified</status>
      <modifiedWord/>
      <trackRevisions>false</trackRevisions>
    </reviewItem>
    <reviewItem>
      <errorID>4421b358-1b46-4797-82cc-d14add5d3d84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1F88D5DA</paraID>
      <start>0</start>
      <end>2</end>
      <status>unmodified</status>
      <modifiedWord/>
      <trackRevisions>false</trackRevisions>
    </reviewItem>
    <reviewItem>
      <errorID>e6b4c729-eac9-497e-9323-ee7f1109d6a8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1CC1734</paraID>
      <start>0</start>
      <end>2</end>
      <status>unmodified</status>
      <modifiedWord/>
      <trackRevisions>false</trackRevisions>
    </reviewItem>
    <reviewItem>
      <errorID>f59971fc-7ad9-4eb1-bbdc-6a3e2012ea65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13EA4DD1</paraID>
      <start>0</start>
      <end>2</end>
      <status>unmodified</status>
      <modifiedWord/>
      <trackRevisions>false</trackRevisions>
    </reviewItem>
    <reviewItem>
      <errorID>2aa59e18-e957-494b-a772-8785a7207389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27A1532F</paraID>
      <start>0</start>
      <end>2</end>
      <status>unmodified</status>
      <modifiedWord/>
      <trackRevisions>false</trackRevisions>
    </reviewItem>
    <reviewItem>
      <errorID>eb19e95a-e06c-4e46-b7ad-f1758f4dcb9a</errorID>
      <errorWord>份</errorWord>
      <group>L1_Word</group>
      <groupName>字词问题</groupName>
      <ability>L2_Typo</ability>
      <abilityName>字词错误</abilityName>
      <candidateList>
        <item>分</item>
      </candidateList>
      <explain/>
      <paraID>4D79040B</paraID>
      <start>39</start>
      <end>40</end>
      <status>unmodified</status>
      <modifiedWord/>
      <trackRevisions>false</trackRevisions>
    </reviewItem>
    <reviewItem>
      <errorID>87a08fd5-edd2-4259-bc28-9cc026b0eb6a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73A836FF</paraID>
      <start>0</start>
      <end>2</end>
      <status>unmodified</status>
      <modifiedWord/>
      <trackRevisions>false</trackRevisions>
    </reviewItem>
    <reviewItem>
      <errorID>1bb5af3d-a418-4738-911a-2e7c856bbaea</errorID>
      <errorWord>-</errorWord>
      <group>L1_Format</group>
      <groupName>格式问题</groupName>
      <ability>L2_HalfPunc_CN</ability>
      <abilityName>全半角问题</abilityName>
      <candidateList>
        <item>－</item>
      </candidateList>
      <explain>文本全半角错误。</explain>
      <paraID>756E4CB6</paraID>
      <start>14</start>
      <end>15</end>
      <status>unmodified</status>
      <modifiedWord/>
      <trackRevisions>false</trackRevisions>
    </reviewItem>
    <reviewItem>
      <errorID>4c18997b-5e4c-472a-ab1e-ac0ae9152927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3968271A</paraID>
      <start>0</start>
      <end>2</end>
      <status>unmodified</status>
      <modifiedWord/>
      <trackRevisions>false</trackRevisions>
    </reviewItem>
    <reviewItem>
      <errorID>9677315c-160c-495c-80f8-2e6cfbfb3386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FE537B1</paraID>
      <start>0</start>
      <end>2</end>
      <status>unmodified</status>
      <modifiedWord/>
      <trackRevisions>false</trackRevisions>
    </reviewItem>
    <reviewItem>
      <errorID>480a67a2-586e-4410-bd3b-d6f922796153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86DF1C6</paraID>
      <start>0</start>
      <end>2</end>
      <status>unmodified</status>
      <modifiedWord/>
      <trackRevisions>false</trackRevisions>
    </reviewItem>
    <reviewItem>
      <errorID>7d109eef-795c-4640-a9ba-fba1e771ec81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1DBDDD37</paraID>
      <start>0</start>
      <end>2</end>
      <status>unmodified</status>
      <modifiedWord/>
      <trackRevisions>false</trackRevisions>
    </reviewItem>
    <reviewItem>
      <errorID>d819de22-153b-4852-bd43-81e491063c1e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2E10E982</paraID>
      <start>0</start>
      <end>2</end>
      <status>unmodified</status>
      <modifiedWord/>
      <trackRevisions>false</trackRevisions>
    </reviewItem>
    <reviewItem>
      <errorID>a5b81ae6-fb51-4c23-94ec-e6611060d455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6F65FD57</paraID>
      <start>0</start>
      <end>2</end>
      <status>unmodified</status>
      <modifiedWord/>
      <trackRevisions>false</trackRevisions>
    </reviewItem>
    <reviewItem>
      <errorID>d5afcda5-5959-419b-ab27-b3e6f4a73cd7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28EFA9E0</paraID>
      <start>50</start>
      <end>51</end>
      <status>unmodified</status>
      <modifiedWord/>
      <trackRevisions>false</trackRevisions>
    </reviewItem>
    <reviewItem>
      <errorID>f4038c89-23f1-47ce-b0c4-b6496237ca9d</errorID>
      <errorWord>语言文字</errorWord>
      <group>L1_Word</group>
      <groupName>字词问题</groupName>
      <ability>L2_Typo</ability>
      <abilityName>字词错误</abilityName>
      <candidateList>
        <item>言文字</item>
      </candidateList>
      <explain/>
      <paraID>5E5E73F5</paraID>
      <start>14</start>
      <end>18</end>
      <status>unmodified</status>
      <modifiedWord/>
      <trackRevisions>false</trackRevisions>
    </reviewItem>
    <reviewItem>
      <errorID>3f476408-1809-499c-b6f6-ae0ab3e282cd</errorID>
      <errorWord>事宜做出书面</errorWord>
      <group>L1_Word</group>
      <groupName>字词问题</groupName>
      <ability>L2_Typo</ability>
      <abilityName>字词错误</abilityName>
      <candidateList>
        <item>事宜作出书面</item>
      </candidateList>
      <explain/>
      <paraID>1656BA04</paraID>
      <start>38</start>
      <end>44</end>
      <status>unmodified</status>
      <modifiedWord/>
      <trackRevisions>false</trackRevisions>
    </reviewItem>
    <reviewItem>
      <errorID>fe77c0d7-ae30-473d-a28c-6cc5216d0fe5</errorID>
      <errorWord>、或</errorWord>
      <group>L1_Word</group>
      <groupName>字词问题</groupName>
      <ability>L2_Typo</ability>
      <abilityName>字词错误</abilityName>
      <candidateList>
        <item>或</item>
      </candidateList>
      <explain/>
      <paraID>55CF4603</paraID>
      <start>52</start>
      <end>54</end>
      <status>unmodified</status>
      <modifiedWord/>
      <trackRevisions>false</trackRevisions>
    </reviewItem>
    <reviewItem>
      <errorID>9e3ea57a-c699-43e1-abe5-3ec31ad3b4d5</errorID>
      <errorWord>(</errorWord>
      <group>L1_Format</group>
      <groupName>格式问题</groupName>
      <ability>L2_HalfPunc_CN</ability>
      <abilityName>全半角问题</abilityName>
      <candidateList>
        <item>（</item>
      </candidateList>
      <explain>文本全半角错误。</explain>
      <paraID>1751C79C</paraID>
      <start>78</start>
      <end>79</end>
      <status>unmodified</status>
      <modifiedWord/>
      <trackRevisions>false</trackRevisions>
    </reviewItem>
    <reviewItem>
      <errorID>8bcff062-97ac-4b26-8114-d8e17bac5981</errorID>
      <errorWord>);</errorWord>
      <group>L1_Format</group>
      <groupName>格式问题</groupName>
      <ability>L2_HalfPunc_CN</ability>
      <abilityName>全半角问题</abilityName>
      <candidateList>
        <item>）；</item>
      </candidateList>
      <explain>文本全半角错误。</explain>
      <paraID>1751C79C</paraID>
      <start>106</start>
      <end>108</end>
      <status>unmodified</status>
      <modifiedWord/>
      <trackRevisions>false</trackRevisions>
    </reviewItem>
    <reviewItem>
      <errorID>320cb688-4b48-4794-ab1f-56df1a22ec43</errorID>
      <errorWord>(</errorWord>
      <group>L1_Format</group>
      <groupName>格式问题</groupName>
      <ability>L2_HalfPunc_CN</ability>
      <abilityName>全半角问题</abilityName>
      <candidateList>
        <item>（</item>
      </candidateList>
      <explain>文本全半角错误。</explain>
      <paraID>1751C79C</paraID>
      <start>125</start>
      <end>126</end>
      <status>unmodified</status>
      <modifiedWord/>
      <trackRevisions>false</trackRevisions>
    </reviewItem>
    <reviewItem>
      <errorID>f4f80d9f-a52f-4b38-a946-b471a8ca2d17</errorID>
      <errorWord>)</errorWord>
      <group>L1_Format</group>
      <groupName>格式问题</groupName>
      <ability>L2_HalfPunc_CN</ability>
      <abilityName>全半角问题</abilityName>
      <candidateList>
        <item>）</item>
      </candidateList>
      <explain>文本全半角错误。</explain>
      <paraID>1751C79C</paraID>
      <start>139</start>
      <end>140</end>
      <status>unmodified</status>
      <modifiedWord/>
      <trackRevisions>false</trackRevisions>
    </reviewItem>
    <reviewItem>
      <errorID>ff990bdb-593a-4d7b-9f51-c95298c91add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2F1602CF</paraID>
      <start>0</start>
      <end>2</end>
      <status>unmodified</status>
      <modifiedWord/>
      <trackRevisions>false</trackRevisions>
    </reviewItem>
    <reviewItem>
      <errorID>aeb85952-4948-435e-bf64-bcd2a3772e7a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2F1602CF</paraID>
      <start>10</start>
      <end>11</end>
      <status>unmodified</status>
      <modifiedWord/>
      <trackRevisions>false</trackRevisions>
    </reviewItem>
    <reviewItem>
      <errorID>31c9573b-ddc1-49d3-ba96-9c9cf1a39d19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26E5A2EC</paraID>
      <start>0</start>
      <end>2</end>
      <status>unmodified</status>
      <modifiedWord/>
      <trackRevisions>false</trackRevisions>
    </reviewItem>
    <reviewItem>
      <errorID>80fc7b34-56b7-4767-80df-b741d362793c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50C5C102</paraID>
      <start>1</start>
      <end>3</end>
      <status>unmodified</status>
      <modifiedWord/>
      <trackRevisions>false</trackRevisions>
    </reviewItem>
    <reviewItem>
      <errorID>489df119-8ee5-4ae5-976f-b371aa462258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46FCF2CD</paraID>
      <start>0</start>
      <end>2</end>
      <status>unmodified</status>
      <modifiedWord/>
      <trackRevisions>false</trackRevisions>
    </reviewItem>
    <reviewItem>
      <errorID>ea930b3b-cddb-4416-af73-440372c582b1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43C11B66</paraID>
      <start>0</start>
      <end>2</end>
      <status>unmodified</status>
      <modifiedWord/>
      <trackRevisions>false</trackRevisions>
    </reviewItem>
    <reviewItem>
      <errorID>4ebbc4d9-2066-47ad-9012-0c773aa99b98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5FA2CDD3</paraID>
      <start>0</start>
      <end>2</end>
      <status>unmodified</status>
      <modifiedWord/>
      <trackRevisions>false</trackRevisions>
    </reviewItem>
    <reviewItem>
      <errorID>0bb97aec-fe3e-4e03-98f9-818b742d88d5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340650B0</paraID>
      <start>0</start>
      <end>2</end>
      <status>unmodified</status>
      <modifiedWord/>
      <trackRevisions>false</trackRevisions>
    </reviewItem>
    <reviewItem>
      <errorID>7aaa4f4d-48df-4850-8096-a642ba90480d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47E7FFB5</paraID>
      <start>0</start>
      <end>2</end>
      <status>unmodified</status>
      <modifiedWord/>
      <trackRevisions>false</trackRevisions>
    </reviewItem>
    <reviewItem>
      <errorID>ac40eef6-2b3b-4e32-85d2-d3c4408c4d66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719CEBC2</paraID>
      <start>0</start>
      <end>2</end>
      <status>unmodified</status>
      <modifiedWord/>
      <trackRevisions>false</trackRevisions>
    </reviewItem>
    <reviewItem>
      <errorID>f265718f-ea68-46e3-a6f7-76eb017ecf03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51E4D9A</paraID>
      <start>0</start>
      <end>2</end>
      <status>unmodified</status>
      <modifiedWord/>
      <trackRevisions>false</trackRevisions>
    </reviewItem>
    <reviewItem>
      <errorID>0b030055-4230-4432-950b-7616245c9596</errorID>
      <errorWord>法律、法规</errorWord>
      <group>L1_Word</group>
      <groupName>字词问题</groupName>
      <ability>L2_Typo</ability>
      <abilityName>字词错误</abilityName>
      <candidateList>
        <item>法律法规</item>
      </candidateList>
      <explain/>
      <paraID> 51E4D9A</paraID>
      <start>51</start>
      <end>56</end>
      <status>unmodified</status>
      <modifiedWord/>
      <trackRevisions>false</trackRevisions>
    </reviewItem>
    <reviewItem>
      <errorID>7ff12e7d-e587-4d89-80e7-5cd4c0f5d07c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2876F69C</paraID>
      <start>0</start>
      <end>2</end>
      <status>unmodified</status>
      <modifiedWord/>
      <trackRevisions>false</trackRevisions>
    </reviewItem>
    <reviewItem>
      <errorID>28f4711e-b85d-4d82-81f6-9ce2fb2fa20d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12FF0C38</paraID>
      <start>0</start>
      <end>2</end>
      <status>unmodified</status>
      <modifiedWord/>
      <trackRevisions>false</trackRevisions>
    </reviewItem>
    <reviewItem>
      <errorID>e2e3fdb6-984e-4e0c-ba99-080d16b21f62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57A48CCE</paraID>
      <start>0</start>
      <end>2</end>
      <status>unmodified</status>
      <modifiedWord/>
      <trackRevisions>false</trackRevisions>
    </reviewItem>
    <reviewItem>
      <errorID>f1a85ca4-55e1-4d83-bc6f-716bc65b8010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43BD319C</paraID>
      <start>0</start>
      <end>2</end>
      <status>unmodified</status>
      <modifiedWord/>
      <trackRevisions>false</trackRevisions>
    </reviewItem>
    <reviewItem>
      <errorID>d6571ad7-f854-46df-8222-10c3facc3019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483DF638</paraID>
      <start>0</start>
      <end>2</end>
      <status>unmodified</status>
      <modifiedWord/>
      <trackRevisions>false</trackRevisions>
    </reviewItem>
    <reviewItem>
      <errorID>d5ad62dc-d6e6-4e23-9275-7cff772880d7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43DE8D25</paraID>
      <start>0</start>
      <end>2</end>
      <status>unmodified</status>
      <modifiedWord/>
      <trackRevisions>false</trackRevisions>
    </reviewItem>
    <reviewItem>
      <errorID>73f97757-ef9a-45e9-9095-2c6db2456e78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4F0D418</paraID>
      <start>0</start>
      <end>2</end>
      <status>unmodified</status>
      <modifiedWord/>
      <trackRevisions>false</trackRevisions>
    </reviewItem>
    <reviewItem>
      <errorID>ed9bf3f4-8b04-49ae-b563-92e345ec364b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7F9FE2D7</paraID>
      <start>0</start>
      <end>2</end>
      <status>unmodified</status>
      <modifiedWord/>
      <trackRevisions>false</trackRevisions>
    </reviewItem>
    <reviewItem>
      <errorID>c9926daa-9fc0-4ea1-bb00-bdf47504f6c4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6F62D721</paraID>
      <start>0</start>
      <end>2</end>
      <status>unmodified</status>
      <modifiedWord/>
      <trackRevisions>false</trackRevisions>
    </reviewItem>
    <reviewItem>
      <errorID>683df7e3-c726-4ef0-9b6f-c59b78ed8a04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318FA209</paraID>
      <start>0</start>
      <end>2</end>
      <status>unmodified</status>
      <modifiedWord/>
      <trackRevisions>false</trackRevisions>
    </reviewItem>
    <reviewItem>
      <errorID>01339b71-4569-4dc6-89f0-00213eaca4e1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731E3D07</paraID>
      <start>0</start>
      <end>2</end>
      <status>unmodified</status>
      <modifiedWord/>
      <trackRevisions>false</trackRevisions>
    </reviewItem>
    <reviewItem>
      <errorID>512ce9ce-441c-44f2-8a44-07414687ad95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7FF1142F</paraID>
      <start>18</start>
      <end>21</end>
      <status>unmodified</status>
      <modifiedWord/>
      <trackRevisions>false</trackRevisions>
    </reviewItem>
    <reviewItem>
      <errorID>fe026838-53d1-4991-9df8-07584e4bdca5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10A321D2</paraID>
      <start>15</start>
      <end>18</end>
      <status>unmodified</status>
      <modifiedWord/>
      <trackRevisions>false</trackRevisions>
    </reviewItem>
    <reviewItem>
      <errorID>3178c09a-d692-4fb7-b50a-f370e05d0946</errorID>
      <errorWord>:</errorWord>
      <group>L1_Format</group>
      <groupName>格式问题</groupName>
      <ability>L2_HalfPunc_CN</ability>
      <abilityName>全半角问题</abilityName>
      <candidateList>
        <item>：</item>
      </candidateList>
      <explain>文本全半角错误。</explain>
      <paraID>10A321D2</paraID>
      <start>120</start>
      <end>121</end>
      <status>unmodified</status>
      <modifiedWord/>
      <trackRevisions>false</trackRevisions>
    </reviewItem>
    <reviewItem>
      <errorID>8236f9c4-4ca7-4543-aab3-cafbcc8d03d3</errorID>
      <errorWord>:</errorWord>
      <group>L1_Format</group>
      <groupName>格式问题</groupName>
      <ability>L2_HalfPunc_CN</ability>
      <abilityName>全半角问题</abilityName>
      <candidateList>
        <item>：</item>
      </candidateList>
      <explain>文本全半角错误。</explain>
      <paraID> A707309</paraID>
      <start>23</start>
      <end>24</end>
      <status>unmodified</status>
      <modifiedWord/>
      <trackRevisions>false</trackRevisions>
    </reviewItem>
    <reviewItem>
      <errorID>3fe89586-5246-42ce-8681-f76d79357ee2</errorID>
      <errorWord>:</errorWord>
      <group>L1_Format</group>
      <groupName>格式问题</groupName>
      <ability>L2_HalfPunc_CN</ability>
      <abilityName>全半角问题</abilityName>
      <candidateList>
        <item>：</item>
      </candidateList>
      <explain>文本全半角错误。</explain>
      <paraID>6A2FBD23</paraID>
      <start>44</start>
      <end>45</end>
      <status>unmodified</status>
      <modifiedWord/>
      <trackRevisions>false</trackRevisions>
    </reviewItem>
    <reviewItem>
      <errorID>31efeb40-2cda-4af2-af49-4af9772a135d</errorID>
      <errorWord>单位方</errorWord>
      <group>L1_Word</group>
      <groupName>字词问题</groupName>
      <ability>L2_Typo</ability>
      <abilityName>字词错误</abilityName>
      <candidateList>
        <item>单位</item>
      </candidateList>
      <explain/>
      <paraID>13538093</paraID>
      <start>11</start>
      <end>14</end>
      <status>unmodified</status>
      <modifiedWord/>
      <trackRevisions>false</trackRevisions>
    </reviewItem>
    <reviewItem>
      <errorID>6effa388-43b9-4b59-bee5-32722818fd14</errorID>
      <errorWord>，</errorWord>
      <group>L1_Word</group>
      <groupName>字词问题</groupName>
      <ability>L2_Typo</ability>
      <abilityName>字词错误</abilityName>
      <candidateList>
        <item>，由</item>
      </candidateList>
      <explain/>
      <paraID>281B400B</paraID>
      <start>43</start>
      <end>44</end>
      <status>unmodified</status>
      <modifiedWord/>
      <trackRevisions>false</trackRevisions>
    </reviewItem>
    <reviewItem>
      <errorID>46e85a45-4a54-48ab-b1f4-ac3959cefe50</errorID>
      <errorWord>:</errorWord>
      <group>L1_Format</group>
      <groupName>格式问题</groupName>
      <ability>L2_HalfPunc_CN</ability>
      <abilityName>全半角问题</abilityName>
      <candidateList>
        <item>：</item>
      </candidateList>
      <explain>文本全半角错误。</explain>
      <paraID>2DD066E5</paraID>
      <start>7</start>
      <end>8</end>
      <status>unmodified</status>
      <modifiedWord/>
      <trackRevisions>false</trackRevisions>
    </reviewItem>
    <reviewItem>
      <errorID>2cc88d8c-d7b8-415e-8b70-d3548c621f87</errorID>
      <errorWord>:</errorWord>
      <group>L1_Format</group>
      <groupName>格式问题</groupName>
      <ability>L2_HalfPunc_CN</ability>
      <abilityName>全半角问题</abilityName>
      <candidateList>
        <item>：</item>
      </candidateList>
      <explain>文本全半角错误。</explain>
      <paraID>4BBA2E47</paraID>
      <start>4</start>
      <end>5</end>
      <status>unmodified</status>
      <modifiedWord/>
      <trackRevisions>false</trackRevisions>
    </reviewItem>
    <reviewItem>
      <errorID>b1270ae2-c91e-4b67-ba9b-1471f278e1e9</errorID>
      <errorWord>:</errorWord>
      <group>L1_Format</group>
      <groupName>格式问题</groupName>
      <ability>L2_HalfPunc_CN</ability>
      <abilityName>全半角问题</abilityName>
      <candidateList>
        <item>：</item>
      </candidateList>
      <explain>文本全半角错误。</explain>
      <paraID>4BBA2E47</paraID>
      <start>37</start>
      <end>38</end>
      <status>unmodified</status>
      <modifiedWord/>
      <trackRevisions>false</trackRevisions>
    </reviewItem>
    <reviewItem>
      <errorID>dc8ba611-1074-4dd2-9781-b24009af4d33</errorID>
      <errorWord>:</errorWord>
      <group>L1_Format</group>
      <groupName>格式问题</groupName>
      <ability>L2_HalfPunc_CN</ability>
      <abilityName>全半角问题</abilityName>
      <candidateList>
        <item>：</item>
      </candidateList>
      <explain>文本全半角错误。</explain>
      <paraID>64C18A23</paraID>
      <start>5</start>
      <end>6</end>
      <status>unmodified</status>
      <modifiedWord/>
      <trackRevisions>false</trackRevisions>
    </reviewItem>
    <reviewItem>
      <errorID>db87039d-60df-4483-a55b-1d92ed843e84</errorID>
      <errorWord>:</errorWord>
      <group>L1_Format</group>
      <groupName>格式问题</groupName>
      <ability>L2_HalfPunc_CN</ability>
      <abilityName>全半角问题</abilityName>
      <candidateList>
        <item>：</item>
      </candidateList>
      <explain>文本全半角错误。</explain>
      <paraID>64C18A23</paraID>
      <start>37</start>
      <end>38</end>
      <status>unmodified</status>
      <modifiedWord/>
      <trackRevisions>false</trackRevisions>
    </reviewItem>
    <reviewItem>
      <errorID>116a8119-2040-41d7-a3b6-2f8a7088dc1c</errorID>
      <errorWord>:</errorWord>
      <group>L1_Format</group>
      <groupName>格式问题</groupName>
      <ability>L2_HalfPunc_CN</ability>
      <abilityName>全半角问题</abilityName>
      <candidateList>
        <item>：</item>
      </candidateList>
      <explain>文本全半角错误。</explain>
      <paraID>783ADB69</paraID>
      <start>7</start>
      <end>8</end>
      <status>unmodified</status>
      <modifiedWord/>
      <trackRevisions>false</trackRevisions>
    </reviewItem>
    <reviewItem>
      <errorID>28a83e72-dc30-4ef3-a3e8-755933436d66</errorID>
      <errorWord>:</errorWord>
      <group>L1_Format</group>
      <groupName>格式问题</groupName>
      <ability>L2_HalfPunc_CN</ability>
      <abilityName>全半角问题</abilityName>
      <candidateList>
        <item>：</item>
      </candidateList>
      <explain>文本全半角错误。</explain>
      <paraID>783ADB69</paraID>
      <start>39</start>
      <end>40</end>
      <status>unmodified</status>
      <modifiedWord/>
      <trackRevisions>false</trackRevisions>
    </reviewItem>
    <reviewItem>
      <errorID>a300caa0-73e1-4c6f-89e5-a2dd473ee5bb</errorID>
      <errorWord>对于</errorWord>
      <group>L1_Word</group>
      <groupName>字词问题</groupName>
      <ability>L2_Typo</ability>
      <abilityName>字词错误</abilityName>
      <candidateList>
        <item>对</item>
      </candidateList>
      <explain/>
      <paraID>36EAADFF</paraID>
      <start>29</start>
      <end>31</end>
      <status>unmodified</status>
      <modifiedWord/>
      <trackRevisions>false</trackRevisions>
    </reviewItem>
    <reviewItem>
      <errorID>71635d2a-7f8c-428c-9009-a5e848304caf</errorID>
      <errorWord>规</errorWord>
      <group>L1_Word</group>
      <groupName>字词问题</groupName>
      <ability>L2_Typo</ability>
      <abilityName>字词错误</abilityName>
      <candidateList>
        <item>规定</item>
      </candidateList>
      <explain/>
      <paraID>4220DFF7</paraID>
      <start>97</start>
      <end>98</end>
      <status>unmodified</status>
      <modifiedWord/>
      <trackRevisions>false</trackRevisions>
    </reviewItem>
    <reviewItem>
      <errorID>2cbfdc66-c389-4ef4-9044-76915ba6ca0b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329AE24A</paraID>
      <start>4</start>
      <end>5</end>
      <status>unmodified</status>
      <modifiedWord/>
      <trackRevisions>false</trackRevisions>
    </reviewItem>
    <reviewItem>
      <errorID>81564ea4-13df-4c5a-99be-5009d192745b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336CF2A5</paraID>
      <start>0</start>
      <end>2</end>
      <status>unmodified</status>
      <modifiedWord/>
      <trackRevisions>false</trackRevisions>
    </reviewItem>
    <reviewItem>
      <errorID>7221a101-9996-47af-845d-eea7f15afeaa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5F526228</paraID>
      <start>0</start>
      <end>2</end>
      <status>unmodified</status>
      <modifiedWord/>
      <trackRevisions>false</trackRevisions>
    </reviewItem>
    <reviewItem>
      <errorID>917cebf1-46e7-4612-b1c4-b4cee49045e4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49077ABA</paraID>
      <start>0</start>
      <end>2</end>
      <status>unmodified</status>
      <modifiedWord/>
      <trackRevisions>false</trackRevisions>
    </reviewItem>
    <reviewItem>
      <errorID>05efd58d-b949-473b-ae48-dbb4d1b7475c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75A07A4</paraID>
      <start>0</start>
      <end>2</end>
      <status>unmodified</status>
      <modifiedWord/>
      <trackRevisions>false</trackRevisions>
    </reviewItem>
    <reviewItem>
      <errorID>679fa407-9247-4404-bc0e-fece79c7b24f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566EA913</paraID>
      <start>0</start>
      <end>2</end>
      <status>unmodified</status>
      <modifiedWord/>
      <trackRevisions>false</trackRevisions>
    </reviewItem>
    <reviewItem>
      <errorID>8cf7cb4d-1c53-4d92-acff-aba97af7dabc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179B1140</paraID>
      <start>0</start>
      <end>2</end>
      <status>unmodified</status>
      <modifiedWord/>
      <trackRevisions>false</trackRevisions>
    </reviewItem>
    <reviewItem>
      <errorID>85865d81-4b78-4c5e-aa47-5020e036787b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3340FDDA</paraID>
      <start>0</start>
      <end>2</end>
      <status>unmodified</status>
      <modifiedWord/>
      <trackRevisions>false</trackRevisions>
    </reviewItem>
    <reviewItem>
      <errorID>83dda735-c1af-42c4-90e6-b4e50e1d66d5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736483FD</paraID>
      <start>0</start>
      <end>2</end>
      <status>unmodified</status>
      <modifiedWord/>
      <trackRevisions>false</trackRevisions>
    </reviewItem>
    <reviewItem>
      <errorID>ada497b7-a5e1-4d79-95fb-1dfc5fcfd78c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6B2A70A3</paraID>
      <start>0</start>
      <end>2</end>
      <status>unmodified</status>
      <modifiedWord/>
      <trackRevisions>false</trackRevisions>
    </reviewItem>
    <reviewItem>
      <errorID>f33bf6f1-09bb-4cb3-af7f-ca86526d821f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6960D5D3</paraID>
      <start>0</start>
      <end>3</end>
      <status>unmodified</status>
      <modifiedWord/>
      <trackRevisions>false</trackRevisions>
    </reviewItem>
    <reviewItem>
      <errorID>e4008d92-11b0-41a1-bc1a-73f2ecc87513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4E2C039B</paraID>
      <start>0</start>
      <end>3</end>
      <status>unmodified</status>
      <modifiedWord/>
      <trackRevisions>false</trackRevisions>
    </reviewItem>
    <reviewItem>
      <errorID>e85cfa00-75f6-41b5-82ab-7bc50bead0fa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5121CA87</paraID>
      <start>0</start>
      <end>3</end>
      <status>unmodified</status>
      <modifiedWord/>
      <trackRevisions>false</trackRevisions>
    </reviewItem>
    <reviewItem>
      <errorID>0cdb77ce-3882-45c1-b667-19db60d0ed38</errorID>
      <errorWord>......</errorWord>
      <group>L1_Punc</group>
      <groupName>标点问题</groupName>
      <ability>L2_Punc_CN</ability>
      <abilityName>标点符号问题</abilityName>
      <candidateList>
        <item>……</item>
      </candidateList>
      <explain/>
      <paraID> 70B8A5E</paraID>
      <start>0</start>
      <end>6</end>
      <status>unmodified</status>
      <modifiedWord/>
      <trackRevisions>false</trackRevisions>
    </reviewItem>
    <reviewItem>
      <errorID>e56e96e9-667b-4ce4-ae41-f9312a1d3445</errorID>
      <errorWord>：</errorWord>
      <group>L1_Punc</group>
      <groupName>标点问题</groupName>
      <ability>L2_Punc_CN</ability>
      <abilityName>标点符号问题</abilityName>
      <candidateList/>
      <explain/>
      <paraID>104E2C70</paraID>
      <start>37</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74BF74-2974-45D7-A681-28476ADFA5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芮凤琴</cp:lastModifiedBy>
  <cp:revision>10</cp:revision>
  <dcterms:created xsi:type="dcterms:W3CDTF">2023-08-31T07:26:00Z</dcterms:created>
  <dcterms:modified xsi:type="dcterms:W3CDTF">2026-09-09T07:31:59Z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E34359DE595A409F8A4D16C2E4B4C2B0_13</vt:lpwstr>
  </property>
  <property fmtid="{D5CDD505-2E9C-101B-9397-08002B2CF9AE}" pid="4" name="KSOTemplateDocerSaveRecord">
    <vt:lpwstr>eyJoZGlkIjoiN2Q2NzllYTA0NDA1NmMwYTUwNzBkOTJhODUzMGVlMDQiLCJ1c2VySWQiOiI0MTAzNzQ0MTMifQ==</vt:lpwstr>
  </property>
</Properties>
</file>