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52681">
      <w:pPr>
        <w:spacing w:line="480" w:lineRule="auto"/>
        <w:jc w:val="center"/>
        <w:rPr>
          <w:rFonts w:hint="eastAsia" w:ascii="宋体" w:hAnsi="宋体" w:eastAsia="宋体" w:cs="宋体"/>
          <w:b/>
          <w:sz w:val="56"/>
          <w:szCs w:val="56"/>
          <w:highlight w:val="none"/>
        </w:rPr>
      </w:pPr>
    </w:p>
    <w:p w14:paraId="368466B4">
      <w:pPr>
        <w:spacing w:line="480" w:lineRule="auto"/>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t>无锡市政府采购</w:t>
      </w:r>
    </w:p>
    <w:p w14:paraId="5383606E">
      <w:pPr>
        <w:spacing w:line="360" w:lineRule="auto"/>
        <w:jc w:val="center"/>
        <w:rPr>
          <w:rFonts w:hint="eastAsia" w:ascii="宋体" w:hAnsi="宋体" w:eastAsia="宋体" w:cs="宋体"/>
          <w:b/>
          <w:sz w:val="56"/>
          <w:szCs w:val="56"/>
          <w:highlight w:val="none"/>
        </w:rPr>
      </w:pPr>
    </w:p>
    <w:p w14:paraId="3E65D9E8">
      <w:pPr>
        <w:spacing w:line="360" w:lineRule="auto"/>
        <w:jc w:val="center"/>
        <w:rPr>
          <w:rFonts w:hint="eastAsia" w:ascii="宋体" w:hAnsi="宋体" w:eastAsia="宋体" w:cs="宋体"/>
          <w:b/>
          <w:sz w:val="72"/>
          <w:szCs w:val="72"/>
          <w:highlight w:val="none"/>
        </w:rPr>
      </w:pPr>
      <w:r>
        <w:rPr>
          <w:rFonts w:hint="eastAsia" w:ascii="宋体" w:hAnsi="宋体" w:eastAsia="宋体" w:cs="宋体"/>
          <w:b/>
          <w:sz w:val="56"/>
          <w:szCs w:val="56"/>
          <w:highlight w:val="none"/>
        </w:rPr>
        <w:t>竞争性磋商文件</w:t>
      </w:r>
    </w:p>
    <w:p w14:paraId="4C62C63A">
      <w:pPr>
        <w:spacing w:line="360" w:lineRule="auto"/>
        <w:jc w:val="center"/>
        <w:rPr>
          <w:rFonts w:hint="eastAsia" w:ascii="宋体" w:hAnsi="宋体" w:eastAsia="宋体" w:cs="宋体"/>
          <w:b/>
          <w:sz w:val="24"/>
          <w:highlight w:val="none"/>
        </w:rPr>
      </w:pPr>
      <w:r>
        <w:rPr>
          <w:rFonts w:hint="eastAsia" w:ascii="宋体" w:hAnsi="宋体" w:eastAsia="宋体" w:cs="宋体"/>
          <w:b/>
          <w:sz w:val="28"/>
          <w:szCs w:val="28"/>
          <w:highlight w:val="none"/>
        </w:rPr>
        <w:t>（全流程电子化）</w:t>
      </w:r>
    </w:p>
    <w:p w14:paraId="58FDFEF2">
      <w:pPr>
        <w:spacing w:line="360" w:lineRule="auto"/>
        <w:jc w:val="center"/>
        <w:rPr>
          <w:rFonts w:hint="eastAsia" w:ascii="宋体" w:hAnsi="宋体" w:eastAsia="宋体" w:cs="宋体"/>
          <w:b/>
          <w:sz w:val="24"/>
          <w:highlight w:val="none"/>
        </w:rPr>
      </w:pPr>
    </w:p>
    <w:p w14:paraId="39C1946E">
      <w:pPr>
        <w:spacing w:line="360" w:lineRule="auto"/>
        <w:jc w:val="center"/>
        <w:rPr>
          <w:rFonts w:hint="eastAsia" w:ascii="宋体" w:hAnsi="宋体" w:eastAsia="宋体" w:cs="宋体"/>
          <w:b/>
          <w:sz w:val="24"/>
          <w:highlight w:val="none"/>
        </w:rPr>
      </w:pPr>
      <w:bookmarkStart w:id="0" w:name="OLE_LINK1"/>
    </w:p>
    <w:p w14:paraId="24621A24">
      <w:pPr>
        <w:spacing w:line="360" w:lineRule="auto"/>
        <w:rPr>
          <w:rFonts w:hint="eastAsia" w:ascii="宋体" w:hAnsi="宋体" w:eastAsia="宋体" w:cs="宋体"/>
          <w:b/>
          <w:sz w:val="24"/>
          <w:highlight w:val="none"/>
        </w:rPr>
      </w:pPr>
    </w:p>
    <w:p w14:paraId="5E09FD67">
      <w:pPr>
        <w:spacing w:line="360" w:lineRule="auto"/>
        <w:ind w:firstLine="562"/>
        <w:rPr>
          <w:rFonts w:hint="eastAsia" w:ascii="宋体" w:hAnsi="宋体" w:eastAsia="宋体" w:cs="宋体"/>
          <w:b/>
          <w:sz w:val="28"/>
          <w:szCs w:val="28"/>
          <w:highlight w:val="none"/>
        </w:rPr>
      </w:pPr>
    </w:p>
    <w:p w14:paraId="3C19E7C3">
      <w:pPr>
        <w:spacing w:line="360" w:lineRule="auto"/>
        <w:ind w:firstLine="562"/>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政府采购编号：</w:t>
      </w:r>
      <w:r>
        <w:rPr>
          <w:rFonts w:hint="eastAsia" w:ascii="宋体" w:hAnsi="宋体" w:cs="宋体"/>
          <w:b/>
          <w:sz w:val="28"/>
          <w:szCs w:val="28"/>
          <w:highlight w:val="none"/>
          <w:lang w:eastAsia="zh-CN"/>
        </w:rPr>
        <w:t>JSZC-320200-JDGS-C2026-0053</w:t>
      </w:r>
    </w:p>
    <w:p w14:paraId="4EF11C5E">
      <w:pPr>
        <w:spacing w:line="360" w:lineRule="auto"/>
        <w:ind w:firstLine="562"/>
        <w:rPr>
          <w:rFonts w:hint="eastAsia" w:ascii="宋体" w:hAnsi="宋体" w:eastAsia="宋体" w:cs="宋体"/>
          <w:b/>
          <w:sz w:val="28"/>
          <w:szCs w:val="28"/>
          <w:highlight w:val="none"/>
        </w:rPr>
      </w:pPr>
    </w:p>
    <w:p w14:paraId="3C841CAD">
      <w:pPr>
        <w:spacing w:line="360" w:lineRule="auto"/>
        <w:ind w:firstLine="562"/>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项</w:t>
      </w: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目</w:t>
      </w: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名</w:t>
      </w: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称：</w:t>
      </w:r>
      <w:bookmarkEnd w:id="0"/>
      <w:r>
        <w:rPr>
          <w:rFonts w:hint="eastAsia" w:ascii="宋体" w:hAnsi="宋体" w:cs="宋体"/>
          <w:b/>
          <w:sz w:val="28"/>
          <w:szCs w:val="28"/>
          <w:highlight w:val="none"/>
          <w:lang w:eastAsia="zh-CN"/>
        </w:rPr>
        <w:t>2026工管中心金属结构维修项目</w:t>
      </w:r>
    </w:p>
    <w:p w14:paraId="746C0DA4">
      <w:pPr>
        <w:spacing w:line="360" w:lineRule="auto"/>
        <w:ind w:firstLine="562"/>
        <w:rPr>
          <w:rFonts w:hint="eastAsia" w:ascii="宋体" w:hAnsi="宋体" w:eastAsia="宋体" w:cs="宋体"/>
          <w:b/>
          <w:sz w:val="28"/>
          <w:szCs w:val="28"/>
          <w:highlight w:val="none"/>
        </w:rPr>
      </w:pPr>
    </w:p>
    <w:p w14:paraId="7B3465E0">
      <w:pPr>
        <w:spacing w:line="360" w:lineRule="auto"/>
        <w:ind w:firstLine="562"/>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 </w:t>
      </w: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 xml:space="preserve">购 </w:t>
      </w: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人：</w:t>
      </w:r>
      <w:r>
        <w:rPr>
          <w:rFonts w:hint="eastAsia" w:ascii="宋体" w:hAnsi="宋体" w:cs="宋体"/>
          <w:b/>
          <w:sz w:val="28"/>
          <w:szCs w:val="28"/>
          <w:highlight w:val="none"/>
          <w:lang w:eastAsia="zh-CN"/>
        </w:rPr>
        <w:t>无锡市水利工程管理中心</w:t>
      </w:r>
    </w:p>
    <w:p w14:paraId="0595AD9E">
      <w:pPr>
        <w:spacing w:line="360" w:lineRule="auto"/>
        <w:ind w:firstLine="562"/>
        <w:rPr>
          <w:rFonts w:hint="eastAsia" w:ascii="宋体" w:hAnsi="宋体" w:eastAsia="宋体" w:cs="宋体"/>
          <w:b/>
          <w:sz w:val="28"/>
          <w:szCs w:val="28"/>
          <w:highlight w:val="none"/>
        </w:rPr>
      </w:pPr>
    </w:p>
    <w:p w14:paraId="533C0C9C">
      <w:pPr>
        <w:spacing w:line="360" w:lineRule="auto"/>
        <w:ind w:firstLine="562"/>
        <w:rPr>
          <w:rFonts w:hint="eastAsia" w:ascii="宋体" w:hAnsi="宋体" w:eastAsia="宋体" w:cs="宋体"/>
          <w:b/>
          <w:sz w:val="32"/>
          <w:szCs w:val="32"/>
          <w:highlight w:val="none"/>
          <w:lang w:eastAsia="zh-CN"/>
        </w:rPr>
      </w:pPr>
      <w:r>
        <w:rPr>
          <w:rFonts w:hint="eastAsia" w:ascii="宋体" w:hAnsi="宋体" w:eastAsia="宋体" w:cs="宋体"/>
          <w:b/>
          <w:sz w:val="28"/>
          <w:szCs w:val="28"/>
          <w:highlight w:val="none"/>
        </w:rPr>
        <w:t>采购代理机构：</w:t>
      </w:r>
      <w:r>
        <w:rPr>
          <w:rFonts w:hint="eastAsia" w:ascii="宋体" w:hAnsi="宋体" w:cs="宋体"/>
          <w:b/>
          <w:sz w:val="28"/>
          <w:szCs w:val="28"/>
          <w:highlight w:val="none"/>
          <w:lang w:eastAsia="zh-CN"/>
        </w:rPr>
        <w:t>江苏建达全过程工程咨询有限公司</w:t>
      </w:r>
    </w:p>
    <w:p w14:paraId="21BE5F39">
      <w:pPr>
        <w:spacing w:line="360" w:lineRule="auto"/>
        <w:rPr>
          <w:rFonts w:hint="eastAsia" w:ascii="宋体" w:hAnsi="宋体" w:eastAsia="宋体" w:cs="宋体"/>
          <w:b/>
          <w:sz w:val="24"/>
          <w:highlight w:val="none"/>
        </w:rPr>
      </w:pPr>
    </w:p>
    <w:p w14:paraId="2B2B4839">
      <w:pPr>
        <w:spacing w:line="360" w:lineRule="auto"/>
        <w:rPr>
          <w:rFonts w:hint="eastAsia" w:ascii="宋体" w:hAnsi="宋体" w:eastAsia="宋体" w:cs="宋体"/>
          <w:b/>
          <w:sz w:val="24"/>
          <w:highlight w:val="none"/>
        </w:rPr>
      </w:pPr>
    </w:p>
    <w:p w14:paraId="6CC7A2EA">
      <w:pPr>
        <w:pStyle w:val="237"/>
        <w:rPr>
          <w:rFonts w:hint="eastAsia" w:ascii="宋体" w:hAnsi="宋体" w:eastAsia="宋体" w:cs="宋体"/>
          <w:highlight w:val="none"/>
        </w:rPr>
      </w:pPr>
    </w:p>
    <w:p w14:paraId="5009ECB1">
      <w:pPr>
        <w:spacing w:line="360" w:lineRule="auto"/>
        <w:jc w:val="center"/>
        <w:rPr>
          <w:rFonts w:hint="eastAsia" w:ascii="宋体" w:hAnsi="宋体" w:eastAsia="宋体" w:cs="宋体"/>
          <w:b/>
          <w:sz w:val="44"/>
          <w:szCs w:val="44"/>
          <w:highlight w:val="none"/>
        </w:rPr>
      </w:pPr>
      <w:r>
        <w:rPr>
          <w:rFonts w:hint="eastAsia" w:ascii="宋体" w:hAnsi="宋体" w:eastAsia="宋体" w:cs="宋体"/>
          <w:b/>
          <w:sz w:val="32"/>
          <w:szCs w:val="32"/>
          <w:highlight w:val="none"/>
        </w:rPr>
        <w:t>2026年</w:t>
      </w:r>
      <w:r>
        <w:rPr>
          <w:rFonts w:hint="eastAsia" w:ascii="宋体" w:hAnsi="宋体" w:cs="宋体"/>
          <w:b/>
          <w:sz w:val="32"/>
          <w:szCs w:val="32"/>
          <w:highlight w:val="none"/>
          <w:lang w:val="en-US" w:eastAsia="zh-CN"/>
        </w:rPr>
        <w:t>09</w:t>
      </w:r>
      <w:r>
        <w:rPr>
          <w:rFonts w:hint="eastAsia" w:ascii="宋体" w:hAnsi="宋体" w:eastAsia="宋体" w:cs="宋体"/>
          <w:b/>
          <w:sz w:val="32"/>
          <w:szCs w:val="32"/>
          <w:highlight w:val="none"/>
        </w:rPr>
        <w:t>月</w:t>
      </w:r>
    </w:p>
    <w:p w14:paraId="5DB112E7">
      <w:pPr>
        <w:jc w:val="center"/>
        <w:rPr>
          <w:rStyle w:val="51"/>
          <w:rFonts w:hint="eastAsia" w:ascii="宋体" w:hAnsi="宋体" w:eastAsia="宋体" w:cs="宋体"/>
          <w:bCs/>
          <w:sz w:val="48"/>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850" w:footer="992" w:gutter="0"/>
          <w:cols w:space="0" w:num="1"/>
          <w:docGrid w:linePitch="360" w:charSpace="0"/>
        </w:sectPr>
      </w:pPr>
    </w:p>
    <w:p w14:paraId="0063142D">
      <w:pPr>
        <w:spacing w:line="720" w:lineRule="auto"/>
        <w:jc w:val="center"/>
        <w:rPr>
          <w:rStyle w:val="51"/>
          <w:rFonts w:hint="eastAsia" w:ascii="宋体" w:hAnsi="宋体" w:eastAsia="宋体" w:cs="宋体"/>
          <w:bCs/>
          <w:sz w:val="48"/>
          <w:highlight w:val="none"/>
        </w:rPr>
      </w:pPr>
      <w:r>
        <w:rPr>
          <w:rStyle w:val="51"/>
          <w:rFonts w:hint="eastAsia" w:ascii="宋体" w:hAnsi="宋体" w:eastAsia="宋体" w:cs="宋体"/>
          <w:bCs/>
          <w:sz w:val="48"/>
          <w:highlight w:val="none"/>
        </w:rPr>
        <w:t>目 录</w:t>
      </w:r>
    </w:p>
    <w:p w14:paraId="386C5FDB">
      <w:pPr>
        <w:spacing w:line="72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t>一、投标须知前附表</w:t>
      </w:r>
    </w:p>
    <w:p w14:paraId="6342FFAE">
      <w:pPr>
        <w:spacing w:line="72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t>二、投标供应商须知</w:t>
      </w:r>
      <w:bookmarkStart w:id="1" w:name="OLE_LINK2"/>
    </w:p>
    <w:p w14:paraId="34F55A13">
      <w:pPr>
        <w:spacing w:line="72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t>三、采购需求</w:t>
      </w:r>
    </w:p>
    <w:p w14:paraId="19C32431">
      <w:pPr>
        <w:spacing w:line="720" w:lineRule="auto"/>
        <w:rPr>
          <w:rFonts w:hint="eastAsia" w:ascii="宋体" w:hAnsi="宋体" w:eastAsia="宋体" w:cs="宋体"/>
          <w:bCs/>
          <w:sz w:val="30"/>
          <w:szCs w:val="30"/>
          <w:highlight w:val="none"/>
        </w:rPr>
      </w:pPr>
      <w:r>
        <w:rPr>
          <w:rFonts w:hint="eastAsia" w:ascii="宋体" w:hAnsi="宋体" w:eastAsia="宋体" w:cs="宋体"/>
          <w:bCs/>
          <w:sz w:val="30"/>
          <w:szCs w:val="30"/>
          <w:highlight w:val="none"/>
        </w:rPr>
        <w:t>四、合同书（格式）</w:t>
      </w:r>
    </w:p>
    <w:p w14:paraId="6655F7D0">
      <w:pPr>
        <w:spacing w:line="720" w:lineRule="auto"/>
        <w:rPr>
          <w:rFonts w:hint="eastAsia" w:ascii="宋体" w:hAnsi="宋体" w:eastAsia="宋体" w:cs="宋体"/>
          <w:bCs/>
          <w:sz w:val="28"/>
          <w:szCs w:val="28"/>
          <w:highlight w:val="none"/>
        </w:rPr>
      </w:pPr>
      <w:r>
        <w:rPr>
          <w:rFonts w:hint="eastAsia" w:ascii="宋体" w:hAnsi="宋体" w:eastAsia="宋体" w:cs="宋体"/>
          <w:bCs/>
          <w:sz w:val="30"/>
          <w:szCs w:val="30"/>
          <w:highlight w:val="none"/>
        </w:rPr>
        <w:t>五、附件（响应文件格式）</w:t>
      </w:r>
      <w:bookmarkEnd w:id="1"/>
    </w:p>
    <w:p w14:paraId="67046A87">
      <w:pPr>
        <w:jc w:val="center"/>
        <w:rPr>
          <w:rStyle w:val="51"/>
          <w:rFonts w:hint="eastAsia" w:ascii="宋体" w:hAnsi="宋体" w:eastAsia="宋体" w:cs="宋体"/>
          <w:bCs/>
          <w:sz w:val="48"/>
          <w:highlight w:val="none"/>
        </w:rPr>
      </w:pPr>
    </w:p>
    <w:p w14:paraId="11C281CF">
      <w:pPr>
        <w:pStyle w:val="2"/>
        <w:rPr>
          <w:rFonts w:hint="eastAsia" w:ascii="宋体" w:hAnsi="宋体" w:eastAsia="宋体" w:cs="宋体"/>
          <w:sz w:val="28"/>
          <w:szCs w:val="28"/>
          <w:highlight w:val="none"/>
        </w:rPr>
        <w:sectPr>
          <w:headerReference r:id="rId10" w:type="first"/>
          <w:footerReference r:id="rId12" w:type="first"/>
          <w:headerReference r:id="rId9" w:type="default"/>
          <w:footerReference r:id="rId11" w:type="default"/>
          <w:pgSz w:w="11906" w:h="16838"/>
          <w:pgMar w:top="1417" w:right="1417" w:bottom="1417" w:left="1417" w:header="850" w:footer="992" w:gutter="0"/>
          <w:cols w:space="0" w:num="1"/>
          <w:titlePg/>
          <w:docGrid w:linePitch="360" w:charSpace="0"/>
        </w:sectPr>
      </w:pPr>
      <w:bookmarkStart w:id="2" w:name="报价方须知前附表"/>
      <w:bookmarkEnd w:id="2"/>
      <w:bookmarkStart w:id="3" w:name="_Toc66735271"/>
    </w:p>
    <w:p w14:paraId="2F41BD3D">
      <w:pPr>
        <w:pStyle w:val="2"/>
        <w:keepNext/>
        <w:keepLines/>
        <w:pageBreakBefore w:val="0"/>
        <w:widowControl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一、投标须知前附表</w:t>
      </w:r>
      <w:bookmarkEnd w:id="3"/>
    </w:p>
    <w:p w14:paraId="727FFAA4">
      <w:pPr>
        <w:keepNext w:val="0"/>
        <w:keepLines w:val="0"/>
        <w:pageBreakBefore w:val="0"/>
        <w:widowControl w:val="0"/>
        <w:spacing w:line="360" w:lineRule="auto"/>
        <w:ind w:firstLine="482"/>
        <w:rPr>
          <w:rFonts w:hint="eastAsia" w:ascii="宋体" w:hAnsi="宋体" w:eastAsia="宋体" w:cs="宋体"/>
          <w:bCs/>
          <w:sz w:val="24"/>
          <w:szCs w:val="24"/>
          <w:highlight w:val="none"/>
        </w:rPr>
      </w:pPr>
      <w:r>
        <w:rPr>
          <w:rFonts w:hint="eastAsia" w:ascii="宋体" w:hAnsi="宋体" w:cs="宋体"/>
          <w:sz w:val="24"/>
          <w:highlight w:val="none"/>
          <w:u w:val="single"/>
          <w:lang w:eastAsia="zh-CN"/>
        </w:rPr>
        <w:t>江苏建达全过程工程咨询有限公司</w:t>
      </w:r>
      <w:r>
        <w:rPr>
          <w:rFonts w:hint="eastAsia" w:ascii="宋体" w:hAnsi="宋体" w:eastAsia="宋体" w:cs="宋体"/>
          <w:sz w:val="24"/>
          <w:highlight w:val="none"/>
        </w:rPr>
        <w:t>受</w:t>
      </w:r>
      <w:r>
        <w:rPr>
          <w:rFonts w:hint="eastAsia" w:ascii="宋体" w:hAnsi="宋体" w:cs="宋体"/>
          <w:bCs/>
          <w:sz w:val="24"/>
          <w:highlight w:val="none"/>
          <w:u w:val="single"/>
          <w:lang w:eastAsia="zh-CN"/>
        </w:rPr>
        <w:t>无锡市水利工程管理中心</w:t>
      </w:r>
      <w:r>
        <w:rPr>
          <w:rFonts w:hint="eastAsia" w:ascii="宋体" w:hAnsi="宋体" w:eastAsia="宋体" w:cs="宋体"/>
          <w:sz w:val="24"/>
          <w:highlight w:val="none"/>
        </w:rPr>
        <w:t>的委托，</w:t>
      </w:r>
      <w:r>
        <w:rPr>
          <w:rFonts w:hint="eastAsia" w:ascii="宋体" w:hAnsi="宋体" w:eastAsia="宋体" w:cs="宋体"/>
          <w:bCs/>
          <w:sz w:val="24"/>
          <w:szCs w:val="24"/>
          <w:highlight w:val="none"/>
        </w:rPr>
        <w:t>对</w:t>
      </w:r>
      <w:r>
        <w:rPr>
          <w:rFonts w:hint="eastAsia" w:ascii="宋体" w:hAnsi="宋体" w:cs="宋体"/>
          <w:sz w:val="24"/>
          <w:highlight w:val="none"/>
          <w:u w:val="single"/>
          <w:lang w:eastAsia="zh-CN"/>
        </w:rPr>
        <w:t>2026工管中心金属结构维修项目</w:t>
      </w:r>
      <w:r>
        <w:rPr>
          <w:rFonts w:hint="eastAsia" w:ascii="宋体" w:hAnsi="宋体" w:eastAsia="宋体" w:cs="宋体"/>
          <w:sz w:val="24"/>
          <w:highlight w:val="none"/>
        </w:rPr>
        <w:t>进行竞争性磋商，欢迎你单位参加投标并提请注意下列附表中的相关事项</w:t>
      </w:r>
      <w:r>
        <w:rPr>
          <w:rFonts w:hint="eastAsia" w:ascii="宋体" w:hAnsi="宋体" w:eastAsia="宋体" w:cs="宋体"/>
          <w:bCs/>
          <w:sz w:val="24"/>
          <w:szCs w:val="24"/>
          <w:highlight w:val="none"/>
        </w:rPr>
        <w:t>：</w:t>
      </w:r>
    </w:p>
    <w:tbl>
      <w:tblPr>
        <w:tblStyle w:val="45"/>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8626"/>
      </w:tblGrid>
      <w:tr w14:paraId="130D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noWrap w:val="0"/>
          </w:tcPr>
          <w:p w14:paraId="3E31AFF6">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8626" w:type="dxa"/>
            <w:noWrap w:val="0"/>
          </w:tcPr>
          <w:p w14:paraId="48987A95">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内    容</w:t>
            </w:r>
          </w:p>
        </w:tc>
      </w:tr>
      <w:tr w14:paraId="4AA5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7" w:type="dxa"/>
            <w:noWrap w:val="0"/>
            <w:vAlign w:val="center"/>
          </w:tcPr>
          <w:p w14:paraId="2AE1F789">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8626" w:type="dxa"/>
            <w:noWrap w:val="0"/>
          </w:tcPr>
          <w:p w14:paraId="7095EF82">
            <w:pPr>
              <w:spacing w:line="312"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项目名称：</w:t>
            </w:r>
            <w:r>
              <w:rPr>
                <w:rFonts w:hint="eastAsia" w:ascii="宋体" w:hAnsi="宋体" w:cs="宋体"/>
                <w:bCs/>
                <w:sz w:val="24"/>
                <w:szCs w:val="24"/>
                <w:highlight w:val="none"/>
                <w:lang w:eastAsia="zh-CN"/>
              </w:rPr>
              <w:t>2026工管中心金属结构维修项目</w:t>
            </w:r>
          </w:p>
          <w:p w14:paraId="40554293">
            <w:pPr>
              <w:spacing w:line="312"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采购编</w:t>
            </w:r>
            <w:bookmarkStart w:id="4" w:name="OLE_LINK3"/>
            <w:r>
              <w:rPr>
                <w:rFonts w:hint="eastAsia" w:ascii="宋体" w:hAnsi="宋体" w:eastAsia="宋体" w:cs="宋体"/>
                <w:bCs/>
                <w:sz w:val="24"/>
                <w:szCs w:val="24"/>
                <w:highlight w:val="none"/>
              </w:rPr>
              <w:t>号：</w:t>
            </w:r>
            <w:r>
              <w:rPr>
                <w:rFonts w:hint="eastAsia" w:ascii="宋体" w:hAnsi="宋体" w:cs="宋体"/>
                <w:bCs/>
                <w:sz w:val="24"/>
                <w:szCs w:val="24"/>
                <w:highlight w:val="none"/>
                <w:lang w:eastAsia="zh-CN"/>
              </w:rPr>
              <w:t>JSZC-320200-JDGS-C2026-0053</w:t>
            </w:r>
          </w:p>
          <w:p w14:paraId="3BA0F3EA">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采购方式：</w:t>
            </w:r>
            <w:bookmarkEnd w:id="4"/>
            <w:r>
              <w:rPr>
                <w:rFonts w:hint="eastAsia" w:ascii="宋体" w:hAnsi="宋体" w:eastAsia="宋体" w:cs="宋体"/>
                <w:bCs/>
                <w:sz w:val="24"/>
                <w:szCs w:val="24"/>
                <w:highlight w:val="none"/>
              </w:rPr>
              <w:t>竞争性磋商</w:t>
            </w:r>
          </w:p>
        </w:tc>
      </w:tr>
      <w:tr w14:paraId="4118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57" w:type="dxa"/>
            <w:noWrap w:val="0"/>
            <w:vAlign w:val="center"/>
          </w:tcPr>
          <w:p w14:paraId="7A66068D">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8626" w:type="dxa"/>
            <w:noWrap w:val="0"/>
          </w:tcPr>
          <w:p w14:paraId="4CA5C2FB">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投标供应商的资格要求：</w:t>
            </w:r>
          </w:p>
          <w:p w14:paraId="5820AC8A">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bCs/>
                <w:sz w:val="24"/>
                <w:szCs w:val="24"/>
                <w:highlight w:val="none"/>
              </w:rPr>
              <w:t>满足《中华人民共和国政府采购法》第二十二条规定：</w:t>
            </w:r>
          </w:p>
          <w:p w14:paraId="7D6547C0">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①具有独立承担民事责任的能力； </w:t>
            </w:r>
          </w:p>
          <w:p w14:paraId="198E3663">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②具有良好的商业信誉和健全的财务会计制度；</w:t>
            </w:r>
          </w:p>
          <w:p w14:paraId="67F6B4A6">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③具有履行合同所必需的设备和专业技术能力；</w:t>
            </w:r>
          </w:p>
          <w:p w14:paraId="4E42C094">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④有依法缴纳税收和社会保障资金的良好记录； </w:t>
            </w:r>
          </w:p>
          <w:p w14:paraId="0FCECACA">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⑤参加政府采购活动前三年内，在经营活动中没有重大违法记录；</w:t>
            </w:r>
          </w:p>
          <w:p w14:paraId="017B1902">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⑥法律、行政法规规定的其他条件。</w:t>
            </w:r>
          </w:p>
          <w:p w14:paraId="04CADD36">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76B2DF9C">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落实政府采购政策需满足的要求：</w:t>
            </w:r>
          </w:p>
          <w:p w14:paraId="470E1E45">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投标供应商如为中小微企业的，按照《政府采购促进中小企业发展管理办法》（财库〔2020〕46号）规定提供《中小企业声明函》，中小企业划型标准详见《关于印发中小企业划型标准规定的通知》（工信部联企业〔2011〕300号）；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p>
          <w:p w14:paraId="6C0D0FA5">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③投标供应商如为残疾人福利性单位的，应当按照《财政部、民政部、中国残疾人联合会关于促</w:t>
            </w:r>
            <w:bookmarkStart w:id="5" w:name="OLE_LINK6"/>
            <w:r>
              <w:rPr>
                <w:rFonts w:hint="eastAsia" w:ascii="宋体" w:hAnsi="宋体" w:eastAsia="宋体" w:cs="宋体"/>
                <w:bCs/>
                <w:sz w:val="24"/>
                <w:szCs w:val="24"/>
                <w:highlight w:val="none"/>
              </w:rPr>
              <w:t>进残疾人就业政府采购政策的通知》（财库〔2017〕141号）的规定提供《</w:t>
            </w:r>
            <w:bookmarkStart w:id="6" w:name="OLE_LINK4"/>
            <w:r>
              <w:rPr>
                <w:rFonts w:hint="eastAsia" w:ascii="宋体" w:hAnsi="宋体" w:eastAsia="宋体" w:cs="宋体"/>
                <w:bCs/>
                <w:sz w:val="24"/>
                <w:szCs w:val="24"/>
                <w:highlight w:val="none"/>
              </w:rPr>
              <w:t>残疾</w:t>
            </w:r>
            <w:bookmarkStart w:id="7" w:name="OLE_LINK5"/>
            <w:r>
              <w:rPr>
                <w:rFonts w:hint="eastAsia" w:ascii="宋体" w:hAnsi="宋体" w:eastAsia="宋体" w:cs="宋体"/>
                <w:bCs/>
                <w:sz w:val="24"/>
                <w:szCs w:val="24"/>
                <w:highlight w:val="none"/>
              </w:rPr>
              <w:t>人福利性单位声明函》；</w:t>
            </w:r>
          </w:p>
          <w:p w14:paraId="13CA4B76">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④残疾人福利单位、监狱企业属于小型、微型企业的，不重复享受政策。 </w:t>
            </w:r>
          </w:p>
          <w:p w14:paraId="77E2A148">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3.</w:t>
            </w:r>
            <w:r>
              <w:rPr>
                <w:rFonts w:hint="eastAsia" w:ascii="宋体" w:hAnsi="宋体" w:eastAsia="宋体" w:cs="宋体"/>
                <w:bCs/>
                <w:sz w:val="24"/>
                <w:szCs w:val="24"/>
                <w:highlight w:val="none"/>
              </w:rPr>
              <w:t>本项目的特定资格要求：</w:t>
            </w:r>
            <w:bookmarkStart w:id="8" w:name="OLE_LINK32"/>
          </w:p>
          <w:p w14:paraId="7C17C3E9">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①供应商具备有效期内的[水利水电工程施工总承包</w:t>
            </w:r>
            <w:r>
              <w:rPr>
                <w:rFonts w:hint="eastAsia" w:ascii="宋体" w:hAnsi="宋体" w:cs="宋体"/>
                <w:bCs/>
                <w:sz w:val="24"/>
                <w:szCs w:val="24"/>
                <w:highlight w:val="none"/>
                <w:lang w:val="en-US" w:eastAsia="zh-CN"/>
              </w:rPr>
              <w:t>贰</w:t>
            </w:r>
            <w:r>
              <w:rPr>
                <w:rFonts w:hint="eastAsia" w:ascii="宋体" w:hAnsi="宋体" w:eastAsia="宋体" w:cs="宋体"/>
                <w:bCs/>
                <w:sz w:val="24"/>
                <w:szCs w:val="24"/>
                <w:highlight w:val="none"/>
              </w:rPr>
              <w:t>级]（含）以上资质</w:t>
            </w:r>
            <w:r>
              <w:rPr>
                <w:rFonts w:hint="eastAsia" w:ascii="宋体" w:hAnsi="宋体" w:cs="宋体"/>
                <w:bCs/>
                <w:sz w:val="24"/>
                <w:szCs w:val="24"/>
                <w:highlight w:val="none"/>
                <w:lang w:val="en-US" w:eastAsia="zh-CN"/>
              </w:rPr>
              <w:t>或[水利水电机电安装工程专业承包贰</w:t>
            </w:r>
            <w:r>
              <w:rPr>
                <w:rFonts w:hint="eastAsia" w:ascii="宋体" w:hAnsi="宋体" w:eastAsia="宋体" w:cs="宋体"/>
                <w:bCs/>
                <w:sz w:val="24"/>
                <w:szCs w:val="24"/>
                <w:highlight w:val="none"/>
              </w:rPr>
              <w:t>级</w:t>
            </w:r>
            <w:r>
              <w:rPr>
                <w:rFonts w:hint="eastAsia" w:ascii="宋体" w:hAnsi="宋体" w:cs="宋体"/>
                <w:bCs/>
                <w:sz w:val="24"/>
                <w:szCs w:val="24"/>
                <w:highlight w:val="none"/>
                <w:lang w:val="en-US" w:eastAsia="zh-CN"/>
              </w:rPr>
              <w:t>]</w:t>
            </w:r>
            <w:r>
              <w:rPr>
                <w:rFonts w:hint="eastAsia" w:ascii="宋体" w:hAnsi="宋体" w:eastAsia="宋体" w:cs="宋体"/>
                <w:bCs/>
                <w:sz w:val="24"/>
                <w:szCs w:val="24"/>
                <w:highlight w:val="none"/>
              </w:rPr>
              <w:t>（含）以上资质</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且同时具有有效的安全生产许可证</w:t>
            </w:r>
            <w:r>
              <w:rPr>
                <w:rFonts w:hint="eastAsia" w:ascii="宋体" w:hAnsi="宋体" w:eastAsia="宋体" w:cs="宋体"/>
                <w:bCs/>
                <w:sz w:val="24"/>
                <w:szCs w:val="24"/>
                <w:highlight w:val="none"/>
              </w:rPr>
              <w:t>；</w:t>
            </w:r>
          </w:p>
          <w:p w14:paraId="013F79C4">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②拟派项目负责人须具备[水利水电工程专业注册建造师二级]含以上资质和有效期内的《建筑施工企业项目负责人安全生产考核合格证书》（B证）；</w:t>
            </w:r>
            <w:bookmarkEnd w:id="8"/>
          </w:p>
          <w:p w14:paraId="555A74B6">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4.</w:t>
            </w:r>
            <w:bookmarkEnd w:id="5"/>
            <w:bookmarkEnd w:id="6"/>
            <w:bookmarkEnd w:id="7"/>
            <w:r>
              <w:rPr>
                <w:rFonts w:hint="eastAsia" w:ascii="宋体" w:hAnsi="宋体" w:eastAsia="宋体" w:cs="宋体"/>
                <w:bCs/>
                <w:sz w:val="24"/>
                <w:szCs w:val="24"/>
                <w:highlight w:val="none"/>
              </w:rPr>
              <w:t>未被“信用中国”(www.creditchina.gov.cn)、中国政府采购网（www.ccgp.gov.cn)列入失信被执行人、重大税收违法失信主体、政府采购严重违法失信行为记录名单(有上述处罚记录但处罚期已届满的，视为无记录)。</w:t>
            </w:r>
          </w:p>
          <w:p w14:paraId="27DB86FC">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5.</w:t>
            </w:r>
            <w:r>
              <w:rPr>
                <w:rFonts w:hint="eastAsia" w:ascii="宋体" w:hAnsi="宋体" w:eastAsia="宋体" w:cs="宋体"/>
                <w:bCs/>
                <w:sz w:val="24"/>
                <w:szCs w:val="24"/>
                <w:highlight w:val="none"/>
              </w:rPr>
              <w:t>本项目</w:t>
            </w:r>
            <w:r>
              <w:rPr>
                <w:rFonts w:hint="eastAsia" w:ascii="宋体" w:hAnsi="宋体" w:eastAsia="宋体" w:cs="宋体"/>
                <w:b/>
                <w:bCs w:val="0"/>
                <w:sz w:val="24"/>
                <w:szCs w:val="24"/>
                <w:highlight w:val="none"/>
              </w:rPr>
              <w:t>不接受</w:t>
            </w:r>
            <w:r>
              <w:rPr>
                <w:rFonts w:hint="eastAsia" w:ascii="宋体" w:hAnsi="宋体" w:eastAsia="宋体" w:cs="宋体"/>
                <w:bCs/>
                <w:sz w:val="24"/>
                <w:szCs w:val="24"/>
                <w:highlight w:val="none"/>
              </w:rPr>
              <w:t>联合体磋商。</w:t>
            </w:r>
          </w:p>
          <w:p w14:paraId="1A97579D">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w:t>
            </w:r>
          </w:p>
          <w:p w14:paraId="1DD3AE3B">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1.项目负责人</w:t>
            </w:r>
            <w:r>
              <w:rPr>
                <w:rFonts w:hint="eastAsia" w:ascii="宋体" w:hAnsi="宋体" w:eastAsia="宋体" w:cs="宋体"/>
                <w:bCs/>
                <w:sz w:val="24"/>
                <w:szCs w:val="24"/>
                <w:highlight w:val="none"/>
              </w:rPr>
              <w:t>必须满足下列条件：（1）</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不得同时在两个或者两个以上单位受聘或者执业。（2）</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是非变更后无在建工程，或</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是变更后无在建工程（必须原合同工期已满且变更备案之日已满6个月），或因非承包方原因致使工程项目停工或因故不能按期开工且已办理了</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解锁手续，或</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有在建工程，但该在建工程与本次</w:t>
            </w:r>
            <w:r>
              <w:rPr>
                <w:rFonts w:hint="eastAsia" w:ascii="宋体" w:hAnsi="宋体" w:eastAsia="宋体" w:cs="宋体"/>
                <w:bCs/>
                <w:sz w:val="24"/>
                <w:szCs w:val="24"/>
                <w:highlight w:val="none"/>
                <w:lang w:val="en-US" w:eastAsia="zh-CN"/>
              </w:rPr>
              <w:t>磋商</w:t>
            </w:r>
            <w:r>
              <w:rPr>
                <w:rFonts w:hint="eastAsia" w:ascii="宋体" w:hAnsi="宋体" w:eastAsia="宋体" w:cs="宋体"/>
                <w:bCs/>
                <w:sz w:val="24"/>
                <w:szCs w:val="24"/>
                <w:highlight w:val="none"/>
              </w:rPr>
              <w:t>的工程属于同一工程项目、同一项目批文、同一施工地点分段发包或分期施工的情况且总的工程规模在</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执业范围之内。以上在建工程是指在其他项目担任</w:t>
            </w:r>
            <w:r>
              <w:rPr>
                <w:rFonts w:hint="eastAsia" w:ascii="宋体" w:hAnsi="宋体" w:eastAsia="宋体" w:cs="宋体"/>
                <w:bCs/>
                <w:sz w:val="24"/>
                <w:szCs w:val="24"/>
                <w:highlight w:val="none"/>
                <w:lang w:eastAsia="zh-CN"/>
              </w:rPr>
              <w:t>项目负责人</w:t>
            </w:r>
            <w:r>
              <w:rPr>
                <w:rFonts w:hint="eastAsia" w:ascii="宋体" w:hAnsi="宋体" w:eastAsia="宋体" w:cs="宋体"/>
                <w:bCs/>
                <w:sz w:val="24"/>
                <w:szCs w:val="24"/>
                <w:highlight w:val="none"/>
              </w:rPr>
              <w:t>职务。</w:t>
            </w:r>
          </w:p>
          <w:p w14:paraId="4995BDDD">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rPr>
              <w:t>提供的一级建造师证书电子注册证书，电子注册证书应当符合相关文件规定，签名图像应当与持证人个人手写签名笔迹一致，证书应当在使用有效期限内。若提供的电子</w:t>
            </w:r>
            <w:r>
              <w:rPr>
                <w:rFonts w:hint="eastAsia" w:ascii="宋体" w:hAnsi="宋体" w:eastAsia="宋体" w:cs="宋体"/>
                <w:bCs/>
                <w:sz w:val="24"/>
                <w:szCs w:val="24"/>
                <w:highlight w:val="none"/>
                <w:lang w:eastAsia="zh-CN"/>
              </w:rPr>
              <w:t>文件</w:t>
            </w:r>
            <w:r>
              <w:rPr>
                <w:rFonts w:hint="eastAsia" w:ascii="宋体" w:hAnsi="宋体" w:eastAsia="宋体" w:cs="宋体"/>
                <w:bCs/>
                <w:sz w:val="24"/>
                <w:szCs w:val="24"/>
                <w:highlight w:val="none"/>
              </w:rPr>
              <w:t>无法识别有效信息的，视为无效。投标</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rPr>
              <w:t>将自行承担资格审查不通过等相应后果。</w:t>
            </w:r>
          </w:p>
          <w:p w14:paraId="03D906ED">
            <w:pPr>
              <w:spacing w:line="312"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tc>
      </w:tr>
      <w:tr w14:paraId="64F5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57" w:type="dxa"/>
            <w:noWrap w:val="0"/>
            <w:vAlign w:val="center"/>
          </w:tcPr>
          <w:p w14:paraId="123873FB">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8626" w:type="dxa"/>
            <w:noWrap w:val="0"/>
          </w:tcPr>
          <w:p w14:paraId="0FF1250A">
            <w:pPr>
              <w:spacing w:line="312"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采购项目概况</w:t>
            </w:r>
            <w:r>
              <w:rPr>
                <w:rFonts w:hint="eastAsia" w:ascii="宋体" w:hAnsi="宋体" w:eastAsia="宋体" w:cs="宋体"/>
                <w:b/>
                <w:bCs w:val="0"/>
                <w:sz w:val="24"/>
                <w:szCs w:val="24"/>
                <w:highlight w:val="none"/>
                <w:lang w:eastAsia="zh-CN"/>
              </w:rPr>
              <w:t>：</w:t>
            </w:r>
          </w:p>
          <w:p w14:paraId="5D45EC6F">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bCs/>
                <w:sz w:val="24"/>
                <w:szCs w:val="24"/>
                <w:highlight w:val="none"/>
              </w:rPr>
              <w:t>项目地点：</w:t>
            </w:r>
            <w:r>
              <w:rPr>
                <w:rFonts w:hint="eastAsia" w:ascii="宋体" w:hAnsi="宋体" w:cs="宋体"/>
                <w:sz w:val="24"/>
                <w:szCs w:val="24"/>
                <w:highlight w:val="none"/>
                <w:lang w:eastAsia="zh-CN"/>
              </w:rPr>
              <w:t>无锡市</w:t>
            </w:r>
            <w:r>
              <w:rPr>
                <w:rFonts w:hint="eastAsia" w:ascii="宋体" w:hAnsi="宋体" w:eastAsia="宋体" w:cs="宋体"/>
                <w:sz w:val="24"/>
                <w:szCs w:val="24"/>
                <w:highlight w:val="none"/>
              </w:rPr>
              <w:t>。</w:t>
            </w:r>
          </w:p>
          <w:p w14:paraId="7C7FE5BA">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采购内容：</w:t>
            </w:r>
            <w:r>
              <w:rPr>
                <w:rFonts w:hint="eastAsia" w:ascii="宋体" w:hAnsi="宋体" w:cs="宋体"/>
                <w:color w:val="000000"/>
                <w:sz w:val="24"/>
                <w:highlight w:val="none"/>
                <w:lang w:val="en-US" w:eastAsia="zh-CN"/>
              </w:rPr>
              <w:t>本项目为2026工管中心金属结构维修项目</w:t>
            </w:r>
            <w:r>
              <w:rPr>
                <w:rFonts w:ascii="宋体" w:hAnsi="宋体" w:eastAsia="宋体" w:cs="宋体"/>
                <w:color w:val="000000"/>
                <w:sz w:val="24"/>
                <w:highlight w:val="none"/>
              </w:rPr>
              <w:t>，</w:t>
            </w:r>
            <w:r>
              <w:rPr>
                <w:rFonts w:hint="eastAsia" w:ascii="宋体" w:hAnsi="宋体" w:cs="宋体"/>
                <w:color w:val="000000"/>
                <w:sz w:val="24"/>
                <w:highlight w:val="none"/>
                <w:lang w:val="en-US" w:eastAsia="zh-CN"/>
              </w:rPr>
              <w:t>主要实施内容包括：储备中心仓库北大门更换；严埭港工作门、事故门维修；北塘联圩顾桥闸站拦污栅更换；北塘联圩新瓦屑坝检修闸门孔封堵；江尖枢纽泵站工作门、事故门维修；具江尖枢纽管理房屋顶检修口爬梯加固及增设；仙蠡桥行车踏板及上下梯加固；西直湖港南枢纽3孔节制闸喷锌；直湖港枢纽上游船闸闸门滚轮维修及闸室钢护板加固等</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具</w:t>
            </w:r>
            <w:r>
              <w:rPr>
                <w:rFonts w:ascii="宋体" w:hAnsi="宋体" w:eastAsia="宋体" w:cs="宋体"/>
                <w:color w:val="000000"/>
                <w:sz w:val="24"/>
                <w:highlight w:val="none"/>
              </w:rPr>
              <w:t>体内容详见工程量清单</w:t>
            </w:r>
            <w:r>
              <w:rPr>
                <w:rFonts w:hint="eastAsia" w:ascii="宋体" w:hAnsi="宋体" w:eastAsia="宋体" w:cs="宋体"/>
                <w:bCs/>
                <w:sz w:val="24"/>
                <w:szCs w:val="24"/>
                <w:highlight w:val="none"/>
              </w:rPr>
              <w:t>。</w:t>
            </w:r>
          </w:p>
          <w:p w14:paraId="1945F566">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3.</w:t>
            </w:r>
            <w:r>
              <w:rPr>
                <w:rFonts w:hint="eastAsia" w:ascii="宋体" w:hAnsi="宋体" w:eastAsia="宋体" w:cs="宋体"/>
                <w:bCs/>
                <w:sz w:val="24"/>
                <w:szCs w:val="24"/>
                <w:highlight w:val="none"/>
              </w:rPr>
              <w:t>工期：</w:t>
            </w:r>
            <w:r>
              <w:rPr>
                <w:rFonts w:hint="eastAsia" w:ascii="Times New Roman" w:hAnsi="宋体" w:eastAsia="宋体" w:cs="Times New Roman"/>
                <w:bCs/>
                <w:color w:val="000000"/>
                <w:sz w:val="24"/>
                <w:szCs w:val="22"/>
                <w:highlight w:val="none"/>
              </w:rPr>
              <w:t>合同签订后接到采购人开工通知之日起</w:t>
            </w:r>
            <w:r>
              <w:rPr>
                <w:rFonts w:hint="eastAsia" w:hAnsi="宋体" w:cs="Times New Roman"/>
                <w:bCs/>
                <w:color w:val="000000"/>
                <w:sz w:val="24"/>
                <w:szCs w:val="22"/>
                <w:highlight w:val="none"/>
                <w:lang w:val="en-US" w:eastAsia="zh-CN"/>
              </w:rPr>
              <w:t>80</w:t>
            </w:r>
            <w:r>
              <w:rPr>
                <w:rFonts w:hint="eastAsia" w:ascii="Times New Roman" w:hAnsi="宋体" w:eastAsia="宋体" w:cs="Times New Roman"/>
                <w:bCs/>
                <w:color w:val="000000"/>
                <w:sz w:val="24"/>
                <w:szCs w:val="22"/>
                <w:highlight w:val="none"/>
                <w:lang w:eastAsia="zh-CN"/>
              </w:rPr>
              <w:t>日历天</w:t>
            </w:r>
            <w:r>
              <w:rPr>
                <w:rFonts w:hint="eastAsia" w:hAnsi="宋体" w:cs="Times New Roman"/>
                <w:bCs/>
                <w:color w:val="000000"/>
                <w:sz w:val="24"/>
                <w:szCs w:val="22"/>
                <w:highlight w:val="none"/>
                <w:lang w:eastAsia="zh-CN"/>
              </w:rPr>
              <w:t>（江尖枢纽泵站工作门、事故门维修</w:t>
            </w:r>
            <w:r>
              <w:rPr>
                <w:rFonts w:hint="eastAsia" w:hAnsi="宋体" w:cs="Times New Roman"/>
                <w:bCs/>
                <w:color w:val="000000"/>
                <w:sz w:val="24"/>
                <w:szCs w:val="22"/>
                <w:highlight w:val="none"/>
                <w:lang w:val="en-US" w:eastAsia="zh-CN"/>
              </w:rPr>
              <w:t>工期另计，以采购人通知为准</w:t>
            </w:r>
            <w:r>
              <w:rPr>
                <w:rFonts w:hint="eastAsia" w:hAnsi="宋体" w:cs="Times New Roman"/>
                <w:bCs/>
                <w:color w:val="000000"/>
                <w:sz w:val="24"/>
                <w:szCs w:val="22"/>
                <w:highlight w:val="none"/>
                <w:lang w:eastAsia="zh-CN"/>
              </w:rPr>
              <w:t>）</w:t>
            </w:r>
            <w:r>
              <w:rPr>
                <w:rFonts w:hint="eastAsia" w:ascii="宋体" w:hAnsi="宋体" w:eastAsia="宋体" w:cs="宋体"/>
                <w:bCs/>
                <w:sz w:val="24"/>
                <w:szCs w:val="24"/>
                <w:highlight w:val="none"/>
              </w:rPr>
              <w:t>。</w:t>
            </w:r>
          </w:p>
          <w:p w14:paraId="55AEA092">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4.</w:t>
            </w:r>
            <w:r>
              <w:rPr>
                <w:rFonts w:hint="eastAsia" w:ascii="宋体" w:hAnsi="宋体" w:eastAsia="宋体" w:cs="宋体"/>
                <w:bCs/>
                <w:sz w:val="24"/>
                <w:szCs w:val="24"/>
                <w:highlight w:val="none"/>
              </w:rPr>
              <w:t>质量要求：</w:t>
            </w:r>
            <w:r>
              <w:rPr>
                <w:rFonts w:hint="eastAsia" w:ascii="宋体" w:hAnsi="宋体" w:eastAsia="宋体" w:cs="宋体"/>
                <w:sz w:val="24"/>
                <w:szCs w:val="24"/>
                <w:highlight w:val="none"/>
              </w:rPr>
              <w:t>一次性验收通过，100%合格；质量违约金：合同价的3%</w:t>
            </w:r>
            <w:r>
              <w:rPr>
                <w:rFonts w:hint="eastAsia" w:ascii="宋体" w:hAnsi="宋体" w:eastAsia="宋体" w:cs="宋体"/>
                <w:bCs/>
                <w:sz w:val="24"/>
                <w:szCs w:val="24"/>
                <w:highlight w:val="none"/>
              </w:rPr>
              <w:t>；</w:t>
            </w:r>
          </w:p>
          <w:p w14:paraId="697720B7">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7.</w:t>
            </w:r>
            <w:r>
              <w:rPr>
                <w:rFonts w:hint="eastAsia" w:ascii="宋体" w:hAnsi="宋体" w:eastAsia="宋体" w:cs="宋体"/>
                <w:b/>
                <w:bCs w:val="0"/>
                <w:sz w:val="24"/>
                <w:szCs w:val="24"/>
                <w:highlight w:val="none"/>
              </w:rPr>
              <w:t>最高限价：</w:t>
            </w:r>
            <w:r>
              <w:rPr>
                <w:rFonts w:hint="eastAsia" w:ascii="宋体" w:hAnsi="宋体" w:cs="宋体"/>
                <w:b/>
                <w:bCs w:val="0"/>
                <w:sz w:val="24"/>
                <w:szCs w:val="24"/>
                <w:highlight w:val="none"/>
                <w:lang w:val="en-US" w:eastAsia="zh-CN"/>
              </w:rPr>
              <w:t>258.6245</w:t>
            </w:r>
            <w:r>
              <w:rPr>
                <w:rFonts w:hint="eastAsia" w:ascii="宋体" w:hAnsi="宋体" w:eastAsia="宋体" w:cs="宋体"/>
                <w:b/>
                <w:bCs w:val="0"/>
                <w:sz w:val="24"/>
                <w:szCs w:val="24"/>
                <w:highlight w:val="none"/>
              </w:rPr>
              <w:t>万元</w:t>
            </w:r>
            <w:r>
              <w:rPr>
                <w:rFonts w:hint="eastAsia" w:ascii="宋体" w:hAnsi="宋体" w:eastAsia="宋体" w:cs="宋体"/>
                <w:bCs/>
                <w:sz w:val="24"/>
                <w:szCs w:val="24"/>
                <w:highlight w:val="none"/>
              </w:rPr>
              <w:t>，报价超过最高限价的为无效报价，按照无效响应处理。</w:t>
            </w:r>
          </w:p>
          <w:p w14:paraId="383D202F">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8.</w:t>
            </w:r>
            <w:r>
              <w:rPr>
                <w:rFonts w:hint="eastAsia" w:ascii="宋体" w:hAnsi="宋体" w:eastAsia="宋体" w:cs="宋体"/>
                <w:bCs/>
                <w:sz w:val="24"/>
                <w:szCs w:val="24"/>
                <w:highlight w:val="none"/>
              </w:rPr>
              <w:t>成交供应商数量：1家。</w:t>
            </w:r>
          </w:p>
          <w:p w14:paraId="791B7D40">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9.</w:t>
            </w:r>
            <w:r>
              <w:rPr>
                <w:rFonts w:hint="eastAsia" w:ascii="宋体" w:hAnsi="宋体" w:eastAsia="宋体" w:cs="宋体"/>
                <w:bCs/>
                <w:sz w:val="24"/>
                <w:szCs w:val="24"/>
                <w:highlight w:val="none"/>
              </w:rPr>
              <w:t>本项目请供应商按</w:t>
            </w:r>
            <w:r>
              <w:rPr>
                <w:rFonts w:hint="eastAsia" w:ascii="宋体" w:hAnsi="宋体" w:eastAsia="宋体" w:cs="宋体"/>
                <w:bCs/>
                <w:sz w:val="24"/>
                <w:szCs w:val="24"/>
                <w:highlight w:val="none"/>
                <w:lang w:val="en-US" w:eastAsia="zh-CN"/>
              </w:rPr>
              <w:t>图纸</w:t>
            </w:r>
            <w:r>
              <w:rPr>
                <w:rFonts w:hint="eastAsia" w:ascii="宋体" w:hAnsi="宋体" w:cs="宋体"/>
                <w:bCs/>
                <w:sz w:val="24"/>
                <w:szCs w:val="24"/>
                <w:highlight w:val="none"/>
                <w:lang w:val="en-US" w:eastAsia="zh-CN"/>
              </w:rPr>
              <w:t>（如有）</w:t>
            </w:r>
            <w:r>
              <w:rPr>
                <w:rFonts w:hint="eastAsia" w:ascii="宋体" w:hAnsi="宋体" w:eastAsia="宋体" w:cs="宋体"/>
                <w:bCs/>
                <w:sz w:val="24"/>
                <w:szCs w:val="24"/>
                <w:highlight w:val="none"/>
                <w:lang w:val="en-US" w:eastAsia="zh-CN"/>
              </w:rPr>
              <w:t>和</w:t>
            </w:r>
            <w:r>
              <w:rPr>
                <w:rFonts w:hint="eastAsia" w:ascii="宋体" w:hAnsi="宋体" w:eastAsia="宋体" w:cs="宋体"/>
                <w:bCs/>
                <w:sz w:val="24"/>
                <w:szCs w:val="24"/>
                <w:highlight w:val="none"/>
              </w:rPr>
              <w:t>清单报价。如对方案有疑义，可联系采购人询问或进行现场踏勘（踏勘方式见采购人联系方式）。</w:t>
            </w:r>
          </w:p>
          <w:p w14:paraId="140B8445">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10.</w:t>
            </w:r>
            <w:r>
              <w:rPr>
                <w:rFonts w:hint="eastAsia" w:ascii="宋体" w:hAnsi="宋体" w:eastAsia="宋体" w:cs="宋体"/>
                <w:bCs/>
                <w:sz w:val="24"/>
                <w:szCs w:val="24"/>
                <w:highlight w:val="none"/>
              </w:rPr>
              <w:t>本项目是否专门面向中小企业：</w:t>
            </w:r>
            <w:r>
              <w:rPr>
                <w:rFonts w:hint="eastAsia" w:ascii="宋体" w:hAnsi="宋体" w:eastAsia="宋体" w:cs="宋体"/>
                <w:b/>
                <w:bCs w:val="0"/>
                <w:sz w:val="24"/>
                <w:szCs w:val="24"/>
                <w:highlight w:val="none"/>
              </w:rPr>
              <w:t>是</w:t>
            </w:r>
            <w:r>
              <w:rPr>
                <w:rFonts w:hint="eastAsia" w:ascii="宋体" w:hAnsi="宋体" w:eastAsia="宋体" w:cs="宋体"/>
                <w:bCs/>
                <w:sz w:val="24"/>
                <w:szCs w:val="24"/>
                <w:highlight w:val="none"/>
              </w:rPr>
              <w:t>。</w:t>
            </w:r>
          </w:p>
          <w:p w14:paraId="531A71A7">
            <w:pPr>
              <w:spacing w:line="312"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11.</w:t>
            </w:r>
            <w:r>
              <w:rPr>
                <w:rFonts w:hint="eastAsia" w:ascii="宋体" w:hAnsi="宋体" w:eastAsia="宋体" w:cs="宋体"/>
                <w:bCs/>
                <w:sz w:val="24"/>
                <w:szCs w:val="24"/>
                <w:highlight w:val="none"/>
              </w:rPr>
              <w:t>本项目标的所属行业：</w:t>
            </w:r>
            <w:r>
              <w:rPr>
                <w:rFonts w:hint="eastAsia" w:ascii="宋体" w:hAnsi="宋体" w:eastAsia="宋体" w:cs="宋体"/>
                <w:b/>
                <w:sz w:val="24"/>
                <w:szCs w:val="24"/>
                <w:highlight w:val="none"/>
              </w:rPr>
              <w:t>建筑业</w:t>
            </w:r>
            <w:r>
              <w:rPr>
                <w:rFonts w:hint="eastAsia" w:ascii="宋体" w:hAnsi="宋体" w:eastAsia="宋体" w:cs="宋体"/>
                <w:bCs/>
                <w:sz w:val="24"/>
                <w:szCs w:val="24"/>
                <w:highlight w:val="none"/>
              </w:rPr>
              <w:t>。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3F1E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noWrap w:val="0"/>
            <w:vAlign w:val="center"/>
          </w:tcPr>
          <w:p w14:paraId="4F00D731">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8626" w:type="dxa"/>
            <w:noWrap w:val="0"/>
            <w:vAlign w:val="center"/>
          </w:tcPr>
          <w:p w14:paraId="6E226FDA">
            <w:pPr>
              <w:widowControl/>
              <w:spacing w:line="31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获取磋商文件相关事宜：</w:t>
            </w:r>
          </w:p>
          <w:p w14:paraId="7276978D">
            <w:pPr>
              <w:widowControl/>
              <w:spacing w:line="312"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（1）获取磋商文件时间</w:t>
            </w:r>
            <w:r>
              <w:rPr>
                <w:rFonts w:hint="eastAsia" w:ascii="宋体" w:hAnsi="宋体" w:eastAsia="宋体" w:cs="宋体"/>
                <w:color w:val="auto"/>
                <w:sz w:val="24"/>
                <w:szCs w:val="24"/>
                <w:highlight w:val="none"/>
              </w:rPr>
              <w:t>：2026年</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日9:00至2026年</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zh-CN"/>
              </w:rPr>
              <w:t>23</w:t>
            </w:r>
            <w:r>
              <w:rPr>
                <w:rFonts w:hint="eastAsia" w:ascii="宋体" w:hAnsi="宋体" w:eastAsia="宋体" w:cs="宋体"/>
                <w:sz w:val="24"/>
                <w:szCs w:val="24"/>
                <w:highlight w:val="none"/>
                <w:lang w:val="zh-CN"/>
              </w:rPr>
              <w:t>:59时止（法定假日除外）。</w:t>
            </w:r>
            <w:r>
              <w:rPr>
                <w:rFonts w:hint="eastAsia" w:ascii="宋体" w:hAnsi="宋体" w:eastAsia="宋体" w:cs="宋体"/>
                <w:b/>
                <w:bCs/>
                <w:sz w:val="24"/>
                <w:szCs w:val="24"/>
                <w:highlight w:val="none"/>
                <w:lang w:val="zh-CN"/>
              </w:rPr>
              <w:t>五个工作日后仍可下载磋商文件，但不作为供应商权益受到损害的证明材料和依据。</w:t>
            </w:r>
          </w:p>
          <w:p w14:paraId="18258B9E">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（2）售价：0元</w:t>
            </w:r>
          </w:p>
          <w:p w14:paraId="004EF60A">
            <w:pPr>
              <w:spacing w:line="312"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（3）磋商文件获取方式：</w:t>
            </w:r>
            <w:r>
              <w:rPr>
                <w:rFonts w:hint="eastAsia" w:ascii="宋体" w:hAnsi="宋体" w:eastAsia="宋体" w:cs="宋体"/>
                <w:sz w:val="24"/>
                <w:szCs w:val="24"/>
                <w:highlight w:val="none"/>
                <w:lang w:val="zh-CN"/>
              </w:rPr>
              <w:t>网上获取，潜在投标供应商可在项目磋商公告附件中查看</w:t>
            </w:r>
            <w:r>
              <w:rPr>
                <w:rFonts w:hint="eastAsia" w:ascii="宋体" w:hAnsi="宋体" w:eastAsia="宋体" w:cs="宋体"/>
                <w:sz w:val="24"/>
                <w:szCs w:val="24"/>
                <w:highlight w:val="none"/>
              </w:rPr>
              <w:t>磋商文件</w:t>
            </w:r>
            <w:r>
              <w:rPr>
                <w:rFonts w:hint="eastAsia" w:ascii="宋体" w:hAnsi="宋体" w:eastAsia="宋体" w:cs="宋体"/>
                <w:sz w:val="24"/>
                <w:szCs w:val="24"/>
                <w:highlight w:val="none"/>
                <w:lang w:val="zh-CN"/>
              </w:rPr>
              <w:t>，如确定投标，必须在苏采云平台（http://jszfcg.jscz.gov.cn/jszc/login）中免费下载</w:t>
            </w:r>
            <w:r>
              <w:rPr>
                <w:rFonts w:hint="eastAsia" w:ascii="宋体" w:hAnsi="宋体" w:eastAsia="宋体" w:cs="宋体"/>
                <w:sz w:val="24"/>
                <w:szCs w:val="24"/>
                <w:highlight w:val="none"/>
              </w:rPr>
              <w:t>磋商文件[江苏</w:t>
            </w:r>
            <w:r>
              <w:rPr>
                <w:rFonts w:hint="eastAsia" w:ascii="宋体" w:hAnsi="宋体" w:eastAsia="宋体" w:cs="宋体"/>
                <w:sz w:val="24"/>
                <w:szCs w:val="24"/>
                <w:highlight w:val="none"/>
                <w:lang w:val="zh-CN"/>
              </w:rPr>
              <w:t>政府采购网——江苏省政府采购（苏采云）平台或“政府采购客户端（苏采云）”中免费下载文件（“项目参与”——找到需要获取磋商文件的项目，点击“我要参与”——“参与投标”——“下载文件”）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，完成磋商文件</w:t>
            </w:r>
            <w:r>
              <w:rPr>
                <w:rFonts w:hint="eastAsia" w:ascii="宋体" w:hAnsi="宋体" w:eastAsia="宋体" w:cs="宋体"/>
                <w:sz w:val="24"/>
                <w:szCs w:val="24"/>
                <w:highlight w:val="none"/>
              </w:rPr>
              <w:t>获取</w:t>
            </w:r>
            <w:r>
              <w:rPr>
                <w:rFonts w:hint="eastAsia" w:ascii="宋体" w:hAnsi="宋体" w:eastAsia="宋体" w:cs="宋体"/>
                <w:sz w:val="24"/>
                <w:szCs w:val="24"/>
                <w:highlight w:val="none"/>
                <w:lang w:val="zh-CN"/>
              </w:rPr>
              <w:t>，方可按要求制作、上传响应文件。</w:t>
            </w:r>
            <w:r>
              <w:rPr>
                <w:rFonts w:hint="eastAsia" w:ascii="宋体" w:hAnsi="宋体" w:eastAsia="宋体" w:cs="宋体"/>
                <w:sz w:val="24"/>
                <w:szCs w:val="24"/>
                <w:highlight w:val="none"/>
              </w:rPr>
              <w:t>供应商须</w:t>
            </w:r>
            <w:r>
              <w:rPr>
                <w:rFonts w:hint="eastAsia" w:ascii="宋体" w:hAnsi="宋体" w:eastAsia="宋体" w:cs="宋体"/>
                <w:sz w:val="24"/>
                <w:szCs w:val="24"/>
                <w:highlight w:val="none"/>
                <w:lang w:val="zh-CN"/>
              </w:rPr>
              <w:t>对磋商文件各项内容做出实质性响应，否则其响应文件无效。供应商应承担其编制响应文件以及递交响应文件所涉及的一切费用。无论投标结果如何，采购人对上述费用不负任何责任。</w:t>
            </w:r>
          </w:p>
        </w:tc>
      </w:tr>
      <w:tr w14:paraId="188E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7" w:type="dxa"/>
            <w:noWrap w:val="0"/>
            <w:vAlign w:val="center"/>
          </w:tcPr>
          <w:p w14:paraId="38277C14">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8626" w:type="dxa"/>
            <w:noWrap w:val="0"/>
          </w:tcPr>
          <w:p w14:paraId="22133000">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提疑截止时间：2026年</w:t>
            </w:r>
            <w:r>
              <w:rPr>
                <w:rFonts w:hint="eastAsia" w:ascii="宋体" w:hAnsi="宋体" w:cs="宋体"/>
                <w:bCs/>
                <w:sz w:val="24"/>
                <w:szCs w:val="24"/>
                <w:highlight w:val="none"/>
                <w:lang w:val="en-US" w:eastAsia="zh-CN"/>
              </w:rPr>
              <w:t>09</w:t>
            </w:r>
            <w:r>
              <w:rPr>
                <w:rFonts w:hint="eastAsia" w:ascii="宋体" w:hAnsi="宋体" w:eastAsia="宋体" w:cs="宋体"/>
                <w:bCs/>
                <w:sz w:val="24"/>
                <w:szCs w:val="24"/>
                <w:highlight w:val="none"/>
              </w:rPr>
              <w:t>月</w:t>
            </w:r>
            <w:r>
              <w:rPr>
                <w:rFonts w:hint="eastAsia" w:ascii="宋体" w:hAnsi="宋体" w:cs="宋体"/>
                <w:bCs/>
                <w:sz w:val="24"/>
                <w:szCs w:val="24"/>
                <w:highlight w:val="none"/>
                <w:lang w:val="en-US" w:eastAsia="zh-CN"/>
              </w:rPr>
              <w:t>15</w:t>
            </w:r>
            <w:r>
              <w:rPr>
                <w:rFonts w:hint="eastAsia" w:ascii="宋体" w:hAnsi="宋体" w:eastAsia="宋体" w:cs="宋体"/>
                <w:bCs/>
                <w:sz w:val="24"/>
                <w:szCs w:val="24"/>
                <w:highlight w:val="none"/>
              </w:rPr>
              <w:t>日</w:t>
            </w: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时，以书面传真形式</w:t>
            </w:r>
            <w:r>
              <w:rPr>
                <w:rFonts w:hint="eastAsia" w:ascii="宋体" w:hAnsi="宋体" w:eastAsia="宋体" w:cs="宋体"/>
                <w:bCs/>
                <w:sz w:val="24"/>
                <w:szCs w:val="24"/>
                <w:highlight w:val="none"/>
                <w:lang w:val="en-US" w:eastAsia="zh-CN"/>
              </w:rPr>
              <w:t>或</w:t>
            </w:r>
            <w:r>
              <w:rPr>
                <w:rFonts w:hint="eastAsia" w:ascii="宋体" w:hAnsi="宋体" w:eastAsia="宋体" w:cs="宋体"/>
                <w:bCs/>
                <w:sz w:val="24"/>
                <w:szCs w:val="24"/>
                <w:highlight w:val="none"/>
              </w:rPr>
              <w:t>电子邮件形式发送给采购代理机构。</w:t>
            </w:r>
          </w:p>
          <w:p w14:paraId="238F31ED">
            <w:pPr>
              <w:spacing w:line="312"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答疑</w:t>
            </w:r>
            <w:r>
              <w:rPr>
                <w:rFonts w:hint="eastAsia" w:ascii="宋体" w:hAnsi="宋体" w:eastAsia="宋体" w:cs="宋体"/>
                <w:bCs/>
                <w:sz w:val="24"/>
                <w:szCs w:val="24"/>
                <w:highlight w:val="none"/>
              </w:rPr>
              <w:t>时间</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2026年</w:t>
            </w:r>
            <w:r>
              <w:rPr>
                <w:rFonts w:hint="eastAsia" w:ascii="宋体" w:hAnsi="宋体" w:cs="宋体"/>
                <w:bCs/>
                <w:sz w:val="24"/>
                <w:szCs w:val="24"/>
                <w:highlight w:val="none"/>
                <w:lang w:val="en-US" w:eastAsia="zh-CN"/>
              </w:rPr>
              <w:t>09</w:t>
            </w:r>
            <w:r>
              <w:rPr>
                <w:rFonts w:hint="eastAsia" w:ascii="宋体" w:hAnsi="宋体" w:eastAsia="宋体" w:cs="宋体"/>
                <w:bCs/>
                <w:sz w:val="24"/>
                <w:szCs w:val="24"/>
                <w:highlight w:val="none"/>
              </w:rPr>
              <w:t>月</w:t>
            </w:r>
            <w:r>
              <w:rPr>
                <w:rFonts w:hint="eastAsia" w:ascii="宋体" w:hAnsi="宋体" w:cs="宋体"/>
                <w:bCs/>
                <w:sz w:val="24"/>
                <w:szCs w:val="24"/>
                <w:highlight w:val="none"/>
                <w:lang w:val="en-US" w:eastAsia="zh-CN"/>
              </w:rPr>
              <w:t>15</w:t>
            </w:r>
            <w:r>
              <w:rPr>
                <w:rFonts w:hint="eastAsia" w:ascii="宋体" w:hAnsi="宋体" w:eastAsia="宋体" w:cs="宋体"/>
                <w:bCs/>
                <w:sz w:val="24"/>
                <w:szCs w:val="24"/>
                <w:highlight w:val="none"/>
              </w:rPr>
              <w:t>日</w:t>
            </w:r>
            <w:r>
              <w:rPr>
                <w:rFonts w:hint="eastAsia" w:ascii="宋体" w:hAnsi="宋体" w:eastAsia="宋体" w:cs="宋体"/>
                <w:bCs/>
                <w:sz w:val="24"/>
                <w:szCs w:val="24"/>
                <w:highlight w:val="none"/>
                <w:lang w:val="en-US" w:eastAsia="zh-CN"/>
              </w:rPr>
              <w:t>17</w:t>
            </w:r>
            <w:r>
              <w:rPr>
                <w:rFonts w:hint="eastAsia" w:ascii="宋体" w:hAnsi="宋体" w:eastAsia="宋体" w:cs="宋体"/>
                <w:bCs/>
                <w:sz w:val="24"/>
                <w:szCs w:val="24"/>
                <w:highlight w:val="none"/>
              </w:rPr>
              <w:t>时</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以书面传真形式</w:t>
            </w:r>
            <w:r>
              <w:rPr>
                <w:rFonts w:hint="eastAsia" w:ascii="宋体" w:hAnsi="宋体" w:eastAsia="宋体" w:cs="宋体"/>
                <w:bCs/>
                <w:sz w:val="24"/>
                <w:szCs w:val="24"/>
                <w:highlight w:val="none"/>
                <w:lang w:val="en-US" w:eastAsia="zh-CN"/>
              </w:rPr>
              <w:t>或</w:t>
            </w:r>
            <w:r>
              <w:rPr>
                <w:rFonts w:hint="eastAsia" w:ascii="宋体" w:hAnsi="宋体" w:eastAsia="宋体" w:cs="宋体"/>
                <w:bCs/>
                <w:sz w:val="24"/>
                <w:szCs w:val="24"/>
                <w:highlight w:val="none"/>
              </w:rPr>
              <w:t>电子邮件形式</w:t>
            </w:r>
            <w:r>
              <w:rPr>
                <w:rFonts w:hint="eastAsia" w:ascii="宋体" w:hAnsi="宋体" w:eastAsia="宋体" w:cs="宋体"/>
                <w:bCs/>
                <w:sz w:val="24"/>
                <w:szCs w:val="24"/>
                <w:highlight w:val="none"/>
                <w:lang w:val="en-US" w:eastAsia="zh-CN"/>
              </w:rPr>
              <w:t>回复投标供应商。</w:t>
            </w:r>
          </w:p>
        </w:tc>
      </w:tr>
      <w:tr w14:paraId="7EDA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7" w:type="dxa"/>
            <w:noWrap w:val="0"/>
            <w:vAlign w:val="center"/>
          </w:tcPr>
          <w:p w14:paraId="1E6B9AF6">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8626" w:type="dxa"/>
            <w:noWrap w:val="0"/>
            <w:vAlign w:val="center"/>
          </w:tcPr>
          <w:p w14:paraId="2E508002">
            <w:pPr>
              <w:spacing w:line="312" w:lineRule="auto"/>
              <w:rPr>
                <w:rFonts w:hint="eastAsia" w:ascii="宋体" w:hAnsi="宋体" w:eastAsia="宋体" w:cs="宋体"/>
                <w:highlight w:val="none"/>
              </w:rPr>
            </w:pPr>
            <w:r>
              <w:rPr>
                <w:rFonts w:hint="eastAsia" w:ascii="宋体" w:hAnsi="宋体" w:eastAsia="宋体" w:cs="宋体"/>
                <w:sz w:val="24"/>
                <w:szCs w:val="24"/>
                <w:highlight w:val="none"/>
              </w:rPr>
              <w:t>本项目无需缴纳投标保证金及履约保证金。</w:t>
            </w:r>
          </w:p>
        </w:tc>
      </w:tr>
      <w:tr w14:paraId="4104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57" w:type="dxa"/>
            <w:noWrap w:val="0"/>
            <w:vAlign w:val="center"/>
          </w:tcPr>
          <w:p w14:paraId="2693D366">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8626" w:type="dxa"/>
            <w:noWrap w:val="0"/>
            <w:vAlign w:val="center"/>
          </w:tcPr>
          <w:p w14:paraId="0F8D14B5">
            <w:pPr>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投标有效期：投标截止之日起90天。</w:t>
            </w:r>
          </w:p>
        </w:tc>
      </w:tr>
      <w:tr w14:paraId="64A0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57" w:type="dxa"/>
            <w:noWrap w:val="0"/>
            <w:vAlign w:val="center"/>
          </w:tcPr>
          <w:p w14:paraId="7E18601A">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8</w:t>
            </w:r>
          </w:p>
        </w:tc>
        <w:tc>
          <w:tcPr>
            <w:tcW w:w="8626" w:type="dxa"/>
            <w:noWrap w:val="0"/>
            <w:vAlign w:val="center"/>
          </w:tcPr>
          <w:p w14:paraId="5ED8051C">
            <w:pPr>
              <w:widowControl/>
              <w:spacing w:line="312" w:lineRule="auto"/>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响应文件提交</w:t>
            </w:r>
          </w:p>
          <w:p w14:paraId="1186B560">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响应文件接收截止时间：</w:t>
            </w:r>
            <w:r>
              <w:rPr>
                <w:rFonts w:hint="eastAsia" w:ascii="宋体" w:hAnsi="宋体" w:eastAsia="宋体" w:cs="宋体"/>
                <w:sz w:val="24"/>
                <w:szCs w:val="24"/>
                <w:highlight w:val="none"/>
              </w:rPr>
              <w:t>2026年</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9:30</w:t>
            </w:r>
            <w:r>
              <w:rPr>
                <w:rFonts w:hint="eastAsia" w:ascii="宋体" w:hAnsi="宋体" w:eastAsia="宋体" w:cs="宋体"/>
                <w:sz w:val="24"/>
                <w:szCs w:val="24"/>
                <w:highlight w:val="none"/>
              </w:rPr>
              <w:t>（北京时间）</w:t>
            </w:r>
          </w:p>
          <w:p w14:paraId="2CD38029">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投标地点：</w:t>
            </w:r>
            <w:r>
              <w:rPr>
                <w:rFonts w:hint="eastAsia" w:ascii="宋体" w:hAnsi="宋体" w:eastAsia="宋体" w:cs="宋体"/>
                <w:sz w:val="24"/>
                <w:szCs w:val="24"/>
                <w:highlight w:val="none"/>
                <w:shd w:val="clear" w:color="auto" w:fill="FFFFFF"/>
              </w:rPr>
              <w:t>江苏省政府采购（苏采云）平台</w:t>
            </w:r>
          </w:p>
          <w:p w14:paraId="40693797">
            <w:pPr>
              <w:widowControl/>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w:t>
            </w:r>
          </w:p>
          <w:p w14:paraId="7AEA7BF5">
            <w:pPr>
              <w:widowControl/>
              <w:spacing w:line="312"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bCs/>
                <w:sz w:val="24"/>
                <w:szCs w:val="24"/>
                <w:highlight w:val="none"/>
              </w:rPr>
              <w:t>投标截止时间后将无法上传或撤回、修改响应文件，请投标供应商谨慎处理。</w:t>
            </w:r>
          </w:p>
          <w:p w14:paraId="215AE491">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请投标供应商关注开标大厅的提示进行解密，解密时间为30分钟，供应商未解密但解密剩余时间为0秒后，视为投标供应商放弃投标。</w:t>
            </w:r>
          </w:p>
        </w:tc>
      </w:tr>
      <w:tr w14:paraId="3E8B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7" w:type="dxa"/>
            <w:noWrap w:val="0"/>
            <w:vAlign w:val="center"/>
          </w:tcPr>
          <w:p w14:paraId="50CA4503">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9</w:t>
            </w:r>
          </w:p>
        </w:tc>
        <w:tc>
          <w:tcPr>
            <w:tcW w:w="8626" w:type="dxa"/>
            <w:noWrap w:val="0"/>
            <w:vAlign w:val="center"/>
          </w:tcPr>
          <w:p w14:paraId="5E526B2A">
            <w:pPr>
              <w:widowControl/>
              <w:spacing w:line="312"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开启</w:t>
            </w:r>
            <w:r>
              <w:rPr>
                <w:rFonts w:hint="eastAsia" w:ascii="宋体" w:hAnsi="宋体" w:eastAsia="宋体" w:cs="宋体"/>
                <w:b/>
                <w:bCs/>
                <w:sz w:val="24"/>
                <w:szCs w:val="24"/>
                <w:highlight w:val="none"/>
                <w:lang w:eastAsia="zh-CN"/>
              </w:rPr>
              <w:t>：</w:t>
            </w:r>
          </w:p>
          <w:p w14:paraId="4B533FF2">
            <w:pPr>
              <w:widowControl/>
              <w:tabs>
                <w:tab w:val="left" w:pos="5460"/>
              </w:tabs>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时间：2026年</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9:30</w:t>
            </w:r>
            <w:r>
              <w:rPr>
                <w:rFonts w:hint="eastAsia" w:ascii="宋体" w:hAnsi="宋体" w:eastAsia="宋体" w:cs="宋体"/>
                <w:sz w:val="24"/>
                <w:szCs w:val="24"/>
                <w:highlight w:val="none"/>
              </w:rPr>
              <w:t>（北京时间）</w:t>
            </w:r>
          </w:p>
          <w:p w14:paraId="7AEB6067">
            <w:pPr>
              <w:widowControl/>
              <w:spacing w:line="312"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color w:val="auto"/>
                <w:sz w:val="24"/>
                <w:szCs w:val="24"/>
                <w:highlight w:val="none"/>
              </w:rPr>
              <w:t>江苏建达全过程工程咨询有限公司</w:t>
            </w:r>
            <w:r>
              <w:rPr>
                <w:rFonts w:hint="eastAsia" w:ascii="宋体" w:hAnsi="宋体" w:cs="宋体"/>
                <w:color w:val="auto"/>
                <w:sz w:val="24"/>
                <w:szCs w:val="24"/>
                <w:highlight w:val="none"/>
                <w:lang w:val="en-US" w:eastAsia="zh-CN"/>
              </w:rPr>
              <w:t>开</w:t>
            </w:r>
            <w:r>
              <w:rPr>
                <w:rFonts w:hint="eastAsia" w:ascii="宋体" w:hAnsi="宋体" w:eastAsia="宋体" w:cs="宋体"/>
                <w:color w:val="auto"/>
                <w:sz w:val="24"/>
                <w:szCs w:val="24"/>
                <w:highlight w:val="none"/>
              </w:rPr>
              <w:t>标室（无锡市梁溪区锡澄路260号-1圆融发展中心80</w:t>
            </w:r>
            <w:r>
              <w:rPr>
                <w:rFonts w:hint="eastAsia" w:ascii="宋体" w:hAnsi="宋体" w:cs="宋体"/>
                <w:color w:val="auto"/>
                <w:sz w:val="24"/>
                <w:szCs w:val="24"/>
                <w:highlight w:val="none"/>
                <w:lang w:val="en-US" w:eastAsia="zh-CN"/>
              </w:rPr>
              <w:t>9开</w:t>
            </w:r>
            <w:r>
              <w:rPr>
                <w:rFonts w:hint="eastAsia" w:ascii="宋体" w:hAnsi="宋体" w:eastAsia="宋体" w:cs="宋体"/>
                <w:color w:val="auto"/>
                <w:sz w:val="24"/>
                <w:szCs w:val="24"/>
                <w:highlight w:val="none"/>
              </w:rPr>
              <w:t xml:space="preserve">标室） </w:t>
            </w:r>
          </w:p>
          <w:p w14:paraId="7192A458">
            <w:pPr>
              <w:widowControl/>
              <w:spacing w:line="31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p>
          <w:p w14:paraId="390FF896">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7862479">
            <w:pPr>
              <w:widowControl/>
              <w:spacing w:line="312"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响应文件的授权委托书中需明确授权委托人的联系方式（手机），否则如由于无法及时联系相关授权委托人而造成的一切后果由各投标供应商自行承担。</w:t>
            </w:r>
          </w:p>
        </w:tc>
      </w:tr>
      <w:tr w14:paraId="5B85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57" w:type="dxa"/>
            <w:noWrap w:val="0"/>
            <w:vAlign w:val="center"/>
          </w:tcPr>
          <w:p w14:paraId="7AA9EE5F">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10</w:t>
            </w:r>
          </w:p>
        </w:tc>
        <w:tc>
          <w:tcPr>
            <w:tcW w:w="8626" w:type="dxa"/>
            <w:noWrap w:val="0"/>
            <w:vAlign w:val="center"/>
          </w:tcPr>
          <w:p w14:paraId="716AF576">
            <w:pPr>
              <w:widowControl/>
              <w:spacing w:line="312"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公告期限</w:t>
            </w:r>
            <w:r>
              <w:rPr>
                <w:rFonts w:hint="eastAsia" w:ascii="宋体" w:hAnsi="宋体" w:eastAsia="宋体" w:cs="宋体"/>
                <w:b/>
                <w:bCs/>
                <w:sz w:val="24"/>
                <w:szCs w:val="24"/>
                <w:highlight w:val="none"/>
                <w:lang w:eastAsia="zh-CN"/>
              </w:rPr>
              <w:t>：</w:t>
            </w:r>
          </w:p>
          <w:p w14:paraId="04939C23">
            <w:pPr>
              <w:widowControl/>
              <w:spacing w:line="312"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磋商公告及磋商文件公告期限为自本公告发布之日起3个工作日。</w:t>
            </w:r>
          </w:p>
        </w:tc>
      </w:tr>
      <w:tr w14:paraId="7C60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57" w:type="dxa"/>
            <w:noWrap w:val="0"/>
            <w:vAlign w:val="center"/>
          </w:tcPr>
          <w:p w14:paraId="214848D1">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11</w:t>
            </w:r>
          </w:p>
        </w:tc>
        <w:tc>
          <w:tcPr>
            <w:tcW w:w="8626" w:type="dxa"/>
            <w:noWrap w:val="0"/>
            <w:vAlign w:val="center"/>
          </w:tcPr>
          <w:p w14:paraId="0F737559">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5C97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57" w:type="dxa"/>
            <w:noWrap w:val="0"/>
            <w:vAlign w:val="center"/>
          </w:tcPr>
          <w:p w14:paraId="5A54FA11">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12</w:t>
            </w:r>
          </w:p>
        </w:tc>
        <w:tc>
          <w:tcPr>
            <w:tcW w:w="8626" w:type="dxa"/>
            <w:noWrap w:val="0"/>
            <w:vAlign w:val="center"/>
          </w:tcPr>
          <w:p w14:paraId="51F1D98B">
            <w:pPr>
              <w:widowControl/>
              <w:spacing w:line="312"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响应文件份数：</w:t>
            </w:r>
          </w:p>
          <w:p w14:paraId="6322187D">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因供应商可能会存在操作不熟练、业务不熟悉等因素，为保证开评标流程顺利，供应商如有问题应及时反馈，供应商</w:t>
            </w:r>
            <w:r>
              <w:rPr>
                <w:rFonts w:hint="eastAsia" w:ascii="宋体" w:hAnsi="宋体" w:eastAsia="宋体" w:cs="宋体"/>
                <w:sz w:val="24"/>
                <w:szCs w:val="24"/>
                <w:highlight w:val="none"/>
                <w:lang w:eastAsia="zh-CN"/>
              </w:rPr>
              <w:t>应在</w:t>
            </w:r>
            <w:r>
              <w:rPr>
                <w:rFonts w:hint="eastAsia" w:ascii="宋体" w:hAnsi="宋体" w:eastAsia="宋体" w:cs="宋体"/>
                <w:sz w:val="24"/>
                <w:szCs w:val="24"/>
                <w:highlight w:val="none"/>
              </w:rPr>
              <w:t>投标截止时间前网上上传电子响应文件。</w:t>
            </w:r>
          </w:p>
          <w:p w14:paraId="00867CD8">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供应商在开标前务必确认电脑浏览器设置、CA证书软件下载等，确保</w:t>
            </w:r>
            <w:r>
              <w:rPr>
                <w:rFonts w:hint="eastAsia" w:ascii="宋体" w:hAnsi="宋体" w:eastAsia="宋体" w:cs="宋体"/>
                <w:sz w:val="24"/>
                <w:szCs w:val="24"/>
                <w:highlight w:val="none"/>
                <w:lang w:eastAsia="zh-CN"/>
              </w:rPr>
              <w:t>其与</w:t>
            </w:r>
            <w:r>
              <w:rPr>
                <w:rFonts w:hint="eastAsia" w:ascii="宋体" w:hAnsi="宋体" w:eastAsia="宋体" w:cs="宋体"/>
                <w:sz w:val="24"/>
                <w:szCs w:val="24"/>
                <w:highlight w:val="none"/>
              </w:rPr>
              <w:t>CA证书匹配可以正常登录苏采云投标客户端。</w:t>
            </w:r>
          </w:p>
          <w:p w14:paraId="3E3BAB32">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本项目为不见面开标，投标供应商无需递交纸质响应文件至现场</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rPr>
              <w:t>成交供应商在成交公告结束后递交纸质版响应文件一正一副至采购代理机构。若纸质响应文件与电子响应文件不符，则以电子响应文件为准。</w:t>
            </w:r>
          </w:p>
          <w:p w14:paraId="5719311C">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供应商请仔细阅读供应商注册流程和磋商文件中关于电子开评标等相关事项，如有问题可发送邮件或电话咨询。</w:t>
            </w:r>
          </w:p>
          <w:p w14:paraId="398A1286">
            <w:pPr>
              <w:pStyle w:val="44"/>
              <w:spacing w:line="312"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rPr>
              <w:t>本次采购采用江苏省政府采购（苏采云）平台进行采购活动，磋商文件发布、报价、</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和中标结果发布全程电子化。</w:t>
            </w:r>
          </w:p>
        </w:tc>
      </w:tr>
      <w:tr w14:paraId="1BA7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noWrap w:val="0"/>
            <w:vAlign w:val="center"/>
          </w:tcPr>
          <w:p w14:paraId="48966439">
            <w:pPr>
              <w:spacing w:line="288" w:lineRule="auto"/>
              <w:jc w:val="center"/>
              <w:rPr>
                <w:rFonts w:hint="eastAsia" w:ascii="宋体" w:hAnsi="宋体" w:eastAsia="宋体" w:cs="宋体"/>
                <w:bCs/>
                <w:sz w:val="24"/>
                <w:szCs w:val="24"/>
                <w:highlight w:val="none"/>
              </w:rPr>
            </w:pPr>
            <w:bookmarkStart w:id="9" w:name="二．报价方须知"/>
            <w:bookmarkEnd w:id="9"/>
            <w:r>
              <w:rPr>
                <w:rFonts w:hint="eastAsia" w:ascii="宋体" w:hAnsi="宋体" w:eastAsia="宋体" w:cs="宋体"/>
                <w:bCs/>
                <w:sz w:val="24"/>
                <w:szCs w:val="24"/>
                <w:highlight w:val="none"/>
              </w:rPr>
              <w:t>13</w:t>
            </w:r>
          </w:p>
        </w:tc>
        <w:tc>
          <w:tcPr>
            <w:tcW w:w="8626" w:type="dxa"/>
            <w:noWrap w:val="0"/>
            <w:vAlign w:val="center"/>
          </w:tcPr>
          <w:p w14:paraId="0BF30F27">
            <w:pPr>
              <w:spacing w:line="31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特别提醒：</w:t>
            </w:r>
          </w:p>
          <w:p w14:paraId="18E0E96B">
            <w:pPr>
              <w:widowControl/>
              <w:spacing w:line="312"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若资格审查中或</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过程中，采购人/代理机构/</w:t>
            </w:r>
            <w:r>
              <w:rPr>
                <w:rFonts w:hint="eastAsia" w:ascii="宋体" w:hAnsi="宋体" w:eastAsia="宋体" w:cs="宋体"/>
                <w:b/>
                <w:bCs/>
                <w:sz w:val="24"/>
                <w:szCs w:val="24"/>
                <w:highlight w:val="none"/>
                <w:lang w:val="en-US" w:eastAsia="zh-CN"/>
              </w:rPr>
              <w:t>磋商小组</w:t>
            </w:r>
            <w:r>
              <w:rPr>
                <w:rFonts w:hint="eastAsia" w:ascii="宋体" w:hAnsi="宋体" w:eastAsia="宋体" w:cs="宋体"/>
                <w:b/>
                <w:bCs/>
                <w:sz w:val="24"/>
                <w:szCs w:val="24"/>
                <w:highlight w:val="none"/>
              </w:rPr>
              <w:t>对响应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结果。</w:t>
            </w:r>
          </w:p>
        </w:tc>
      </w:tr>
      <w:tr w14:paraId="55F7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noWrap w:val="0"/>
            <w:vAlign w:val="center"/>
          </w:tcPr>
          <w:p w14:paraId="7D6F95E2">
            <w:pPr>
              <w:spacing w:line="288" w:lineRule="auto"/>
              <w:jc w:val="center"/>
              <w:rPr>
                <w:rFonts w:hint="eastAsia" w:ascii="宋体" w:hAnsi="宋体" w:eastAsia="宋体" w:cs="宋体"/>
                <w:bCs/>
                <w:sz w:val="24"/>
                <w:szCs w:val="24"/>
                <w:highlight w:val="none"/>
              </w:rPr>
            </w:pPr>
            <w:bookmarkStart w:id="10" w:name="_Toc66735272"/>
            <w:r>
              <w:rPr>
                <w:rFonts w:hint="eastAsia" w:ascii="宋体" w:hAnsi="宋体" w:eastAsia="宋体" w:cs="宋体"/>
                <w:bCs/>
                <w:sz w:val="24"/>
                <w:szCs w:val="24"/>
                <w:highlight w:val="none"/>
              </w:rPr>
              <w:t>14</w:t>
            </w:r>
          </w:p>
        </w:tc>
        <w:tc>
          <w:tcPr>
            <w:tcW w:w="8626" w:type="dxa"/>
            <w:noWrap w:val="0"/>
            <w:vAlign w:val="center"/>
          </w:tcPr>
          <w:p w14:paraId="2CDFF375">
            <w:pPr>
              <w:widowControl/>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有关本次活动程序方面的问题，可来人、来函（传真）或电话联系。</w:t>
            </w:r>
          </w:p>
          <w:p w14:paraId="422C3390">
            <w:pPr>
              <w:widowControl/>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无锡市水利工程管理中心</w:t>
            </w:r>
          </w:p>
          <w:p w14:paraId="2DB5562E">
            <w:pPr>
              <w:widowControl/>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val="en-US" w:eastAsia="zh-CN"/>
              </w:rPr>
              <w:t>无锡市滨湖区建筑西路599号工业设计园2号楼6楼</w:t>
            </w:r>
          </w:p>
          <w:p w14:paraId="54B1187F">
            <w:pPr>
              <w:widowControl/>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Times New Roman" w:hAnsi="宋体" w:eastAsia="宋体" w:cs="Times New Roman"/>
                <w:bCs/>
                <w:color w:val="auto"/>
                <w:sz w:val="24"/>
                <w:szCs w:val="22"/>
                <w:highlight w:val="none"/>
                <w:lang w:eastAsia="zh-CN"/>
              </w:rPr>
              <w:t>周令杰</w:t>
            </w:r>
          </w:p>
          <w:p w14:paraId="23A82C2E">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0510-80109316</w:t>
            </w:r>
          </w:p>
          <w:p w14:paraId="0BCA7547">
            <w:pPr>
              <w:widowControl/>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江苏建达全过程工程咨询有限公司</w:t>
            </w:r>
          </w:p>
          <w:p w14:paraId="13466266">
            <w:pPr>
              <w:widowControl/>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eastAsia="zh-CN"/>
              </w:rPr>
              <w:t>无锡市梁溪区锡澄路260号-1圆融发展中心80</w:t>
            </w:r>
            <w:r>
              <w:rPr>
                <w:rFonts w:hint="eastAsia" w:ascii="宋体" w:hAnsi="宋体" w:eastAsia="宋体" w:cs="宋体"/>
                <w:color w:val="auto"/>
                <w:sz w:val="24"/>
                <w:szCs w:val="24"/>
                <w:highlight w:val="none"/>
                <w:lang w:val="en-US" w:eastAsia="zh-CN"/>
              </w:rPr>
              <w:t>9</w:t>
            </w:r>
          </w:p>
          <w:p w14:paraId="5E354236">
            <w:pPr>
              <w:widowControl/>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朱工、张工</w:t>
            </w:r>
          </w:p>
          <w:p w14:paraId="427D3EEA">
            <w:pPr>
              <w:widowControl/>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18352565308</w:t>
            </w:r>
          </w:p>
          <w:p w14:paraId="3B279CA7">
            <w:pPr>
              <w:widowControl/>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邮箱：</w:t>
            </w:r>
            <w:r>
              <w:rPr>
                <w:rFonts w:hint="eastAsia" w:ascii="宋体" w:hAnsi="宋体" w:eastAsia="宋体" w:cs="宋体"/>
                <w:color w:val="auto"/>
                <w:sz w:val="24"/>
                <w:szCs w:val="24"/>
                <w:highlight w:val="none"/>
                <w:lang w:val="en-US" w:eastAsia="zh-CN"/>
              </w:rPr>
              <w:t>962737536@qq.com</w:t>
            </w:r>
          </w:p>
          <w:p w14:paraId="51129C9D">
            <w:pPr>
              <w:widowControl/>
              <w:spacing w:line="312" w:lineRule="auto"/>
              <w:rPr>
                <w:rFonts w:hint="eastAsia" w:ascii="宋体" w:hAnsi="宋体" w:eastAsia="宋体" w:cs="宋体"/>
                <w:b w:val="0"/>
                <w:bCs w:val="0"/>
                <w:sz w:val="24"/>
                <w:szCs w:val="24"/>
                <w:highlight w:val="none"/>
              </w:rPr>
            </w:pPr>
            <w:r>
              <w:rPr>
                <w:rFonts w:hint="eastAsia" w:ascii="宋体" w:hAnsi="宋体" w:eastAsia="宋体" w:cs="宋体"/>
                <w:color w:val="auto"/>
                <w:sz w:val="24"/>
                <w:szCs w:val="24"/>
                <w:highlight w:val="none"/>
              </w:rPr>
              <w:t>邮政编码：214000</w:t>
            </w:r>
          </w:p>
        </w:tc>
      </w:tr>
      <w:tr w14:paraId="4220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noWrap w:val="0"/>
            <w:vAlign w:val="center"/>
          </w:tcPr>
          <w:p w14:paraId="43C4732F">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15</w:t>
            </w:r>
          </w:p>
        </w:tc>
        <w:tc>
          <w:tcPr>
            <w:tcW w:w="8626" w:type="dxa"/>
            <w:noWrap w:val="0"/>
            <w:vAlign w:val="center"/>
          </w:tcPr>
          <w:p w14:paraId="45D6FB5B">
            <w:pPr>
              <w:widowControl/>
              <w:spacing w:line="31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供应商主体信息库注册：</w:t>
            </w:r>
          </w:p>
          <w:p w14:paraId="5F3C8DA1">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1.请有意参加本项目采购活动的供应商按以下流程进行操作：</w:t>
            </w:r>
          </w:p>
          <w:p w14:paraId="31E2DCD4">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（1）访问“江苏政府采购网”点击“江苏省政府采购（苏采云）平台”（以下简称“苏采云”）进行账号注册，注册完成后需在系统中填写资质信息并提交审核。也可以直接通过http://jszfcg.jsczt.cn/进入注册界面。</w:t>
            </w:r>
          </w:p>
          <w:p w14:paraId="0E43C598">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（2）办理“意源”CA数字证书和“方正”电子签章（办理地址：无锡市滨湖区观山路199号12号楼二楼9号、10号窗口），办理指南链接：http://jsxcmm.com/help/help.html。</w:t>
            </w:r>
          </w:p>
          <w:p w14:paraId="7893A16A">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（3）CA驱动下载：</w:t>
            </w:r>
          </w:p>
          <w:p w14:paraId="5FD12603">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7C3681DA">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技术服务电话：0510-81827781（服务时间：工作日 9:00-11:30，13:00-17:00）</w:t>
            </w:r>
          </w:p>
          <w:p w14:paraId="39F3531B">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2.完成苏采云注册的供应商方可在苏采云中进行CA绑定。登录“江苏省政府采购（苏采云）平台”，插入CA后，点击【账号设置】——【绑定CA】。</w:t>
            </w:r>
          </w:p>
          <w:p w14:paraId="0D6FA6F0">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3.供应商应按上述要求提供相关材料及注册登记信息，所提供的材料应均是真实的、准确的，若有违背，供应商自行承担由此而产生的一切后果。</w:t>
            </w:r>
          </w:p>
          <w:p w14:paraId="05A01D4C">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4.如供应商未按上述要求操作，由此所产生的损失及风险由供应商自行承担。具体操作步骤详见《“苏采云”系统供应商操作手册》（以下简称《操作手册》）。</w:t>
            </w:r>
          </w:p>
          <w:p w14:paraId="2AA53327">
            <w:pPr>
              <w:widowControl/>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技术支持QQ：田女士：3071474382 ；王先生：897651173。</w:t>
            </w:r>
          </w:p>
        </w:tc>
      </w:tr>
      <w:tr w14:paraId="58BD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57" w:type="dxa"/>
            <w:noWrap w:val="0"/>
            <w:vAlign w:val="center"/>
          </w:tcPr>
          <w:p w14:paraId="7E481047">
            <w:pPr>
              <w:spacing w:line="288"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16</w:t>
            </w:r>
          </w:p>
        </w:tc>
        <w:tc>
          <w:tcPr>
            <w:tcW w:w="8626" w:type="dxa"/>
            <w:noWrap w:val="0"/>
            <w:vAlign w:val="center"/>
          </w:tcPr>
          <w:p w14:paraId="229E0057">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相关政策功能解释及定义：</w:t>
            </w:r>
          </w:p>
          <w:p w14:paraId="472CFA37">
            <w:pPr>
              <w:spacing w:line="360" w:lineRule="auto"/>
              <w:jc w:val="left"/>
              <w:rPr>
                <w:rFonts w:hint="eastAsia" w:ascii="宋体" w:hAnsi="宋体" w:eastAsia="宋体" w:cs="宋体"/>
                <w:bCs/>
                <w:sz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w:t>
            </w:r>
            <w:r>
              <w:rPr>
                <w:rFonts w:hint="eastAsia" w:ascii="宋体" w:hAnsi="宋体" w:eastAsia="宋体" w:cs="宋体"/>
                <w:bCs/>
                <w:sz w:val="24"/>
                <w:highlight w:val="none"/>
              </w:rPr>
              <w:t>政府采购原则上采购本国生产的</w:t>
            </w:r>
            <w:r>
              <w:rPr>
                <w:rFonts w:hint="eastAsia" w:ascii="宋体" w:hAnsi="宋体" w:eastAsia="宋体" w:cs="宋体"/>
                <w:bCs/>
                <w:sz w:val="24"/>
                <w:szCs w:val="24"/>
                <w:highlight w:val="none"/>
                <w:lang w:val="zh-CN"/>
              </w:rPr>
              <w:t>产品</w:t>
            </w:r>
            <w:r>
              <w:rPr>
                <w:rFonts w:hint="eastAsia" w:ascii="宋体" w:hAnsi="宋体" w:eastAsia="宋体" w:cs="宋体"/>
                <w:bCs/>
                <w:sz w:val="24"/>
                <w:highlight w:val="none"/>
              </w:rPr>
              <w:t>，不允许采购进口产品。除非采购人采购进口产品，已经在采购活动开始前向财政部门提出申请并获得财政部门审核同意，且在采购需求中明确规定可以采购进口产品。</w:t>
            </w:r>
          </w:p>
          <w:p w14:paraId="47677284">
            <w:p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政府采购支持中小企业发展</w:t>
            </w:r>
          </w:p>
          <w:p w14:paraId="647DB813">
            <w:pPr>
              <w:spacing w:line="360" w:lineRule="auto"/>
              <w:jc w:val="left"/>
              <w:rPr>
                <w:rFonts w:hint="eastAsia" w:ascii="宋体" w:hAnsi="宋体" w:eastAsia="宋体" w:cs="宋体"/>
                <w:bCs/>
                <w:sz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w:t>
            </w:r>
            <w:r>
              <w:rPr>
                <w:rFonts w:hint="eastAsia" w:ascii="宋体" w:hAnsi="宋体" w:eastAsia="宋体" w:cs="宋体"/>
                <w:bCs/>
                <w:sz w:val="24"/>
                <w:highlight w:val="none"/>
              </w:rPr>
              <w:t>中小企业”是指在中华人民共和国境内依法设立，依据</w:t>
            </w:r>
            <w:r>
              <w:rPr>
                <w:rFonts w:hint="eastAsia" w:ascii="宋体" w:hAnsi="宋体" w:eastAsia="宋体" w:cs="宋体"/>
                <w:bCs/>
                <w:sz w:val="24"/>
                <w:szCs w:val="24"/>
                <w:highlight w:val="none"/>
              </w:rPr>
              <w:t>《关于印发中小企业划型标准规定的通知》（工信部联企业〔2011〕300号）</w:t>
            </w:r>
            <w:r>
              <w:rPr>
                <w:rFonts w:hint="eastAsia" w:ascii="宋体" w:hAnsi="宋体" w:eastAsia="宋体" w:cs="宋体"/>
                <w:bCs/>
                <w:sz w:val="24"/>
                <w:highlight w:val="none"/>
              </w:rPr>
              <w:t>确定的中型企业、小型企业和微型企业，但与大企业的负责人为同一人，或者与大企业存在直接控股、管理关系的除外。“</w:t>
            </w:r>
            <w:r>
              <w:rPr>
                <w:rFonts w:hint="eastAsia" w:ascii="宋体" w:hAnsi="宋体" w:eastAsia="宋体" w:cs="宋体"/>
                <w:bCs/>
                <w:sz w:val="24"/>
                <w:szCs w:val="24"/>
                <w:highlight w:val="none"/>
              </w:rPr>
              <w:t>小微企业”是指小型、微型企业。</w:t>
            </w:r>
            <w:r>
              <w:rPr>
                <w:rFonts w:hint="eastAsia" w:ascii="宋体" w:hAnsi="宋体" w:eastAsia="宋体" w:cs="宋体"/>
                <w:bCs/>
                <w:sz w:val="24"/>
                <w:highlight w:val="none"/>
              </w:rPr>
              <w:t>符合中小企业划分标准的个体工商户，在政府采购活动中视同中小企业。</w:t>
            </w:r>
          </w:p>
          <w:p w14:paraId="3F69C163">
            <w:pPr>
              <w:widowControl/>
              <w:spacing w:line="360" w:lineRule="auto"/>
              <w:jc w:val="left"/>
              <w:rPr>
                <w:rFonts w:hint="eastAsia" w:ascii="宋体" w:hAnsi="宋体" w:eastAsia="宋体" w:cs="宋体"/>
                <w:b/>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在政府采购活动中，投标</w:t>
            </w:r>
            <w:r>
              <w:rPr>
                <w:rFonts w:hint="eastAsia" w:ascii="宋体" w:hAnsi="宋体" w:eastAsia="宋体" w:cs="宋体"/>
                <w:bCs/>
                <w:sz w:val="24"/>
                <w:highlight w:val="none"/>
                <w:lang w:val="en-US" w:eastAsia="zh-CN"/>
              </w:rPr>
              <w:t>供应商</w:t>
            </w:r>
            <w:r>
              <w:rPr>
                <w:rFonts w:hint="eastAsia" w:ascii="宋体" w:hAnsi="宋体" w:eastAsia="宋体" w:cs="宋体"/>
                <w:bCs/>
                <w:sz w:val="24"/>
                <w:highlight w:val="none"/>
              </w:rPr>
              <w:t>符合下列情形的，享受中小企业扶持政策：在货物采购项目中，货物由中小企业制造，即货物由中小企业生产且使用该中小企业商号或者注册商标；在货物采购项目中，</w:t>
            </w:r>
            <w:r>
              <w:rPr>
                <w:rFonts w:hint="eastAsia" w:ascii="宋体" w:hAnsi="宋体" w:eastAsia="宋体" w:cs="宋体"/>
                <w:bCs/>
                <w:sz w:val="24"/>
                <w:highlight w:val="none"/>
                <w:lang w:eastAsia="zh-CN"/>
              </w:rPr>
              <w:t>投标供应商</w:t>
            </w:r>
            <w:r>
              <w:rPr>
                <w:rFonts w:hint="eastAsia" w:ascii="宋体" w:hAnsi="宋体" w:eastAsia="宋体" w:cs="宋体"/>
                <w:bCs/>
                <w:sz w:val="24"/>
                <w:highlight w:val="none"/>
              </w:rPr>
              <w:t>提供的货物既有中小企业制造货物，也有大型企业制造货物的，不享受中小企业扶持政策。</w:t>
            </w:r>
            <w:bookmarkStart w:id="11" w:name="_Hlk161824916"/>
            <w:r>
              <w:rPr>
                <w:rFonts w:hint="eastAsia" w:ascii="宋体" w:hAnsi="宋体" w:eastAsia="宋体" w:cs="宋体"/>
                <w:bCs/>
                <w:sz w:val="24"/>
                <w:highlight w:val="none"/>
              </w:rPr>
              <w:t>根据采购项目类型，若为货物类项目，只对货物的制造商是否为中小企业进行认定，不再对</w:t>
            </w:r>
            <w:r>
              <w:rPr>
                <w:rFonts w:hint="eastAsia" w:ascii="宋体" w:hAnsi="宋体" w:eastAsia="宋体" w:cs="宋体"/>
                <w:bCs/>
                <w:sz w:val="24"/>
                <w:highlight w:val="none"/>
                <w:lang w:eastAsia="zh-CN"/>
              </w:rPr>
              <w:t>投标供应商</w:t>
            </w:r>
            <w:r>
              <w:rPr>
                <w:rFonts w:hint="eastAsia" w:ascii="宋体" w:hAnsi="宋体" w:eastAsia="宋体" w:cs="宋体"/>
                <w:bCs/>
                <w:sz w:val="24"/>
                <w:highlight w:val="none"/>
              </w:rPr>
              <w:t>提供的配套服务作出要求</w:t>
            </w:r>
            <w:bookmarkEnd w:id="11"/>
            <w:r>
              <w:rPr>
                <w:rFonts w:hint="eastAsia" w:ascii="宋体" w:hAnsi="宋体" w:eastAsia="宋体" w:cs="宋体"/>
                <w:bCs/>
                <w:sz w:val="24"/>
                <w:highlight w:val="none"/>
              </w:rPr>
              <w:t>；</w:t>
            </w:r>
            <w:r>
              <w:rPr>
                <w:rFonts w:hint="eastAsia" w:ascii="宋体" w:hAnsi="宋体" w:eastAsia="宋体" w:cs="宋体"/>
                <w:b/>
                <w:sz w:val="24"/>
                <w:highlight w:val="none"/>
              </w:rPr>
              <w:t>在工程采购项目中，工程由中小企业承建，即工程施工单位为中小企业；</w:t>
            </w:r>
            <w:r>
              <w:rPr>
                <w:rFonts w:hint="eastAsia" w:ascii="宋体" w:hAnsi="宋体" w:eastAsia="宋体" w:cs="宋体"/>
                <w:sz w:val="24"/>
                <w:szCs w:val="24"/>
                <w:highlight w:val="none"/>
              </w:rPr>
              <w:t>在服务采购项目中，服务由中小企业承接，即提供服务的人员为中小企业依照《中华人民共和国劳动合同法》 订立劳动合同的从业人员。</w:t>
            </w:r>
          </w:p>
          <w:p w14:paraId="6750EDEE">
            <w:pPr>
              <w:widowControl/>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rPr>
              <w:t>以联合体形式参加政府采购活动，联合体各方均为中小企业的，联合体视同中小企业。其中，联合体各方均为小微企业的，联合体视同小微企业。</w:t>
            </w:r>
          </w:p>
          <w:p w14:paraId="3FA2F4F1">
            <w:p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对于专门面向中小企业采购的项目，只面向中小企业采购，且</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时不予报价扣除；对于非专门面向中小企业采购的项目，对符合规定的小微企业报价给予扣除</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用扣除后的价格参与</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w:t>
            </w:r>
            <w:r>
              <w:rPr>
                <w:rFonts w:hint="eastAsia" w:ascii="宋体" w:hAnsi="宋体" w:eastAsia="宋体" w:cs="宋体"/>
                <w:bCs/>
                <w:sz w:val="24"/>
                <w:highlight w:val="none"/>
              </w:rPr>
              <w:t>接受大中型企业与小微企业组成联合体或者允许大中型企业向一家或者多家小微企业分包的政府采购货物项目，对于</w:t>
            </w:r>
            <w:bookmarkStart w:id="12" w:name="_Hlk101132181"/>
            <w:r>
              <w:rPr>
                <w:rFonts w:hint="eastAsia" w:ascii="宋体" w:hAnsi="宋体" w:eastAsia="宋体" w:cs="宋体"/>
                <w:bCs/>
                <w:sz w:val="24"/>
                <w:highlight w:val="none"/>
              </w:rPr>
              <w:t>联合协议或者分包意向协议约定小微企业的合同份额占到合同总金额30%及以上的</w:t>
            </w:r>
            <w:bookmarkEnd w:id="12"/>
            <w:r>
              <w:rPr>
                <w:rFonts w:hint="eastAsia" w:ascii="宋体" w:hAnsi="宋体" w:eastAsia="宋体" w:cs="宋体"/>
                <w:bCs/>
                <w:sz w:val="24"/>
                <w:highlight w:val="none"/>
              </w:rPr>
              <w:t>，对联合体或者大中型企业的报价给予扣除，用扣除后的价格参加</w:t>
            </w:r>
            <w:r>
              <w:rPr>
                <w:rFonts w:hint="eastAsia" w:ascii="宋体" w:hAnsi="宋体" w:eastAsia="宋体" w:cs="宋体"/>
                <w:bCs/>
                <w:sz w:val="24"/>
                <w:highlight w:val="none"/>
                <w:lang w:eastAsia="zh-CN"/>
              </w:rPr>
              <w:t>磋商</w:t>
            </w:r>
            <w:r>
              <w:rPr>
                <w:rFonts w:hint="eastAsia" w:ascii="宋体" w:hAnsi="宋体" w:eastAsia="宋体" w:cs="宋体"/>
                <w:bCs/>
                <w:sz w:val="24"/>
                <w:highlight w:val="none"/>
              </w:rPr>
              <w:t>。组成联合体或者接受分包的小微企业与联合体内其他企业、分包企业之间存在直接控股、管理关系的，不享受价格扣除优惠政策。</w:t>
            </w:r>
          </w:p>
          <w:p w14:paraId="60DA6849">
            <w:pPr>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可享受中小企业扶持政策的</w:t>
            </w:r>
            <w:r>
              <w:rPr>
                <w:rFonts w:hint="eastAsia" w:ascii="宋体" w:hAnsi="宋体" w:eastAsia="宋体" w:cs="宋体"/>
                <w:bCs/>
                <w:sz w:val="24"/>
                <w:highlight w:val="none"/>
                <w:lang w:eastAsia="zh-CN"/>
              </w:rPr>
              <w:t>投标供应商</w:t>
            </w:r>
            <w:r>
              <w:rPr>
                <w:rFonts w:hint="eastAsia" w:ascii="宋体" w:hAnsi="宋体" w:eastAsia="宋体" w:cs="宋体"/>
                <w:bCs/>
                <w:sz w:val="24"/>
                <w:highlight w:val="none"/>
              </w:rPr>
              <w:t>应按照招标文件要求提供中小企业声明，</w:t>
            </w:r>
            <w:r>
              <w:rPr>
                <w:rFonts w:hint="eastAsia" w:ascii="宋体" w:hAnsi="宋体" w:eastAsia="宋体" w:cs="宋体"/>
                <w:bCs/>
                <w:sz w:val="24"/>
                <w:highlight w:val="none"/>
                <w:lang w:eastAsia="zh-CN"/>
              </w:rPr>
              <w:t>投标供应商</w:t>
            </w:r>
            <w:r>
              <w:rPr>
                <w:rFonts w:hint="eastAsia" w:ascii="宋体" w:hAnsi="宋体" w:eastAsia="宋体" w:cs="宋体"/>
                <w:bCs/>
                <w:sz w:val="24"/>
                <w:highlight w:val="none"/>
              </w:rPr>
              <w:t>提供的中小企业声明与实际情况不符的，不享受中小企业扶持政策。</w:t>
            </w:r>
            <w:r>
              <w:rPr>
                <w:rFonts w:hint="eastAsia" w:ascii="宋体" w:hAnsi="宋体" w:eastAsia="宋体" w:cs="宋体"/>
                <w:color w:val="auto"/>
                <w:sz w:val="24"/>
                <w:highlight w:val="none"/>
                <w:u w:val="none"/>
                <w:lang w:eastAsia="zh-CN"/>
              </w:rPr>
              <w:t>投标供应商</w:t>
            </w:r>
            <w:r>
              <w:rPr>
                <w:rFonts w:hint="eastAsia" w:ascii="宋体" w:hAnsi="宋体" w:eastAsia="宋体" w:cs="宋体"/>
                <w:bCs/>
                <w:color w:val="auto"/>
                <w:sz w:val="24"/>
                <w:szCs w:val="24"/>
                <w:highlight w:val="none"/>
                <w:u w:val="none"/>
              </w:rPr>
              <w:t>应按照中小企业声明格式准确完整填写相关内容，其中《中小企业声明函》</w:t>
            </w:r>
            <w:bookmarkStart w:id="13" w:name="_Hlk160697267"/>
            <w:r>
              <w:rPr>
                <w:rFonts w:hint="eastAsia" w:ascii="宋体" w:hAnsi="宋体" w:eastAsia="宋体" w:cs="宋体"/>
                <w:bCs/>
                <w:color w:val="auto"/>
                <w:sz w:val="24"/>
                <w:szCs w:val="24"/>
                <w:highlight w:val="none"/>
                <w:u w:val="none"/>
              </w:rPr>
              <w:t>须按“三、采购需求”中</w:t>
            </w:r>
            <w:bookmarkStart w:id="14" w:name="_Hlk164238594"/>
            <w:r>
              <w:rPr>
                <w:rFonts w:hint="eastAsia" w:ascii="宋体" w:hAnsi="宋体" w:eastAsia="宋体" w:cs="宋体"/>
                <w:bCs/>
                <w:color w:val="auto"/>
                <w:sz w:val="24"/>
                <w:szCs w:val="24"/>
                <w:highlight w:val="none"/>
                <w:u w:val="none"/>
              </w:rPr>
              <w:t>采购标的及所属行业等内容</w:t>
            </w:r>
            <w:r>
              <w:rPr>
                <w:rFonts w:hint="eastAsia" w:ascii="宋体" w:hAnsi="宋体" w:eastAsia="宋体" w:cs="宋体"/>
                <w:b w:val="0"/>
                <w:bCs/>
                <w:color w:val="auto"/>
                <w:sz w:val="24"/>
                <w:szCs w:val="24"/>
                <w:highlight w:val="none"/>
                <w:u w:val="none"/>
              </w:rPr>
              <w:t>填报</w:t>
            </w:r>
            <w:bookmarkEnd w:id="14"/>
            <w:r>
              <w:rPr>
                <w:rFonts w:hint="eastAsia" w:ascii="宋体" w:hAnsi="宋体" w:eastAsia="宋体" w:cs="宋体"/>
                <w:bCs/>
                <w:color w:val="auto"/>
                <w:sz w:val="24"/>
                <w:szCs w:val="24"/>
                <w:highlight w:val="none"/>
                <w:u w:val="none"/>
              </w:rPr>
              <w:t>，并明确相关企业类型（中型、小型或微型），否则中小企业声明函无效。</w:t>
            </w:r>
            <w:bookmarkEnd w:id="13"/>
            <w:r>
              <w:rPr>
                <w:rFonts w:hint="eastAsia" w:ascii="宋体" w:hAnsi="宋体" w:eastAsia="宋体" w:cs="宋体"/>
                <w:bCs/>
                <w:sz w:val="24"/>
                <w:szCs w:val="24"/>
                <w:highlight w:val="none"/>
              </w:rPr>
              <w:t>新成立企业时间认定以相关部门颁发证书的发证、登记日期为准。</w:t>
            </w:r>
            <w:r>
              <w:rPr>
                <w:rFonts w:hint="eastAsia" w:ascii="宋体" w:hAnsi="宋体" w:eastAsia="宋体" w:cs="宋体"/>
                <w:bCs/>
                <w:sz w:val="24"/>
                <w:highlight w:val="none"/>
              </w:rPr>
              <w:t>声明内容不实的，属于提供虚假材料谋取中标、成交的，应依法承担法律责任。</w:t>
            </w:r>
          </w:p>
          <w:p w14:paraId="01853128">
            <w:pPr>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5</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符合《关于促进残疾人就业政府采购政策的通知》（财库〔2017〕141号）规定的条件并提供《残疾人福利性单位声明函》的残疾人福利性单位视同小型、微型企业；</w:t>
            </w:r>
          </w:p>
          <w:p w14:paraId="16495001">
            <w:pPr>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1DD7EE6F">
            <w:p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对于专门面向中小企业的项目，</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未提供有效的中小企业声明，资格审查不予通过；对于非专门面向中小企业的项目，</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未提供有效的中小企业声明，不享受政府采购小微企业优惠政策，即不给予小微企业报价扣除；</w:t>
            </w:r>
            <w:bookmarkStart w:id="15" w:name="_Hlk159419640"/>
            <w:r>
              <w:rPr>
                <w:rFonts w:hint="eastAsia" w:ascii="宋体" w:hAnsi="宋体" w:eastAsia="宋体" w:cs="宋体"/>
                <w:bCs/>
                <w:sz w:val="24"/>
                <w:szCs w:val="24"/>
                <w:highlight w:val="none"/>
              </w:rPr>
              <w:t>若</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提供的货物</w:t>
            </w:r>
            <w:bookmarkEnd w:id="15"/>
            <w:r>
              <w:rPr>
                <w:rFonts w:hint="eastAsia" w:ascii="宋体" w:hAnsi="宋体" w:eastAsia="宋体" w:cs="宋体"/>
                <w:bCs/>
                <w:sz w:val="24"/>
                <w:szCs w:val="24"/>
                <w:highlight w:val="none"/>
              </w:rPr>
              <w:t>同时为小微企业产品、残疾人福利性单位产品（或监狱企业产品），只享受一次针对小微企业产品的价格优惠。</w:t>
            </w:r>
          </w:p>
          <w:p w14:paraId="3CBAE391">
            <w:p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32FC6DB5">
            <w:pPr>
              <w:widowControl/>
              <w:spacing w:line="360" w:lineRule="auto"/>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val="zh-CN"/>
              </w:rPr>
              <w:t>“投标供应商”是指参加投标竞争，并符合</w:t>
            </w:r>
            <w:r>
              <w:rPr>
                <w:rFonts w:hint="eastAsia" w:ascii="宋体" w:hAnsi="宋体" w:eastAsia="宋体" w:cs="宋体"/>
                <w:bCs/>
                <w:sz w:val="24"/>
                <w:szCs w:val="24"/>
                <w:highlight w:val="none"/>
                <w:lang w:val="en-US" w:eastAsia="zh-CN"/>
              </w:rPr>
              <w:t>磋商</w:t>
            </w:r>
            <w:r>
              <w:rPr>
                <w:rFonts w:hint="eastAsia" w:ascii="宋体" w:hAnsi="宋体" w:eastAsia="宋体" w:cs="宋体"/>
                <w:bCs/>
                <w:sz w:val="24"/>
                <w:szCs w:val="24"/>
                <w:highlight w:val="none"/>
                <w:lang w:val="zh-CN"/>
              </w:rPr>
              <w:t>文件规定资格条件的法人、其他组织或者自然人</w:t>
            </w:r>
            <w:bookmarkStart w:id="16" w:name="_Hlk151625213"/>
            <w:r>
              <w:rPr>
                <w:rFonts w:hint="eastAsia" w:ascii="宋体" w:hAnsi="宋体" w:eastAsia="宋体" w:cs="宋体"/>
                <w:bCs/>
                <w:sz w:val="24"/>
                <w:szCs w:val="24"/>
                <w:highlight w:val="none"/>
                <w:lang w:val="zh-CN"/>
              </w:rPr>
              <w:t>，即参与</w:t>
            </w:r>
            <w:r>
              <w:rPr>
                <w:rFonts w:hint="eastAsia" w:ascii="宋体" w:hAnsi="宋体" w:eastAsia="宋体" w:cs="宋体"/>
                <w:bCs/>
                <w:sz w:val="24"/>
                <w:szCs w:val="24"/>
                <w:highlight w:val="none"/>
                <w:lang w:val="en-US" w:eastAsia="zh-CN"/>
              </w:rPr>
              <w:t>磋商</w:t>
            </w:r>
            <w:r>
              <w:rPr>
                <w:rFonts w:hint="eastAsia" w:ascii="宋体" w:hAnsi="宋体" w:eastAsia="宋体" w:cs="宋体"/>
                <w:bCs/>
                <w:sz w:val="24"/>
                <w:szCs w:val="24"/>
                <w:highlight w:val="none"/>
                <w:lang w:val="zh-CN"/>
              </w:rPr>
              <w:t>的</w:t>
            </w:r>
            <w:bookmarkEnd w:id="16"/>
            <w:r>
              <w:rPr>
                <w:rFonts w:hint="eastAsia" w:ascii="宋体" w:hAnsi="宋体" w:eastAsia="宋体" w:cs="宋体"/>
                <w:bCs/>
                <w:sz w:val="24"/>
                <w:szCs w:val="24"/>
                <w:highlight w:val="none"/>
                <w:lang w:val="zh-CN"/>
              </w:rPr>
              <w:t>投标</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lang w:val="zh-CN"/>
              </w:rPr>
              <w:t>；</w:t>
            </w:r>
            <w:bookmarkStart w:id="17" w:name="_Hlk164149790"/>
            <w:r>
              <w:rPr>
                <w:rFonts w:hint="eastAsia" w:ascii="宋体" w:hAnsi="宋体" w:eastAsia="宋体" w:cs="宋体"/>
                <w:bCs/>
                <w:sz w:val="24"/>
                <w:szCs w:val="24"/>
                <w:highlight w:val="none"/>
                <w:lang w:val="zh-CN"/>
              </w:rPr>
              <w:t>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bookmarkEnd w:id="17"/>
          </w:p>
          <w:p w14:paraId="2FCB98F0">
            <w:pPr>
              <w:widowControl/>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4.磋商</w:t>
            </w:r>
            <w:r>
              <w:rPr>
                <w:rFonts w:hint="eastAsia" w:ascii="宋体" w:hAnsi="宋体" w:eastAsia="宋体" w:cs="宋体"/>
                <w:bCs/>
                <w:sz w:val="24"/>
                <w:szCs w:val="24"/>
                <w:highlight w:val="none"/>
                <w:lang w:val="zh-CN"/>
              </w:rPr>
              <w:t>文件中的“</w:t>
            </w:r>
            <w:bookmarkStart w:id="18" w:name="_Hlk164149389"/>
            <w:r>
              <w:rPr>
                <w:rFonts w:hint="eastAsia" w:ascii="宋体" w:hAnsi="宋体" w:eastAsia="宋体" w:cs="宋体"/>
                <w:bCs/>
                <w:sz w:val="24"/>
                <w:szCs w:val="24"/>
                <w:highlight w:val="none"/>
                <w:lang w:val="zh-CN"/>
              </w:rPr>
              <w:t>法定代表人”是指投标</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lang w:val="zh-CN"/>
              </w:rPr>
              <w:t>的营业执照或相关部门的有效登记证明文件中的“法定代表人”、“执行事务合伙人”、“经营者”、“负责人”，若为自然人的指自然人本人。</w:t>
            </w:r>
            <w:bookmarkEnd w:id="18"/>
          </w:p>
        </w:tc>
      </w:tr>
    </w:tbl>
    <w:p w14:paraId="3BA30226">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p>
    <w:p w14:paraId="7FC1F001">
      <w:pPr>
        <w:pStyle w:val="2"/>
        <w:keepNext/>
        <w:keepLines/>
        <w:pageBreakBefore w:val="0"/>
        <w:widowControl w:val="0"/>
        <w:spacing w:before="0" w:after="0" w:line="360" w:lineRule="auto"/>
        <w:rPr>
          <w:rFonts w:hint="eastAsia" w:ascii="宋体" w:hAnsi="宋体" w:eastAsia="宋体" w:cs="宋体"/>
          <w:sz w:val="30"/>
          <w:szCs w:val="30"/>
          <w:highlight w:val="none"/>
        </w:rPr>
      </w:pPr>
      <w:r>
        <w:rPr>
          <w:rFonts w:hint="eastAsia" w:ascii="宋体" w:hAnsi="宋体" w:eastAsia="宋体" w:cs="宋体"/>
          <w:sz w:val="28"/>
          <w:szCs w:val="28"/>
          <w:highlight w:val="none"/>
        </w:rPr>
        <w:t>二、投标供应商须知</w:t>
      </w:r>
      <w:bookmarkEnd w:id="10"/>
    </w:p>
    <w:p w14:paraId="377B02D3">
      <w:pPr>
        <w:pStyle w:val="3"/>
        <w:pageBreakBefore w:val="0"/>
        <w:widowControl w:val="0"/>
        <w:spacing w:before="0" w:after="0" w:line="360" w:lineRule="auto"/>
        <w:rPr>
          <w:rFonts w:hint="eastAsia" w:ascii="宋体" w:hAnsi="宋体" w:eastAsia="宋体" w:cs="宋体"/>
          <w:sz w:val="24"/>
          <w:szCs w:val="24"/>
          <w:highlight w:val="none"/>
        </w:rPr>
      </w:pPr>
      <w:bookmarkStart w:id="19" w:name="_Toc66735273"/>
      <w:r>
        <w:rPr>
          <w:rFonts w:hint="eastAsia" w:ascii="宋体" w:hAnsi="宋体" w:eastAsia="宋体" w:cs="宋体"/>
          <w:sz w:val="24"/>
          <w:szCs w:val="24"/>
          <w:highlight w:val="none"/>
        </w:rPr>
        <w:t>（一）遵循原则：</w:t>
      </w:r>
      <w:bookmarkEnd w:id="19"/>
    </w:p>
    <w:p w14:paraId="42FCF354">
      <w:pPr>
        <w:pageBreakBefore w:val="0"/>
        <w:widowControl w:val="0"/>
        <w:spacing w:line="360" w:lineRule="auto"/>
        <w:ind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公开透明原则、公平竞争原则、公正原则和诚实信用原则。</w:t>
      </w:r>
    </w:p>
    <w:p w14:paraId="20729533">
      <w:pPr>
        <w:pStyle w:val="3"/>
        <w:pageBreakBefore w:val="0"/>
        <w:widowControl w:val="0"/>
        <w:spacing w:before="0" w:after="0" w:line="360" w:lineRule="auto"/>
        <w:rPr>
          <w:rFonts w:hint="eastAsia" w:ascii="宋体" w:hAnsi="宋体" w:eastAsia="宋体" w:cs="宋体"/>
          <w:sz w:val="24"/>
          <w:szCs w:val="24"/>
          <w:highlight w:val="none"/>
        </w:rPr>
      </w:pPr>
      <w:bookmarkStart w:id="20" w:name="_Toc66735274"/>
      <w:r>
        <w:rPr>
          <w:rFonts w:hint="eastAsia" w:ascii="宋体" w:hAnsi="宋体" w:eastAsia="宋体" w:cs="宋体"/>
          <w:sz w:val="24"/>
          <w:szCs w:val="24"/>
          <w:highlight w:val="none"/>
        </w:rPr>
        <w:t>（二）磋商文件：</w:t>
      </w:r>
      <w:bookmarkEnd w:id="20"/>
    </w:p>
    <w:p w14:paraId="1632FF39">
      <w:pPr>
        <w:pageBreakBefore w:val="0"/>
        <w:widowControl w:val="0"/>
        <w:numPr>
          <w:ilvl w:val="0"/>
          <w:numId w:val="1"/>
        </w:numPr>
        <w:tabs>
          <w:tab w:val="left" w:pos="-1260"/>
          <w:tab w:val="left" w:pos="525"/>
          <w:tab w:val="left" w:pos="1050"/>
          <w:tab w:val="clear" w:pos="552"/>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bCs/>
          <w:sz w:val="24"/>
          <w:szCs w:val="24"/>
          <w:highlight w:val="none"/>
        </w:rPr>
        <w:t>磋商文件包括本文件目录所列全部内容，投标供应商应仔细阅读，并在响应文件中充分响应磋商文件的所有要求。</w:t>
      </w:r>
    </w:p>
    <w:p w14:paraId="0B4D1E72">
      <w:pPr>
        <w:pageBreakBefore w:val="0"/>
        <w:widowControl w:val="0"/>
        <w:numPr>
          <w:ilvl w:val="0"/>
          <w:numId w:val="1"/>
        </w:numPr>
        <w:tabs>
          <w:tab w:val="left" w:pos="0"/>
          <w:tab w:val="left" w:pos="525"/>
          <w:tab w:val="left" w:pos="1050"/>
          <w:tab w:val="clear" w:pos="552"/>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sz w:val="24"/>
          <w:highlight w:val="none"/>
        </w:rPr>
        <w:t>投标供应商应登录苏采云平台http://jszfcg.jsczt.cn/jszc/login在线申请获取磋商文件及有关资料，按磋商文件要求提交全部资料并对磋商文件各项内容做出实质性响应，否则该投标供应商的投标无效</w:t>
      </w:r>
      <w:r>
        <w:rPr>
          <w:rFonts w:hint="eastAsia" w:ascii="宋体" w:hAnsi="宋体" w:eastAsia="宋体" w:cs="宋体"/>
          <w:bCs/>
          <w:sz w:val="24"/>
          <w:szCs w:val="24"/>
          <w:highlight w:val="none"/>
        </w:rPr>
        <w:t>。</w:t>
      </w:r>
    </w:p>
    <w:p w14:paraId="6D42861B">
      <w:pPr>
        <w:pageBreakBefore w:val="0"/>
        <w:widowControl w:val="0"/>
        <w:numPr>
          <w:ilvl w:val="0"/>
          <w:numId w:val="1"/>
        </w:numPr>
        <w:tabs>
          <w:tab w:val="left" w:pos="0"/>
          <w:tab w:val="left" w:pos="525"/>
          <w:tab w:val="left" w:pos="1050"/>
          <w:tab w:val="clear" w:pos="552"/>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投标供应商一旦参加本项目投标，即表明承诺接受了本磋商文件中的所有条件和规定。</w:t>
      </w:r>
    </w:p>
    <w:p w14:paraId="2880A553">
      <w:pPr>
        <w:pageBreakBefore w:val="0"/>
        <w:widowControl w:val="0"/>
        <w:numPr>
          <w:ilvl w:val="0"/>
          <w:numId w:val="1"/>
        </w:numPr>
        <w:tabs>
          <w:tab w:val="left" w:pos="0"/>
          <w:tab w:val="left" w:pos="525"/>
          <w:tab w:val="left" w:pos="1050"/>
          <w:tab w:val="clear" w:pos="552"/>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bCs/>
          <w:sz w:val="24"/>
          <w:szCs w:val="24"/>
          <w:highlight w:val="none"/>
        </w:rPr>
        <w:t>磋商文件仅作为本次招投标使用。</w:t>
      </w:r>
    </w:p>
    <w:p w14:paraId="7F9CC9B7">
      <w:pPr>
        <w:pStyle w:val="3"/>
        <w:pageBreakBefore w:val="0"/>
        <w:widowControl w:val="0"/>
        <w:spacing w:before="0" w:after="0" w:line="360" w:lineRule="auto"/>
        <w:rPr>
          <w:rFonts w:hint="eastAsia" w:ascii="宋体" w:hAnsi="宋体" w:eastAsia="宋体" w:cs="宋体"/>
          <w:sz w:val="24"/>
          <w:szCs w:val="24"/>
          <w:highlight w:val="none"/>
        </w:rPr>
      </w:pPr>
      <w:bookmarkStart w:id="21" w:name="_Toc66735275"/>
      <w:r>
        <w:rPr>
          <w:rFonts w:hint="eastAsia" w:ascii="宋体" w:hAnsi="宋体" w:eastAsia="宋体" w:cs="宋体"/>
          <w:sz w:val="24"/>
          <w:szCs w:val="24"/>
          <w:highlight w:val="none"/>
        </w:rPr>
        <w:t>（三）磋商文件的解释：</w:t>
      </w:r>
      <w:bookmarkEnd w:id="21"/>
    </w:p>
    <w:p w14:paraId="58F918B4">
      <w:pPr>
        <w:numPr>
          <w:ilvl w:val="2"/>
          <w:numId w:val="2"/>
        </w:numPr>
        <w:tabs>
          <w:tab w:val="left" w:pos="525"/>
          <w:tab w:val="left" w:pos="1050"/>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投标供应商自行踏勘现场，如有需要对磋商文件要求澄清的问题，请以书面形式提出，并于投标须知前附表规定的时间前送达采购代理机构。</w:t>
      </w:r>
      <w:r>
        <w:rPr>
          <w:rFonts w:hint="eastAsia" w:ascii="宋体" w:hAnsi="宋体" w:eastAsia="宋体" w:cs="宋体"/>
          <w:bCs/>
          <w:sz w:val="24"/>
          <w:szCs w:val="24"/>
          <w:highlight w:val="none"/>
          <w:lang w:val="en-US" w:eastAsia="zh-CN"/>
        </w:rPr>
        <w:t>提疑</w:t>
      </w:r>
      <w:r>
        <w:rPr>
          <w:rFonts w:hint="eastAsia" w:ascii="宋体" w:hAnsi="宋体" w:eastAsia="宋体" w:cs="宋体"/>
          <w:bCs/>
          <w:sz w:val="24"/>
          <w:szCs w:val="24"/>
          <w:highlight w:val="none"/>
        </w:rPr>
        <w:t>截止时间后的相关</w:t>
      </w:r>
      <w:r>
        <w:rPr>
          <w:rFonts w:hint="eastAsia" w:ascii="宋体" w:hAnsi="宋体" w:eastAsia="宋体" w:cs="宋体"/>
          <w:bCs/>
          <w:sz w:val="24"/>
          <w:szCs w:val="24"/>
          <w:highlight w:val="none"/>
          <w:lang w:val="en-US" w:eastAsia="zh-CN"/>
        </w:rPr>
        <w:t>提疑</w:t>
      </w:r>
      <w:r>
        <w:rPr>
          <w:rFonts w:hint="eastAsia" w:ascii="宋体" w:hAnsi="宋体" w:eastAsia="宋体" w:cs="宋体"/>
          <w:bCs/>
          <w:sz w:val="24"/>
          <w:szCs w:val="24"/>
          <w:highlight w:val="none"/>
        </w:rPr>
        <w:t>内容，恕不接受。</w:t>
      </w:r>
    </w:p>
    <w:p w14:paraId="6926D81F">
      <w:pPr>
        <w:pageBreakBefore w:val="0"/>
        <w:numPr>
          <w:ilvl w:val="2"/>
          <w:numId w:val="2"/>
        </w:numPr>
        <w:tabs>
          <w:tab w:val="left" w:pos="525"/>
          <w:tab w:val="left" w:pos="1050"/>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采购人、采购代理机构将于投标须知前附表规定的时间</w:t>
      </w:r>
      <w:r>
        <w:rPr>
          <w:rFonts w:hint="eastAsia" w:ascii="宋体" w:hAnsi="宋体" w:eastAsia="宋体" w:cs="宋体"/>
          <w:sz w:val="24"/>
          <w:szCs w:val="24"/>
          <w:highlight w:val="none"/>
        </w:rPr>
        <w:t>前，以书面形式或电子邮件形式</w:t>
      </w:r>
      <w:r>
        <w:rPr>
          <w:rFonts w:hint="eastAsia" w:ascii="宋体" w:hAnsi="宋体" w:eastAsia="宋体" w:cs="宋体"/>
          <w:bCs/>
          <w:sz w:val="24"/>
          <w:szCs w:val="24"/>
          <w:highlight w:val="none"/>
        </w:rPr>
        <w:t>对投标供应商针对磋商文件书面提出的要求澄清的问题进行答疑。</w:t>
      </w:r>
    </w:p>
    <w:p w14:paraId="7ED81879">
      <w:pPr>
        <w:pageBreakBefore w:val="0"/>
        <w:numPr>
          <w:ilvl w:val="2"/>
          <w:numId w:val="2"/>
        </w:numPr>
        <w:tabs>
          <w:tab w:val="left" w:pos="525"/>
          <w:tab w:val="left" w:pos="1050"/>
        </w:tabs>
        <w:spacing w:line="360" w:lineRule="auto"/>
        <w:ind w:left="0" w:firstLine="628"/>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本磋商文件的最终解释权归采购人。</w:t>
      </w:r>
    </w:p>
    <w:p w14:paraId="5B1D0C3E">
      <w:pPr>
        <w:pStyle w:val="3"/>
        <w:pageBreakBefore w:val="0"/>
        <w:spacing w:before="0" w:after="0" w:line="360" w:lineRule="auto"/>
        <w:ind w:left="420" w:hanging="420"/>
        <w:rPr>
          <w:rFonts w:hint="eastAsia" w:ascii="宋体" w:hAnsi="宋体" w:eastAsia="宋体" w:cs="宋体"/>
          <w:sz w:val="24"/>
          <w:szCs w:val="24"/>
          <w:highlight w:val="none"/>
        </w:rPr>
      </w:pPr>
      <w:bookmarkStart w:id="22" w:name="_Toc66735276"/>
      <w:r>
        <w:rPr>
          <w:rFonts w:hint="eastAsia" w:ascii="宋体" w:hAnsi="宋体" w:eastAsia="宋体" w:cs="宋体"/>
          <w:sz w:val="24"/>
          <w:szCs w:val="24"/>
          <w:highlight w:val="none"/>
        </w:rPr>
        <w:t>（四）磋商文件的补充或修正：</w:t>
      </w:r>
      <w:bookmarkEnd w:id="22"/>
    </w:p>
    <w:p w14:paraId="2BB86467">
      <w:pPr>
        <w:pageBreakBefore w:val="0"/>
        <w:numPr>
          <w:ilvl w:val="0"/>
          <w:numId w:val="3"/>
        </w:numPr>
        <w:tabs>
          <w:tab w:val="left" w:pos="525"/>
          <w:tab w:val="left" w:pos="945"/>
          <w:tab w:val="clear" w:pos="898"/>
        </w:tabs>
        <w:spacing w:line="360" w:lineRule="auto"/>
        <w:ind w:left="1"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代理机构可以对已发出的磋商文件进行必要的澄清或者修改，但不得改变采购标的和资格条件。澄清或者修改应该在中国政府采购网、江苏政府采购网上发布澄清公告。澄清或者修改的内容为磋商文件的组成部分。</w:t>
      </w:r>
    </w:p>
    <w:p w14:paraId="2712B6C8">
      <w:pPr>
        <w:pageBreakBefore w:val="0"/>
        <w:numPr>
          <w:ilvl w:val="0"/>
          <w:numId w:val="3"/>
        </w:numPr>
        <w:tabs>
          <w:tab w:val="left" w:pos="525"/>
          <w:tab w:val="left" w:pos="945"/>
          <w:tab w:val="clear" w:pos="898"/>
        </w:tabs>
        <w:spacing w:line="360" w:lineRule="auto"/>
        <w:ind w:left="1"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澄清或者修改的内容可能影响响应文件的编制的，采购代理机构应当在投标截止时间至少5日前，以书面形式通知所有获取磋商文件的潜在投标供应商；不足5日的，采购代理机构应当顺延提交响应文件的截止时间。因投标供应商未尽注意义务，未及时全面地关注澄清或修改内容导致其提交的响应文件不符合磋商文件要求，而造成的损失及风险（包括但不限于未中标）由投标供应商自行承担。</w:t>
      </w:r>
    </w:p>
    <w:p w14:paraId="22BD92DF">
      <w:pPr>
        <w:pStyle w:val="3"/>
        <w:pageBreakBefore w:val="0"/>
        <w:spacing w:before="0" w:after="0" w:line="360" w:lineRule="auto"/>
        <w:ind w:left="420" w:hanging="420"/>
        <w:rPr>
          <w:rFonts w:hint="eastAsia" w:ascii="宋体" w:hAnsi="宋体" w:eastAsia="宋体" w:cs="宋体"/>
          <w:sz w:val="24"/>
          <w:szCs w:val="24"/>
          <w:highlight w:val="none"/>
        </w:rPr>
      </w:pPr>
      <w:bookmarkStart w:id="23" w:name="_Toc66735277"/>
      <w:r>
        <w:rPr>
          <w:rFonts w:hint="eastAsia" w:ascii="宋体" w:hAnsi="宋体" w:eastAsia="宋体" w:cs="宋体"/>
          <w:sz w:val="24"/>
          <w:szCs w:val="24"/>
          <w:highlight w:val="none"/>
        </w:rPr>
        <w:t>（五）响应文件的组成：</w:t>
      </w:r>
      <w:bookmarkEnd w:id="23"/>
      <w:bookmarkStart w:id="24" w:name="OLE_LINK12"/>
    </w:p>
    <w:p w14:paraId="66963BFE">
      <w:pPr>
        <w:pageBreakBefore w:val="0"/>
        <w:tabs>
          <w:tab w:val="left" w:pos="0"/>
          <w:tab w:val="left" w:pos="945"/>
        </w:tabs>
        <w:spacing w:line="360" w:lineRule="auto"/>
        <w:ind w:firstLine="482"/>
        <w:rPr>
          <w:rFonts w:hint="eastAsia" w:ascii="宋体" w:hAnsi="宋体" w:eastAsia="宋体" w:cs="宋体"/>
          <w:bCs/>
          <w:sz w:val="24"/>
          <w:szCs w:val="24"/>
          <w:highlight w:val="none"/>
        </w:rPr>
      </w:pPr>
      <w:r>
        <w:rPr>
          <w:rStyle w:val="246"/>
          <w:rFonts w:hint="eastAsia" w:ascii="宋体" w:hAnsi="宋体" w:eastAsia="宋体" w:cs="宋体"/>
          <w:b/>
          <w:bCs/>
          <w:sz w:val="24"/>
          <w:szCs w:val="24"/>
          <w:highlight w:val="none"/>
        </w:rPr>
        <w:t>响应文件分为</w:t>
      </w:r>
      <w:r>
        <w:rPr>
          <w:rFonts w:hint="eastAsia" w:ascii="宋体" w:hAnsi="宋体" w:eastAsia="宋体" w:cs="宋体"/>
          <w:b/>
          <w:bCs/>
          <w:sz w:val="24"/>
          <w:szCs w:val="24"/>
          <w:highlight w:val="none"/>
        </w:rPr>
        <w:t>证明文件部分、响应函部分、</w:t>
      </w:r>
      <w:r>
        <w:rPr>
          <w:rFonts w:hint="eastAsia" w:ascii="宋体" w:hAnsi="宋体" w:cs="宋体"/>
          <w:b/>
          <w:bCs/>
          <w:sz w:val="24"/>
          <w:szCs w:val="24"/>
          <w:highlight w:val="none"/>
          <w:lang w:val="en-US" w:eastAsia="zh-CN"/>
        </w:rPr>
        <w:t>报价部分、</w:t>
      </w:r>
      <w:r>
        <w:rPr>
          <w:rFonts w:hint="eastAsia" w:ascii="宋体" w:hAnsi="宋体" w:eastAsia="宋体" w:cs="宋体"/>
          <w:b/>
          <w:bCs/>
          <w:sz w:val="24"/>
          <w:szCs w:val="24"/>
          <w:highlight w:val="none"/>
        </w:rPr>
        <w:t>技术方案部分。</w:t>
      </w:r>
      <w:r>
        <w:rPr>
          <w:rFonts w:hint="eastAsia" w:ascii="宋体" w:hAnsi="宋体" w:eastAsia="宋体" w:cs="宋体"/>
          <w:b/>
          <w:sz w:val="24"/>
          <w:highlight w:val="none"/>
        </w:rPr>
        <w:t>（相应内容上传至投标客户端）</w:t>
      </w:r>
      <w:bookmarkEnd w:id="24"/>
    </w:p>
    <w:p w14:paraId="771C3B98">
      <w:pPr>
        <w:pageBreakBefore w:val="0"/>
        <w:numPr>
          <w:ilvl w:val="0"/>
          <w:numId w:val="4"/>
        </w:numPr>
        <w:tabs>
          <w:tab w:val="left" w:pos="525"/>
          <w:tab w:val="left" w:pos="1050"/>
        </w:tabs>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证明文件部分</w:t>
      </w:r>
    </w:p>
    <w:p w14:paraId="79E96036">
      <w:pPr>
        <w:pageBreakBefore w:val="0"/>
        <w:tabs>
          <w:tab w:val="left" w:pos="525"/>
          <w:tab w:val="left" w:pos="105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（1）资格、资信证明文件：</w:t>
      </w:r>
    </w:p>
    <w:p w14:paraId="27ED62E1">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①投标供应商有效期内法人注册登记证明材料（如营业执照等）</w:t>
      </w:r>
      <w:r>
        <w:rPr>
          <w:rFonts w:hint="eastAsia" w:ascii="宋体" w:hAnsi="宋体" w:eastAsia="宋体" w:cs="宋体"/>
          <w:bCs/>
          <w:sz w:val="24"/>
          <w:szCs w:val="24"/>
          <w:highlight w:val="none"/>
        </w:rPr>
        <w:t>；</w:t>
      </w:r>
    </w:p>
    <w:p w14:paraId="332D877F">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②法定代表人</w:t>
      </w:r>
      <w:r>
        <w:rPr>
          <w:rFonts w:hint="eastAsia" w:ascii="宋体" w:hAnsi="宋体" w:eastAsia="宋体" w:cs="宋体"/>
          <w:sz w:val="24"/>
          <w:szCs w:val="24"/>
          <w:highlight w:val="none"/>
        </w:rPr>
        <w:t>身份证明书（格式见附件）；</w:t>
      </w:r>
    </w:p>
    <w:p w14:paraId="385E50CE">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③投标供应商法定代表人授权委托书（法定代表人亲自参与投标的除外，格式见附件）；</w:t>
      </w:r>
    </w:p>
    <w:p w14:paraId="23E080B0">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④</w:t>
      </w:r>
      <w:r>
        <w:rPr>
          <w:rFonts w:hint="eastAsia" w:ascii="宋体" w:hAnsi="宋体" w:eastAsia="宋体" w:cs="宋体"/>
          <w:bCs/>
          <w:sz w:val="24"/>
          <w:highlight w:val="none"/>
        </w:rPr>
        <w:t>提供授权代表及</w:t>
      </w:r>
      <w:r>
        <w:rPr>
          <w:rFonts w:hint="eastAsia" w:ascii="宋体" w:hAnsi="宋体" w:eastAsia="宋体" w:cs="宋体"/>
          <w:bCs/>
          <w:sz w:val="24"/>
          <w:highlight w:val="none"/>
          <w:lang w:eastAsia="zh-CN"/>
        </w:rPr>
        <w:t>项目负责人</w:t>
      </w:r>
      <w:r>
        <w:rPr>
          <w:rFonts w:hint="eastAsia" w:ascii="宋体" w:hAnsi="宋体" w:eastAsia="宋体" w:cs="宋体"/>
          <w:bCs/>
          <w:sz w:val="24"/>
          <w:highlight w:val="none"/>
        </w:rPr>
        <w:t>由</w:t>
      </w:r>
      <w:r>
        <w:rPr>
          <w:rFonts w:hint="eastAsia" w:ascii="宋体" w:hAnsi="宋体" w:eastAsia="宋体" w:cs="宋体"/>
          <w:bCs/>
          <w:sz w:val="24"/>
          <w:szCs w:val="24"/>
          <w:highlight w:val="none"/>
        </w:rPr>
        <w:t>法定的社保收缴部门出具的</w:t>
      </w:r>
      <w:r>
        <w:rPr>
          <w:rFonts w:hint="eastAsia" w:ascii="宋体" w:hAnsi="宋体" w:eastAsia="宋体" w:cs="宋体"/>
          <w:sz w:val="24"/>
          <w:highlight w:val="none"/>
        </w:rPr>
        <w:t>近三个月（</w:t>
      </w:r>
      <w:r>
        <w:rPr>
          <w:rFonts w:hint="eastAsia" w:ascii="宋体" w:hAnsi="宋体" w:cs="宋体"/>
          <w:sz w:val="24"/>
          <w:highlight w:val="none"/>
          <w:lang w:eastAsia="zh-CN"/>
        </w:rPr>
        <w:t>2026年6月—2026年8月</w:t>
      </w:r>
      <w:r>
        <w:rPr>
          <w:rFonts w:hint="eastAsia" w:ascii="宋体" w:hAnsi="宋体" w:eastAsia="宋体" w:cs="宋体"/>
          <w:sz w:val="24"/>
          <w:highlight w:val="none"/>
        </w:rPr>
        <w:t>）</w:t>
      </w:r>
      <w:r>
        <w:rPr>
          <w:rFonts w:hint="eastAsia" w:ascii="宋体" w:hAnsi="宋体" w:eastAsia="宋体" w:cs="宋体"/>
          <w:bCs/>
          <w:sz w:val="24"/>
          <w:highlight w:val="none"/>
        </w:rPr>
        <w:t>中任意一个月</w:t>
      </w:r>
      <w:r>
        <w:rPr>
          <w:rFonts w:hint="eastAsia" w:ascii="宋体" w:hAnsi="宋体" w:eastAsia="宋体" w:cs="宋体"/>
          <w:bCs/>
          <w:sz w:val="24"/>
          <w:szCs w:val="24"/>
          <w:highlight w:val="none"/>
        </w:rPr>
        <w:t>的投标供应商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eastAsia="宋体" w:cs="宋体"/>
          <w:sz w:val="24"/>
          <w:szCs w:val="24"/>
          <w:highlight w:val="none"/>
        </w:rPr>
        <w:t>；</w:t>
      </w:r>
    </w:p>
    <w:p w14:paraId="58F7A95D">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⑤投标供应商的[水利水电工程施工总承包</w:t>
      </w:r>
      <w:r>
        <w:rPr>
          <w:rFonts w:hint="eastAsia" w:ascii="宋体" w:hAnsi="宋体" w:cs="宋体"/>
          <w:sz w:val="24"/>
          <w:szCs w:val="24"/>
          <w:highlight w:val="none"/>
          <w:lang w:val="en-US" w:eastAsia="zh-CN"/>
        </w:rPr>
        <w:t>贰</w:t>
      </w:r>
      <w:r>
        <w:rPr>
          <w:rFonts w:hint="eastAsia" w:ascii="宋体" w:hAnsi="宋体" w:eastAsia="宋体" w:cs="宋体"/>
          <w:sz w:val="24"/>
          <w:szCs w:val="24"/>
          <w:highlight w:val="none"/>
        </w:rPr>
        <w:t>级]（含）以上资质或[水利水电机电安装工程专业承包</w:t>
      </w:r>
      <w:r>
        <w:rPr>
          <w:rFonts w:hint="eastAsia" w:ascii="宋体" w:hAnsi="宋体" w:cs="宋体"/>
          <w:sz w:val="24"/>
          <w:szCs w:val="24"/>
          <w:highlight w:val="none"/>
          <w:lang w:val="en-US" w:eastAsia="zh-CN"/>
        </w:rPr>
        <w:t>贰</w:t>
      </w:r>
      <w:r>
        <w:rPr>
          <w:rFonts w:hint="eastAsia" w:ascii="宋体" w:hAnsi="宋体" w:eastAsia="宋体" w:cs="宋体"/>
          <w:sz w:val="24"/>
          <w:szCs w:val="24"/>
          <w:highlight w:val="none"/>
        </w:rPr>
        <w:t>级]（含）以上资质原件扫描件；</w:t>
      </w:r>
    </w:p>
    <w:p w14:paraId="6A59C954">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⑥投标供应商有效期内的安全生产许可证原件扫描件；</w:t>
      </w:r>
    </w:p>
    <w:p w14:paraId="4C72DA58">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⑦</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[水利水电工程专业注册建造师二级]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含</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以上资格证书原件扫描件；</w:t>
      </w:r>
    </w:p>
    <w:p w14:paraId="41B1E8E9">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⑧</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有效期内的《建筑施工企业项目负责人安全生产考核合格证》B证原件扫描件；</w:t>
      </w:r>
    </w:p>
    <w:p w14:paraId="3F2EFCBF">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⑨</w:t>
      </w:r>
      <w:r>
        <w:rPr>
          <w:rFonts w:hint="eastAsia" w:ascii="宋体" w:hAnsi="宋体" w:eastAsia="宋体" w:cs="宋体"/>
          <w:sz w:val="24"/>
          <w:szCs w:val="24"/>
          <w:highlight w:val="none"/>
        </w:rPr>
        <w:t>投标供应商近三个月（</w:t>
      </w:r>
      <w:r>
        <w:rPr>
          <w:rFonts w:hint="eastAsia" w:ascii="宋体" w:hAnsi="宋体" w:cs="宋体"/>
          <w:sz w:val="24"/>
          <w:szCs w:val="24"/>
          <w:highlight w:val="none"/>
          <w:lang w:eastAsia="zh-CN"/>
        </w:rPr>
        <w:t>2026年6月—2026年8月</w:t>
      </w:r>
      <w:r>
        <w:rPr>
          <w:rFonts w:hint="eastAsia" w:ascii="宋体" w:hAnsi="宋体" w:eastAsia="宋体" w:cs="宋体"/>
          <w:sz w:val="24"/>
          <w:szCs w:val="24"/>
          <w:highlight w:val="none"/>
        </w:rPr>
        <w:t>）中任意一个月份的财务状况报表（至少包含资产负债表和利润表）或由会计师事务所出具的2024年度的审计报告原件扫描件；</w:t>
      </w:r>
    </w:p>
    <w:p w14:paraId="1CEDC7E7">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⑩</w:t>
      </w:r>
      <w:r>
        <w:rPr>
          <w:rFonts w:hint="eastAsia" w:ascii="宋体" w:hAnsi="宋体" w:eastAsia="宋体" w:cs="宋体"/>
          <w:sz w:val="24"/>
          <w:szCs w:val="24"/>
          <w:highlight w:val="none"/>
        </w:rPr>
        <w:t>投标供应商近三个月（</w:t>
      </w:r>
      <w:r>
        <w:rPr>
          <w:rFonts w:hint="eastAsia" w:ascii="宋体" w:hAnsi="宋体" w:cs="宋体"/>
          <w:sz w:val="24"/>
          <w:szCs w:val="24"/>
          <w:highlight w:val="none"/>
          <w:lang w:eastAsia="zh-CN"/>
        </w:rPr>
        <w:t>2026年6月—2026年8月</w:t>
      </w:r>
      <w:r>
        <w:rPr>
          <w:rFonts w:hint="eastAsia" w:ascii="宋体" w:hAnsi="宋体" w:eastAsia="宋体" w:cs="宋体"/>
          <w:sz w:val="24"/>
          <w:szCs w:val="24"/>
          <w:highlight w:val="none"/>
        </w:rPr>
        <w:t>）中任意一个月份的依法缴纳税收的相关材料</w:t>
      </w:r>
      <w:r>
        <w:rPr>
          <w:rFonts w:hint="eastAsia" w:ascii="宋体" w:hAnsi="宋体" w:eastAsia="宋体" w:cs="宋体"/>
          <w:bCs/>
          <w:sz w:val="24"/>
          <w:highlight w:val="none"/>
        </w:rPr>
        <w:t>（提供相关主管部门证明或银行代扣证明，或者提供依法免税的主管部门出具的相关证明材料）</w:t>
      </w:r>
      <w:r>
        <w:rPr>
          <w:rFonts w:hint="eastAsia" w:ascii="宋体" w:hAnsi="宋体" w:eastAsia="宋体" w:cs="宋体"/>
          <w:sz w:val="24"/>
          <w:szCs w:val="24"/>
          <w:highlight w:val="none"/>
        </w:rPr>
        <w:t>原件扫描件；</w:t>
      </w:r>
    </w:p>
    <w:p w14:paraId="7089E4E0">
      <w:pPr>
        <w:pageBreakBefore w:val="0"/>
        <w:numPr>
          <w:ilvl w:val="1"/>
          <w:numId w:val="0"/>
        </w:numPr>
        <w:tabs>
          <w:tab w:val="left" w:pos="1050"/>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⑪</w:t>
      </w:r>
      <w:r>
        <w:rPr>
          <w:rFonts w:hint="eastAsia" w:ascii="宋体" w:hAnsi="宋体" w:eastAsia="宋体" w:cs="宋体"/>
          <w:sz w:val="24"/>
          <w:szCs w:val="24"/>
          <w:highlight w:val="none"/>
        </w:rPr>
        <w:t>投标供应商近三个月（</w:t>
      </w:r>
      <w:r>
        <w:rPr>
          <w:rFonts w:hint="eastAsia" w:ascii="宋体" w:hAnsi="宋体" w:cs="宋体"/>
          <w:sz w:val="24"/>
          <w:szCs w:val="24"/>
          <w:highlight w:val="none"/>
          <w:lang w:eastAsia="zh-CN"/>
        </w:rPr>
        <w:t>2026年6月—2026年8月</w:t>
      </w:r>
      <w:r>
        <w:rPr>
          <w:rFonts w:hint="eastAsia" w:ascii="宋体" w:hAnsi="宋体" w:eastAsia="宋体" w:cs="宋体"/>
          <w:sz w:val="24"/>
          <w:szCs w:val="24"/>
          <w:highlight w:val="none"/>
        </w:rPr>
        <w:t>）中任意一个月份的依法缴纳社会保障资金的相关材料</w:t>
      </w:r>
      <w:r>
        <w:rPr>
          <w:rFonts w:hint="eastAsia" w:ascii="宋体" w:hAnsi="宋体" w:eastAsia="宋体" w:cs="宋体"/>
          <w:sz w:val="24"/>
          <w:highlight w:val="none"/>
        </w:rPr>
        <w:t>（提供相关主管部门证明或银行代扣证明，或者提供依法不需要缴纳社会保障资金的主管部门出具的相关证明材料）</w:t>
      </w:r>
      <w:r>
        <w:rPr>
          <w:rFonts w:hint="eastAsia" w:ascii="宋体" w:hAnsi="宋体" w:eastAsia="宋体" w:cs="宋体"/>
          <w:sz w:val="24"/>
          <w:szCs w:val="24"/>
          <w:highlight w:val="none"/>
        </w:rPr>
        <w:t>原件扫描件；</w:t>
      </w:r>
    </w:p>
    <w:p w14:paraId="79AB33D8">
      <w:pPr>
        <w:pageBreakBefore w:val="0"/>
        <w:numPr>
          <w:ilvl w:val="1"/>
          <w:numId w:val="0"/>
        </w:numPr>
        <w:tabs>
          <w:tab w:val="left" w:pos="1050"/>
          <w:tab w:val="left" w:pos="157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⑫承诺书一、二、三、四（格式见附件）；</w:t>
      </w:r>
    </w:p>
    <w:p w14:paraId="68635DA1">
      <w:pPr>
        <w:pageBreakBefore w:val="0"/>
        <w:tabs>
          <w:tab w:val="left" w:pos="735"/>
          <w:tab w:val="left" w:pos="1050"/>
          <w:tab w:val="left" w:pos="108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⑬关于资格的声明函（格式见附件）；</w:t>
      </w:r>
    </w:p>
    <w:p w14:paraId="4B5C28DC">
      <w:pPr>
        <w:pageBreakBefore w:val="0"/>
        <w:tabs>
          <w:tab w:val="left" w:pos="735"/>
          <w:tab w:val="left" w:pos="1050"/>
          <w:tab w:val="left" w:pos="108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⑭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p>
    <w:p w14:paraId="592D3868">
      <w:pPr>
        <w:pageBreakBefore w:val="0"/>
        <w:tabs>
          <w:tab w:val="left" w:pos="735"/>
          <w:tab w:val="left" w:pos="1050"/>
          <w:tab w:val="left" w:pos="108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rPr>
        <w:t>⑮未被“信用中国”(www.creditchina.gov.cn)、中国政府采购网（www.ccgp.gov.cn)列入失信被执行人、重大税收违法失信主体、政府采购严重违法失信行为记录名单(有上述处罚记录但处罚期已届满的，视为无记录)</w:t>
      </w:r>
      <w:bookmarkStart w:id="51" w:name="_GoBack"/>
      <w:bookmarkEnd w:id="51"/>
    </w:p>
    <w:p w14:paraId="3F4A8769">
      <w:pPr>
        <w:pageBreakBefore w:val="0"/>
        <w:numPr>
          <w:ilvl w:val="1"/>
          <w:numId w:val="0"/>
        </w:numPr>
        <w:tabs>
          <w:tab w:val="left" w:pos="1050"/>
          <w:tab w:val="left" w:pos="1575"/>
        </w:tabs>
        <w:spacing w:line="360" w:lineRule="auto"/>
        <w:ind w:firstLine="482"/>
        <w:rPr>
          <w:rFonts w:hint="eastAsia" w:ascii="宋体" w:hAnsi="宋体" w:eastAsia="宋体" w:cs="宋体"/>
          <w:bCs/>
          <w:sz w:val="24"/>
          <w:szCs w:val="24"/>
          <w:highlight w:val="none"/>
        </w:rPr>
      </w:pPr>
      <w:r>
        <w:rPr>
          <w:rFonts w:hint="eastAsia" w:ascii="宋体" w:hAnsi="宋体" w:eastAsia="宋体" w:cs="宋体"/>
          <w:b/>
          <w:sz w:val="24"/>
          <w:szCs w:val="24"/>
          <w:highlight w:val="none"/>
        </w:rPr>
        <w:t>上述证明文件中的资格、资信证明文件必须全部提供，否则将影响资格审查结果。</w:t>
      </w:r>
      <w:r>
        <w:rPr>
          <w:rFonts w:hint="eastAsia" w:ascii="宋体" w:hAnsi="宋体" w:eastAsia="宋体" w:cs="宋体"/>
          <w:bCs/>
          <w:sz w:val="24"/>
          <w:szCs w:val="24"/>
          <w:highlight w:val="none"/>
          <w:u w:val="single"/>
        </w:rPr>
        <w:t>如上述资格证明文件正在年检（或换证）或遇到国家相关政策规定不具备的，必须提供相关政策规定或相关单位出具的有效证明原件扫描件</w:t>
      </w:r>
      <w:r>
        <w:rPr>
          <w:rFonts w:hint="eastAsia" w:ascii="宋体" w:hAnsi="宋体" w:eastAsia="宋体" w:cs="宋体"/>
          <w:bCs/>
          <w:sz w:val="24"/>
          <w:szCs w:val="24"/>
          <w:highlight w:val="none"/>
        </w:rPr>
        <w:t>。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响应文件的审核和评分结果。</w:t>
      </w:r>
    </w:p>
    <w:p w14:paraId="711F5F73">
      <w:pPr>
        <w:pageBreakBefore w:val="0"/>
        <w:tabs>
          <w:tab w:val="left" w:pos="525"/>
          <w:tab w:val="left" w:pos="105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（2）补充性文件：</w:t>
      </w:r>
    </w:p>
    <w:p w14:paraId="2F422939">
      <w:pPr>
        <w:pageBreakBefore w:val="0"/>
        <w:tabs>
          <w:tab w:val="left" w:pos="735"/>
          <w:tab w:val="left" w:pos="1050"/>
          <w:tab w:val="left" w:pos="108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w:t>
      </w:r>
      <w:r>
        <w:rPr>
          <w:rFonts w:hint="eastAsia" w:ascii="宋体" w:hAnsi="宋体" w:eastAsia="宋体" w:cs="宋体"/>
          <w:bCs/>
          <w:color w:val="auto"/>
          <w:sz w:val="24"/>
          <w:highlight w:val="none"/>
        </w:rPr>
        <w:t>投标供应商简介和经营情况说明</w:t>
      </w:r>
      <w:r>
        <w:rPr>
          <w:rFonts w:hint="eastAsia" w:ascii="宋体" w:hAnsi="宋体" w:eastAsia="宋体" w:cs="宋体"/>
          <w:color w:val="auto"/>
          <w:sz w:val="24"/>
          <w:szCs w:val="24"/>
          <w:highlight w:val="none"/>
        </w:rPr>
        <w:t>（格式见附件）</w:t>
      </w:r>
      <w:r>
        <w:rPr>
          <w:rFonts w:hint="eastAsia" w:ascii="宋体" w:hAnsi="宋体" w:eastAsia="宋体" w:cs="宋体"/>
          <w:bCs/>
          <w:sz w:val="24"/>
          <w:szCs w:val="24"/>
          <w:highlight w:val="none"/>
        </w:rPr>
        <w:t>；</w:t>
      </w:r>
    </w:p>
    <w:p w14:paraId="26E58187">
      <w:pPr>
        <w:pageBreakBefore w:val="0"/>
        <w:tabs>
          <w:tab w:val="left" w:pos="735"/>
          <w:tab w:val="left" w:pos="1050"/>
          <w:tab w:val="left" w:pos="108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②投标供应商认为必须提供的其他证明材料（参照评分标准要求）。</w:t>
      </w:r>
    </w:p>
    <w:p w14:paraId="0CF7E59A">
      <w:pPr>
        <w:pageBreakBefore w:val="0"/>
        <w:spacing w:line="360" w:lineRule="auto"/>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2.</w:t>
      </w:r>
      <w:r>
        <w:rPr>
          <w:rFonts w:hint="eastAsia" w:ascii="宋体" w:hAnsi="宋体" w:eastAsia="宋体" w:cs="宋体"/>
          <w:b/>
          <w:bCs/>
          <w:sz w:val="24"/>
          <w:szCs w:val="24"/>
          <w:highlight w:val="none"/>
        </w:rPr>
        <w:t>响应函部分（格式见附件）：</w:t>
      </w:r>
    </w:p>
    <w:p w14:paraId="3EA2B2FF">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（1）响应函；</w:t>
      </w:r>
    </w:p>
    <w:p w14:paraId="07502687">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（2）开标一览表；</w:t>
      </w:r>
    </w:p>
    <w:p w14:paraId="5FF737EE">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）投标偏离表；</w:t>
      </w:r>
    </w:p>
    <w:p w14:paraId="57F30CDE">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）实施项目管理机构配备情况；</w:t>
      </w:r>
    </w:p>
    <w:p w14:paraId="6E439A19">
      <w:pPr>
        <w:spacing w:line="360" w:lineRule="auto"/>
        <w:ind w:firstLine="482"/>
        <w:rPr>
          <w:rFonts w:ascii="宋体" w:hAnsi="宋体" w:eastAsia="宋体" w:cs="Times New Roman"/>
          <w:b/>
          <w:sz w:val="24"/>
          <w:szCs w:val="24"/>
          <w:highlight w:val="none"/>
        </w:rPr>
      </w:pPr>
      <w:r>
        <w:rPr>
          <w:rFonts w:hint="eastAsia" w:ascii="宋体" w:hAnsi="宋体" w:eastAsia="宋体" w:cs="宋体"/>
          <w:b/>
          <w:bCs w:val="0"/>
          <w:sz w:val="24"/>
          <w:szCs w:val="24"/>
          <w:highlight w:val="none"/>
        </w:rPr>
        <w:t>3.</w:t>
      </w:r>
      <w:r>
        <w:rPr>
          <w:rFonts w:hint="eastAsia" w:ascii="宋体" w:hAnsi="宋体" w:eastAsia="宋体" w:cs="Times New Roman"/>
          <w:b/>
          <w:sz w:val="24"/>
          <w:szCs w:val="24"/>
          <w:highlight w:val="none"/>
        </w:rPr>
        <w:t>报价</w:t>
      </w:r>
      <w:r>
        <w:rPr>
          <w:rFonts w:hint="eastAsia" w:ascii="宋体" w:hAnsi="宋体" w:cs="Times New Roman"/>
          <w:b/>
          <w:sz w:val="24"/>
          <w:szCs w:val="24"/>
          <w:highlight w:val="none"/>
          <w:lang w:val="en-US" w:eastAsia="zh-CN"/>
        </w:rPr>
        <w:t>清单</w:t>
      </w:r>
      <w:r>
        <w:rPr>
          <w:rFonts w:hint="eastAsia" w:ascii="宋体" w:hAnsi="宋体" w:eastAsia="宋体" w:cs="Times New Roman"/>
          <w:b/>
          <w:sz w:val="24"/>
          <w:szCs w:val="24"/>
          <w:highlight w:val="none"/>
        </w:rPr>
        <w:t>部分（格式见附件）</w:t>
      </w:r>
    </w:p>
    <w:p w14:paraId="1F811AD3">
      <w:pPr>
        <w:spacing w:line="360" w:lineRule="auto"/>
        <w:ind w:left="482"/>
        <w:rPr>
          <w:rFonts w:hint="eastAsia" w:ascii="宋体" w:hAnsi="宋体" w:eastAsia="宋体" w:cs="宋体"/>
          <w:bCs/>
          <w:sz w:val="24"/>
          <w:szCs w:val="24"/>
          <w:highlight w:val="none"/>
        </w:rPr>
      </w:pPr>
      <w:r>
        <w:rPr>
          <w:rFonts w:hint="eastAsia" w:ascii="宋体" w:hAnsi="宋体" w:eastAsia="宋体" w:cs="Times New Roman"/>
          <w:b/>
          <w:sz w:val="24"/>
          <w:szCs w:val="24"/>
          <w:highlight w:val="none"/>
          <w:lang w:eastAsia="zh-CN"/>
        </w:rPr>
        <w:t>4.</w:t>
      </w:r>
      <w:r>
        <w:rPr>
          <w:rFonts w:hint="eastAsia" w:ascii="宋体" w:hAnsi="宋体" w:eastAsia="宋体" w:cs="Times New Roman"/>
          <w:b/>
          <w:sz w:val="24"/>
          <w:szCs w:val="24"/>
          <w:highlight w:val="none"/>
        </w:rPr>
        <w:t>技术文件部分：</w:t>
      </w:r>
      <w:r>
        <w:rPr>
          <w:rFonts w:hint="eastAsia" w:ascii="宋体" w:hAnsi="宋体" w:eastAsia="宋体" w:cs="Times New Roman"/>
          <w:b/>
          <w:sz w:val="24"/>
          <w:szCs w:val="24"/>
          <w:highlight w:val="none"/>
          <w:lang w:eastAsia="zh-CN"/>
        </w:rPr>
        <w:t>（</w:t>
      </w:r>
      <w:r>
        <w:rPr>
          <w:rFonts w:hint="eastAsia" w:ascii="宋体" w:hAnsi="宋体" w:eastAsia="宋体" w:cs="Times New Roman"/>
          <w:b/>
          <w:sz w:val="24"/>
          <w:szCs w:val="24"/>
          <w:highlight w:val="none"/>
          <w:lang w:val="en-US" w:eastAsia="zh-CN"/>
        </w:rPr>
        <w:t>格式自拟</w:t>
      </w:r>
      <w:r>
        <w:rPr>
          <w:rFonts w:hint="eastAsia" w:ascii="宋体" w:hAnsi="宋体" w:eastAsia="宋体" w:cs="Times New Roman"/>
          <w:b/>
          <w:sz w:val="24"/>
          <w:szCs w:val="24"/>
          <w:highlight w:val="none"/>
          <w:lang w:eastAsia="zh-CN"/>
        </w:rPr>
        <w:t>）</w:t>
      </w:r>
      <w:r>
        <w:rPr>
          <w:rFonts w:hint="eastAsia" w:ascii="宋体" w:hAnsi="宋体" w:eastAsia="宋体" w:cs="宋体"/>
          <w:color w:val="auto"/>
          <w:sz w:val="24"/>
          <w:szCs w:val="24"/>
          <w:highlight w:val="none"/>
        </w:rPr>
        <w:t>。</w:t>
      </w:r>
    </w:p>
    <w:p w14:paraId="2B8365F2">
      <w:pPr>
        <w:pStyle w:val="3"/>
        <w:pageBreakBefore w:val="0"/>
        <w:spacing w:before="0" w:after="0" w:line="360" w:lineRule="auto"/>
        <w:rPr>
          <w:rFonts w:hint="eastAsia" w:ascii="宋体" w:hAnsi="宋体" w:eastAsia="宋体" w:cs="宋体"/>
          <w:sz w:val="24"/>
          <w:szCs w:val="24"/>
          <w:highlight w:val="none"/>
        </w:rPr>
      </w:pPr>
      <w:bookmarkStart w:id="25" w:name="_Toc66735278"/>
      <w:bookmarkStart w:id="26" w:name="OLE_LINK15"/>
      <w:r>
        <w:rPr>
          <w:rFonts w:hint="eastAsia" w:ascii="宋体" w:hAnsi="宋体" w:eastAsia="宋体" w:cs="宋体"/>
          <w:sz w:val="24"/>
          <w:szCs w:val="24"/>
          <w:highlight w:val="none"/>
        </w:rPr>
        <w:t>（六）投标报价说明：</w:t>
      </w:r>
    </w:p>
    <w:p w14:paraId="6D3AA490">
      <w:pPr>
        <w:pageBreakBefore w:val="0"/>
        <w:spacing w:line="360" w:lineRule="auto"/>
        <w:ind w:firstLine="480"/>
        <w:rPr>
          <w:rFonts w:hint="eastAsia" w:ascii="宋体" w:hAnsi="宋体" w:eastAsia="宋体" w:cs="宋体"/>
          <w:bCs/>
          <w:sz w:val="24"/>
          <w:highlight w:val="none"/>
        </w:rPr>
      </w:pPr>
      <w:r>
        <w:rPr>
          <w:rFonts w:hint="eastAsia" w:ascii="宋体" w:hAnsi="宋体" w:eastAsia="宋体" w:cs="宋体"/>
          <w:bCs/>
          <w:sz w:val="24"/>
          <w:szCs w:val="22"/>
          <w:highlight w:val="none"/>
        </w:rPr>
        <w:t>1.投标供应商的投标报价的总额应是投标供应商在响应文件中提出的各项支付金额的总和，也应是完成磋商文件项目的全部费用</w:t>
      </w:r>
      <w:r>
        <w:rPr>
          <w:rFonts w:hint="eastAsia" w:ascii="宋体" w:hAnsi="宋体" w:eastAsia="宋体" w:cs="宋体"/>
          <w:bCs/>
          <w:sz w:val="24"/>
          <w:highlight w:val="none"/>
        </w:rPr>
        <w:t>。</w:t>
      </w:r>
    </w:p>
    <w:p w14:paraId="14903629">
      <w:pPr>
        <w:pageBreakBefore w:val="0"/>
        <w:spacing w:line="360" w:lineRule="auto"/>
        <w:ind w:firstLine="480"/>
        <w:rPr>
          <w:rFonts w:hint="eastAsia" w:ascii="宋体" w:hAnsi="宋体" w:eastAsia="宋体" w:cs="宋体"/>
          <w:b w:val="0"/>
          <w:bCs/>
          <w:sz w:val="24"/>
          <w:szCs w:val="24"/>
          <w:highlight w:val="none"/>
        </w:rPr>
      </w:pPr>
      <w:r>
        <w:rPr>
          <w:rFonts w:hint="eastAsia" w:ascii="宋体" w:hAnsi="宋体" w:eastAsia="宋体" w:cs="宋体"/>
          <w:b w:val="0"/>
          <w:bCs/>
          <w:sz w:val="24"/>
          <w:highlight w:val="none"/>
        </w:rPr>
        <w:t>2.</w:t>
      </w:r>
      <w:r>
        <w:rPr>
          <w:rFonts w:hint="eastAsia" w:ascii="宋体" w:hAnsi="宋体" w:eastAsia="宋体" w:cs="宋体"/>
          <w:b w:val="0"/>
          <w:bCs/>
          <w:sz w:val="24"/>
          <w:szCs w:val="24"/>
          <w:highlight w:val="none"/>
          <w:lang w:eastAsia="zh-CN"/>
        </w:rPr>
        <w:t>磋商小组</w:t>
      </w:r>
      <w:r>
        <w:rPr>
          <w:rFonts w:hint="eastAsia" w:ascii="宋体" w:hAnsi="宋体" w:eastAsia="宋体" w:cs="宋体"/>
          <w:b w:val="0"/>
          <w:bCs/>
          <w:sz w:val="24"/>
          <w:szCs w:val="24"/>
          <w:highlight w:val="none"/>
        </w:rPr>
        <w:t>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p>
    <w:p w14:paraId="66457ED9">
      <w:pPr>
        <w:pStyle w:val="3"/>
        <w:pageBreakBefore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（七）响应文件的要求：</w:t>
      </w:r>
    </w:p>
    <w:p w14:paraId="74E756FD">
      <w:pPr>
        <w:pageBreakBefore w:val="0"/>
        <w:tabs>
          <w:tab w:val="left" w:pos="0"/>
          <w:tab w:val="left" w:pos="704"/>
        </w:tabs>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1.所有文件、往来函件均应使用简体中文（规格、型号辅助符号除外）。</w:t>
      </w:r>
    </w:p>
    <w:p w14:paraId="40BA6FFC">
      <w:pPr>
        <w:pageBreakBefore w:val="0"/>
        <w:tabs>
          <w:tab w:val="left" w:pos="0"/>
          <w:tab w:val="left" w:pos="704"/>
        </w:tabs>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2.响应文件由投标供应商按给定格式如实填写（编写），须有法人（盖章）、法定代表人或法定代表人授权代表签字或盖章，方为有效，未尽事宜可自行补充。</w:t>
      </w:r>
    </w:p>
    <w:p w14:paraId="113A09DD">
      <w:pPr>
        <w:pageBreakBefore w:val="0"/>
        <w:tabs>
          <w:tab w:val="left" w:pos="0"/>
          <w:tab w:val="left" w:pos="704"/>
        </w:tabs>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3.投标供应商报价一律以人民币为报价结算货币，结算单位为“元”。</w:t>
      </w:r>
    </w:p>
    <w:p w14:paraId="5EFB387B">
      <w:pPr>
        <w:pageBreakBefore w:val="0"/>
        <w:tabs>
          <w:tab w:val="left" w:pos="0"/>
          <w:tab w:val="left" w:pos="704"/>
        </w:tabs>
        <w:spacing w:line="360" w:lineRule="auto"/>
        <w:ind w:firstLine="360"/>
        <w:rPr>
          <w:rFonts w:hint="eastAsia" w:ascii="宋体" w:hAnsi="宋体" w:eastAsia="宋体" w:cs="宋体"/>
          <w:b/>
          <w:bCs/>
          <w:sz w:val="24"/>
          <w:highlight w:val="none"/>
        </w:rPr>
      </w:pPr>
      <w:r>
        <w:rPr>
          <w:rFonts w:hint="eastAsia" w:ascii="宋体" w:hAnsi="宋体" w:eastAsia="宋体" w:cs="宋体"/>
          <w:sz w:val="24"/>
          <w:highlight w:val="none"/>
        </w:rPr>
        <w:t>4.响应文件格式部分，应由投标供应商按给定格式提供，不得更改。</w:t>
      </w:r>
    </w:p>
    <w:p w14:paraId="3D8A7E9C">
      <w:pPr>
        <w:pageBreakBefore w:val="0"/>
        <w:tabs>
          <w:tab w:val="left" w:pos="0"/>
          <w:tab w:val="left" w:pos="704"/>
        </w:tabs>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5.成交供应商在成交公告结束后递交纸质版响应文件一正一副至</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代理机构，</w:t>
      </w:r>
      <w:r>
        <w:rPr>
          <w:rFonts w:hint="eastAsia" w:ascii="宋体" w:hAnsi="宋体" w:eastAsia="宋体" w:cs="宋体"/>
          <w:sz w:val="24"/>
          <w:highlight w:val="none"/>
          <w:lang w:val="zh-CN"/>
        </w:rPr>
        <w:t>若纸质响应文件与电子响应文件不符，则以电子响应文件为准</w:t>
      </w:r>
      <w:r>
        <w:rPr>
          <w:rFonts w:hint="eastAsia" w:ascii="宋体" w:hAnsi="宋体" w:eastAsia="宋体" w:cs="宋体"/>
          <w:sz w:val="24"/>
          <w:highlight w:val="none"/>
        </w:rPr>
        <w:t>。</w:t>
      </w:r>
    </w:p>
    <w:p w14:paraId="1C5362BF">
      <w:pPr>
        <w:pageBreakBefore w:val="0"/>
        <w:tabs>
          <w:tab w:val="left" w:pos="0"/>
          <w:tab w:val="left" w:pos="704"/>
        </w:tabs>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6.供应商在开标前务必确认电脑浏览器设置、CA证书软件下载等，确保和CA证书匹配可以正常登录苏采云投标客户端。</w:t>
      </w:r>
    </w:p>
    <w:p w14:paraId="676F02F8">
      <w:pPr>
        <w:pageBreakBefore w:val="0"/>
        <w:tabs>
          <w:tab w:val="left" w:pos="0"/>
          <w:tab w:val="left" w:pos="704"/>
        </w:tabs>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7.供应商请仔细阅读供应商注册流程和磋商文件中关于电子开评标等相关事项，如有问题可发送邮件或电话咨询。</w:t>
      </w:r>
    </w:p>
    <w:p w14:paraId="538A6E70">
      <w:pPr>
        <w:pageBreakBefore w:val="0"/>
        <w:tabs>
          <w:tab w:val="left" w:pos="0"/>
          <w:tab w:val="left" w:pos="704"/>
        </w:tabs>
        <w:spacing w:line="360" w:lineRule="auto"/>
        <w:ind w:firstLine="360"/>
        <w:rPr>
          <w:rFonts w:hint="eastAsia" w:ascii="宋体" w:hAnsi="宋体" w:eastAsia="宋体" w:cs="宋体"/>
          <w:bCs/>
          <w:sz w:val="24"/>
          <w:szCs w:val="24"/>
          <w:highlight w:val="none"/>
        </w:rPr>
      </w:pPr>
      <w:r>
        <w:rPr>
          <w:rFonts w:hint="eastAsia" w:ascii="宋体" w:hAnsi="宋体" w:eastAsia="宋体" w:cs="宋体"/>
          <w:sz w:val="24"/>
          <w:highlight w:val="none"/>
        </w:rPr>
        <w:t>8.本次采购采用“苏采云”系统进行采购活动，磋商文件发布、报价、</w:t>
      </w:r>
      <w:r>
        <w:rPr>
          <w:rFonts w:hint="eastAsia" w:ascii="宋体" w:hAnsi="宋体" w:eastAsia="宋体" w:cs="宋体"/>
          <w:sz w:val="24"/>
          <w:highlight w:val="none"/>
          <w:lang w:eastAsia="zh-CN"/>
        </w:rPr>
        <w:t>磋商</w:t>
      </w:r>
      <w:r>
        <w:rPr>
          <w:rFonts w:hint="eastAsia" w:ascii="宋体" w:hAnsi="宋体" w:eastAsia="宋体" w:cs="宋体"/>
          <w:sz w:val="24"/>
          <w:highlight w:val="none"/>
        </w:rPr>
        <w:t>和中标结果发布全程电子化。</w:t>
      </w:r>
      <w:bookmarkEnd w:id="25"/>
      <w:bookmarkEnd w:id="26"/>
    </w:p>
    <w:p w14:paraId="6D68993B">
      <w:pPr>
        <w:pStyle w:val="3"/>
        <w:pageBreakBefore w:val="0"/>
        <w:spacing w:before="0" w:after="0" w:line="360" w:lineRule="auto"/>
        <w:rPr>
          <w:rFonts w:hint="eastAsia" w:ascii="宋体" w:hAnsi="宋体" w:eastAsia="宋体" w:cs="宋体"/>
          <w:sz w:val="24"/>
          <w:szCs w:val="24"/>
          <w:highlight w:val="none"/>
        </w:rPr>
      </w:pPr>
      <w:bookmarkStart w:id="27" w:name="_Toc66735280"/>
      <w:r>
        <w:rPr>
          <w:rFonts w:hint="eastAsia" w:ascii="宋体" w:hAnsi="宋体" w:eastAsia="宋体" w:cs="宋体"/>
          <w:sz w:val="24"/>
          <w:szCs w:val="24"/>
          <w:highlight w:val="none"/>
        </w:rPr>
        <w:t>（八）无效响应文件的确认：</w:t>
      </w:r>
      <w:bookmarkEnd w:id="27"/>
    </w:p>
    <w:p w14:paraId="4884BE32">
      <w:pPr>
        <w:pageBreakBefore w:val="0"/>
        <w:tabs>
          <w:tab w:val="left" w:pos="0"/>
          <w:tab w:val="left" w:pos="704"/>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投标供应商有下列情况之一者，响应文件无效：</w:t>
      </w:r>
    </w:p>
    <w:p w14:paraId="3447897A">
      <w:pPr>
        <w:pageBreakBefore w:val="0"/>
        <w:numPr>
          <w:ilvl w:val="0"/>
          <w:numId w:val="5"/>
        </w:numPr>
        <w:spacing w:line="360" w:lineRule="auto"/>
        <w:ind w:left="0" w:firstLine="480"/>
        <w:rPr>
          <w:rFonts w:hint="eastAsia" w:ascii="宋体" w:hAnsi="宋体" w:eastAsia="宋体" w:cs="宋体"/>
          <w:b/>
          <w:bCs/>
          <w:sz w:val="24"/>
          <w:highlight w:val="none"/>
        </w:rPr>
      </w:pPr>
      <w:r>
        <w:rPr>
          <w:rFonts w:hint="eastAsia" w:ascii="宋体" w:hAnsi="宋体" w:eastAsia="宋体" w:cs="宋体"/>
          <w:sz w:val="24"/>
          <w:highlight w:val="none"/>
        </w:rPr>
        <w:t>未按规定在江苏省政府采购管理交易系统（苏采云）首页入口进行供应商注册</w:t>
      </w:r>
      <w:r>
        <w:rPr>
          <w:rFonts w:hint="eastAsia" w:ascii="宋体" w:hAnsi="宋体" w:eastAsia="宋体" w:cs="宋体"/>
          <w:b/>
          <w:bCs/>
          <w:sz w:val="24"/>
          <w:highlight w:val="none"/>
        </w:rPr>
        <w:t>；</w:t>
      </w:r>
    </w:p>
    <w:p w14:paraId="16E5BCE2">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电子响应文件未按规定期限投标的；</w:t>
      </w:r>
    </w:p>
    <w:p w14:paraId="3E4B9EBF">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电子响应文件未按磋商文件要求签章的；</w:t>
      </w:r>
    </w:p>
    <w:p w14:paraId="72C5996A">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供应商未按磋商文件要求解密响应文件的；</w:t>
      </w:r>
    </w:p>
    <w:p w14:paraId="1B84DD28">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供应商的法定代表人授权代表无法定代表人授权委托书的；</w:t>
      </w:r>
    </w:p>
    <w:p w14:paraId="5A74F8EA">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不具备磋商文件中规定的资格要求及未按磋商文件规定的要求提供资格证明文件的；</w:t>
      </w:r>
    </w:p>
    <w:p w14:paraId="5775F67A">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响应文件含有采购人不能接受的附加条件的；</w:t>
      </w:r>
    </w:p>
    <w:p w14:paraId="50C4C16D">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响应文件未按磋商文件规定的内容和要求填写的；没有在投标系统指定位置上传对应文件、材料的；</w:t>
      </w:r>
    </w:p>
    <w:p w14:paraId="7206FC65">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bCs/>
          <w:sz w:val="24"/>
          <w:szCs w:val="24"/>
          <w:highlight w:val="none"/>
        </w:rPr>
        <w:t>不同投标供应商报价细目呈明显规律性变化，</w:t>
      </w:r>
      <w:r>
        <w:rPr>
          <w:rFonts w:hint="eastAsia" w:ascii="宋体" w:hAnsi="宋体" w:eastAsia="宋体" w:cs="宋体"/>
          <w:sz w:val="24"/>
          <w:highlight w:val="none"/>
        </w:rPr>
        <w:t>恶意串通其他投标供应商，故意哄抬价格或压价</w:t>
      </w:r>
      <w:r>
        <w:rPr>
          <w:rFonts w:hint="eastAsia" w:ascii="宋体" w:hAnsi="宋体" w:eastAsia="宋体" w:cs="宋体"/>
          <w:bCs/>
          <w:sz w:val="24"/>
          <w:szCs w:val="24"/>
          <w:highlight w:val="none"/>
        </w:rPr>
        <w:t>等其他恶意串通投标的</w:t>
      </w:r>
      <w:r>
        <w:rPr>
          <w:rFonts w:hint="eastAsia" w:ascii="宋体" w:hAnsi="宋体" w:eastAsia="宋体" w:cs="宋体"/>
          <w:sz w:val="24"/>
          <w:highlight w:val="none"/>
        </w:rPr>
        <w:t>；</w:t>
      </w:r>
    </w:p>
    <w:p w14:paraId="6718C872">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提供虚假材料的（包括工商营业执照、财务报表、资格证明文件等）；</w:t>
      </w:r>
    </w:p>
    <w:p w14:paraId="5ED08814">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不同投标供应商响应文件中的项目相关人员出现同一人的；</w:t>
      </w:r>
    </w:p>
    <w:p w14:paraId="5237D240">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不同投标供应商聘请同一人为其投标提供技术或经济咨询服务的；</w:t>
      </w:r>
    </w:p>
    <w:p w14:paraId="48630D45">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不同投标供应商的单位负责人为同一人或者存在直接控股、管理关系的；</w:t>
      </w:r>
    </w:p>
    <w:p w14:paraId="294A18D5">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不同投标供应商的响应文件异常一致或者投标报价呈规律性差异；</w:t>
      </w:r>
    </w:p>
    <w:p w14:paraId="0B79FD73">
      <w:pPr>
        <w:pageBreakBefore w:val="0"/>
        <w:numPr>
          <w:ilvl w:val="0"/>
          <w:numId w:val="5"/>
        </w:numPr>
        <w:tabs>
          <w:tab w:val="left" w:pos="0"/>
        </w:tabs>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改变磋商文件规定的暂定价格或不可竞争费用的；</w:t>
      </w:r>
      <w:r>
        <w:rPr>
          <w:rFonts w:hint="eastAsia" w:ascii="宋体" w:hAnsi="宋体" w:eastAsia="宋体" w:cs="宋体"/>
          <w:bCs/>
          <w:sz w:val="24"/>
          <w:szCs w:val="24"/>
          <w:highlight w:val="none"/>
        </w:rPr>
        <w:t>改变招标文件规定的工期、误期违约金、质量标准及</w:t>
      </w:r>
      <w:r>
        <w:rPr>
          <w:rFonts w:hint="eastAsia" w:ascii="宋体" w:hAnsi="宋体" w:eastAsia="宋体" w:cs="宋体"/>
          <w:bCs/>
          <w:sz w:val="24"/>
          <w:szCs w:val="24"/>
          <w:highlight w:val="none"/>
          <w:lang w:eastAsia="zh-CN"/>
        </w:rPr>
        <w:t>质量保证金</w:t>
      </w:r>
      <w:r>
        <w:rPr>
          <w:rFonts w:hint="eastAsia" w:ascii="宋体" w:hAnsi="宋体" w:eastAsia="宋体" w:cs="宋体"/>
          <w:bCs/>
          <w:sz w:val="24"/>
          <w:szCs w:val="24"/>
          <w:highlight w:val="none"/>
        </w:rPr>
        <w:t>的；</w:t>
      </w:r>
    </w:p>
    <w:p w14:paraId="3BE754DF">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改变磋商文件提供的工程量清单中的名称、计量单位、采购数量、项目特征；</w:t>
      </w:r>
    </w:p>
    <w:p w14:paraId="4BD2385F">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响应文件未按要求提供技术文件的；</w:t>
      </w:r>
    </w:p>
    <w:p w14:paraId="3245BC43">
      <w:pPr>
        <w:pageBreakBefore w:val="0"/>
        <w:numPr>
          <w:ilvl w:val="0"/>
          <w:numId w:val="5"/>
        </w:numPr>
        <w:spacing w:line="360" w:lineRule="auto"/>
        <w:ind w:left="0" w:firstLine="480"/>
        <w:rPr>
          <w:rFonts w:hint="eastAsia" w:ascii="宋体" w:hAnsi="宋体" w:eastAsia="宋体" w:cs="宋体"/>
          <w:sz w:val="24"/>
          <w:highlight w:val="none"/>
        </w:rPr>
      </w:pPr>
      <w:bookmarkStart w:id="28" w:name="_Hlk99223021"/>
      <w:r>
        <w:rPr>
          <w:rFonts w:hint="eastAsia" w:ascii="宋体" w:hAnsi="宋体" w:eastAsia="宋体" w:cs="宋体"/>
          <w:sz w:val="24"/>
          <w:highlight w:val="none"/>
        </w:rPr>
        <w:t>响应文件中同一方案有选择性报价且未声明以哪一个为准</w:t>
      </w:r>
      <w:bookmarkEnd w:id="28"/>
      <w:r>
        <w:rPr>
          <w:rFonts w:hint="eastAsia" w:ascii="宋体" w:hAnsi="宋体" w:eastAsia="宋体" w:cs="宋体"/>
          <w:sz w:val="24"/>
          <w:highlight w:val="none"/>
        </w:rPr>
        <w:t>；</w:t>
      </w:r>
    </w:p>
    <w:p w14:paraId="43101F25">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首次报价或最终报价超过磋商文件规定的最高限价的；</w:t>
      </w:r>
    </w:p>
    <w:p w14:paraId="66692890">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lang w:eastAsia="zh-CN"/>
        </w:rPr>
        <w:t>磋商小组</w:t>
      </w:r>
      <w:r>
        <w:rPr>
          <w:rFonts w:hint="eastAsia" w:ascii="宋体" w:hAnsi="宋体" w:eastAsia="宋体" w:cs="宋体"/>
          <w:sz w:val="24"/>
          <w:highlight w:val="none"/>
        </w:rPr>
        <w:t>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p>
    <w:p w14:paraId="6A62C66F">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未通过响应文件资格性检查、响应文件符合性检查的；</w:t>
      </w:r>
    </w:p>
    <w:p w14:paraId="168A6854">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列入失信被执行人、重大税收违法案件当事人名单、政府采购严重违法失信行为记录名单及其他不符合《中华人民共和国政府采购法》第二十二条规定条件的；</w:t>
      </w:r>
    </w:p>
    <w:p w14:paraId="5A5EAB5F">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投标供应商的投标报价畸高或畸低，但投标总报价与各分项报价不能相互对应，在询标时没有合理的解释或者不能提供计算依据和报价依据的；</w:t>
      </w:r>
    </w:p>
    <w:p w14:paraId="258E8662">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不同投标供应商的响应文件的目录序号、排版格式、文字风格等存在明显的相似性或一致性，特征显示由同一单位或者同一个人编制的；</w:t>
      </w:r>
    </w:p>
    <w:p w14:paraId="4EB8B996">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不同投标供应商响应文件内容存在非正常一致、项目组成员或者联系人员出现同一人、响应文件中错误（或异常）一致或雷同、电子文档信息一致或雷同的；</w:t>
      </w:r>
    </w:p>
    <w:p w14:paraId="1188F89F">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不同投标供应商的委托代理人、</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以及其他相关人员有在同一个单位缴纳社会保险的；</w:t>
      </w:r>
    </w:p>
    <w:p w14:paraId="7A57E67C">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同一响应文件中单位名称落款与公章不是同一单位的；</w:t>
      </w:r>
    </w:p>
    <w:p w14:paraId="085DCAF1">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不同投标供应商的响应文件由同一台电脑编制或者同一把数字证书加密锁加密或者同一台附属设备打印的；</w:t>
      </w:r>
    </w:p>
    <w:p w14:paraId="3D3FB6A7">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各投标供应商的响应文件上传使用的MAC地址和IP地址一致的，不同响应文件留有相同标记标识、存在两处以上一致性错误或雷同等情况，视为投标供应商相互围标、串标，其投标无效；</w:t>
      </w:r>
    </w:p>
    <w:p w14:paraId="6C1166B3">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单位负责人为同一人或者存在直接控股、管理关系的不同供应商；</w:t>
      </w:r>
    </w:p>
    <w:p w14:paraId="60D11288">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电子响应文件与磋商文件要求格式不一致而无法导入计算机评标系统；</w:t>
      </w:r>
    </w:p>
    <w:p w14:paraId="67776443">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报价出现前后不一致，投标供应商拒不确认修正后的报价的；</w:t>
      </w:r>
    </w:p>
    <w:p w14:paraId="45FABABD">
      <w:pPr>
        <w:pageBreakBefore w:val="0"/>
        <w:numPr>
          <w:ilvl w:val="0"/>
          <w:numId w:val="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响应文件内容不全或不符合法律法规和磋商文件中规定的其他实质性要求的。</w:t>
      </w:r>
    </w:p>
    <w:p w14:paraId="4C89DF64">
      <w:pPr>
        <w:pStyle w:val="3"/>
        <w:pageBreakBefore w:val="0"/>
        <w:spacing w:before="0" w:after="0" w:line="360" w:lineRule="auto"/>
        <w:ind w:left="420" w:hanging="420"/>
        <w:rPr>
          <w:rFonts w:hint="eastAsia" w:ascii="宋体" w:hAnsi="宋体" w:eastAsia="宋体" w:cs="宋体"/>
          <w:sz w:val="24"/>
          <w:szCs w:val="24"/>
          <w:highlight w:val="none"/>
        </w:rPr>
      </w:pPr>
      <w:bookmarkStart w:id="29" w:name="_Toc66735281"/>
      <w:r>
        <w:rPr>
          <w:rFonts w:hint="eastAsia" w:ascii="宋体" w:hAnsi="宋体" w:eastAsia="宋体" w:cs="宋体"/>
          <w:sz w:val="24"/>
          <w:szCs w:val="24"/>
          <w:highlight w:val="none"/>
        </w:rPr>
        <w:t>（九）磋商：</w:t>
      </w:r>
      <w:bookmarkEnd w:id="29"/>
    </w:p>
    <w:p w14:paraId="7FCB5862">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1.采购代理机构按磋商文件规定的时间在“苏采云开标大厅”开标。供应商应当在报价前做好充分准备，携带 CA 数字证书准时参加。</w:t>
      </w:r>
    </w:p>
    <w:p w14:paraId="47BB262E">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响应文件递交截止时间后，采购代理机构将在系统内公布供应商名单然后通过开标会议区发出响应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p>
    <w:p w14:paraId="670D4956">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3.磋商时，响应文件报价出现前后不一致的，按照下列规定修正：</w:t>
      </w:r>
    </w:p>
    <w:p w14:paraId="74484827">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（1）响应文件中开标一览表（报价表）内容与响应文件中相应内容不一致的，以开标一览表（报价表）为准；</w:t>
      </w:r>
    </w:p>
    <w:p w14:paraId="727B1D1F">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（2）大写金额和小写金额不一致的，以大写金额为准；</w:t>
      </w:r>
    </w:p>
    <w:p w14:paraId="4371D426">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（3）单价金额小数点或者百分比有明显错位的，以开标一览表的总价为准，并修改单价；</w:t>
      </w:r>
    </w:p>
    <w:p w14:paraId="531B210A">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（4）总价金额与按单价汇总金额不一致的，以单价金额计算结果为准。</w:t>
      </w:r>
    </w:p>
    <w:p w14:paraId="371636EA">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同时出现两种以上不一致的，按照前款规定的顺序修正。修正后的报价</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应当以书面形式要求供应商作出必要的澄清、说明或者补正，经供应商确认后产生约束力，供应商不确认的，其响应文件无效。</w:t>
      </w:r>
    </w:p>
    <w:p w14:paraId="4844F667">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4.评标程序</w:t>
      </w:r>
    </w:p>
    <w:p w14:paraId="1E40FBD4">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4.1依法组建</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，并实行回避制度，具体评标事务由依法组建的</w:t>
      </w:r>
      <w:r>
        <w:rPr>
          <w:rFonts w:hint="eastAsia" w:ascii="宋体" w:hAnsi="宋体" w:eastAsia="宋体" w:cs="宋体"/>
          <w:bCs/>
          <w:color w:val="auto"/>
          <w:sz w:val="24"/>
          <w:szCs w:val="24"/>
          <w:highlight w:val="none"/>
          <w:lang w:eastAsia="zh-CN"/>
        </w:rPr>
        <w:t>磋商小组</w:t>
      </w:r>
      <w:r>
        <w:rPr>
          <w:rFonts w:hint="eastAsia" w:ascii="宋体" w:hAnsi="宋体" w:eastAsia="宋体" w:cs="宋体"/>
          <w:bCs/>
          <w:sz w:val="24"/>
          <w:szCs w:val="24"/>
          <w:highlight w:val="none"/>
        </w:rPr>
        <w:t>负责。</w:t>
      </w:r>
    </w:p>
    <w:p w14:paraId="5A71C994">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4.2响应文件初审：初审分为资格性检查和符合性检查。</w:t>
      </w:r>
    </w:p>
    <w:p w14:paraId="33974C0C">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4.3资格性检查。</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依据法律法规和采购文件的规定，对响应文件中的资格证明等进行审查。</w:t>
      </w:r>
    </w:p>
    <w:p w14:paraId="5FC64B64">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4.3.1信用查询</w:t>
      </w:r>
    </w:p>
    <w:p w14:paraId="37909B8E">
      <w:pPr>
        <w:pageBreakBefore w:val="0"/>
        <w:tabs>
          <w:tab w:val="left" w:pos="525"/>
        </w:tabs>
        <w:spacing w:line="360" w:lineRule="auto"/>
        <w:ind w:firstLine="6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 查询时间：采购人或代理机构将在资审环节查询</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的信用记录，</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sz w:val="24"/>
          <w:szCs w:val="24"/>
          <w:highlight w:val="none"/>
        </w:rPr>
        <w:t>存在不良信用记录的，资格审查不通过，其投标无效。</w:t>
      </w:r>
    </w:p>
    <w:p w14:paraId="3E44FDD9">
      <w:pPr>
        <w:pageBreakBefore w:val="0"/>
        <w:tabs>
          <w:tab w:val="left" w:pos="525"/>
        </w:tabs>
        <w:spacing w:line="360" w:lineRule="auto"/>
        <w:ind w:firstLine="6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p>
    <w:p w14:paraId="55176613">
      <w:pPr>
        <w:pageBreakBefore w:val="0"/>
        <w:tabs>
          <w:tab w:val="left" w:pos="525"/>
        </w:tabs>
        <w:spacing w:line="360" w:lineRule="auto"/>
        <w:ind w:firstLine="6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③查询及记录方式：</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当日，采购人或代理机构在以上网站查询并打印查询结果、签字、存档备查。</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不良信用记录以采购人代表在</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现场实时查询结果为准，</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结束后，不因</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不良信用记录改变而改变信用查询结果；</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自行提供的与网站信息不一致的其他证明材料不作为资格审查依据；若在以上两个网站查询不到</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企业信息的，以</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提供的资格声明函中作出的无不良信用记录承诺为准。</w:t>
      </w:r>
    </w:p>
    <w:p w14:paraId="5B1C4E23">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w:t>
      </w:r>
      <w:r>
        <w:rPr>
          <w:rFonts w:hint="eastAsia" w:ascii="宋体" w:hAnsi="宋体" w:eastAsia="宋体" w:cs="宋体"/>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联合体成员中任何一方存在不良信用记录的，视同联合体存在不良信用记录。</w:t>
      </w:r>
    </w:p>
    <w:p w14:paraId="4231E2D0">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4.3.2动态查询</w:t>
      </w:r>
    </w:p>
    <w:p w14:paraId="53D53F63">
      <w:pPr>
        <w:pageBreakBefore w:val="0"/>
        <w:tabs>
          <w:tab w:val="left" w:pos="1365"/>
        </w:tabs>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 查询时间：</w:t>
      </w:r>
      <w:r>
        <w:rPr>
          <w:rFonts w:hint="eastAsia" w:ascii="宋体" w:hAnsi="宋体" w:eastAsia="宋体" w:cs="宋体"/>
          <w:bCs/>
          <w:sz w:val="24"/>
          <w:szCs w:val="24"/>
          <w:highlight w:val="none"/>
          <w:lang w:eastAsia="zh-CN"/>
        </w:rPr>
        <w:t>采购人</w:t>
      </w:r>
      <w:r>
        <w:rPr>
          <w:rFonts w:hint="eastAsia" w:ascii="宋体" w:hAnsi="宋体" w:eastAsia="宋体" w:cs="宋体"/>
          <w:bCs/>
          <w:sz w:val="24"/>
          <w:szCs w:val="24"/>
          <w:highlight w:val="none"/>
        </w:rPr>
        <w:t>或代理机构在响应文件递交截止时间当日，登录“江苏省建筑市场监管与诚信信息一体化平台”，检查各</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的建筑业企业资质动态监管状态，对本次招标中需要的建筑业企业资质动态监管处于不合格状态的</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进行截图保存，提供给</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。查询网址：https://zhfwpt.jsszfhcxjst.jiangsu.gov.cn:12443/ms/admin/#/open/dthc-list</w:t>
      </w:r>
    </w:p>
    <w:p w14:paraId="5250EAE9">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w:t>
      </w:r>
      <w:r>
        <w:rPr>
          <w:rFonts w:hint="eastAsia" w:ascii="宋体" w:hAnsi="宋体" w:eastAsia="宋体" w:cs="宋体"/>
          <w:bCs/>
          <w:sz w:val="24"/>
          <w:szCs w:val="24"/>
          <w:highlight w:val="none"/>
          <w:lang w:eastAsia="zh-CN"/>
        </w:rPr>
        <w:t>投标供应商</w:t>
      </w:r>
      <w:r>
        <w:rPr>
          <w:rFonts w:hint="eastAsia" w:ascii="宋体" w:hAnsi="宋体" w:eastAsia="宋体" w:cs="宋体"/>
          <w:bCs/>
          <w:sz w:val="24"/>
          <w:szCs w:val="24"/>
          <w:highlight w:val="none"/>
        </w:rPr>
        <w:t>在响应文件递交截止时间当日，本次招标中需要的建筑业企业资质动态监管结果不处于不合格状态，否则其投标无效。</w:t>
      </w:r>
    </w:p>
    <w:p w14:paraId="7FC59149">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4.4</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p>
    <w:p w14:paraId="584BC78B">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4.5符合性检查</w:t>
      </w:r>
    </w:p>
    <w:p w14:paraId="399B6FE4">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4.5.1</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对响应文件的有效性、完整性和响应程度进行检查。响应文件符合性、有效性、完整性审查由</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负责。</w:t>
      </w:r>
    </w:p>
    <w:p w14:paraId="02C4A04B">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4.5.2对于响应文件含义不明确、同类问题表述不一致或者有明显文字和计算错误的内容，</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应当以书面形式要求投标供应商作出必要的澄清、说明或者补正。</w:t>
      </w:r>
    </w:p>
    <w:p w14:paraId="052879CC">
      <w:pPr>
        <w:tabs>
          <w:tab w:val="left" w:pos="1365"/>
        </w:tabs>
        <w:spacing w:line="360" w:lineRule="auto"/>
        <w:ind w:firstLine="564"/>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4.5.3符合性审查内容详见下表</w:t>
      </w:r>
    </w:p>
    <w:tbl>
      <w:tblPr>
        <w:tblStyle w:val="45"/>
        <w:tblW w:w="10269"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75"/>
        <w:gridCol w:w="1506"/>
        <w:gridCol w:w="8088"/>
      </w:tblGrid>
      <w:tr w14:paraId="51D308D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3" w:hRule="atLeast"/>
        </w:trPr>
        <w:tc>
          <w:tcPr>
            <w:tcW w:w="675" w:type="dxa"/>
            <w:noWrap w:val="0"/>
            <w:vAlign w:val="center"/>
          </w:tcPr>
          <w:p w14:paraId="6D6CC4E6">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506" w:type="dxa"/>
            <w:noWrap w:val="0"/>
            <w:vAlign w:val="center"/>
          </w:tcPr>
          <w:p w14:paraId="552D6E03">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评审点要求概况</w:t>
            </w:r>
          </w:p>
        </w:tc>
        <w:tc>
          <w:tcPr>
            <w:tcW w:w="8088" w:type="dxa"/>
            <w:noWrap w:val="0"/>
            <w:vAlign w:val="center"/>
          </w:tcPr>
          <w:p w14:paraId="232ED551">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评审点具体描述</w:t>
            </w:r>
          </w:p>
        </w:tc>
      </w:tr>
      <w:tr w14:paraId="3B58689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10269" w:type="dxa"/>
            <w:gridSpan w:val="3"/>
            <w:noWrap w:val="0"/>
            <w:vAlign w:val="center"/>
          </w:tcPr>
          <w:p w14:paraId="653AF2FC">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（一）报价要求</w:t>
            </w:r>
          </w:p>
        </w:tc>
      </w:tr>
      <w:tr w14:paraId="40B7DBF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1661FB88">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506" w:type="dxa"/>
            <w:noWrap w:val="0"/>
            <w:vAlign w:val="center"/>
          </w:tcPr>
          <w:p w14:paraId="40A84B38">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8088" w:type="dxa"/>
            <w:noWrap w:val="0"/>
            <w:vAlign w:val="center"/>
          </w:tcPr>
          <w:p w14:paraId="4E5C3731">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异常一致或者投标报价呈规律性差异；</w:t>
            </w: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中同一方案有选择性报价且未声明以哪一个为准的；</w:t>
            </w: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投标报价超过</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规定的预算金额或者最高限价或综合单价限价的</w:t>
            </w:r>
            <w:r>
              <w:rPr>
                <w:rFonts w:hint="eastAsia" w:ascii="宋体" w:hAnsi="宋体" w:eastAsia="宋体" w:cs="宋体"/>
                <w:sz w:val="24"/>
                <w:szCs w:val="24"/>
                <w:highlight w:val="none"/>
                <w:lang w:eastAsia="zh-CN"/>
              </w:rPr>
              <w:t>。</w:t>
            </w:r>
          </w:p>
        </w:tc>
      </w:tr>
      <w:tr w14:paraId="4742A0C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67502FF6">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506" w:type="dxa"/>
            <w:noWrap w:val="0"/>
            <w:vAlign w:val="center"/>
          </w:tcPr>
          <w:p w14:paraId="4853DB7C">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报价修正</w:t>
            </w:r>
          </w:p>
        </w:tc>
        <w:tc>
          <w:tcPr>
            <w:tcW w:w="8088" w:type="dxa"/>
            <w:noWrap w:val="0"/>
            <w:vAlign w:val="center"/>
          </w:tcPr>
          <w:p w14:paraId="05BA212C">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如出现投标报价错误的，按照处理原则修正后的报价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须按规定进行在线确认。</w:t>
            </w:r>
          </w:p>
        </w:tc>
      </w:tr>
      <w:tr w14:paraId="1AD9429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710C4EDA">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506" w:type="dxa"/>
            <w:noWrap w:val="0"/>
            <w:vAlign w:val="center"/>
          </w:tcPr>
          <w:p w14:paraId="2346BD7C">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报价合理性</w:t>
            </w:r>
          </w:p>
        </w:tc>
        <w:tc>
          <w:tcPr>
            <w:tcW w:w="8088" w:type="dxa"/>
            <w:noWrap w:val="0"/>
            <w:vAlign w:val="center"/>
          </w:tcPr>
          <w:p w14:paraId="7C9BD043">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报价如出现属于启动异常低价投标（响应）审查的情形，启动异常低价投标（响应）审查程序后，投标供应商未按磋商文件要求提供书面说明、证明材料，或者提供的书面说明、证明材料不能证明其报价合理性的，磋商小组应当将其作为无效投标（响应）处理。审查相关情况应当在评审报告中进行记录。</w:t>
            </w:r>
          </w:p>
        </w:tc>
      </w:tr>
      <w:tr w14:paraId="428577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10269" w:type="dxa"/>
            <w:gridSpan w:val="3"/>
            <w:noWrap w:val="0"/>
            <w:vAlign w:val="bottom"/>
          </w:tcPr>
          <w:p w14:paraId="43681038">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（二）商务要求</w:t>
            </w:r>
          </w:p>
        </w:tc>
      </w:tr>
      <w:tr w14:paraId="01F57BB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727835DA">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4</w:t>
            </w:r>
          </w:p>
        </w:tc>
        <w:tc>
          <w:tcPr>
            <w:tcW w:w="1506" w:type="dxa"/>
            <w:noWrap w:val="0"/>
            <w:vAlign w:val="bottom"/>
          </w:tcPr>
          <w:p w14:paraId="589772ED">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磋商有效期</w:t>
            </w:r>
          </w:p>
        </w:tc>
        <w:tc>
          <w:tcPr>
            <w:tcW w:w="8088" w:type="dxa"/>
            <w:noWrap w:val="0"/>
            <w:vAlign w:val="center"/>
          </w:tcPr>
          <w:p w14:paraId="0D4BC89E">
            <w:pPr>
              <w:keepNext w:val="0"/>
              <w:keepLines w:val="0"/>
              <w:pageBreakBefore w:val="0"/>
              <w:widowControl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磋商有效期</w:t>
            </w:r>
            <w:r>
              <w:rPr>
                <w:rFonts w:hint="eastAsia" w:ascii="宋体" w:hAnsi="宋体" w:eastAsia="宋体" w:cs="宋体"/>
                <w:color w:val="000000"/>
                <w:sz w:val="24"/>
                <w:szCs w:val="24"/>
                <w:highlight w:val="none"/>
              </w:rPr>
              <w:t>满足</w:t>
            </w:r>
            <w:r>
              <w:rPr>
                <w:rFonts w:hint="eastAsia" w:ascii="宋体" w:hAnsi="宋体" w:eastAsia="宋体" w:cs="宋体"/>
                <w:sz w:val="24"/>
                <w:szCs w:val="24"/>
                <w:highlight w:val="none"/>
                <w:lang w:val="en-US" w:eastAsia="zh-CN"/>
              </w:rPr>
              <w:t>磋商</w:t>
            </w:r>
            <w:r>
              <w:rPr>
                <w:rFonts w:hint="eastAsia" w:ascii="宋体" w:hAnsi="宋体" w:eastAsia="宋体" w:cs="宋体"/>
                <w:color w:val="000000"/>
                <w:sz w:val="24"/>
                <w:szCs w:val="24"/>
                <w:highlight w:val="none"/>
                <w:lang w:eastAsia="zh-CN"/>
              </w:rPr>
              <w:t>文件</w:t>
            </w:r>
            <w:r>
              <w:rPr>
                <w:rFonts w:hint="eastAsia" w:ascii="宋体" w:hAnsi="宋体" w:eastAsia="宋体" w:cs="宋体"/>
                <w:color w:val="000000"/>
                <w:sz w:val="24"/>
                <w:szCs w:val="24"/>
                <w:highlight w:val="none"/>
              </w:rPr>
              <w:t>要求。</w:t>
            </w:r>
          </w:p>
        </w:tc>
      </w:tr>
      <w:tr w14:paraId="75ADB4C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3" w:hRule="atLeast"/>
        </w:trPr>
        <w:tc>
          <w:tcPr>
            <w:tcW w:w="675" w:type="dxa"/>
            <w:noWrap w:val="0"/>
            <w:vAlign w:val="center"/>
          </w:tcPr>
          <w:p w14:paraId="31D9498D">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506" w:type="dxa"/>
            <w:noWrap w:val="0"/>
            <w:vAlign w:val="center"/>
          </w:tcPr>
          <w:p w14:paraId="664935F3">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的签署和盖章</w:t>
            </w:r>
          </w:p>
        </w:tc>
        <w:tc>
          <w:tcPr>
            <w:tcW w:w="8088" w:type="dxa"/>
            <w:noWrap w:val="0"/>
            <w:vAlign w:val="center"/>
          </w:tcPr>
          <w:p w14:paraId="3356C3B8">
            <w:pPr>
              <w:keepNext w:val="0"/>
              <w:keepLines w:val="0"/>
              <w:pageBreakBefore w:val="0"/>
              <w:widowControl w:val="0"/>
              <w:spacing w:line="360" w:lineRule="auto"/>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出现电子响应文件未按磋商文件要求签章的；未出现响应文件未按磋商文件规定的内容和要求填写的或没有在投标系统指定位置上传对应文件、材料的；未出现电子响应文件图片、字迹模糊不清、无法辨认的；未出现响应文件未加盖投标供应商公章及法定代表人或授权代表签字和盖章的；未出现响应文件中有磋商文件未允许提供的选择性内容的。</w:t>
            </w:r>
          </w:p>
        </w:tc>
      </w:tr>
      <w:tr w14:paraId="21B1308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0A2E852F">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c>
          <w:tcPr>
            <w:tcW w:w="1506" w:type="dxa"/>
            <w:noWrap w:val="0"/>
            <w:vAlign w:val="center"/>
          </w:tcPr>
          <w:p w14:paraId="67B08343">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内容</w:t>
            </w:r>
          </w:p>
        </w:tc>
        <w:tc>
          <w:tcPr>
            <w:tcW w:w="8088" w:type="dxa"/>
            <w:noWrap w:val="0"/>
            <w:vAlign w:val="bottom"/>
          </w:tcPr>
          <w:p w14:paraId="3733CD91">
            <w:pPr>
              <w:keepNext w:val="0"/>
              <w:keepLines w:val="0"/>
              <w:pageBreakBefore w:val="0"/>
              <w:widowControl w:val="0"/>
              <w:spacing w:line="360" w:lineRule="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足磋商文件实质性要求，未出现不同投标供应商委托同一单位或者个人办理投标事宜；未出现不同投标供应商的响应文件载明的项目管理成员或者联系人为同一人的；未出现不同投标供应商的委托代理人、项目负责人以及其他相关人员有在同一个单位缴纳社会保险的；未出现同一响应文件中单位名称落款与公章不是同一单位的。</w:t>
            </w:r>
          </w:p>
        </w:tc>
      </w:tr>
      <w:tr w14:paraId="6F4064B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75" w:type="dxa"/>
            <w:noWrap w:val="0"/>
            <w:vAlign w:val="center"/>
          </w:tcPr>
          <w:p w14:paraId="1EBC495B">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506" w:type="dxa"/>
            <w:noWrap w:val="0"/>
            <w:vAlign w:val="center"/>
          </w:tcPr>
          <w:p w14:paraId="39011B01">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附加条件</w:t>
            </w:r>
          </w:p>
        </w:tc>
        <w:tc>
          <w:tcPr>
            <w:tcW w:w="8088" w:type="dxa"/>
            <w:noWrap w:val="0"/>
            <w:vAlign w:val="bottom"/>
          </w:tcPr>
          <w:p w14:paraId="1645DEBD">
            <w:pPr>
              <w:keepNext w:val="0"/>
              <w:keepLines w:val="0"/>
              <w:pageBreakBefore w:val="0"/>
              <w:widowControl w:val="0"/>
              <w:spacing w:line="360" w:lineRule="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未出现响应文件中含有采购人不能接受的附加条件的。</w:t>
            </w:r>
          </w:p>
        </w:tc>
      </w:tr>
      <w:tr w14:paraId="10B4658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76F92422">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506" w:type="dxa"/>
            <w:noWrap w:val="0"/>
            <w:vAlign w:val="bottom"/>
          </w:tcPr>
          <w:p w14:paraId="18291A91">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无效情形</w:t>
            </w:r>
          </w:p>
        </w:tc>
        <w:tc>
          <w:tcPr>
            <w:tcW w:w="8088" w:type="dxa"/>
            <w:noWrap w:val="0"/>
            <w:vAlign w:val="bottom"/>
          </w:tcPr>
          <w:p w14:paraId="2849EFAF">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中未有</w:t>
            </w:r>
            <w:r>
              <w:rPr>
                <w:rFonts w:hint="eastAsia" w:ascii="宋体" w:hAnsi="宋体" w:eastAsia="宋体" w:cs="宋体"/>
                <w:sz w:val="24"/>
                <w:szCs w:val="24"/>
                <w:highlight w:val="none"/>
                <w:lang w:eastAsia="zh-CN"/>
              </w:rPr>
              <w:t>法律法规</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rPr>
              <w:t>规定的其他无效情形。</w:t>
            </w:r>
          </w:p>
        </w:tc>
      </w:tr>
      <w:tr w14:paraId="5800E11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10269" w:type="dxa"/>
            <w:gridSpan w:val="3"/>
            <w:noWrap w:val="0"/>
            <w:vAlign w:val="bottom"/>
          </w:tcPr>
          <w:p w14:paraId="3702B1D3">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技术</w:t>
            </w:r>
            <w:r>
              <w:rPr>
                <w:rFonts w:hint="eastAsia" w:ascii="宋体" w:hAnsi="宋体" w:eastAsia="宋体" w:cs="宋体"/>
                <w:b/>
                <w:bCs/>
                <w:sz w:val="24"/>
                <w:szCs w:val="24"/>
                <w:highlight w:val="none"/>
              </w:rPr>
              <w:t>要求</w:t>
            </w:r>
          </w:p>
        </w:tc>
      </w:tr>
      <w:tr w14:paraId="773468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9" w:hRule="atLeast"/>
        </w:trPr>
        <w:tc>
          <w:tcPr>
            <w:tcW w:w="675" w:type="dxa"/>
            <w:noWrap w:val="0"/>
            <w:vAlign w:val="center"/>
          </w:tcPr>
          <w:p w14:paraId="7C4F3E55">
            <w:pPr>
              <w:keepNext w:val="0"/>
              <w:keepLines w:val="0"/>
              <w:pageBreakBefore w:val="0"/>
              <w:widowControl w:val="0"/>
              <w:spacing w:line="360" w:lineRule="auto"/>
              <w:jc w:val="center"/>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506" w:type="dxa"/>
            <w:noWrap w:val="0"/>
            <w:vAlign w:val="center"/>
          </w:tcPr>
          <w:p w14:paraId="4C11F8BB">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技术标</w:t>
            </w:r>
          </w:p>
        </w:tc>
        <w:tc>
          <w:tcPr>
            <w:tcW w:w="8088" w:type="dxa"/>
            <w:noWrap w:val="0"/>
            <w:vAlign w:val="center"/>
          </w:tcPr>
          <w:p w14:paraId="7C8CD3E6">
            <w:pPr>
              <w:numPr>
                <w:ilvl w:val="-1"/>
                <w:numId w:val="0"/>
              </w:numPr>
              <w:tabs>
                <w:tab w:val="left" w:pos="0"/>
              </w:tabs>
              <w:spacing w:line="440" w:lineRule="exact"/>
              <w:ind w:left="0" w:firstLine="0"/>
              <w:jc w:val="both"/>
              <w:rPr>
                <w:rFonts w:hint="eastAsia" w:ascii="宋体" w:hAnsi="宋体" w:eastAsia="宋体" w:cs="宋体"/>
                <w:sz w:val="24"/>
                <w:szCs w:val="24"/>
                <w:highlight w:val="none"/>
                <w:lang w:val="en-US" w:eastAsia="zh-CN"/>
              </w:rPr>
            </w:pPr>
            <w:r>
              <w:rPr>
                <w:rFonts w:hint="eastAsia" w:ascii="宋体" w:hAnsi="宋体" w:eastAsia="宋体" w:cs="宋体"/>
                <w:b/>
                <w:bCs w:val="0"/>
                <w:color w:val="auto"/>
                <w:sz w:val="24"/>
                <w:szCs w:val="24"/>
                <w:highlight w:val="none"/>
                <w:lang w:val="en-US" w:eastAsia="zh-CN"/>
              </w:rPr>
              <w:t>投标供应商按磋商文件要求提供技术标。</w:t>
            </w:r>
          </w:p>
        </w:tc>
      </w:tr>
      <w:tr w14:paraId="1A20BFB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10269" w:type="dxa"/>
            <w:gridSpan w:val="3"/>
            <w:noWrap w:val="0"/>
            <w:vAlign w:val="center"/>
          </w:tcPr>
          <w:p w14:paraId="5B6024B6">
            <w:pPr>
              <w:keepNext w:val="0"/>
              <w:keepLines w:val="0"/>
              <w:pageBreakBefore w:val="0"/>
              <w:widowControl w:val="0"/>
              <w:spacing w:line="360" w:lineRule="auto"/>
              <w:outlineLvl w:val="9"/>
              <w:rPr>
                <w:rFonts w:hint="eastAsia" w:ascii="宋体" w:hAnsi="宋体" w:eastAsia="宋体" w:cs="宋体"/>
                <w:b/>
                <w:bCs/>
                <w:sz w:val="24"/>
                <w:szCs w:val="24"/>
                <w:highlight w:val="none"/>
              </w:rPr>
            </w:pPr>
            <w:r>
              <w:rPr>
                <w:rFonts w:hint="eastAsia" w:ascii="宋体" w:hAnsi="宋体" w:eastAsia="宋体" w:cs="宋体"/>
                <w:b/>
                <w:bCs/>
                <w:i w:val="0"/>
                <w:iCs w:val="0"/>
                <w:sz w:val="24"/>
                <w:szCs w:val="24"/>
                <w:highlight w:val="none"/>
              </w:rPr>
              <w:t>特别说明：</w:t>
            </w:r>
            <w:r>
              <w:rPr>
                <w:rFonts w:hint="eastAsia" w:ascii="宋体" w:hAnsi="宋体" w:eastAsia="宋体" w:cs="宋体"/>
                <w:b/>
                <w:bCs/>
                <w:i w:val="0"/>
                <w:iCs w:val="0"/>
                <w:color w:val="000000"/>
                <w:sz w:val="24"/>
                <w:szCs w:val="24"/>
                <w:highlight w:val="none"/>
              </w:rPr>
              <w:t>以上符合性审查</w:t>
            </w:r>
            <w:r>
              <w:rPr>
                <w:rFonts w:hint="eastAsia" w:ascii="宋体" w:hAnsi="宋体" w:eastAsia="宋体" w:cs="宋体"/>
                <w:b/>
                <w:bCs/>
                <w:i w:val="0"/>
                <w:iCs w:val="0"/>
                <w:color w:val="000000"/>
                <w:sz w:val="24"/>
                <w:szCs w:val="24"/>
                <w:highlight w:val="none"/>
                <w:lang w:val="en-US" w:eastAsia="zh-CN"/>
              </w:rPr>
              <w:t>内容</w:t>
            </w:r>
            <w:r>
              <w:rPr>
                <w:rFonts w:hint="eastAsia" w:ascii="宋体" w:hAnsi="宋体" w:eastAsia="宋体" w:cs="宋体"/>
                <w:b/>
                <w:bCs/>
                <w:i w:val="0"/>
                <w:iCs w:val="0"/>
                <w:sz w:val="24"/>
                <w:szCs w:val="24"/>
                <w:highlight w:val="none"/>
              </w:rPr>
              <w:t>，由评</w:t>
            </w:r>
            <w:r>
              <w:rPr>
                <w:rFonts w:hint="eastAsia" w:ascii="宋体" w:hAnsi="宋体" w:eastAsia="宋体" w:cs="宋体"/>
                <w:b/>
                <w:bCs/>
                <w:i w:val="0"/>
                <w:iCs w:val="0"/>
                <w:sz w:val="24"/>
                <w:szCs w:val="24"/>
                <w:highlight w:val="none"/>
                <w:lang w:val="en-US" w:eastAsia="zh-CN"/>
              </w:rPr>
              <w:t>磋商小组</w:t>
            </w:r>
            <w:r>
              <w:rPr>
                <w:rFonts w:hint="eastAsia" w:ascii="宋体" w:hAnsi="宋体" w:eastAsia="宋体" w:cs="宋体"/>
                <w:b/>
                <w:bCs/>
                <w:i w:val="0"/>
                <w:iCs w:val="0"/>
                <w:sz w:val="24"/>
                <w:szCs w:val="24"/>
                <w:highlight w:val="none"/>
              </w:rPr>
              <w:t>依据上述符合性审查的相应要求，对</w:t>
            </w:r>
            <w:r>
              <w:rPr>
                <w:rFonts w:hint="eastAsia" w:ascii="宋体" w:hAnsi="宋体" w:eastAsia="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的有效性、完整性和具体响应情况进行整体性审查，以确定是否满足符合性审查的要求。</w:t>
            </w:r>
            <w:r>
              <w:rPr>
                <w:rFonts w:hint="eastAsia" w:ascii="宋体" w:hAnsi="宋体" w:eastAsia="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制作过程中，</w:t>
            </w:r>
            <w:r>
              <w:rPr>
                <w:rFonts w:hint="eastAsia" w:ascii="宋体" w:hAnsi="宋体" w:eastAsia="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内容在制作工具中无对应模块的，可统一上传在符合性</w:t>
            </w:r>
            <w:r>
              <w:rPr>
                <w:rFonts w:hint="eastAsia" w:ascii="宋体" w:hAnsi="宋体" w:eastAsia="宋体" w:cs="宋体"/>
                <w:b/>
                <w:bCs/>
                <w:i w:val="0"/>
                <w:iCs w:val="0"/>
                <w:sz w:val="24"/>
                <w:szCs w:val="24"/>
                <w:highlight w:val="none"/>
                <w:lang w:val="en-US" w:eastAsia="zh-CN"/>
              </w:rPr>
              <w:t>条件</w:t>
            </w:r>
            <w:r>
              <w:rPr>
                <w:rFonts w:hint="eastAsia" w:ascii="宋体" w:hAnsi="宋体" w:eastAsia="宋体" w:cs="宋体"/>
                <w:b/>
                <w:bCs/>
                <w:i w:val="0"/>
                <w:iCs w:val="0"/>
                <w:sz w:val="24"/>
                <w:szCs w:val="24"/>
                <w:highlight w:val="none"/>
              </w:rPr>
              <w:t>的</w:t>
            </w:r>
            <w:r>
              <w:rPr>
                <w:rFonts w:hint="eastAsia" w:ascii="宋体" w:hAnsi="宋体" w:eastAsia="宋体" w:cs="宋体"/>
                <w:b/>
                <w:bCs/>
                <w:i w:val="0"/>
                <w:iCs w:val="0"/>
                <w:sz w:val="24"/>
                <w:szCs w:val="24"/>
                <w:highlight w:val="none"/>
                <w:lang w:val="en-US" w:eastAsia="zh-CN"/>
              </w:rPr>
              <w:t>报价、</w:t>
            </w:r>
            <w:r>
              <w:rPr>
                <w:rFonts w:hint="eastAsia" w:ascii="宋体" w:hAnsi="宋体" w:eastAsia="宋体" w:cs="宋体"/>
                <w:b/>
                <w:bCs/>
                <w:i w:val="0"/>
                <w:iCs w:val="0"/>
                <w:sz w:val="24"/>
                <w:szCs w:val="24"/>
                <w:highlight w:val="none"/>
              </w:rPr>
              <w:t>商务</w:t>
            </w:r>
            <w:r>
              <w:rPr>
                <w:rFonts w:hint="eastAsia" w:ascii="宋体" w:hAnsi="宋体" w:eastAsia="宋体" w:cs="宋体"/>
                <w:b/>
                <w:bCs/>
                <w:i w:val="0"/>
                <w:iCs w:val="0"/>
                <w:sz w:val="24"/>
                <w:szCs w:val="24"/>
                <w:highlight w:val="none"/>
                <w:lang w:val="en-US" w:eastAsia="zh-CN"/>
              </w:rPr>
              <w:t>、技术</w:t>
            </w:r>
            <w:r>
              <w:rPr>
                <w:rFonts w:hint="eastAsia" w:ascii="宋体" w:hAnsi="宋体" w:eastAsia="宋体" w:cs="宋体"/>
                <w:b/>
                <w:bCs/>
                <w:i w:val="0"/>
                <w:iCs w:val="0"/>
                <w:sz w:val="24"/>
                <w:szCs w:val="24"/>
                <w:highlight w:val="none"/>
              </w:rPr>
              <w:t>模块中。</w:t>
            </w:r>
          </w:p>
        </w:tc>
      </w:tr>
    </w:tbl>
    <w:p w14:paraId="682DD1C9">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投标供应商的澄清、说明或者补正应当采用书面形式，并加盖公章，或者由法定代表人或其授权的代表签字。投标供应商的澄清、说明或者补正不得超出响应文件的范围或者改变响应文件的实质内容。</w:t>
      </w:r>
    </w:p>
    <w:p w14:paraId="57CA54DB">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687D0E8">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4.7供应商须自行准备设备（包括但不限于笔记本电脑、无线网络）登录“苏采云系统”，按磋商文件规定时间解密后，在</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过程中保持在线，等待磋商小组的询问、按要求报价，并等待</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结果，中途不得离开。如未按要求应答，由此所产生的损失及风险由供应商自行承担。</w:t>
      </w:r>
    </w:p>
    <w:p w14:paraId="1AC1A1E3">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4.8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p>
    <w:p w14:paraId="0F3DD1A6">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4.9最后报价是供应商响应文件的有效组成部分。</w:t>
      </w:r>
    </w:p>
    <w:p w14:paraId="25855FE7">
      <w:pPr>
        <w:pageBreakBefore w:val="0"/>
        <w:tabs>
          <w:tab w:val="left" w:pos="136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4.10磋商结束后，</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4446976B">
      <w:pPr>
        <w:pageBreakBefore w:val="0"/>
        <w:tabs>
          <w:tab w:val="left" w:pos="525"/>
          <w:tab w:val="left" w:pos="94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4.11经磋商确定最终采购需求和提交最后报价的供应商后，由</w:t>
      </w:r>
      <w:r>
        <w:rPr>
          <w:rFonts w:hint="eastAsia" w:ascii="宋体" w:hAnsi="宋体" w:eastAsia="宋体" w:cs="宋体"/>
          <w:bCs/>
          <w:sz w:val="24"/>
          <w:szCs w:val="24"/>
          <w:highlight w:val="none"/>
          <w:lang w:eastAsia="zh-CN"/>
        </w:rPr>
        <w:t>磋商小组</w:t>
      </w:r>
      <w:r>
        <w:rPr>
          <w:rFonts w:hint="eastAsia" w:ascii="宋体" w:hAnsi="宋体" w:eastAsia="宋体" w:cs="宋体"/>
          <w:bCs/>
          <w:sz w:val="24"/>
          <w:szCs w:val="24"/>
          <w:highlight w:val="none"/>
        </w:rPr>
        <w:t>采用综合评分法对提交最后报价的供应商的响应文件和最后报价进行综合评分。</w:t>
      </w:r>
    </w:p>
    <w:p w14:paraId="395B5705">
      <w:pPr>
        <w:pageBreakBefore w:val="0"/>
        <w:tabs>
          <w:tab w:val="left" w:pos="525"/>
          <w:tab w:val="left" w:pos="94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5.评标方法</w:t>
      </w:r>
    </w:p>
    <w:p w14:paraId="75E5E74C">
      <w:pPr>
        <w:pageBreakBefore w:val="0"/>
        <w:tabs>
          <w:tab w:val="left" w:pos="94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投标供应商通过初审的，方可进入比较与评价程序。</w:t>
      </w:r>
    </w:p>
    <w:p w14:paraId="7ED2677E">
      <w:pPr>
        <w:pageBreakBefore w:val="0"/>
        <w:tabs>
          <w:tab w:val="left" w:pos="94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比较与评价采用综合评分法（计分均保留2位小数）。</w:t>
      </w:r>
    </w:p>
    <w:p w14:paraId="5C1AFB46">
      <w:pPr>
        <w:pageBreakBefore w:val="0"/>
        <w:tabs>
          <w:tab w:val="left" w:pos="94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highlight w:val="none"/>
        </w:rPr>
        <w:t>本次评标采用综合评分法，即在最大限度地满足磋商文件实质性要求前提下，按照磋商文件中规定的各项因素进行综合</w:t>
      </w:r>
      <w:r>
        <w:rPr>
          <w:rFonts w:hint="eastAsia" w:ascii="宋体" w:hAnsi="宋体" w:eastAsia="宋体" w:cs="宋体"/>
          <w:bCs/>
          <w:sz w:val="24"/>
          <w:highlight w:val="none"/>
          <w:lang w:eastAsia="zh-CN"/>
        </w:rPr>
        <w:t>磋商</w:t>
      </w:r>
      <w:r>
        <w:rPr>
          <w:rFonts w:hint="eastAsia" w:ascii="宋体" w:hAnsi="宋体" w:eastAsia="宋体" w:cs="宋体"/>
          <w:bCs/>
          <w:sz w:val="24"/>
          <w:highlight w:val="none"/>
        </w:rPr>
        <w:t>后，按</w:t>
      </w:r>
      <w:r>
        <w:rPr>
          <w:rFonts w:hint="eastAsia" w:ascii="宋体" w:hAnsi="宋体" w:eastAsia="宋体" w:cs="宋体"/>
          <w:bCs/>
          <w:sz w:val="24"/>
          <w:highlight w:val="none"/>
          <w:lang w:eastAsia="zh-CN"/>
        </w:rPr>
        <w:t>磋商</w:t>
      </w:r>
      <w:r>
        <w:rPr>
          <w:rFonts w:hint="eastAsia" w:ascii="宋体" w:hAnsi="宋体" w:eastAsia="宋体" w:cs="宋体"/>
          <w:bCs/>
          <w:sz w:val="24"/>
          <w:highlight w:val="none"/>
        </w:rPr>
        <w:t>后得分由高到低顺序排列。得分相同的，按投标报价由低到高顺序排列。得分且投标报价相同的，按技术标指标优劣顺序排列。</w:t>
      </w:r>
    </w:p>
    <w:p w14:paraId="7FA4E0AB">
      <w:pPr>
        <w:pageBreakBefore w:val="0"/>
        <w:tabs>
          <w:tab w:val="left" w:pos="525"/>
          <w:tab w:val="left" w:pos="115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6. 评标标准：</w:t>
      </w:r>
    </w:p>
    <w:p w14:paraId="0788F8B0">
      <w:pPr>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（一）评分项目及分值（总分100分）</w:t>
      </w:r>
    </w:p>
    <w:p w14:paraId="2D2CD6E6">
      <w:pPr>
        <w:pageBreakBefore w:val="0"/>
        <w:spacing w:line="360" w:lineRule="auto"/>
        <w:ind w:firstLine="472"/>
        <w:rPr>
          <w:rFonts w:hint="eastAsia" w:ascii="宋体" w:hAnsi="宋体" w:eastAsia="宋体" w:cs="宋体"/>
          <w:b/>
          <w:sz w:val="24"/>
          <w:highlight w:val="none"/>
        </w:rPr>
      </w:pPr>
      <w:r>
        <w:rPr>
          <w:rFonts w:hint="eastAsia" w:ascii="宋体" w:hAnsi="宋体" w:eastAsia="宋体" w:cs="宋体"/>
          <w:b/>
          <w:sz w:val="24"/>
          <w:highlight w:val="none"/>
        </w:rPr>
        <w:t>（1）投标价格 30分</w:t>
      </w:r>
    </w:p>
    <w:p w14:paraId="2D8082C7">
      <w:pPr>
        <w:pageBreakBefore w:val="0"/>
        <w:spacing w:line="360" w:lineRule="auto"/>
        <w:ind w:firstLine="472"/>
        <w:rPr>
          <w:rFonts w:hint="eastAsia" w:ascii="宋体" w:hAnsi="宋体" w:eastAsia="宋体" w:cs="宋体"/>
          <w:b/>
          <w:sz w:val="24"/>
          <w:highlight w:val="none"/>
        </w:rPr>
      </w:pPr>
      <w:r>
        <w:rPr>
          <w:rFonts w:hint="eastAsia" w:ascii="宋体" w:hAnsi="宋体" w:eastAsia="宋体" w:cs="宋体"/>
          <w:b/>
          <w:sz w:val="24"/>
          <w:highlight w:val="none"/>
        </w:rPr>
        <w:t xml:space="preserve">（2）商务标   </w:t>
      </w:r>
      <w:r>
        <w:rPr>
          <w:rFonts w:hint="eastAsia" w:ascii="宋体" w:hAnsi="宋体" w:cs="宋体"/>
          <w:b/>
          <w:sz w:val="24"/>
          <w:highlight w:val="none"/>
          <w:lang w:val="en-US" w:eastAsia="zh-CN"/>
        </w:rPr>
        <w:t>10</w:t>
      </w:r>
      <w:r>
        <w:rPr>
          <w:rFonts w:hint="eastAsia" w:ascii="宋体" w:hAnsi="宋体" w:eastAsia="宋体" w:cs="宋体"/>
          <w:b/>
          <w:sz w:val="24"/>
          <w:highlight w:val="none"/>
        </w:rPr>
        <w:t>分</w:t>
      </w:r>
    </w:p>
    <w:p w14:paraId="1DD42A7A">
      <w:pPr>
        <w:pageBreakBefore w:val="0"/>
        <w:spacing w:line="360" w:lineRule="auto"/>
        <w:ind w:firstLine="472"/>
        <w:rPr>
          <w:rFonts w:hint="eastAsia" w:ascii="宋体" w:hAnsi="宋体" w:eastAsia="宋体" w:cs="宋体"/>
          <w:b/>
          <w:sz w:val="24"/>
          <w:highlight w:val="none"/>
        </w:rPr>
      </w:pPr>
      <w:r>
        <w:rPr>
          <w:rFonts w:hint="eastAsia" w:ascii="宋体" w:hAnsi="宋体" w:eastAsia="宋体" w:cs="宋体"/>
          <w:b/>
          <w:sz w:val="24"/>
          <w:highlight w:val="none"/>
        </w:rPr>
        <w:t>（3）技术</w:t>
      </w:r>
      <w:r>
        <w:rPr>
          <w:rFonts w:hint="eastAsia" w:ascii="宋体" w:hAnsi="宋体" w:eastAsia="宋体" w:cs="宋体"/>
          <w:b/>
          <w:sz w:val="24"/>
          <w:highlight w:val="none"/>
          <w:lang w:val="en-US" w:eastAsia="zh-CN"/>
        </w:rPr>
        <w:t>方案</w:t>
      </w:r>
      <w:r>
        <w:rPr>
          <w:rFonts w:hint="eastAsia" w:ascii="宋体" w:hAnsi="宋体" w:eastAsia="宋体" w:cs="宋体"/>
          <w:b/>
          <w:sz w:val="24"/>
          <w:highlight w:val="none"/>
        </w:rPr>
        <w:t xml:space="preserve"> </w:t>
      </w:r>
      <w:r>
        <w:rPr>
          <w:rFonts w:hint="eastAsia" w:ascii="宋体" w:hAnsi="宋体" w:cs="宋体"/>
          <w:b/>
          <w:sz w:val="24"/>
          <w:highlight w:val="none"/>
          <w:lang w:val="en-US" w:eastAsia="zh-CN"/>
        </w:rPr>
        <w:t>60</w:t>
      </w:r>
      <w:r>
        <w:rPr>
          <w:rFonts w:hint="eastAsia" w:ascii="宋体" w:hAnsi="宋体" w:eastAsia="宋体" w:cs="宋体"/>
          <w:b/>
          <w:sz w:val="24"/>
          <w:highlight w:val="none"/>
        </w:rPr>
        <w:t>分</w:t>
      </w:r>
    </w:p>
    <w:p w14:paraId="31F3CB24">
      <w:pPr>
        <w:pageBreakBefore w:val="0"/>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（二）各项目评分标准</w:t>
      </w:r>
    </w:p>
    <w:p w14:paraId="52071556">
      <w:pPr>
        <w:pageBreakBefore w:val="0"/>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1.</w:t>
      </w:r>
      <w:r>
        <w:rPr>
          <w:rFonts w:hint="eastAsia" w:ascii="宋体" w:hAnsi="宋体" w:eastAsia="宋体" w:cs="宋体"/>
          <w:b/>
          <w:bCs/>
          <w:sz w:val="24"/>
          <w:szCs w:val="24"/>
          <w:highlight w:val="none"/>
        </w:rPr>
        <w:t>投标价格（30分）</w:t>
      </w:r>
    </w:p>
    <w:p w14:paraId="4E072661">
      <w:pPr>
        <w:pageBreakBefore w:val="0"/>
        <w:tabs>
          <w:tab w:val="left" w:pos="426"/>
        </w:tabs>
        <w:spacing w:line="360" w:lineRule="auto"/>
        <w:ind w:firstLine="480"/>
        <w:contextualSpacing/>
        <w:rPr>
          <w:rFonts w:hint="eastAsia" w:ascii="宋体" w:hAnsi="宋体" w:eastAsia="宋体" w:cs="宋体"/>
          <w:b/>
          <w:bCs/>
          <w:sz w:val="24"/>
          <w:szCs w:val="24"/>
          <w:highlight w:val="none"/>
        </w:rPr>
      </w:pPr>
      <w:r>
        <w:rPr>
          <w:rFonts w:hint="eastAsia" w:ascii="宋体" w:hAnsi="宋体" w:eastAsia="宋体" w:cs="宋体"/>
          <w:sz w:val="24"/>
          <w:szCs w:val="24"/>
          <w:highlight w:val="none"/>
        </w:rPr>
        <w:t>采用低价优先法计算，即满足磋商文件要求且最后报价最低的供应商的价格为磋商基准价，其价格分为满分。其他供应商的价格分统一按照下列公式计算：</w:t>
      </w:r>
    </w:p>
    <w:p w14:paraId="0E799497">
      <w:pPr>
        <w:pageBreakBefore w:val="0"/>
        <w:tabs>
          <w:tab w:val="left" w:pos="1365"/>
        </w:tabs>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磋商报价得分=（磋商基准价/最后磋商报价）×价格权值。</w:t>
      </w:r>
    </w:p>
    <w:p w14:paraId="1AE80291">
      <w:pPr>
        <w:pageBreakBefore w:val="0"/>
        <w:tabs>
          <w:tab w:val="left" w:pos="1365"/>
        </w:tabs>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p w14:paraId="67A72C62">
      <w:pPr>
        <w:pageBreakBefore w:val="0"/>
        <w:tabs>
          <w:tab w:val="left" w:pos="1365"/>
        </w:tabs>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供应商的报价不得超过采购人设定的最高限价，否则作无效响应文件处理。</w:t>
      </w:r>
    </w:p>
    <w:p w14:paraId="46E1843D">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执行《政府采购促进中小企业发展暂行办法》（财库〔2020〕46号）及锡财购函〔2021〕1号第三条规定，价格扣除优惠不再享受。</w:t>
      </w:r>
    </w:p>
    <w:p w14:paraId="28FE91E4">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p>
    <w:p w14:paraId="4C97535B">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中出现下列情形之一的，</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应当启动异常低价投标（响应）审查程序： </w:t>
      </w:r>
    </w:p>
    <w:p w14:paraId="027DD90F">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0C8BD68">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F5B64A1">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3.投标（响应）报价低于采购项目最高限价45%的，即投标（响应）报价&lt;采购项目最高限价×45%；</w:t>
      </w:r>
    </w:p>
    <w:p w14:paraId="5C8C640D">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4.评审委员会基于专业判断，认为供应商报价过低，有可能影响产品质量或者不能诚信履约的其他情形。</w:t>
      </w:r>
    </w:p>
    <w:p w14:paraId="1D26F631">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启动异常低价投标（响应）审查后，属于前述第①项至第④项情形的，应当要求相关供应商在</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现场合理的时间内对投标（响应）价格作出解释，提供项目具体成本测算等与报价合理性相关的书面说明及必要的证明材料，包括但不限于原材料成本、人工成本、制造费用等，给予相关供应商的合理时间一般不少于30分钟（本项目约定为：30分钟）。其中，属于第③项情形，供应商已随投标（响应）文件一并提交相关书面说明及必要的证明材料的，在</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现场可不再重复提交。</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 xml:space="preserve">应当将其作为无效投标（响应）处理。 </w:t>
      </w:r>
    </w:p>
    <w:p w14:paraId="77B5F9F6">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采购人、采购代理机构应当为</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在</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借助互联网等渠道查询相关信息的，应当严格遵守</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工作纪律，不得实施影响</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 xml:space="preserve">公正的行为。 </w:t>
      </w:r>
    </w:p>
    <w:p w14:paraId="744DE623">
      <w:pPr>
        <w:pageBreakBefore w:val="0"/>
        <w:spacing w:line="360" w:lineRule="auto"/>
        <w:ind w:firstLine="482"/>
        <w:contextualSpacing/>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异常低价投标（响应）审查的启动原因、审查意见和审查结果应当在</w:t>
      </w:r>
      <w:r>
        <w:rPr>
          <w:rFonts w:hint="eastAsia" w:ascii="宋体" w:hAnsi="宋体" w:eastAsia="宋体" w:cs="宋体"/>
          <w:b/>
          <w:bCs/>
          <w:sz w:val="24"/>
          <w:szCs w:val="24"/>
          <w:highlight w:val="none"/>
          <w:lang w:eastAsia="zh-CN"/>
        </w:rPr>
        <w:t>磋商</w:t>
      </w:r>
      <w:r>
        <w:rPr>
          <w:rFonts w:hint="eastAsia" w:ascii="宋体" w:hAnsi="宋体" w:eastAsia="宋体" w:cs="宋体"/>
          <w:b/>
          <w:bCs/>
          <w:sz w:val="24"/>
          <w:szCs w:val="24"/>
          <w:highlight w:val="none"/>
        </w:rPr>
        <w:t>报告中记录，并随供应商提供的相关书面说明及证明材料，以及</w:t>
      </w:r>
      <w:r>
        <w:rPr>
          <w:rFonts w:hint="eastAsia" w:ascii="宋体" w:hAnsi="宋体" w:eastAsia="宋体" w:cs="宋体"/>
          <w:b/>
          <w:bCs/>
          <w:sz w:val="24"/>
          <w:szCs w:val="24"/>
          <w:highlight w:val="none"/>
          <w:lang w:eastAsia="zh-CN"/>
        </w:rPr>
        <w:t>磋商小组</w:t>
      </w:r>
      <w:r>
        <w:rPr>
          <w:rFonts w:hint="eastAsia" w:ascii="宋体" w:hAnsi="宋体" w:eastAsia="宋体" w:cs="宋体"/>
          <w:b/>
          <w:bCs/>
          <w:sz w:val="24"/>
          <w:szCs w:val="24"/>
          <w:highlight w:val="none"/>
        </w:rPr>
        <w:t>有关互联网浏览、查询历史一并归档。</w:t>
      </w:r>
    </w:p>
    <w:p w14:paraId="55A82C99">
      <w:pPr>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商务标（</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51A96F42">
      <w:pPr>
        <w:pageBreakBefore w:val="0"/>
        <w:spacing w:line="360" w:lineRule="auto"/>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1）业绩（6分）</w:t>
      </w:r>
    </w:p>
    <w:p w14:paraId="75B2A384">
      <w:pPr>
        <w:pageBreakBefore w:val="0"/>
        <w:spacing w:line="360" w:lineRule="auto"/>
        <w:ind w:firstLine="48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投标供应商</w:t>
      </w:r>
      <w:r>
        <w:rPr>
          <w:rFonts w:hint="eastAsia" w:ascii="宋体" w:hAnsi="宋体" w:eastAsia="宋体" w:cs="宋体"/>
          <w:sz w:val="24"/>
          <w:szCs w:val="24"/>
          <w:highlight w:val="none"/>
        </w:rPr>
        <w:t>自202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年1月1日以来完成过类似项目的，有1个得2分，最高得6分</w:t>
      </w:r>
      <w:bookmarkStart w:id="30" w:name="_Hlk34505482"/>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（响应文件中</w:t>
      </w:r>
      <w:bookmarkEnd w:id="30"/>
      <w:r>
        <w:rPr>
          <w:rFonts w:hint="eastAsia" w:ascii="宋体" w:hAnsi="宋体" w:eastAsia="宋体" w:cs="宋体"/>
          <w:b/>
          <w:bCs/>
          <w:sz w:val="24"/>
          <w:szCs w:val="24"/>
          <w:highlight w:val="none"/>
        </w:rPr>
        <w:t>提供合同、完/竣工单扫描件加盖供应商公章，提供资料能体现类似工程内容，不能体现不得分，不提供不得分，业绩有效期以合同签订日期为准。）</w:t>
      </w:r>
    </w:p>
    <w:p w14:paraId="3D5BC0C5">
      <w:pPr>
        <w:spacing w:afterLines="0" w:line="360" w:lineRule="auto"/>
        <w:ind w:firstLine="482" w:firstLineChars="200"/>
        <w:jc w:val="left"/>
        <w:rPr>
          <w:rFonts w:ascii="宋体" w:hAnsi="宋体" w:eastAsia="宋体" w:cs="Times New Roman"/>
          <w:b w:val="0"/>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）项目组成员（</w:t>
      </w: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分）</w:t>
      </w:r>
    </w:p>
    <w:p w14:paraId="15005964">
      <w:pPr>
        <w:adjustRightInd w:val="0"/>
        <w:snapToGrid w:val="0"/>
        <w:spacing w:afterLines="0" w:line="360" w:lineRule="auto"/>
        <w:ind w:firstLine="480" w:firstLineChars="200"/>
        <w:jc w:val="left"/>
        <w:rPr>
          <w:rFonts w:ascii="宋体" w:hAnsi="宋体" w:eastAsia="宋体" w:cs="Times New Roman"/>
          <w:bCs/>
          <w:kern w:val="0"/>
          <w:sz w:val="24"/>
          <w:szCs w:val="24"/>
          <w:highlight w:val="none"/>
        </w:rPr>
      </w:pPr>
      <w:r>
        <w:rPr>
          <w:rFonts w:hint="eastAsia" w:ascii="宋体" w:hAnsi="宋体" w:eastAsia="宋体" w:cs="Times New Roman"/>
          <w:bCs/>
          <w:kern w:val="0"/>
          <w:sz w:val="24"/>
          <w:szCs w:val="24"/>
          <w:highlight w:val="none"/>
          <w:lang w:val="en-US" w:eastAsia="zh-CN"/>
        </w:rPr>
        <w:t>A.</w:t>
      </w:r>
      <w:r>
        <w:rPr>
          <w:rFonts w:hint="eastAsia" w:ascii="宋体" w:hAnsi="宋体" w:eastAsia="宋体" w:cs="Times New Roman"/>
          <w:bCs/>
          <w:kern w:val="0"/>
          <w:sz w:val="24"/>
          <w:szCs w:val="24"/>
          <w:highlight w:val="none"/>
        </w:rPr>
        <w:t>拟派项目负责人具有</w:t>
      </w:r>
      <w:r>
        <w:rPr>
          <w:rFonts w:hint="eastAsia" w:ascii="宋体" w:hAnsi="宋体" w:cs="宋体"/>
          <w:sz w:val="24"/>
          <w:szCs w:val="24"/>
          <w:highlight w:val="none"/>
          <w:lang w:val="en-US" w:eastAsia="zh-CN"/>
        </w:rPr>
        <w:t>水利工程</w:t>
      </w:r>
      <w:r>
        <w:rPr>
          <w:rFonts w:hint="eastAsia" w:ascii="宋体" w:hAnsi="宋体" w:eastAsia="宋体" w:cs="Times New Roman"/>
          <w:bCs/>
          <w:kern w:val="0"/>
          <w:sz w:val="24"/>
          <w:szCs w:val="24"/>
          <w:highlight w:val="none"/>
          <w:lang w:val="en-US" w:eastAsia="zh-CN"/>
        </w:rPr>
        <w:t>类</w:t>
      </w:r>
      <w:r>
        <w:rPr>
          <w:rFonts w:hint="eastAsia" w:ascii="宋体" w:hAnsi="宋体" w:eastAsia="宋体" w:cs="Times New Roman"/>
          <w:bCs/>
          <w:kern w:val="0"/>
          <w:sz w:val="24"/>
          <w:szCs w:val="24"/>
          <w:highlight w:val="none"/>
        </w:rPr>
        <w:t>高级职称的得2分</w:t>
      </w:r>
      <w:r>
        <w:rPr>
          <w:rFonts w:hint="eastAsia" w:ascii="宋体" w:hAnsi="宋体" w:eastAsia="宋体" w:cs="Times New Roman"/>
          <w:bCs/>
          <w:kern w:val="0"/>
          <w:sz w:val="24"/>
          <w:szCs w:val="24"/>
          <w:highlight w:val="none"/>
          <w:lang w:eastAsia="zh-CN"/>
        </w:rPr>
        <w:t>，</w:t>
      </w:r>
      <w:r>
        <w:rPr>
          <w:rFonts w:hint="eastAsia" w:ascii="宋体" w:hAnsi="宋体" w:eastAsia="宋体" w:cs="宋体"/>
          <w:sz w:val="24"/>
          <w:szCs w:val="24"/>
          <w:highlight w:val="none"/>
          <w:lang w:val="en-US" w:eastAsia="zh-CN"/>
        </w:rPr>
        <w:t>水利工程类中级职称</w:t>
      </w:r>
      <w:r>
        <w:rPr>
          <w:rFonts w:hint="eastAsia" w:ascii="宋体" w:hAnsi="宋体" w:eastAsia="宋体" w:cs="Times New Roman"/>
          <w:bCs/>
          <w:kern w:val="0"/>
          <w:sz w:val="24"/>
          <w:szCs w:val="24"/>
          <w:highlight w:val="none"/>
        </w:rPr>
        <w:t>的得</w:t>
      </w:r>
      <w:r>
        <w:rPr>
          <w:rFonts w:hint="eastAsia" w:ascii="宋体" w:hAnsi="宋体" w:eastAsia="宋体" w:cs="Times New Roman"/>
          <w:bCs/>
          <w:kern w:val="0"/>
          <w:sz w:val="24"/>
          <w:szCs w:val="24"/>
          <w:highlight w:val="none"/>
          <w:lang w:val="en-US" w:eastAsia="zh-CN"/>
        </w:rPr>
        <w:t>1</w:t>
      </w:r>
      <w:r>
        <w:rPr>
          <w:rFonts w:hint="eastAsia" w:ascii="宋体" w:hAnsi="宋体" w:eastAsia="宋体" w:cs="Times New Roman"/>
          <w:bCs/>
          <w:kern w:val="0"/>
          <w:sz w:val="24"/>
          <w:szCs w:val="24"/>
          <w:highlight w:val="none"/>
        </w:rPr>
        <w:t>分</w:t>
      </w:r>
      <w:r>
        <w:rPr>
          <w:rFonts w:hint="eastAsia" w:ascii="宋体" w:hAnsi="宋体" w:eastAsia="宋体" w:cs="Times New Roman"/>
          <w:bCs/>
          <w:kern w:val="0"/>
          <w:sz w:val="24"/>
          <w:szCs w:val="24"/>
          <w:highlight w:val="none"/>
          <w:lang w:eastAsia="zh-CN"/>
        </w:rPr>
        <w:t>，</w:t>
      </w:r>
      <w:r>
        <w:rPr>
          <w:rFonts w:hint="eastAsia" w:ascii="宋体" w:hAnsi="宋体" w:eastAsia="宋体" w:cs="Times New Roman"/>
          <w:bCs/>
          <w:kern w:val="0"/>
          <w:sz w:val="24"/>
          <w:szCs w:val="24"/>
          <w:highlight w:val="none"/>
        </w:rPr>
        <w:t>最高得</w:t>
      </w:r>
      <w:r>
        <w:rPr>
          <w:rFonts w:hint="eastAsia" w:ascii="Times New Roman" w:hAnsi="宋体" w:eastAsia="宋体" w:cs="Times New Roman"/>
          <w:bCs/>
          <w:kern w:val="0"/>
          <w:sz w:val="24"/>
          <w:szCs w:val="24"/>
          <w:highlight w:val="none"/>
          <w:lang w:val="en-US" w:eastAsia="zh-CN"/>
        </w:rPr>
        <w:t>2</w:t>
      </w:r>
      <w:r>
        <w:rPr>
          <w:rFonts w:hint="eastAsia" w:ascii="宋体" w:hAnsi="宋体" w:eastAsia="宋体" w:cs="Times New Roman"/>
          <w:bCs/>
          <w:kern w:val="0"/>
          <w:sz w:val="24"/>
          <w:szCs w:val="24"/>
          <w:highlight w:val="none"/>
        </w:rPr>
        <w:t>分。</w:t>
      </w:r>
    </w:p>
    <w:p w14:paraId="78E0B22E">
      <w:pPr>
        <w:adjustRightInd w:val="0"/>
        <w:snapToGrid w:val="0"/>
        <w:spacing w:afterLines="0" w:line="360" w:lineRule="auto"/>
        <w:ind w:firstLine="480" w:firstLineChars="200"/>
        <w:jc w:val="left"/>
        <w:rPr>
          <w:rFonts w:ascii="宋体" w:hAnsi="宋体" w:eastAsia="宋体" w:cs="Times New Roman"/>
          <w:bCs/>
          <w:kern w:val="0"/>
          <w:sz w:val="24"/>
          <w:szCs w:val="24"/>
          <w:highlight w:val="none"/>
        </w:rPr>
      </w:pPr>
      <w:r>
        <w:rPr>
          <w:rFonts w:hint="eastAsia" w:ascii="宋体" w:hAnsi="宋体" w:eastAsia="宋体" w:cs="Times New Roman"/>
          <w:bCs/>
          <w:kern w:val="0"/>
          <w:sz w:val="24"/>
          <w:szCs w:val="24"/>
          <w:highlight w:val="none"/>
          <w:lang w:val="en-US" w:eastAsia="zh-CN"/>
        </w:rPr>
        <w:t>B.</w:t>
      </w:r>
      <w:r>
        <w:rPr>
          <w:rFonts w:hint="eastAsia" w:ascii="宋体" w:hAnsi="宋体" w:eastAsia="宋体" w:cs="Times New Roman"/>
          <w:bCs/>
          <w:kern w:val="0"/>
          <w:sz w:val="24"/>
          <w:szCs w:val="24"/>
          <w:highlight w:val="none"/>
        </w:rPr>
        <w:t>拟派人员</w:t>
      </w:r>
      <w:r>
        <w:rPr>
          <w:rFonts w:hint="eastAsia" w:ascii="宋体" w:hAnsi="宋体" w:eastAsia="宋体" w:cs="Times New Roman"/>
          <w:bCs/>
          <w:kern w:val="0"/>
          <w:sz w:val="24"/>
          <w:szCs w:val="24"/>
          <w:highlight w:val="none"/>
          <w:lang w:eastAsia="zh-CN"/>
        </w:rPr>
        <w:t>（</w:t>
      </w:r>
      <w:r>
        <w:rPr>
          <w:rFonts w:hint="eastAsia" w:ascii="宋体" w:hAnsi="宋体" w:eastAsia="宋体" w:cs="Times New Roman"/>
          <w:bCs/>
          <w:kern w:val="0"/>
          <w:sz w:val="24"/>
          <w:szCs w:val="24"/>
          <w:highlight w:val="none"/>
          <w:lang w:val="en-US" w:eastAsia="zh-CN"/>
        </w:rPr>
        <w:t>不含项目负责人</w:t>
      </w:r>
      <w:r>
        <w:rPr>
          <w:rFonts w:hint="eastAsia" w:ascii="宋体" w:hAnsi="宋体" w:eastAsia="宋体" w:cs="Times New Roman"/>
          <w:bCs/>
          <w:kern w:val="0"/>
          <w:sz w:val="24"/>
          <w:szCs w:val="24"/>
          <w:highlight w:val="none"/>
          <w:lang w:eastAsia="zh-CN"/>
        </w:rPr>
        <w:t>）</w:t>
      </w:r>
      <w:r>
        <w:rPr>
          <w:rFonts w:hint="eastAsia" w:ascii="宋体" w:hAnsi="宋体" w:eastAsia="宋体" w:cs="Times New Roman"/>
          <w:bCs/>
          <w:kern w:val="0"/>
          <w:sz w:val="24"/>
          <w:szCs w:val="24"/>
          <w:highlight w:val="none"/>
        </w:rPr>
        <w:t>中</w:t>
      </w:r>
      <w:r>
        <w:rPr>
          <w:rFonts w:hint="eastAsia" w:ascii="宋体" w:hAnsi="宋体" w:eastAsia="宋体" w:cs="Times New Roman"/>
          <w:bCs/>
          <w:kern w:val="0"/>
          <w:sz w:val="24"/>
          <w:szCs w:val="24"/>
          <w:highlight w:val="none"/>
          <w:lang w:eastAsia="zh-CN"/>
        </w:rPr>
        <w:t>，</w:t>
      </w:r>
      <w:r>
        <w:rPr>
          <w:rFonts w:hint="eastAsia" w:ascii="宋体" w:hAnsi="宋体" w:eastAsia="宋体" w:cs="Times New Roman"/>
          <w:bCs/>
          <w:kern w:val="0"/>
          <w:sz w:val="24"/>
          <w:szCs w:val="24"/>
          <w:highlight w:val="none"/>
          <w:lang w:val="en-US" w:eastAsia="zh-CN"/>
        </w:rPr>
        <w:t>每有一人具有</w:t>
      </w:r>
      <w:r>
        <w:rPr>
          <w:rFonts w:hint="eastAsia" w:ascii="宋体" w:hAnsi="宋体" w:eastAsia="宋体" w:cs="宋体"/>
          <w:sz w:val="24"/>
          <w:szCs w:val="24"/>
          <w:highlight w:val="none"/>
          <w:lang w:val="en-US" w:eastAsia="zh-CN"/>
        </w:rPr>
        <w:t>水利工程类</w:t>
      </w:r>
      <w:r>
        <w:rPr>
          <w:rFonts w:hint="eastAsia" w:ascii="宋体" w:hAnsi="宋体" w:eastAsia="宋体" w:cs="Times New Roman"/>
          <w:bCs/>
          <w:kern w:val="0"/>
          <w:sz w:val="24"/>
          <w:szCs w:val="24"/>
          <w:highlight w:val="none"/>
        </w:rPr>
        <w:t>中级</w:t>
      </w:r>
      <w:r>
        <w:rPr>
          <w:rFonts w:hint="eastAsia" w:ascii="宋体" w:hAnsi="宋体" w:eastAsia="宋体" w:cs="Times New Roman"/>
          <w:bCs/>
          <w:kern w:val="0"/>
          <w:sz w:val="24"/>
          <w:szCs w:val="24"/>
          <w:highlight w:val="none"/>
          <w:lang w:val="en-US" w:eastAsia="zh-CN"/>
        </w:rPr>
        <w:t>职称的，得1分</w:t>
      </w:r>
      <w:r>
        <w:rPr>
          <w:rFonts w:hint="eastAsia" w:ascii="宋体" w:hAnsi="宋体" w:eastAsia="宋体" w:cs="Times New Roman"/>
          <w:bCs/>
          <w:kern w:val="0"/>
          <w:sz w:val="24"/>
          <w:szCs w:val="24"/>
          <w:highlight w:val="none"/>
          <w:lang w:eastAsia="zh-CN"/>
        </w:rPr>
        <w:t>，</w:t>
      </w:r>
      <w:r>
        <w:rPr>
          <w:rFonts w:hint="eastAsia" w:ascii="宋体" w:hAnsi="宋体" w:eastAsia="宋体" w:cs="Times New Roman"/>
          <w:bCs/>
          <w:kern w:val="0"/>
          <w:sz w:val="24"/>
          <w:szCs w:val="24"/>
          <w:highlight w:val="none"/>
          <w:lang w:val="en-US" w:eastAsia="zh-CN"/>
        </w:rPr>
        <w:t>本项最高得1分</w:t>
      </w:r>
      <w:r>
        <w:rPr>
          <w:rFonts w:hint="eastAsia" w:ascii="宋体" w:hAnsi="宋体" w:eastAsia="宋体" w:cs="Times New Roman"/>
          <w:bCs/>
          <w:kern w:val="0"/>
          <w:sz w:val="24"/>
          <w:szCs w:val="24"/>
          <w:highlight w:val="none"/>
          <w:lang w:eastAsia="zh-CN"/>
        </w:rPr>
        <w:t>；</w:t>
      </w:r>
      <w:r>
        <w:rPr>
          <w:rFonts w:hint="eastAsia" w:ascii="宋体" w:hAnsi="宋体" w:eastAsia="宋体" w:cs="Times New Roman"/>
          <w:bCs/>
          <w:kern w:val="0"/>
          <w:sz w:val="24"/>
          <w:szCs w:val="24"/>
          <w:highlight w:val="none"/>
          <w:lang w:val="en-US" w:eastAsia="zh-CN"/>
        </w:rPr>
        <w:t>每有一人具有</w:t>
      </w:r>
      <w:r>
        <w:rPr>
          <w:rFonts w:hint="eastAsia" w:ascii="宋体" w:hAnsi="宋体" w:eastAsia="宋体" w:cs="宋体"/>
          <w:sz w:val="24"/>
          <w:szCs w:val="24"/>
          <w:highlight w:val="none"/>
          <w:lang w:val="en-US" w:eastAsia="zh-CN"/>
        </w:rPr>
        <w:t>水利工程类</w:t>
      </w:r>
      <w:r>
        <w:rPr>
          <w:rFonts w:hint="eastAsia" w:ascii="宋体" w:hAnsi="宋体" w:eastAsia="宋体" w:cs="Times New Roman"/>
          <w:bCs/>
          <w:kern w:val="0"/>
          <w:sz w:val="24"/>
          <w:szCs w:val="24"/>
          <w:highlight w:val="none"/>
        </w:rPr>
        <w:t>高级</w:t>
      </w:r>
      <w:r>
        <w:rPr>
          <w:rFonts w:hint="eastAsia" w:ascii="宋体" w:hAnsi="宋体" w:eastAsia="宋体" w:cs="Times New Roman"/>
          <w:bCs/>
          <w:kern w:val="0"/>
          <w:sz w:val="24"/>
          <w:szCs w:val="24"/>
          <w:highlight w:val="none"/>
          <w:lang w:val="en-US" w:eastAsia="zh-CN"/>
        </w:rPr>
        <w:t>职称的，</w:t>
      </w:r>
      <w:r>
        <w:rPr>
          <w:rFonts w:hint="eastAsia" w:ascii="宋体" w:hAnsi="宋体" w:eastAsia="宋体" w:cs="Times New Roman"/>
          <w:bCs/>
          <w:kern w:val="0"/>
          <w:sz w:val="24"/>
          <w:szCs w:val="24"/>
          <w:highlight w:val="none"/>
        </w:rPr>
        <w:t>得2分，本项最高得2分。</w:t>
      </w:r>
    </w:p>
    <w:p w14:paraId="115F35BC">
      <w:pPr>
        <w:tabs>
          <w:tab w:val="left" w:pos="945"/>
          <w:tab w:val="left" w:pos="1155"/>
        </w:tabs>
        <w:spacing w:line="360" w:lineRule="auto"/>
        <w:ind w:firstLine="566"/>
        <w:rPr>
          <w:rFonts w:hint="eastAsia" w:ascii="宋体" w:hAnsi="宋体" w:eastAsia="宋体" w:cs="宋体"/>
          <w:b/>
          <w:bCs/>
          <w:strike w:val="0"/>
          <w:color w:val="000000"/>
          <w:sz w:val="24"/>
          <w:szCs w:val="24"/>
          <w:highlight w:val="none"/>
        </w:rPr>
      </w:pPr>
      <w:r>
        <w:rPr>
          <w:rFonts w:hint="eastAsia" w:ascii="宋体" w:hAnsi="宋体" w:eastAsia="宋体" w:cs="Times New Roman"/>
          <w:b/>
          <w:color w:val="000000"/>
          <w:sz w:val="24"/>
          <w:szCs w:val="24"/>
          <w:highlight w:val="none"/>
        </w:rPr>
        <w:t>注：以上人员中同一岗位限评一人且同一人员不重复计分，提供相关人员证书和《职工养老保险手册》</w:t>
      </w:r>
      <w:r>
        <w:rPr>
          <w:rFonts w:hint="eastAsia" w:ascii="宋体" w:hAnsi="宋体" w:eastAsia="宋体" w:cs="Times New Roman"/>
          <w:b/>
          <w:color w:val="000000"/>
          <w:sz w:val="24"/>
          <w:szCs w:val="24"/>
          <w:highlight w:val="none"/>
          <w:lang w:eastAsia="zh-CN"/>
        </w:rPr>
        <w:t>【</w:t>
      </w:r>
      <w:r>
        <w:rPr>
          <w:rFonts w:hint="eastAsia" w:ascii="宋体" w:hAnsi="宋体" w:eastAsia="宋体" w:cs="Times New Roman"/>
          <w:b/>
          <w:color w:val="000000"/>
          <w:sz w:val="24"/>
          <w:szCs w:val="24"/>
          <w:highlight w:val="none"/>
        </w:rPr>
        <w:t>内附</w:t>
      </w:r>
      <w:r>
        <w:rPr>
          <w:rFonts w:hint="eastAsia" w:ascii="宋体" w:hAnsi="宋体" w:eastAsia="宋体" w:cs="宋体"/>
          <w:b/>
          <w:bCs/>
          <w:sz w:val="24"/>
          <w:szCs w:val="24"/>
          <w:highlight w:val="none"/>
          <w:lang w:val="en-US" w:eastAsia="zh-CN"/>
        </w:rPr>
        <w:t>近一年中任意一个月份（不含磋商当月）</w:t>
      </w:r>
      <w:r>
        <w:rPr>
          <w:rFonts w:hint="eastAsia" w:ascii="宋体" w:hAnsi="宋体" w:eastAsia="宋体" w:cs="Times New Roman"/>
          <w:b/>
          <w:color w:val="000000"/>
          <w:sz w:val="24"/>
          <w:szCs w:val="24"/>
          <w:highlight w:val="none"/>
        </w:rPr>
        <w:t>的缴费清单</w:t>
      </w:r>
      <w:r>
        <w:rPr>
          <w:rFonts w:hint="eastAsia" w:ascii="宋体" w:hAnsi="宋体" w:eastAsia="宋体" w:cs="Times New Roman"/>
          <w:b/>
          <w:color w:val="000000"/>
          <w:sz w:val="24"/>
          <w:szCs w:val="24"/>
          <w:highlight w:val="none"/>
          <w:lang w:eastAsia="zh-CN"/>
        </w:rPr>
        <w:t>】</w:t>
      </w:r>
      <w:r>
        <w:rPr>
          <w:rFonts w:hint="eastAsia" w:ascii="宋体" w:hAnsi="宋体" w:eastAsia="宋体" w:cs="Times New Roman"/>
          <w:b/>
          <w:color w:val="000000"/>
          <w:sz w:val="24"/>
          <w:szCs w:val="24"/>
          <w:highlight w:val="none"/>
        </w:rPr>
        <w:t>或由社保机构出具的本企业</w:t>
      </w:r>
      <w:r>
        <w:rPr>
          <w:rFonts w:hint="eastAsia" w:ascii="宋体" w:hAnsi="宋体" w:eastAsia="宋体" w:cs="宋体"/>
          <w:b/>
          <w:bCs/>
          <w:sz w:val="24"/>
          <w:szCs w:val="24"/>
          <w:highlight w:val="none"/>
          <w:lang w:val="en-US" w:eastAsia="zh-CN"/>
        </w:rPr>
        <w:t>近一年中任意一个月份（不含磋商当月）</w:t>
      </w:r>
      <w:r>
        <w:rPr>
          <w:rFonts w:hint="eastAsia" w:ascii="宋体" w:hAnsi="宋体" w:eastAsia="宋体" w:cs="Times New Roman"/>
          <w:b/>
          <w:color w:val="000000"/>
          <w:sz w:val="24"/>
          <w:szCs w:val="24"/>
          <w:highlight w:val="none"/>
        </w:rPr>
        <w:t>的缴费证明，不提供或者提供不全不得分。</w:t>
      </w:r>
      <w:r>
        <w:rPr>
          <w:rFonts w:hint="eastAsia" w:ascii="宋体" w:hAnsi="宋体" w:eastAsia="宋体" w:cs="Times New Roman"/>
          <w:b/>
          <w:color w:val="000000"/>
          <w:sz w:val="24"/>
          <w:szCs w:val="24"/>
          <w:highlight w:val="none"/>
          <w:lang w:val="en-US" w:eastAsia="zh-CN"/>
        </w:rPr>
        <w:t>扫描件</w:t>
      </w:r>
      <w:r>
        <w:rPr>
          <w:rFonts w:hint="eastAsia" w:ascii="宋体" w:hAnsi="宋体" w:eastAsia="宋体" w:cs="Times New Roman"/>
          <w:b/>
          <w:color w:val="000000"/>
          <w:sz w:val="24"/>
          <w:szCs w:val="24"/>
          <w:highlight w:val="none"/>
        </w:rPr>
        <w:t>加盖公章放入响应文件中。</w:t>
      </w:r>
    </w:p>
    <w:p w14:paraId="1A73FB85">
      <w:pPr>
        <w:pageBreakBefore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技术</w:t>
      </w:r>
      <w:r>
        <w:rPr>
          <w:rFonts w:hint="eastAsia" w:ascii="宋体" w:hAnsi="宋体" w:eastAsia="宋体" w:cs="宋体"/>
          <w:b/>
          <w:bCs/>
          <w:color w:val="auto"/>
          <w:sz w:val="24"/>
          <w:szCs w:val="24"/>
          <w:highlight w:val="none"/>
          <w:lang w:val="en-US" w:eastAsia="zh-CN"/>
        </w:rPr>
        <w:t>方案</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60</w:t>
      </w:r>
      <w:r>
        <w:rPr>
          <w:rFonts w:hint="eastAsia" w:ascii="宋体" w:hAnsi="宋体" w:eastAsia="宋体" w:cs="宋体"/>
          <w:b/>
          <w:bCs/>
          <w:color w:val="auto"/>
          <w:sz w:val="24"/>
          <w:szCs w:val="24"/>
          <w:highlight w:val="none"/>
        </w:rPr>
        <w:t>分）</w:t>
      </w:r>
    </w:p>
    <w:p w14:paraId="38E74E20">
      <w:pPr>
        <w:widowControl/>
        <w:tabs>
          <w:tab w:val="left" w:pos="630"/>
        </w:tabs>
        <w:spacing w:line="360" w:lineRule="auto"/>
        <w:ind w:firstLine="482"/>
        <w:jc w:val="left"/>
        <w:rPr>
          <w:rFonts w:ascii="宋体" w:hAnsi="宋体" w:eastAsia="宋体" w:cs="宋体"/>
          <w:b/>
          <w:bCs/>
          <w:sz w:val="24"/>
          <w:szCs w:val="24"/>
          <w:highlight w:val="none"/>
        </w:rPr>
      </w:pPr>
      <w:bookmarkStart w:id="31" w:name="_Toc66735282"/>
      <w:r>
        <w:rPr>
          <w:rFonts w:hint="eastAsia" w:ascii="宋体" w:hAnsi="宋体" w:eastAsia="宋体" w:cs="Times New Roman"/>
          <w:b/>
          <w:bCs w:val="0"/>
          <w:color w:val="000000"/>
          <w:sz w:val="24"/>
          <w:szCs w:val="24"/>
          <w:highlight w:val="none"/>
          <w:lang w:eastAsia="zh-CN"/>
        </w:rPr>
        <w:t>报价供应商</w:t>
      </w:r>
      <w:r>
        <w:rPr>
          <w:rFonts w:hint="eastAsia" w:ascii="宋体" w:hAnsi="宋体" w:eastAsia="宋体" w:cs="Times New Roman"/>
          <w:b/>
          <w:bCs w:val="0"/>
          <w:color w:val="000000"/>
          <w:sz w:val="24"/>
          <w:szCs w:val="24"/>
          <w:highlight w:val="none"/>
        </w:rPr>
        <w:t>须分别从以下方面结合本</w:t>
      </w:r>
      <w:r>
        <w:rPr>
          <w:rFonts w:hint="eastAsia" w:ascii="宋体" w:hAnsi="宋体" w:eastAsia="宋体" w:cs="Times New Roman"/>
          <w:b/>
          <w:bCs w:val="0"/>
          <w:color w:val="000000"/>
          <w:sz w:val="24"/>
          <w:szCs w:val="24"/>
          <w:highlight w:val="none"/>
          <w:lang w:eastAsia="zh-CN"/>
        </w:rPr>
        <w:t>磋商文件</w:t>
      </w:r>
      <w:r>
        <w:rPr>
          <w:rFonts w:hint="eastAsia" w:ascii="宋体" w:hAnsi="宋体" w:eastAsia="宋体" w:cs="Times New Roman"/>
          <w:b/>
          <w:bCs w:val="0"/>
          <w:color w:val="000000"/>
          <w:sz w:val="24"/>
          <w:szCs w:val="24"/>
          <w:highlight w:val="none"/>
        </w:rPr>
        <w:t>提出的</w:t>
      </w:r>
      <w:r>
        <w:rPr>
          <w:rFonts w:hint="eastAsia" w:ascii="宋体" w:hAnsi="宋体" w:eastAsia="宋体" w:cs="Times New Roman"/>
          <w:b/>
          <w:bCs w:val="0"/>
          <w:color w:val="000000"/>
          <w:sz w:val="24"/>
          <w:szCs w:val="24"/>
          <w:highlight w:val="none"/>
          <w:lang w:val="en-US" w:eastAsia="zh-CN"/>
        </w:rPr>
        <w:t>采购</w:t>
      </w:r>
      <w:r>
        <w:rPr>
          <w:rFonts w:hint="eastAsia" w:ascii="宋体" w:hAnsi="宋体" w:eastAsia="宋体" w:cs="Times New Roman"/>
          <w:b/>
          <w:bCs w:val="0"/>
          <w:color w:val="000000"/>
          <w:sz w:val="24"/>
          <w:szCs w:val="24"/>
          <w:highlight w:val="none"/>
        </w:rPr>
        <w:t>需求，编制符合项目实际情况、后期操作性强的技术文件，</w:t>
      </w:r>
      <w:r>
        <w:rPr>
          <w:rFonts w:hint="eastAsia" w:ascii="宋体" w:hAnsi="宋体" w:eastAsia="宋体" w:cs="宋体"/>
          <w:b/>
          <w:bCs w:val="0"/>
          <w:color w:val="000000"/>
          <w:sz w:val="24"/>
          <w:szCs w:val="24"/>
          <w:highlight w:val="none"/>
        </w:rPr>
        <w:t>技术文件应完整、严谨、重点</w:t>
      </w:r>
      <w:r>
        <w:rPr>
          <w:rFonts w:hint="eastAsia" w:ascii="宋体" w:hAnsi="宋体" w:eastAsia="宋体" w:cs="宋体"/>
          <w:b/>
          <w:bCs w:val="0"/>
          <w:color w:val="000000"/>
          <w:sz w:val="24"/>
          <w:szCs w:val="24"/>
          <w:highlight w:val="none"/>
          <w:lang w:val="en-US" w:eastAsia="zh-CN"/>
        </w:rPr>
        <w:t>突</w:t>
      </w:r>
      <w:r>
        <w:rPr>
          <w:rFonts w:hint="eastAsia" w:ascii="宋体" w:hAnsi="宋体" w:eastAsia="宋体" w:cs="宋体"/>
          <w:b/>
          <w:bCs w:val="0"/>
          <w:color w:val="000000"/>
          <w:sz w:val="24"/>
          <w:szCs w:val="24"/>
          <w:highlight w:val="none"/>
        </w:rPr>
        <w:t>出</w:t>
      </w:r>
      <w:r>
        <w:rPr>
          <w:rFonts w:hint="eastAsia" w:ascii="宋体" w:hAnsi="宋体" w:eastAsia="宋体" w:cs="Times New Roman"/>
          <w:b/>
          <w:bCs w:val="0"/>
          <w:color w:val="000000"/>
          <w:sz w:val="24"/>
          <w:szCs w:val="24"/>
          <w:highlight w:val="none"/>
        </w:rPr>
        <w:t>。技术文件</w:t>
      </w:r>
      <w:r>
        <w:rPr>
          <w:rFonts w:hint="eastAsia" w:ascii="宋体" w:hAnsi="宋体" w:eastAsia="宋体" w:cs="宋体"/>
          <w:b/>
          <w:bCs w:val="0"/>
          <w:color w:val="000000"/>
          <w:sz w:val="24"/>
          <w:szCs w:val="24"/>
          <w:highlight w:val="none"/>
        </w:rPr>
        <w:t>应至少包括以下组成部分：</w:t>
      </w:r>
    </w:p>
    <w:p w14:paraId="62BB7FDC">
      <w:pPr>
        <w:spacing w:afterLines="0"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1）总体设想（</w:t>
      </w:r>
      <w:r>
        <w:rPr>
          <w:rFonts w:hint="eastAsia" w:ascii="宋体" w:hAnsi="宋体" w:cs="Times New Roman"/>
          <w:sz w:val="24"/>
          <w:szCs w:val="24"/>
          <w:highlight w:val="none"/>
          <w:lang w:val="en-US" w:eastAsia="zh-CN"/>
        </w:rPr>
        <w:t>20</w:t>
      </w:r>
      <w:r>
        <w:rPr>
          <w:rFonts w:hint="eastAsia" w:ascii="宋体" w:hAnsi="宋体" w:eastAsia="宋体" w:cs="Times New Roman"/>
          <w:sz w:val="24"/>
          <w:szCs w:val="24"/>
          <w:highlight w:val="none"/>
        </w:rPr>
        <w:t>分）</w:t>
      </w:r>
    </w:p>
    <w:p w14:paraId="453434DE">
      <w:pPr>
        <w:spacing w:afterLines="0" w:line="360" w:lineRule="auto"/>
        <w:ind w:firstLine="480" w:firstLineChars="200"/>
        <w:rPr>
          <w:rFonts w:ascii="宋体" w:hAnsi="宋体" w:eastAsia="宋体" w:cs="Times New Roman"/>
          <w:bCs/>
          <w:sz w:val="24"/>
          <w:szCs w:val="24"/>
          <w:highlight w:val="none"/>
        </w:rPr>
      </w:pPr>
      <w:r>
        <w:rPr>
          <w:rFonts w:hint="eastAsia" w:ascii="Times New Roman" w:hAnsi="Times New Roman" w:eastAsia="宋体" w:cs="Times New Roman"/>
          <w:bCs/>
          <w:sz w:val="24"/>
          <w:szCs w:val="24"/>
          <w:highlight w:val="none"/>
        </w:rPr>
        <w:t>①总体目标及整体设想；②重点难点分析；③组织机构及人员配备；④设备及材料投入</w:t>
      </w:r>
      <w:r>
        <w:rPr>
          <w:rFonts w:hint="eastAsia" w:ascii="Times New Roman" w:hAnsi="Times New Roman" w:eastAsia="宋体" w:cs="Times New Roman"/>
          <w:bCs/>
          <w:sz w:val="24"/>
          <w:szCs w:val="24"/>
          <w:highlight w:val="none"/>
          <w:lang w:val="en-US" w:eastAsia="zh-CN"/>
        </w:rPr>
        <w:t>等</w:t>
      </w:r>
      <w:r>
        <w:rPr>
          <w:rFonts w:hint="eastAsia" w:ascii="宋体" w:hAnsi="宋体" w:eastAsia="宋体" w:cs="Times New Roman"/>
          <w:bCs/>
          <w:sz w:val="24"/>
          <w:szCs w:val="24"/>
          <w:highlight w:val="none"/>
        </w:rPr>
        <w:t>。</w:t>
      </w:r>
    </w:p>
    <w:p w14:paraId="4B9BDDDA">
      <w:pPr>
        <w:spacing w:afterLines="0" w:line="360" w:lineRule="auto"/>
        <w:ind w:firstLine="480" w:firstLineChars="20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上述内容须全面、描述详细、切实可行有效，每有一项内容进行了阐述且</w:t>
      </w:r>
      <w:r>
        <w:rPr>
          <w:rFonts w:hint="eastAsia" w:ascii="宋体" w:hAnsi="宋体" w:eastAsia="宋体" w:cs="Times New Roman"/>
          <w:bCs/>
          <w:sz w:val="24"/>
          <w:szCs w:val="24"/>
          <w:highlight w:val="none"/>
        </w:rPr>
        <w:t>清晰、合理、详细、全面、针对性强、可行性强</w:t>
      </w:r>
      <w:r>
        <w:rPr>
          <w:rFonts w:hint="eastAsia" w:ascii="Times New Roman" w:hAnsi="Times New Roman" w:eastAsia="宋体" w:cs="Times New Roman"/>
          <w:sz w:val="24"/>
          <w:szCs w:val="24"/>
          <w:highlight w:val="none"/>
        </w:rPr>
        <w:t>的得</w:t>
      </w:r>
      <w:r>
        <w:rPr>
          <w:rFonts w:hint="eastAsia" w:cs="Times New Roman"/>
          <w:sz w:val="24"/>
          <w:szCs w:val="24"/>
          <w:highlight w:val="none"/>
          <w:lang w:val="en-US" w:eastAsia="zh-CN"/>
        </w:rPr>
        <w:t>5</w:t>
      </w:r>
      <w:r>
        <w:rPr>
          <w:rFonts w:hint="eastAsia" w:ascii="Times New Roman" w:hAnsi="Times New Roman" w:eastAsia="宋体" w:cs="Times New Roman"/>
          <w:sz w:val="24"/>
          <w:szCs w:val="24"/>
          <w:highlight w:val="none"/>
        </w:rPr>
        <w:t>分，阐述</w:t>
      </w:r>
      <w:r>
        <w:rPr>
          <w:rFonts w:hint="eastAsia" w:ascii="宋体" w:hAnsi="宋体" w:eastAsia="宋体" w:cs="Times New Roman"/>
          <w:bCs/>
          <w:sz w:val="24"/>
          <w:szCs w:val="24"/>
          <w:highlight w:val="none"/>
        </w:rPr>
        <w:t>清晰、合理、详细、全面</w:t>
      </w:r>
      <w:r>
        <w:rPr>
          <w:rFonts w:hint="eastAsia" w:ascii="Times New Roman" w:hAnsi="Times New Roman" w:eastAsia="宋体" w:cs="Times New Roman"/>
          <w:sz w:val="24"/>
          <w:szCs w:val="24"/>
          <w:highlight w:val="none"/>
        </w:rPr>
        <w:t>的得</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rPr>
        <w:t>分，基本满足要求存在瑕疵的得</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rPr>
        <w:t>分，每有一项内容未进行阐述或不满足采购需求的，该项不得分。最高得</w:t>
      </w:r>
      <w:r>
        <w:rPr>
          <w:rFonts w:hint="eastAsia" w:cs="Times New Roman"/>
          <w:sz w:val="24"/>
          <w:szCs w:val="24"/>
          <w:highlight w:val="none"/>
          <w:lang w:val="en-US" w:eastAsia="zh-CN"/>
        </w:rPr>
        <w:t>20</w:t>
      </w:r>
      <w:r>
        <w:rPr>
          <w:rFonts w:hint="eastAsia" w:ascii="Times New Roman" w:hAnsi="Times New Roman" w:eastAsia="宋体" w:cs="Times New Roman"/>
          <w:sz w:val="24"/>
          <w:szCs w:val="24"/>
          <w:highlight w:val="none"/>
        </w:rPr>
        <w:t>分。</w:t>
      </w:r>
    </w:p>
    <w:p w14:paraId="0E19B96C">
      <w:pPr>
        <w:spacing w:afterLines="0"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维修实施方案（</w:t>
      </w:r>
      <w:r>
        <w:rPr>
          <w:rFonts w:hint="eastAsia" w:ascii="宋体" w:hAnsi="宋体" w:eastAsia="宋体" w:cs="Times New Roman"/>
          <w:sz w:val="24"/>
          <w:szCs w:val="24"/>
          <w:highlight w:val="none"/>
          <w:lang w:val="en-US" w:eastAsia="zh-CN"/>
        </w:rPr>
        <w:t>24</w:t>
      </w:r>
      <w:r>
        <w:rPr>
          <w:rFonts w:hint="eastAsia" w:ascii="宋体" w:hAnsi="宋体" w:eastAsia="宋体" w:cs="Times New Roman"/>
          <w:sz w:val="24"/>
          <w:szCs w:val="24"/>
          <w:highlight w:val="none"/>
        </w:rPr>
        <w:t>分）</w:t>
      </w:r>
    </w:p>
    <w:p w14:paraId="57B8394F">
      <w:pPr>
        <w:spacing w:afterLines="0"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①总体实施方案；②重点难点措施方案；③项目管理方案；④应急预案及措施</w:t>
      </w:r>
      <w:r>
        <w:rPr>
          <w:rFonts w:hint="eastAsia" w:ascii="宋体" w:hAnsi="宋体" w:eastAsia="宋体" w:cs="Times New Roman"/>
          <w:sz w:val="24"/>
          <w:szCs w:val="24"/>
          <w:highlight w:val="none"/>
          <w:lang w:val="en-US" w:eastAsia="zh-CN"/>
        </w:rPr>
        <w:t>等</w:t>
      </w:r>
      <w:r>
        <w:rPr>
          <w:rFonts w:hint="eastAsia" w:ascii="宋体" w:hAnsi="宋体" w:eastAsia="宋体" w:cs="Times New Roman"/>
          <w:sz w:val="24"/>
          <w:szCs w:val="24"/>
          <w:highlight w:val="none"/>
        </w:rPr>
        <w:t>。</w:t>
      </w:r>
    </w:p>
    <w:p w14:paraId="5B93202A">
      <w:pPr>
        <w:spacing w:afterLines="0"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上述内容须全面、描述详细、切实可行有效，每有一项内容进行了阐述且清晰、合理、详细、全面、针对性强、可行性强的得</w:t>
      </w:r>
      <w:r>
        <w:rPr>
          <w:rFonts w:hint="eastAsia" w:ascii="宋体" w:hAnsi="宋体" w:eastAsia="宋体" w:cs="Times New Roman"/>
          <w:sz w:val="24"/>
          <w:szCs w:val="24"/>
          <w:highlight w:val="none"/>
          <w:lang w:val="en-US" w:eastAsia="zh-CN"/>
        </w:rPr>
        <w:t>6</w:t>
      </w:r>
      <w:r>
        <w:rPr>
          <w:rFonts w:hint="eastAsia" w:ascii="宋体" w:hAnsi="宋体" w:eastAsia="宋体" w:cs="Times New Roman"/>
          <w:sz w:val="24"/>
          <w:szCs w:val="24"/>
          <w:highlight w:val="none"/>
        </w:rPr>
        <w:t>分，阐述清晰、合理、详细、全面的得</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分，基本满足要求存在瑕疵的得</w:t>
      </w: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分，每有一项内容未进行阐述或不满足采购需求的，该项不得分。最高得</w:t>
      </w:r>
      <w:r>
        <w:rPr>
          <w:rFonts w:hint="eastAsia" w:ascii="宋体" w:hAnsi="宋体" w:eastAsia="宋体" w:cs="Times New Roman"/>
          <w:sz w:val="24"/>
          <w:szCs w:val="24"/>
          <w:highlight w:val="none"/>
          <w:lang w:val="en-US" w:eastAsia="zh-CN"/>
        </w:rPr>
        <w:t>24</w:t>
      </w:r>
      <w:r>
        <w:rPr>
          <w:rFonts w:hint="eastAsia" w:ascii="宋体" w:hAnsi="宋体" w:eastAsia="宋体" w:cs="Times New Roman"/>
          <w:sz w:val="24"/>
          <w:szCs w:val="24"/>
          <w:highlight w:val="none"/>
        </w:rPr>
        <w:t>分。</w:t>
      </w:r>
    </w:p>
    <w:p w14:paraId="5D8BE1AE">
      <w:pPr>
        <w:spacing w:afterLines="0" w:line="36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rPr>
        <w:t>保障措施（</w:t>
      </w:r>
      <w:r>
        <w:rPr>
          <w:rFonts w:hint="eastAsia" w:ascii="Times New Roman" w:hAnsi="宋体" w:eastAsia="宋体" w:cs="Times New Roman"/>
          <w:sz w:val="24"/>
          <w:szCs w:val="24"/>
          <w:highlight w:val="none"/>
          <w:lang w:val="en-US" w:eastAsia="zh-CN"/>
        </w:rPr>
        <w:t>16</w:t>
      </w:r>
      <w:r>
        <w:rPr>
          <w:rFonts w:hint="eastAsia" w:ascii="宋体" w:hAnsi="宋体" w:eastAsia="宋体" w:cs="Times New Roman"/>
          <w:sz w:val="24"/>
          <w:szCs w:val="24"/>
          <w:highlight w:val="none"/>
        </w:rPr>
        <w:t>分）</w:t>
      </w:r>
    </w:p>
    <w:p w14:paraId="12AB2EDD">
      <w:pPr>
        <w:spacing w:afterLines="0" w:line="360" w:lineRule="auto"/>
        <w:ind w:firstLine="480" w:firstLineChars="200"/>
        <w:rPr>
          <w:rFonts w:ascii="宋体" w:hAnsi="宋体" w:eastAsia="宋体" w:cs="Times New Roman"/>
          <w:bCs/>
          <w:sz w:val="24"/>
          <w:szCs w:val="24"/>
          <w:highlight w:val="none"/>
        </w:rPr>
      </w:pPr>
      <w:r>
        <w:rPr>
          <w:rFonts w:hint="eastAsia" w:ascii="宋体" w:hAnsi="宋体" w:eastAsia="宋体" w:cs="Times New Roman"/>
          <w:sz w:val="24"/>
          <w:szCs w:val="24"/>
          <w:highlight w:val="none"/>
        </w:rPr>
        <w:t>①工期保障措施；②质量管理和质量保证措施；③安全文明生产措施；④环保措施</w:t>
      </w:r>
      <w:r>
        <w:rPr>
          <w:rFonts w:hint="eastAsia" w:ascii="宋体" w:hAnsi="宋体" w:eastAsia="宋体" w:cs="Times New Roman"/>
          <w:sz w:val="24"/>
          <w:szCs w:val="24"/>
          <w:highlight w:val="none"/>
          <w:lang w:val="en-US" w:eastAsia="zh-CN"/>
        </w:rPr>
        <w:t>等</w:t>
      </w:r>
      <w:r>
        <w:rPr>
          <w:rFonts w:hint="eastAsia" w:ascii="宋体" w:hAnsi="宋体" w:eastAsia="宋体" w:cs="Times New Roman"/>
          <w:bCs/>
          <w:sz w:val="24"/>
          <w:szCs w:val="24"/>
          <w:highlight w:val="none"/>
        </w:rPr>
        <w:t>。</w:t>
      </w:r>
    </w:p>
    <w:p w14:paraId="57756940">
      <w:pPr>
        <w:spacing w:afterLines="0" w:line="360" w:lineRule="auto"/>
        <w:ind w:firstLine="480" w:firstLineChars="200"/>
        <w:rPr>
          <w:rFonts w:hint="eastAsia" w:ascii="宋体" w:hAnsi="宋体" w:eastAsia="宋体" w:cs="宋体"/>
          <w:sz w:val="24"/>
          <w:highlight w:val="none"/>
        </w:rPr>
      </w:pPr>
      <w:r>
        <w:rPr>
          <w:rFonts w:hint="eastAsia" w:ascii="宋体" w:hAnsi="宋体" w:eastAsia="宋体" w:cs="Times New Roman"/>
          <w:bCs/>
          <w:sz w:val="24"/>
          <w:szCs w:val="24"/>
          <w:highlight w:val="none"/>
        </w:rPr>
        <w:t>上述内容须全面、描述详细、切实可行有效，每有一项内容进行了阐述且清晰、合理、详细、全面、针对性强、每有一项可行性强的得</w:t>
      </w:r>
      <w:r>
        <w:rPr>
          <w:rFonts w:hint="eastAsia" w:ascii="Times New Roman" w:hAnsi="宋体" w:eastAsia="宋体" w:cs="Times New Roman"/>
          <w:bCs/>
          <w:sz w:val="24"/>
          <w:szCs w:val="24"/>
          <w:highlight w:val="none"/>
          <w:lang w:val="en-US" w:eastAsia="zh-CN"/>
        </w:rPr>
        <w:t>4</w:t>
      </w:r>
      <w:r>
        <w:rPr>
          <w:rFonts w:hint="eastAsia" w:ascii="宋体" w:hAnsi="宋体" w:eastAsia="宋体" w:cs="Times New Roman"/>
          <w:bCs/>
          <w:sz w:val="24"/>
          <w:szCs w:val="24"/>
          <w:highlight w:val="none"/>
        </w:rPr>
        <w:t>分，阐述清晰、合理、详细、全面的得</w:t>
      </w:r>
      <w:r>
        <w:rPr>
          <w:rFonts w:hint="eastAsia" w:ascii="Times New Roman" w:hAnsi="宋体" w:eastAsia="宋体" w:cs="Times New Roman"/>
          <w:bCs/>
          <w:sz w:val="24"/>
          <w:szCs w:val="24"/>
          <w:highlight w:val="none"/>
          <w:lang w:val="en-US" w:eastAsia="zh-CN"/>
        </w:rPr>
        <w:t>3</w:t>
      </w:r>
      <w:r>
        <w:rPr>
          <w:rFonts w:hint="eastAsia" w:ascii="宋体" w:hAnsi="宋体" w:eastAsia="宋体" w:cs="Times New Roman"/>
          <w:bCs/>
          <w:sz w:val="24"/>
          <w:szCs w:val="24"/>
          <w:highlight w:val="none"/>
        </w:rPr>
        <w:t>分，基本满足要求存在瑕疵的得</w:t>
      </w:r>
      <w:r>
        <w:rPr>
          <w:rFonts w:hint="eastAsia" w:ascii="Times New Roman" w:hAnsi="宋体" w:eastAsia="宋体" w:cs="Times New Roman"/>
          <w:bCs/>
          <w:sz w:val="24"/>
          <w:szCs w:val="24"/>
          <w:highlight w:val="none"/>
          <w:lang w:val="en-US" w:eastAsia="zh-CN"/>
        </w:rPr>
        <w:t>2</w:t>
      </w:r>
      <w:r>
        <w:rPr>
          <w:rFonts w:hint="eastAsia" w:ascii="宋体" w:hAnsi="宋体" w:eastAsia="宋体" w:cs="Times New Roman"/>
          <w:bCs/>
          <w:sz w:val="24"/>
          <w:szCs w:val="24"/>
          <w:highlight w:val="none"/>
        </w:rPr>
        <w:t>分，每有一项内容未进行阐述或不满足采购需求的，该项不得分。最高得</w:t>
      </w:r>
      <w:r>
        <w:rPr>
          <w:rFonts w:hint="eastAsia" w:ascii="Times New Roman" w:hAnsi="宋体" w:eastAsia="宋体" w:cs="Times New Roman"/>
          <w:bCs/>
          <w:sz w:val="24"/>
          <w:szCs w:val="24"/>
          <w:highlight w:val="none"/>
          <w:lang w:val="en-US" w:eastAsia="zh-CN"/>
        </w:rPr>
        <w:t>16</w:t>
      </w:r>
      <w:r>
        <w:rPr>
          <w:rFonts w:hint="eastAsia" w:ascii="宋体" w:hAnsi="宋体" w:eastAsia="宋体" w:cs="Times New Roman"/>
          <w:bCs/>
          <w:sz w:val="24"/>
          <w:szCs w:val="24"/>
          <w:highlight w:val="none"/>
        </w:rPr>
        <w:t>分。</w:t>
      </w:r>
    </w:p>
    <w:p w14:paraId="13509CCC">
      <w:pPr>
        <w:pageBreakBefore w:val="0"/>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lang w:val="en-US" w:eastAsia="zh-CN"/>
        </w:rPr>
        <w:t>小组</w:t>
      </w:r>
      <w:r>
        <w:rPr>
          <w:rFonts w:hint="eastAsia" w:ascii="宋体" w:hAnsi="宋体" w:eastAsia="宋体" w:cs="宋体"/>
          <w:b/>
          <w:bCs/>
          <w:color w:val="auto"/>
          <w:sz w:val="24"/>
          <w:szCs w:val="24"/>
          <w:highlight w:val="none"/>
        </w:rPr>
        <w:t>计算分项得分时取平均值为投标供应商的得分，各分项得分合计即为投标供应商的总得分。所有评委打分的平均值为各投标供应商最终得分。最终得分最高者为推荐中标候选人。评分办法及评分细则的解释权属于采购人。未列入本评分细则的其他条件不作为评分内容。</w:t>
      </w:r>
    </w:p>
    <w:p w14:paraId="4E8AA2BA">
      <w:pPr>
        <w:pStyle w:val="3"/>
        <w:pageBreakBefore w:val="0"/>
        <w:widowControl/>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（十）确定成交供应商：</w:t>
      </w:r>
      <w:bookmarkEnd w:id="31"/>
    </w:p>
    <w:p w14:paraId="398137DF">
      <w:pPr>
        <w:pageBreakBefore w:val="0"/>
        <w:numPr>
          <w:ilvl w:val="0"/>
          <w:numId w:val="6"/>
        </w:numPr>
        <w:tabs>
          <w:tab w:val="left" w:pos="525"/>
          <w:tab w:val="left" w:pos="945"/>
          <w:tab w:val="left" w:pos="1155"/>
          <w:tab w:val="clear" w:pos="552"/>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磋商小组</w:t>
      </w:r>
      <w:r>
        <w:rPr>
          <w:rFonts w:hint="eastAsia" w:ascii="宋体" w:hAnsi="宋体" w:eastAsia="宋体" w:cs="宋体"/>
          <w:bCs/>
          <w:sz w:val="24"/>
          <w:szCs w:val="24"/>
          <w:highlight w:val="none"/>
        </w:rPr>
        <w:t>根据磋商文件规定的评标方法和评分标准进行</w:t>
      </w:r>
      <w:r>
        <w:rPr>
          <w:rFonts w:hint="eastAsia" w:ascii="宋体" w:hAnsi="宋体" w:eastAsia="宋体" w:cs="宋体"/>
          <w:bCs/>
          <w:sz w:val="24"/>
          <w:szCs w:val="24"/>
          <w:highlight w:val="none"/>
          <w:lang w:val="en-US" w:eastAsia="zh-CN"/>
        </w:rPr>
        <w:t>磋商</w:t>
      </w:r>
      <w:r>
        <w:rPr>
          <w:rFonts w:hint="eastAsia" w:ascii="宋体" w:hAnsi="宋体" w:eastAsia="宋体" w:cs="宋体"/>
          <w:bCs/>
          <w:sz w:val="24"/>
          <w:szCs w:val="24"/>
          <w:highlight w:val="none"/>
        </w:rPr>
        <w:t>，按磋商文件的要求依法推荐成交供应商。自</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结束之日起2个工作日内将</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报告送交采购人。采购人自收到</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报告之日起5个工作日内按磋商文件的要求，在</w:t>
      </w:r>
      <w:r>
        <w:rPr>
          <w:rFonts w:hint="eastAsia" w:ascii="宋体" w:hAnsi="宋体" w:eastAsia="宋体" w:cs="宋体"/>
          <w:bCs/>
          <w:sz w:val="24"/>
          <w:szCs w:val="24"/>
          <w:highlight w:val="none"/>
          <w:lang w:eastAsia="zh-CN"/>
        </w:rPr>
        <w:t>磋商</w:t>
      </w:r>
      <w:r>
        <w:rPr>
          <w:rFonts w:hint="eastAsia" w:ascii="宋体" w:hAnsi="宋体" w:eastAsia="宋体" w:cs="宋体"/>
          <w:bCs/>
          <w:sz w:val="24"/>
          <w:szCs w:val="24"/>
          <w:highlight w:val="none"/>
        </w:rPr>
        <w:t>报告推荐的中标候选单位中，依法确定成交供应商。采购代理机构自成交供应商确定之日起2个工作日内，发出中标通知书，并将在财政部门指定的信息发布媒体（中国政府采购网、江苏政府采购网）上发布中标结果公告。</w:t>
      </w:r>
    </w:p>
    <w:p w14:paraId="6C0424B2">
      <w:pPr>
        <w:pageBreakBefore w:val="0"/>
        <w:numPr>
          <w:ilvl w:val="0"/>
          <w:numId w:val="6"/>
        </w:numPr>
        <w:tabs>
          <w:tab w:val="left" w:pos="525"/>
          <w:tab w:val="left" w:pos="945"/>
          <w:tab w:val="left" w:pos="1155"/>
          <w:tab w:val="clear" w:pos="552"/>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投标供应商如有质疑，应在</w:t>
      </w:r>
      <w:r>
        <w:rPr>
          <w:rFonts w:hint="eastAsia" w:ascii="宋体" w:hAnsi="宋体" w:eastAsia="宋体" w:cs="宋体"/>
          <w:sz w:val="24"/>
          <w:szCs w:val="24"/>
          <w:highlight w:val="none"/>
        </w:rPr>
        <w:t>成交公告</w:t>
      </w:r>
      <w:r>
        <w:rPr>
          <w:rFonts w:hint="eastAsia" w:ascii="宋体" w:hAnsi="宋体" w:eastAsia="宋体" w:cs="宋体"/>
          <w:bCs/>
          <w:sz w:val="24"/>
          <w:szCs w:val="24"/>
          <w:highlight w:val="none"/>
        </w:rPr>
        <w:t>发布</w:t>
      </w:r>
      <w:r>
        <w:rPr>
          <w:rFonts w:hint="eastAsia" w:ascii="宋体" w:hAnsi="宋体" w:eastAsia="宋体" w:cs="宋体"/>
          <w:sz w:val="24"/>
          <w:szCs w:val="24"/>
          <w:highlight w:val="none"/>
        </w:rPr>
        <w:t>之日起7个工作日</w:t>
      </w:r>
      <w:r>
        <w:rPr>
          <w:rFonts w:hint="eastAsia" w:ascii="宋体" w:hAnsi="宋体" w:eastAsia="宋体" w:cs="宋体"/>
          <w:bCs/>
          <w:sz w:val="24"/>
          <w:szCs w:val="24"/>
          <w:highlight w:val="none"/>
        </w:rPr>
        <w:t>内，以书面形式一次性向采购人提出质疑，同时该质疑应由投标供应商法定代表人或参加投标的授权委托人签署</w:t>
      </w:r>
      <w:r>
        <w:rPr>
          <w:rFonts w:hint="eastAsia" w:ascii="宋体" w:hAnsi="宋体" w:eastAsia="宋体" w:cs="宋体"/>
          <w:bCs/>
          <w:sz w:val="24"/>
          <w:szCs w:val="24"/>
          <w:highlight w:val="none"/>
          <w:lang w:eastAsia="zh-CN"/>
        </w:rPr>
        <w:t>和加</w:t>
      </w:r>
      <w:r>
        <w:rPr>
          <w:rFonts w:hint="eastAsia" w:ascii="宋体" w:hAnsi="宋体" w:eastAsia="宋体" w:cs="宋体"/>
          <w:bCs/>
          <w:sz w:val="24"/>
          <w:szCs w:val="24"/>
          <w:highlight w:val="none"/>
        </w:rPr>
        <w:t>盖公章（原件）。</w:t>
      </w:r>
    </w:p>
    <w:p w14:paraId="49F2A9EE">
      <w:pPr>
        <w:pageBreakBefore w:val="0"/>
        <w:numPr>
          <w:ilvl w:val="0"/>
          <w:numId w:val="6"/>
        </w:numPr>
        <w:tabs>
          <w:tab w:val="left" w:pos="525"/>
          <w:tab w:val="left" w:pos="945"/>
          <w:tab w:val="left" w:pos="1155"/>
          <w:tab w:val="clear" w:pos="552"/>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p>
    <w:p w14:paraId="7E6D4041">
      <w:pPr>
        <w:pageBreakBefore w:val="0"/>
        <w:numPr>
          <w:ilvl w:val="0"/>
          <w:numId w:val="6"/>
        </w:numPr>
        <w:tabs>
          <w:tab w:val="left" w:pos="525"/>
          <w:tab w:val="left" w:pos="945"/>
          <w:tab w:val="left" w:pos="1155"/>
          <w:tab w:val="clear" w:pos="552"/>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供应商提出质疑应当提交质疑函和必要的证明材料。质疑函应当包括下列内容：</w:t>
      </w:r>
    </w:p>
    <w:p w14:paraId="7E760106">
      <w:pPr>
        <w:pageBreakBefore w:val="0"/>
        <w:tabs>
          <w:tab w:val="left" w:pos="525"/>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①供应商的姓名或者名称、地址、邮编、联系人及联系电话；</w:t>
      </w:r>
    </w:p>
    <w:p w14:paraId="3D568332">
      <w:pPr>
        <w:pageBreakBefore w:val="0"/>
        <w:tabs>
          <w:tab w:val="left" w:pos="525"/>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②质疑项目的名称、编号；</w:t>
      </w:r>
    </w:p>
    <w:p w14:paraId="00FC40E2">
      <w:pPr>
        <w:pageBreakBefore w:val="0"/>
        <w:tabs>
          <w:tab w:val="left" w:pos="525"/>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③具体、明确的质疑事项和与质疑事项相关的请求；</w:t>
      </w:r>
    </w:p>
    <w:p w14:paraId="4DACD4B7">
      <w:pPr>
        <w:pageBreakBefore w:val="0"/>
        <w:tabs>
          <w:tab w:val="left" w:pos="525"/>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④事实依据；</w:t>
      </w:r>
    </w:p>
    <w:p w14:paraId="0BA2D43A">
      <w:pPr>
        <w:pageBreakBefore w:val="0"/>
        <w:tabs>
          <w:tab w:val="left" w:pos="525"/>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⑤必要的法律依据；</w:t>
      </w:r>
    </w:p>
    <w:p w14:paraId="1947EF74">
      <w:pPr>
        <w:pageBreakBefore w:val="0"/>
        <w:tabs>
          <w:tab w:val="left" w:pos="525"/>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⑥提出质疑的日期。</w:t>
      </w:r>
    </w:p>
    <w:p w14:paraId="25D0F16D">
      <w:pPr>
        <w:pageBreakBefore w:val="0"/>
        <w:tabs>
          <w:tab w:val="left" w:pos="0"/>
          <w:tab w:val="left" w:pos="945"/>
          <w:tab w:val="left" w:pos="1155"/>
        </w:tabs>
        <w:spacing w:line="360" w:lineRule="auto"/>
        <w:ind w:left="17" w:firstLine="439"/>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供应商为法人或者其他组织的，应当由法定代表人或者其授权代表签字或者盖章，并加盖公章。</w:t>
      </w:r>
    </w:p>
    <w:p w14:paraId="725A4C23">
      <w:pPr>
        <w:pageBreakBefore w:val="0"/>
        <w:numPr>
          <w:ilvl w:val="0"/>
          <w:numId w:val="6"/>
        </w:numPr>
        <w:tabs>
          <w:tab w:val="left" w:pos="525"/>
          <w:tab w:val="left" w:pos="945"/>
          <w:tab w:val="left" w:pos="1155"/>
          <w:tab w:val="clear" w:pos="552"/>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采购人将在收到经投标供应商法定代表人或参加投标的授权代表签署</w:t>
      </w:r>
      <w:r>
        <w:rPr>
          <w:rFonts w:hint="eastAsia" w:ascii="宋体" w:hAnsi="宋体" w:eastAsia="宋体" w:cs="宋体"/>
          <w:bCs/>
          <w:sz w:val="24"/>
          <w:szCs w:val="24"/>
          <w:highlight w:val="none"/>
          <w:lang w:eastAsia="zh-CN"/>
        </w:rPr>
        <w:t>和加</w:t>
      </w:r>
      <w:r>
        <w:rPr>
          <w:rFonts w:hint="eastAsia" w:ascii="宋体" w:hAnsi="宋体" w:eastAsia="宋体" w:cs="宋体"/>
          <w:bCs/>
          <w:sz w:val="24"/>
          <w:szCs w:val="24"/>
          <w:highlight w:val="none"/>
        </w:rPr>
        <w:t>盖公章（原件）的书面质疑后7个工作日内，对质疑内容作出答复。如投标供应商在成交公告发布之日起7个工作日后向采购人提出质疑或质疑未经投标供应商法定代表人或参加投标的授权代表签署</w:t>
      </w:r>
      <w:r>
        <w:rPr>
          <w:rFonts w:hint="eastAsia" w:ascii="宋体" w:hAnsi="宋体" w:eastAsia="宋体" w:cs="宋体"/>
          <w:bCs/>
          <w:sz w:val="24"/>
          <w:szCs w:val="24"/>
          <w:highlight w:val="none"/>
          <w:lang w:eastAsia="zh-CN"/>
        </w:rPr>
        <w:t>和加</w:t>
      </w:r>
      <w:r>
        <w:rPr>
          <w:rFonts w:hint="eastAsia" w:ascii="宋体" w:hAnsi="宋体" w:eastAsia="宋体" w:cs="宋体"/>
          <w:bCs/>
          <w:sz w:val="24"/>
          <w:szCs w:val="24"/>
          <w:highlight w:val="none"/>
        </w:rPr>
        <w:t>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1D6CEEC8">
      <w:pPr>
        <w:pStyle w:val="3"/>
        <w:pageBreakBefore w:val="0"/>
        <w:spacing w:before="0" w:after="0" w:line="360" w:lineRule="auto"/>
        <w:ind w:left="420" w:hanging="420"/>
        <w:rPr>
          <w:rFonts w:hint="eastAsia" w:ascii="宋体" w:hAnsi="宋体" w:eastAsia="宋体" w:cs="宋体"/>
          <w:sz w:val="24"/>
          <w:szCs w:val="24"/>
          <w:highlight w:val="none"/>
        </w:rPr>
      </w:pPr>
      <w:bookmarkStart w:id="32" w:name="_Toc66735283"/>
      <w:r>
        <w:rPr>
          <w:rFonts w:hint="eastAsia" w:ascii="宋体" w:hAnsi="宋体" w:eastAsia="宋体" w:cs="宋体"/>
          <w:sz w:val="24"/>
          <w:szCs w:val="24"/>
          <w:highlight w:val="none"/>
        </w:rPr>
        <w:t>（十一）采购项目的中止：</w:t>
      </w:r>
      <w:bookmarkEnd w:id="32"/>
    </w:p>
    <w:p w14:paraId="4CAE97CE">
      <w:pPr>
        <w:pageBreakBefore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highlight w:val="none"/>
        </w:rPr>
        <w:t>在竞争性磋商采购中，出现下列情况之一的，本次采购活动终止</w:t>
      </w:r>
      <w:r>
        <w:rPr>
          <w:rFonts w:hint="eastAsia" w:ascii="宋体" w:hAnsi="宋体" w:eastAsia="宋体" w:cs="宋体"/>
          <w:bCs/>
          <w:sz w:val="24"/>
          <w:szCs w:val="24"/>
          <w:highlight w:val="none"/>
        </w:rPr>
        <w:t>：</w:t>
      </w:r>
    </w:p>
    <w:p w14:paraId="70932679">
      <w:pPr>
        <w:pageBreakBefore w:val="0"/>
        <w:numPr>
          <w:ilvl w:val="0"/>
          <w:numId w:val="7"/>
        </w:numPr>
        <w:tabs>
          <w:tab w:val="left" w:pos="525"/>
          <w:tab w:val="left" w:pos="945"/>
          <w:tab w:val="left" w:pos="1260"/>
          <w:tab w:val="clear" w:pos="570"/>
        </w:tabs>
        <w:spacing w:line="360" w:lineRule="auto"/>
        <w:ind w:left="0" w:firstLine="525"/>
        <w:rPr>
          <w:rFonts w:hint="eastAsia" w:ascii="宋体" w:hAnsi="宋体" w:eastAsia="宋体" w:cs="宋体"/>
          <w:bCs/>
          <w:sz w:val="24"/>
          <w:szCs w:val="24"/>
          <w:highlight w:val="none"/>
        </w:rPr>
      </w:pPr>
      <w:r>
        <w:rPr>
          <w:rFonts w:hint="eastAsia" w:ascii="宋体" w:hAnsi="宋体" w:eastAsia="宋体" w:cs="宋体"/>
          <w:sz w:val="24"/>
          <w:szCs w:val="24"/>
          <w:highlight w:val="none"/>
        </w:rPr>
        <w:t>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rFonts w:hint="eastAsia" w:ascii="宋体" w:hAnsi="宋体" w:eastAsia="宋体" w:cs="宋体"/>
          <w:bCs/>
          <w:sz w:val="24"/>
          <w:szCs w:val="24"/>
          <w:highlight w:val="none"/>
        </w:rPr>
        <w:t>；</w:t>
      </w:r>
    </w:p>
    <w:p w14:paraId="082823AB">
      <w:pPr>
        <w:pageBreakBefore w:val="0"/>
        <w:numPr>
          <w:ilvl w:val="0"/>
          <w:numId w:val="7"/>
        </w:numPr>
        <w:tabs>
          <w:tab w:val="left" w:pos="525"/>
          <w:tab w:val="left" w:pos="945"/>
          <w:tab w:val="left" w:pos="1260"/>
          <w:tab w:val="clear" w:pos="570"/>
        </w:tabs>
        <w:spacing w:line="360" w:lineRule="auto"/>
        <w:ind w:left="0"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出现影响采购公正的违法、违规行为；</w:t>
      </w:r>
    </w:p>
    <w:p w14:paraId="293375EF">
      <w:pPr>
        <w:pageBreakBefore w:val="0"/>
        <w:numPr>
          <w:ilvl w:val="0"/>
          <w:numId w:val="7"/>
        </w:numPr>
        <w:tabs>
          <w:tab w:val="left" w:pos="525"/>
          <w:tab w:val="left" w:pos="945"/>
          <w:tab w:val="left" w:pos="1260"/>
          <w:tab w:val="clear" w:pos="570"/>
        </w:tabs>
        <w:spacing w:line="360" w:lineRule="auto"/>
        <w:ind w:left="0"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投标供应商的报价均超过采购预算，采购人不能支付的；</w:t>
      </w:r>
    </w:p>
    <w:p w14:paraId="763B825B">
      <w:pPr>
        <w:pageBreakBefore w:val="0"/>
        <w:numPr>
          <w:ilvl w:val="0"/>
          <w:numId w:val="7"/>
        </w:numPr>
        <w:tabs>
          <w:tab w:val="right" w:pos="180"/>
          <w:tab w:val="left" w:pos="525"/>
          <w:tab w:val="left" w:pos="945"/>
          <w:tab w:val="left" w:pos="1260"/>
          <w:tab w:val="clear" w:pos="570"/>
        </w:tabs>
        <w:spacing w:line="360" w:lineRule="auto"/>
        <w:ind w:left="0"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因重大变故，采购任务取消。</w:t>
      </w:r>
    </w:p>
    <w:p w14:paraId="05347217">
      <w:pPr>
        <w:pageBreakBefore w:val="0"/>
        <w:numPr>
          <w:ilvl w:val="255"/>
          <w:numId w:val="0"/>
        </w:numPr>
        <w:tabs>
          <w:tab w:val="right" w:pos="180"/>
          <w:tab w:val="left" w:pos="525"/>
          <w:tab w:val="left" w:pos="945"/>
          <w:tab w:val="left" w:pos="126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highlight w:val="none"/>
        </w:rPr>
        <w:t>终止采购的，代理机构将及时在原公告发布媒体上发布终止公告，以终止公告的形式通知已经获取磋商文件的供应商，并将项目实施情况和采购任务取消原因报告本级财政部门。发布本项目的终止公告后采购人已尽通知义务。敬请各供应商关注本项目的终止公告，否则，将自行承担相应的风险。</w:t>
      </w:r>
    </w:p>
    <w:p w14:paraId="23D2658A">
      <w:pPr>
        <w:pStyle w:val="3"/>
        <w:pageBreakBefore w:val="0"/>
        <w:spacing w:before="0" w:after="0" w:line="360" w:lineRule="auto"/>
        <w:ind w:left="420" w:hanging="420"/>
        <w:rPr>
          <w:rFonts w:hint="eastAsia" w:ascii="宋体" w:hAnsi="宋体" w:eastAsia="宋体" w:cs="宋体"/>
          <w:sz w:val="24"/>
          <w:szCs w:val="24"/>
          <w:highlight w:val="none"/>
        </w:rPr>
      </w:pPr>
      <w:bookmarkStart w:id="33" w:name="_Toc66735284"/>
      <w:r>
        <w:rPr>
          <w:rFonts w:hint="eastAsia" w:ascii="宋体" w:hAnsi="宋体" w:eastAsia="宋体" w:cs="宋体"/>
          <w:sz w:val="24"/>
          <w:szCs w:val="24"/>
          <w:highlight w:val="none"/>
        </w:rPr>
        <w:t>（十二）成交无效的确认：</w:t>
      </w:r>
      <w:bookmarkEnd w:id="33"/>
    </w:p>
    <w:p w14:paraId="5990A1B1">
      <w:pPr>
        <w:pageBreakBefore w:val="0"/>
        <w:numPr>
          <w:ilvl w:val="0"/>
          <w:numId w:val="8"/>
        </w:numPr>
        <w:tabs>
          <w:tab w:val="left" w:pos="420"/>
          <w:tab w:val="left" w:pos="945"/>
          <w:tab w:val="left" w:pos="1155"/>
          <w:tab w:val="clear" w:pos="1710"/>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提供虚假材料谋取</w:t>
      </w:r>
      <w:r>
        <w:rPr>
          <w:rFonts w:hint="eastAsia" w:ascii="宋体" w:hAnsi="宋体" w:eastAsia="宋体" w:cs="宋体"/>
          <w:bCs/>
          <w:sz w:val="24"/>
          <w:highlight w:val="none"/>
        </w:rPr>
        <w:t>中标（成交）</w:t>
      </w:r>
      <w:r>
        <w:rPr>
          <w:rFonts w:hint="eastAsia" w:ascii="宋体" w:hAnsi="宋体" w:eastAsia="宋体" w:cs="宋体"/>
          <w:bCs/>
          <w:sz w:val="24"/>
          <w:szCs w:val="24"/>
          <w:highlight w:val="none"/>
        </w:rPr>
        <w:t>的；</w:t>
      </w:r>
    </w:p>
    <w:p w14:paraId="073E8402">
      <w:pPr>
        <w:pageBreakBefore w:val="0"/>
        <w:numPr>
          <w:ilvl w:val="0"/>
          <w:numId w:val="8"/>
        </w:numPr>
        <w:tabs>
          <w:tab w:val="left" w:pos="420"/>
          <w:tab w:val="left" w:pos="945"/>
          <w:tab w:val="left" w:pos="1155"/>
          <w:tab w:val="clear" w:pos="1710"/>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采取不正当手段诋毁、排挤其他投标供应商的；</w:t>
      </w:r>
    </w:p>
    <w:p w14:paraId="7AD2B79D">
      <w:pPr>
        <w:pageBreakBefore w:val="0"/>
        <w:numPr>
          <w:ilvl w:val="0"/>
          <w:numId w:val="8"/>
        </w:numPr>
        <w:tabs>
          <w:tab w:val="left" w:pos="420"/>
          <w:tab w:val="left" w:pos="945"/>
          <w:tab w:val="left" w:pos="1155"/>
          <w:tab w:val="clear" w:pos="1710"/>
        </w:tabs>
        <w:spacing w:line="360" w:lineRule="auto"/>
        <w:ind w:left="0"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与采购人、其他投标供应商恶意串通的；</w:t>
      </w:r>
    </w:p>
    <w:p w14:paraId="5B9B8480">
      <w:pPr>
        <w:pageBreakBefore w:val="0"/>
        <w:tabs>
          <w:tab w:val="left" w:pos="420"/>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（4）向采购人行贿或者提供其他不正当利益的；</w:t>
      </w:r>
    </w:p>
    <w:p w14:paraId="62967EE5">
      <w:pPr>
        <w:pageBreakBefore w:val="0"/>
        <w:tabs>
          <w:tab w:val="left" w:pos="420"/>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（5）在采购过程中与采购人进行协商谈判、不按照磋商文件和成交供应商的响应</w:t>
      </w:r>
    </w:p>
    <w:p w14:paraId="3C07A80D">
      <w:pPr>
        <w:pageBreakBefore w:val="0"/>
        <w:tabs>
          <w:tab w:val="left" w:pos="420"/>
          <w:tab w:val="left" w:pos="945"/>
          <w:tab w:val="left" w:pos="1155"/>
        </w:tabs>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文件订立合同，或者与采购人另行订立背离合同实质性内容的协议的；</w:t>
      </w:r>
    </w:p>
    <w:p w14:paraId="3DB0218F">
      <w:pPr>
        <w:pageBreakBefore w:val="0"/>
        <w:tabs>
          <w:tab w:val="left" w:pos="420"/>
          <w:tab w:val="left" w:pos="945"/>
          <w:tab w:val="left" w:pos="1155"/>
        </w:tabs>
        <w:spacing w:line="360" w:lineRule="auto"/>
        <w:ind w:left="458"/>
        <w:rPr>
          <w:rFonts w:hint="eastAsia" w:ascii="宋体" w:hAnsi="宋体" w:eastAsia="宋体" w:cs="宋体"/>
          <w:bCs/>
          <w:sz w:val="24"/>
          <w:szCs w:val="24"/>
          <w:highlight w:val="none"/>
        </w:rPr>
      </w:pPr>
      <w:r>
        <w:rPr>
          <w:rFonts w:hint="eastAsia" w:ascii="宋体" w:hAnsi="宋体" w:eastAsia="宋体" w:cs="宋体"/>
          <w:bCs/>
          <w:sz w:val="24"/>
          <w:szCs w:val="24"/>
          <w:highlight w:val="none"/>
        </w:rPr>
        <w:t>（6）拒绝有关部门监督检查或者提供虚假情况的。</w:t>
      </w:r>
    </w:p>
    <w:p w14:paraId="7BDE1869">
      <w:pPr>
        <w:pageBreakBefore w:val="0"/>
        <w:tabs>
          <w:tab w:val="left" w:pos="94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投标供应商有上述（1）至（5）项情形之一的，</w:t>
      </w:r>
      <w:r>
        <w:rPr>
          <w:rFonts w:hint="eastAsia" w:ascii="宋体" w:hAnsi="宋体" w:eastAsia="宋体" w:cs="宋体"/>
          <w:bCs/>
          <w:sz w:val="24"/>
          <w:highlight w:val="none"/>
        </w:rPr>
        <w:t>中标（成交）</w:t>
      </w:r>
      <w:r>
        <w:rPr>
          <w:rFonts w:hint="eastAsia" w:ascii="宋体" w:hAnsi="宋体" w:eastAsia="宋体" w:cs="宋体"/>
          <w:bCs/>
          <w:sz w:val="24"/>
          <w:szCs w:val="24"/>
          <w:highlight w:val="none"/>
        </w:rPr>
        <w:t>无效。有上述（1）至（6）项情形之一的，处以政府采购项目</w:t>
      </w:r>
      <w:r>
        <w:rPr>
          <w:rFonts w:hint="eastAsia" w:ascii="宋体" w:hAnsi="宋体" w:eastAsia="宋体" w:cs="宋体"/>
          <w:bCs/>
          <w:sz w:val="24"/>
          <w:highlight w:val="none"/>
        </w:rPr>
        <w:t>中标（成交）</w:t>
      </w:r>
      <w:r>
        <w:rPr>
          <w:rFonts w:hint="eastAsia" w:ascii="宋体" w:hAnsi="宋体" w:eastAsia="宋体" w:cs="宋体"/>
          <w:bCs/>
          <w:sz w:val="24"/>
          <w:szCs w:val="24"/>
          <w:highlight w:val="none"/>
        </w:rPr>
        <w:t>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69AAE15">
      <w:pPr>
        <w:pStyle w:val="3"/>
        <w:pageBreakBefore w:val="0"/>
        <w:spacing w:before="0" w:after="0" w:line="360" w:lineRule="auto"/>
        <w:ind w:left="420" w:hanging="420"/>
        <w:rPr>
          <w:rFonts w:hint="eastAsia" w:ascii="宋体" w:hAnsi="宋体" w:eastAsia="宋体" w:cs="宋体"/>
          <w:sz w:val="24"/>
          <w:szCs w:val="24"/>
          <w:highlight w:val="none"/>
        </w:rPr>
      </w:pPr>
      <w:bookmarkStart w:id="34" w:name="_Toc66735285"/>
      <w:r>
        <w:rPr>
          <w:rFonts w:hint="eastAsia" w:ascii="宋体" w:hAnsi="宋体" w:eastAsia="宋体" w:cs="宋体"/>
          <w:sz w:val="24"/>
          <w:szCs w:val="24"/>
          <w:highlight w:val="none"/>
        </w:rPr>
        <w:t>（十三）签订、履行合同：</w:t>
      </w:r>
      <w:bookmarkEnd w:id="34"/>
    </w:p>
    <w:p w14:paraId="46EA892A">
      <w:pPr>
        <w:pageBreakBefore w:val="0"/>
        <w:tabs>
          <w:tab w:val="left" w:pos="525"/>
          <w:tab w:val="left" w:pos="945"/>
          <w:tab w:val="left" w:pos="105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bCs/>
          <w:sz w:val="24"/>
          <w:szCs w:val="24"/>
          <w:highlight w:val="none"/>
        </w:rPr>
        <w:t>根据苏财办购〔2024〕1号相关要求，采购人应当严格按照政府采购法有关规定，在中标、成交通知书发出之日起30日内，按照磋商文件确定的事项与中标、成交供应商签订政府采购合同。采购人因不可抗力原因迟延签订合同的，应当自不可抗力事由消除之日起7日内完成合同签订事宜。所签订的合同不得对磋商文件和成交供应商响应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5" w:name="OLE_LINK30"/>
      <w:r>
        <w:rPr>
          <w:rFonts w:hint="eastAsia" w:ascii="宋体" w:hAnsi="宋体" w:eastAsia="宋体" w:cs="宋体"/>
          <w:bCs/>
          <w:sz w:val="24"/>
          <w:szCs w:val="24"/>
          <w:highlight w:val="none"/>
        </w:rPr>
        <w:t>采购人原则上应当自收到发票后10个工作日内将资金支付到合同约定的供应商账户。</w:t>
      </w:r>
      <w:bookmarkEnd w:id="35"/>
    </w:p>
    <w:p w14:paraId="5EEF9D66">
      <w:pPr>
        <w:pageBreakBefore w:val="0"/>
        <w:tabs>
          <w:tab w:val="left" w:pos="525"/>
          <w:tab w:val="left" w:pos="945"/>
          <w:tab w:val="left" w:pos="105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采购代理机构见证、监督合同的履行。成交供应商非因不可抗力未履行磋商文件、响应文件和合同规定的义务，一经查实，采购代理机构将根据具体情况提请政府采购管理部门作出相应处理。</w:t>
      </w:r>
    </w:p>
    <w:p w14:paraId="2E020718">
      <w:pPr>
        <w:pageBreakBefore w:val="0"/>
        <w:tabs>
          <w:tab w:val="left" w:pos="525"/>
          <w:tab w:val="left" w:pos="945"/>
          <w:tab w:val="left" w:pos="1050"/>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3.</w:t>
      </w:r>
      <w:r>
        <w:rPr>
          <w:rFonts w:hint="eastAsia" w:ascii="宋体" w:hAnsi="宋体" w:eastAsia="宋体" w:cs="宋体"/>
          <w:bCs/>
          <w:sz w:val="24"/>
          <w:szCs w:val="24"/>
          <w:highlight w:val="none"/>
        </w:rPr>
        <w:t>若由于相应国家法律法规、地方性法规、行业规章、政策文件等变动造成项目中止，项目参与各方均不承担违约责任。</w:t>
      </w:r>
    </w:p>
    <w:p w14:paraId="736D14E0">
      <w:pPr>
        <w:pStyle w:val="3"/>
        <w:pageBreakBefore w:val="0"/>
        <w:spacing w:before="0" w:after="0" w:line="360" w:lineRule="auto"/>
        <w:ind w:left="420" w:hanging="420"/>
        <w:rPr>
          <w:rFonts w:hint="eastAsia" w:ascii="宋体" w:hAnsi="宋体" w:eastAsia="宋体" w:cs="宋体"/>
          <w:sz w:val="24"/>
          <w:szCs w:val="24"/>
          <w:highlight w:val="none"/>
        </w:rPr>
      </w:pPr>
      <w:bookmarkStart w:id="36" w:name="_Toc66735286"/>
      <w:r>
        <w:rPr>
          <w:rFonts w:hint="eastAsia" w:ascii="宋体" w:hAnsi="宋体" w:eastAsia="宋体" w:cs="宋体"/>
          <w:sz w:val="24"/>
          <w:szCs w:val="24"/>
          <w:highlight w:val="none"/>
        </w:rPr>
        <w:t>（十五）招标代理费：</w:t>
      </w:r>
      <w:bookmarkEnd w:id="36"/>
    </w:p>
    <w:p w14:paraId="00404181">
      <w:pPr>
        <w:pageBreakBefore w:val="0"/>
        <w:tabs>
          <w:tab w:val="left" w:pos="220"/>
          <w:tab w:val="left" w:pos="945"/>
          <w:tab w:val="left" w:pos="105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本项目招标代理费由</w:t>
      </w:r>
      <w:r>
        <w:rPr>
          <w:rFonts w:hint="eastAsia" w:ascii="宋体" w:hAnsi="宋体" w:cs="宋体"/>
          <w:bCs/>
          <w:sz w:val="24"/>
          <w:highlight w:val="none"/>
          <w:lang w:val="en-US" w:eastAsia="zh-CN"/>
        </w:rPr>
        <w:t>采购人</w:t>
      </w:r>
      <w:r>
        <w:rPr>
          <w:rFonts w:hint="eastAsia" w:ascii="宋体" w:hAnsi="宋体" w:eastAsia="宋体" w:cs="宋体"/>
          <w:bCs/>
          <w:sz w:val="24"/>
          <w:highlight w:val="none"/>
        </w:rPr>
        <w:t>支付，</w:t>
      </w:r>
      <w:r>
        <w:rPr>
          <w:rFonts w:hint="eastAsia" w:ascii="宋体" w:hAnsi="宋体" w:eastAsia="宋体" w:cs="宋体"/>
          <w:sz w:val="24"/>
          <w:highlight w:val="none"/>
        </w:rPr>
        <w:t>以成交金额为计费基础，按差额累进法计算，收费标准为：</w:t>
      </w:r>
      <w:r>
        <w:rPr>
          <w:rFonts w:hint="eastAsia" w:ascii="宋体" w:hAnsi="宋体" w:eastAsia="宋体" w:cs="宋体"/>
          <w:color w:val="auto"/>
          <w:sz w:val="24"/>
          <w:highlight w:val="none"/>
        </w:rPr>
        <w:t>中标金额100万（含100万）以下</w:t>
      </w:r>
      <w:r>
        <w:rPr>
          <w:rFonts w:hint="eastAsia" w:ascii="宋体" w:hAnsi="宋体" w:eastAsia="宋体" w:cs="宋体"/>
          <w:color w:val="auto"/>
          <w:sz w:val="24"/>
          <w:highlight w:val="none"/>
          <w:lang w:val="en-US" w:eastAsia="zh-CN"/>
        </w:rPr>
        <w:t>部分</w:t>
      </w:r>
      <w:r>
        <w:rPr>
          <w:rFonts w:hint="eastAsia" w:ascii="宋体" w:hAnsi="宋体" w:eastAsia="宋体" w:cs="宋体"/>
          <w:color w:val="auto"/>
          <w:sz w:val="24"/>
          <w:highlight w:val="none"/>
        </w:rPr>
        <w:t>费率为中标金额的</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%；中标金额</w:t>
      </w:r>
      <w:r>
        <w:rPr>
          <w:rFonts w:hint="eastAsia" w:ascii="宋体" w:hAnsi="宋体" w:eastAsia="宋体" w:cs="宋体"/>
          <w:color w:val="auto"/>
          <w:sz w:val="24"/>
          <w:highlight w:val="none"/>
          <w:lang w:eastAsia="zh-CN"/>
        </w:rPr>
        <w:t>100万—500万</w:t>
      </w:r>
      <w:r>
        <w:rPr>
          <w:rFonts w:hint="eastAsia" w:ascii="宋体" w:hAnsi="宋体" w:eastAsia="宋体" w:cs="宋体"/>
          <w:color w:val="auto"/>
          <w:sz w:val="24"/>
          <w:highlight w:val="none"/>
          <w:lang w:val="en-US" w:eastAsia="zh-CN"/>
        </w:rPr>
        <w:t>部分</w:t>
      </w:r>
      <w:r>
        <w:rPr>
          <w:rFonts w:hint="eastAsia" w:ascii="宋体" w:hAnsi="宋体" w:eastAsia="宋体" w:cs="宋体"/>
          <w:color w:val="auto"/>
          <w:sz w:val="24"/>
          <w:highlight w:val="none"/>
        </w:rPr>
        <w:t>费率为中标金额的</w:t>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%（单个项目不满2000元按2000元计算；单个项目最高限价不超过50000元），</w:t>
      </w:r>
      <w:r>
        <w:rPr>
          <w:rFonts w:hint="eastAsia" w:ascii="宋体" w:hAnsi="宋体" w:cs="宋体"/>
          <w:color w:val="auto"/>
          <w:sz w:val="24"/>
          <w:highlight w:val="none"/>
          <w:lang w:val="en-US" w:eastAsia="zh-CN"/>
        </w:rPr>
        <w:t>在此基础上按70%计取，</w:t>
      </w:r>
      <w:r>
        <w:rPr>
          <w:rFonts w:hint="eastAsia" w:ascii="宋体" w:hAnsi="宋体" w:eastAsia="宋体" w:cs="宋体"/>
          <w:color w:val="auto"/>
          <w:sz w:val="24"/>
          <w:highlight w:val="none"/>
        </w:rPr>
        <w:t>由</w:t>
      </w:r>
      <w:r>
        <w:rPr>
          <w:rFonts w:hint="eastAsia" w:ascii="宋体" w:hAnsi="宋体" w:cs="宋体"/>
          <w:b/>
          <w:bCs/>
          <w:color w:val="auto"/>
          <w:sz w:val="24"/>
          <w:highlight w:val="none"/>
          <w:lang w:val="en-US" w:eastAsia="zh-CN"/>
        </w:rPr>
        <w:t>采购人</w:t>
      </w:r>
      <w:r>
        <w:rPr>
          <w:rFonts w:hint="eastAsia" w:ascii="宋体" w:hAnsi="宋体" w:eastAsia="宋体" w:cs="宋体"/>
          <w:color w:val="auto"/>
          <w:sz w:val="24"/>
          <w:highlight w:val="none"/>
        </w:rPr>
        <w:t>支付</w:t>
      </w:r>
      <w:r>
        <w:rPr>
          <w:rFonts w:hint="eastAsia" w:ascii="宋体" w:hAnsi="宋体" w:eastAsia="宋体" w:cs="宋体"/>
          <w:sz w:val="24"/>
          <w:highlight w:val="none"/>
        </w:rPr>
        <w:t>。</w:t>
      </w:r>
    </w:p>
    <w:p w14:paraId="704A48E4">
      <w:pPr>
        <w:pStyle w:val="3"/>
        <w:pageBreakBefore w:val="0"/>
        <w:spacing w:before="0" w:after="0" w:line="360" w:lineRule="auto"/>
        <w:ind w:left="420" w:hanging="420"/>
        <w:rPr>
          <w:rFonts w:hint="eastAsia" w:ascii="宋体" w:hAnsi="宋体" w:eastAsia="宋体" w:cs="宋体"/>
          <w:sz w:val="24"/>
          <w:szCs w:val="24"/>
          <w:highlight w:val="none"/>
          <w:lang w:val="zh-CN"/>
        </w:rPr>
      </w:pPr>
      <w:bookmarkStart w:id="37" w:name="_Toc66735287"/>
      <w:r>
        <w:rPr>
          <w:rFonts w:hint="eastAsia" w:ascii="宋体" w:hAnsi="宋体" w:eastAsia="宋体" w:cs="宋体"/>
          <w:sz w:val="24"/>
          <w:szCs w:val="24"/>
          <w:highlight w:val="none"/>
        </w:rPr>
        <w:t>（十六）</w:t>
      </w:r>
      <w:r>
        <w:rPr>
          <w:rFonts w:hint="eastAsia" w:ascii="宋体" w:hAnsi="宋体" w:eastAsia="宋体" w:cs="宋体"/>
          <w:sz w:val="24"/>
          <w:szCs w:val="24"/>
          <w:highlight w:val="none"/>
          <w:lang w:val="zh-CN"/>
        </w:rPr>
        <w:t>政府采购信用担保：</w:t>
      </w:r>
    </w:p>
    <w:p w14:paraId="233919C6">
      <w:pPr>
        <w:pageBreakBefore w:val="0"/>
        <w:tabs>
          <w:tab w:val="left" w:pos="525"/>
          <w:tab w:val="left" w:pos="945"/>
          <w:tab w:val="left" w:pos="1050"/>
        </w:tabs>
        <w:spacing w:line="360" w:lineRule="auto"/>
        <w:ind w:firstLine="482"/>
        <w:jc w:val="left"/>
        <w:rPr>
          <w:rFonts w:hint="eastAsia" w:ascii="宋体" w:hAnsi="宋体" w:eastAsia="宋体" w:cs="宋体"/>
          <w:sz w:val="24"/>
          <w:szCs w:val="24"/>
          <w:highlight w:val="none"/>
        </w:rPr>
      </w:pPr>
      <w:r>
        <w:rPr>
          <w:rFonts w:hint="eastAsia" w:ascii="宋体" w:hAnsi="宋体" w:eastAsia="宋体" w:cs="宋体"/>
          <w:b/>
          <w:sz w:val="24"/>
          <w:highlight w:val="none"/>
        </w:rPr>
        <w:t>根据《无锡市财政局关于在全市政府采购领域进一步推行电子履约保函的通知》（锡财购〔2024〕15 号）文件内容，提升政府采购便利度，持续优化政府采购营商环境，进一步全面推广政府采购电子履约保函，具体流程成交供应商可通过江苏政府采购网下载“政府采购电子履约保函（保险）操作手册”， 具 体 地 址 为 ：http://www.ccgp-jiangsu.gov.cn/jiangsu/zlxz/。</w:t>
      </w:r>
    </w:p>
    <w:p w14:paraId="517C8734">
      <w:pPr>
        <w:pStyle w:val="3"/>
        <w:pageBreakBefore w:val="0"/>
        <w:spacing w:before="0" w:after="0" w:line="360" w:lineRule="auto"/>
        <w:ind w:left="42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（十七）其他：</w:t>
      </w:r>
    </w:p>
    <w:p w14:paraId="57A6BCAC">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根据无锡市《关于开展政府采购合同融资工作的通知》（锡财购〔2020〕17号） 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FF1B7B2">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中标、成交供应商可根据自身情况，自行决定是否选择采用合同融资形式，在无锡政府采购网——政采贷专栏提供的银行名录内自主选择合作银行。</w:t>
      </w:r>
    </w:p>
    <w:p w14:paraId="75491F2A">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政府采购合同融资政策告知：</w:t>
      </w:r>
    </w:p>
    <w:p w14:paraId="73627D81">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中标、成交供应商可依法依规使用本项目合同向金融机构融资，但采购人不为中标、成交供应商的融资行为提供担保。</w:t>
      </w:r>
    </w:p>
    <w:p w14:paraId="7A6F152F">
      <w:pPr>
        <w:rPr>
          <w:rFonts w:hint="eastAsia" w:ascii="宋体" w:hAnsi="宋体" w:eastAsia="宋体" w:cs="宋体"/>
          <w:bCs/>
          <w:sz w:val="24"/>
          <w:highlight w:val="none"/>
        </w:rPr>
      </w:pPr>
      <w:r>
        <w:rPr>
          <w:rFonts w:hint="eastAsia" w:ascii="宋体" w:hAnsi="宋体" w:eastAsia="宋体" w:cs="宋体"/>
          <w:bCs/>
          <w:sz w:val="24"/>
          <w:highlight w:val="none"/>
        </w:rPr>
        <w:br w:type="page" w:clear="all"/>
      </w:r>
    </w:p>
    <w:p w14:paraId="1C976AC3">
      <w:pPr>
        <w:pageBreakBefore w:val="0"/>
        <w:tabs>
          <w:tab w:val="left" w:pos="900"/>
        </w:tabs>
        <w:spacing w:line="360" w:lineRule="auto"/>
        <w:ind w:firstLine="480"/>
        <w:jc w:val="center"/>
        <w:rPr>
          <w:rFonts w:hint="eastAsia" w:ascii="宋体" w:hAnsi="宋体" w:eastAsia="宋体" w:cs="宋体"/>
          <w:bCs/>
          <w:sz w:val="24"/>
          <w:highlight w:val="none"/>
        </w:rPr>
      </w:pPr>
      <w:r>
        <w:rPr>
          <w:rFonts w:hint="eastAsia" w:ascii="宋体" w:hAnsi="宋体" w:eastAsia="宋体" w:cs="宋体"/>
          <w:bCs/>
          <w:sz w:val="24"/>
          <w:highlight w:val="none"/>
        </w:rPr>
        <w:t>《无锡市政府采购合同融资政策告知函》</w:t>
      </w:r>
    </w:p>
    <w:p w14:paraId="347495DD">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各供应商：</w:t>
      </w:r>
    </w:p>
    <w:p w14:paraId="2432166B">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欢迎贵公司参与无锡市政府采购活动！</w:t>
      </w:r>
    </w:p>
    <w:p w14:paraId="329EEC48">
      <w:pPr>
        <w:pageBreakBefore w:val="0"/>
        <w:tabs>
          <w:tab w:val="left" w:pos="90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93CBC17">
      <w:pPr>
        <w:pageBreakBefore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highlight w:val="none"/>
        </w:rPr>
        <w:t>贷款渠道和提供贷款的金融机构，可在无锡政府采购网无锡市政府采购交易管理一体化系统查询联系。详见无锡市政府采购网“政采贷”专栏</w:t>
      </w:r>
      <w:r>
        <w:rPr>
          <w:rFonts w:hint="eastAsia" w:ascii="宋体" w:hAnsi="宋体" w:eastAsia="宋体" w:cs="宋体"/>
          <w:bCs/>
          <w:sz w:val="24"/>
          <w:szCs w:val="24"/>
          <w:highlight w:val="none"/>
        </w:rPr>
        <w:t>。</w:t>
      </w:r>
    </w:p>
    <w:p w14:paraId="7844AEAB">
      <w:pPr>
        <w:pageBreakBefore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1345FD1">
      <w:pPr>
        <w:pageBreakBefore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3.</w:t>
      </w:r>
      <w:r>
        <w:rPr>
          <w:rFonts w:hint="eastAsia" w:ascii="宋体" w:hAnsi="宋体" w:eastAsia="宋体" w:cs="宋体"/>
          <w:bCs/>
          <w:sz w:val="24"/>
          <w:szCs w:val="24"/>
          <w:highlight w:val="none"/>
        </w:rPr>
        <w:t>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投标供应商应满足磋商文件要求。采购人可在合同中约定，在履约验收管理时，可对所提供的七种软硬件进行验收，必要时可以委托依法取得检测、认证资质的机构进行检测、认证。</w:t>
      </w:r>
    </w:p>
    <w:p w14:paraId="623A95F1">
      <w:pPr>
        <w:pageBreakBefore w:val="0"/>
        <w:spacing w:line="360" w:lineRule="auto"/>
        <w:ind w:firstLine="480"/>
        <w:jc w:val="left"/>
        <w:rPr>
          <w:rFonts w:hint="eastAsia" w:ascii="宋体" w:hAnsi="宋体" w:eastAsia="宋体" w:cs="宋体"/>
          <w:bCs/>
          <w:sz w:val="30"/>
          <w:szCs w:val="30"/>
          <w:highlight w:val="none"/>
        </w:rPr>
      </w:pPr>
      <w:r>
        <w:rPr>
          <w:rFonts w:hint="eastAsia" w:ascii="宋体" w:hAnsi="宋体" w:eastAsia="宋体" w:cs="宋体"/>
          <w:bCs/>
          <w:sz w:val="24"/>
          <w:szCs w:val="24"/>
          <w:highlight w:val="none"/>
          <w:lang w:eastAsia="zh-CN"/>
        </w:rPr>
        <w:t>4.</w:t>
      </w:r>
      <w:r>
        <w:rPr>
          <w:rFonts w:hint="eastAsia" w:ascii="宋体" w:hAnsi="宋体" w:eastAsia="宋体" w:cs="宋体"/>
          <w:bCs/>
          <w:sz w:val="24"/>
          <w:szCs w:val="24"/>
          <w:highlight w:val="none"/>
        </w:rPr>
        <w:t>磋商文件的条款必须认真审阅，投标供应商应自行检查磋商文件页数是否齐全。若有遗漏、重复或不清楚，需立刻通知采购人予以更正；凡属对条款的误解所造成的投标价格失误，由投标供应商负责。</w:t>
      </w:r>
      <w:bookmarkEnd w:id="37"/>
    </w:p>
    <w:p w14:paraId="36651052">
      <w:pPr>
        <w:pageBreakBefore w:val="0"/>
        <w:tabs>
          <w:tab w:val="left" w:pos="525"/>
          <w:tab w:val="left" w:pos="1050"/>
        </w:tabs>
        <w:spacing w:line="360" w:lineRule="auto"/>
        <w:ind w:firstLine="480"/>
        <w:rPr>
          <w:rFonts w:hint="eastAsia" w:ascii="宋体" w:hAnsi="宋体" w:eastAsia="宋体" w:cs="宋体"/>
          <w:bCs/>
          <w:sz w:val="24"/>
          <w:szCs w:val="24"/>
          <w:highlight w:val="none"/>
        </w:rPr>
      </w:pPr>
      <w:bookmarkStart w:id="38" w:name="_Toc66735289"/>
      <w:r>
        <w:rPr>
          <w:rFonts w:hint="eastAsia" w:ascii="宋体" w:hAnsi="宋体" w:eastAsia="宋体" w:cs="宋体"/>
          <w:bCs/>
          <w:sz w:val="24"/>
          <w:szCs w:val="24"/>
          <w:highlight w:val="none"/>
          <w:lang w:eastAsia="zh-CN"/>
        </w:rPr>
        <w:t>5.</w:t>
      </w:r>
      <w:r>
        <w:rPr>
          <w:rFonts w:hint="eastAsia" w:ascii="宋体" w:hAnsi="宋体" w:eastAsia="宋体" w:cs="宋体"/>
          <w:bCs/>
          <w:sz w:val="24"/>
          <w:szCs w:val="24"/>
          <w:highlight w:val="none"/>
        </w:rPr>
        <w:t>有不法分子利用短信等方式与成交供应商建立联系后，诱导成交供应商缴纳“平台使用及技术服务费、代理费”等。监管部门提醒各政府采购当事人，无锡政府采购项目的各项采购活动均在苏采云平台内操作，苏采云平台不会向政府采购当事人收取任何费用。各级政府采购当事人要切实增强防范意</w:t>
      </w:r>
      <w:r>
        <w:rPr>
          <w:rFonts w:hint="eastAsia" w:ascii="宋体" w:hAnsi="宋体" w:eastAsia="宋体" w:cs="宋体"/>
          <w:bCs/>
          <w:sz w:val="24"/>
          <w:szCs w:val="24"/>
          <w:highlight w:val="none"/>
          <w:lang w:eastAsia="zh-CN"/>
        </w:rPr>
        <w:t>识和</w:t>
      </w:r>
      <w:r>
        <w:rPr>
          <w:rFonts w:hint="eastAsia" w:ascii="宋体" w:hAnsi="宋体" w:eastAsia="宋体" w:cs="宋体"/>
          <w:bCs/>
          <w:sz w:val="24"/>
          <w:szCs w:val="24"/>
          <w:highlight w:val="none"/>
        </w:rPr>
        <w:t>警惕各类诈骗短信，谨慎访问不安全的网站链接或者使用不安全的第三方APP，避免财物受损。</w:t>
      </w:r>
    </w:p>
    <w:p w14:paraId="691C8200">
      <w:pPr>
        <w:pageBreakBefore w:val="0"/>
        <w:spacing w:line="360" w:lineRule="auto"/>
        <w:ind w:firstLine="420"/>
        <w:rPr>
          <w:rFonts w:hint="eastAsia" w:ascii="宋体" w:hAnsi="宋体" w:eastAsia="宋体" w:cs="宋体"/>
          <w:szCs w:val="24"/>
          <w:highlight w:val="none"/>
        </w:rPr>
      </w:pPr>
      <w:r>
        <w:rPr>
          <w:rFonts w:hint="eastAsia" w:ascii="宋体" w:hAnsi="宋体" w:eastAsia="宋体" w:cs="宋体"/>
          <w:szCs w:val="24"/>
          <w:highlight w:val="none"/>
        </w:rPr>
        <w:br w:type="page" w:clear="all"/>
      </w:r>
    </w:p>
    <w:p w14:paraId="27899844">
      <w:pPr>
        <w:pStyle w:val="2"/>
        <w:keepNext/>
        <w:keepLines/>
        <w:pageBreakBefore w:val="0"/>
        <w:widowControl w:val="0"/>
        <w:spacing w:before="0" w:after="0" w:line="360" w:lineRule="auto"/>
        <w:rPr>
          <w:rFonts w:hint="eastAsia" w:ascii="宋体" w:hAnsi="宋体" w:eastAsia="宋体" w:cs="宋体"/>
          <w:szCs w:val="24"/>
          <w:highlight w:val="none"/>
        </w:rPr>
      </w:pPr>
      <w:r>
        <w:rPr>
          <w:rFonts w:hint="eastAsia" w:ascii="宋体" w:hAnsi="宋体" w:eastAsia="宋体" w:cs="宋体"/>
          <w:szCs w:val="24"/>
          <w:highlight w:val="none"/>
        </w:rPr>
        <w:t>三、采购需求</w:t>
      </w:r>
      <w:bookmarkEnd w:id="38"/>
    </w:p>
    <w:p w14:paraId="0421596E">
      <w:pPr>
        <w:spacing w:line="360" w:lineRule="auto"/>
        <w:ind w:firstLine="480"/>
        <w:rPr>
          <w:rFonts w:ascii="宋体" w:hAnsi="宋体" w:eastAsia="宋体" w:cs="宋体"/>
          <w:sz w:val="24"/>
          <w:szCs w:val="24"/>
          <w:highlight w:val="none"/>
          <w:lang w:val="zh-CN"/>
        </w:rPr>
      </w:pPr>
      <w:bookmarkStart w:id="39" w:name="_Toc66735305"/>
      <w:r>
        <w:rPr>
          <w:rFonts w:hint="eastAsia" w:ascii="Times New Roman" w:hAnsi="Times New Roman" w:eastAsia="宋体" w:cs="Times New Roman"/>
          <w:sz w:val="24"/>
          <w:szCs w:val="24"/>
          <w:highlight w:val="none"/>
          <w:lang w:eastAsia="zh-CN"/>
        </w:rPr>
        <w:t>1.</w:t>
      </w:r>
      <w:r>
        <w:rPr>
          <w:rFonts w:hint="eastAsia" w:ascii="Times New Roman" w:hAnsi="Times New Roman" w:eastAsia="宋体" w:cs="Times New Roman"/>
          <w:sz w:val="24"/>
          <w:szCs w:val="24"/>
          <w:highlight w:val="none"/>
        </w:rPr>
        <w:t>项目名称：</w:t>
      </w:r>
      <w:r>
        <w:rPr>
          <w:rFonts w:hint="eastAsia" w:ascii="宋体" w:hAnsi="宋体" w:cs="宋体"/>
          <w:sz w:val="24"/>
          <w:szCs w:val="24"/>
          <w:highlight w:val="none"/>
          <w:lang w:val="zh-CN"/>
        </w:rPr>
        <w:t>2026工管中心金属结构维修项目</w:t>
      </w:r>
    </w:p>
    <w:p w14:paraId="7AFDF866">
      <w:pPr>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项目地点：</w:t>
      </w:r>
      <w:r>
        <w:rPr>
          <w:rFonts w:hint="eastAsia" w:ascii="宋体" w:hAnsi="宋体" w:eastAsia="宋体" w:cs="宋体"/>
          <w:sz w:val="24"/>
          <w:szCs w:val="24"/>
          <w:highlight w:val="none"/>
          <w:lang w:val="en-US" w:eastAsia="zh-CN"/>
        </w:rPr>
        <w:t>无锡市</w:t>
      </w:r>
      <w:r>
        <w:rPr>
          <w:rFonts w:hint="eastAsia" w:ascii="宋体" w:hAnsi="宋体" w:eastAsia="宋体" w:cs="宋体"/>
          <w:sz w:val="24"/>
          <w:szCs w:val="24"/>
          <w:highlight w:val="none"/>
          <w:lang w:eastAsia="zh-CN"/>
        </w:rPr>
        <w:t>。</w:t>
      </w:r>
    </w:p>
    <w:p w14:paraId="3698E4E0">
      <w:pPr>
        <w:numPr>
          <w:ilvl w:val="0"/>
          <w:numId w:val="0"/>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建设内容：储备中心仓库北大门更换；严埭港工作门、事故门维修；北塘联圩顾桥闸站拦污栅更换；北塘联圩新瓦屑坝检修闸门孔封堵；江尖枢纽泵站工作门、事故门维修；江尖枢纽管理房屋顶检修口爬梯加固及增设；仙蠡桥行车踏板及上下梯加固；西直湖港南枢纽3孔节制闸喷锌；直湖港枢纽上游船闸闸门滚轮维修及闸室钢护板加固</w:t>
      </w:r>
      <w:r>
        <w:rPr>
          <w:rFonts w:hint="eastAsia" w:ascii="宋体" w:hAnsi="宋体" w:eastAsia="宋体" w:cs="宋体"/>
          <w:sz w:val="24"/>
          <w:szCs w:val="24"/>
          <w:highlight w:val="none"/>
          <w:lang w:val="en-US" w:eastAsia="zh-CN"/>
        </w:rPr>
        <w:t>等。</w:t>
      </w:r>
    </w:p>
    <w:p w14:paraId="2AFDC085">
      <w:pPr>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主要施工内容：</w:t>
      </w:r>
      <w:r>
        <w:rPr>
          <w:rFonts w:hint="eastAsia" w:ascii="宋体" w:hAnsi="宋体" w:eastAsia="宋体" w:cs="宋体"/>
          <w:sz w:val="24"/>
          <w:szCs w:val="24"/>
          <w:highlight w:val="none"/>
          <w:lang w:eastAsia="zh-CN"/>
        </w:rPr>
        <w:t>工程量清单范围内的</w:t>
      </w:r>
      <w:r>
        <w:rPr>
          <w:rFonts w:hint="eastAsia" w:ascii="宋体" w:hAnsi="宋体" w:cs="宋体"/>
          <w:sz w:val="24"/>
          <w:szCs w:val="24"/>
          <w:highlight w:val="none"/>
          <w:lang w:val="en-US" w:eastAsia="zh-CN"/>
        </w:rPr>
        <w:t>2026工管中心金属结构维修项目</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维修</w:t>
      </w:r>
      <w:r>
        <w:rPr>
          <w:rFonts w:hint="eastAsia" w:ascii="宋体" w:hAnsi="宋体" w:eastAsia="宋体" w:cs="宋体"/>
          <w:sz w:val="24"/>
          <w:szCs w:val="24"/>
          <w:highlight w:val="none"/>
          <w:lang w:eastAsia="zh-CN"/>
        </w:rPr>
        <w:t>内容</w:t>
      </w:r>
      <w:r>
        <w:rPr>
          <w:rFonts w:hint="eastAsia" w:ascii="宋体" w:hAnsi="宋体" w:eastAsia="宋体" w:cs="宋体"/>
          <w:sz w:val="24"/>
          <w:szCs w:val="24"/>
          <w:highlight w:val="none"/>
          <w:lang w:val="en-US" w:eastAsia="zh-CN"/>
        </w:rPr>
        <w:t>具体</w:t>
      </w:r>
      <w:r>
        <w:rPr>
          <w:rFonts w:hint="eastAsia" w:ascii="宋体" w:hAnsi="宋体" w:eastAsia="宋体" w:cs="宋体"/>
          <w:sz w:val="24"/>
          <w:szCs w:val="24"/>
          <w:highlight w:val="none"/>
          <w:lang w:eastAsia="zh-CN"/>
        </w:rPr>
        <w:t>详见工程量清单</w:t>
      </w:r>
      <w:r>
        <w:rPr>
          <w:rFonts w:hint="eastAsia" w:ascii="宋体" w:hAnsi="宋体" w:eastAsia="宋体" w:cs="宋体"/>
          <w:sz w:val="24"/>
          <w:szCs w:val="24"/>
          <w:highlight w:val="none"/>
        </w:rPr>
        <w:t>。</w:t>
      </w:r>
    </w:p>
    <w:p w14:paraId="5B68AA86">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施工工期：</w:t>
      </w:r>
      <w:r>
        <w:rPr>
          <w:rFonts w:hint="eastAsia" w:ascii="Times New Roman" w:hAnsi="宋体" w:eastAsia="宋体" w:cs="Times New Roman"/>
          <w:bCs/>
          <w:color w:val="000000"/>
          <w:sz w:val="24"/>
          <w:szCs w:val="22"/>
          <w:highlight w:val="none"/>
        </w:rPr>
        <w:t>合同签订后接到采购人开工通知之日起</w:t>
      </w:r>
      <w:r>
        <w:rPr>
          <w:rFonts w:hint="eastAsia" w:hAnsi="宋体" w:cs="Times New Roman"/>
          <w:bCs/>
          <w:color w:val="000000"/>
          <w:sz w:val="24"/>
          <w:szCs w:val="22"/>
          <w:highlight w:val="none"/>
          <w:lang w:val="en-US" w:eastAsia="zh-CN"/>
        </w:rPr>
        <w:t>80</w:t>
      </w:r>
      <w:r>
        <w:rPr>
          <w:rFonts w:hint="eastAsia" w:ascii="Times New Roman" w:hAnsi="宋体" w:eastAsia="宋体" w:cs="Times New Roman"/>
          <w:bCs/>
          <w:color w:val="000000"/>
          <w:sz w:val="24"/>
          <w:szCs w:val="22"/>
          <w:highlight w:val="none"/>
          <w:lang w:eastAsia="zh-CN"/>
        </w:rPr>
        <w:t>日历天</w:t>
      </w:r>
      <w:r>
        <w:rPr>
          <w:rFonts w:hint="eastAsia" w:hAnsi="宋体" w:cs="Times New Roman"/>
          <w:bCs/>
          <w:color w:val="000000"/>
          <w:sz w:val="24"/>
          <w:szCs w:val="22"/>
          <w:highlight w:val="none"/>
          <w:lang w:eastAsia="zh-CN"/>
        </w:rPr>
        <w:t>（江尖枢纽泵站工作门、事故门维修</w:t>
      </w:r>
      <w:r>
        <w:rPr>
          <w:rFonts w:hint="eastAsia" w:hAnsi="宋体" w:cs="Times New Roman"/>
          <w:bCs/>
          <w:color w:val="000000"/>
          <w:sz w:val="24"/>
          <w:szCs w:val="22"/>
          <w:highlight w:val="none"/>
          <w:lang w:val="en-US" w:eastAsia="zh-CN"/>
        </w:rPr>
        <w:t>工期另计，以采购人通知为准</w:t>
      </w:r>
      <w:r>
        <w:rPr>
          <w:rFonts w:hint="eastAsia" w:hAnsi="宋体" w:cs="Times New Roman"/>
          <w:bCs/>
          <w:color w:val="000000"/>
          <w:sz w:val="24"/>
          <w:szCs w:val="22"/>
          <w:highlight w:val="none"/>
          <w:lang w:eastAsia="zh-CN"/>
        </w:rPr>
        <w:t>）</w:t>
      </w:r>
      <w:r>
        <w:rPr>
          <w:rFonts w:hint="eastAsia" w:ascii="宋体" w:hAnsi="宋体" w:eastAsia="宋体" w:cs="宋体"/>
          <w:bCs/>
          <w:sz w:val="24"/>
          <w:szCs w:val="24"/>
          <w:highlight w:val="none"/>
        </w:rPr>
        <w:t>。</w:t>
      </w:r>
    </w:p>
    <w:p w14:paraId="231F7B6E">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标准</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满足相关质量验收标准，</w:t>
      </w:r>
      <w:r>
        <w:rPr>
          <w:rFonts w:hint="eastAsia" w:ascii="宋体" w:hAnsi="宋体" w:eastAsia="宋体" w:cs="宋体"/>
          <w:sz w:val="24"/>
          <w:szCs w:val="24"/>
          <w:highlight w:val="none"/>
        </w:rPr>
        <w:t>一次性验收通过，100%合格。</w:t>
      </w:r>
    </w:p>
    <w:p w14:paraId="0D5BA4D8">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lang w:eastAsia="zh-CN"/>
        </w:rPr>
        <w:t>6.</w:t>
      </w:r>
      <w:r>
        <w:rPr>
          <w:rFonts w:hint="eastAsia" w:ascii="宋体" w:hAnsi="宋体" w:eastAsia="宋体" w:cs="宋体"/>
          <w:sz w:val="24"/>
          <w:szCs w:val="24"/>
          <w:highlight w:val="none"/>
        </w:rPr>
        <w:t>质保期：自</w:t>
      </w:r>
      <w:r>
        <w:rPr>
          <w:rFonts w:hint="eastAsia" w:ascii="宋体" w:hAnsi="宋体" w:eastAsia="宋体" w:cs="宋体"/>
          <w:sz w:val="24"/>
          <w:szCs w:val="24"/>
          <w:highlight w:val="none"/>
          <w:lang w:val="en-US" w:eastAsia="zh-CN"/>
        </w:rPr>
        <w:t>履约</w:t>
      </w:r>
      <w:r>
        <w:rPr>
          <w:rFonts w:hint="eastAsia" w:ascii="宋体" w:hAnsi="宋体" w:eastAsia="宋体" w:cs="宋体"/>
          <w:sz w:val="24"/>
          <w:szCs w:val="24"/>
          <w:highlight w:val="none"/>
        </w:rPr>
        <w:t>合格之日起</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年。</w:t>
      </w:r>
    </w:p>
    <w:p w14:paraId="1F7E4960">
      <w:pPr>
        <w:spacing w:line="360" w:lineRule="auto"/>
        <w:ind w:firstLine="480"/>
        <w:rPr>
          <w:rFonts w:ascii="Times New Roman" w:hAnsi="Times New Roman" w:eastAsia="宋体" w:cs="Times New Roman"/>
          <w:szCs w:val="24"/>
          <w:highlight w:val="none"/>
        </w:rPr>
      </w:pPr>
      <w:r>
        <w:rPr>
          <w:rFonts w:hint="eastAsia" w:ascii="宋体" w:hAnsi="宋体" w:eastAsia="宋体" w:cs="宋体"/>
          <w:sz w:val="24"/>
          <w:szCs w:val="24"/>
          <w:highlight w:val="none"/>
          <w:lang w:eastAsia="zh-CN"/>
        </w:rPr>
        <w:t>7.</w:t>
      </w:r>
      <w:r>
        <w:rPr>
          <w:rFonts w:hint="eastAsia" w:ascii="宋体" w:hAnsi="宋体" w:eastAsia="宋体" w:cs="宋体"/>
          <w:sz w:val="24"/>
          <w:szCs w:val="24"/>
          <w:highlight w:val="none"/>
        </w:rPr>
        <w:t>踏勘现场：供应商自行踏勘。</w:t>
      </w:r>
    </w:p>
    <w:p w14:paraId="0E0D514C">
      <w:pPr>
        <w:spacing w:line="360" w:lineRule="auto"/>
        <w:ind w:firstLine="241"/>
        <w:rPr>
          <w:rFonts w:hint="default" w:ascii="宋体" w:hAnsi="宋体" w:eastAsia="宋体" w:cs="宋体"/>
          <w:b/>
          <w:sz w:val="24"/>
          <w:szCs w:val="24"/>
          <w:highlight w:val="none"/>
          <w:lang w:val="en-US" w:eastAsia="zh-CN"/>
        </w:rPr>
      </w:pPr>
      <w:r>
        <w:rPr>
          <w:rFonts w:hint="eastAsia" w:ascii="宋体" w:hAnsi="宋体" w:eastAsia="宋体" w:cs="宋体"/>
          <w:bCs/>
          <w:sz w:val="24"/>
          <w:szCs w:val="24"/>
          <w:highlight w:val="none"/>
        </w:rPr>
        <w:t xml:space="preserve">  二、</w:t>
      </w:r>
      <w:r>
        <w:rPr>
          <w:rFonts w:hint="eastAsia" w:ascii="宋体" w:hAnsi="宋体" w:eastAsia="宋体" w:cs="宋体"/>
          <w:b/>
          <w:bCs w:val="0"/>
          <w:sz w:val="24"/>
          <w:szCs w:val="24"/>
          <w:highlight w:val="none"/>
          <w:lang w:val="en-US" w:eastAsia="zh-CN"/>
        </w:rPr>
        <w:t>主要施工内容</w:t>
      </w:r>
    </w:p>
    <w:p w14:paraId="06A84AF1">
      <w:pPr>
        <w:spacing w:line="360" w:lineRule="auto"/>
        <w:ind w:right="25" w:rightChars="12" w:firstLine="211" w:firstLineChars="100"/>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1</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储备中心仓库北大门更换</w:t>
      </w:r>
    </w:p>
    <w:p w14:paraId="0A122A21">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eastAsia" w:ascii="宋体" w:hAnsi="宋体" w:eastAsia="宋体" w:cs="Times New Roman"/>
          <w:kern w:val="2"/>
          <w:szCs w:val="24"/>
          <w:highlight w:val="none"/>
        </w:rPr>
      </w:pPr>
      <w:r>
        <w:rPr>
          <w:rFonts w:hint="eastAsia" w:ascii="宋体" w:hAnsi="宋体" w:eastAsia="宋体" w:cs="Times New Roman"/>
          <w:bCs/>
          <w:kern w:val="2"/>
          <w:szCs w:val="24"/>
          <w:highlight w:val="none"/>
        </w:rPr>
        <w:t>储备中心仓库北大门</w:t>
      </w:r>
      <w:r>
        <w:rPr>
          <w:rFonts w:hint="eastAsia" w:ascii="宋体" w:hAnsi="宋体" w:cs="Times New Roman"/>
          <w:bCs/>
          <w:kern w:val="2"/>
          <w:szCs w:val="24"/>
          <w:highlight w:val="none"/>
          <w:lang w:val="en-US" w:eastAsia="zh-CN"/>
        </w:rPr>
        <w:t>更换为</w:t>
      </w:r>
      <w:r>
        <w:rPr>
          <w:rFonts w:hint="eastAsia" w:ascii="宋体" w:hAnsi="宋体" w:eastAsia="宋体" w:cs="Times New Roman"/>
          <w:bCs/>
          <w:kern w:val="2"/>
          <w:szCs w:val="24"/>
          <w:highlight w:val="none"/>
        </w:rPr>
        <w:t>工业滑升门，门宽5m，高6m。</w:t>
      </w:r>
      <w:r>
        <w:rPr>
          <w:rFonts w:hint="eastAsia" w:ascii="宋体" w:hAnsi="宋体" w:eastAsia="宋体" w:cs="Times New Roman"/>
          <w:b/>
          <w:kern w:val="2"/>
          <w:szCs w:val="24"/>
          <w:highlight w:val="none"/>
        </w:rPr>
        <w:t xml:space="preserve"> </w:t>
      </w:r>
    </w:p>
    <w:p w14:paraId="48CA4563">
      <w:pPr>
        <w:spacing w:line="360" w:lineRule="auto"/>
        <w:ind w:left="178" w:leftChars="85" w:right="25" w:rightChars="12"/>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2</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严埭港工作门、事故门维修</w:t>
      </w:r>
    </w:p>
    <w:p w14:paraId="24D16EA8">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eastAsia" w:ascii="宋体" w:hAnsi="宋体" w:eastAsia="宋体" w:cs="Times New Roman"/>
          <w:b/>
          <w:kern w:val="2"/>
          <w:szCs w:val="24"/>
          <w:highlight w:val="none"/>
          <w:lang w:eastAsia="zh-CN"/>
        </w:rPr>
      </w:pPr>
      <w:r>
        <w:rPr>
          <w:rFonts w:hint="eastAsia" w:ascii="宋体" w:hAnsi="宋体" w:eastAsia="宋体" w:cs="Times New Roman"/>
          <w:bCs/>
          <w:kern w:val="2"/>
          <w:szCs w:val="24"/>
          <w:highlight w:val="none"/>
        </w:rPr>
        <w:t>对</w:t>
      </w:r>
      <w:r>
        <w:rPr>
          <w:rFonts w:hint="eastAsia" w:ascii="宋体" w:hAnsi="宋体" w:cs="Times New Roman"/>
          <w:bCs/>
          <w:kern w:val="2"/>
          <w:szCs w:val="24"/>
          <w:highlight w:val="none"/>
          <w:lang w:val="en-US" w:eastAsia="zh-CN"/>
        </w:rPr>
        <w:t>严埭港泵站工作门、事故门</w:t>
      </w:r>
      <w:r>
        <w:rPr>
          <w:rFonts w:hint="eastAsia" w:ascii="宋体" w:hAnsi="宋体" w:eastAsia="宋体" w:cs="Times New Roman"/>
          <w:bCs/>
          <w:kern w:val="2"/>
          <w:szCs w:val="24"/>
          <w:highlight w:val="none"/>
        </w:rPr>
        <w:t>进行防腐处理及结构维修。</w:t>
      </w:r>
    </w:p>
    <w:p w14:paraId="24540BBD">
      <w:pPr>
        <w:spacing w:line="360" w:lineRule="auto"/>
        <w:ind w:left="178" w:leftChars="85" w:right="25" w:rightChars="12"/>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3</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北塘联圩顾桥闸站拦污栅更换</w:t>
      </w:r>
    </w:p>
    <w:p w14:paraId="3CDA6AC6">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eastAsia" w:ascii="宋体" w:hAnsi="宋体" w:eastAsia="宋体" w:cs="Times New Roman"/>
          <w:bCs/>
          <w:kern w:val="2"/>
          <w:szCs w:val="24"/>
          <w:highlight w:val="none"/>
          <w:lang w:eastAsia="zh-CN"/>
        </w:rPr>
      </w:pPr>
      <w:r>
        <w:rPr>
          <w:rFonts w:hint="eastAsia" w:ascii="宋体" w:hAnsi="宋体" w:eastAsia="宋体" w:cs="Times New Roman"/>
          <w:bCs/>
          <w:kern w:val="2"/>
          <w:szCs w:val="24"/>
          <w:highlight w:val="none"/>
          <w:lang w:eastAsia="zh-CN"/>
        </w:rPr>
        <w:t>北塘联圩顾桥闸站拦污栅更换</w:t>
      </w:r>
      <w:r>
        <w:rPr>
          <w:rFonts w:hint="eastAsia" w:ascii="宋体" w:hAnsi="宋体" w:cs="Times New Roman"/>
          <w:bCs/>
          <w:kern w:val="2"/>
          <w:szCs w:val="24"/>
          <w:highlight w:val="none"/>
          <w:lang w:eastAsia="zh-CN"/>
        </w:rPr>
        <w:t>。</w:t>
      </w:r>
    </w:p>
    <w:p w14:paraId="5EDA7C1A">
      <w:pPr>
        <w:spacing w:line="360" w:lineRule="auto"/>
        <w:ind w:left="178" w:leftChars="85" w:right="25" w:rightChars="12"/>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4</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北塘联圩新瓦屑坝检修闸门孔封堵</w:t>
      </w:r>
    </w:p>
    <w:p w14:paraId="2F5C5F17">
      <w:pPr>
        <w:spacing w:line="360" w:lineRule="auto"/>
        <w:ind w:left="178" w:leftChars="85" w:right="25" w:rightChars="12" w:firstLine="210" w:firstLineChars="100"/>
        <w:jc w:val="left"/>
        <w:rPr>
          <w:rFonts w:hint="eastAsia" w:ascii="宋体" w:hAnsi="宋体" w:eastAsia="宋体" w:cs="Times New Roman"/>
          <w:b/>
          <w:kern w:val="2"/>
          <w:szCs w:val="24"/>
          <w:highlight w:val="none"/>
          <w:lang w:eastAsia="zh-CN"/>
        </w:rPr>
      </w:pPr>
      <w:r>
        <w:rPr>
          <w:rFonts w:hint="eastAsia" w:ascii="宋体" w:hAnsi="宋体" w:eastAsia="宋体" w:cs="Times New Roman"/>
          <w:bCs/>
          <w:kern w:val="2"/>
          <w:szCs w:val="24"/>
          <w:highlight w:val="none"/>
        </w:rPr>
        <w:t>在检修槽位置安装镀锌格栅板</w:t>
      </w:r>
      <w:r>
        <w:rPr>
          <w:rFonts w:hint="eastAsia" w:ascii="宋体" w:hAnsi="宋体" w:cs="Times New Roman"/>
          <w:bCs/>
          <w:kern w:val="2"/>
          <w:szCs w:val="24"/>
          <w:highlight w:val="none"/>
          <w:lang w:eastAsia="zh-CN"/>
        </w:rPr>
        <w:t>。</w:t>
      </w:r>
    </w:p>
    <w:p w14:paraId="062E0175">
      <w:pPr>
        <w:spacing w:line="360" w:lineRule="auto"/>
        <w:ind w:left="178" w:leftChars="85" w:right="25" w:rightChars="12"/>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5</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江尖枢纽泵站工作门、事故门维修</w:t>
      </w:r>
    </w:p>
    <w:p w14:paraId="166FA45B">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default" w:ascii="宋体" w:hAnsi="宋体" w:eastAsia="宋体" w:cs="Times New Roman"/>
          <w:bCs/>
          <w:kern w:val="2"/>
          <w:szCs w:val="24"/>
          <w:highlight w:val="none"/>
          <w:lang w:val="en-US" w:eastAsia="zh-CN"/>
        </w:rPr>
      </w:pPr>
      <w:r>
        <w:rPr>
          <w:rFonts w:hint="eastAsia" w:ascii="宋体" w:hAnsi="宋体" w:eastAsia="宋体" w:cs="Times New Roman"/>
          <w:bCs/>
          <w:kern w:val="2"/>
          <w:szCs w:val="24"/>
          <w:highlight w:val="none"/>
        </w:rPr>
        <w:t>需对工作门事故门吊出检修，进行防腐处理及结构维修。</w:t>
      </w:r>
      <w:r>
        <w:rPr>
          <w:rFonts w:hint="eastAsia" w:ascii="宋体" w:hAnsi="宋体" w:cs="Times New Roman"/>
          <w:bCs/>
          <w:kern w:val="2"/>
          <w:szCs w:val="24"/>
          <w:highlight w:val="none"/>
          <w:lang w:val="en-US" w:eastAsia="zh-CN"/>
        </w:rPr>
        <w:t>其中江尖枢纽泵站工作门、事故门维修与江尖枢纽液压系统维修改造项目配合实施，因此工期另计，具体实施时间以采购人通知为准。</w:t>
      </w:r>
    </w:p>
    <w:p w14:paraId="0902F47E">
      <w:pPr>
        <w:spacing w:line="360" w:lineRule="auto"/>
        <w:ind w:left="178" w:leftChars="85" w:right="25" w:rightChars="12"/>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6</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江尖枢纽管理房屋顶检修口爬梯加固及增设</w:t>
      </w:r>
    </w:p>
    <w:p w14:paraId="0E725330">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eastAsia" w:ascii="宋体" w:hAnsi="宋体" w:eastAsia="宋体" w:cs="Times New Roman"/>
          <w:kern w:val="2"/>
          <w:szCs w:val="24"/>
          <w:highlight w:val="none"/>
          <w:lang w:eastAsia="zh-CN"/>
        </w:rPr>
      </w:pPr>
      <w:r>
        <w:rPr>
          <w:rFonts w:hint="eastAsia" w:ascii="宋体" w:hAnsi="宋体" w:eastAsia="宋体" w:cs="Times New Roman"/>
          <w:bCs/>
          <w:kern w:val="2"/>
          <w:szCs w:val="24"/>
          <w:highlight w:val="none"/>
        </w:rPr>
        <w:t>江尖枢纽管理房屋顶检修口爬梯</w:t>
      </w:r>
      <w:r>
        <w:rPr>
          <w:rFonts w:hint="eastAsia" w:ascii="宋体" w:hAnsi="宋体" w:cs="Times New Roman"/>
          <w:bCs/>
          <w:kern w:val="2"/>
          <w:szCs w:val="24"/>
          <w:highlight w:val="none"/>
          <w:lang w:val="en-US" w:eastAsia="zh-CN"/>
        </w:rPr>
        <w:t>加固及增设</w:t>
      </w:r>
      <w:r>
        <w:rPr>
          <w:rFonts w:hint="eastAsia" w:ascii="宋体" w:hAnsi="宋体" w:cs="Times New Roman"/>
          <w:bCs/>
          <w:kern w:val="2"/>
          <w:szCs w:val="24"/>
          <w:highlight w:val="none"/>
          <w:lang w:eastAsia="zh-CN"/>
        </w:rPr>
        <w:t>。</w:t>
      </w:r>
    </w:p>
    <w:p w14:paraId="671E573D">
      <w:pPr>
        <w:spacing w:line="360" w:lineRule="auto"/>
        <w:ind w:left="178" w:leftChars="85" w:right="25" w:rightChars="12"/>
        <w:rPr>
          <w:rFonts w:hint="eastAsia"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7</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仙蠡桥行车踏板及上下梯加固</w:t>
      </w:r>
    </w:p>
    <w:p w14:paraId="5A224720">
      <w:pPr>
        <w:spacing w:line="360" w:lineRule="auto"/>
        <w:ind w:left="178" w:leftChars="85" w:right="25" w:rightChars="12" w:firstLine="210" w:firstLineChars="100"/>
        <w:rPr>
          <w:rFonts w:hint="eastAsia" w:ascii="宋体" w:hAnsi="宋体" w:cs="Times New Roman"/>
          <w:bCs/>
          <w:kern w:val="2"/>
          <w:szCs w:val="24"/>
          <w:highlight w:val="none"/>
          <w:lang w:val="en-US" w:eastAsia="zh-CN"/>
        </w:rPr>
      </w:pPr>
      <w:r>
        <w:rPr>
          <w:rFonts w:hint="eastAsia" w:ascii="宋体" w:hAnsi="宋体" w:cs="Times New Roman"/>
          <w:bCs/>
          <w:kern w:val="2"/>
          <w:szCs w:val="24"/>
          <w:highlight w:val="none"/>
          <w:lang w:val="en-US" w:eastAsia="zh-CN"/>
        </w:rPr>
        <w:t>仙蠡桥枢纽</w:t>
      </w:r>
      <w:r>
        <w:rPr>
          <w:rFonts w:hint="eastAsia" w:ascii="宋体" w:hAnsi="宋体" w:eastAsia="宋体" w:cs="Times New Roman"/>
          <w:bCs/>
          <w:kern w:val="2"/>
          <w:szCs w:val="24"/>
          <w:highlight w:val="none"/>
        </w:rPr>
        <w:t>行车踏板及</w:t>
      </w:r>
      <w:r>
        <w:rPr>
          <w:rFonts w:hint="eastAsia" w:ascii="宋体" w:hAnsi="宋体" w:cs="Times New Roman"/>
          <w:bCs/>
          <w:kern w:val="2"/>
          <w:szCs w:val="24"/>
          <w:highlight w:val="none"/>
          <w:lang w:val="en-US" w:eastAsia="zh-CN"/>
        </w:rPr>
        <w:t>上下梯加固。</w:t>
      </w:r>
    </w:p>
    <w:p w14:paraId="2D39BF39">
      <w:pPr>
        <w:spacing w:line="360" w:lineRule="auto"/>
        <w:ind w:left="178" w:leftChars="85" w:right="25" w:rightChars="12"/>
        <w:rPr>
          <w:rFonts w:hint="default"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8</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西直湖港南枢纽3孔节制闸喷锌</w:t>
      </w:r>
    </w:p>
    <w:p w14:paraId="52A6DECC">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eastAsia" w:ascii="宋体" w:hAnsi="宋体" w:eastAsia="宋体" w:cs="Times New Roman"/>
          <w:bCs/>
          <w:kern w:val="2"/>
          <w:szCs w:val="24"/>
          <w:highlight w:val="none"/>
          <w:lang w:eastAsia="zh-CN"/>
        </w:rPr>
      </w:pPr>
      <w:r>
        <w:rPr>
          <w:rFonts w:hint="eastAsia" w:ascii="宋体" w:hAnsi="宋体" w:eastAsia="宋体" w:cs="Times New Roman"/>
          <w:bCs/>
          <w:kern w:val="2"/>
          <w:szCs w:val="24"/>
          <w:highlight w:val="none"/>
        </w:rPr>
        <w:t>西直湖港南枢纽3孔节制闸喷锌</w:t>
      </w:r>
      <w:r>
        <w:rPr>
          <w:rFonts w:hint="eastAsia" w:ascii="宋体" w:hAnsi="宋体" w:cs="Times New Roman"/>
          <w:bCs/>
          <w:kern w:val="2"/>
          <w:szCs w:val="24"/>
          <w:highlight w:val="none"/>
          <w:lang w:eastAsia="zh-CN"/>
        </w:rPr>
        <w:t>。</w:t>
      </w:r>
    </w:p>
    <w:p w14:paraId="79445FAA">
      <w:pPr>
        <w:spacing w:line="360" w:lineRule="auto"/>
        <w:ind w:left="178" w:leftChars="85" w:right="25" w:rightChars="12"/>
        <w:rPr>
          <w:rFonts w:hint="default" w:ascii="宋体" w:hAnsi="宋体" w:eastAsia="宋体" w:cs="Times New Roman"/>
          <w:b/>
          <w:kern w:val="2"/>
          <w:szCs w:val="24"/>
          <w:highlight w:val="none"/>
        </w:rPr>
      </w:pP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lang w:val="en-US" w:eastAsia="zh-CN"/>
        </w:rPr>
        <w:t>9</w:t>
      </w:r>
      <w:r>
        <w:rPr>
          <w:rFonts w:hint="eastAsia" w:ascii="宋体" w:hAnsi="宋体" w:eastAsia="宋体" w:cs="Times New Roman"/>
          <w:b/>
          <w:kern w:val="2"/>
          <w:szCs w:val="24"/>
          <w:highlight w:val="none"/>
          <w:lang w:eastAsia="zh-CN"/>
        </w:rPr>
        <w:t>）</w:t>
      </w:r>
      <w:r>
        <w:rPr>
          <w:rFonts w:hint="eastAsia" w:ascii="宋体" w:hAnsi="宋体" w:eastAsia="宋体" w:cs="Times New Roman"/>
          <w:b/>
          <w:kern w:val="2"/>
          <w:szCs w:val="24"/>
          <w:highlight w:val="none"/>
        </w:rPr>
        <w:t>直湖港枢纽上游船闸闸门滚轮维修及闸室钢护板加固</w:t>
      </w:r>
    </w:p>
    <w:p w14:paraId="44102177">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jc w:val="left"/>
        <w:textAlignment w:val="auto"/>
        <w:rPr>
          <w:rFonts w:hint="default" w:ascii="宋体" w:hAnsi="宋体" w:eastAsia="宋体" w:cs="Times New Roman"/>
          <w:bCs/>
          <w:kern w:val="2"/>
          <w:szCs w:val="24"/>
          <w:highlight w:val="none"/>
        </w:rPr>
      </w:pPr>
      <w:r>
        <w:rPr>
          <w:rFonts w:hint="eastAsia" w:ascii="宋体" w:hAnsi="宋体" w:eastAsia="宋体" w:cs="Times New Roman"/>
          <w:bCs/>
          <w:kern w:val="2"/>
          <w:szCs w:val="24"/>
          <w:highlight w:val="none"/>
        </w:rPr>
        <w:t>直湖港枢纽上游船闸</w:t>
      </w:r>
      <w:r>
        <w:rPr>
          <w:rFonts w:hint="eastAsia" w:ascii="宋体" w:hAnsi="宋体" w:cs="Times New Roman"/>
          <w:bCs/>
          <w:kern w:val="2"/>
          <w:szCs w:val="24"/>
          <w:highlight w:val="none"/>
          <w:lang w:val="en-US" w:eastAsia="zh-CN"/>
        </w:rPr>
        <w:t>闸门滚轮维修，闸室钢护板加固。</w:t>
      </w:r>
    </w:p>
    <w:p w14:paraId="00EBF640">
      <w:pPr>
        <w:spacing w:line="360" w:lineRule="auto"/>
        <w:ind w:firstLine="241"/>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其他</w:t>
      </w:r>
    </w:p>
    <w:p w14:paraId="28909619">
      <w:pP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合同形式：固定单价合同。</w:t>
      </w:r>
    </w:p>
    <w:p w14:paraId="3A1177A1">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付款方式：</w:t>
      </w:r>
      <w:r>
        <w:rPr>
          <w:rFonts w:hint="eastAsia" w:ascii="宋体" w:hAnsi="宋体" w:eastAsia="宋体" w:cs="宋体"/>
          <w:color w:val="000000"/>
          <w:sz w:val="24"/>
          <w:szCs w:val="24"/>
          <w:highlight w:val="none"/>
          <w:lang w:val="en-US" w:eastAsia="zh-CN"/>
        </w:rPr>
        <w:t>合同签订后支付合同金额30%预付款，工程完工并验收合格，完成工程计量核定，支付至合同价款的65%</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决算</w:t>
      </w:r>
      <w:r>
        <w:rPr>
          <w:rFonts w:hint="eastAsia" w:ascii="宋体" w:hAnsi="宋体" w:cs="宋体"/>
          <w:color w:val="000000"/>
          <w:sz w:val="24"/>
          <w:szCs w:val="24"/>
          <w:highlight w:val="none"/>
          <w:lang w:val="en-US" w:eastAsia="zh-CN"/>
        </w:rPr>
        <w:t>审计</w:t>
      </w:r>
      <w:r>
        <w:rPr>
          <w:rFonts w:hint="eastAsia" w:ascii="宋体" w:hAnsi="宋体" w:eastAsia="宋体" w:cs="宋体"/>
          <w:color w:val="000000"/>
          <w:sz w:val="24"/>
          <w:szCs w:val="24"/>
          <w:highlight w:val="none"/>
          <w:lang w:val="en-US" w:eastAsia="zh-CN"/>
        </w:rPr>
        <w:t>批复后付清尾款</w:t>
      </w:r>
      <w:r>
        <w:rPr>
          <w:rFonts w:hint="eastAsia" w:ascii="宋体" w:hAnsi="宋体" w:eastAsia="宋体" w:cs="宋体"/>
          <w:color w:val="000000"/>
          <w:sz w:val="24"/>
          <w:szCs w:val="24"/>
          <w:highlight w:val="none"/>
          <w:lang w:eastAsia="zh-CN"/>
        </w:rPr>
        <w:t>。</w:t>
      </w:r>
    </w:p>
    <w:p w14:paraId="44F52B48">
      <w:pPr>
        <w:ind w:firstLine="241"/>
        <w:rPr>
          <w:rFonts w:ascii="黑体" w:hAnsi="Times New Roman" w:eastAsia="黑体" w:cs="Times New Roman"/>
          <w:b/>
          <w:sz w:val="44"/>
          <w:szCs w:val="44"/>
          <w:highlight w:val="none"/>
        </w:rPr>
      </w:pP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、工程量清单详见附件</w:t>
      </w:r>
      <w:r>
        <w:rPr>
          <w:rFonts w:hint="eastAsia" w:ascii="黑体" w:hAnsi="Times New Roman" w:eastAsia="黑体" w:cs="Times New Roman"/>
          <w:b/>
          <w:sz w:val="44"/>
          <w:szCs w:val="44"/>
          <w:highlight w:val="none"/>
        </w:rPr>
        <w:br w:type="page" w:clear="all"/>
      </w:r>
    </w:p>
    <w:bookmarkEnd w:id="39"/>
    <w:p w14:paraId="01A96B2A">
      <w:pPr>
        <w:spacing w:line="360" w:lineRule="auto"/>
        <w:ind w:firstLine="420"/>
        <w:jc w:val="center"/>
        <w:outlineLvl w:val="0"/>
        <w:rPr>
          <w:rFonts w:hint="eastAsia" w:ascii="宋体" w:hAnsi="宋体" w:eastAsia="宋体" w:cs="宋体"/>
          <w:b/>
          <w:bCs/>
          <w:sz w:val="32"/>
          <w:szCs w:val="32"/>
          <w:highlight w:val="none"/>
          <w:lang w:val="en-US" w:eastAsia="zh-CN"/>
        </w:rPr>
      </w:pPr>
      <w:bookmarkStart w:id="40" w:name="_Toc535245890"/>
      <w:bookmarkStart w:id="41" w:name="_Toc66735306"/>
      <w:r>
        <w:rPr>
          <w:rFonts w:hint="eastAsia" w:ascii="宋体" w:hAnsi="宋体" w:eastAsia="宋体" w:cs="宋体"/>
          <w:b/>
          <w:bCs/>
          <w:sz w:val="32"/>
          <w:szCs w:val="32"/>
          <w:highlight w:val="none"/>
        </w:rPr>
        <w:t>四、合同</w:t>
      </w:r>
      <w:r>
        <w:rPr>
          <w:rFonts w:hint="eastAsia" w:ascii="宋体" w:hAnsi="宋体" w:eastAsia="宋体" w:cs="宋体"/>
          <w:b/>
          <w:bCs/>
          <w:sz w:val="32"/>
          <w:szCs w:val="32"/>
          <w:highlight w:val="none"/>
          <w:lang w:val="en-US" w:eastAsia="zh-CN"/>
        </w:rPr>
        <w:t>书</w:t>
      </w:r>
    </w:p>
    <w:p w14:paraId="6383FF28">
      <w:pPr>
        <w:adjustRightInd w:val="0"/>
        <w:snapToGrid w:val="0"/>
        <w:spacing w:afterLines="0"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 xml:space="preserve">发包人（采购人）： </w:t>
      </w:r>
      <w:r>
        <w:rPr>
          <w:rFonts w:hint="eastAsia" w:ascii="宋体" w:hAnsi="宋体" w:eastAsia="宋体" w:cs="宋体"/>
          <w:sz w:val="24"/>
          <w:szCs w:val="24"/>
          <w:highlight w:val="none"/>
          <w:u w:val="single"/>
        </w:rPr>
        <w:t xml:space="preserve">无锡市水利工程管理中心 </w:t>
      </w:r>
    </w:p>
    <w:p w14:paraId="30670A41">
      <w:pPr>
        <w:adjustRightInd w:val="0"/>
        <w:snapToGrid w:val="0"/>
        <w:spacing w:afterLines="0" w:line="360" w:lineRule="auto"/>
        <w:ind w:firstLine="482" w:firstLineChars="200"/>
        <w:rPr>
          <w:rFonts w:ascii="宋体" w:hAnsi="宋体" w:eastAsia="宋体" w:cs="宋体"/>
          <w:sz w:val="24"/>
          <w:szCs w:val="24"/>
          <w:highlight w:val="none"/>
        </w:rPr>
      </w:pPr>
      <w:r>
        <w:rPr>
          <w:rFonts w:hint="eastAsia" w:ascii="宋体" w:hAnsi="宋体" w:eastAsia="宋体" w:cs="宋体"/>
          <w:b/>
          <w:sz w:val="24"/>
          <w:szCs w:val="24"/>
          <w:highlight w:val="none"/>
        </w:rPr>
        <w:t xml:space="preserve">承包人（成交供应商）：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58BF0F23">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根据《中华人民共和国民法典》及有关法律规定，遵循平等、自愿、公平和诚实信用的原则，双方就</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sz w:val="24"/>
          <w:szCs w:val="24"/>
          <w:highlight w:val="none"/>
        </w:rPr>
        <w:t>施工及有关事项协商一致，共同达成如下协议：</w:t>
      </w:r>
    </w:p>
    <w:p w14:paraId="67648E99">
      <w:pPr>
        <w:widowControl w:val="0"/>
        <w:spacing w:after="240"/>
        <w:ind w:firstLine="480" w:firstLineChars="200"/>
        <w:jc w:val="both"/>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一、工程概况</w:t>
      </w:r>
    </w:p>
    <w:p w14:paraId="65778AED">
      <w:pPr>
        <w:adjustRightInd w:val="0"/>
        <w:snapToGrid w:val="0"/>
        <w:spacing w:afterLines="0" w:line="360" w:lineRule="auto"/>
        <w:ind w:firstLine="480" w:firstLineChars="200"/>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1.工程名称</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Times New Roman" w:hAnsi="宋体" w:eastAsia="宋体" w:cs="宋体"/>
          <w:sz w:val="24"/>
          <w:szCs w:val="24"/>
          <w:highlight w:val="none"/>
          <w:u w:val="single"/>
          <w:lang w:val="en-US" w:eastAsia="zh-CN"/>
        </w:rPr>
        <w:t xml:space="preserve">           </w:t>
      </w:r>
    </w:p>
    <w:p w14:paraId="5E28C7E0">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2.工程地点：</w:t>
      </w:r>
      <w:r>
        <w:rPr>
          <w:rFonts w:hint="eastAsia" w:ascii="宋体" w:hAnsi="宋体" w:eastAsia="宋体" w:cs="宋体"/>
          <w:bCs/>
          <w:sz w:val="24"/>
          <w:szCs w:val="24"/>
          <w:highlight w:val="none"/>
          <w:u w:val="single"/>
        </w:rPr>
        <w:t xml:space="preserve">                              </w:t>
      </w:r>
    </w:p>
    <w:p w14:paraId="05EB164B">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3.资金来源：</w:t>
      </w:r>
      <w:r>
        <w:rPr>
          <w:rFonts w:hint="eastAsia" w:ascii="宋体" w:hAnsi="宋体" w:eastAsia="宋体" w:cs="宋体"/>
          <w:bCs/>
          <w:sz w:val="24"/>
          <w:szCs w:val="24"/>
          <w:highlight w:val="none"/>
          <w:u w:val="single"/>
        </w:rPr>
        <w:t xml:space="preserve">                              </w:t>
      </w:r>
    </w:p>
    <w:p w14:paraId="0C7D4783">
      <w:pPr>
        <w:adjustRightInd w:val="0"/>
        <w:snapToGrid w:val="0"/>
        <w:spacing w:afterLines="0" w:line="360" w:lineRule="auto"/>
        <w:ind w:firstLine="480" w:firstLineChars="200"/>
        <w:rPr>
          <w:rFonts w:ascii="宋体" w:hAnsi="宋体" w:eastAsia="宋体" w:cs="宋体"/>
          <w:bCs/>
          <w:sz w:val="24"/>
          <w:szCs w:val="24"/>
          <w:highlight w:val="none"/>
          <w:u w:val="single"/>
        </w:rPr>
      </w:pPr>
      <w:r>
        <w:rPr>
          <w:rFonts w:hint="eastAsia" w:ascii="宋体" w:hAnsi="宋体" w:eastAsia="宋体" w:cs="宋体"/>
          <w:bCs/>
          <w:sz w:val="24"/>
          <w:szCs w:val="24"/>
          <w:highlight w:val="none"/>
        </w:rPr>
        <w:t>4.工程范围和内容：</w:t>
      </w:r>
      <w:r>
        <w:rPr>
          <w:rFonts w:hint="eastAsia" w:ascii="宋体" w:hAnsi="宋体" w:eastAsia="宋体" w:cs="宋体"/>
          <w:bCs/>
          <w:sz w:val="24"/>
          <w:szCs w:val="24"/>
          <w:highlight w:val="none"/>
          <w:u w:val="single"/>
        </w:rPr>
        <w:t xml:space="preserve">                          </w:t>
      </w:r>
    </w:p>
    <w:p w14:paraId="18971486">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5.合计金额：（大写）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p>
    <w:p w14:paraId="44F24776">
      <w:pPr>
        <w:widowControl w:val="0"/>
        <w:spacing w:after="240"/>
        <w:ind w:firstLine="480" w:firstLineChars="200"/>
        <w:jc w:val="both"/>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二、合同工期</w:t>
      </w:r>
    </w:p>
    <w:p w14:paraId="5FF1F07E">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1.计划开工日期：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日；计划竣工日期：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日；工期总日历天数：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天。工期总日历天数与根据前述计划开竣工日期计算的工期天数不一致的，以工期总日历天数为准。</w:t>
      </w:r>
    </w:p>
    <w:p w14:paraId="5F622D3F">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2.在施工过程中，如遇下列情况，可顺延工期。顺延期限，应由双方及时协商，签订协议，并报有关部门备案。</w:t>
      </w:r>
    </w:p>
    <w:p w14:paraId="751C6396">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（1）由于人力不可抗的灾害，而被迫停工；</w:t>
      </w:r>
    </w:p>
    <w:p w14:paraId="6DAF7F13">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（2）因发包方变更计划或变更施工内容，不能继续施工或需增加时长。</w:t>
      </w:r>
    </w:p>
    <w:p w14:paraId="04737591">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因承包人原因造成工期延误，逾期完工违约金的计算方法为：每拖延一天承包人须按中标价的万分之五支付违约金。因承包人原因造成工期延误，逾期完工违约金的上限：签约合同价的5%。逾期完工违约金扣除金额达到上限，发包人有权指定分割或终止合同，并有权追索赔偿。</w:t>
      </w:r>
    </w:p>
    <w:p w14:paraId="1B84EC26">
      <w:pPr>
        <w:widowControl w:val="0"/>
        <w:spacing w:after="240" w:line="240" w:lineRule="exact"/>
        <w:ind w:firstLine="480" w:firstLineChars="200"/>
        <w:jc w:val="both"/>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4.履约保证金的缴纳和退付：</w:t>
      </w:r>
    </w:p>
    <w:p w14:paraId="559F90AE">
      <w:pPr>
        <w:widowControl w:val="0"/>
        <w:numPr>
          <w:ilvl w:val="0"/>
          <w:numId w:val="0"/>
        </w:numPr>
        <w:tabs>
          <w:tab w:val="left" w:pos="420"/>
        </w:tabs>
        <w:autoSpaceDE w:val="0"/>
        <w:autoSpaceDN w:val="0"/>
        <w:adjustRightInd w:val="0"/>
        <w:spacing w:after="240" w:line="240" w:lineRule="exact"/>
        <w:ind w:firstLine="480" w:firstLineChars="200"/>
        <w:jc w:val="both"/>
        <w:textAlignment w:val="baseline"/>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本项目是/否向采购人缴纳履约保证金：</w:t>
      </w:r>
      <w:r>
        <w:rPr>
          <w:rFonts w:hint="default"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 xml:space="preserve">否  </w:t>
      </w:r>
      <w:r>
        <w:rPr>
          <w:rFonts w:hint="default"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w:t>
      </w:r>
    </w:p>
    <w:p w14:paraId="30B8457A">
      <w:pPr>
        <w:widowControl w:val="0"/>
        <w:numPr>
          <w:ilvl w:val="0"/>
          <w:numId w:val="0"/>
        </w:numPr>
        <w:tabs>
          <w:tab w:val="left" w:pos="420"/>
        </w:tabs>
        <w:autoSpaceDE w:val="0"/>
        <w:autoSpaceDN w:val="0"/>
        <w:adjustRightInd w:val="0"/>
        <w:spacing w:after="240" w:line="240" w:lineRule="exact"/>
        <w:ind w:firstLine="480" w:firstLineChars="200"/>
        <w:jc w:val="both"/>
        <w:textAlignment w:val="baseline"/>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履约保证金缴纳金额：</w:t>
      </w:r>
      <w:r>
        <w:rPr>
          <w:rFonts w:hint="default"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元。</w:t>
      </w:r>
    </w:p>
    <w:p w14:paraId="7540000E">
      <w:pPr>
        <w:widowControl w:val="0"/>
        <w:numPr>
          <w:ilvl w:val="0"/>
          <w:numId w:val="0"/>
        </w:numPr>
        <w:tabs>
          <w:tab w:val="left" w:pos="420"/>
        </w:tabs>
        <w:autoSpaceDE w:val="0"/>
        <w:autoSpaceDN w:val="0"/>
        <w:adjustRightInd w:val="0"/>
        <w:spacing w:after="240" w:line="240" w:lineRule="exact"/>
        <w:ind w:firstLine="480" w:firstLineChars="200"/>
        <w:jc w:val="both"/>
        <w:textAlignment w:val="baseline"/>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履约保证金的缴纳时间：</w:t>
      </w:r>
      <w:r>
        <w:rPr>
          <w:rFonts w:hint="default"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，缴纳形式：</w:t>
      </w:r>
      <w:r>
        <w:rPr>
          <w:rFonts w:hint="default"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w:t>
      </w:r>
    </w:p>
    <w:p w14:paraId="7B5E954C">
      <w:pPr>
        <w:widowControl w:val="0"/>
        <w:numPr>
          <w:ilvl w:val="0"/>
          <w:numId w:val="0"/>
        </w:numPr>
        <w:tabs>
          <w:tab w:val="left" w:pos="420"/>
        </w:tabs>
        <w:autoSpaceDE w:val="0"/>
        <w:autoSpaceDN w:val="0"/>
        <w:adjustRightInd w:val="0"/>
        <w:spacing w:after="240" w:line="240" w:lineRule="exact"/>
        <w:ind w:firstLine="480" w:firstLineChars="200"/>
        <w:jc w:val="both"/>
        <w:textAlignment w:val="baseline"/>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履约保证金的退付时间</w:t>
      </w:r>
      <w:r>
        <w:rPr>
          <w:rFonts w:hint="eastAsia" w:ascii="宋体" w:hAnsi="宋体" w:eastAsia="宋体" w:cs="宋体"/>
          <w:kern w:val="2"/>
          <w:sz w:val="24"/>
          <w:szCs w:val="24"/>
          <w:highlight w:val="none"/>
          <w:lang w:val="en-US" w:eastAsia="zh-CN" w:bidi="ar-SA"/>
        </w:rPr>
        <w:t>：</w:t>
      </w:r>
      <w:r>
        <w:rPr>
          <w:rFonts w:hint="default"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，退付办法：</w:t>
      </w:r>
      <w:r>
        <w:rPr>
          <w:rFonts w:hint="default"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w:t>
      </w:r>
    </w:p>
    <w:p w14:paraId="6EBADB07">
      <w:pPr>
        <w:widowControl w:val="0"/>
        <w:numPr>
          <w:ilvl w:val="0"/>
          <w:numId w:val="0"/>
        </w:numPr>
        <w:tabs>
          <w:tab w:val="left" w:pos="420"/>
        </w:tabs>
        <w:autoSpaceDE w:val="0"/>
        <w:autoSpaceDN w:val="0"/>
        <w:adjustRightInd w:val="0"/>
        <w:spacing w:after="240" w:line="240" w:lineRule="exact"/>
        <w:ind w:firstLine="480" w:firstLineChars="200"/>
        <w:jc w:val="both"/>
        <w:textAlignment w:val="baseline"/>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履约保证金不予退还的情形：</w:t>
      </w:r>
      <w:r>
        <w:rPr>
          <w:rFonts w:hint="default"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w:t>
      </w:r>
    </w:p>
    <w:p w14:paraId="191460F5">
      <w:pPr>
        <w:widowControl w:val="0"/>
        <w:numPr>
          <w:ilvl w:val="0"/>
          <w:numId w:val="0"/>
        </w:numPr>
        <w:tabs>
          <w:tab w:val="left" w:pos="420"/>
        </w:tabs>
        <w:autoSpaceDE w:val="0"/>
        <w:autoSpaceDN w:val="0"/>
        <w:adjustRightInd w:val="0"/>
        <w:spacing w:after="240" w:line="240" w:lineRule="exact"/>
        <w:ind w:firstLine="480" w:firstLineChars="200"/>
        <w:jc w:val="both"/>
        <w:textAlignment w:val="baseline"/>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逾期退还履约保证金的违约责任：</w:t>
      </w:r>
      <w:r>
        <w:rPr>
          <w:rFonts w:hint="default"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single"/>
          <w:lang w:val="en-US" w:eastAsia="zh-CN" w:bidi="ar-SA"/>
        </w:rPr>
        <w:t xml:space="preserve">  </w:t>
      </w:r>
      <w:r>
        <w:rPr>
          <w:rFonts w:hint="default" w:ascii="宋体" w:hAnsi="宋体" w:eastAsia="宋体" w:cs="宋体"/>
          <w:kern w:val="2"/>
          <w:sz w:val="24"/>
          <w:szCs w:val="24"/>
          <w:highlight w:val="none"/>
          <w:lang w:val="en-US" w:eastAsia="zh-CN" w:bidi="ar-SA"/>
        </w:rPr>
        <w:t>。</w:t>
      </w:r>
    </w:p>
    <w:p w14:paraId="5FB8F80E">
      <w:pPr>
        <w:widowControl w:val="0"/>
        <w:spacing w:after="240"/>
        <w:ind w:firstLine="480" w:firstLineChars="200"/>
        <w:jc w:val="both"/>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三、质量标准及工程验收</w:t>
      </w:r>
    </w:p>
    <w:p w14:paraId="134F16AF">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1.工程质量符合：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标准。</w:t>
      </w:r>
    </w:p>
    <w:p w14:paraId="2B5A70D5">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2.适用于工程的标准规范包括：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6AA997D">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分部分项验收：根据国家有关工程施工验收规范、标准及合同约定，经承包人自检合格并具备验收条件的，承包人应提前通知发包人进行验收，发包人应及时响应承包人的验收申请并组织验收，分部分项工程未经验收的，不得进入下一道工序施工。</w:t>
      </w:r>
    </w:p>
    <w:p w14:paraId="0501EAB4">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验收：</w:t>
      </w:r>
    </w:p>
    <w:p w14:paraId="090FBC40">
      <w:pPr>
        <w:adjustRightInd w:val="0"/>
        <w:snapToGrid w:val="0"/>
        <w:spacing w:afterLines="0" w:line="360" w:lineRule="auto"/>
        <w:ind w:firstLine="480" w:firstLineChars="200"/>
        <w:rPr>
          <w:rFonts w:ascii="宋体" w:hAnsi="宋体" w:eastAsia="宋体" w:cs="宋体"/>
          <w:sz w:val="24"/>
          <w:szCs w:val="24"/>
          <w:highlight w:val="none"/>
        </w:rPr>
      </w:pPr>
      <w:bookmarkStart w:id="42" w:name="_Toc351203537"/>
      <w:r>
        <w:rPr>
          <w:rFonts w:hint="eastAsia" w:ascii="宋体" w:hAnsi="宋体" w:eastAsia="宋体" w:cs="宋体"/>
          <w:sz w:val="24"/>
          <w:szCs w:val="24"/>
          <w:highlight w:val="none"/>
        </w:rPr>
        <w:t>（1）承包人已完成合同约定的内容和份数备齐的完工资料（开工申请表、变更申请报告、施工记录、工程价款支付申请书、主要材料、构配件和设备申报表、工程量报验单、单元工程施工质量报验单、会议纪要等），承包人向发包人报送完工验收申请报告；</w:t>
      </w:r>
    </w:p>
    <w:p w14:paraId="0A233136">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（2）承包人向发包人提出完工验收报告后，发包人应及时组织工程完工验收，并及时办理拨款手续；</w:t>
      </w:r>
    </w:p>
    <w:p w14:paraId="23EBABCD">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完工验收不合格的，发包人应按照验收意见发出指示，要求承包人对不合格工程返工、修复或采取其他补救措施，由此增加的费用和（或）延误的工期由承包人承担。承包人在完成不合格工程的返工、修复或采取其他补救措施后，应重新提交完工验收申请报告，并按本项约定的程序重新进行验收。</w:t>
      </w:r>
    </w:p>
    <w:p w14:paraId="0C73E77E">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5.工程变更：</w:t>
      </w:r>
    </w:p>
    <w:p w14:paraId="6C494283">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期间如有设计变更，报价中有综合单价的按投标报价中的综合单价执行，&lt;工程量超15%的按不合理报价执行〉：若工程量清单中未包含变更工程的单价，其综合单价按变更计价原则确定：水利部分按《2012江苏水利预算定额》(材料按信息价、市场价）计算出综合单价*K1（K1值取定：钢筋混凝土的建筑物及构筑物工程类为92%，其它为85%）：土建按《2014版江苏省建筑与装饰工程计价定额》计算出综合单价(材料按信息价、市场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K1（K1值取定：钢筋混凝土的建筑物及构筑物工程类为92%，其它为85%）：装饰按《2014版江苏省建筑与装饰工程计价定额》计算出综合单价（材料按信息价、市场价）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85%，安装部分按《2014版江苏省安装工程计价定额》计算出综合单价(材料按信息价、市场价）×85%：市政部分按《2014版江苏省市政工程计价定额》（材料按信息价、市场价）计算出综合单价*90%：仿古与园林工程按《07江苏省仿古建筑与园林工程计价表》(材料按信息价、市场价）计算出综合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85%：若主要设备材料采用市场询价列入，则设备材料不再让利。</w:t>
      </w:r>
    </w:p>
    <w:p w14:paraId="6B22BDA5">
      <w:pPr>
        <w:adjustRightInd w:val="0"/>
        <w:snapToGrid w:val="0"/>
        <w:spacing w:afterLines="0"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工程若发生不合理报价按以下方式调整：投标报价中，中标价虽已被发包人接受，但合同履行中发包人发现投标方投标报价中故意或非故意采取了不合理报价，当某一清单子目中的工、料、机含量、费率超过相关的规定的任何一项或几项，及材料价格变更超过《无锡工程造价信息》中的信息</w:t>
      </w:r>
      <w:r>
        <w:rPr>
          <w:rFonts w:hint="eastAsia" w:ascii="宋体" w:hAnsi="宋体" w:eastAsia="宋体" w:cs="宋体"/>
          <w:sz w:val="24"/>
          <w:szCs w:val="24"/>
          <w:highlight w:val="none"/>
          <w:lang w:val="en-US" w:eastAsia="zh-CN"/>
        </w:rPr>
        <w:t>指导</w:t>
      </w:r>
      <w:r>
        <w:rPr>
          <w:rFonts w:hint="eastAsia" w:ascii="宋体" w:hAnsi="宋体" w:eastAsia="宋体" w:cs="宋体"/>
          <w:sz w:val="24"/>
          <w:szCs w:val="24"/>
          <w:highlight w:val="none"/>
        </w:rPr>
        <w:t>价（无信息价的按市场价）与投标同期的材料价格所组成的综合单价*K2（K2值取定：钢筋混凝土的建筑物及构筑物工程类为5%，其它为10%)，视为不合理报价。发包人将对超出原工程量清单115%部分的工程量执行变更计价原则重新组价后结算，即：水利部分按《2012江苏水利预算定额》（材料按信息价、市场价）计算出综合单价*K1（K1值取定：钢筋混凝土的建筑物及构筑物工程类为92%，其它为85%）：土建与装饰按《2014版江苏省建筑与装饰工程计价定额》计算出综合单价（材料按信息价、市场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Kl(K1值取定：钢筋混凝土的建筑物及构筑物工程类为92%，其它为85%)：安装部分按《2014版江苏省安装工程计价定额》计算出综合单价（材料按信息价、市场价）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85%：市政部分按《2014版江苏省市政工程计价定额》(材料按信息价、市场价)计算出综合单价*90%：仿古与园林工程按《07江苏省仿古建筑与园林工程计价表》(材料按信息价、市场价）计算出综合单价</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85%：若主要设备材料采用市场询价列入，则设备材料不再让利：对低报价的清单子目不作调整</w:t>
      </w:r>
      <w:r>
        <w:rPr>
          <w:rFonts w:hint="eastAsia" w:ascii="宋体" w:hAnsi="宋体" w:eastAsia="宋体" w:cs="宋体"/>
          <w:sz w:val="24"/>
          <w:szCs w:val="24"/>
          <w:highlight w:val="none"/>
          <w:lang w:val="en-US" w:eastAsia="zh-CN"/>
        </w:rPr>
        <w:t>。</w:t>
      </w:r>
    </w:p>
    <w:p w14:paraId="4BE46AD7">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.质量争议检测</w:t>
      </w:r>
      <w:bookmarkEnd w:id="42"/>
    </w:p>
    <w:p w14:paraId="37D0A1CF">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合同当事人对工程质量有争议的，由双方协商确定的工程质量检测机构鉴定，由此产生的费用及因此造成的损失，由责任方承担。合同当事人均有责任的，由双方根据其责任分别承担。</w:t>
      </w:r>
    </w:p>
    <w:p w14:paraId="515A9F2B">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.质量保修</w:t>
      </w:r>
    </w:p>
    <w:p w14:paraId="3BC4C24F">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（1）工程保修期为自工程竣工验收合格之日起</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年，项目中工程内容按照国家规定及承包人承诺超过</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年的按照保修期长的执行。</w:t>
      </w:r>
    </w:p>
    <w:p w14:paraId="286C665F">
      <w:pPr>
        <w:adjustRightInd w:val="0"/>
        <w:snapToGrid w:val="0"/>
        <w:spacing w:afterLines="0" w:line="360" w:lineRule="auto"/>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（2）工程质量保修范围：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4E84421">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（3）承包人在质量保修期内，按照有关法律规定和合同约定，承担工程质量保修责任。</w:t>
      </w:r>
    </w:p>
    <w:p w14:paraId="1169DCBD">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违约责任：</w:t>
      </w:r>
    </w:p>
    <w:p w14:paraId="2201DEA8">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56298311">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0%向需方支付违约金，如给需方造成损失的，还应赔偿损失。</w:t>
      </w:r>
    </w:p>
    <w:p w14:paraId="6B15ADA3">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3.供方如无不可抗力，又未履行招标文件、投标文件和合同条款的，一经查实，由供方赔偿由此给需方造成的损失，并按照合同总价的</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0%向需方支付违约金，因招、投标产生的其他责任及后果按招标文件的相关要求及处理方式执行。</w:t>
      </w:r>
    </w:p>
    <w:p w14:paraId="743FD7E0">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4.由于供方提</w:t>
      </w:r>
      <w:r>
        <w:rPr>
          <w:rFonts w:hint="eastAsia" w:ascii="宋体" w:hAnsi="宋体" w:eastAsia="宋体" w:cs="宋体"/>
          <w:sz w:val="24"/>
          <w:szCs w:val="24"/>
          <w:highlight w:val="none"/>
          <w:lang w:eastAsia="zh-CN"/>
        </w:rPr>
        <w:t>供的</w:t>
      </w:r>
      <w:r>
        <w:rPr>
          <w:rFonts w:hint="eastAsia" w:ascii="宋体" w:hAnsi="宋体" w:eastAsia="宋体" w:cs="宋体"/>
          <w:sz w:val="24"/>
          <w:szCs w:val="24"/>
          <w:highlight w:val="none"/>
        </w:rPr>
        <w:t>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6AEB1537">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5.如遭遇不可抗力事件，遭遇不可抗力的一方应尽快以书面形式将不可抗力的情况和原因通知另一方，并积极采取措施防止损失扩大。因不可抗力造成的损失，供需双方按照法律规定处理。</w:t>
      </w:r>
    </w:p>
    <w:p w14:paraId="211055DE">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6.招标文件及合同中所述之“不可抗力”系指不可预见、不可避免、不可克服的事件，包括但不限于：战争、洪水、台风、地震及其他</w:t>
      </w:r>
      <w:r>
        <w:rPr>
          <w:rFonts w:hint="eastAsia" w:ascii="Times New Roman" w:hAnsi="宋体" w:eastAsia="宋体" w:cs="宋体"/>
          <w:sz w:val="24"/>
          <w:szCs w:val="24"/>
          <w:highlight w:val="none"/>
          <w:lang w:eastAsia="zh-CN"/>
        </w:rPr>
        <w:t>法律法规</w:t>
      </w:r>
      <w:r>
        <w:rPr>
          <w:rFonts w:hint="eastAsia" w:ascii="宋体" w:hAnsi="宋体" w:eastAsia="宋体" w:cs="宋体"/>
          <w:sz w:val="24"/>
          <w:szCs w:val="24"/>
          <w:highlight w:val="none"/>
        </w:rPr>
        <w:t>规定的事件。</w:t>
      </w:r>
    </w:p>
    <w:p w14:paraId="78B44A44">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7.如果供方在本合同履行完毕之前破产或无清偿能力，需方可在任何时候以书面形式通知供方，提出解除合同。该终止合同将不损害或影响需方已经采取或将要采取的任何行动或补救措施的权力。</w:t>
      </w:r>
    </w:p>
    <w:p w14:paraId="51410718">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合同变更</w:t>
      </w:r>
    </w:p>
    <w:p w14:paraId="325C715C">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1.承包方严格按照施工合同文本所明确的内容施工，不得随意调整、改动。承包人收到经发包人签认的变更指示后，方可实施变更。变更中要明确变更的理由、施工说明、工程量计算及预算的调整。</w:t>
      </w:r>
    </w:p>
    <w:p w14:paraId="4FA29DE0">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2.未经发包人签认的变更，承包人不得擅自对工程的任何部分进行变更；因承包人擅自变更所引起的一切损失由承包人承担。</w:t>
      </w:r>
    </w:p>
    <w:p w14:paraId="2768820E">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因任何一方原因（包括双方当事人自身原因以及政策变动、规划调整等外部原因）导致合同变更的，双方当事人应当以书面形式变更合同。有过错的一方应当承担赔偿责任，双方当事人都有过错的，各自承担相应的责任。</w:t>
      </w:r>
    </w:p>
    <w:p w14:paraId="2DA401FA">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.因不可抗力致使合同有变更必要的，双方当事人应在15日内以书面形式变更合同。</w:t>
      </w:r>
    </w:p>
    <w:p w14:paraId="16B205BB">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合同中止、终止</w:t>
      </w:r>
    </w:p>
    <w:p w14:paraId="75AD55DC">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1.双方当事人不得擅自中止或者终止合同。</w:t>
      </w:r>
    </w:p>
    <w:p w14:paraId="2D35FC2C">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2.合同继续履行将损害国家利益和社会公共利益的，双方当事人应当中止或者终止合同。有过错的一方应当承担赔偿责任，双方当事人都有过错的，各自承担相应的责任。</w:t>
      </w:r>
    </w:p>
    <w:p w14:paraId="3F3C2042">
      <w:pPr>
        <w:keepNext w:val="0"/>
        <w:keepLines w:val="0"/>
        <w:pageBreakBefore w:val="0"/>
        <w:widowControl w:val="0"/>
        <w:kinsoku/>
        <w:wordWrap/>
        <w:overflowPunct/>
        <w:topLinePunct w:val="0"/>
        <w:bidi w:val="0"/>
        <w:adjustRightInd w:val="0"/>
        <w:snapToGrid w:val="0"/>
        <w:spacing w:afterLines="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3.因任何一方原因（包括双方当事人自身原因以及政策变动、规划调整等外部原因）导致中止或终止合同的，应向对方支付合同总价</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0％的违约金；因中止或终止合同造成的经济损失超过违约金的，还应给予赔偿。</w:t>
      </w:r>
    </w:p>
    <w:p w14:paraId="1933B8BD">
      <w:pPr>
        <w:keepNext w:val="0"/>
        <w:keepLines w:val="0"/>
        <w:pageBreakBefore w:val="0"/>
        <w:widowControl w:val="0"/>
        <w:kinsoku/>
        <w:wordWrap/>
        <w:overflowPunct/>
        <w:topLinePunct w:val="0"/>
        <w:bidi w:val="0"/>
        <w:snapToGrid w:val="0"/>
        <w:spacing w:afterLines="0" w:line="360" w:lineRule="auto"/>
        <w:ind w:firstLine="480" w:firstLineChars="200"/>
        <w:jc w:val="both"/>
        <w:textAlignment w:val="auto"/>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七、支付方式</w:t>
      </w:r>
    </w:p>
    <w:p w14:paraId="02802925">
      <w:pPr>
        <w:keepNext w:val="0"/>
        <w:keepLines w:val="0"/>
        <w:pageBreakBefore w:val="0"/>
        <w:widowControl w:val="0"/>
        <w:kinsoku/>
        <w:wordWrap/>
        <w:overflowPunct/>
        <w:topLinePunct w:val="0"/>
        <w:bidi w:val="0"/>
        <w:snapToGrid w:val="0"/>
        <w:spacing w:afterLines="0" w:line="360" w:lineRule="auto"/>
        <w:ind w:firstLine="480" w:firstLineChars="200"/>
        <w:textAlignment w:val="auto"/>
        <w:rPr>
          <w:rFonts w:ascii="宋体" w:hAnsi="宋体" w:eastAsia="宋体" w:cs="宋体"/>
          <w:bCs/>
          <w:sz w:val="24"/>
          <w:szCs w:val="24"/>
          <w:highlight w:val="none"/>
        </w:rPr>
      </w:pPr>
      <w:bookmarkStart w:id="43" w:name="_Toc351203485"/>
      <w:r>
        <w:rPr>
          <w:rFonts w:hint="eastAsia" w:ascii="宋体" w:hAnsi="宋体" w:eastAsia="宋体" w:cs="宋体"/>
          <w:color w:val="000000"/>
          <w:sz w:val="24"/>
          <w:szCs w:val="24"/>
          <w:highlight w:val="none"/>
          <w:lang w:val="en-US" w:eastAsia="zh-CN"/>
        </w:rPr>
        <w:t>合同签订后支付合同金额30%预付款，工程完工并验收合格，完成工程计量核定，支付至合同价款的65%，决算审计批复后付清尾款</w:t>
      </w:r>
      <w:r>
        <w:rPr>
          <w:rFonts w:hint="eastAsia" w:ascii="宋体" w:hAnsi="宋体" w:eastAsia="宋体" w:cs="宋体"/>
          <w:bCs/>
          <w:sz w:val="24"/>
          <w:szCs w:val="24"/>
          <w:highlight w:val="none"/>
        </w:rPr>
        <w:t>。</w:t>
      </w:r>
      <w:bookmarkEnd w:id="43"/>
    </w:p>
    <w:p w14:paraId="1E214094">
      <w:pPr>
        <w:widowControl w:val="0"/>
        <w:spacing w:after="240"/>
        <w:ind w:firstLine="480" w:firstLineChars="200"/>
        <w:jc w:val="both"/>
        <w:rPr>
          <w:rFonts w:hint="default" w:ascii="华文中宋" w:hAnsi="Times New Roman" w:eastAsia="华文中宋" w:cs="Times New Roman"/>
          <w:bCs/>
          <w:sz w:val="28"/>
          <w:szCs w:val="24"/>
          <w:highlight w:val="none"/>
          <w:lang w:val="en-US" w:eastAsia="zh-CN" w:bidi="ar-SA"/>
        </w:rPr>
      </w:pPr>
      <w:r>
        <w:rPr>
          <w:rFonts w:hint="eastAsia" w:ascii="宋体" w:hAnsi="宋体" w:eastAsia="宋体" w:cs="宋体"/>
          <w:bCs/>
          <w:sz w:val="24"/>
          <w:szCs w:val="24"/>
          <w:highlight w:val="none"/>
          <w:lang w:val="en-US" w:eastAsia="zh-CN" w:bidi="ar-SA"/>
        </w:rPr>
        <w:t>八、项目负责人</w:t>
      </w:r>
    </w:p>
    <w:p w14:paraId="28A2D738">
      <w:pPr>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发包人项目负责人：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A525FF4">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承包人项目负责人：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353CD18">
      <w:pPr>
        <w:widowControl w:val="0"/>
        <w:spacing w:after="240"/>
        <w:ind w:firstLine="480" w:firstLineChars="20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九、合同文件构成及优先顺序</w:t>
      </w:r>
    </w:p>
    <w:p w14:paraId="1CFC849F">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组成合同文本的各项文件应互相解释，互为说明，合同文本的构成及优先顺序如下：</w:t>
      </w:r>
    </w:p>
    <w:p w14:paraId="74D4197C">
      <w:pPr>
        <w:autoSpaceDE w:val="0"/>
        <w:autoSpaceDN w:val="0"/>
        <w:adjustRightInd w:val="0"/>
        <w:snapToGrid w:val="0"/>
        <w:spacing w:afterLines="0"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（1）合同协议书；</w:t>
      </w:r>
    </w:p>
    <w:p w14:paraId="4D7C9D45">
      <w:pPr>
        <w:autoSpaceDE w:val="0"/>
        <w:autoSpaceDN w:val="0"/>
        <w:adjustRightInd w:val="0"/>
        <w:snapToGrid w:val="0"/>
        <w:spacing w:afterLines="0"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（2）中标通知书（如果有）；</w:t>
      </w:r>
    </w:p>
    <w:p w14:paraId="1BB5E823">
      <w:pPr>
        <w:autoSpaceDE w:val="0"/>
        <w:autoSpaceDN w:val="0"/>
        <w:adjustRightInd w:val="0"/>
        <w:snapToGrid w:val="0"/>
        <w:spacing w:afterLines="0"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（3）响应函及其附录（如果有）；</w:t>
      </w:r>
    </w:p>
    <w:p w14:paraId="17BC0A3E">
      <w:pPr>
        <w:autoSpaceDE w:val="0"/>
        <w:autoSpaceDN w:val="0"/>
        <w:adjustRightInd w:val="0"/>
        <w:snapToGrid w:val="0"/>
        <w:spacing w:afterLines="0"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（4）专用合同条款</w:t>
      </w:r>
      <w:r>
        <w:rPr>
          <w:rFonts w:hint="eastAsia" w:ascii="宋体" w:hAnsi="宋体" w:eastAsia="宋体" w:cs="宋体"/>
          <w:sz w:val="24"/>
          <w:szCs w:val="24"/>
          <w:highlight w:val="none"/>
        </w:rPr>
        <w:t>及其附件</w:t>
      </w:r>
      <w:r>
        <w:rPr>
          <w:rFonts w:hint="eastAsia" w:ascii="宋体" w:hAnsi="宋体" w:eastAsia="宋体" w:cs="宋体"/>
          <w:kern w:val="0"/>
          <w:sz w:val="24"/>
          <w:szCs w:val="24"/>
          <w:highlight w:val="none"/>
        </w:rPr>
        <w:t>；</w:t>
      </w:r>
    </w:p>
    <w:p w14:paraId="507B11D7">
      <w:pPr>
        <w:autoSpaceDE w:val="0"/>
        <w:autoSpaceDN w:val="0"/>
        <w:adjustRightInd w:val="0"/>
        <w:snapToGrid w:val="0"/>
        <w:spacing w:afterLines="0"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（5）通用合同条款；</w:t>
      </w:r>
    </w:p>
    <w:p w14:paraId="46EA92D0">
      <w:pPr>
        <w:autoSpaceDE w:val="0"/>
        <w:autoSpaceDN w:val="0"/>
        <w:adjustRightInd w:val="0"/>
        <w:snapToGrid w:val="0"/>
        <w:spacing w:afterLines="0" w:line="360" w:lineRule="auto"/>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（6）技术标准和要求；</w:t>
      </w:r>
    </w:p>
    <w:p w14:paraId="044E8221">
      <w:pPr>
        <w:autoSpaceDE w:val="0"/>
        <w:autoSpaceDN w:val="0"/>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（7）已标价工程量清单或预算书；</w:t>
      </w:r>
    </w:p>
    <w:p w14:paraId="2707D7E0">
      <w:pPr>
        <w:autoSpaceDE w:val="0"/>
        <w:autoSpaceDN w:val="0"/>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（8）图纸；</w:t>
      </w:r>
    </w:p>
    <w:p w14:paraId="7CC4EA51">
      <w:pPr>
        <w:autoSpaceDE w:val="0"/>
        <w:autoSpaceDN w:val="0"/>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（9）其他合同文件。</w:t>
      </w:r>
    </w:p>
    <w:p w14:paraId="1142E255">
      <w:pPr>
        <w:autoSpaceDE w:val="0"/>
        <w:autoSpaceDN w:val="0"/>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在合同订立及履行过程中形成的与合同有关的文件均构成合同文件组成部分，并根据其性质确定优先解释顺序。</w:t>
      </w:r>
    </w:p>
    <w:p w14:paraId="7CC07CF4">
      <w:pPr>
        <w:autoSpaceDE w:val="0"/>
        <w:autoSpaceDN w:val="0"/>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上述各项合同文件包括合同当事人就该项合同文件所作出的补充和修改，属于同</w:t>
      </w:r>
      <w:r>
        <w:rPr>
          <w:rFonts w:hint="eastAsia" w:ascii="Times New Roman" w:hAnsi="宋体" w:eastAsia="宋体" w:cs="宋体"/>
          <w:sz w:val="24"/>
          <w:szCs w:val="24"/>
          <w:highlight w:val="none"/>
          <w:lang w:eastAsia="zh-CN"/>
        </w:rPr>
        <w:t>一项</w:t>
      </w:r>
      <w:r>
        <w:rPr>
          <w:rFonts w:hint="eastAsia" w:ascii="宋体" w:hAnsi="宋体" w:eastAsia="宋体" w:cs="宋体"/>
          <w:sz w:val="24"/>
          <w:szCs w:val="24"/>
          <w:highlight w:val="none"/>
        </w:rPr>
        <w:t>内容的文件，应以最新签署的为准。</w:t>
      </w:r>
      <w:bookmarkStart w:id="44" w:name="_Toc351203489"/>
    </w:p>
    <w:p w14:paraId="4E30FD3B">
      <w:pPr>
        <w:widowControl w:val="0"/>
        <w:spacing w:after="240"/>
        <w:ind w:firstLine="480" w:firstLineChars="20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十、签订地点</w:t>
      </w:r>
    </w:p>
    <w:p w14:paraId="19AE5EF8">
      <w:pPr>
        <w:autoSpaceDE w:val="0"/>
        <w:autoSpaceDN w:val="0"/>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本合同在</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签订。</w:t>
      </w:r>
      <w:bookmarkEnd w:id="44"/>
    </w:p>
    <w:p w14:paraId="55663B80">
      <w:pPr>
        <w:widowControl w:val="0"/>
        <w:spacing w:after="240"/>
        <w:ind w:firstLine="480" w:firstLineChars="20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十一、签订地点</w:t>
      </w:r>
    </w:p>
    <w:p w14:paraId="206882F7">
      <w:pPr>
        <w:autoSpaceDE w:val="0"/>
        <w:autoSpaceDN w:val="0"/>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本合同于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日签订。</w:t>
      </w:r>
    </w:p>
    <w:p w14:paraId="78AE4171">
      <w:pPr>
        <w:widowControl w:val="0"/>
        <w:spacing w:after="240"/>
        <w:ind w:firstLine="480" w:firstLineChars="20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十二、争议解决</w:t>
      </w:r>
    </w:p>
    <w:p w14:paraId="21983C50">
      <w:pPr>
        <w:autoSpaceDE w:val="0"/>
        <w:autoSpaceDN w:val="0"/>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合同当事人可以就争议自行和解，如争议无法和解，合同当事人按照以下顺序解决争议：</w:t>
      </w:r>
    </w:p>
    <w:p w14:paraId="7B7D634F">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（1）向约定的仲裁委员会申请仲裁；</w:t>
      </w:r>
    </w:p>
    <w:p w14:paraId="05902E3E">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（2）向有管辖权的人民法院起诉。</w:t>
      </w:r>
    </w:p>
    <w:p w14:paraId="7EBE030C">
      <w:pPr>
        <w:widowControl w:val="0"/>
        <w:spacing w:after="240"/>
        <w:ind w:firstLine="480" w:firstLineChars="20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十三、补充协议</w:t>
      </w:r>
    </w:p>
    <w:p w14:paraId="59D33784">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合同未尽事宜，合同当事人另行签订补充协议，补充协议是合同的组成部分。</w:t>
      </w:r>
    </w:p>
    <w:p w14:paraId="1BB280B9">
      <w:pPr>
        <w:widowControl w:val="0"/>
        <w:spacing w:after="240"/>
        <w:ind w:firstLine="480" w:firstLineChars="20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十四、签订、履行合同</w:t>
      </w:r>
    </w:p>
    <w:p w14:paraId="14055EC0">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本合同自</w:t>
      </w:r>
      <w:r>
        <w:rPr>
          <w:rFonts w:hint="eastAsia" w:ascii="宋体" w:hAnsi="宋体" w:eastAsia="宋体" w:cs="宋体"/>
          <w:bCs/>
          <w:sz w:val="24"/>
          <w:szCs w:val="24"/>
          <w:highlight w:val="none"/>
          <w:u w:val="single"/>
        </w:rPr>
        <w:t xml:space="preserve">        年    月   日</w:t>
      </w:r>
      <w:r>
        <w:rPr>
          <w:rFonts w:hint="eastAsia" w:ascii="宋体" w:hAnsi="宋体" w:eastAsia="宋体" w:cs="宋体"/>
          <w:bCs/>
          <w:sz w:val="24"/>
          <w:szCs w:val="24"/>
          <w:highlight w:val="none"/>
        </w:rPr>
        <w:t>生效。</w:t>
      </w:r>
    </w:p>
    <w:p w14:paraId="6724B821">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十</w:t>
      </w:r>
      <w:r>
        <w:rPr>
          <w:rFonts w:hint="eastAsia" w:ascii="宋体" w:hAnsi="宋体" w:eastAsia="宋体" w:cs="宋体"/>
          <w:bCs/>
          <w:sz w:val="24"/>
          <w:szCs w:val="24"/>
          <w:highlight w:val="none"/>
          <w:lang w:val="en-US" w:eastAsia="zh-CN"/>
        </w:rPr>
        <w:t>五</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合同份数</w:t>
      </w:r>
    </w:p>
    <w:p w14:paraId="5436EF35">
      <w:pPr>
        <w:adjustRightInd w:val="0"/>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本合同一式</w:t>
      </w:r>
      <w:r>
        <w:rPr>
          <w:rFonts w:hint="eastAsia" w:ascii="宋体" w:hAnsi="宋体" w:eastAsia="宋体" w:cs="宋体"/>
          <w:bCs/>
          <w:sz w:val="24"/>
          <w:szCs w:val="24"/>
          <w:highlight w:val="none"/>
          <w:u w:val="single"/>
        </w:rPr>
        <w:t xml:space="preserve"> 柒 </w:t>
      </w:r>
      <w:r>
        <w:rPr>
          <w:rFonts w:hint="eastAsia" w:ascii="宋体" w:hAnsi="宋体" w:eastAsia="宋体" w:cs="宋体"/>
          <w:bCs/>
          <w:sz w:val="24"/>
          <w:szCs w:val="24"/>
          <w:highlight w:val="none"/>
        </w:rPr>
        <w:t>份，均具有同等法律效力，发包人执</w:t>
      </w:r>
      <w:r>
        <w:rPr>
          <w:rFonts w:hint="eastAsia" w:ascii="宋体" w:hAnsi="宋体" w:eastAsia="宋体" w:cs="宋体"/>
          <w:bCs/>
          <w:sz w:val="24"/>
          <w:szCs w:val="24"/>
          <w:highlight w:val="none"/>
          <w:u w:val="single"/>
        </w:rPr>
        <w:t xml:space="preserve"> 肆 </w:t>
      </w:r>
      <w:r>
        <w:rPr>
          <w:rFonts w:hint="eastAsia" w:ascii="宋体" w:hAnsi="宋体" w:eastAsia="宋体" w:cs="宋体"/>
          <w:bCs/>
          <w:sz w:val="24"/>
          <w:szCs w:val="24"/>
          <w:highlight w:val="none"/>
        </w:rPr>
        <w:t>份，承包人执</w:t>
      </w:r>
      <w:r>
        <w:rPr>
          <w:rFonts w:hint="eastAsia" w:ascii="宋体" w:hAnsi="宋体" w:eastAsia="宋体" w:cs="宋体"/>
          <w:bCs/>
          <w:sz w:val="24"/>
          <w:szCs w:val="24"/>
          <w:highlight w:val="none"/>
          <w:u w:val="single"/>
        </w:rPr>
        <w:t xml:space="preserve"> 贰 </w:t>
      </w:r>
      <w:r>
        <w:rPr>
          <w:rFonts w:hint="eastAsia" w:ascii="宋体" w:hAnsi="宋体" w:eastAsia="宋体" w:cs="宋体"/>
          <w:bCs/>
          <w:sz w:val="24"/>
          <w:szCs w:val="24"/>
          <w:highlight w:val="none"/>
        </w:rPr>
        <w:t>份，见证方执壹份。</w:t>
      </w:r>
    </w:p>
    <w:p w14:paraId="3969E178">
      <w:pPr>
        <w:adjustRightInd w:val="0"/>
        <w:snapToGrid w:val="0"/>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bCs/>
          <w:sz w:val="24"/>
          <w:szCs w:val="24"/>
          <w:highlight w:val="none"/>
        </w:rPr>
        <w:t>本合同双方约定发包人、承包人签字盖章，经</w:t>
      </w:r>
      <w:r>
        <w:rPr>
          <w:rFonts w:hint="eastAsia" w:ascii="宋体" w:hAnsi="宋体" w:eastAsia="宋体" w:cs="宋体"/>
          <w:bCs/>
          <w:sz w:val="24"/>
          <w:szCs w:val="24"/>
          <w:highlight w:val="none"/>
          <w:lang w:val="en-US" w:eastAsia="zh-CN"/>
        </w:rPr>
        <w:t>采购代理机构</w:t>
      </w:r>
      <w:r>
        <w:rPr>
          <w:rFonts w:hint="eastAsia" w:ascii="宋体" w:hAnsi="宋体" w:eastAsia="宋体" w:cs="宋体"/>
          <w:bCs/>
          <w:sz w:val="24"/>
          <w:szCs w:val="24"/>
          <w:highlight w:val="none"/>
        </w:rPr>
        <w:t>见证后生效。</w:t>
      </w:r>
    </w:p>
    <w:p w14:paraId="43A7DA48">
      <w:pPr>
        <w:spacing w:afterLines="0" w:line="360" w:lineRule="auto"/>
        <w:ind w:firstLine="480" w:firstLineChars="200"/>
        <w:rPr>
          <w:rFonts w:ascii="宋体" w:hAnsi="宋体" w:eastAsia="宋体" w:cs="宋体"/>
          <w:sz w:val="24"/>
          <w:szCs w:val="24"/>
          <w:highlight w:val="none"/>
        </w:rPr>
      </w:pPr>
    </w:p>
    <w:p w14:paraId="713ADD32">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发包人：（公章）</w:t>
      </w:r>
      <w:r>
        <w:rPr>
          <w:rFonts w:hint="eastAsia" w:ascii="宋体" w:hAnsi="宋体" w:eastAsia="宋体" w:cs="宋体"/>
          <w:sz w:val="24"/>
          <w:szCs w:val="24"/>
          <w:highlight w:val="none"/>
        </w:rPr>
        <w:tab/>
      </w:r>
      <w:r>
        <w:rPr>
          <w:rFonts w:hint="eastAsia" w:ascii="宋体" w:hAnsi="宋体" w:eastAsia="宋体" w:cs="宋体"/>
          <w:sz w:val="24"/>
          <w:szCs w:val="24"/>
          <w:highlight w:val="none"/>
        </w:rPr>
        <w:t>承包人：（公章）</w:t>
      </w:r>
    </w:p>
    <w:p w14:paraId="3576EB28">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地  址：</w:t>
      </w:r>
    </w:p>
    <w:p w14:paraId="3FDFAE7A">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法定代表人：（签字）</w:t>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法定代表人：（签字）</w:t>
      </w:r>
    </w:p>
    <w:p w14:paraId="65CAD2B5">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委托代理人：（签字）</w:t>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委托代理人：（签字）</w:t>
      </w:r>
    </w:p>
    <w:p w14:paraId="29C08364">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电  话：</w:t>
      </w:r>
    </w:p>
    <w:p w14:paraId="678D813C">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rPr>
        <w:tab/>
      </w:r>
      <w:r>
        <w:rPr>
          <w:rFonts w:hint="eastAsia" w:ascii="宋体" w:hAnsi="宋体" w:eastAsia="宋体" w:cs="宋体"/>
          <w:sz w:val="24"/>
          <w:szCs w:val="24"/>
          <w:highlight w:val="none"/>
        </w:rPr>
        <w:t>传  真：</w:t>
      </w:r>
    </w:p>
    <w:p w14:paraId="4E7C9A14">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14:paraId="55EB9B9C">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账  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账  号：</w:t>
      </w:r>
    </w:p>
    <w:p w14:paraId="5EC1529A">
      <w:pPr>
        <w:tabs>
          <w:tab w:val="left" w:pos="4700"/>
        </w:tabs>
        <w:spacing w:afterLines="0" w:line="360" w:lineRule="auto"/>
        <w:ind w:firstLine="480" w:firstLineChars="200"/>
        <w:rPr>
          <w:rFonts w:ascii="宋体" w:hAnsi="宋体" w:eastAsia="宋体" w:cs="宋体"/>
          <w:sz w:val="24"/>
          <w:szCs w:val="24"/>
          <w:highlight w:val="none"/>
        </w:rPr>
      </w:pPr>
    </w:p>
    <w:p w14:paraId="272CC177">
      <w:pPr>
        <w:tabs>
          <w:tab w:val="left" w:pos="4700"/>
        </w:tabs>
        <w:spacing w:afterLines="0" w:line="360" w:lineRule="auto"/>
        <w:ind w:firstLine="480" w:firstLineChars="200"/>
        <w:rPr>
          <w:rFonts w:ascii="宋体" w:hAnsi="宋体" w:eastAsia="宋体" w:cs="宋体"/>
          <w:sz w:val="24"/>
          <w:szCs w:val="24"/>
          <w:highlight w:val="none"/>
        </w:rPr>
      </w:pPr>
    </w:p>
    <w:p w14:paraId="79F8210B">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见证单位：（盖章）</w:t>
      </w:r>
    </w:p>
    <w:p w14:paraId="5EEBCD32">
      <w:pPr>
        <w:tabs>
          <w:tab w:val="left" w:pos="4700"/>
        </w:tabs>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 xml:space="preserve">地  址：                                      </w:t>
      </w:r>
    </w:p>
    <w:p w14:paraId="028D59C5">
      <w:pPr>
        <w:tabs>
          <w:tab w:val="left" w:pos="4700"/>
        </w:tabs>
        <w:spacing w:afterLines="0" w:line="360" w:lineRule="auto"/>
        <w:ind w:firstLine="240" w:firstLineChars="100"/>
        <w:rPr>
          <w:rFonts w:ascii="宋体" w:hAnsi="宋体" w:eastAsia="宋体" w:cs="宋体"/>
          <w:sz w:val="24"/>
          <w:szCs w:val="24"/>
          <w:highlight w:val="none"/>
        </w:rPr>
      </w:pPr>
      <w:r>
        <w:rPr>
          <w:rFonts w:hint="eastAsia" w:ascii="宋体" w:hAnsi="宋体" w:eastAsia="宋体" w:cs="宋体"/>
          <w:sz w:val="24"/>
          <w:szCs w:val="24"/>
          <w:highlight w:val="none"/>
        </w:rPr>
        <w:t xml:space="preserve"> 年  月  日</w:t>
      </w:r>
    </w:p>
    <w:p w14:paraId="3C6CC140">
      <w:pPr>
        <w:widowControl/>
        <w:spacing w:afterLines="0" w:line="360" w:lineRule="auto"/>
        <w:ind w:firstLine="482" w:firstLineChars="200"/>
        <w:jc w:val="center"/>
        <w:rPr>
          <w:rFonts w:ascii="宋体" w:hAnsi="宋体" w:eastAsia="宋体" w:cs="宋体"/>
          <w:bCs/>
          <w:sz w:val="24"/>
          <w:szCs w:val="24"/>
          <w:highlight w:val="none"/>
        </w:rPr>
      </w:pPr>
      <w:r>
        <w:rPr>
          <w:rFonts w:hint="eastAsia" w:ascii="宋体" w:hAnsi="宋体" w:eastAsia="宋体" w:cs="宋体"/>
          <w:b/>
          <w:sz w:val="24"/>
          <w:szCs w:val="24"/>
          <w:highlight w:val="none"/>
        </w:rPr>
        <w:br w:type="page"/>
      </w:r>
      <w:r>
        <w:rPr>
          <w:rFonts w:hint="eastAsia" w:ascii="宋体" w:hAnsi="宋体" w:eastAsia="宋体" w:cs="宋体"/>
          <w:b/>
          <w:sz w:val="24"/>
          <w:szCs w:val="24"/>
          <w:highlight w:val="none"/>
        </w:rPr>
        <w:t>廉政建设协议</w:t>
      </w:r>
    </w:p>
    <w:p w14:paraId="1654FF0B">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工程项目名称：</w:t>
      </w:r>
    </w:p>
    <w:p w14:paraId="755C087F">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工程项目地址：</w:t>
      </w:r>
    </w:p>
    <w:p w14:paraId="07F37411">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发包人（采购人）：</w:t>
      </w:r>
    </w:p>
    <w:p w14:paraId="1CF0D219">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承包人（成交供应商）：</w:t>
      </w:r>
    </w:p>
    <w:p w14:paraId="199E6A8E">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为规范工程建设项目合同执行过程中承发包双方的行为，促进合作双方单位的廉政建设，保护国家、集体和当事人的合法权益，根据国家有关工程建设的法律法规和廉政建设责任制规定，特订立本廉政协议。</w:t>
      </w:r>
    </w:p>
    <w:p w14:paraId="139A00FB">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双方的责任</w:t>
      </w:r>
    </w:p>
    <w:p w14:paraId="792E2150">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应严格遵守国家关于市场准入、项目招标投标、工程建设、施工安装和市场活动等有关</w:t>
      </w:r>
      <w:r>
        <w:rPr>
          <w:rFonts w:hint="eastAsia" w:ascii="Times New Roman" w:hAnsi="宋体" w:eastAsia="宋体" w:cs="宋体"/>
          <w:bCs/>
          <w:sz w:val="24"/>
          <w:szCs w:val="24"/>
          <w:highlight w:val="none"/>
          <w:lang w:eastAsia="zh-CN"/>
        </w:rPr>
        <w:t>法律法规</w:t>
      </w:r>
      <w:r>
        <w:rPr>
          <w:rFonts w:hint="eastAsia" w:ascii="宋体" w:hAnsi="宋体" w:eastAsia="宋体" w:cs="宋体"/>
          <w:bCs/>
          <w:sz w:val="24"/>
          <w:szCs w:val="24"/>
          <w:highlight w:val="none"/>
        </w:rPr>
        <w:t>，相关政策，以及廉政建设的各项规定。</w:t>
      </w:r>
    </w:p>
    <w:p w14:paraId="01D8795E">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严格执行建设工程项目承发包合同文件，自觉履行合同相关规定。</w:t>
      </w:r>
    </w:p>
    <w:p w14:paraId="3356AE0D">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业务活动必须坚持公开、公平、公正、诚信、透明的原则（除法律法规另有规定者外），不得为获取不正当的利益，损害国家、集体和对方利益，不得违反工程建设管理、施工安装的规章制度。</w:t>
      </w:r>
    </w:p>
    <w:p w14:paraId="1E08BDC8">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发现对方在业务活动中有违规、违纪、违法行为的，应及时提醒对方，情节严重的，应向其上级主管部门或纪检监察、司法等有关机关举报。</w:t>
      </w:r>
    </w:p>
    <w:p w14:paraId="770EC5B3">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发包人的责任</w:t>
      </w:r>
    </w:p>
    <w:p w14:paraId="6AEEE05B">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发包人的领导和从事该建设工程项目的工作人员，在工程建设的招投标阶段、施工合同签订、材料设备认价、现场签证、工程验收和结算等过程中应遵守以下规定：</w:t>
      </w:r>
    </w:p>
    <w:p w14:paraId="33D7A2FF">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不准向承包人和相关单位索要或接受回扣、礼金、有价证券、贵重物品和好处费、感谢费等。</w:t>
      </w:r>
    </w:p>
    <w:p w14:paraId="26F66999">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不准在承包人和相关单位报销任何应由发包人或个人支付的费用。</w:t>
      </w:r>
    </w:p>
    <w:p w14:paraId="0377F3AC">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不准要求、暗示或接受承包人和相关单位为个人装修住房、婚丧嫁娶、配偶子女的工作安排以及出国（境）、旅游等提供方便。</w:t>
      </w:r>
    </w:p>
    <w:p w14:paraId="69D8130E">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不准参加有可能影响公正执行公务的承包人和相关单位的宴请和健身、娱乐等活动。</w:t>
      </w:r>
    </w:p>
    <w:p w14:paraId="36431C34">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向承包人介绍或为配偶、子女、亲属参与同发包人项目工程施工合同有关的设备、材料、工程分包、劳务等经济活动。不得以任何理由向承包人和相关单位推荐分包单位或要求承包人购买项目工程施工合同规定以外的材料、设备等。</w:t>
      </w:r>
    </w:p>
    <w:p w14:paraId="5D776BFA">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发包人的权利</w:t>
      </w:r>
    </w:p>
    <w:p w14:paraId="27726058">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承包人工作人员有违反本协议责任行为给发包人单位造成经济损失的，发包人有权要求承包人进行相应赔偿。</w:t>
      </w:r>
    </w:p>
    <w:p w14:paraId="27DF4E5C">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承包人工作人员有违反本责任书责任行为，发包人有权做出罚扣全部或部分廉政保证金、取消承包人中标资格、终止合同、重新进行竣工结算等处理决定。</w:t>
      </w:r>
    </w:p>
    <w:p w14:paraId="06E151ED">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股份公司系统内单位或个人在甲乙双方合同执行过程中违反本廉政协议相关规定，造成发包人单位损失，发包人将向股份公司领导汇报，请求对承包人进行行政处理。对于触犯法律行为，发包人将依法追究其法律责任。</w:t>
      </w:r>
    </w:p>
    <w:p w14:paraId="429315E9">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承包人的责任</w:t>
      </w:r>
    </w:p>
    <w:p w14:paraId="34136D33">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应与发包人保持正常的业务交往，按照有关法律法规和程序开展业务工作，严格执行工程建设的有关方针、政策，尤其是有关建筑施工安装的强制性标准和规范，并遵守以下规定：</w:t>
      </w:r>
    </w:p>
    <w:p w14:paraId="5DD7E82C">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不准以任何理由向发包人、相关单位及其工作人员赠送礼金、有价证券、贵重物品和回扣、好处费、感谢费等。</w:t>
      </w:r>
    </w:p>
    <w:p w14:paraId="28DDCBC0">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不准以任何理由为发包人和相关单位报销应由对方或个人支付的费用。</w:t>
      </w:r>
    </w:p>
    <w:p w14:paraId="41AC11A7">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不准接受或暗示为发包人、相关单位或个人装修住房、婚丧嫁娶、配偶子女的工作安排以及出国（境）、旅游等提供方便。</w:t>
      </w:r>
    </w:p>
    <w:p w14:paraId="7EA75901">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不准以任何理由为发包人、相关单位或个人组织有可能影响公正执行公务的宴请、健身、娱乐等活动。</w:t>
      </w:r>
    </w:p>
    <w:p w14:paraId="65CBC3A6">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不准以任何理由拒绝为发包人上级单位审计、监察部门的纪检监察工作进行配合。</w:t>
      </w:r>
    </w:p>
    <w:p w14:paraId="62A1BD69">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承包人的权利</w:t>
      </w:r>
    </w:p>
    <w:p w14:paraId="7D24D1FF">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发包人工作人员有违反本协议书责任行为给承包人单位造成经济损失的，承包人有权要求发包人进行相应赔偿。</w:t>
      </w:r>
    </w:p>
    <w:p w14:paraId="53B0222F">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承包人有权向发包人或发包人上级单位举报发包人人员违反廉政规定的情况。</w:t>
      </w:r>
    </w:p>
    <w:p w14:paraId="68E1D052">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承包人没有违反本协议责任行为，廉政保证金在约定时限内无息返还。</w:t>
      </w:r>
    </w:p>
    <w:p w14:paraId="69BFC891">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本协议作为投标人须知或工程施工合同的附件，与投标人须知或工程施工合同具有同等法律效力，经双方签署后立即生效。</w:t>
      </w:r>
    </w:p>
    <w:p w14:paraId="7B24CE14">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本协议一式四份，由甲乙双方各执一份，送交甲乙双方的监督单位各一份。</w:t>
      </w:r>
    </w:p>
    <w:p w14:paraId="068708C9">
      <w:pPr>
        <w:spacing w:afterLines="0" w:line="360" w:lineRule="auto"/>
        <w:ind w:firstLine="480" w:firstLineChars="200"/>
        <w:jc w:val="left"/>
        <w:rPr>
          <w:rFonts w:ascii="宋体" w:hAnsi="宋体" w:eastAsia="宋体" w:cs="宋体"/>
          <w:bCs/>
          <w:sz w:val="24"/>
          <w:szCs w:val="24"/>
          <w:highlight w:val="none"/>
        </w:rPr>
      </w:pPr>
    </w:p>
    <w:p w14:paraId="7C3E0507">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发包人：（盖章）　　　　　　    　　　承包人：（盖章）</w:t>
      </w:r>
    </w:p>
    <w:p w14:paraId="179A4B45">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法定代表人：　　　　　　　　　　　　　法定代表人：</w:t>
      </w:r>
    </w:p>
    <w:p w14:paraId="1DB2A4D7">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地址：　　　　　　　　　　　　　　　　地址：</w:t>
      </w:r>
    </w:p>
    <w:p w14:paraId="079CCCDE">
      <w:pPr>
        <w:spacing w:afterLines="0" w:line="360" w:lineRule="auto"/>
        <w:ind w:firstLine="480" w:firstLineChars="200"/>
        <w:jc w:val="left"/>
        <w:rPr>
          <w:rFonts w:ascii="宋体" w:hAnsi="宋体" w:eastAsia="宋体" w:cs="宋体"/>
          <w:bCs/>
          <w:sz w:val="24"/>
          <w:szCs w:val="24"/>
          <w:highlight w:val="none"/>
        </w:rPr>
      </w:pPr>
      <w:r>
        <w:rPr>
          <w:rFonts w:hint="eastAsia" w:ascii="宋体" w:hAnsi="宋体" w:eastAsia="宋体" w:cs="宋体"/>
          <w:bCs/>
          <w:sz w:val="24"/>
          <w:szCs w:val="24"/>
          <w:highlight w:val="none"/>
        </w:rPr>
        <w:t>电话：　　　　　　　　　　　　　　　  电话：</w:t>
      </w:r>
    </w:p>
    <w:p w14:paraId="05084730">
      <w:pPr>
        <w:spacing w:afterLines="0" w:line="360" w:lineRule="auto"/>
        <w:ind w:firstLine="480" w:firstLineChars="200"/>
        <w:jc w:val="center"/>
        <w:rPr>
          <w:rFonts w:ascii="宋体" w:hAnsi="宋体" w:eastAsia="宋体" w:cs="宋体"/>
          <w:bCs/>
          <w:sz w:val="24"/>
          <w:szCs w:val="24"/>
          <w:highlight w:val="none"/>
        </w:rPr>
      </w:pPr>
      <w:r>
        <w:rPr>
          <w:rFonts w:hint="eastAsia" w:ascii="宋体" w:hAnsi="宋体" w:eastAsia="宋体" w:cs="宋体"/>
          <w:bCs/>
          <w:sz w:val="24"/>
          <w:szCs w:val="24"/>
          <w:highlight w:val="none"/>
        </w:rPr>
        <w:br w:type="page"/>
      </w:r>
      <w:r>
        <w:rPr>
          <w:rFonts w:hint="eastAsia" w:ascii="宋体" w:hAnsi="宋体" w:eastAsia="宋体" w:cs="宋体"/>
          <w:b/>
          <w:sz w:val="24"/>
          <w:szCs w:val="24"/>
          <w:highlight w:val="none"/>
        </w:rPr>
        <w:t>安全生产协议</w:t>
      </w:r>
    </w:p>
    <w:p w14:paraId="2D114B18">
      <w:pPr>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发包人（采购人）：</w:t>
      </w:r>
    </w:p>
    <w:p w14:paraId="35630A9D">
      <w:pPr>
        <w:tabs>
          <w:tab w:val="left" w:pos="2500"/>
        </w:tabs>
        <w:snapToGrid w:val="0"/>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承包人（成交供应商）：</w:t>
      </w:r>
    </w:p>
    <w:p w14:paraId="662D9FF2">
      <w:pPr>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为认真贯彻“安全第一，预防为主”的方针，加强建设工程施工现场安全生产管理，确保不发生伤亡事故及双方的利益不受损害，依照《中华人民共和国安全生产法</w:t>
      </w:r>
      <w:r>
        <w:rPr>
          <w:rFonts w:hint="eastAsia" w:ascii="Times New Roman" w:hAnsi="宋体" w:eastAsia="宋体" w:cs="宋体"/>
          <w:bCs/>
          <w:sz w:val="24"/>
          <w:szCs w:val="24"/>
          <w:highlight w:val="none"/>
          <w:lang w:eastAsia="zh-CN"/>
        </w:rPr>
        <w:t>》《</w:t>
      </w:r>
      <w:r>
        <w:rPr>
          <w:rFonts w:hint="eastAsia" w:ascii="宋体" w:hAnsi="宋体" w:eastAsia="宋体" w:cs="宋体"/>
          <w:bCs/>
          <w:sz w:val="24"/>
          <w:szCs w:val="24"/>
          <w:highlight w:val="none"/>
        </w:rPr>
        <w:t>中华人民共和国劳动法</w:t>
      </w:r>
      <w:r>
        <w:rPr>
          <w:rFonts w:hint="eastAsia" w:ascii="Times New Roman" w:hAnsi="宋体" w:eastAsia="宋体" w:cs="宋体"/>
          <w:bCs/>
          <w:sz w:val="24"/>
          <w:szCs w:val="24"/>
          <w:highlight w:val="none"/>
          <w:lang w:eastAsia="zh-CN"/>
        </w:rPr>
        <w:t>》《</w:t>
      </w:r>
      <w:r>
        <w:rPr>
          <w:rFonts w:hint="eastAsia" w:ascii="宋体" w:hAnsi="宋体" w:eastAsia="宋体" w:cs="宋体"/>
          <w:bCs/>
          <w:sz w:val="24"/>
          <w:szCs w:val="24"/>
          <w:highlight w:val="none"/>
        </w:rPr>
        <w:t>建设工程安全生产管理条例》等有关规定，双方本着平等、自愿的原则，签订本协议。</w:t>
      </w:r>
    </w:p>
    <w:p w14:paraId="460C9FD6">
      <w:pPr>
        <w:widowControl/>
        <w:autoSpaceDE w:val="0"/>
        <w:autoSpaceDN w:val="0"/>
        <w:adjustRightInd w:val="0"/>
        <w:spacing w:afterLines="0" w:line="360" w:lineRule="auto"/>
        <w:ind w:left="0" w:firstLine="480" w:firstLineChars="200"/>
        <w:jc w:val="both"/>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为确保</w:t>
      </w:r>
      <w:r>
        <w:rPr>
          <w:rFonts w:hint="eastAsia" w:ascii="宋体" w:hAnsi="宋体" w:eastAsia="宋体" w:cs="宋体"/>
          <w:b/>
          <w:kern w:val="0"/>
          <w:sz w:val="24"/>
          <w:szCs w:val="24"/>
          <w:highlight w:val="none"/>
          <w:u w:val="single"/>
          <w:lang w:val="en-US" w:eastAsia="zh-CN" w:bidi="ar-SA"/>
        </w:rPr>
        <w:t xml:space="preserve">               </w:t>
      </w:r>
      <w:r>
        <w:rPr>
          <w:rFonts w:hint="eastAsia" w:ascii="宋体" w:hAnsi="宋体" w:eastAsia="宋体" w:cs="宋体"/>
          <w:kern w:val="0"/>
          <w:sz w:val="24"/>
          <w:szCs w:val="24"/>
          <w:highlight w:val="none"/>
          <w:lang w:val="en-US" w:eastAsia="zh-CN" w:bidi="ar-SA"/>
        </w:rPr>
        <w:t>顺利完成，</w:t>
      </w:r>
      <w:r>
        <w:rPr>
          <w:rFonts w:hint="eastAsia" w:ascii="宋体" w:hAnsi="宋体" w:eastAsia="宋体" w:cs="宋体"/>
          <w:b/>
          <w:kern w:val="0"/>
          <w:sz w:val="24"/>
          <w:szCs w:val="24"/>
          <w:highlight w:val="none"/>
          <w:u w:val="single"/>
          <w:lang w:val="en-US" w:eastAsia="zh-CN" w:bidi="ar-SA"/>
        </w:rPr>
        <w:t xml:space="preserve">           </w:t>
      </w:r>
      <w:r>
        <w:rPr>
          <w:rFonts w:hint="eastAsia" w:ascii="宋体" w:hAnsi="宋体" w:eastAsia="宋体" w:cs="宋体"/>
          <w:kern w:val="0"/>
          <w:sz w:val="24"/>
          <w:szCs w:val="24"/>
          <w:highlight w:val="none"/>
          <w:lang w:val="en-US" w:eastAsia="zh-CN" w:bidi="ar-SA"/>
        </w:rPr>
        <w:t>（业主）特与</w:t>
      </w:r>
      <w:r>
        <w:rPr>
          <w:rFonts w:hint="eastAsia" w:ascii="宋体" w:hAnsi="宋体" w:eastAsia="宋体" w:cs="宋体"/>
          <w:b/>
          <w:kern w:val="0"/>
          <w:sz w:val="24"/>
          <w:szCs w:val="24"/>
          <w:highlight w:val="none"/>
          <w:u w:val="single"/>
          <w:lang w:val="en-US" w:eastAsia="zh-CN" w:bidi="ar-SA"/>
        </w:rPr>
        <w:t xml:space="preserve">             </w:t>
      </w:r>
      <w:r>
        <w:rPr>
          <w:rFonts w:hint="eastAsia" w:ascii="宋体" w:hAnsi="宋体" w:eastAsia="宋体" w:cs="宋体"/>
          <w:kern w:val="0"/>
          <w:sz w:val="24"/>
          <w:szCs w:val="24"/>
          <w:highlight w:val="none"/>
          <w:lang w:val="en-US" w:eastAsia="zh-CN" w:bidi="ar-SA"/>
        </w:rPr>
        <w:t>（承包人）签订安全生产责任状：</w:t>
      </w:r>
    </w:p>
    <w:p w14:paraId="18E683DB">
      <w:pPr>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一、承包人必须依法依规组织生产经营，严格落实企业安全生产主体责任，建立覆盖全员的安全生产责任制。</w:t>
      </w:r>
    </w:p>
    <w:p w14:paraId="7EE186DB">
      <w:pPr>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二、承包人必须坚决落实安全生产培训制度，现场指定负责人员，安全管理人员，特种作业人员一律经严格考核、持证上岗；施工人员必须全部经培训合格后上岗。</w:t>
      </w:r>
    </w:p>
    <w:p w14:paraId="3DB9F25C">
      <w:pPr>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三、承包人必须全面认知风险，辨识危险源，提高风险控制和应急处置能力。</w:t>
      </w:r>
    </w:p>
    <w:p w14:paraId="371A8EF7">
      <w:pPr>
        <w:widowControl w:val="0"/>
        <w:tabs>
          <w:tab w:val="left" w:pos="0"/>
          <w:tab w:val="left" w:pos="1134"/>
        </w:tabs>
        <w:snapToGrid w:val="0"/>
        <w:spacing w:afterLines="0" w:line="360" w:lineRule="auto"/>
        <w:ind w:firstLine="480" w:firstLineChars="200"/>
        <w:jc w:val="both"/>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四、承包人必须提供符合职业卫生条件的工作场所，为员工配备符合要求的劳动防护用品。</w:t>
      </w:r>
    </w:p>
    <w:p w14:paraId="02CA88E3">
      <w:pPr>
        <w:widowControl w:val="0"/>
        <w:tabs>
          <w:tab w:val="left" w:pos="0"/>
          <w:tab w:val="left" w:pos="1134"/>
        </w:tabs>
        <w:snapToGrid w:val="0"/>
        <w:spacing w:afterLines="0" w:line="360" w:lineRule="auto"/>
        <w:ind w:firstLine="480" w:firstLineChars="200"/>
        <w:jc w:val="both"/>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五、承包人必须严格安全生产现场管理，执行岗位操作规程，坚决杜绝违章指挥、违规作业和违反劳动纪律行为。</w:t>
      </w:r>
    </w:p>
    <w:p w14:paraId="6711C02B">
      <w:pPr>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六、业主不定期进行安全检查，如发现承包人违反安全要求、存在事故隐患，将及时书面通知承包人整改，承包人应在规定的时</w:t>
      </w:r>
      <w:r>
        <w:rPr>
          <w:rFonts w:hint="eastAsia" w:ascii="宋体" w:hAnsi="宋体" w:eastAsia="宋体" w:cs="宋体"/>
          <w:sz w:val="24"/>
          <w:szCs w:val="24"/>
          <w:highlight w:val="none"/>
          <w:lang w:eastAsia="zh-CN"/>
        </w:rPr>
        <w:t>间内</w:t>
      </w:r>
      <w:r>
        <w:rPr>
          <w:rFonts w:hint="eastAsia" w:ascii="宋体" w:hAnsi="宋体" w:eastAsia="宋体" w:cs="宋体"/>
          <w:sz w:val="24"/>
          <w:szCs w:val="24"/>
          <w:highlight w:val="none"/>
        </w:rPr>
        <w:t>完成整改要求，并报请业主验收合格后方可复工。</w:t>
      </w:r>
    </w:p>
    <w:p w14:paraId="3341D7F1">
      <w:pPr>
        <w:spacing w:afterLines="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七、如发现负责人员与安全管理人员玩忽职守，安全责任不到位，发生安全事故或多次出现事故苗头者，业主单位有权通知承包人停工整改。</w:t>
      </w:r>
    </w:p>
    <w:p w14:paraId="357A25ED">
      <w:pPr>
        <w:spacing w:afterLines="0" w:line="360" w:lineRule="auto"/>
        <w:ind w:firstLine="480" w:firstLineChars="200"/>
        <w:rPr>
          <w:rFonts w:ascii="宋体" w:hAnsi="宋体" w:eastAsia="宋体" w:cs="宋体"/>
          <w:bCs/>
          <w:sz w:val="24"/>
          <w:szCs w:val="24"/>
          <w:highlight w:val="none"/>
        </w:rPr>
      </w:pPr>
    </w:p>
    <w:p w14:paraId="79F2CC15">
      <w:pPr>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发包人：                                   承包人：</w:t>
      </w:r>
    </w:p>
    <w:p w14:paraId="6D2ABDF6">
      <w:pPr>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（盖章）                                  （盖章）</w:t>
      </w:r>
    </w:p>
    <w:p w14:paraId="6E6B2A9C">
      <w:pPr>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法定代表人：                               法定代表人：</w:t>
      </w:r>
    </w:p>
    <w:p w14:paraId="54DEBE40">
      <w:pPr>
        <w:spacing w:afterLines="0" w:line="360" w:lineRule="auto"/>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   </w:t>
      </w:r>
    </w:p>
    <w:p w14:paraId="559202F9">
      <w:pPr>
        <w:spacing w:afterLines="0" w:line="360" w:lineRule="auto"/>
        <w:ind w:firstLine="480" w:firstLineChars="200"/>
        <w:rPr>
          <w:rFonts w:ascii="黑体" w:hAnsi="Times New Roman" w:eastAsia="黑体" w:cs="Times New Roman"/>
          <w:b/>
          <w:bCs/>
          <w:color w:val="000000"/>
          <w:sz w:val="32"/>
          <w:szCs w:val="32"/>
          <w:highlight w:val="none"/>
        </w:rPr>
      </w:pPr>
      <w:r>
        <w:rPr>
          <w:rFonts w:hint="eastAsia" w:ascii="宋体" w:hAnsi="宋体" w:eastAsia="宋体" w:cs="宋体"/>
          <w:bCs/>
          <w:sz w:val="24"/>
          <w:szCs w:val="24"/>
          <w:highlight w:val="none"/>
        </w:rPr>
        <w:t>年  月   日                                年   月   日</w:t>
      </w:r>
    </w:p>
    <w:p w14:paraId="4F97B977">
      <w:pPr>
        <w:rPr>
          <w:rFonts w:ascii="宋体" w:hAnsi="宋体" w:eastAsia="宋体" w:cs="Times New Roman"/>
          <w:b/>
          <w:sz w:val="44"/>
          <w:szCs w:val="44"/>
          <w:highlight w:val="none"/>
        </w:rPr>
      </w:pPr>
      <w:r>
        <w:rPr>
          <w:rFonts w:hint="eastAsia" w:ascii="宋体" w:hAnsi="宋体" w:eastAsia="宋体" w:cs="Times New Roman"/>
          <w:b/>
          <w:sz w:val="44"/>
          <w:szCs w:val="44"/>
          <w:highlight w:val="none"/>
        </w:rPr>
        <w:br w:type="page" w:clear="all"/>
      </w:r>
    </w:p>
    <w:p w14:paraId="2EA0C19A">
      <w:pPr>
        <w:pStyle w:val="2"/>
        <w:keepNext/>
        <w:keepLines/>
        <w:pageBreakBefore w:val="0"/>
        <w:widowControl w:val="0"/>
        <w:spacing w:before="0" w:after="0"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五、</w:t>
      </w:r>
      <w:r>
        <w:rPr>
          <w:rFonts w:hint="eastAsia" w:ascii="宋体" w:hAnsi="宋体" w:eastAsia="宋体" w:cs="宋体"/>
          <w:szCs w:val="24"/>
          <w:highlight w:val="none"/>
        </w:rPr>
        <w:t>图纸</w:t>
      </w:r>
      <w:bookmarkEnd w:id="40"/>
      <w:r>
        <w:rPr>
          <w:rFonts w:hint="eastAsia" w:ascii="宋体" w:hAnsi="宋体" w:eastAsia="宋体" w:cs="宋体"/>
          <w:szCs w:val="24"/>
          <w:highlight w:val="none"/>
          <w:lang w:eastAsia="zh-CN"/>
        </w:rPr>
        <w:t>（</w:t>
      </w:r>
      <w:r>
        <w:rPr>
          <w:rFonts w:hint="eastAsia" w:ascii="宋体" w:hAnsi="宋体" w:eastAsia="宋体" w:cs="宋体"/>
          <w:szCs w:val="24"/>
          <w:highlight w:val="none"/>
          <w:lang w:val="en-US" w:eastAsia="zh-CN"/>
        </w:rPr>
        <w:t>如有</w:t>
      </w:r>
      <w:r>
        <w:rPr>
          <w:rFonts w:hint="eastAsia" w:ascii="宋体" w:hAnsi="宋体" w:eastAsia="宋体" w:cs="宋体"/>
          <w:szCs w:val="24"/>
          <w:highlight w:val="none"/>
          <w:lang w:eastAsia="zh-CN"/>
        </w:rPr>
        <w:t>）</w:t>
      </w:r>
    </w:p>
    <w:p w14:paraId="3C7DD9E2">
      <w:pPr>
        <w:ind w:left="560"/>
        <w:rPr>
          <w:rFonts w:hint="eastAsia" w:ascii="宋体" w:hAnsi="宋体" w:eastAsia="宋体" w:cs="宋体"/>
          <w:sz w:val="28"/>
          <w:szCs w:val="28"/>
          <w:highlight w:val="none"/>
        </w:rPr>
      </w:pPr>
    </w:p>
    <w:p w14:paraId="3757ECB2">
      <w:pPr>
        <w:spacing w:line="360" w:lineRule="auto"/>
        <w:ind w:left="42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与本工程施工招标文件同时分发。</w:t>
      </w:r>
    </w:p>
    <w:p w14:paraId="55290509">
      <w:pPr>
        <w:spacing w:line="360" w:lineRule="auto"/>
        <w:ind w:left="420" w:firstLine="480"/>
        <w:rPr>
          <w:rFonts w:hint="eastAsia" w:ascii="宋体" w:hAnsi="宋体" w:eastAsia="宋体" w:cs="宋体"/>
          <w:sz w:val="24"/>
          <w:highlight w:val="none"/>
        </w:rPr>
        <w:sectPr>
          <w:headerReference r:id="rId13" w:type="default"/>
          <w:headerReference r:id="rId14" w:type="even"/>
          <w:pgSz w:w="11907" w:h="16840"/>
          <w:pgMar w:top="1389" w:right="1134" w:bottom="777" w:left="1077" w:header="624" w:footer="567" w:gutter="0"/>
          <w:cols w:space="720" w:num="1"/>
          <w:docGrid w:linePitch="360" w:charSpace="0"/>
        </w:sectPr>
      </w:pPr>
    </w:p>
    <w:p w14:paraId="39CF98C5">
      <w:pPr>
        <w:pStyle w:val="2"/>
        <w:keepNext/>
        <w:keepLines/>
        <w:pageBreakBefore w:val="0"/>
        <w:widowControl w:val="0"/>
        <w:spacing w:before="0" w:after="0" w:line="360" w:lineRule="auto"/>
        <w:rPr>
          <w:rFonts w:hint="eastAsia" w:ascii="宋体" w:hAnsi="宋体" w:eastAsia="宋体" w:cs="宋体"/>
          <w:szCs w:val="24"/>
          <w:highlight w:val="none"/>
        </w:rPr>
      </w:pPr>
      <w:r>
        <w:rPr>
          <w:rFonts w:hint="eastAsia" w:ascii="宋体" w:hAnsi="宋体" w:cs="宋体"/>
          <w:szCs w:val="24"/>
          <w:highlight w:val="none"/>
          <w:lang w:val="en-US" w:eastAsia="zh-CN"/>
        </w:rPr>
        <w:t>六</w:t>
      </w:r>
      <w:r>
        <w:rPr>
          <w:rFonts w:hint="eastAsia" w:ascii="宋体" w:hAnsi="宋体" w:eastAsia="宋体" w:cs="宋体"/>
          <w:szCs w:val="24"/>
          <w:highlight w:val="none"/>
        </w:rPr>
        <w:t>、附件（响应文件部分格式）</w:t>
      </w:r>
      <w:bookmarkEnd w:id="41"/>
    </w:p>
    <w:p w14:paraId="32646B63">
      <w:pPr>
        <w:spacing w:line="360" w:lineRule="auto"/>
        <w:jc w:val="center"/>
        <w:rPr>
          <w:rFonts w:ascii="宋体" w:hAnsi="宋体" w:eastAsia="宋体" w:cs="Times New Roman"/>
          <w:b/>
          <w:sz w:val="48"/>
          <w:szCs w:val="24"/>
          <w:highlight w:val="none"/>
          <w:u w:val="single"/>
        </w:rPr>
      </w:pPr>
    </w:p>
    <w:p w14:paraId="6BD79F10">
      <w:pPr>
        <w:spacing w:line="360" w:lineRule="auto"/>
        <w:jc w:val="center"/>
        <w:rPr>
          <w:rFonts w:ascii="宋体" w:hAnsi="宋体" w:eastAsia="宋体" w:cs="Times New Roman"/>
          <w:b/>
          <w:sz w:val="48"/>
          <w:szCs w:val="24"/>
          <w:highlight w:val="none"/>
        </w:rPr>
      </w:pPr>
      <w:r>
        <w:rPr>
          <w:rFonts w:hint="eastAsia" w:ascii="宋体" w:hAnsi="宋体" w:cs="Times New Roman"/>
          <w:b/>
          <w:sz w:val="48"/>
          <w:szCs w:val="24"/>
          <w:highlight w:val="none"/>
          <w:lang w:eastAsia="zh-CN"/>
        </w:rPr>
        <w:t>2026工管中心金属结构维修项目</w:t>
      </w:r>
      <w:r>
        <w:rPr>
          <w:rFonts w:hint="eastAsia" w:ascii="宋体" w:hAnsi="宋体" w:eastAsia="宋体" w:cs="Times New Roman"/>
          <w:b/>
          <w:sz w:val="48"/>
          <w:szCs w:val="24"/>
          <w:highlight w:val="none"/>
        </w:rPr>
        <w:t>竞争性磋商</w:t>
      </w:r>
    </w:p>
    <w:p w14:paraId="29764B84">
      <w:pPr>
        <w:spacing w:line="360" w:lineRule="auto"/>
        <w:jc w:val="center"/>
        <w:rPr>
          <w:rFonts w:ascii="宋体" w:hAnsi="宋体" w:eastAsia="宋体" w:cs="Times New Roman"/>
          <w:b/>
          <w:sz w:val="72"/>
          <w:szCs w:val="24"/>
          <w:highlight w:val="none"/>
        </w:rPr>
      </w:pPr>
      <w:r>
        <w:rPr>
          <w:rFonts w:hint="eastAsia" w:ascii="宋体" w:hAnsi="宋体" w:eastAsia="宋体" w:cs="Times New Roman"/>
          <w:b/>
          <w:sz w:val="72"/>
          <w:szCs w:val="24"/>
          <w:highlight w:val="none"/>
        </w:rPr>
        <w:t>响应文件</w:t>
      </w:r>
    </w:p>
    <w:p w14:paraId="73944362">
      <w:pPr>
        <w:spacing w:line="360" w:lineRule="auto"/>
        <w:jc w:val="center"/>
        <w:rPr>
          <w:rFonts w:ascii="宋体" w:hAnsi="宋体" w:eastAsia="宋体" w:cs="Times New Roman"/>
          <w:b/>
          <w:sz w:val="48"/>
          <w:szCs w:val="24"/>
          <w:highlight w:val="none"/>
        </w:rPr>
      </w:pPr>
    </w:p>
    <w:p w14:paraId="1F026659">
      <w:pPr>
        <w:spacing w:line="360" w:lineRule="auto"/>
        <w:jc w:val="center"/>
        <w:rPr>
          <w:rFonts w:ascii="宋体" w:hAnsi="宋体" w:eastAsia="宋体" w:cs="Times New Roman"/>
          <w:b/>
          <w:sz w:val="48"/>
          <w:szCs w:val="24"/>
          <w:highlight w:val="none"/>
        </w:rPr>
      </w:pPr>
    </w:p>
    <w:p w14:paraId="6F92ECB8">
      <w:pPr>
        <w:spacing w:line="360" w:lineRule="auto"/>
        <w:jc w:val="center"/>
        <w:rPr>
          <w:rFonts w:ascii="宋体" w:hAnsi="宋体" w:eastAsia="宋体" w:cs="Times New Roman"/>
          <w:b/>
          <w:sz w:val="48"/>
          <w:szCs w:val="24"/>
          <w:highlight w:val="none"/>
        </w:rPr>
      </w:pPr>
    </w:p>
    <w:p w14:paraId="6742FA3D">
      <w:pPr>
        <w:spacing w:line="360" w:lineRule="auto"/>
        <w:ind w:firstLine="602"/>
        <w:rPr>
          <w:rFonts w:ascii="宋体" w:hAnsi="宋体" w:eastAsia="宋体" w:cs="Times New Roman"/>
          <w:b/>
          <w:sz w:val="30"/>
          <w:szCs w:val="24"/>
          <w:highlight w:val="none"/>
          <w:u w:val="single"/>
        </w:rPr>
      </w:pPr>
      <w:r>
        <w:rPr>
          <w:rFonts w:hint="eastAsia" w:ascii="宋体" w:hAnsi="宋体" w:eastAsia="宋体" w:cs="Times New Roman"/>
          <w:b/>
          <w:sz w:val="30"/>
          <w:szCs w:val="24"/>
          <w:highlight w:val="none"/>
        </w:rPr>
        <w:t>项目编号：</w:t>
      </w:r>
      <w:r>
        <w:rPr>
          <w:rFonts w:hint="eastAsia" w:ascii="宋体" w:hAnsi="宋体" w:eastAsia="宋体" w:cs="Times New Roman"/>
          <w:b/>
          <w:sz w:val="30"/>
          <w:szCs w:val="24"/>
          <w:highlight w:val="none"/>
          <w:u w:val="single"/>
        </w:rPr>
        <w:t xml:space="preserve">                            </w:t>
      </w:r>
    </w:p>
    <w:p w14:paraId="032DC4A8">
      <w:pPr>
        <w:spacing w:line="360" w:lineRule="auto"/>
        <w:ind w:firstLine="562"/>
        <w:rPr>
          <w:rFonts w:ascii="宋体" w:hAnsi="宋体" w:eastAsia="宋体" w:cs="Times New Roman"/>
          <w:b/>
          <w:sz w:val="30"/>
          <w:szCs w:val="24"/>
          <w:highlight w:val="none"/>
        </w:rPr>
      </w:pPr>
      <w:r>
        <w:rPr>
          <w:rFonts w:hint="eastAsia" w:ascii="宋体" w:hAnsi="宋体" w:eastAsia="宋体" w:cs="Times New Roman"/>
          <w:b/>
          <w:sz w:val="28"/>
          <w:szCs w:val="24"/>
          <w:highlight w:val="none"/>
        </w:rPr>
        <w:t>项目</w:t>
      </w:r>
      <w:r>
        <w:rPr>
          <w:rFonts w:hint="eastAsia" w:ascii="宋体" w:hAnsi="宋体" w:eastAsia="宋体" w:cs="Times New Roman"/>
          <w:b/>
          <w:sz w:val="30"/>
          <w:szCs w:val="24"/>
          <w:highlight w:val="none"/>
        </w:rPr>
        <w:t>名称：</w:t>
      </w:r>
      <w:r>
        <w:rPr>
          <w:rFonts w:hint="eastAsia" w:ascii="宋体" w:hAnsi="宋体" w:eastAsia="宋体" w:cs="Times New Roman"/>
          <w:b/>
          <w:sz w:val="30"/>
          <w:szCs w:val="24"/>
          <w:highlight w:val="none"/>
          <w:u w:val="single"/>
        </w:rPr>
        <w:t xml:space="preserve">                            </w:t>
      </w:r>
      <w:r>
        <w:rPr>
          <w:rFonts w:hint="eastAsia" w:ascii="宋体" w:hAnsi="宋体" w:eastAsia="宋体" w:cs="Times New Roman"/>
          <w:b/>
          <w:sz w:val="30"/>
          <w:szCs w:val="24"/>
          <w:highlight w:val="none"/>
        </w:rPr>
        <w:t xml:space="preserve">  </w:t>
      </w:r>
    </w:p>
    <w:p w14:paraId="3C312873">
      <w:pPr>
        <w:spacing w:line="360" w:lineRule="auto"/>
        <w:ind w:firstLine="602"/>
        <w:rPr>
          <w:rFonts w:ascii="宋体" w:hAnsi="宋体" w:eastAsia="宋体" w:cs="Times New Roman"/>
          <w:b/>
          <w:sz w:val="30"/>
          <w:szCs w:val="24"/>
          <w:highlight w:val="none"/>
          <w:u w:val="single"/>
        </w:rPr>
      </w:pPr>
      <w:r>
        <w:rPr>
          <w:rFonts w:hint="eastAsia" w:ascii="宋体" w:hAnsi="宋体" w:eastAsia="宋体" w:cs="Times New Roman"/>
          <w:b/>
          <w:sz w:val="30"/>
          <w:szCs w:val="24"/>
          <w:highlight w:val="none"/>
        </w:rPr>
        <w:t>供应商：</w:t>
      </w:r>
      <w:r>
        <w:rPr>
          <w:rFonts w:hint="eastAsia" w:ascii="宋体" w:hAnsi="宋体" w:eastAsia="宋体" w:cs="Times New Roman"/>
          <w:b/>
          <w:sz w:val="30"/>
          <w:szCs w:val="24"/>
          <w:highlight w:val="none"/>
          <w:u w:val="single"/>
        </w:rPr>
        <w:tab/>
      </w:r>
      <w:r>
        <w:rPr>
          <w:rFonts w:hint="eastAsia" w:ascii="宋体" w:hAnsi="宋体" w:eastAsia="宋体" w:cs="Times New Roman"/>
          <w:b/>
          <w:sz w:val="30"/>
          <w:szCs w:val="24"/>
          <w:highlight w:val="none"/>
          <w:u w:val="single"/>
        </w:rPr>
        <w:t xml:space="preserve">                   （盖公章）</w:t>
      </w:r>
    </w:p>
    <w:p w14:paraId="3D3F6F42">
      <w:pPr>
        <w:spacing w:line="360" w:lineRule="auto"/>
        <w:ind w:firstLine="602"/>
        <w:rPr>
          <w:rFonts w:ascii="宋体" w:hAnsi="宋体" w:eastAsia="宋体" w:cs="Times New Roman"/>
          <w:b/>
          <w:sz w:val="30"/>
          <w:szCs w:val="24"/>
          <w:highlight w:val="none"/>
        </w:rPr>
      </w:pPr>
      <w:r>
        <w:rPr>
          <w:rFonts w:hint="eastAsia" w:ascii="宋体" w:hAnsi="宋体" w:eastAsia="宋体" w:cs="Times New Roman"/>
          <w:b/>
          <w:sz w:val="30"/>
          <w:szCs w:val="24"/>
          <w:highlight w:val="none"/>
        </w:rPr>
        <w:t>法定代表人或</w:t>
      </w:r>
    </w:p>
    <w:p w14:paraId="580B1EF9">
      <w:pPr>
        <w:spacing w:line="360" w:lineRule="auto"/>
        <w:ind w:firstLine="602"/>
        <w:rPr>
          <w:rFonts w:ascii="宋体" w:hAnsi="宋体" w:eastAsia="宋体" w:cs="Times New Roman"/>
          <w:b/>
          <w:sz w:val="30"/>
          <w:szCs w:val="24"/>
          <w:highlight w:val="none"/>
          <w:u w:val="single"/>
        </w:rPr>
      </w:pPr>
      <w:r>
        <w:rPr>
          <w:rFonts w:hint="eastAsia" w:ascii="宋体" w:hAnsi="宋体" w:eastAsia="宋体" w:cs="Times New Roman"/>
          <w:b/>
          <w:sz w:val="30"/>
          <w:szCs w:val="24"/>
          <w:highlight w:val="none"/>
        </w:rPr>
        <w:t>被授权代表：</w:t>
      </w:r>
      <w:r>
        <w:rPr>
          <w:rFonts w:hint="eastAsia" w:ascii="宋体" w:hAnsi="宋体" w:eastAsia="宋体" w:cs="Times New Roman"/>
          <w:b/>
          <w:sz w:val="30"/>
          <w:szCs w:val="24"/>
          <w:highlight w:val="none"/>
          <w:u w:val="single"/>
        </w:rPr>
        <w:tab/>
      </w:r>
      <w:r>
        <w:rPr>
          <w:rFonts w:hint="eastAsia" w:ascii="宋体" w:hAnsi="宋体" w:eastAsia="宋体" w:cs="Times New Roman"/>
          <w:b/>
          <w:sz w:val="30"/>
          <w:szCs w:val="24"/>
          <w:highlight w:val="none"/>
          <w:u w:val="single"/>
        </w:rPr>
        <w:t xml:space="preserve">          （签字或盖章）</w:t>
      </w:r>
    </w:p>
    <w:p w14:paraId="58CAE242">
      <w:pPr>
        <w:spacing w:line="360" w:lineRule="auto"/>
        <w:jc w:val="center"/>
        <w:rPr>
          <w:rFonts w:ascii="宋体" w:hAnsi="宋体" w:eastAsia="宋体" w:cs="Times New Roman"/>
          <w:b/>
          <w:sz w:val="30"/>
          <w:szCs w:val="24"/>
          <w:highlight w:val="none"/>
        </w:rPr>
      </w:pPr>
    </w:p>
    <w:p w14:paraId="750AE042">
      <w:pPr>
        <w:spacing w:line="360" w:lineRule="auto"/>
        <w:jc w:val="center"/>
        <w:rPr>
          <w:rFonts w:ascii="宋体" w:hAnsi="宋体" w:eastAsia="宋体" w:cs="Times New Roman"/>
          <w:b/>
          <w:sz w:val="30"/>
          <w:szCs w:val="24"/>
          <w:highlight w:val="none"/>
        </w:rPr>
      </w:pPr>
      <w:r>
        <w:rPr>
          <w:rFonts w:hint="eastAsia" w:ascii="宋体" w:hAnsi="宋体" w:eastAsia="宋体" w:cs="Times New Roman"/>
          <w:b/>
          <w:sz w:val="30"/>
          <w:szCs w:val="24"/>
          <w:highlight w:val="none"/>
        </w:rPr>
        <w:t>日  期：   年  月 日</w:t>
      </w:r>
    </w:p>
    <w:p w14:paraId="40F8D54F">
      <w:pPr>
        <w:spacing w:line="360" w:lineRule="auto"/>
        <w:jc w:val="center"/>
        <w:rPr>
          <w:rFonts w:ascii="宋体" w:hAnsi="宋体" w:eastAsia="宋体" w:cs="Times New Roman"/>
          <w:b/>
          <w:sz w:val="44"/>
          <w:szCs w:val="44"/>
          <w:highlight w:val="none"/>
        </w:rPr>
      </w:pPr>
    </w:p>
    <w:p w14:paraId="18660E07">
      <w:pPr>
        <w:rPr>
          <w:rFonts w:hint="eastAsia" w:ascii="宋体" w:hAnsi="宋体" w:eastAsia="宋体" w:cs="宋体"/>
          <w:b/>
          <w:sz w:val="24"/>
          <w:szCs w:val="24"/>
          <w:highlight w:val="none"/>
        </w:rPr>
      </w:pPr>
    </w:p>
    <w:p w14:paraId="68E61DF5">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2E0FBD3">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1.证明文件部分</w:t>
      </w:r>
    </w:p>
    <w:p w14:paraId="73DA1C25">
      <w:pPr>
        <w:pStyle w:val="4"/>
        <w:spacing w:before="120" w:after="12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（1）（投标供应商）法定代表人身份证明书（格式）：</w:t>
      </w:r>
    </w:p>
    <w:p w14:paraId="7DDAF36B">
      <w:pPr>
        <w:keepNext w:val="0"/>
        <w:keepLines w:val="0"/>
        <w:pageBreakBefore w:val="0"/>
        <w:widowControl w:val="0"/>
        <w:spacing w:before="181" w:line="480" w:lineRule="auto"/>
        <w:ind w:left="42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投标供应商名称：</w:t>
      </w:r>
    </w:p>
    <w:p w14:paraId="5CDBAD0E">
      <w:pPr>
        <w:spacing w:line="480" w:lineRule="auto"/>
        <w:ind w:left="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单位性质：</w:t>
      </w:r>
    </w:p>
    <w:p w14:paraId="04DE6AB7">
      <w:pPr>
        <w:spacing w:line="480" w:lineRule="auto"/>
        <w:ind w:left="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成立时间：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日</w:t>
      </w:r>
    </w:p>
    <w:p w14:paraId="6775029D">
      <w:pPr>
        <w:spacing w:line="480" w:lineRule="auto"/>
        <w:ind w:left="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经营期限：</w:t>
      </w:r>
    </w:p>
    <w:p w14:paraId="0238CD34">
      <w:pPr>
        <w:spacing w:line="480" w:lineRule="auto"/>
        <w:ind w:left="42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姓名：    性别：     年龄：      职务：</w:t>
      </w:r>
    </w:p>
    <w:p w14:paraId="055CD387">
      <w:pPr>
        <w:spacing w:line="480" w:lineRule="auto"/>
        <w:ind w:left="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系（投标供应商名称）的法定代表人。</w:t>
      </w:r>
    </w:p>
    <w:p w14:paraId="5341BFDB">
      <w:pPr>
        <w:spacing w:line="480" w:lineRule="auto"/>
        <w:ind w:left="420"/>
        <w:rPr>
          <w:rFonts w:hint="eastAsia" w:ascii="宋体" w:hAnsi="宋体" w:eastAsia="宋体" w:cs="宋体"/>
          <w:bCs/>
          <w:sz w:val="24"/>
          <w:szCs w:val="24"/>
          <w:highlight w:val="none"/>
        </w:rPr>
      </w:pPr>
      <w:r>
        <w:rPr>
          <w:rFonts w:hint="eastAsia" w:ascii="宋体" w:hAnsi="宋体" w:eastAsia="宋体" w:cs="宋体"/>
          <w:bCs/>
          <w:sz w:val="24"/>
          <w:szCs w:val="24"/>
          <w:highlight w:val="none"/>
        </w:rPr>
        <w:t>特此证明。</w:t>
      </w:r>
    </w:p>
    <w:p w14:paraId="602C5DF6">
      <w:pPr>
        <w:spacing w:line="480" w:lineRule="auto"/>
        <w:ind w:left="420"/>
        <w:rPr>
          <w:rFonts w:hint="eastAsia" w:ascii="宋体" w:hAnsi="宋体" w:eastAsia="宋体" w:cs="宋体"/>
          <w:highlight w:val="none"/>
        </w:rPr>
      </w:pPr>
      <w:r>
        <w:rPr>
          <w:rFonts w:hint="eastAsia" w:ascii="宋体" w:hAnsi="宋体" w:eastAsia="宋体" w:cs="宋体"/>
          <w:sz w:val="24"/>
          <w:szCs w:val="24"/>
          <w:highlight w:val="none"/>
        </w:rPr>
        <w:t>附：法定代表人身份证原件扫描件（需同时提供正面及背面）</w:t>
      </w:r>
    </w:p>
    <w:p w14:paraId="67173BE1">
      <w:pPr>
        <w:spacing w:line="440" w:lineRule="exact"/>
        <w:ind w:left="42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投标供应商（盖章）：</w:t>
      </w:r>
    </w:p>
    <w:p w14:paraId="172315DD">
      <w:pPr>
        <w:spacing w:line="440" w:lineRule="exact"/>
        <w:ind w:left="420" w:firstLine="6720"/>
        <w:rPr>
          <w:rFonts w:hint="eastAsia" w:ascii="宋体" w:hAnsi="宋体" w:eastAsia="宋体" w:cs="宋体"/>
          <w:szCs w:val="21"/>
          <w:highlight w:val="none"/>
        </w:rPr>
      </w:pPr>
      <w:r>
        <w:rPr>
          <w:rFonts w:hint="eastAsia" w:ascii="宋体" w:hAnsi="宋体" w:eastAsia="宋体" w:cs="宋体"/>
          <w:sz w:val="24"/>
          <w:szCs w:val="24"/>
          <w:highlight w:val="none"/>
        </w:rPr>
        <w:t>日期：</w:t>
      </w:r>
    </w:p>
    <w:p w14:paraId="02DF331E">
      <w:pPr>
        <w:spacing w:line="500" w:lineRule="exact"/>
        <w:ind w:left="420"/>
        <w:rPr>
          <w:rFonts w:hint="eastAsia" w:ascii="宋体" w:hAnsi="宋体" w:eastAsia="宋体" w:cs="宋体"/>
          <w:szCs w:val="21"/>
          <w:highlight w:val="none"/>
        </w:rPr>
      </w:pPr>
      <w:r>
        <w:rPr>
          <w:rFonts w:hint="eastAsia" w:ascii="宋体" w:hAnsi="宋体" w:eastAsia="宋体" w:cs="宋体"/>
          <w:szCs w:val="21"/>
          <w:highlight w:val="none"/>
        </w:rPr>
        <mc:AlternateContent>
          <mc:Choice Requires="wps">
            <w:drawing>
              <wp:anchor distT="0" distB="0" distL="114300" distR="114300" simplePos="0" relativeHeight="251660288" behindDoc="0" locked="0" layoutInCell="1" allowOverlap="1">
                <wp:simplePos x="0" y="0"/>
                <wp:positionH relativeFrom="column">
                  <wp:posOffset>-125730</wp:posOffset>
                </wp:positionH>
                <wp:positionV relativeFrom="paragraph">
                  <wp:posOffset>263525</wp:posOffset>
                </wp:positionV>
                <wp:extent cx="2869565" cy="1976120"/>
                <wp:effectExtent l="4445" t="4445" r="21590" b="19685"/>
                <wp:wrapNone/>
                <wp:docPr id="12" name="流程图: 可选过程 4"/>
                <wp:cNvGraphicFramePr/>
                <a:graphic xmlns:a="http://schemas.openxmlformats.org/drawingml/2006/main">
                  <a:graphicData uri="http://schemas.microsoft.com/office/word/2010/wordprocessingShape">
                    <wps:wsp>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6E2D5F64">
                            <w:pPr>
                              <w:rPr>
                                <w:szCs w:val="21"/>
                              </w:rPr>
                            </w:pPr>
                          </w:p>
                        </w:txbxContent>
                      </wps:txbx>
                      <wps:bodyPr upright="1"/>
                    </wps:wsp>
                  </a:graphicData>
                </a:graphic>
              </wp:anchor>
            </w:drawing>
          </mc:Choice>
          <mc:Fallback>
            <w:pict>
              <v:shape id="流程图: 可选过程 4" o:spid="_x0000_s1026" o:spt="176" type="#_x0000_t176" style="position:absolute;left:0pt;margin-left:-9.9pt;margin-top:20.75pt;height:155.6pt;width:225.95pt;z-index:251660288;mso-width-relative:page;mso-height-relative:page;" fillcolor="#FFFFFF" filled="t" stroked="t" coordsize="21600,21600" o:gfxdata="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oYQoF2AAAAAoBAAAPAAAAAAAAAAEAIAAAACIAAABkcnMv&#10;ZG93bnJldi54bWxQSwECFAAUAAAACACHTuJAnBCHpDwCAABtBAAADgAAAAAAAAABACAAAAAnAQAA&#10;ZHJzL2Uyb0RvYy54bWxQSwUGAAAAAAYABgBZAQAA1QUAAAAA&#10;">
                <v:fill on="t" focussize="0,0"/>
                <v:stroke color="#000000" joinstyle="miter"/>
                <v:imagedata o:title=""/>
                <o:lock v:ext="edit" aspectratio="f"/>
                <v:textbox>
                  <w:txbxContent>
                    <w:p w14:paraId="6E2D5F64">
                      <w:pPr>
                        <w:rPr>
                          <w:szCs w:val="21"/>
                        </w:rPr>
                      </w:pPr>
                    </w:p>
                  </w:txbxContent>
                </v:textbox>
              </v:shape>
            </w:pict>
          </mc:Fallback>
        </mc:AlternateContent>
      </w:r>
      <w:r>
        <w:rPr>
          <w:rFonts w:hint="eastAsia" w:ascii="宋体" w:hAnsi="宋体" w:eastAsia="宋体" w:cs="宋体"/>
          <w:szCs w:val="21"/>
          <w:highlight w:val="none"/>
        </w:rPr>
        <mc:AlternateContent>
          <mc:Choice Requires="wps">
            <w:drawing>
              <wp:anchor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13" name="流程图: 可选过程 3"/>
                <wp:cNvGraphicFramePr/>
                <a:graphic xmlns:a="http://schemas.openxmlformats.org/drawingml/2006/main">
                  <a:graphicData uri="http://schemas.microsoft.com/office/word/2010/wordprocessingShape">
                    <wps:wsp>
                      <wps:cNvSpPr/>
                      <wps:spPr bwMode="auto">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15FE3295">
                            <w:pPr>
                              <w:jc w:val="center"/>
                              <w:rPr>
                                <w:szCs w:val="21"/>
                              </w:rPr>
                            </w:pPr>
                          </w:p>
                        </w:txbxContent>
                      </wps:txbx>
                      <wps:bodyPr upright="1"/>
                    </wps:wsp>
                  </a:graphicData>
                </a:graphic>
              </wp:anchor>
            </w:drawing>
          </mc:Choice>
          <mc:Fallback>
            <w:pict>
              <v:shape id="流程图: 可选过程 3" o:spid="_x0000_s1026" o:spt="176" type="#_x0000_t176" style="position:absolute;left:0pt;margin-left:219.35pt;margin-top:20.35pt;height:157.6pt;width:231.05pt;z-index:251661312;mso-width-relative:page;mso-height-relative:page;" fillcolor="#FFFFFF" filled="t" stroked="t" coordsize="21600,21600" o:gfxdata="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K/Pt+DYAAAACgEAAA8AAAAAAAAAAQAgAAAAIgAAAGRycy9k&#10;b3ducmV2LnhtbFBLAQIUABQAAAAIAIdO4kDUpIHMOwIAAG0EAAAOAAAAAAAAAAEAIAAAACcBAABk&#10;cnMvZTJvRG9jLnhtbFBLBQYAAAAABgAGAFkBAADUBQAAAAA=&#10;">
                <v:fill on="t" focussize="0,0"/>
                <v:stroke color="#000000" joinstyle="miter"/>
                <v:imagedata o:title=""/>
                <o:lock v:ext="edit" aspectratio="f"/>
                <v:textbox>
                  <w:txbxContent>
                    <w:p w14:paraId="15FE3295">
                      <w:pPr>
                        <w:jc w:val="center"/>
                        <w:rPr>
                          <w:szCs w:val="21"/>
                        </w:rPr>
                      </w:pPr>
                    </w:p>
                  </w:txbxContent>
                </v:textbox>
              </v:shape>
            </w:pict>
          </mc:Fallback>
        </mc:AlternateContent>
      </w:r>
    </w:p>
    <w:p w14:paraId="585BDA53">
      <w:pPr>
        <w:spacing w:line="440" w:lineRule="exact"/>
        <w:ind w:left="420"/>
        <w:rPr>
          <w:rFonts w:hint="eastAsia" w:ascii="宋体" w:hAnsi="宋体" w:eastAsia="宋体" w:cs="宋体"/>
          <w:szCs w:val="21"/>
          <w:highlight w:val="none"/>
        </w:rPr>
      </w:pPr>
    </w:p>
    <w:p w14:paraId="32E5FEB2">
      <w:pPr>
        <w:spacing w:line="500" w:lineRule="exact"/>
        <w:ind w:left="420"/>
        <w:rPr>
          <w:rFonts w:hint="eastAsia" w:ascii="宋体" w:hAnsi="宋体" w:eastAsia="宋体" w:cs="宋体"/>
          <w:szCs w:val="21"/>
          <w:highlight w:val="none"/>
        </w:rPr>
      </w:pPr>
    </w:p>
    <w:p w14:paraId="3B9E87A3">
      <w:pPr>
        <w:spacing w:line="440" w:lineRule="exact"/>
        <w:ind w:left="420"/>
        <w:rPr>
          <w:rFonts w:hint="eastAsia" w:ascii="宋体" w:hAnsi="宋体" w:eastAsia="宋体" w:cs="宋体"/>
          <w:szCs w:val="21"/>
          <w:highlight w:val="none"/>
        </w:rPr>
      </w:pPr>
    </w:p>
    <w:p w14:paraId="12BABA7D">
      <w:pPr>
        <w:spacing w:line="440" w:lineRule="exact"/>
        <w:ind w:left="420"/>
        <w:rPr>
          <w:rFonts w:hint="eastAsia" w:ascii="宋体" w:hAnsi="宋体" w:eastAsia="宋体" w:cs="宋体"/>
          <w:szCs w:val="21"/>
          <w:highlight w:val="none"/>
        </w:rPr>
      </w:pPr>
    </w:p>
    <w:p w14:paraId="4C37E585">
      <w:pPr>
        <w:spacing w:line="500" w:lineRule="exact"/>
        <w:ind w:left="420"/>
        <w:rPr>
          <w:rFonts w:hint="eastAsia" w:ascii="宋体" w:hAnsi="宋体" w:eastAsia="宋体" w:cs="宋体"/>
          <w:szCs w:val="21"/>
          <w:highlight w:val="none"/>
        </w:rPr>
      </w:pPr>
    </w:p>
    <w:p w14:paraId="44BB78BB">
      <w:pPr>
        <w:spacing w:line="440" w:lineRule="exact"/>
        <w:ind w:left="420"/>
        <w:rPr>
          <w:rFonts w:hint="eastAsia" w:ascii="宋体" w:hAnsi="宋体" w:eastAsia="宋体" w:cs="宋体"/>
          <w:szCs w:val="21"/>
          <w:highlight w:val="none"/>
        </w:rPr>
      </w:pPr>
    </w:p>
    <w:p w14:paraId="56497608">
      <w:pPr>
        <w:spacing w:line="500" w:lineRule="exact"/>
        <w:ind w:left="420"/>
        <w:rPr>
          <w:rFonts w:hint="eastAsia" w:ascii="宋体" w:hAnsi="宋体" w:eastAsia="宋体" w:cs="宋体"/>
          <w:szCs w:val="21"/>
          <w:highlight w:val="none"/>
        </w:rPr>
      </w:pPr>
    </w:p>
    <w:p w14:paraId="283A7FB9">
      <w:pPr>
        <w:spacing w:line="440" w:lineRule="exact"/>
        <w:ind w:left="420"/>
        <w:rPr>
          <w:rFonts w:hint="eastAsia" w:ascii="宋体" w:hAnsi="宋体" w:eastAsia="宋体" w:cs="宋体"/>
          <w:szCs w:val="21"/>
          <w:highlight w:val="none"/>
        </w:rPr>
      </w:pPr>
    </w:p>
    <w:p w14:paraId="4B31E819">
      <w:pPr>
        <w:spacing w:line="440" w:lineRule="exact"/>
        <w:ind w:left="5040" w:firstLine="420"/>
        <w:jc w:val="center"/>
        <w:rPr>
          <w:rFonts w:hint="eastAsia" w:ascii="宋体" w:hAnsi="宋体" w:eastAsia="宋体" w:cs="宋体"/>
          <w:szCs w:val="21"/>
          <w:highlight w:val="none"/>
        </w:rPr>
      </w:pPr>
      <w:r>
        <w:rPr>
          <w:rFonts w:hint="eastAsia" w:ascii="宋体" w:hAnsi="宋体" w:eastAsia="宋体" w:cs="宋体"/>
          <w:szCs w:val="21"/>
          <w:highlight w:val="none"/>
        </w:rPr>
        <w:br w:type="page" w:clear="all"/>
      </w:r>
    </w:p>
    <w:p w14:paraId="511FBEFC">
      <w:pPr>
        <w:pStyle w:val="4"/>
        <w:spacing w:before="120" w:after="12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（2）（投标供应商）法定代表人授权委托书（格式）：</w:t>
      </w:r>
    </w:p>
    <w:p w14:paraId="682B5D80">
      <w:pPr>
        <w:rPr>
          <w:rFonts w:hint="eastAsia" w:ascii="宋体" w:hAnsi="宋体" w:eastAsia="宋体" w:cs="宋体"/>
          <w:highlight w:val="none"/>
        </w:rPr>
      </w:pPr>
    </w:p>
    <w:p w14:paraId="74385F19">
      <w:pPr>
        <w:jc w:val="center"/>
        <w:rPr>
          <w:rFonts w:hint="eastAsia" w:ascii="宋体" w:hAnsi="宋体" w:eastAsia="宋体" w:cs="宋体"/>
          <w:b/>
          <w:sz w:val="28"/>
          <w:highlight w:val="none"/>
        </w:rPr>
      </w:pPr>
      <w:r>
        <w:rPr>
          <w:rFonts w:hint="eastAsia" w:ascii="宋体" w:hAnsi="宋体" w:eastAsia="宋体" w:cs="宋体"/>
          <w:b/>
          <w:sz w:val="28"/>
          <w:highlight w:val="none"/>
        </w:rPr>
        <w:t>法定代表人授权委托书</w:t>
      </w:r>
    </w:p>
    <w:p w14:paraId="494CBC3F">
      <w:pPr>
        <w:spacing w:line="360" w:lineRule="auto"/>
        <w:jc w:val="center"/>
        <w:rPr>
          <w:rFonts w:hint="eastAsia" w:ascii="宋体" w:hAnsi="宋体" w:eastAsia="宋体" w:cs="宋体"/>
          <w:bCs/>
          <w:sz w:val="36"/>
          <w:highlight w:val="none"/>
        </w:rPr>
      </w:pPr>
    </w:p>
    <w:p w14:paraId="02391F08">
      <w:pPr>
        <w:spacing w:line="48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（采购代理机构）：</w:t>
      </w:r>
    </w:p>
    <w:p w14:paraId="0E3EDFED">
      <w:pPr>
        <w:spacing w:line="58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（单位名称）</w:t>
      </w:r>
      <w:r>
        <w:rPr>
          <w:rFonts w:hint="eastAsia" w:ascii="宋体" w:hAnsi="宋体" w:eastAsia="宋体" w:cs="宋体"/>
          <w:bCs/>
          <w:sz w:val="24"/>
          <w:szCs w:val="24"/>
          <w:highlight w:val="none"/>
        </w:rPr>
        <w:t>系中华人民共和国合法单位，特授权代表我公司</w:t>
      </w:r>
      <w:r>
        <w:rPr>
          <w:rFonts w:hint="eastAsia" w:ascii="宋体" w:hAnsi="宋体" w:eastAsia="宋体" w:cs="宋体"/>
          <w:bCs/>
          <w:sz w:val="24"/>
          <w:szCs w:val="24"/>
          <w:highlight w:val="none"/>
          <w:u w:val="single"/>
        </w:rPr>
        <w:t>（授权代表姓名）</w:t>
      </w:r>
      <w:r>
        <w:rPr>
          <w:rFonts w:hint="eastAsia" w:ascii="宋体" w:hAnsi="宋体" w:eastAsia="宋体" w:cs="宋体"/>
          <w:bCs/>
          <w:sz w:val="24"/>
          <w:szCs w:val="24"/>
          <w:highlight w:val="none"/>
        </w:rPr>
        <w:t>全权办理针对</w:t>
      </w:r>
      <w:r>
        <w:rPr>
          <w:rFonts w:hint="eastAsia" w:ascii="宋体" w:hAnsi="宋体" w:eastAsia="宋体" w:cs="宋体"/>
          <w:bCs/>
          <w:sz w:val="24"/>
          <w:szCs w:val="24"/>
          <w:highlight w:val="none"/>
          <w:u w:val="single"/>
        </w:rPr>
        <w:t>（项目名称）</w:t>
      </w:r>
      <w:r>
        <w:rPr>
          <w:rFonts w:hint="eastAsia" w:ascii="宋体" w:hAnsi="宋体" w:eastAsia="宋体" w:cs="宋体"/>
          <w:bCs/>
          <w:sz w:val="24"/>
          <w:szCs w:val="24"/>
          <w:highlight w:val="none"/>
        </w:rPr>
        <w:t>项目（编号：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）的投标、参与开标、评标、签约等具体工作，并签署全部有关的文件、协议及合同。</w:t>
      </w:r>
    </w:p>
    <w:p w14:paraId="38012B0F">
      <w:pPr>
        <w:spacing w:line="58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我公司（单位）对被授权代表的签名负全部责任。</w:t>
      </w:r>
    </w:p>
    <w:p w14:paraId="174A16F3">
      <w:pPr>
        <w:spacing w:line="58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在撤销授权的书面通知送达你处以前，本授权书一直有效，被授权代表签署的所有文件（在授权书有效期内签署的）不因授权的撤销而失效。</w:t>
      </w:r>
    </w:p>
    <w:p w14:paraId="5CED2B74">
      <w:pPr>
        <w:spacing w:line="58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被授权代表情况：</w:t>
      </w:r>
    </w:p>
    <w:p w14:paraId="5C79020A">
      <w:pPr>
        <w:spacing w:line="580" w:lineRule="exact"/>
        <w:ind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姓名：         性别：       电话：</w:t>
      </w:r>
    </w:p>
    <w:p w14:paraId="4BA93D29">
      <w:pPr>
        <w:spacing w:line="580" w:lineRule="exact"/>
        <w:ind w:firstLine="482"/>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后附授权代表身份证原件扫描件（正反面）加盖公章。</w:t>
      </w:r>
    </w:p>
    <w:p w14:paraId="7D8A12ED">
      <w:pPr>
        <w:spacing w:line="580" w:lineRule="exact"/>
        <w:ind w:firstLine="324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投标供应商（公章）：</w:t>
      </w:r>
    </w:p>
    <w:p w14:paraId="0A5A054F">
      <w:pPr>
        <w:spacing w:line="580" w:lineRule="exact"/>
        <w:ind w:firstLine="432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法定代表人（签字或盖章）：</w:t>
      </w:r>
    </w:p>
    <w:p w14:paraId="1CE1C654">
      <w:pPr>
        <w:spacing w:line="580" w:lineRule="exact"/>
        <w:ind w:firstLine="42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日期：</w:t>
      </w:r>
    </w:p>
    <w:p w14:paraId="51C61071">
      <w:pPr>
        <w:rPr>
          <w:rFonts w:hint="eastAsia" w:ascii="宋体" w:hAnsi="宋体" w:eastAsia="宋体" w:cs="宋体"/>
          <w:szCs w:val="21"/>
          <w:highlight w:val="none"/>
        </w:rPr>
      </w:pPr>
    </w:p>
    <w:p w14:paraId="2010596A">
      <w:pPr>
        <w:spacing w:line="580" w:lineRule="exact"/>
        <w:ind w:firstLine="420"/>
        <w:jc w:val="center"/>
        <w:rPr>
          <w:rFonts w:hint="eastAsia" w:ascii="宋体" w:hAnsi="宋体" w:eastAsia="宋体" w:cs="宋体"/>
          <w:bCs/>
          <w:sz w:val="24"/>
          <w:szCs w:val="24"/>
          <w:highlight w:val="none"/>
        </w:rPr>
      </w:pPr>
      <w:r>
        <w:rPr>
          <w:rFonts w:hint="eastAsia" w:ascii="宋体" w:hAnsi="宋体" w:eastAsia="宋体" w:cs="宋体"/>
          <w:szCs w:val="21"/>
          <w:highlight w:val="none"/>
        </w:rPr>
        <mc:AlternateContent>
          <mc:Choice Requires="wps">
            <w:drawing>
              <wp:anchor distT="0" distB="0" distL="114300" distR="114300" simplePos="0" relativeHeight="251665408" behindDoc="0" locked="0" layoutInCell="1" allowOverlap="1">
                <wp:simplePos x="0" y="0"/>
                <wp:positionH relativeFrom="column">
                  <wp:posOffset>3050540</wp:posOffset>
                </wp:positionH>
                <wp:positionV relativeFrom="paragraph">
                  <wp:posOffset>285750</wp:posOffset>
                </wp:positionV>
                <wp:extent cx="2869565" cy="1976120"/>
                <wp:effectExtent l="4445" t="4445" r="21590" b="19685"/>
                <wp:wrapNone/>
                <wp:docPr id="14" name="流程图: 可选过程 4"/>
                <wp:cNvGraphicFramePr/>
                <a:graphic xmlns:a="http://schemas.openxmlformats.org/drawingml/2006/main">
                  <a:graphicData uri="http://schemas.microsoft.com/office/word/2010/wordprocessingShape">
                    <wps:wsp>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7DC7ADA6">
                            <w:pPr>
                              <w:rPr>
                                <w:szCs w:val="21"/>
                              </w:rPr>
                            </w:pPr>
                          </w:p>
                        </w:txbxContent>
                      </wps:txbx>
                      <wps:bodyPr upright="1"/>
                    </wps:wsp>
                  </a:graphicData>
                </a:graphic>
              </wp:anchor>
            </w:drawing>
          </mc:Choice>
          <mc:Fallback>
            <w:pict>
              <v:shape id="流程图: 可选过程 4" o:spid="_x0000_s1026" o:spt="176" type="#_x0000_t176" style="position:absolute;left:0pt;margin-left:240.2pt;margin-top:22.5pt;height:155.6pt;width:225.95pt;z-index:251665408;mso-width-relative:page;mso-height-relative:page;" fillcolor="#FFFFFF" filled="t" stroked="t" coordsize="21600,21600" o:gfxdata="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uz4u9kAAAAKAQAADwAAAAAAAAABACAAAAAiAAAAZHJz&#10;L2Rvd25yZXYueG1sUEsBAhQAFAAAAAgAh07iQN/nEv48AgAAbQQAAA4AAAAAAAAAAQAgAAAAKAEA&#10;AGRycy9lMm9Eb2MueG1sUEsFBgAAAAAGAAYAWQEAANYFAAAAAA==&#10;">
                <v:fill on="t" focussize="0,0"/>
                <v:stroke color="#000000" joinstyle="miter"/>
                <v:imagedata o:title=""/>
                <o:lock v:ext="edit" aspectratio="f"/>
                <v:textbox>
                  <w:txbxContent>
                    <w:p w14:paraId="7DC7ADA6">
                      <w:pPr>
                        <w:rPr>
                          <w:szCs w:val="21"/>
                        </w:rPr>
                      </w:pPr>
                    </w:p>
                  </w:txbxContent>
                </v:textbox>
              </v:shape>
            </w:pict>
          </mc:Fallback>
        </mc:AlternateContent>
      </w:r>
      <w:r>
        <w:rPr>
          <w:rFonts w:hint="eastAsia" w:ascii="宋体" w:hAnsi="宋体" w:eastAsia="宋体" w:cs="宋体"/>
          <w:szCs w:val="21"/>
          <w:highlight w:val="none"/>
        </w:rPr>
        <mc:AlternateContent>
          <mc:Choice Requires="wps">
            <w:drawing>
              <wp:anchor distT="0" distB="0" distL="114300" distR="114300" simplePos="0" relativeHeight="251664384" behindDoc="0" locked="0" layoutInCell="1" allowOverlap="1">
                <wp:simplePos x="0" y="0"/>
                <wp:positionH relativeFrom="column">
                  <wp:posOffset>-93980</wp:posOffset>
                </wp:positionH>
                <wp:positionV relativeFrom="paragraph">
                  <wp:posOffset>292100</wp:posOffset>
                </wp:positionV>
                <wp:extent cx="2869565" cy="1976120"/>
                <wp:effectExtent l="4445" t="4445" r="21590" b="19685"/>
                <wp:wrapNone/>
                <wp:docPr id="15" name="流程图: 可选过程 4"/>
                <wp:cNvGraphicFramePr/>
                <a:graphic xmlns:a="http://schemas.openxmlformats.org/drawingml/2006/main">
                  <a:graphicData uri="http://schemas.microsoft.com/office/word/2010/wordprocessingShape">
                    <wps:wsp>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5FE53EAB">
                            <w:pPr>
                              <w:rPr>
                                <w:szCs w:val="21"/>
                              </w:rPr>
                            </w:pPr>
                          </w:p>
                        </w:txbxContent>
                      </wps:txbx>
                      <wps:bodyPr upright="1"/>
                    </wps:wsp>
                  </a:graphicData>
                </a:graphic>
              </wp:anchor>
            </w:drawing>
          </mc:Choice>
          <mc:Fallback>
            <w:pict>
              <v:shape id="流程图: 可选过程 4" o:spid="_x0000_s1026" o:spt="176" type="#_x0000_t176" style="position:absolute;left:0pt;margin-left:-7.4pt;margin-top:23pt;height:155.6pt;width:225.95pt;z-index:251664384;mso-width-relative:page;mso-height-relative:page;" fillcolor="#FFFFFF" filled="t" stroked="t" coordsize="21600,21600" o:gfxdata="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wGKjP2QAAAAoBAAAPAAAAAAAAAAEAIAAAACIAAABkcnMv&#10;ZG93bnJldi54bWxQSwECFAAUAAAACACHTuJAn82TCDsCAABtBAAADgAAAAAAAAABACAAAAAoAQAA&#10;ZHJzL2Uyb0RvYy54bWxQSwUGAAAAAAYABgBZAQAA1QUAAAAA&#10;">
                <v:fill on="t" focussize="0,0"/>
                <v:stroke color="#000000" joinstyle="miter"/>
                <v:imagedata o:title=""/>
                <o:lock v:ext="edit" aspectratio="f"/>
                <v:textbox>
                  <w:txbxContent>
                    <w:p w14:paraId="5FE53EAB">
                      <w:pPr>
                        <w:rPr>
                          <w:szCs w:val="21"/>
                        </w:rPr>
                      </w:pPr>
                    </w:p>
                  </w:txbxContent>
                </v:textbox>
              </v:shape>
            </w:pict>
          </mc:Fallback>
        </mc:AlternateContent>
      </w:r>
      <w:r>
        <w:rPr>
          <w:rFonts w:hint="eastAsia" w:ascii="宋体" w:hAnsi="宋体" w:eastAsia="宋体" w:cs="宋体"/>
          <w:bCs/>
          <w:sz w:val="24"/>
          <w:szCs w:val="24"/>
          <w:highlight w:val="none"/>
        </w:rPr>
        <w:br w:type="page" w:clear="all"/>
      </w:r>
    </w:p>
    <w:p w14:paraId="54DC2592">
      <w:pPr>
        <w:pStyle w:val="4"/>
        <w:spacing w:before="120" w:after="12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（3）承诺书（格式）</w:t>
      </w:r>
    </w:p>
    <w:p w14:paraId="01260318">
      <w:pPr>
        <w:pStyle w:val="4"/>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承诺书一 </w:t>
      </w:r>
      <w:r>
        <w:rPr>
          <w:rFonts w:hint="eastAsia" w:ascii="宋体" w:hAnsi="宋体" w:eastAsia="宋体" w:cs="宋体"/>
          <w:bCs w:val="0"/>
          <w:sz w:val="24"/>
          <w:szCs w:val="24"/>
          <w:highlight w:val="none"/>
          <w:lang w:eastAsia="zh-CN"/>
        </w:rPr>
        <w:t>（</w:t>
      </w:r>
      <w:r>
        <w:rPr>
          <w:rFonts w:hint="eastAsia" w:ascii="宋体" w:hAnsi="宋体" w:eastAsia="宋体" w:cs="宋体"/>
          <w:bCs w:val="0"/>
          <w:sz w:val="24"/>
          <w:szCs w:val="24"/>
          <w:highlight w:val="none"/>
        </w:rPr>
        <w:t>格式</w:t>
      </w:r>
      <w:r>
        <w:rPr>
          <w:rFonts w:hint="eastAsia" w:ascii="宋体" w:hAnsi="宋体" w:eastAsia="宋体" w:cs="宋体"/>
          <w:bCs w:val="0"/>
          <w:sz w:val="24"/>
          <w:szCs w:val="24"/>
          <w:highlight w:val="none"/>
          <w:lang w:eastAsia="zh-CN"/>
        </w:rPr>
        <w:t>）</w:t>
      </w:r>
    </w:p>
    <w:p w14:paraId="6A903FB6">
      <w:pPr>
        <w:pStyle w:val="4"/>
        <w:rPr>
          <w:rFonts w:hint="eastAsia" w:ascii="宋体" w:hAnsi="宋体" w:eastAsia="宋体" w:cs="宋体"/>
          <w:bCs w:val="0"/>
          <w:sz w:val="24"/>
          <w:szCs w:val="24"/>
          <w:highlight w:val="none"/>
        </w:rPr>
      </w:pPr>
    </w:p>
    <w:p w14:paraId="0C4AF84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（采购人名称）           </w:t>
      </w:r>
    </w:p>
    <w:p w14:paraId="3DF417AE">
      <w:pPr>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w:t>
      </w:r>
      <w:r>
        <w:rPr>
          <w:rFonts w:hint="eastAsia" w:ascii="宋体" w:hAnsi="宋体" w:eastAsia="宋体" w:cs="宋体"/>
          <w:sz w:val="24"/>
          <w:szCs w:val="24"/>
          <w:highlight w:val="none"/>
          <w:lang w:eastAsia="zh-CN"/>
        </w:rPr>
        <w:t>作出</w:t>
      </w:r>
      <w:r>
        <w:rPr>
          <w:rFonts w:hint="eastAsia" w:ascii="宋体" w:hAnsi="宋体" w:eastAsia="宋体" w:cs="宋体"/>
          <w:sz w:val="24"/>
          <w:szCs w:val="24"/>
          <w:highlight w:val="none"/>
        </w:rPr>
        <w:t>的任何处理。</w:t>
      </w:r>
    </w:p>
    <w:p w14:paraId="4C93DE4F">
      <w:pPr>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我公司自愿参加贵单位项目的报价，在响应文件递交截止时间当日，本次招标中需要的建筑业企业资质动态监管结果不处于不合格状态。</w:t>
      </w:r>
    </w:p>
    <w:p w14:paraId="4840F1FC">
      <w:pPr>
        <w:spacing w:before="240" w:line="360" w:lineRule="auto"/>
        <w:ind w:firstLine="480"/>
        <w:rPr>
          <w:rFonts w:hint="eastAsia" w:ascii="宋体" w:hAnsi="宋体" w:eastAsia="宋体" w:cs="宋体"/>
          <w:sz w:val="24"/>
          <w:szCs w:val="24"/>
          <w:highlight w:val="none"/>
        </w:rPr>
      </w:pPr>
    </w:p>
    <w:p w14:paraId="7B0B0C0A">
      <w:pPr>
        <w:spacing w:before="240" w:line="360" w:lineRule="auto"/>
        <w:ind w:firstLine="480"/>
        <w:rPr>
          <w:rFonts w:hint="eastAsia" w:ascii="宋体" w:hAnsi="宋体" w:eastAsia="宋体" w:cs="宋体"/>
          <w:sz w:val="24"/>
          <w:szCs w:val="24"/>
          <w:highlight w:val="none"/>
        </w:rPr>
      </w:pPr>
    </w:p>
    <w:p w14:paraId="2455126B">
      <w:pPr>
        <w:spacing w:before="240" w:line="360" w:lineRule="auto"/>
        <w:ind w:right="480" w:firstLine="4680"/>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投标供应商（公章）：</w:t>
      </w:r>
    </w:p>
    <w:p w14:paraId="5FE5AB4D">
      <w:pPr>
        <w:spacing w:before="240" w:line="360" w:lineRule="auto"/>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法定代表人或其授权代理人（签字或盖章）：   </w:t>
      </w:r>
    </w:p>
    <w:p w14:paraId="2CCF7F10">
      <w:pPr>
        <w:spacing w:before="240" w:line="360" w:lineRule="auto"/>
        <w:ind w:right="480"/>
        <w:rPr>
          <w:rFonts w:hint="eastAsia" w:ascii="宋体" w:hAnsi="宋体" w:eastAsia="宋体" w:cs="宋体"/>
          <w:sz w:val="24"/>
          <w:highlight w:val="none"/>
        </w:rPr>
      </w:pPr>
      <w:r>
        <w:rPr>
          <w:rFonts w:hint="eastAsia" w:ascii="宋体" w:hAnsi="宋体" w:eastAsia="宋体" w:cs="宋体"/>
          <w:sz w:val="24"/>
          <w:szCs w:val="24"/>
          <w:highlight w:val="none"/>
        </w:rPr>
        <w:t xml:space="preserve">                                              年    月    日</w:t>
      </w:r>
      <w:r>
        <w:rPr>
          <w:rFonts w:hint="eastAsia" w:ascii="宋体" w:hAnsi="宋体" w:eastAsia="宋体" w:cs="宋体"/>
          <w:sz w:val="24"/>
          <w:highlight w:val="none"/>
        </w:rPr>
        <w:t xml:space="preserve">  </w:t>
      </w:r>
    </w:p>
    <w:p w14:paraId="3835FCAA">
      <w:pPr>
        <w:spacing w:before="240" w:line="360" w:lineRule="auto"/>
        <w:ind w:right="480"/>
        <w:rPr>
          <w:rFonts w:hint="eastAsia" w:ascii="宋体" w:hAnsi="宋体" w:eastAsia="宋体" w:cs="宋体"/>
          <w:sz w:val="24"/>
          <w:highlight w:val="none"/>
        </w:rPr>
      </w:pPr>
    </w:p>
    <w:p w14:paraId="60126ABE">
      <w:pPr>
        <w:spacing w:before="240" w:line="360" w:lineRule="auto"/>
        <w:ind w:right="480"/>
        <w:rPr>
          <w:rFonts w:hint="eastAsia" w:ascii="宋体" w:hAnsi="宋体" w:eastAsia="宋体" w:cs="宋体"/>
          <w:sz w:val="24"/>
          <w:highlight w:val="none"/>
        </w:rPr>
      </w:pPr>
    </w:p>
    <w:p w14:paraId="101B0CA6">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p>
    <w:p w14:paraId="54D1BFFE">
      <w:pPr>
        <w:keepNext/>
        <w:jc w:val="center"/>
        <w:outlineLvl w:val="2"/>
        <w:rPr>
          <w:rFonts w:hint="eastAsia" w:ascii="宋体" w:hAnsi="宋体" w:eastAsia="宋体" w:cs="宋体"/>
          <w:b/>
          <w:sz w:val="15"/>
          <w:highlight w:val="none"/>
        </w:rPr>
      </w:pPr>
      <w:r>
        <w:rPr>
          <w:rFonts w:hint="eastAsia" w:ascii="宋体" w:hAnsi="宋体" w:eastAsia="宋体" w:cs="宋体"/>
          <w:b/>
          <w:sz w:val="24"/>
          <w:szCs w:val="24"/>
          <w:highlight w:val="none"/>
        </w:rPr>
        <w:t>承诺书二（无在建工程格式）</w:t>
      </w:r>
    </w:p>
    <w:p w14:paraId="105F37F7">
      <w:pPr>
        <w:spacing w:before="240" w:line="360" w:lineRule="auto"/>
        <w:rPr>
          <w:rFonts w:hint="eastAsia" w:ascii="宋体" w:hAnsi="宋体" w:eastAsia="宋体" w:cs="宋体"/>
          <w:sz w:val="24"/>
          <w:highlight w:val="none"/>
          <w:u w:val="single"/>
        </w:rPr>
      </w:pPr>
    </w:p>
    <w:p w14:paraId="681242AF">
      <w:pPr>
        <w:spacing w:before="240"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（采购人名称）      </w:t>
      </w:r>
      <w:r>
        <w:rPr>
          <w:rFonts w:hint="eastAsia" w:ascii="宋体" w:hAnsi="宋体" w:eastAsia="宋体" w:cs="宋体"/>
          <w:sz w:val="24"/>
          <w:highlight w:val="none"/>
        </w:rPr>
        <w:t>：</w:t>
      </w:r>
    </w:p>
    <w:p w14:paraId="6FF2342D">
      <w:pPr>
        <w:spacing w:before="240"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我公司保证参与（拟采购项目名称）投标的拟派</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是非变更后无在建工程，或</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是变更后无在建工程（必须原合同工期已满且变更备案之日已满6个月），或因非承包方原因致使工程项目停工或因故不能按期开工且已办理了</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解锁手续，或</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有在建工程，但该在建工程与本次招标的工程属于同一工程项目、同一项目批文、同一施工地点分段发包或分期施工的情况且总的工程规模在</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执业范围之内。（以上在建工程是指在其他项目担任</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职务）。</w:t>
      </w:r>
    </w:p>
    <w:p w14:paraId="11E89444">
      <w:pPr>
        <w:spacing w:before="240"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我公司保证提交的</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的职称证书/注册建造师注册证书原件是真实的，以上承诺如有不实，采购人可取消我方投标资格，如中标采购人可取消本公司的中标资格，我公司承担一切由此造成的法律后果。</w:t>
      </w:r>
    </w:p>
    <w:p w14:paraId="37C689BD">
      <w:pPr>
        <w:spacing w:before="240"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w:t>
      </w:r>
    </w:p>
    <w:p w14:paraId="5264C0F5">
      <w:pPr>
        <w:spacing w:before="240" w:line="360" w:lineRule="auto"/>
        <w:ind w:left="4788" w:right="480" w:firstLine="540"/>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                                     </w:t>
      </w:r>
      <w:r>
        <w:rPr>
          <w:rFonts w:hint="eastAsia" w:ascii="宋体" w:hAnsi="宋体" w:eastAsia="宋体" w:cs="宋体"/>
          <w:sz w:val="24"/>
          <w:szCs w:val="24"/>
          <w:highlight w:val="none"/>
        </w:rPr>
        <w:t>投标供应商（公章）：</w:t>
      </w:r>
    </w:p>
    <w:p w14:paraId="4A50F87C">
      <w:pPr>
        <w:spacing w:before="240" w:line="360" w:lineRule="auto"/>
        <w:ind w:firstLine="480"/>
        <w:jc w:val="center"/>
        <w:rPr>
          <w:rFonts w:hint="eastAsia" w:ascii="宋体" w:hAnsi="宋体" w:eastAsia="宋体" w:cs="宋体"/>
          <w:sz w:val="24"/>
          <w:highlight w:val="none"/>
        </w:rPr>
      </w:pPr>
      <w:r>
        <w:rPr>
          <w:rFonts w:hint="eastAsia" w:ascii="宋体" w:hAnsi="宋体" w:eastAsia="宋体" w:cs="宋体"/>
          <w:sz w:val="24"/>
          <w:szCs w:val="24"/>
          <w:highlight w:val="none"/>
        </w:rPr>
        <w:t>法定代表人或其授权代理人（签字或盖章）：</w:t>
      </w:r>
    </w:p>
    <w:p w14:paraId="7A551185">
      <w:pPr>
        <w:spacing w:before="240" w:line="360" w:lineRule="auto"/>
        <w:ind w:right="480"/>
        <w:rPr>
          <w:rFonts w:hint="eastAsia" w:ascii="宋体" w:hAnsi="宋体" w:eastAsia="宋体" w:cs="宋体"/>
          <w:sz w:val="24"/>
          <w:highlight w:val="none"/>
        </w:rPr>
      </w:pPr>
      <w:r>
        <w:rPr>
          <w:rFonts w:hint="eastAsia" w:ascii="宋体" w:hAnsi="宋体" w:eastAsia="宋体" w:cs="宋体"/>
          <w:sz w:val="24"/>
          <w:highlight w:val="none"/>
        </w:rPr>
        <w:t xml:space="preserve">                                             年    月    日 </w:t>
      </w:r>
    </w:p>
    <w:p w14:paraId="1E7DE2B0">
      <w:pPr>
        <w:spacing w:before="240" w:line="360" w:lineRule="auto"/>
        <w:ind w:right="480"/>
        <w:rPr>
          <w:rFonts w:hint="eastAsia" w:ascii="宋体" w:hAnsi="宋体" w:eastAsia="宋体" w:cs="宋体"/>
          <w:sz w:val="24"/>
          <w:highlight w:val="none"/>
        </w:rPr>
      </w:pPr>
    </w:p>
    <w:p w14:paraId="212AAF18">
      <w:pPr>
        <w:spacing w:before="240" w:line="360" w:lineRule="auto"/>
        <w:ind w:right="480"/>
        <w:rPr>
          <w:rFonts w:hint="eastAsia" w:ascii="宋体" w:hAnsi="宋体" w:eastAsia="宋体" w:cs="宋体"/>
          <w:sz w:val="24"/>
          <w:highlight w:val="none"/>
        </w:rPr>
      </w:pPr>
    </w:p>
    <w:p w14:paraId="1EC8BC62">
      <w:pPr>
        <w:spacing w:before="240" w:line="360" w:lineRule="auto"/>
        <w:ind w:right="480"/>
        <w:rPr>
          <w:rFonts w:hint="eastAsia" w:ascii="宋体" w:hAnsi="宋体" w:eastAsia="宋体" w:cs="宋体"/>
          <w:sz w:val="24"/>
          <w:highlight w:val="none"/>
        </w:rPr>
      </w:pPr>
    </w:p>
    <w:p w14:paraId="68EE7C48">
      <w:pPr>
        <w:spacing w:before="240" w:line="360" w:lineRule="auto"/>
        <w:ind w:right="480"/>
        <w:rPr>
          <w:rFonts w:hint="eastAsia" w:ascii="宋体" w:hAnsi="宋体" w:eastAsia="宋体" w:cs="宋体"/>
          <w:sz w:val="24"/>
          <w:highlight w:val="none"/>
        </w:rPr>
      </w:pPr>
    </w:p>
    <w:p w14:paraId="6408EF31">
      <w:pPr>
        <w:spacing w:before="240" w:line="360" w:lineRule="auto"/>
        <w:ind w:right="480"/>
        <w:rPr>
          <w:rFonts w:hint="eastAsia" w:ascii="宋体" w:hAnsi="宋体" w:eastAsia="宋体" w:cs="宋体"/>
          <w:sz w:val="24"/>
          <w:highlight w:val="none"/>
        </w:rPr>
      </w:pPr>
    </w:p>
    <w:p w14:paraId="1EF984E1">
      <w:pPr>
        <w:spacing w:before="240" w:line="360" w:lineRule="auto"/>
        <w:ind w:right="480"/>
        <w:rPr>
          <w:rFonts w:hint="eastAsia" w:ascii="宋体" w:hAnsi="宋体" w:eastAsia="宋体" w:cs="宋体"/>
          <w:sz w:val="24"/>
          <w:highlight w:val="none"/>
        </w:rPr>
      </w:pPr>
    </w:p>
    <w:p w14:paraId="394A30AE">
      <w:pPr>
        <w:pStyle w:val="4"/>
        <w:rPr>
          <w:rFonts w:hint="eastAsia" w:ascii="宋体" w:hAnsi="宋体" w:eastAsia="宋体" w:cs="宋体"/>
          <w:bCs w:val="0"/>
          <w:sz w:val="24"/>
          <w:szCs w:val="24"/>
          <w:highlight w:val="none"/>
        </w:rPr>
      </w:pPr>
      <w:r>
        <w:rPr>
          <w:rFonts w:hint="eastAsia" w:ascii="宋体" w:hAnsi="宋体" w:eastAsia="宋体" w:cs="宋体"/>
          <w:sz w:val="24"/>
          <w:szCs w:val="24"/>
          <w:highlight w:val="none"/>
        </w:rPr>
        <w:t>承诺书三</w:t>
      </w:r>
      <w:r>
        <w:rPr>
          <w:rFonts w:hint="eastAsia" w:ascii="宋体" w:hAnsi="宋体" w:eastAsia="宋体" w:cs="宋体"/>
          <w:b w:val="0"/>
          <w:bCs w:val="0"/>
          <w:sz w:val="24"/>
          <w:szCs w:val="24"/>
          <w:highlight w:val="none"/>
        </w:rPr>
        <w:t xml:space="preserve"> </w:t>
      </w:r>
      <w:r>
        <w:rPr>
          <w:rFonts w:hint="eastAsia" w:ascii="宋体" w:hAnsi="宋体" w:eastAsia="宋体" w:cs="宋体"/>
          <w:bCs w:val="0"/>
          <w:sz w:val="24"/>
          <w:szCs w:val="24"/>
          <w:highlight w:val="none"/>
        </w:rPr>
        <w:t>（廉洁承诺书格式）</w:t>
      </w:r>
    </w:p>
    <w:p w14:paraId="5EF7DC84">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为了积极配合贵单位的招标工作，有效遏制不公平竞争和违规违纪问题的发生，确保招标工作的公平、公正、公开，我们保证认真贯彻《</w:t>
      </w:r>
      <w:r>
        <w:rPr>
          <w:rFonts w:hint="eastAsia" w:ascii="宋体" w:hAnsi="宋体" w:eastAsia="宋体" w:cs="宋体"/>
          <w:bCs/>
          <w:sz w:val="24"/>
          <w:szCs w:val="24"/>
          <w:highlight w:val="none"/>
        </w:rPr>
        <w:t>中华人民共和国政府采购法</w:t>
      </w:r>
      <w:r>
        <w:rPr>
          <w:rFonts w:hint="eastAsia" w:ascii="宋体" w:hAnsi="宋体" w:eastAsia="宋体" w:cs="宋体"/>
          <w:sz w:val="24"/>
          <w:szCs w:val="24"/>
          <w:highlight w:val="none"/>
        </w:rPr>
        <w:t>》等相关规定以及相关廉洁要求，特向贵单位承诺如下事项：</w:t>
      </w:r>
    </w:p>
    <w:p w14:paraId="5EB9F866">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自觉遵守国家法律法规及有关廉政建设制度。</w:t>
      </w:r>
    </w:p>
    <w:p w14:paraId="1875C2CC">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主动了解贵单位招投标纪律，积极配合贵单位执行招投标廉政建设的有关规定。</w:t>
      </w:r>
    </w:p>
    <w:p w14:paraId="73DB825B">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不使用不正当手段妨碍、排挤其他投标供应商或串通投标。</w:t>
      </w:r>
    </w:p>
    <w:p w14:paraId="40223373">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按照磋商文件规定的方式进行投标，不隐瞒本单位投标资质的真实情况，投标资质符合规定。</w:t>
      </w:r>
    </w:p>
    <w:p w14:paraId="5558AF1F">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sz w:val="24"/>
          <w:szCs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525146D4">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6.</w:t>
      </w:r>
      <w:r>
        <w:rPr>
          <w:rFonts w:hint="eastAsia" w:ascii="宋体" w:hAnsi="宋体" w:eastAsia="宋体" w:cs="宋体"/>
          <w:sz w:val="24"/>
          <w:szCs w:val="24"/>
          <w:highlight w:val="none"/>
        </w:rPr>
        <w:t>不向涉及招标的单位及个人购置或提供通信工具、交通工具和高档办公用品等。</w:t>
      </w:r>
    </w:p>
    <w:p w14:paraId="36C65D0A">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7.</w:t>
      </w:r>
      <w:r>
        <w:rPr>
          <w:rFonts w:hint="eastAsia" w:ascii="宋体" w:hAnsi="宋体" w:eastAsia="宋体" w:cs="宋体"/>
          <w:sz w:val="24"/>
          <w:szCs w:val="24"/>
          <w:highlight w:val="none"/>
        </w:rPr>
        <w:t>不向涉及招标的单位及个人的配偶、子女、亲属分包此次招标项目。</w:t>
      </w:r>
    </w:p>
    <w:p w14:paraId="719EE186">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8.</w:t>
      </w:r>
      <w:r>
        <w:rPr>
          <w:rFonts w:hint="eastAsia" w:ascii="宋体" w:hAnsi="宋体" w:eastAsia="宋体" w:cs="宋体"/>
          <w:sz w:val="24"/>
          <w:szCs w:val="24"/>
          <w:highlight w:val="none"/>
        </w:rPr>
        <w:t>不向涉及招标的单位及个人支付好处费、介绍费。</w:t>
      </w:r>
    </w:p>
    <w:p w14:paraId="653FAA4A">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9.</w:t>
      </w:r>
      <w:r>
        <w:rPr>
          <w:rFonts w:hint="eastAsia" w:ascii="宋体" w:hAnsi="宋体" w:eastAsia="宋体" w:cs="宋体"/>
          <w:sz w:val="24"/>
          <w:szCs w:val="24"/>
          <w:highlight w:val="none"/>
        </w:rPr>
        <w:t>一旦发现相关人员在招标过程中有索要财物等不廉洁行为，坚决予以抵制，并及时向贵单位纪检监察室举报。</w:t>
      </w:r>
    </w:p>
    <w:p w14:paraId="240C96FA">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我们若违反上述承诺</w:t>
      </w:r>
      <w:r>
        <w:rPr>
          <w:rFonts w:hint="eastAsia" w:ascii="宋体" w:hAnsi="宋体" w:eastAsia="宋体" w:cs="宋体"/>
          <w:sz w:val="24"/>
          <w:szCs w:val="24"/>
          <w:highlight w:val="none"/>
          <w:lang w:eastAsia="zh-CN"/>
        </w:rPr>
        <w:t>，自</w:t>
      </w:r>
      <w:r>
        <w:rPr>
          <w:rFonts w:hint="eastAsia" w:ascii="宋体" w:hAnsi="宋体" w:eastAsia="宋体" w:cs="宋体"/>
          <w:sz w:val="24"/>
          <w:szCs w:val="24"/>
          <w:highlight w:val="none"/>
        </w:rPr>
        <w:t>愿接受取消投标资格及其他任何形式的处理。</w:t>
      </w:r>
    </w:p>
    <w:p w14:paraId="47FFD13C">
      <w:pPr>
        <w:spacing w:before="240" w:line="360" w:lineRule="auto"/>
        <w:ind w:right="480" w:firstLine="4680"/>
        <w:rPr>
          <w:rFonts w:hint="eastAsia" w:ascii="宋体" w:hAnsi="宋体" w:eastAsia="宋体" w:cs="宋体"/>
          <w:sz w:val="24"/>
          <w:szCs w:val="24"/>
          <w:highlight w:val="none"/>
        </w:rPr>
      </w:pPr>
    </w:p>
    <w:p w14:paraId="1DE04A67">
      <w:pPr>
        <w:spacing w:before="240" w:line="360" w:lineRule="auto"/>
        <w:ind w:left="4788" w:right="480"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投标供应商（公章）：</w:t>
      </w:r>
    </w:p>
    <w:p w14:paraId="447A6613">
      <w:pPr>
        <w:spacing w:before="240" w:line="360" w:lineRule="auto"/>
        <w:ind w:firstLine="480"/>
        <w:jc w:val="center"/>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法定代表人或其授权代理人（签字或盖章）：</w:t>
      </w:r>
    </w:p>
    <w:p w14:paraId="7D567387">
      <w:pPr>
        <w:spacing w:before="240" w:line="360" w:lineRule="auto"/>
        <w:ind w:right="480" w:firstLine="480"/>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                                      年    月    日</w:t>
      </w:r>
      <w:r>
        <w:rPr>
          <w:rFonts w:hint="eastAsia" w:ascii="宋体" w:hAnsi="宋体" w:eastAsia="宋体" w:cs="宋体"/>
          <w:sz w:val="24"/>
          <w:szCs w:val="24"/>
          <w:highlight w:val="none"/>
        </w:rPr>
        <w:t xml:space="preserve">  </w:t>
      </w:r>
    </w:p>
    <w:p w14:paraId="50C61365">
      <w:pPr>
        <w:pStyle w:val="20"/>
        <w:spacing w:line="360" w:lineRule="auto"/>
        <w:ind w:left="0" w:right="34"/>
        <w:rPr>
          <w:rFonts w:hint="eastAsia" w:ascii="宋体" w:hAnsi="宋体" w:eastAsia="宋体" w:cs="宋体"/>
          <w:szCs w:val="24"/>
          <w:highlight w:val="none"/>
        </w:rPr>
      </w:pPr>
    </w:p>
    <w:p w14:paraId="49CD8221">
      <w:pPr>
        <w:pStyle w:val="20"/>
        <w:spacing w:line="360" w:lineRule="auto"/>
        <w:ind w:left="0" w:right="34"/>
        <w:rPr>
          <w:rFonts w:hint="eastAsia" w:ascii="宋体" w:hAnsi="宋体" w:eastAsia="宋体" w:cs="宋体"/>
          <w:szCs w:val="24"/>
          <w:highlight w:val="none"/>
        </w:rPr>
      </w:pPr>
    </w:p>
    <w:p w14:paraId="40DDC22B">
      <w:pPr>
        <w:keepNext/>
        <w:jc w:val="center"/>
        <w:outlineLvl w:val="2"/>
        <w:rPr>
          <w:rFonts w:hint="eastAsia" w:ascii="宋体" w:hAnsi="宋体" w:eastAsia="宋体" w:cs="宋体"/>
          <w:b/>
          <w:sz w:val="28"/>
          <w:szCs w:val="22"/>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bCs/>
          <w:sz w:val="24"/>
          <w:szCs w:val="24"/>
          <w:highlight w:val="none"/>
        </w:rPr>
        <w:t>承诺书四</w:t>
      </w:r>
    </w:p>
    <w:p w14:paraId="2FCB079A">
      <w:pPr>
        <w:rPr>
          <w:rFonts w:hint="eastAsia" w:ascii="宋体" w:hAnsi="宋体" w:eastAsia="宋体" w:cs="宋体"/>
          <w:sz w:val="24"/>
          <w:highlight w:val="none"/>
        </w:rPr>
      </w:pPr>
    </w:p>
    <w:p w14:paraId="06395001">
      <w:pPr>
        <w:rPr>
          <w:rFonts w:hint="eastAsia" w:ascii="宋体" w:hAnsi="宋体" w:eastAsia="宋体" w:cs="宋体"/>
          <w:sz w:val="24"/>
          <w:highlight w:val="none"/>
          <w:u w:val="single"/>
        </w:rPr>
      </w:pPr>
      <w:r>
        <w:rPr>
          <w:rFonts w:hint="eastAsia" w:ascii="宋体" w:hAnsi="宋体" w:eastAsia="宋体" w:cs="宋体"/>
          <w:sz w:val="24"/>
          <w:highlight w:val="none"/>
        </w:rPr>
        <w:t>（采购人名称）：</w:t>
      </w:r>
    </w:p>
    <w:p w14:paraId="7F76D475">
      <w:pPr>
        <w:rPr>
          <w:rFonts w:hint="eastAsia" w:ascii="宋体" w:hAnsi="宋体" w:eastAsia="宋体" w:cs="宋体"/>
          <w:sz w:val="24"/>
          <w:highlight w:val="none"/>
          <w:u w:val="single"/>
        </w:rPr>
      </w:pPr>
    </w:p>
    <w:p w14:paraId="1FD8C50D">
      <w:pPr>
        <w:spacing w:line="560" w:lineRule="exact"/>
        <w:ind w:firstLine="480"/>
        <w:rPr>
          <w:rFonts w:hint="eastAsia" w:ascii="宋体" w:hAnsi="宋体" w:eastAsia="宋体" w:cs="宋体"/>
          <w:sz w:val="24"/>
          <w:highlight w:val="none"/>
        </w:rPr>
      </w:pPr>
      <w:r>
        <w:rPr>
          <w:rFonts w:hint="eastAsia" w:ascii="宋体" w:hAnsi="宋体" w:eastAsia="宋体" w:cs="宋体"/>
          <w:sz w:val="24"/>
          <w:highlight w:val="none"/>
        </w:rPr>
        <w:t>我公司理解并支持公司，关于______________（项目名称）标段（以下简称“本工程”）加强监管的初衷和做法。郑重承诺：在本工程中标后，严格执行采购人关于质量、安全、文明施工、进度工期、工程款支付、结算审计等规章制度。不更换投标</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p>
    <w:p w14:paraId="6BD73D05">
      <w:pPr>
        <w:ind w:firstLine="420"/>
        <w:rPr>
          <w:rFonts w:hint="eastAsia" w:ascii="宋体" w:hAnsi="宋体" w:eastAsia="宋体" w:cs="宋体"/>
          <w:sz w:val="24"/>
          <w:highlight w:val="none"/>
        </w:rPr>
      </w:pPr>
    </w:p>
    <w:p w14:paraId="57DA4A88">
      <w:pPr>
        <w:ind w:firstLine="420"/>
        <w:rPr>
          <w:rFonts w:hint="eastAsia" w:ascii="宋体" w:hAnsi="宋体" w:eastAsia="宋体" w:cs="宋体"/>
          <w:sz w:val="24"/>
          <w:highlight w:val="none"/>
        </w:rPr>
      </w:pPr>
      <w:r>
        <w:rPr>
          <w:rFonts w:hint="eastAsia" w:ascii="宋体" w:hAnsi="宋体" w:eastAsia="宋体" w:cs="宋体"/>
          <w:sz w:val="24"/>
          <w:highlight w:val="none"/>
        </w:rPr>
        <w:t>特此承诺。</w:t>
      </w:r>
    </w:p>
    <w:p w14:paraId="0B8C8FA2">
      <w:pPr>
        <w:ind w:firstLine="420"/>
        <w:rPr>
          <w:rFonts w:hint="eastAsia" w:ascii="宋体" w:hAnsi="宋体" w:eastAsia="宋体" w:cs="宋体"/>
          <w:sz w:val="24"/>
          <w:highlight w:val="none"/>
        </w:rPr>
      </w:pPr>
    </w:p>
    <w:p w14:paraId="7FA07E84">
      <w:pPr>
        <w:rPr>
          <w:rFonts w:hint="eastAsia" w:ascii="宋体" w:hAnsi="宋体" w:eastAsia="宋体" w:cs="宋体"/>
          <w:sz w:val="24"/>
          <w:highlight w:val="none"/>
        </w:rPr>
      </w:pPr>
    </w:p>
    <w:p w14:paraId="365184B9">
      <w:pPr>
        <w:spacing w:before="240" w:line="360" w:lineRule="auto"/>
        <w:ind w:left="4788" w:right="480"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投标供应商（公章）：</w:t>
      </w:r>
    </w:p>
    <w:p w14:paraId="083A5703">
      <w:pPr>
        <w:spacing w:before="240" w:line="360" w:lineRule="auto"/>
        <w:ind w:firstLine="480"/>
        <w:jc w:val="center"/>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法定代表人或其授权代理人（签字或盖章）：</w:t>
      </w:r>
    </w:p>
    <w:p w14:paraId="5E6C1503">
      <w:pPr>
        <w:pStyle w:val="20"/>
        <w:spacing w:line="360" w:lineRule="auto"/>
        <w:ind w:right="0" w:firstLine="5520"/>
        <w:jc w:val="left"/>
        <w:rPr>
          <w:rFonts w:hint="eastAsia" w:ascii="宋体" w:hAnsi="宋体" w:eastAsia="宋体" w:cs="宋体"/>
          <w:szCs w:val="24"/>
          <w:highlight w:val="none"/>
        </w:rPr>
      </w:pPr>
      <w:r>
        <w:rPr>
          <w:rFonts w:hint="eastAsia" w:ascii="宋体" w:hAnsi="宋体" w:eastAsia="宋体" w:cs="宋体"/>
          <w:sz w:val="24"/>
          <w:highlight w:val="none"/>
        </w:rPr>
        <w:t xml:space="preserve"> 年    月    日</w:t>
      </w:r>
    </w:p>
    <w:p w14:paraId="2A504231">
      <w:pPr>
        <w:rPr>
          <w:rFonts w:hint="eastAsia" w:ascii="宋体" w:hAnsi="宋体" w:eastAsia="宋体" w:cs="宋体"/>
          <w:highlight w:val="none"/>
        </w:rPr>
      </w:pPr>
    </w:p>
    <w:p w14:paraId="25EA0B9B">
      <w:pPr>
        <w:spacing w:before="240" w:line="360" w:lineRule="auto"/>
        <w:ind w:right="480"/>
        <w:rPr>
          <w:rFonts w:hint="eastAsia" w:ascii="宋体" w:hAnsi="宋体" w:eastAsia="宋体" w:cs="宋体"/>
          <w:sz w:val="24"/>
          <w:highlight w:val="none"/>
        </w:rPr>
      </w:pPr>
    </w:p>
    <w:p w14:paraId="0EDE0FA9">
      <w:pPr>
        <w:spacing w:before="240" w:line="360" w:lineRule="auto"/>
        <w:ind w:right="480"/>
        <w:rPr>
          <w:rFonts w:hint="eastAsia" w:ascii="宋体" w:hAnsi="宋体" w:eastAsia="宋体" w:cs="宋体"/>
          <w:sz w:val="24"/>
          <w:highlight w:val="none"/>
        </w:rPr>
      </w:pPr>
      <w:r>
        <w:rPr>
          <w:rFonts w:hint="eastAsia" w:ascii="宋体" w:hAnsi="宋体" w:eastAsia="宋体" w:cs="宋体"/>
          <w:sz w:val="24"/>
          <w:highlight w:val="none"/>
        </w:rPr>
        <w:br w:type="page" w:clear="all"/>
      </w:r>
    </w:p>
    <w:p w14:paraId="05D5B8CB">
      <w:pPr>
        <w:pStyle w:val="4"/>
        <w:spacing w:before="120" w:after="120"/>
        <w:ind w:left="42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（4）（投标供应商）关于资格的声明函（格式）：</w:t>
      </w:r>
    </w:p>
    <w:p w14:paraId="1DA9E59F">
      <w:pPr>
        <w:rPr>
          <w:rFonts w:hint="eastAsia" w:ascii="宋体" w:hAnsi="宋体" w:eastAsia="宋体" w:cs="宋体"/>
          <w:highlight w:val="none"/>
        </w:rPr>
      </w:pPr>
    </w:p>
    <w:p w14:paraId="060FB28E">
      <w:pPr>
        <w:jc w:val="center"/>
        <w:rPr>
          <w:rFonts w:hint="eastAsia" w:ascii="宋体" w:hAnsi="宋体" w:eastAsia="宋体" w:cs="宋体"/>
          <w:b/>
          <w:sz w:val="28"/>
          <w:highlight w:val="none"/>
        </w:rPr>
      </w:pPr>
      <w:r>
        <w:rPr>
          <w:rFonts w:hint="eastAsia" w:ascii="宋体" w:hAnsi="宋体" w:eastAsia="宋体" w:cs="宋体"/>
          <w:b/>
          <w:sz w:val="28"/>
          <w:highlight w:val="none"/>
        </w:rPr>
        <w:t>关于资格的声明函</w:t>
      </w:r>
    </w:p>
    <w:p w14:paraId="1B44DFDC">
      <w:pPr>
        <w:jc w:val="center"/>
        <w:rPr>
          <w:rFonts w:hint="eastAsia" w:ascii="宋体" w:hAnsi="宋体" w:eastAsia="宋体" w:cs="宋体"/>
          <w:bCs/>
          <w:sz w:val="32"/>
          <w:highlight w:val="none"/>
        </w:rPr>
      </w:pPr>
    </w:p>
    <w:p w14:paraId="5AD49576">
      <w:pPr>
        <w:tabs>
          <w:tab w:val="left" w:pos="6300"/>
        </w:tabs>
        <w:spacing w:line="480" w:lineRule="auto"/>
        <w:jc w:val="center"/>
        <w:rPr>
          <w:rFonts w:hint="eastAsia" w:ascii="宋体" w:hAnsi="宋体" w:eastAsia="宋体" w:cs="宋体"/>
          <w:bCs/>
          <w:sz w:val="24"/>
          <w:szCs w:val="24"/>
          <w:highlight w:val="none"/>
        </w:rPr>
      </w:pPr>
    </w:p>
    <w:p w14:paraId="31718037">
      <w:pPr>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（采购人）         </w:t>
      </w:r>
      <w:r>
        <w:rPr>
          <w:rFonts w:hint="eastAsia" w:ascii="宋体" w:hAnsi="宋体" w:eastAsia="宋体" w:cs="宋体"/>
          <w:bCs/>
          <w:sz w:val="24"/>
          <w:szCs w:val="24"/>
          <w:highlight w:val="none"/>
        </w:rPr>
        <w:t>：</w:t>
      </w:r>
    </w:p>
    <w:p w14:paraId="1E1DEDC0">
      <w:pPr>
        <w:spacing w:line="480" w:lineRule="auto"/>
        <w:rPr>
          <w:rFonts w:hint="eastAsia" w:ascii="宋体" w:hAnsi="宋体" w:eastAsia="宋体" w:cs="宋体"/>
          <w:bCs/>
          <w:sz w:val="24"/>
          <w:szCs w:val="24"/>
          <w:highlight w:val="none"/>
        </w:rPr>
      </w:pPr>
    </w:p>
    <w:p w14:paraId="654D6CB8">
      <w:pPr>
        <w:spacing w:line="48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我公司（单位）参加本次项目（编号：________）政府采购活动前三年内，在经营活动中没有重大违法记录。</w:t>
      </w:r>
    </w:p>
    <w:p w14:paraId="73F841AB">
      <w:pPr>
        <w:spacing w:line="48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我公司（单位）愿针对本次项目（编号：________）进行投标，响应文件中所有关于投标资格的文件、证明、陈述均是真实的、准确的。若有违背，我公司（单位）愿意承担由此而产生的一切后果。</w:t>
      </w:r>
    </w:p>
    <w:p w14:paraId="5B69A9A1">
      <w:pPr>
        <w:pStyle w:val="44"/>
        <w:spacing w:line="360" w:lineRule="auto"/>
        <w:ind w:firstLine="482"/>
        <w:rPr>
          <w:rFonts w:hint="eastAsia" w:ascii="宋体" w:hAnsi="宋体" w:eastAsia="宋体" w:cs="宋体"/>
          <w:bCs/>
          <w:sz w:val="24"/>
          <w:szCs w:val="24"/>
          <w:highlight w:val="none"/>
        </w:rPr>
      </w:pPr>
    </w:p>
    <w:p w14:paraId="19ABBB61">
      <w:pPr>
        <w:spacing w:line="480" w:lineRule="auto"/>
        <w:rPr>
          <w:rFonts w:hint="eastAsia" w:ascii="宋体" w:hAnsi="宋体" w:eastAsia="宋体" w:cs="宋体"/>
          <w:bCs/>
          <w:sz w:val="24"/>
          <w:szCs w:val="24"/>
          <w:highlight w:val="none"/>
        </w:rPr>
      </w:pPr>
    </w:p>
    <w:p w14:paraId="38456298">
      <w:pPr>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投标供应商（盖章）： </w:t>
      </w:r>
    </w:p>
    <w:p w14:paraId="255EDE77">
      <w:pPr>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法定代表人（签字或签章）：</w:t>
      </w:r>
    </w:p>
    <w:p w14:paraId="03C7DDFF">
      <w:pPr>
        <w:tabs>
          <w:tab w:val="left" w:pos="6300"/>
        </w:tabs>
        <w:spacing w:line="48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日期：</w:t>
      </w:r>
    </w:p>
    <w:p w14:paraId="341EBDCA">
      <w:pPr>
        <w:tabs>
          <w:tab w:val="left" w:pos="6300"/>
        </w:tabs>
        <w:spacing w:line="480" w:lineRule="auto"/>
        <w:jc w:val="left"/>
        <w:rPr>
          <w:rFonts w:hint="eastAsia" w:ascii="宋体" w:hAnsi="宋体" w:eastAsia="宋体" w:cs="宋体"/>
          <w:bCs/>
          <w:sz w:val="24"/>
          <w:szCs w:val="24"/>
          <w:highlight w:val="none"/>
        </w:rPr>
      </w:pPr>
    </w:p>
    <w:p w14:paraId="7458DF43">
      <w:pPr>
        <w:tabs>
          <w:tab w:val="left" w:pos="6300"/>
        </w:tabs>
        <w:spacing w:line="480" w:lineRule="auto"/>
        <w:ind w:firstLine="480"/>
        <w:jc w:val="left"/>
        <w:rPr>
          <w:rFonts w:hint="eastAsia" w:ascii="宋体" w:hAnsi="宋体" w:eastAsia="宋体" w:cs="宋体"/>
          <w:sz w:val="28"/>
          <w:szCs w:val="28"/>
          <w:highlight w:val="none"/>
        </w:rPr>
      </w:pPr>
      <w:r>
        <w:rPr>
          <w:rFonts w:hint="eastAsia" w:ascii="宋体" w:hAnsi="宋体" w:eastAsia="宋体" w:cs="宋体"/>
          <w:sz w:val="24"/>
          <w:szCs w:val="24"/>
          <w:highlight w:val="none"/>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5B15951A">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p>
    <w:p w14:paraId="4C351797">
      <w:pPr>
        <w:pStyle w:val="4"/>
        <w:spacing w:before="120" w:after="120"/>
        <w:ind w:left="42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（5）（投标供应商）中小企业声明函（格式）：</w:t>
      </w:r>
    </w:p>
    <w:p w14:paraId="5B54CB44">
      <w:pPr>
        <w:pStyle w:val="20"/>
        <w:spacing w:line="360" w:lineRule="auto"/>
        <w:ind w:left="0" w:right="34"/>
        <w:rPr>
          <w:rFonts w:hint="eastAsia" w:ascii="宋体" w:hAnsi="宋体" w:eastAsia="宋体" w:cs="宋体"/>
          <w:highlight w:val="none"/>
        </w:rPr>
      </w:pPr>
      <w:r>
        <w:rPr>
          <w:rFonts w:hint="eastAsia" w:ascii="宋体" w:hAnsi="宋体" w:eastAsia="宋体" w:cs="宋体"/>
          <w:highlight w:val="none"/>
        </w:rPr>
        <w:t>一、常规说明：</w:t>
      </w:r>
    </w:p>
    <w:p w14:paraId="2CEF3303">
      <w:pPr>
        <w:pStyle w:val="20"/>
        <w:spacing w:line="360" w:lineRule="auto"/>
        <w:ind w:left="0" w:right="34" w:firstLine="403"/>
        <w:rPr>
          <w:rFonts w:hint="eastAsia" w:ascii="宋体" w:hAnsi="宋体" w:eastAsia="宋体" w:cs="宋体"/>
          <w:highlight w:val="none"/>
        </w:rPr>
      </w:pPr>
      <w:r>
        <w:rPr>
          <w:rFonts w:hint="eastAsia" w:ascii="宋体" w:hAnsi="宋体" w:eastAsia="宋体" w:cs="宋体"/>
          <w:highlight w:val="none"/>
          <w:lang w:eastAsia="zh-CN"/>
        </w:rPr>
        <w:t>1.</w:t>
      </w:r>
      <w:r>
        <w:rPr>
          <w:rFonts w:hint="eastAsia" w:ascii="宋体" w:hAnsi="宋体" w:eastAsia="宋体" w:cs="宋体"/>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w:t>
      </w:r>
      <w:r>
        <w:rPr>
          <w:rFonts w:hint="eastAsia" w:ascii="宋体" w:hAnsi="宋体" w:eastAsia="宋体" w:cs="宋体"/>
          <w:highlight w:val="none"/>
          <w:lang w:eastAsia="zh-CN"/>
        </w:rPr>
        <w:t>磋商</w:t>
      </w:r>
      <w:r>
        <w:rPr>
          <w:rFonts w:hint="eastAsia" w:ascii="宋体" w:hAnsi="宋体" w:eastAsia="宋体" w:cs="宋体"/>
          <w:highlight w:val="none"/>
        </w:rPr>
        <w:t>过程中无需提供证明其企业规模的其他材料。</w:t>
      </w:r>
    </w:p>
    <w:p w14:paraId="65B35218">
      <w:pPr>
        <w:pStyle w:val="20"/>
        <w:spacing w:line="360" w:lineRule="auto"/>
        <w:ind w:left="0" w:right="34" w:firstLine="403"/>
        <w:rPr>
          <w:rFonts w:hint="eastAsia" w:ascii="宋体" w:hAnsi="宋体" w:eastAsia="宋体" w:cs="宋体"/>
          <w:highlight w:val="none"/>
        </w:rPr>
      </w:pPr>
      <w:r>
        <w:rPr>
          <w:rFonts w:hint="eastAsia" w:ascii="宋体" w:hAnsi="宋体" w:eastAsia="宋体" w:cs="宋体"/>
          <w:highlight w:val="none"/>
          <w:lang w:eastAsia="zh-CN"/>
        </w:rPr>
        <w:t>2.</w:t>
      </w:r>
      <w:r>
        <w:rPr>
          <w:rFonts w:hint="eastAsia" w:ascii="宋体" w:hAnsi="宋体" w:eastAsia="宋体" w:cs="宋体"/>
          <w:highlight w:val="none"/>
        </w:rPr>
        <w:t>中小企业声明函</w:t>
      </w:r>
      <w:r>
        <w:rPr>
          <w:rFonts w:hint="eastAsia" w:ascii="宋体" w:hAnsi="宋体" w:eastAsia="宋体" w:cs="宋体"/>
          <w:b/>
          <w:bCs/>
          <w:i/>
          <w:iCs/>
          <w:sz w:val="32"/>
          <w:szCs w:val="22"/>
          <w:highlight w:val="none"/>
          <w:u w:val="single"/>
        </w:rPr>
        <w:t>不可删除</w:t>
      </w:r>
      <w:r>
        <w:rPr>
          <w:rFonts w:hint="eastAsia" w:ascii="宋体" w:hAnsi="宋体" w:eastAsia="宋体" w:cs="宋体"/>
          <w:highlight w:val="none"/>
        </w:rPr>
        <w:t>，投标供应商非中小企业，请将空表列入响应文件。</w:t>
      </w:r>
    </w:p>
    <w:p w14:paraId="0CF5687B">
      <w:pPr>
        <w:pStyle w:val="20"/>
        <w:spacing w:line="360" w:lineRule="auto"/>
        <w:ind w:left="0" w:right="34" w:firstLine="403"/>
        <w:rPr>
          <w:rFonts w:hint="eastAsia" w:ascii="宋体" w:hAnsi="宋体" w:eastAsia="宋体" w:cs="宋体"/>
          <w:highlight w:val="none"/>
        </w:rPr>
      </w:pPr>
      <w:r>
        <w:rPr>
          <w:rFonts w:hint="eastAsia" w:ascii="宋体" w:hAnsi="宋体" w:eastAsia="宋体" w:cs="宋体"/>
          <w:highlight w:val="none"/>
          <w:lang w:eastAsia="zh-CN"/>
        </w:rPr>
        <w:t>3.</w:t>
      </w:r>
      <w:r>
        <w:rPr>
          <w:rFonts w:hint="eastAsia" w:ascii="宋体" w:hAnsi="宋体" w:eastAsia="宋体" w:cs="宋体"/>
          <w:highlight w:val="none"/>
        </w:rPr>
        <w:t>从业人员、营业收入、资产总额填报上一年度数据，无上一年度数据的新成立企业可不填报。</w:t>
      </w:r>
    </w:p>
    <w:p w14:paraId="1C6A911D">
      <w:pPr>
        <w:pStyle w:val="20"/>
        <w:spacing w:line="360" w:lineRule="auto"/>
        <w:ind w:left="0" w:right="34" w:firstLine="403"/>
        <w:rPr>
          <w:rFonts w:hint="eastAsia" w:ascii="宋体" w:hAnsi="宋体" w:eastAsia="宋体" w:cs="宋体"/>
          <w:highlight w:val="none"/>
        </w:rPr>
      </w:pPr>
      <w:r>
        <w:rPr>
          <w:rFonts w:hint="eastAsia" w:ascii="宋体" w:hAnsi="宋体" w:eastAsia="宋体" w:cs="宋体"/>
          <w:highlight w:val="none"/>
          <w:lang w:eastAsia="zh-CN"/>
        </w:rPr>
        <w:t>4.</w:t>
      </w:r>
      <w:r>
        <w:rPr>
          <w:rFonts w:hint="eastAsia" w:ascii="宋体" w:hAnsi="宋体" w:eastAsia="宋体" w:cs="宋体"/>
          <w:highlight w:val="none"/>
        </w:rPr>
        <w:t>投标供应商需提供《中小企业声明函》方可享受政府采购政策支持。</w:t>
      </w:r>
    </w:p>
    <w:p w14:paraId="5E1FDC07">
      <w:pPr>
        <w:pStyle w:val="20"/>
        <w:spacing w:line="360" w:lineRule="auto"/>
        <w:ind w:left="0" w:right="34" w:firstLine="403"/>
        <w:rPr>
          <w:rFonts w:hint="eastAsia" w:ascii="宋体" w:hAnsi="宋体" w:eastAsia="宋体" w:cs="宋体"/>
          <w:highlight w:val="none"/>
        </w:rPr>
      </w:pPr>
      <w:r>
        <w:rPr>
          <w:rFonts w:hint="eastAsia" w:ascii="宋体" w:hAnsi="宋体" w:eastAsia="宋体" w:cs="宋体"/>
          <w:highlight w:val="none"/>
          <w:lang w:eastAsia="zh-CN"/>
        </w:rPr>
        <w:t>5.</w:t>
      </w:r>
      <w:r>
        <w:rPr>
          <w:rFonts w:hint="eastAsia" w:ascii="宋体" w:hAnsi="宋体" w:eastAsia="宋体" w:cs="宋体"/>
          <w:highlight w:val="none"/>
        </w:rPr>
        <w:t>在货物采购项目中，供应商提供的货物既有中小企业制造的货物，也有大型企业制造的货物的，不享受本办法规定的中小企业扶持政策。</w:t>
      </w:r>
    </w:p>
    <w:p w14:paraId="7E9C7733">
      <w:pPr>
        <w:pStyle w:val="20"/>
        <w:spacing w:line="360" w:lineRule="auto"/>
        <w:ind w:left="0" w:right="34" w:firstLine="403"/>
        <w:rPr>
          <w:rFonts w:hint="eastAsia" w:ascii="宋体" w:hAnsi="宋体" w:eastAsia="宋体" w:cs="宋体"/>
          <w:highlight w:val="none"/>
        </w:rPr>
      </w:pPr>
      <w:r>
        <w:rPr>
          <w:rFonts w:hint="eastAsia" w:ascii="宋体" w:hAnsi="宋体" w:eastAsia="宋体" w:cs="宋体"/>
          <w:highlight w:val="none"/>
          <w:lang w:eastAsia="zh-CN"/>
        </w:rPr>
        <w:t>6.</w:t>
      </w:r>
      <w:r>
        <w:rPr>
          <w:rFonts w:hint="eastAsia" w:ascii="宋体" w:hAnsi="宋体" w:eastAsia="宋体" w:cs="宋体"/>
          <w:highlight w:val="none"/>
        </w:rPr>
        <w:t>中标、成交供应商的《中小企业声明函》将随中标、成交公告进行公示。供应商提供的声明函内容不实的，属于提供虚假材料谋取中标、成交，依照《中华人民共和国政府采购法》等国家有关规定追究相应责任。</w:t>
      </w:r>
    </w:p>
    <w:p w14:paraId="5A30C9D4">
      <w:pPr>
        <w:spacing w:line="480" w:lineRule="auto"/>
        <w:jc w:val="center"/>
        <w:rPr>
          <w:rFonts w:hint="eastAsia" w:ascii="宋体" w:hAnsi="宋体" w:eastAsia="宋体" w:cs="宋体"/>
          <w:sz w:val="24"/>
          <w:highlight w:val="none"/>
        </w:rPr>
      </w:pPr>
      <w:r>
        <w:rPr>
          <w:rFonts w:hint="eastAsia" w:ascii="宋体" w:hAnsi="宋体" w:eastAsia="宋体" w:cs="宋体"/>
          <w:b/>
          <w:bCs/>
          <w:highlight w:val="none"/>
        </w:rPr>
        <w:br w:type="column"/>
      </w:r>
      <w:r>
        <w:rPr>
          <w:rFonts w:hint="eastAsia" w:ascii="宋体" w:hAnsi="宋体" w:eastAsia="宋体" w:cs="宋体"/>
          <w:bCs/>
          <w:sz w:val="28"/>
          <w:szCs w:val="28"/>
          <w:highlight w:val="none"/>
        </w:rPr>
        <w:t>（5-1）中小企业声明函</w:t>
      </w:r>
    </w:p>
    <w:p w14:paraId="63507F45">
      <w:pPr>
        <w:spacing w:line="360" w:lineRule="auto"/>
        <w:rPr>
          <w:rFonts w:hint="eastAsia" w:ascii="宋体" w:hAnsi="宋体" w:eastAsia="宋体" w:cs="宋体"/>
          <w:sz w:val="24"/>
          <w:highlight w:val="none"/>
        </w:rPr>
      </w:pPr>
      <w:r>
        <w:rPr>
          <w:rFonts w:hint="eastAsia" w:ascii="宋体" w:hAnsi="宋体" w:eastAsia="宋体" w:cs="宋体"/>
          <w:sz w:val="24"/>
          <w:highlight w:val="none"/>
        </w:rPr>
        <w:t>本公司（联合体）郑重声明，根据《政府采购促进中小企业发展管理办法》（财库﹝2020﹞46 号）的规定，本公司（联合体）参加</w:t>
      </w:r>
      <w:r>
        <w:rPr>
          <w:rFonts w:hint="eastAsia" w:ascii="宋体" w:hAnsi="宋体" w:eastAsia="宋体" w:cs="宋体"/>
          <w:sz w:val="24"/>
          <w:highlight w:val="none"/>
          <w:u w:val="single"/>
        </w:rPr>
        <w:t>（单位名称）</w:t>
      </w:r>
      <w:r>
        <w:rPr>
          <w:rFonts w:hint="eastAsia" w:ascii="宋体" w:hAnsi="宋体" w:eastAsia="宋体" w:cs="宋体"/>
          <w:sz w:val="24"/>
          <w:highlight w:val="none"/>
        </w:rPr>
        <w:t>的</w:t>
      </w:r>
      <w:r>
        <w:rPr>
          <w:rFonts w:hint="eastAsia" w:ascii="宋体" w:hAnsi="宋体" w:eastAsia="宋体" w:cs="宋体"/>
          <w:sz w:val="24"/>
          <w:highlight w:val="none"/>
          <w:u w:val="single"/>
        </w:rPr>
        <w:t>（项目名称）</w:t>
      </w:r>
      <w:r>
        <w:rPr>
          <w:rFonts w:hint="eastAsia" w:ascii="宋体" w:hAnsi="宋体" w:eastAsia="宋体" w:cs="宋体"/>
          <w:sz w:val="24"/>
          <w:highlight w:val="none"/>
        </w:rPr>
        <w:t>采购活动，工程的施工单位全部为符合政策要求的中小企业（或者：服务全部由符合政策要求的中小企业承接）。相关企业（含联合体中的中小企业、签订分包意向协议的中</w:t>
      </w:r>
    </w:p>
    <w:p w14:paraId="2E40B5DD">
      <w:pPr>
        <w:spacing w:line="360" w:lineRule="auto"/>
        <w:rPr>
          <w:rFonts w:hint="eastAsia" w:ascii="宋体" w:hAnsi="宋体" w:eastAsia="宋体" w:cs="宋体"/>
          <w:sz w:val="24"/>
          <w:highlight w:val="none"/>
        </w:rPr>
      </w:pPr>
      <w:r>
        <w:rPr>
          <w:rFonts w:hint="eastAsia" w:ascii="宋体" w:hAnsi="宋体" w:eastAsia="宋体" w:cs="宋体"/>
          <w:sz w:val="24"/>
          <w:highlight w:val="none"/>
        </w:rPr>
        <w:t>小企业）的具体情况如下：</w:t>
      </w:r>
    </w:p>
    <w:p w14:paraId="5518583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，属于</w:t>
      </w:r>
      <w:r>
        <w:rPr>
          <w:rFonts w:hint="eastAsia" w:ascii="宋体" w:hAnsi="宋体" w:eastAsia="宋体" w:cs="宋体"/>
          <w:sz w:val="24"/>
          <w:highlight w:val="none"/>
          <w:u w:val="single"/>
        </w:rPr>
        <w:t>（招标文件中明确的所属行业）</w:t>
      </w:r>
      <w:r>
        <w:rPr>
          <w:rFonts w:hint="eastAsia" w:ascii="宋体" w:hAnsi="宋体" w:eastAsia="宋体" w:cs="宋体"/>
          <w:sz w:val="24"/>
          <w:highlight w:val="none"/>
        </w:rPr>
        <w:t>；承建（承接）企业为</w:t>
      </w:r>
      <w:r>
        <w:rPr>
          <w:rFonts w:hint="eastAsia" w:ascii="宋体" w:hAnsi="宋体" w:eastAsia="宋体" w:cs="宋体"/>
          <w:sz w:val="24"/>
          <w:highlight w:val="none"/>
          <w:u w:val="single"/>
        </w:rPr>
        <w:t>（企业名称）</w:t>
      </w:r>
      <w:r>
        <w:rPr>
          <w:rFonts w:hint="eastAsia" w:ascii="宋体" w:hAnsi="宋体" w:eastAsia="宋体" w:cs="宋体"/>
          <w:sz w:val="24"/>
          <w:highlight w:val="none"/>
        </w:rPr>
        <w:t>，从业人员人，营业收入为万元，资产总额为万元，属于</w:t>
      </w:r>
      <w:r>
        <w:rPr>
          <w:rFonts w:hint="eastAsia" w:ascii="宋体" w:hAnsi="宋体" w:eastAsia="宋体" w:cs="宋体"/>
          <w:sz w:val="24"/>
          <w:highlight w:val="none"/>
          <w:u w:val="single"/>
        </w:rPr>
        <w:t>（中型企业、小型企业、微型企业）</w:t>
      </w:r>
      <w:r>
        <w:rPr>
          <w:rFonts w:hint="eastAsia" w:ascii="宋体" w:hAnsi="宋体" w:eastAsia="宋体" w:cs="宋体"/>
          <w:sz w:val="24"/>
          <w:highlight w:val="none"/>
        </w:rPr>
        <w:t>；</w:t>
      </w:r>
    </w:p>
    <w:p w14:paraId="715FD6F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u w:val="single"/>
        </w:rPr>
        <w:t>（标的名称）</w:t>
      </w:r>
      <w:r>
        <w:rPr>
          <w:rFonts w:hint="eastAsia" w:ascii="宋体" w:hAnsi="宋体" w:eastAsia="宋体" w:cs="宋体"/>
          <w:sz w:val="24"/>
          <w:highlight w:val="none"/>
        </w:rPr>
        <w:t xml:space="preserve"> ，属于</w:t>
      </w:r>
      <w:r>
        <w:rPr>
          <w:rFonts w:hint="eastAsia" w:ascii="宋体" w:hAnsi="宋体" w:eastAsia="宋体" w:cs="宋体"/>
          <w:sz w:val="24"/>
          <w:highlight w:val="none"/>
          <w:u w:val="single"/>
        </w:rPr>
        <w:t>（招标文件中明确的所属行业）</w:t>
      </w:r>
      <w:r>
        <w:rPr>
          <w:rFonts w:hint="eastAsia" w:ascii="宋体" w:hAnsi="宋体" w:eastAsia="宋体" w:cs="宋体"/>
          <w:sz w:val="24"/>
          <w:highlight w:val="none"/>
        </w:rPr>
        <w:t>；承建（承接）企业为</w:t>
      </w:r>
      <w:r>
        <w:rPr>
          <w:rFonts w:hint="eastAsia" w:ascii="宋体" w:hAnsi="宋体" w:eastAsia="宋体" w:cs="宋体"/>
          <w:sz w:val="24"/>
          <w:highlight w:val="none"/>
          <w:u w:val="single"/>
        </w:rPr>
        <w:t>（企业名称）</w:t>
      </w:r>
      <w:r>
        <w:rPr>
          <w:rFonts w:hint="eastAsia" w:ascii="宋体" w:hAnsi="宋体" w:eastAsia="宋体" w:cs="宋体"/>
          <w:sz w:val="24"/>
          <w:highlight w:val="none"/>
        </w:rPr>
        <w:t>，从业人员人，营业收入为万元，资产总额为万元，属于</w:t>
      </w:r>
      <w:r>
        <w:rPr>
          <w:rFonts w:hint="eastAsia" w:ascii="宋体" w:hAnsi="宋体" w:eastAsia="宋体" w:cs="宋体"/>
          <w:sz w:val="24"/>
          <w:highlight w:val="none"/>
          <w:u w:val="single"/>
        </w:rPr>
        <w:t>（中型企业、 小型企业、微型企业）</w:t>
      </w:r>
      <w:r>
        <w:rPr>
          <w:rFonts w:hint="eastAsia" w:ascii="宋体" w:hAnsi="宋体" w:eastAsia="宋体" w:cs="宋体"/>
          <w:sz w:val="24"/>
          <w:highlight w:val="none"/>
        </w:rPr>
        <w:t>；</w:t>
      </w:r>
    </w:p>
    <w:p w14:paraId="58A363E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w:t>
      </w:r>
    </w:p>
    <w:p w14:paraId="0AF40E0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以上企业，不属于大企业的分支机构，不存在控股股东为大企业的情形，也不存在与大企业的负责人为同一人的情形。</w:t>
      </w:r>
    </w:p>
    <w:p w14:paraId="79693E1C">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 xml:space="preserve">本企业对上述声明内容的真实性负责。如有虚假，将依法承担相应责任。 </w:t>
      </w:r>
    </w:p>
    <w:p w14:paraId="270677F3">
      <w:pPr>
        <w:spacing w:line="360" w:lineRule="auto"/>
        <w:ind w:firstLine="4800"/>
        <w:rPr>
          <w:rFonts w:hint="eastAsia" w:ascii="宋体" w:hAnsi="宋体" w:eastAsia="宋体" w:cs="宋体"/>
          <w:bCs/>
          <w:sz w:val="24"/>
          <w:highlight w:val="none"/>
        </w:rPr>
      </w:pPr>
    </w:p>
    <w:p w14:paraId="12FECDCC">
      <w:pPr>
        <w:spacing w:line="360" w:lineRule="auto"/>
        <w:ind w:firstLine="4800"/>
        <w:rPr>
          <w:rFonts w:hint="eastAsia" w:ascii="宋体" w:hAnsi="宋体" w:eastAsia="宋体" w:cs="宋体"/>
          <w:bCs/>
          <w:sz w:val="24"/>
          <w:highlight w:val="none"/>
        </w:rPr>
      </w:pPr>
      <w:r>
        <w:rPr>
          <w:rFonts w:hint="eastAsia" w:ascii="宋体" w:hAnsi="宋体" w:eastAsia="宋体" w:cs="宋体"/>
          <w:bCs/>
          <w:sz w:val="24"/>
          <w:highlight w:val="none"/>
        </w:rPr>
        <w:t>投标供应商（公章）：</w:t>
      </w:r>
    </w:p>
    <w:p w14:paraId="04372FAE">
      <w:pPr>
        <w:spacing w:line="360" w:lineRule="auto"/>
        <w:ind w:firstLine="6054"/>
        <w:rPr>
          <w:rFonts w:hint="eastAsia" w:ascii="宋体" w:hAnsi="宋体" w:eastAsia="宋体" w:cs="宋体"/>
          <w:bCs/>
          <w:sz w:val="24"/>
          <w:highlight w:val="none"/>
        </w:rPr>
      </w:pPr>
      <w:r>
        <w:rPr>
          <w:rFonts w:hint="eastAsia" w:ascii="宋体" w:hAnsi="宋体" w:eastAsia="宋体" w:cs="宋体"/>
          <w:bCs/>
          <w:sz w:val="24"/>
          <w:highlight w:val="none"/>
        </w:rPr>
        <w:t>日　　期：</w:t>
      </w:r>
    </w:p>
    <w:p w14:paraId="2044A791">
      <w:pPr>
        <w:rPr>
          <w:rFonts w:hint="eastAsia" w:ascii="宋体" w:hAnsi="宋体" w:eastAsia="宋体" w:cs="宋体"/>
          <w:highlight w:val="none"/>
        </w:rPr>
      </w:pPr>
    </w:p>
    <w:p w14:paraId="405D1060">
      <w:pPr>
        <w:rPr>
          <w:rFonts w:hint="eastAsia" w:ascii="宋体" w:hAnsi="宋体" w:eastAsia="宋体" w:cs="宋体"/>
          <w:highlight w:val="none"/>
        </w:rPr>
      </w:pPr>
    </w:p>
    <w:p w14:paraId="782CA6D8">
      <w:pPr>
        <w:rPr>
          <w:rFonts w:hint="eastAsia" w:ascii="宋体" w:hAnsi="宋体" w:eastAsia="宋体" w:cs="宋体"/>
          <w:highlight w:val="none"/>
        </w:rPr>
      </w:pPr>
    </w:p>
    <w:p w14:paraId="3BA41FD2">
      <w:pPr>
        <w:spacing w:line="580" w:lineRule="exact"/>
        <w:ind w:firstLine="482"/>
        <w:rPr>
          <w:rFonts w:hint="eastAsia" w:ascii="宋体" w:hAnsi="宋体" w:eastAsia="宋体" w:cs="宋体"/>
          <w:b/>
          <w:bCs/>
          <w:sz w:val="24"/>
          <w:szCs w:val="24"/>
          <w:highlight w:val="none"/>
        </w:rPr>
      </w:pPr>
    </w:p>
    <w:p w14:paraId="6FAF708D">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p>
    <w:p w14:paraId="4599ECA9">
      <w:pPr>
        <w:pStyle w:val="4"/>
        <w:spacing w:before="120" w:after="120"/>
        <w:ind w:left="420"/>
        <w:jc w:val="lef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（5-2）残疾人福利性单位声明函</w:t>
      </w:r>
    </w:p>
    <w:p w14:paraId="731E032D">
      <w:pPr>
        <w:spacing w:line="588" w:lineRule="exact"/>
        <w:jc w:val="center"/>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残疾人福利性单位声明函</w:t>
      </w:r>
    </w:p>
    <w:p w14:paraId="2757F3CF">
      <w:pPr>
        <w:spacing w:line="588" w:lineRule="exact"/>
        <w:rPr>
          <w:rFonts w:hint="eastAsia" w:ascii="宋体" w:hAnsi="宋体" w:eastAsia="宋体" w:cs="宋体"/>
          <w:b/>
          <w:spacing w:val="6"/>
          <w:sz w:val="24"/>
          <w:szCs w:val="24"/>
          <w:highlight w:val="none"/>
        </w:rPr>
      </w:pPr>
    </w:p>
    <w:p w14:paraId="13D536E9">
      <w:pPr>
        <w:spacing w:line="588" w:lineRule="exact"/>
        <w:ind w:firstLine="504"/>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〔2017〕141</w:t>
      </w:r>
      <w:r>
        <w:rPr>
          <w:rFonts w:hint="eastAsia" w:ascii="宋体" w:hAnsi="宋体" w:eastAsia="宋体" w:cs="宋体"/>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060F0F3">
      <w:pPr>
        <w:spacing w:line="588" w:lineRule="exact"/>
        <w:ind w:firstLine="504"/>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14:paraId="0E2BFCAD">
      <w:pPr>
        <w:spacing w:line="588" w:lineRule="exact"/>
        <w:ind w:firstLine="504"/>
        <w:rPr>
          <w:rFonts w:hint="eastAsia" w:ascii="宋体" w:hAnsi="宋体" w:eastAsia="宋体" w:cs="宋体"/>
          <w:spacing w:val="6"/>
          <w:sz w:val="24"/>
          <w:szCs w:val="24"/>
          <w:highlight w:val="none"/>
        </w:rPr>
      </w:pPr>
    </w:p>
    <w:p w14:paraId="508F8D0A">
      <w:pPr>
        <w:spacing w:line="588" w:lineRule="exact"/>
        <w:ind w:firstLine="504"/>
        <w:rPr>
          <w:rFonts w:hint="eastAsia" w:ascii="宋体" w:hAnsi="宋体" w:eastAsia="宋体" w:cs="宋体"/>
          <w:spacing w:val="6"/>
          <w:sz w:val="24"/>
          <w:szCs w:val="24"/>
          <w:highlight w:val="none"/>
        </w:rPr>
      </w:pPr>
    </w:p>
    <w:p w14:paraId="2FBF28F9">
      <w:pPr>
        <w:tabs>
          <w:tab w:val="left" w:pos="4860"/>
        </w:tabs>
        <w:spacing w:line="588" w:lineRule="exact"/>
        <w:ind w:right="1560" w:firstLine="480"/>
        <w:jc w:val="center"/>
        <w:rPr>
          <w:rFonts w:hint="eastAsia" w:ascii="宋体" w:hAnsi="宋体" w:eastAsia="宋体" w:cs="宋体"/>
          <w:spacing w:val="6"/>
          <w:sz w:val="24"/>
          <w:szCs w:val="24"/>
          <w:highlight w:val="none"/>
        </w:rPr>
      </w:pPr>
      <w:r>
        <w:rPr>
          <w:rFonts w:hint="eastAsia" w:ascii="宋体" w:hAnsi="宋体" w:eastAsia="宋体" w:cs="宋体"/>
          <w:bCs/>
          <w:sz w:val="24"/>
          <w:highlight w:val="none"/>
        </w:rPr>
        <w:t>投标供应商</w:t>
      </w:r>
      <w:r>
        <w:rPr>
          <w:rFonts w:hint="eastAsia" w:ascii="宋体" w:hAnsi="宋体" w:eastAsia="宋体" w:cs="宋体"/>
          <w:spacing w:val="6"/>
          <w:sz w:val="24"/>
          <w:szCs w:val="24"/>
          <w:highlight w:val="none"/>
        </w:rPr>
        <w:t>（盖章）：</w:t>
      </w:r>
    </w:p>
    <w:p w14:paraId="5A9B44A4">
      <w:pPr>
        <w:tabs>
          <w:tab w:val="left" w:pos="4860"/>
        </w:tabs>
        <w:spacing w:line="588" w:lineRule="exact"/>
        <w:ind w:right="1560" w:firstLine="504"/>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 日  期：</w:t>
      </w:r>
    </w:p>
    <w:p w14:paraId="014F8E22">
      <w:pPr>
        <w:rPr>
          <w:rFonts w:hint="eastAsia" w:ascii="宋体" w:hAnsi="宋体" w:eastAsia="宋体" w:cs="宋体"/>
          <w:highlight w:val="none"/>
        </w:rPr>
      </w:pPr>
    </w:p>
    <w:p w14:paraId="4346BFF7">
      <w:pPr>
        <w:rPr>
          <w:rFonts w:hint="eastAsia" w:ascii="宋体" w:hAnsi="宋体" w:eastAsia="宋体" w:cs="宋体"/>
          <w:highlight w:val="none"/>
        </w:rPr>
      </w:pPr>
    </w:p>
    <w:p w14:paraId="0BCAE600">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如投标供应商不符合相关标准，本表可删除，无需列入响应文件。</w:t>
      </w:r>
      <w:r>
        <w:rPr>
          <w:rFonts w:hint="eastAsia" w:ascii="宋体" w:hAnsi="宋体" w:eastAsia="宋体" w:cs="宋体"/>
          <w:highlight w:val="none"/>
        </w:rPr>
        <w:br w:type="page" w:clear="all"/>
      </w:r>
    </w:p>
    <w:p w14:paraId="28E991A8">
      <w:pPr>
        <w:pStyle w:val="4"/>
        <w:rPr>
          <w:rFonts w:hint="eastAsia" w:ascii="宋体" w:hAnsi="宋体" w:eastAsia="宋体" w:cs="宋体"/>
          <w:bCs w:val="0"/>
          <w:sz w:val="28"/>
          <w:szCs w:val="28"/>
          <w:highlight w:val="none"/>
        </w:rPr>
      </w:pPr>
      <w:bookmarkStart w:id="45" w:name="_Toc66735308"/>
      <w:r>
        <w:rPr>
          <w:rFonts w:hint="eastAsia" w:ascii="宋体" w:hAnsi="宋体" w:eastAsia="宋体" w:cs="宋体"/>
          <w:bCs w:val="0"/>
          <w:sz w:val="28"/>
          <w:szCs w:val="28"/>
          <w:highlight w:val="none"/>
        </w:rPr>
        <w:t>（</w:t>
      </w:r>
      <w:r>
        <w:rPr>
          <w:rFonts w:hint="eastAsia" w:ascii="宋体" w:hAnsi="宋体" w:eastAsia="宋体" w:cs="宋体"/>
          <w:bCs w:val="0"/>
          <w:sz w:val="28"/>
          <w:szCs w:val="28"/>
          <w:highlight w:val="none"/>
          <w:lang w:val="en-US" w:eastAsia="zh-CN"/>
        </w:rPr>
        <w:t>6</w:t>
      </w:r>
      <w:r>
        <w:rPr>
          <w:rFonts w:hint="eastAsia" w:ascii="宋体" w:hAnsi="宋体" w:eastAsia="宋体" w:cs="宋体"/>
          <w:bCs w:val="0"/>
          <w:sz w:val="28"/>
          <w:szCs w:val="28"/>
          <w:highlight w:val="none"/>
        </w:rPr>
        <w:t>）投标供应商简介和经营情况说明</w:t>
      </w:r>
    </w:p>
    <w:p w14:paraId="465CC8AB">
      <w:pPr>
        <w:spacing w:line="460" w:lineRule="exact"/>
        <w:jc w:val="center"/>
        <w:rPr>
          <w:rFonts w:hint="eastAsia" w:ascii="宋体" w:hAnsi="宋体" w:eastAsia="宋体" w:cs="宋体"/>
          <w:sz w:val="24"/>
          <w:highlight w:val="none"/>
        </w:rPr>
      </w:pPr>
      <w:r>
        <w:rPr>
          <w:rFonts w:hint="eastAsia" w:ascii="宋体" w:hAnsi="宋体" w:eastAsia="宋体" w:cs="宋体"/>
          <w:sz w:val="24"/>
          <w:highlight w:val="none"/>
        </w:rPr>
        <w:t>（内容写不完的栏目可相应扩展）</w:t>
      </w:r>
    </w:p>
    <w:p w14:paraId="429A5112">
      <w:pPr>
        <w:pStyle w:val="12"/>
        <w:ind w:firstLine="0"/>
        <w:jc w:val="center"/>
        <w:rPr>
          <w:rFonts w:hint="eastAsia" w:ascii="宋体" w:hAnsi="宋体" w:eastAsia="宋体" w:cs="宋体"/>
          <w:sz w:val="24"/>
          <w:highlight w:val="none"/>
        </w:rPr>
      </w:pPr>
      <w:r>
        <w:rPr>
          <w:rFonts w:hint="eastAsia" w:ascii="宋体" w:hAnsi="宋体" w:eastAsia="宋体" w:cs="宋体"/>
          <w:sz w:val="24"/>
          <w:highlight w:val="none"/>
        </w:rPr>
        <w:t>投标供应商情况表</w:t>
      </w:r>
    </w:p>
    <w:tbl>
      <w:tblPr>
        <w:tblStyle w:val="45"/>
        <w:tblW w:w="9517" w:type="dxa"/>
        <w:tblInd w:w="-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756"/>
        <w:gridCol w:w="2062"/>
        <w:gridCol w:w="155"/>
        <w:gridCol w:w="1980"/>
        <w:gridCol w:w="2564"/>
      </w:tblGrid>
      <w:tr w14:paraId="604DD97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2756" w:type="dxa"/>
            <w:tcBorders>
              <w:top w:val="single" w:color="auto" w:sz="6" w:space="0"/>
              <w:left w:val="single" w:color="auto" w:sz="6" w:space="0"/>
              <w:bottom w:val="single" w:color="auto" w:sz="6" w:space="0"/>
              <w:right w:val="single" w:color="auto" w:sz="6" w:space="0"/>
            </w:tcBorders>
            <w:noWrap w:val="0"/>
          </w:tcPr>
          <w:p w14:paraId="5F85DDC3">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法定代表人</w:t>
            </w:r>
          </w:p>
        </w:tc>
        <w:tc>
          <w:tcPr>
            <w:tcW w:w="2217" w:type="dxa"/>
            <w:gridSpan w:val="2"/>
            <w:tcBorders>
              <w:top w:val="single" w:color="auto" w:sz="6" w:space="0"/>
              <w:left w:val="single" w:color="auto" w:sz="6" w:space="0"/>
              <w:bottom w:val="single" w:color="auto" w:sz="6" w:space="0"/>
              <w:right w:val="single" w:color="auto" w:sz="6" w:space="0"/>
            </w:tcBorders>
            <w:noWrap w:val="0"/>
          </w:tcPr>
          <w:p w14:paraId="03F4A1ED">
            <w:pPr>
              <w:widowControl/>
              <w:spacing w:line="400" w:lineRule="exact"/>
              <w:ind w:firstLine="480"/>
              <w:jc w:val="left"/>
              <w:rPr>
                <w:rFonts w:hint="eastAsia" w:ascii="宋体" w:hAnsi="宋体" w:eastAsia="宋体" w:cs="宋体"/>
                <w:sz w:val="24"/>
                <w:szCs w:val="20"/>
                <w:highlight w:val="none"/>
              </w:rPr>
            </w:pPr>
          </w:p>
        </w:tc>
        <w:tc>
          <w:tcPr>
            <w:tcW w:w="1980" w:type="dxa"/>
            <w:tcBorders>
              <w:top w:val="single" w:color="auto" w:sz="6" w:space="0"/>
              <w:left w:val="single" w:color="auto" w:sz="6" w:space="0"/>
              <w:bottom w:val="single" w:color="auto" w:sz="6" w:space="0"/>
              <w:right w:val="single" w:color="auto" w:sz="6" w:space="0"/>
            </w:tcBorders>
            <w:noWrap w:val="0"/>
          </w:tcPr>
          <w:p w14:paraId="4AFCF3BA">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成立日期</w:t>
            </w:r>
          </w:p>
        </w:tc>
        <w:tc>
          <w:tcPr>
            <w:tcW w:w="2564" w:type="dxa"/>
            <w:tcBorders>
              <w:top w:val="single" w:color="auto" w:sz="6" w:space="0"/>
              <w:left w:val="single" w:color="auto" w:sz="6" w:space="0"/>
              <w:bottom w:val="single" w:color="auto" w:sz="6" w:space="0"/>
              <w:right w:val="single" w:color="auto" w:sz="6" w:space="0"/>
            </w:tcBorders>
            <w:noWrap w:val="0"/>
          </w:tcPr>
          <w:p w14:paraId="630DC18C">
            <w:pPr>
              <w:widowControl/>
              <w:spacing w:line="400" w:lineRule="exact"/>
              <w:ind w:firstLine="480"/>
              <w:jc w:val="left"/>
              <w:rPr>
                <w:rFonts w:hint="eastAsia" w:ascii="宋体" w:hAnsi="宋体" w:eastAsia="宋体" w:cs="宋体"/>
                <w:sz w:val="24"/>
                <w:szCs w:val="20"/>
                <w:highlight w:val="none"/>
              </w:rPr>
            </w:pPr>
          </w:p>
        </w:tc>
      </w:tr>
      <w:tr w14:paraId="6C95F9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2756" w:type="dxa"/>
            <w:tcBorders>
              <w:top w:val="single" w:color="auto" w:sz="6" w:space="0"/>
              <w:left w:val="single" w:color="auto" w:sz="6" w:space="0"/>
              <w:bottom w:val="single" w:color="auto" w:sz="6" w:space="0"/>
              <w:right w:val="single" w:color="auto" w:sz="6" w:space="0"/>
            </w:tcBorders>
            <w:noWrap w:val="0"/>
          </w:tcPr>
          <w:p w14:paraId="09270075">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企业地址</w:t>
            </w:r>
          </w:p>
        </w:tc>
        <w:tc>
          <w:tcPr>
            <w:tcW w:w="2217" w:type="dxa"/>
            <w:gridSpan w:val="2"/>
            <w:tcBorders>
              <w:top w:val="single" w:color="auto" w:sz="6" w:space="0"/>
              <w:left w:val="single" w:color="auto" w:sz="6" w:space="0"/>
              <w:bottom w:val="single" w:color="auto" w:sz="6" w:space="0"/>
              <w:right w:val="single" w:color="auto" w:sz="6" w:space="0"/>
            </w:tcBorders>
            <w:noWrap w:val="0"/>
          </w:tcPr>
          <w:p w14:paraId="75FEB919">
            <w:pPr>
              <w:widowControl/>
              <w:spacing w:line="400" w:lineRule="exact"/>
              <w:ind w:firstLine="480"/>
              <w:jc w:val="left"/>
              <w:rPr>
                <w:rFonts w:hint="eastAsia" w:ascii="宋体" w:hAnsi="宋体" w:eastAsia="宋体" w:cs="宋体"/>
                <w:sz w:val="24"/>
                <w:szCs w:val="20"/>
                <w:highlight w:val="none"/>
              </w:rPr>
            </w:pPr>
          </w:p>
        </w:tc>
        <w:tc>
          <w:tcPr>
            <w:tcW w:w="1980" w:type="dxa"/>
            <w:tcBorders>
              <w:top w:val="single" w:color="auto" w:sz="6" w:space="0"/>
              <w:left w:val="single" w:color="auto" w:sz="6" w:space="0"/>
              <w:bottom w:val="single" w:color="auto" w:sz="6" w:space="0"/>
              <w:right w:val="single" w:color="auto" w:sz="6" w:space="0"/>
            </w:tcBorders>
            <w:noWrap w:val="0"/>
          </w:tcPr>
          <w:p w14:paraId="638C2EE3">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注册资本</w:t>
            </w:r>
          </w:p>
        </w:tc>
        <w:tc>
          <w:tcPr>
            <w:tcW w:w="2564" w:type="dxa"/>
            <w:tcBorders>
              <w:top w:val="single" w:color="auto" w:sz="6" w:space="0"/>
              <w:left w:val="single" w:color="auto" w:sz="6" w:space="0"/>
              <w:bottom w:val="single" w:color="auto" w:sz="6" w:space="0"/>
              <w:right w:val="single" w:color="auto" w:sz="6" w:space="0"/>
            </w:tcBorders>
            <w:noWrap w:val="0"/>
          </w:tcPr>
          <w:p w14:paraId="3CB1A5F5">
            <w:pPr>
              <w:widowControl/>
              <w:spacing w:line="400" w:lineRule="exact"/>
              <w:ind w:firstLine="84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万元</w:t>
            </w:r>
          </w:p>
        </w:tc>
      </w:tr>
      <w:tr w14:paraId="37C10D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2756" w:type="dxa"/>
            <w:tcBorders>
              <w:top w:val="single" w:color="auto" w:sz="6" w:space="0"/>
              <w:left w:val="single" w:color="auto" w:sz="6" w:space="0"/>
              <w:bottom w:val="single" w:color="auto" w:sz="6" w:space="0"/>
              <w:right w:val="single" w:color="auto" w:sz="6" w:space="0"/>
            </w:tcBorders>
            <w:noWrap w:val="0"/>
          </w:tcPr>
          <w:p w14:paraId="2B49D50C">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经营范围</w:t>
            </w:r>
          </w:p>
        </w:tc>
        <w:tc>
          <w:tcPr>
            <w:tcW w:w="6761" w:type="dxa"/>
            <w:gridSpan w:val="4"/>
            <w:tcBorders>
              <w:top w:val="single" w:color="auto" w:sz="6" w:space="0"/>
              <w:left w:val="single" w:color="auto" w:sz="6" w:space="0"/>
              <w:bottom w:val="single" w:color="auto" w:sz="6" w:space="0"/>
              <w:right w:val="single" w:color="auto" w:sz="6" w:space="0"/>
            </w:tcBorders>
            <w:noWrap w:val="0"/>
          </w:tcPr>
          <w:p w14:paraId="09DFB966">
            <w:pPr>
              <w:widowControl/>
              <w:spacing w:line="400" w:lineRule="exact"/>
              <w:ind w:firstLine="480"/>
              <w:jc w:val="left"/>
              <w:rPr>
                <w:rFonts w:hint="eastAsia" w:ascii="宋体" w:hAnsi="宋体" w:eastAsia="宋体" w:cs="宋体"/>
                <w:sz w:val="24"/>
                <w:szCs w:val="20"/>
                <w:highlight w:val="none"/>
              </w:rPr>
            </w:pPr>
          </w:p>
        </w:tc>
      </w:tr>
      <w:tr w14:paraId="2076D18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71" w:hRule="atLeast"/>
        </w:trPr>
        <w:tc>
          <w:tcPr>
            <w:tcW w:w="2756" w:type="dxa"/>
            <w:tcBorders>
              <w:top w:val="single" w:color="auto" w:sz="6" w:space="0"/>
              <w:left w:val="single" w:color="auto" w:sz="6" w:space="0"/>
              <w:bottom w:val="single" w:color="auto" w:sz="6" w:space="0"/>
              <w:right w:val="single" w:color="auto" w:sz="6" w:space="0"/>
            </w:tcBorders>
            <w:noWrap w:val="0"/>
          </w:tcPr>
          <w:p w14:paraId="67B82919">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职工人数</w:t>
            </w:r>
          </w:p>
        </w:tc>
        <w:tc>
          <w:tcPr>
            <w:tcW w:w="2062" w:type="dxa"/>
            <w:tcBorders>
              <w:top w:val="single" w:color="auto" w:sz="6" w:space="0"/>
              <w:left w:val="single" w:color="auto" w:sz="6" w:space="0"/>
              <w:bottom w:val="single" w:color="auto" w:sz="6" w:space="0"/>
              <w:right w:val="single" w:color="auto" w:sz="6" w:space="0"/>
            </w:tcBorders>
            <w:noWrap w:val="0"/>
          </w:tcPr>
          <w:p w14:paraId="4AA14336">
            <w:pPr>
              <w:widowControl/>
              <w:spacing w:line="400" w:lineRule="exact"/>
              <w:ind w:firstLine="480"/>
              <w:jc w:val="left"/>
              <w:rPr>
                <w:rFonts w:hint="eastAsia" w:ascii="宋体" w:hAnsi="宋体" w:eastAsia="宋体" w:cs="宋体"/>
                <w:sz w:val="24"/>
                <w:szCs w:val="20"/>
                <w:highlight w:val="none"/>
              </w:rPr>
            </w:pPr>
          </w:p>
        </w:tc>
        <w:tc>
          <w:tcPr>
            <w:tcW w:w="4699" w:type="dxa"/>
            <w:gridSpan w:val="3"/>
            <w:tcBorders>
              <w:top w:val="single" w:color="auto" w:sz="6" w:space="0"/>
              <w:left w:val="single" w:color="auto" w:sz="6" w:space="0"/>
              <w:bottom w:val="single" w:color="auto" w:sz="6" w:space="0"/>
              <w:right w:val="single" w:color="auto" w:sz="6" w:space="0"/>
            </w:tcBorders>
            <w:noWrap w:val="0"/>
          </w:tcPr>
          <w:p w14:paraId="44322344">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其中：</w:t>
            </w:r>
          </w:p>
          <w:p w14:paraId="1DE172D2">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中级职称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人数、</w:t>
            </w:r>
          </w:p>
          <w:p w14:paraId="5AB4F580">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高级职称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人数</w:t>
            </w:r>
          </w:p>
        </w:tc>
      </w:tr>
      <w:tr w14:paraId="0599C6E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756" w:type="dxa"/>
            <w:tcBorders>
              <w:top w:val="single" w:color="auto" w:sz="6" w:space="0"/>
              <w:left w:val="single" w:color="auto" w:sz="6" w:space="0"/>
              <w:bottom w:val="single" w:color="auto" w:sz="6" w:space="0"/>
              <w:right w:val="single" w:color="auto" w:sz="6" w:space="0"/>
            </w:tcBorders>
            <w:noWrap w:val="0"/>
          </w:tcPr>
          <w:p w14:paraId="17A62A0D">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202</w:t>
            </w:r>
            <w:r>
              <w:rPr>
                <w:rFonts w:hint="eastAsia" w:ascii="宋体" w:hAnsi="宋体" w:eastAsia="宋体" w:cs="宋体"/>
                <w:sz w:val="24"/>
                <w:szCs w:val="20"/>
                <w:highlight w:val="none"/>
                <w:lang w:val="en-US" w:eastAsia="zh-CN"/>
              </w:rPr>
              <w:t>5</w:t>
            </w:r>
            <w:r>
              <w:rPr>
                <w:rFonts w:hint="eastAsia" w:ascii="宋体" w:hAnsi="宋体" w:eastAsia="宋体" w:cs="宋体"/>
                <w:sz w:val="24"/>
                <w:szCs w:val="20"/>
                <w:highlight w:val="none"/>
              </w:rPr>
              <w:t>年12月资产总额</w:t>
            </w:r>
          </w:p>
        </w:tc>
        <w:tc>
          <w:tcPr>
            <w:tcW w:w="2062" w:type="dxa"/>
            <w:tcBorders>
              <w:top w:val="single" w:color="auto" w:sz="6" w:space="0"/>
              <w:left w:val="single" w:color="auto" w:sz="6" w:space="0"/>
              <w:bottom w:val="single" w:color="auto" w:sz="6" w:space="0"/>
              <w:right w:val="single" w:color="auto" w:sz="6" w:space="0"/>
            </w:tcBorders>
            <w:noWrap w:val="0"/>
          </w:tcPr>
          <w:p w14:paraId="3D45C557">
            <w:pPr>
              <w:widowControl/>
              <w:spacing w:line="400" w:lineRule="exact"/>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      万元</w:t>
            </w:r>
          </w:p>
        </w:tc>
        <w:tc>
          <w:tcPr>
            <w:tcW w:w="2135" w:type="dxa"/>
            <w:gridSpan w:val="2"/>
            <w:tcBorders>
              <w:top w:val="single" w:color="auto" w:sz="6" w:space="0"/>
              <w:left w:val="single" w:color="auto" w:sz="6" w:space="0"/>
              <w:bottom w:val="single" w:color="auto" w:sz="6" w:space="0"/>
              <w:right w:val="single" w:color="auto" w:sz="6" w:space="0"/>
            </w:tcBorders>
            <w:noWrap w:val="0"/>
          </w:tcPr>
          <w:p w14:paraId="538D3CC0">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净资产</w:t>
            </w:r>
          </w:p>
        </w:tc>
        <w:tc>
          <w:tcPr>
            <w:tcW w:w="2564" w:type="dxa"/>
            <w:tcBorders>
              <w:top w:val="single" w:color="auto" w:sz="6" w:space="0"/>
              <w:left w:val="single" w:color="auto" w:sz="6" w:space="0"/>
              <w:bottom w:val="single" w:color="auto" w:sz="6" w:space="0"/>
              <w:right w:val="single" w:color="auto" w:sz="6" w:space="0"/>
            </w:tcBorders>
            <w:noWrap w:val="0"/>
          </w:tcPr>
          <w:p w14:paraId="5F654C43">
            <w:pPr>
              <w:widowControl/>
              <w:spacing w:line="400" w:lineRule="exact"/>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         万元</w:t>
            </w:r>
          </w:p>
        </w:tc>
      </w:tr>
      <w:tr w14:paraId="3434A0B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2756" w:type="dxa"/>
            <w:tcBorders>
              <w:top w:val="single" w:color="auto" w:sz="6" w:space="0"/>
              <w:left w:val="single" w:color="auto" w:sz="6" w:space="0"/>
              <w:bottom w:val="single" w:color="auto" w:sz="6" w:space="0"/>
              <w:right w:val="single" w:color="auto" w:sz="6" w:space="0"/>
            </w:tcBorders>
            <w:noWrap w:val="0"/>
          </w:tcPr>
          <w:p w14:paraId="0CB48BF0">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202</w:t>
            </w:r>
            <w:r>
              <w:rPr>
                <w:rFonts w:hint="eastAsia" w:ascii="宋体" w:hAnsi="宋体" w:eastAsia="宋体" w:cs="宋体"/>
                <w:sz w:val="24"/>
                <w:szCs w:val="20"/>
                <w:highlight w:val="none"/>
                <w:lang w:val="en-US" w:eastAsia="zh-CN"/>
              </w:rPr>
              <w:t>5</w:t>
            </w:r>
            <w:r>
              <w:rPr>
                <w:rFonts w:hint="eastAsia" w:ascii="宋体" w:hAnsi="宋体" w:eastAsia="宋体" w:cs="宋体"/>
                <w:sz w:val="24"/>
                <w:szCs w:val="20"/>
                <w:highlight w:val="none"/>
              </w:rPr>
              <w:t>年12月股东权益</w:t>
            </w:r>
          </w:p>
        </w:tc>
        <w:tc>
          <w:tcPr>
            <w:tcW w:w="2062" w:type="dxa"/>
            <w:tcBorders>
              <w:top w:val="single" w:color="auto" w:sz="6" w:space="0"/>
              <w:left w:val="single" w:color="auto" w:sz="6" w:space="0"/>
              <w:bottom w:val="single" w:color="auto" w:sz="6" w:space="0"/>
              <w:right w:val="single" w:color="auto" w:sz="6" w:space="0"/>
            </w:tcBorders>
            <w:noWrap w:val="0"/>
          </w:tcPr>
          <w:p w14:paraId="2C280B5F">
            <w:pPr>
              <w:widowControl/>
              <w:spacing w:line="400" w:lineRule="exact"/>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      万元</w:t>
            </w:r>
          </w:p>
        </w:tc>
        <w:tc>
          <w:tcPr>
            <w:tcW w:w="2135" w:type="dxa"/>
            <w:gridSpan w:val="2"/>
            <w:tcBorders>
              <w:top w:val="single" w:color="auto" w:sz="6" w:space="0"/>
              <w:left w:val="single" w:color="auto" w:sz="6" w:space="0"/>
              <w:bottom w:val="single" w:color="auto" w:sz="6" w:space="0"/>
              <w:right w:val="single" w:color="auto" w:sz="6" w:space="0"/>
            </w:tcBorders>
            <w:noWrap w:val="0"/>
          </w:tcPr>
          <w:p w14:paraId="45A52E6E">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202</w:t>
            </w:r>
            <w:r>
              <w:rPr>
                <w:rFonts w:hint="eastAsia" w:ascii="宋体" w:hAnsi="宋体" w:eastAsia="宋体" w:cs="宋体"/>
                <w:sz w:val="24"/>
                <w:szCs w:val="20"/>
                <w:highlight w:val="none"/>
                <w:lang w:val="en-US" w:eastAsia="zh-CN"/>
              </w:rPr>
              <w:t>5</w:t>
            </w:r>
            <w:r>
              <w:rPr>
                <w:rFonts w:hint="eastAsia" w:ascii="宋体" w:hAnsi="宋体" w:eastAsia="宋体" w:cs="宋体"/>
                <w:sz w:val="24"/>
                <w:szCs w:val="20"/>
                <w:highlight w:val="none"/>
              </w:rPr>
              <w:t>年业务收入</w:t>
            </w:r>
          </w:p>
        </w:tc>
        <w:tc>
          <w:tcPr>
            <w:tcW w:w="2564" w:type="dxa"/>
            <w:tcBorders>
              <w:top w:val="single" w:color="auto" w:sz="6" w:space="0"/>
              <w:left w:val="single" w:color="auto" w:sz="6" w:space="0"/>
              <w:bottom w:val="single" w:color="auto" w:sz="6" w:space="0"/>
              <w:right w:val="single" w:color="auto" w:sz="6" w:space="0"/>
            </w:tcBorders>
            <w:noWrap w:val="0"/>
          </w:tcPr>
          <w:p w14:paraId="55C1D8B6">
            <w:pPr>
              <w:widowControl/>
              <w:spacing w:line="400" w:lineRule="exact"/>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         万元</w:t>
            </w:r>
          </w:p>
        </w:tc>
      </w:tr>
      <w:tr w14:paraId="36EB1EC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2756" w:type="dxa"/>
            <w:tcBorders>
              <w:top w:val="single" w:color="auto" w:sz="6" w:space="0"/>
              <w:left w:val="single" w:color="auto" w:sz="6" w:space="0"/>
              <w:bottom w:val="single" w:color="auto" w:sz="6" w:space="0"/>
              <w:right w:val="single" w:color="auto" w:sz="6" w:space="0"/>
            </w:tcBorders>
            <w:noWrap w:val="0"/>
          </w:tcPr>
          <w:p w14:paraId="7BE2EF2D">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202</w:t>
            </w:r>
            <w:r>
              <w:rPr>
                <w:rFonts w:hint="eastAsia" w:ascii="宋体" w:hAnsi="宋体" w:eastAsia="宋体" w:cs="宋体"/>
                <w:sz w:val="24"/>
                <w:szCs w:val="20"/>
                <w:highlight w:val="none"/>
                <w:lang w:val="en-US" w:eastAsia="zh-CN"/>
              </w:rPr>
              <w:t>5</w:t>
            </w:r>
            <w:r>
              <w:rPr>
                <w:rFonts w:hint="eastAsia" w:ascii="宋体" w:hAnsi="宋体" w:eastAsia="宋体" w:cs="宋体"/>
                <w:sz w:val="24"/>
                <w:szCs w:val="20"/>
                <w:highlight w:val="none"/>
              </w:rPr>
              <w:t>年实现利润</w:t>
            </w:r>
          </w:p>
        </w:tc>
        <w:tc>
          <w:tcPr>
            <w:tcW w:w="2062" w:type="dxa"/>
            <w:tcBorders>
              <w:top w:val="single" w:color="auto" w:sz="6" w:space="0"/>
              <w:left w:val="single" w:color="auto" w:sz="6" w:space="0"/>
              <w:bottom w:val="single" w:color="auto" w:sz="6" w:space="0"/>
              <w:right w:val="single" w:color="auto" w:sz="6" w:space="0"/>
            </w:tcBorders>
            <w:noWrap w:val="0"/>
            <w:vAlign w:val="top"/>
          </w:tcPr>
          <w:p w14:paraId="1D522DCD">
            <w:pPr>
              <w:widowControl/>
              <w:spacing w:line="400" w:lineRule="exact"/>
              <w:ind w:firstLine="480"/>
              <w:jc w:val="left"/>
              <w:rPr>
                <w:rFonts w:hint="eastAsia" w:ascii="宋体" w:hAnsi="宋体" w:eastAsia="宋体" w:cs="宋体"/>
                <w:highlight w:val="none"/>
              </w:rPr>
            </w:pPr>
            <w:r>
              <w:rPr>
                <w:rFonts w:hint="eastAsia" w:ascii="宋体" w:hAnsi="宋体" w:eastAsia="宋体" w:cs="宋体"/>
                <w:sz w:val="24"/>
                <w:szCs w:val="20"/>
                <w:highlight w:val="none"/>
              </w:rPr>
              <w:t xml:space="preserve">      万元</w:t>
            </w:r>
          </w:p>
        </w:tc>
        <w:tc>
          <w:tcPr>
            <w:tcW w:w="2135" w:type="dxa"/>
            <w:gridSpan w:val="2"/>
            <w:tcBorders>
              <w:top w:val="single" w:color="auto" w:sz="6" w:space="0"/>
              <w:left w:val="single" w:color="auto" w:sz="6" w:space="0"/>
              <w:bottom w:val="single" w:color="auto" w:sz="6" w:space="0"/>
              <w:right w:val="single" w:color="auto" w:sz="6" w:space="0"/>
            </w:tcBorders>
            <w:noWrap w:val="0"/>
          </w:tcPr>
          <w:p w14:paraId="73D835B8">
            <w:pPr>
              <w:widowControl/>
              <w:spacing w:line="400" w:lineRule="exact"/>
              <w:ind w:firstLine="480"/>
              <w:jc w:val="left"/>
              <w:rPr>
                <w:rFonts w:hint="eastAsia" w:ascii="宋体" w:hAnsi="宋体" w:eastAsia="宋体" w:cs="宋体"/>
                <w:sz w:val="24"/>
                <w:szCs w:val="20"/>
                <w:highlight w:val="none"/>
              </w:rPr>
            </w:pPr>
          </w:p>
        </w:tc>
        <w:tc>
          <w:tcPr>
            <w:tcW w:w="2564" w:type="dxa"/>
            <w:tcBorders>
              <w:top w:val="single" w:color="auto" w:sz="6" w:space="0"/>
              <w:left w:val="single" w:color="auto" w:sz="6" w:space="0"/>
              <w:bottom w:val="single" w:color="auto" w:sz="6" w:space="0"/>
              <w:right w:val="single" w:color="auto" w:sz="6" w:space="0"/>
            </w:tcBorders>
            <w:noWrap w:val="0"/>
          </w:tcPr>
          <w:p w14:paraId="2EA4E93F">
            <w:pPr>
              <w:widowControl/>
              <w:spacing w:line="400" w:lineRule="exact"/>
              <w:ind w:firstLine="480"/>
              <w:jc w:val="left"/>
              <w:rPr>
                <w:rFonts w:hint="eastAsia" w:ascii="宋体" w:hAnsi="宋体" w:eastAsia="宋体" w:cs="宋体"/>
                <w:sz w:val="24"/>
                <w:szCs w:val="20"/>
                <w:highlight w:val="none"/>
              </w:rPr>
            </w:pPr>
          </w:p>
        </w:tc>
      </w:tr>
      <w:tr w14:paraId="77CE667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2756" w:type="dxa"/>
            <w:tcBorders>
              <w:top w:val="single" w:color="auto" w:sz="6" w:space="0"/>
              <w:left w:val="single" w:color="auto" w:sz="6" w:space="0"/>
              <w:bottom w:val="single" w:color="auto" w:sz="6" w:space="0"/>
              <w:right w:val="single" w:color="auto" w:sz="6" w:space="0"/>
            </w:tcBorders>
            <w:noWrap w:val="0"/>
          </w:tcPr>
          <w:p w14:paraId="3D92AA6A">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办公面积</w:t>
            </w:r>
          </w:p>
          <w:p w14:paraId="6AAEB4C0">
            <w:pPr>
              <w:widowControl/>
              <w:spacing w:line="400" w:lineRule="exact"/>
              <w:ind w:left="0" w:firstLine="0"/>
              <w:jc w:val="left"/>
              <w:rPr>
                <w:rFonts w:hint="eastAsia" w:ascii="宋体" w:hAnsi="宋体" w:eastAsia="宋体" w:cs="宋体"/>
                <w:sz w:val="24"/>
                <w:szCs w:val="20"/>
                <w:highlight w:val="none"/>
              </w:rPr>
            </w:pPr>
          </w:p>
        </w:tc>
        <w:tc>
          <w:tcPr>
            <w:tcW w:w="2062" w:type="dxa"/>
            <w:tcBorders>
              <w:top w:val="single" w:color="auto" w:sz="6" w:space="0"/>
              <w:left w:val="single" w:color="auto" w:sz="6" w:space="0"/>
              <w:bottom w:val="single" w:color="auto" w:sz="6" w:space="0"/>
              <w:right w:val="single" w:color="auto" w:sz="6" w:space="0"/>
            </w:tcBorders>
            <w:noWrap w:val="0"/>
          </w:tcPr>
          <w:p w14:paraId="1D386450">
            <w:pPr>
              <w:widowControl/>
              <w:spacing w:line="400" w:lineRule="exact"/>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    平方米</w:t>
            </w:r>
          </w:p>
        </w:tc>
        <w:tc>
          <w:tcPr>
            <w:tcW w:w="2135" w:type="dxa"/>
            <w:gridSpan w:val="2"/>
            <w:tcBorders>
              <w:top w:val="single" w:color="auto" w:sz="6" w:space="0"/>
              <w:left w:val="single" w:color="auto" w:sz="6" w:space="0"/>
              <w:bottom w:val="single" w:color="auto" w:sz="6" w:space="0"/>
              <w:right w:val="single" w:color="auto" w:sz="6" w:space="0"/>
            </w:tcBorders>
            <w:noWrap w:val="0"/>
          </w:tcPr>
          <w:p w14:paraId="6197220A">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其中：</w:t>
            </w:r>
          </w:p>
        </w:tc>
        <w:tc>
          <w:tcPr>
            <w:tcW w:w="2564" w:type="dxa"/>
            <w:tcBorders>
              <w:top w:val="single" w:color="auto" w:sz="6" w:space="0"/>
              <w:left w:val="single" w:color="auto" w:sz="6" w:space="0"/>
              <w:bottom w:val="single" w:color="auto" w:sz="6" w:space="0"/>
              <w:right w:val="single" w:color="auto" w:sz="6" w:space="0"/>
            </w:tcBorders>
            <w:noWrap w:val="0"/>
          </w:tcPr>
          <w:p w14:paraId="6E84B1DC">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自有面积    平方米</w:t>
            </w:r>
          </w:p>
          <w:p w14:paraId="0D7FD826">
            <w:pPr>
              <w:widowControl/>
              <w:spacing w:line="400" w:lineRule="exact"/>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承租面积    平方米</w:t>
            </w:r>
          </w:p>
        </w:tc>
      </w:tr>
      <w:tr w14:paraId="13B6B96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4818" w:type="dxa"/>
            <w:gridSpan w:val="2"/>
            <w:tcBorders>
              <w:top w:val="single" w:color="auto" w:sz="6" w:space="0"/>
              <w:left w:val="single" w:color="auto" w:sz="6" w:space="0"/>
              <w:bottom w:val="single" w:color="auto" w:sz="6" w:space="0"/>
              <w:right w:val="single" w:color="auto" w:sz="6" w:space="0"/>
            </w:tcBorders>
            <w:noWrap w:val="0"/>
          </w:tcPr>
          <w:p w14:paraId="513771C4">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单位简历及内设机构情况</w:t>
            </w:r>
          </w:p>
        </w:tc>
        <w:tc>
          <w:tcPr>
            <w:tcW w:w="4699" w:type="dxa"/>
            <w:gridSpan w:val="3"/>
            <w:tcBorders>
              <w:top w:val="single" w:color="auto" w:sz="6" w:space="0"/>
              <w:left w:val="single" w:color="auto" w:sz="6" w:space="0"/>
              <w:bottom w:val="single" w:color="auto" w:sz="6" w:space="0"/>
              <w:right w:val="single" w:color="auto" w:sz="6" w:space="0"/>
            </w:tcBorders>
            <w:noWrap w:val="0"/>
          </w:tcPr>
          <w:p w14:paraId="2C5A8FF4">
            <w:pPr>
              <w:widowControl/>
              <w:spacing w:line="400" w:lineRule="exact"/>
              <w:ind w:firstLine="480"/>
              <w:jc w:val="left"/>
              <w:rPr>
                <w:rFonts w:hint="eastAsia" w:ascii="宋体" w:hAnsi="宋体" w:eastAsia="宋体" w:cs="宋体"/>
                <w:sz w:val="24"/>
                <w:szCs w:val="20"/>
                <w:highlight w:val="none"/>
              </w:rPr>
            </w:pPr>
          </w:p>
        </w:tc>
      </w:tr>
      <w:tr w14:paraId="698B66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4818" w:type="dxa"/>
            <w:gridSpan w:val="2"/>
            <w:tcBorders>
              <w:top w:val="single" w:color="auto" w:sz="6" w:space="0"/>
              <w:left w:val="single" w:color="auto" w:sz="6" w:space="0"/>
              <w:bottom w:val="single" w:color="auto" w:sz="6" w:space="0"/>
              <w:right w:val="single" w:color="auto" w:sz="6" w:space="0"/>
            </w:tcBorders>
            <w:noWrap w:val="0"/>
          </w:tcPr>
          <w:p w14:paraId="197C9DEF">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单位优势及特长</w:t>
            </w:r>
          </w:p>
        </w:tc>
        <w:tc>
          <w:tcPr>
            <w:tcW w:w="4699" w:type="dxa"/>
            <w:gridSpan w:val="3"/>
            <w:tcBorders>
              <w:top w:val="single" w:color="auto" w:sz="6" w:space="0"/>
              <w:left w:val="single" w:color="auto" w:sz="6" w:space="0"/>
              <w:bottom w:val="single" w:color="auto" w:sz="6" w:space="0"/>
              <w:right w:val="single" w:color="auto" w:sz="6" w:space="0"/>
            </w:tcBorders>
            <w:noWrap w:val="0"/>
          </w:tcPr>
          <w:p w14:paraId="2A24075B">
            <w:pPr>
              <w:widowControl/>
              <w:spacing w:line="400" w:lineRule="exact"/>
              <w:ind w:firstLine="480"/>
              <w:jc w:val="left"/>
              <w:rPr>
                <w:rFonts w:hint="eastAsia" w:ascii="宋体" w:hAnsi="宋体" w:eastAsia="宋体" w:cs="宋体"/>
                <w:sz w:val="24"/>
                <w:szCs w:val="20"/>
                <w:highlight w:val="none"/>
              </w:rPr>
            </w:pPr>
          </w:p>
        </w:tc>
      </w:tr>
      <w:tr w14:paraId="680ED6B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4818" w:type="dxa"/>
            <w:gridSpan w:val="2"/>
            <w:tcBorders>
              <w:top w:val="single" w:color="auto" w:sz="6" w:space="0"/>
              <w:left w:val="single" w:color="auto" w:sz="6" w:space="0"/>
              <w:bottom w:val="single" w:color="auto" w:sz="6" w:space="0"/>
              <w:right w:val="single" w:color="auto" w:sz="6" w:space="0"/>
            </w:tcBorders>
            <w:noWrap w:val="0"/>
          </w:tcPr>
          <w:p w14:paraId="364ED841">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近三年来完成或正在履行的重大合同情况</w:t>
            </w:r>
          </w:p>
        </w:tc>
        <w:tc>
          <w:tcPr>
            <w:tcW w:w="4699" w:type="dxa"/>
            <w:gridSpan w:val="3"/>
            <w:tcBorders>
              <w:top w:val="single" w:color="auto" w:sz="6" w:space="0"/>
              <w:left w:val="single" w:color="auto" w:sz="6" w:space="0"/>
              <w:bottom w:val="single" w:color="auto" w:sz="6" w:space="0"/>
              <w:right w:val="single" w:color="auto" w:sz="6" w:space="0"/>
            </w:tcBorders>
            <w:noWrap w:val="0"/>
          </w:tcPr>
          <w:p w14:paraId="562FC8BF">
            <w:pPr>
              <w:widowControl/>
              <w:spacing w:line="400" w:lineRule="exact"/>
              <w:ind w:firstLine="480"/>
              <w:jc w:val="left"/>
              <w:rPr>
                <w:rFonts w:hint="eastAsia" w:ascii="宋体" w:hAnsi="宋体" w:eastAsia="宋体" w:cs="宋体"/>
                <w:sz w:val="24"/>
                <w:szCs w:val="20"/>
                <w:highlight w:val="none"/>
              </w:rPr>
            </w:pPr>
          </w:p>
        </w:tc>
      </w:tr>
      <w:tr w14:paraId="360FC3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4818" w:type="dxa"/>
            <w:gridSpan w:val="2"/>
            <w:tcBorders>
              <w:top w:val="single" w:color="auto" w:sz="6" w:space="0"/>
              <w:left w:val="single" w:color="auto" w:sz="6" w:space="0"/>
              <w:bottom w:val="single" w:color="auto" w:sz="6" w:space="0"/>
              <w:right w:val="single" w:color="auto" w:sz="6" w:space="0"/>
            </w:tcBorders>
            <w:noWrap w:val="0"/>
          </w:tcPr>
          <w:p w14:paraId="02DC33FB">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bCs/>
                <w:sz w:val="24"/>
                <w:szCs w:val="20"/>
                <w:highlight w:val="none"/>
              </w:rPr>
              <w:t>近三年来受行业主管部门考核评价及甲方评价意见</w:t>
            </w:r>
          </w:p>
        </w:tc>
        <w:tc>
          <w:tcPr>
            <w:tcW w:w="4699" w:type="dxa"/>
            <w:gridSpan w:val="3"/>
            <w:tcBorders>
              <w:top w:val="single" w:color="auto" w:sz="6" w:space="0"/>
              <w:left w:val="single" w:color="auto" w:sz="6" w:space="0"/>
              <w:bottom w:val="single" w:color="auto" w:sz="6" w:space="0"/>
              <w:right w:val="single" w:color="auto" w:sz="6" w:space="0"/>
            </w:tcBorders>
            <w:noWrap w:val="0"/>
          </w:tcPr>
          <w:p w14:paraId="32C5DE30">
            <w:pPr>
              <w:widowControl/>
              <w:spacing w:line="400" w:lineRule="exact"/>
              <w:ind w:firstLine="480"/>
              <w:jc w:val="left"/>
              <w:rPr>
                <w:rFonts w:hint="eastAsia" w:ascii="宋体" w:hAnsi="宋体" w:eastAsia="宋体" w:cs="宋体"/>
                <w:sz w:val="24"/>
                <w:szCs w:val="20"/>
                <w:highlight w:val="none"/>
              </w:rPr>
            </w:pPr>
          </w:p>
        </w:tc>
      </w:tr>
      <w:tr w14:paraId="64FAB15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4818" w:type="dxa"/>
            <w:gridSpan w:val="2"/>
            <w:tcBorders>
              <w:top w:val="single" w:color="auto" w:sz="6" w:space="0"/>
              <w:left w:val="single" w:color="auto" w:sz="6" w:space="0"/>
              <w:bottom w:val="single" w:color="auto" w:sz="6" w:space="0"/>
              <w:right w:val="single" w:color="auto" w:sz="6" w:space="0"/>
            </w:tcBorders>
            <w:noWrap w:val="0"/>
          </w:tcPr>
          <w:p w14:paraId="3C1C8117">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最近3年内有无因违纪或是其他原因被投诉或起诉的情况及说明</w:t>
            </w:r>
          </w:p>
        </w:tc>
        <w:tc>
          <w:tcPr>
            <w:tcW w:w="4699" w:type="dxa"/>
            <w:gridSpan w:val="3"/>
            <w:tcBorders>
              <w:top w:val="single" w:color="auto" w:sz="6" w:space="0"/>
              <w:left w:val="single" w:color="auto" w:sz="6" w:space="0"/>
              <w:bottom w:val="single" w:color="auto" w:sz="6" w:space="0"/>
              <w:right w:val="single" w:color="auto" w:sz="6" w:space="0"/>
            </w:tcBorders>
            <w:noWrap w:val="0"/>
          </w:tcPr>
          <w:p w14:paraId="431B8E1C">
            <w:pPr>
              <w:widowControl/>
              <w:spacing w:line="400" w:lineRule="exact"/>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（包括解决方式和结果）</w:t>
            </w:r>
          </w:p>
        </w:tc>
      </w:tr>
      <w:tr w14:paraId="39148BD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19" w:hRule="atLeast"/>
        </w:trPr>
        <w:tc>
          <w:tcPr>
            <w:tcW w:w="4818" w:type="dxa"/>
            <w:gridSpan w:val="2"/>
            <w:tcBorders>
              <w:top w:val="single" w:color="auto" w:sz="6" w:space="0"/>
              <w:left w:val="single" w:color="auto" w:sz="6" w:space="0"/>
              <w:bottom w:val="single" w:color="auto" w:sz="6" w:space="0"/>
              <w:right w:val="single" w:color="auto" w:sz="6" w:space="0"/>
            </w:tcBorders>
            <w:noWrap w:val="0"/>
          </w:tcPr>
          <w:p w14:paraId="5854B96F">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最近3年内主要负责人有无因经济犯罪被司法机关追究的情况及说明</w:t>
            </w:r>
          </w:p>
        </w:tc>
        <w:tc>
          <w:tcPr>
            <w:tcW w:w="4699" w:type="dxa"/>
            <w:gridSpan w:val="3"/>
            <w:tcBorders>
              <w:top w:val="single" w:color="auto" w:sz="6" w:space="0"/>
              <w:left w:val="single" w:color="auto" w:sz="6" w:space="0"/>
              <w:bottom w:val="single" w:color="auto" w:sz="6" w:space="0"/>
              <w:right w:val="single" w:color="auto" w:sz="6" w:space="0"/>
            </w:tcBorders>
            <w:noWrap w:val="0"/>
          </w:tcPr>
          <w:p w14:paraId="470D68D5">
            <w:pPr>
              <w:spacing w:line="360" w:lineRule="auto"/>
              <w:ind w:firstLine="480"/>
              <w:rPr>
                <w:rFonts w:hint="eastAsia" w:ascii="宋体" w:hAnsi="宋体" w:eastAsia="宋体" w:cs="宋体"/>
                <w:sz w:val="24"/>
                <w:highlight w:val="none"/>
              </w:rPr>
            </w:pPr>
          </w:p>
        </w:tc>
      </w:tr>
      <w:tr w14:paraId="32C3B55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4818" w:type="dxa"/>
            <w:gridSpan w:val="2"/>
            <w:tcBorders>
              <w:top w:val="single" w:color="auto" w:sz="6" w:space="0"/>
              <w:left w:val="single" w:color="auto" w:sz="6" w:space="0"/>
              <w:right w:val="single" w:color="auto" w:sz="6" w:space="0"/>
            </w:tcBorders>
            <w:noWrap w:val="0"/>
          </w:tcPr>
          <w:p w14:paraId="6E740007">
            <w:pPr>
              <w:widowControl/>
              <w:spacing w:line="400" w:lineRule="exact"/>
              <w:ind w:left="0" w:firstLine="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其他需要说明的情况</w:t>
            </w:r>
          </w:p>
        </w:tc>
        <w:tc>
          <w:tcPr>
            <w:tcW w:w="4699" w:type="dxa"/>
            <w:gridSpan w:val="3"/>
            <w:tcBorders>
              <w:top w:val="single" w:color="auto" w:sz="6" w:space="0"/>
              <w:left w:val="single" w:color="auto" w:sz="6" w:space="0"/>
              <w:right w:val="single" w:color="auto" w:sz="6" w:space="0"/>
            </w:tcBorders>
            <w:noWrap w:val="0"/>
          </w:tcPr>
          <w:p w14:paraId="6B74BC7F">
            <w:pPr>
              <w:widowControl/>
              <w:spacing w:line="400" w:lineRule="exact"/>
              <w:ind w:firstLine="480"/>
              <w:jc w:val="left"/>
              <w:rPr>
                <w:rFonts w:hint="eastAsia" w:ascii="宋体" w:hAnsi="宋体" w:eastAsia="宋体" w:cs="宋体"/>
                <w:sz w:val="24"/>
                <w:szCs w:val="20"/>
                <w:highlight w:val="none"/>
              </w:rPr>
            </w:pPr>
          </w:p>
        </w:tc>
      </w:tr>
    </w:tbl>
    <w:p w14:paraId="5F514849">
      <w:pPr>
        <w:pStyle w:val="12"/>
        <w:ind w:left="2940" w:firstLine="480"/>
        <w:rPr>
          <w:rFonts w:hint="eastAsia" w:ascii="宋体" w:hAnsi="宋体" w:eastAsia="宋体" w:cs="宋体"/>
          <w:sz w:val="24"/>
          <w:highlight w:val="none"/>
        </w:rPr>
      </w:pPr>
    </w:p>
    <w:p w14:paraId="58432B91">
      <w:pPr>
        <w:spacing w:before="240" w:line="360" w:lineRule="auto"/>
        <w:ind w:left="0" w:right="48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投标供应商（公章）：</w:t>
      </w:r>
    </w:p>
    <w:p w14:paraId="66D877DC">
      <w:pPr>
        <w:jc w:val="left"/>
        <w:rPr>
          <w:rFonts w:hint="eastAsia" w:ascii="宋体" w:hAnsi="宋体" w:eastAsia="宋体" w:cs="宋体"/>
          <w:sz w:val="24"/>
          <w:highlight w:val="none"/>
        </w:rPr>
      </w:pPr>
      <w:r>
        <w:rPr>
          <w:rFonts w:hint="eastAsia" w:ascii="宋体" w:hAnsi="宋体" w:eastAsia="宋体" w:cs="宋体"/>
          <w:sz w:val="24"/>
          <w:szCs w:val="24"/>
          <w:highlight w:val="none"/>
        </w:rPr>
        <w:t>法定代表人或其授权代理人（签字或盖章）：</w:t>
      </w:r>
    </w:p>
    <w:p w14:paraId="62881059">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p>
    <w:p w14:paraId="5BE172AD">
      <w:pPr>
        <w:pStyle w:val="236"/>
        <w:numPr>
          <w:ilvl w:val="255"/>
          <w:numId w:val="0"/>
        </w:numPr>
        <w:outlineLvl w:val="0"/>
        <w:rPr>
          <w:rFonts w:hint="eastAsia" w:ascii="宋体" w:hAnsi="宋体" w:eastAsia="宋体" w:cs="宋体"/>
          <w:bCs/>
          <w:sz w:val="36"/>
          <w:szCs w:val="24"/>
          <w:highlight w:val="none"/>
        </w:rPr>
      </w:pPr>
      <w:r>
        <w:rPr>
          <w:rFonts w:hint="eastAsia" w:ascii="宋体" w:hAnsi="宋体" w:eastAsia="宋体" w:cs="宋体"/>
          <w:b/>
          <w:sz w:val="24"/>
          <w:szCs w:val="24"/>
          <w:highlight w:val="none"/>
        </w:rPr>
        <w:t>2.响应函部分</w:t>
      </w:r>
      <w:bookmarkEnd w:id="45"/>
    </w:p>
    <w:p w14:paraId="3A444024">
      <w:pPr>
        <w:pStyle w:val="4"/>
        <w:spacing w:before="120" w:after="120"/>
        <w:jc w:val="left"/>
        <w:rPr>
          <w:rFonts w:hint="eastAsia" w:ascii="宋体" w:hAnsi="宋体" w:eastAsia="宋体" w:cs="宋体"/>
          <w:sz w:val="28"/>
          <w:szCs w:val="28"/>
          <w:highlight w:val="none"/>
        </w:rPr>
      </w:pPr>
      <w:bookmarkStart w:id="46" w:name="_Toc57380469"/>
      <w:bookmarkStart w:id="47" w:name="_Toc64989714"/>
      <w:bookmarkStart w:id="48" w:name="_Toc55324260"/>
      <w:bookmarkStart w:id="49" w:name="_Toc60236192"/>
      <w:bookmarkStart w:id="50" w:name="_Toc60301604"/>
      <w:r>
        <w:rPr>
          <w:rFonts w:hint="eastAsia" w:ascii="宋体" w:hAnsi="宋体" w:eastAsia="宋体" w:cs="宋体"/>
          <w:sz w:val="28"/>
          <w:szCs w:val="28"/>
          <w:highlight w:val="none"/>
        </w:rPr>
        <w:t>（1）响应函（格式）：</w:t>
      </w:r>
    </w:p>
    <w:p w14:paraId="48719D97">
      <w:pPr>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响应函</w:t>
      </w:r>
    </w:p>
    <w:p w14:paraId="14F9035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致</w:t>
      </w:r>
      <w:r>
        <w:rPr>
          <w:rFonts w:hint="eastAsia" w:ascii="宋体" w:hAnsi="宋体" w:cs="宋体"/>
          <w:bCs/>
          <w:sz w:val="24"/>
          <w:szCs w:val="24"/>
          <w:highlight w:val="none"/>
          <w:lang w:eastAsia="zh-CN"/>
        </w:rPr>
        <w:t>无锡市水利工程管理中心</w:t>
      </w:r>
      <w:r>
        <w:rPr>
          <w:rFonts w:hint="eastAsia" w:ascii="宋体" w:hAnsi="宋体" w:eastAsia="宋体" w:cs="宋体"/>
          <w:bCs/>
          <w:sz w:val="24"/>
          <w:szCs w:val="24"/>
          <w:highlight w:val="none"/>
        </w:rPr>
        <w:t>：</w:t>
      </w:r>
    </w:p>
    <w:p w14:paraId="162D38C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一、根据已收到的采购编号为：的</w:t>
      </w:r>
      <w:r>
        <w:rPr>
          <w:rFonts w:hint="eastAsia" w:ascii="宋体" w:hAnsi="宋体" w:eastAsia="宋体" w:cs="宋体"/>
          <w:sz w:val="24"/>
          <w:highlight w:val="none"/>
          <w:u w:val="single"/>
        </w:rPr>
        <w:t xml:space="preserve">  （采购项目名称）   </w:t>
      </w:r>
      <w:r>
        <w:rPr>
          <w:rFonts w:hint="eastAsia" w:ascii="宋体" w:hAnsi="宋体" w:eastAsia="宋体" w:cs="宋体"/>
          <w:sz w:val="24"/>
          <w:highlight w:val="none"/>
        </w:rPr>
        <w:t>的竞争性磋商文件，遵照国家法律法规和规章的有关规定，我方经过对磋商文件等所有文件的研究后，我方愿承接本项目。</w:t>
      </w:r>
    </w:p>
    <w:p w14:paraId="1A73791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二、我方已详细审核全部磋商文件，包括修改文件（如有）及有关附件，并响应磋商文件各条款。</w:t>
      </w:r>
    </w:p>
    <w:p w14:paraId="67AE9FC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三、一旦我方中标，我方将按照磋商文件的规定，严格履行合同期限，保证于承诺的时间内完成，并交付采购人验收、使用。</w:t>
      </w:r>
    </w:p>
    <w:p w14:paraId="43FAFEE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四、除非另外达成协议并生效，你方的中标通知书和本响应文件将成为约束双方的合同文件的组成部分；</w:t>
      </w:r>
    </w:p>
    <w:p w14:paraId="25770B1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五、我方拟派的</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40740C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六、我方愿意提供</w:t>
      </w:r>
      <w:r>
        <w:rPr>
          <w:rFonts w:hint="eastAsia" w:ascii="宋体" w:hAnsi="宋体" w:cs="宋体"/>
          <w:sz w:val="24"/>
          <w:highlight w:val="none"/>
          <w:lang w:eastAsia="zh-CN"/>
        </w:rPr>
        <w:t>江苏建达全过程工程咨询有限公司</w:t>
      </w:r>
      <w:r>
        <w:rPr>
          <w:rFonts w:hint="eastAsia" w:ascii="宋体" w:hAnsi="宋体" w:eastAsia="宋体" w:cs="宋体"/>
          <w:sz w:val="24"/>
          <w:highlight w:val="none"/>
        </w:rPr>
        <w:t>在磋商文件中要求的文件、资料。</w:t>
      </w:r>
    </w:p>
    <w:p w14:paraId="74D0B8B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七、我方同意按照磋商文件中的规定，本响应文件投标的有效期限为投标截止之日起90天。</w:t>
      </w:r>
    </w:p>
    <w:p w14:paraId="7E0D56E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八、如果我方的响应文件被接受，我方将履行磋商文件中规定的每一项要求，按期、按质、按量，完成任务。</w:t>
      </w:r>
    </w:p>
    <w:p w14:paraId="35A7B37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九、我方认为贵单位有权决定中标者。</w:t>
      </w:r>
    </w:p>
    <w:p w14:paraId="72A0471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十、我方愿意遵守《中华人民共和国政府采购法》，并按照《中华人民共和国民法典》、财政部《政府采购货物和服务招标投标管理办法》和合同条款履行自己的全部责任。在合同履行过程中，双方如有争议，按相关法规和有关文件规定处理。</w:t>
      </w:r>
    </w:p>
    <w:p w14:paraId="5DC6412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十一、我方认可并遵守磋商文件的所有规定，放弃对磋商文件提出质疑的权利。</w:t>
      </w:r>
    </w:p>
    <w:p w14:paraId="354C0B3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十二、如果我方被确定为成交供应商且我方如无不可抗力，在投标截止期后撤回投标或中标后拒绝遵守投标承诺或拒绝在规定时间内与采购人签订合同或未履行磋商文件、响应文件和合同条款的，一经查实，我方愿意赔偿由此而造成的一切损失，并同意接受按磋商文件的相关要求对我方进行的处理。</w:t>
      </w:r>
    </w:p>
    <w:p w14:paraId="3D58F4ED">
      <w:pPr>
        <w:spacing w:line="360" w:lineRule="auto"/>
        <w:ind w:firstLine="720"/>
        <w:rPr>
          <w:rFonts w:hint="eastAsia" w:ascii="宋体" w:hAnsi="宋体" w:eastAsia="宋体" w:cs="宋体"/>
          <w:bCs/>
          <w:sz w:val="24"/>
          <w:szCs w:val="24"/>
          <w:highlight w:val="none"/>
        </w:rPr>
      </w:pPr>
    </w:p>
    <w:p w14:paraId="0CE67A19">
      <w:pPr>
        <w:spacing w:before="240" w:line="360" w:lineRule="auto"/>
        <w:ind w:right="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投标供应商（公章）：</w:t>
      </w:r>
    </w:p>
    <w:p w14:paraId="7CF0FC9E">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法定代表人或其授权代理人（签字或盖章）</w:t>
      </w:r>
      <w:r>
        <w:rPr>
          <w:rFonts w:hint="eastAsia" w:ascii="宋体" w:hAnsi="宋体" w:eastAsia="宋体" w:cs="宋体"/>
          <w:bCs/>
          <w:sz w:val="24"/>
          <w:szCs w:val="24"/>
          <w:highlight w:val="none"/>
        </w:rPr>
        <w:t>：</w:t>
      </w:r>
    </w:p>
    <w:p w14:paraId="4598DB8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电话：                              传真：</w:t>
      </w:r>
    </w:p>
    <w:p w14:paraId="7D771920">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通讯地址：                          邮编：</w:t>
      </w:r>
      <w:r>
        <w:rPr>
          <w:rFonts w:hint="eastAsia" w:ascii="宋体" w:hAnsi="宋体" w:eastAsia="宋体" w:cs="宋体"/>
          <w:bCs/>
          <w:sz w:val="24"/>
          <w:szCs w:val="24"/>
          <w:highlight w:val="none"/>
        </w:rPr>
        <w:br w:type="page" w:clear="all"/>
      </w:r>
    </w:p>
    <w:p w14:paraId="458C6F99">
      <w:pPr>
        <w:pStyle w:val="4"/>
        <w:numPr>
          <w:ilvl w:val="0"/>
          <w:numId w:val="9"/>
        </w:numPr>
        <w:spacing w:before="120" w:after="120"/>
        <w:ind w:left="42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开标一览表（格式）：</w:t>
      </w:r>
    </w:p>
    <w:p w14:paraId="65A7395E">
      <w:pPr>
        <w:numPr>
          <w:ilvl w:val="0"/>
          <w:numId w:val="0"/>
        </w:numPr>
        <w:rPr>
          <w:rFonts w:hint="eastAsia" w:ascii="宋体" w:hAnsi="宋体" w:eastAsia="宋体" w:cs="宋体"/>
          <w:highlight w:val="none"/>
        </w:rPr>
      </w:pPr>
    </w:p>
    <w:p w14:paraId="36FB0321">
      <w:pPr>
        <w:jc w:val="center"/>
        <w:rPr>
          <w:rFonts w:hint="eastAsia" w:ascii="宋体" w:hAnsi="宋体" w:eastAsia="宋体" w:cs="宋体"/>
          <w:b/>
          <w:sz w:val="28"/>
          <w:highlight w:val="none"/>
        </w:rPr>
      </w:pPr>
      <w:r>
        <w:rPr>
          <w:rFonts w:hint="eastAsia" w:ascii="宋体" w:hAnsi="宋体" w:eastAsia="宋体" w:cs="宋体"/>
          <w:b/>
          <w:sz w:val="28"/>
          <w:highlight w:val="none"/>
        </w:rPr>
        <w:t>开标一览表</w:t>
      </w:r>
    </w:p>
    <w:p w14:paraId="69FA702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项目编号：</w:t>
      </w:r>
    </w:p>
    <w:p w14:paraId="64A1B9B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项目名称：</w:t>
      </w:r>
    </w:p>
    <w:tbl>
      <w:tblPr>
        <w:tblStyle w:val="45"/>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350"/>
        <w:gridCol w:w="6087"/>
      </w:tblGrid>
      <w:tr w14:paraId="3CB4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44" w:type="dxa"/>
            <w:noWrap w:val="0"/>
            <w:vAlign w:val="center"/>
          </w:tcPr>
          <w:p w14:paraId="2F227ACC">
            <w:pPr>
              <w:spacing w:line="400" w:lineRule="exact"/>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序号</w:t>
            </w:r>
          </w:p>
        </w:tc>
        <w:tc>
          <w:tcPr>
            <w:tcW w:w="2350" w:type="dxa"/>
            <w:noWrap w:val="0"/>
            <w:vAlign w:val="center"/>
          </w:tcPr>
          <w:p w14:paraId="67CF792A">
            <w:pPr>
              <w:spacing w:line="400" w:lineRule="exact"/>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投标内容</w:t>
            </w:r>
          </w:p>
        </w:tc>
        <w:tc>
          <w:tcPr>
            <w:tcW w:w="6087" w:type="dxa"/>
            <w:noWrap w:val="0"/>
            <w:vAlign w:val="center"/>
          </w:tcPr>
          <w:p w14:paraId="6042F724">
            <w:pPr>
              <w:spacing w:line="400" w:lineRule="exact"/>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投标明细</w:t>
            </w:r>
          </w:p>
        </w:tc>
      </w:tr>
      <w:tr w14:paraId="18E4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jc w:val="center"/>
        </w:trPr>
        <w:tc>
          <w:tcPr>
            <w:tcW w:w="744" w:type="dxa"/>
            <w:noWrap w:val="0"/>
            <w:vAlign w:val="center"/>
          </w:tcPr>
          <w:p w14:paraId="64D528A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350" w:type="dxa"/>
            <w:noWrap w:val="0"/>
            <w:vAlign w:val="center"/>
          </w:tcPr>
          <w:p w14:paraId="3143E60D">
            <w:pPr>
              <w:widowControl/>
              <w:jc w:val="center"/>
              <w:rPr>
                <w:rFonts w:hint="eastAsia" w:ascii="宋体" w:hAnsi="宋体" w:eastAsia="宋体" w:cs="宋体"/>
                <w:sz w:val="24"/>
                <w:szCs w:val="24"/>
                <w:highlight w:val="none"/>
              </w:rPr>
            </w:pPr>
            <w:r>
              <w:rPr>
                <w:rFonts w:hint="eastAsia" w:ascii="宋体" w:hAnsi="宋体" w:eastAsia="宋体" w:cs="宋体"/>
                <w:bCs/>
                <w:sz w:val="24"/>
                <w:highlight w:val="none"/>
              </w:rPr>
              <w:t>投标报价</w:t>
            </w:r>
          </w:p>
        </w:tc>
        <w:tc>
          <w:tcPr>
            <w:tcW w:w="6087" w:type="dxa"/>
            <w:noWrap w:val="0"/>
            <w:vAlign w:val="center"/>
          </w:tcPr>
          <w:p w14:paraId="24DE3049">
            <w:pPr>
              <w:spacing w:line="400" w:lineRule="exact"/>
              <w:ind w:firstLine="1680"/>
              <w:rPr>
                <w:rFonts w:hint="eastAsia" w:ascii="宋体" w:hAnsi="宋体" w:eastAsia="宋体" w:cs="宋体"/>
                <w:sz w:val="24"/>
                <w:szCs w:val="24"/>
                <w:highlight w:val="none"/>
              </w:rPr>
            </w:pPr>
          </w:p>
        </w:tc>
      </w:tr>
      <w:tr w14:paraId="4DFE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4" w:hRule="atLeast"/>
          <w:jc w:val="center"/>
        </w:trPr>
        <w:tc>
          <w:tcPr>
            <w:tcW w:w="744" w:type="dxa"/>
            <w:noWrap w:val="0"/>
            <w:vAlign w:val="center"/>
          </w:tcPr>
          <w:p w14:paraId="3D0BEBB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350" w:type="dxa"/>
            <w:noWrap w:val="0"/>
            <w:vAlign w:val="center"/>
          </w:tcPr>
          <w:p w14:paraId="5CC780B6">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工期</w:t>
            </w:r>
          </w:p>
        </w:tc>
        <w:tc>
          <w:tcPr>
            <w:tcW w:w="6087" w:type="dxa"/>
            <w:noWrap w:val="0"/>
            <w:vAlign w:val="center"/>
          </w:tcPr>
          <w:p w14:paraId="46F797F8">
            <w:pPr>
              <w:spacing w:line="400" w:lineRule="exact"/>
              <w:rPr>
                <w:rFonts w:hint="eastAsia" w:ascii="宋体" w:hAnsi="宋体" w:eastAsia="宋体" w:cs="宋体"/>
                <w:sz w:val="24"/>
                <w:szCs w:val="24"/>
                <w:highlight w:val="none"/>
              </w:rPr>
            </w:pPr>
          </w:p>
        </w:tc>
      </w:tr>
      <w:tr w14:paraId="4D611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9" w:hRule="atLeast"/>
          <w:jc w:val="center"/>
        </w:trPr>
        <w:tc>
          <w:tcPr>
            <w:tcW w:w="744" w:type="dxa"/>
            <w:noWrap w:val="0"/>
            <w:vAlign w:val="center"/>
          </w:tcPr>
          <w:p w14:paraId="1608C9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350" w:type="dxa"/>
            <w:noWrap w:val="0"/>
            <w:vAlign w:val="center"/>
          </w:tcPr>
          <w:p w14:paraId="0A802E23">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质量标准</w:t>
            </w:r>
          </w:p>
        </w:tc>
        <w:tc>
          <w:tcPr>
            <w:tcW w:w="6087" w:type="dxa"/>
            <w:noWrap w:val="0"/>
            <w:vAlign w:val="center"/>
          </w:tcPr>
          <w:p w14:paraId="28019D62">
            <w:pPr>
              <w:spacing w:line="400" w:lineRule="exact"/>
              <w:rPr>
                <w:rFonts w:hint="eastAsia" w:ascii="宋体" w:hAnsi="宋体" w:eastAsia="宋体" w:cs="宋体"/>
                <w:sz w:val="24"/>
                <w:szCs w:val="24"/>
                <w:highlight w:val="none"/>
              </w:rPr>
            </w:pPr>
          </w:p>
        </w:tc>
      </w:tr>
      <w:tr w14:paraId="79EA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4" w:hRule="atLeast"/>
          <w:jc w:val="center"/>
        </w:trPr>
        <w:tc>
          <w:tcPr>
            <w:tcW w:w="744" w:type="dxa"/>
            <w:noWrap w:val="0"/>
            <w:vAlign w:val="center"/>
          </w:tcPr>
          <w:p w14:paraId="2DD9CE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350" w:type="dxa"/>
            <w:noWrap w:val="0"/>
            <w:vAlign w:val="center"/>
          </w:tcPr>
          <w:p w14:paraId="62B65EE0">
            <w:pPr>
              <w:widowControl/>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项目负责人</w:t>
            </w:r>
          </w:p>
        </w:tc>
        <w:tc>
          <w:tcPr>
            <w:tcW w:w="6087" w:type="dxa"/>
            <w:noWrap w:val="0"/>
            <w:vAlign w:val="center"/>
          </w:tcPr>
          <w:p w14:paraId="06058730">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p w14:paraId="02E8544D">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联系方式：</w:t>
            </w:r>
          </w:p>
          <w:p w14:paraId="3972BE98">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证书编号：</w:t>
            </w:r>
          </w:p>
        </w:tc>
      </w:tr>
      <w:tr w14:paraId="3CFE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9" w:hRule="atLeast"/>
          <w:jc w:val="center"/>
        </w:trPr>
        <w:tc>
          <w:tcPr>
            <w:tcW w:w="744" w:type="dxa"/>
            <w:noWrap w:val="0"/>
            <w:vAlign w:val="center"/>
          </w:tcPr>
          <w:p w14:paraId="03360FC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350" w:type="dxa"/>
            <w:noWrap w:val="0"/>
            <w:vAlign w:val="center"/>
          </w:tcPr>
          <w:p w14:paraId="72877860">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6087" w:type="dxa"/>
            <w:noWrap w:val="0"/>
            <w:vAlign w:val="center"/>
          </w:tcPr>
          <w:p w14:paraId="386F4658">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p>
        </w:tc>
      </w:tr>
    </w:tbl>
    <w:p w14:paraId="6E3AE186">
      <w:pPr>
        <w:spacing w:before="5"/>
        <w:rPr>
          <w:rFonts w:hint="eastAsia" w:ascii="宋体" w:hAnsi="宋体" w:eastAsia="宋体" w:cs="宋体"/>
          <w:b/>
          <w:bCs/>
          <w:sz w:val="24"/>
          <w:szCs w:val="24"/>
          <w:highlight w:val="none"/>
        </w:rPr>
      </w:pPr>
    </w:p>
    <w:p w14:paraId="20807901">
      <w:pPr>
        <w:spacing w:before="5"/>
        <w:rPr>
          <w:rFonts w:hint="eastAsia" w:ascii="宋体" w:hAnsi="宋体" w:eastAsia="宋体" w:cs="宋体"/>
          <w:b/>
          <w:bCs/>
          <w:sz w:val="24"/>
          <w:szCs w:val="24"/>
          <w:highlight w:val="none"/>
        </w:rPr>
      </w:pPr>
    </w:p>
    <w:p w14:paraId="7409AF30">
      <w:pPr>
        <w:spacing w:before="5"/>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投标供应商（公章）：                </w:t>
      </w:r>
    </w:p>
    <w:p w14:paraId="5F4B6328">
      <w:pPr>
        <w:pStyle w:val="237"/>
        <w:rPr>
          <w:rFonts w:hint="eastAsia" w:ascii="宋体" w:hAnsi="宋体" w:eastAsia="宋体" w:cs="宋体"/>
          <w:highlight w:val="none"/>
        </w:rPr>
      </w:pPr>
    </w:p>
    <w:p w14:paraId="42CC1CF2">
      <w:pPr>
        <w:spacing w:before="5"/>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法定代表人或其授权代理人（签字或盖章）：</w:t>
      </w:r>
    </w:p>
    <w:p w14:paraId="53F90070">
      <w:pPr>
        <w:pStyle w:val="237"/>
        <w:rPr>
          <w:rFonts w:hint="eastAsia" w:ascii="宋体" w:hAnsi="宋体" w:eastAsia="宋体" w:cs="宋体"/>
          <w:b/>
          <w:bCs/>
          <w:sz w:val="24"/>
          <w:szCs w:val="24"/>
          <w:highlight w:val="none"/>
        </w:rPr>
      </w:pPr>
    </w:p>
    <w:p w14:paraId="006B3B16">
      <w:pPr>
        <w:pStyle w:val="2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日期：</w:t>
      </w:r>
      <w:r>
        <w:rPr>
          <w:rFonts w:hint="eastAsia" w:ascii="宋体" w:hAnsi="宋体" w:eastAsia="宋体" w:cs="宋体"/>
          <w:b/>
          <w:bCs/>
          <w:sz w:val="24"/>
          <w:szCs w:val="24"/>
          <w:highlight w:val="none"/>
        </w:rPr>
        <w:br w:type="page" w:clear="all"/>
      </w:r>
    </w:p>
    <w:p w14:paraId="188CD86A">
      <w:pPr>
        <w:spacing w:line="460" w:lineRule="exact"/>
        <w:rPr>
          <w:rFonts w:hint="eastAsia" w:ascii="宋体" w:hAnsi="宋体" w:eastAsia="宋体" w:cs="宋体"/>
          <w:bCs/>
          <w:sz w:val="28"/>
          <w:szCs w:val="28"/>
          <w:highlight w:val="none"/>
        </w:rPr>
      </w:pPr>
      <w:r>
        <w:rPr>
          <w:rFonts w:hint="eastAsia" w:ascii="宋体" w:hAnsi="宋体" w:eastAsia="宋体" w:cs="宋体"/>
          <w:b/>
          <w:bCs/>
          <w:sz w:val="28"/>
          <w:szCs w:val="28"/>
          <w:highlight w:val="none"/>
        </w:rPr>
        <w:t>（</w:t>
      </w:r>
      <w:r>
        <w:rPr>
          <w:rFonts w:hint="eastAsia" w:ascii="宋体" w:hAnsi="宋体" w:eastAsia="宋体" w:cs="宋体"/>
          <w:b/>
          <w:bCs/>
          <w:sz w:val="28"/>
          <w:szCs w:val="28"/>
          <w:highlight w:val="none"/>
          <w:lang w:val="en-US" w:eastAsia="zh-CN"/>
        </w:rPr>
        <w:t>3</w:t>
      </w:r>
      <w:r>
        <w:rPr>
          <w:rFonts w:hint="eastAsia" w:ascii="宋体" w:hAnsi="宋体" w:eastAsia="宋体" w:cs="宋体"/>
          <w:b/>
          <w:bCs/>
          <w:sz w:val="28"/>
          <w:szCs w:val="28"/>
          <w:highlight w:val="none"/>
        </w:rPr>
        <w:t>）投标偏离表（格式）：</w:t>
      </w:r>
    </w:p>
    <w:p w14:paraId="5F6B4E57">
      <w:pPr>
        <w:spacing w:line="460" w:lineRule="exact"/>
        <w:jc w:val="center"/>
        <w:rPr>
          <w:rFonts w:hint="eastAsia" w:ascii="宋体" w:hAnsi="宋体" w:eastAsia="宋体" w:cs="宋体"/>
          <w:b/>
          <w:bCs/>
          <w:spacing w:val="20"/>
          <w:sz w:val="28"/>
          <w:szCs w:val="28"/>
          <w:highlight w:val="none"/>
        </w:rPr>
      </w:pPr>
      <w:r>
        <w:rPr>
          <w:rFonts w:hint="eastAsia" w:ascii="宋体" w:hAnsi="宋体" w:eastAsia="宋体" w:cs="宋体"/>
          <w:bCs/>
          <w:sz w:val="28"/>
          <w:szCs w:val="28"/>
          <w:highlight w:val="none"/>
        </w:rPr>
        <w:t>投标偏离表</w:t>
      </w:r>
    </w:p>
    <w:p w14:paraId="5D362989">
      <w:pPr>
        <w:spacing w:line="400" w:lineRule="exact"/>
        <w:ind w:firstLine="2569"/>
        <w:rPr>
          <w:rFonts w:hint="eastAsia" w:ascii="宋体" w:hAnsi="宋体" w:eastAsia="宋体" w:cs="宋体"/>
          <w:b/>
          <w:bCs/>
          <w:spacing w:val="20"/>
          <w:sz w:val="28"/>
          <w:szCs w:val="28"/>
          <w:highlight w:val="none"/>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852"/>
        <w:gridCol w:w="2168"/>
        <w:gridCol w:w="2413"/>
      </w:tblGrid>
      <w:tr w14:paraId="29E0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92" w:type="dxa"/>
            <w:noWrap w:val="0"/>
            <w:vAlign w:val="center"/>
          </w:tcPr>
          <w:p w14:paraId="1DF9BD81">
            <w:pPr>
              <w:spacing w:line="400" w:lineRule="exact"/>
              <w:jc w:val="center"/>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序号</w:t>
            </w:r>
          </w:p>
        </w:tc>
        <w:tc>
          <w:tcPr>
            <w:tcW w:w="2852" w:type="dxa"/>
            <w:noWrap w:val="0"/>
            <w:vAlign w:val="center"/>
          </w:tcPr>
          <w:p w14:paraId="11D8D1C0">
            <w:pPr>
              <w:spacing w:line="400" w:lineRule="exact"/>
              <w:jc w:val="center"/>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招标技术要求</w:t>
            </w:r>
          </w:p>
        </w:tc>
        <w:tc>
          <w:tcPr>
            <w:tcW w:w="2168" w:type="dxa"/>
            <w:noWrap w:val="0"/>
            <w:vAlign w:val="center"/>
          </w:tcPr>
          <w:p w14:paraId="7BC80834">
            <w:pPr>
              <w:spacing w:line="400" w:lineRule="exact"/>
              <w:jc w:val="center"/>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投标内容</w:t>
            </w:r>
          </w:p>
        </w:tc>
        <w:tc>
          <w:tcPr>
            <w:tcW w:w="2413" w:type="dxa"/>
            <w:noWrap w:val="0"/>
            <w:vAlign w:val="center"/>
          </w:tcPr>
          <w:p w14:paraId="2C4B57CE">
            <w:pPr>
              <w:pStyle w:val="29"/>
              <w:pBdr>
                <w:bottom w:val="none" w:color="auto" w:sz="0" w:space="0"/>
              </w:pBdr>
              <w:tabs>
                <w:tab w:val="clear" w:pos="4153"/>
                <w:tab w:val="clear" w:pos="8306"/>
              </w:tabs>
              <w:spacing w:line="400" w:lineRule="exact"/>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选择项</w:t>
            </w:r>
          </w:p>
          <w:p w14:paraId="0EA160DD">
            <w:pPr>
              <w:pStyle w:val="29"/>
              <w:pBdr>
                <w:bottom w:val="none" w:color="auto" w:sz="0" w:space="0"/>
              </w:pBdr>
              <w:tabs>
                <w:tab w:val="clear" w:pos="4153"/>
                <w:tab w:val="clear" w:pos="8306"/>
              </w:tabs>
              <w:spacing w:line="400" w:lineRule="exact"/>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（偏离或符合）</w:t>
            </w:r>
          </w:p>
        </w:tc>
      </w:tr>
      <w:tr w14:paraId="7B1A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64E9CDFD">
            <w:pPr>
              <w:spacing w:line="400" w:lineRule="exact"/>
              <w:jc w:val="center"/>
              <w:rPr>
                <w:rFonts w:hint="eastAsia" w:ascii="宋体" w:hAnsi="宋体" w:eastAsia="宋体" w:cs="宋体"/>
                <w:spacing w:val="20"/>
                <w:szCs w:val="21"/>
                <w:highlight w:val="none"/>
              </w:rPr>
            </w:pPr>
          </w:p>
        </w:tc>
        <w:tc>
          <w:tcPr>
            <w:tcW w:w="2852" w:type="dxa"/>
            <w:noWrap w:val="0"/>
          </w:tcPr>
          <w:p w14:paraId="26E86ACF">
            <w:pPr>
              <w:ind w:firstLine="500"/>
              <w:rPr>
                <w:rFonts w:hint="eastAsia" w:ascii="宋体" w:hAnsi="宋体" w:eastAsia="宋体" w:cs="宋体"/>
                <w:spacing w:val="20"/>
                <w:szCs w:val="21"/>
                <w:highlight w:val="none"/>
              </w:rPr>
            </w:pPr>
          </w:p>
        </w:tc>
        <w:tc>
          <w:tcPr>
            <w:tcW w:w="2168" w:type="dxa"/>
            <w:noWrap w:val="0"/>
            <w:vAlign w:val="center"/>
          </w:tcPr>
          <w:p w14:paraId="19170CF5">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7C6AC37D">
            <w:pPr>
              <w:spacing w:line="400" w:lineRule="exact"/>
              <w:ind w:firstLine="500"/>
              <w:jc w:val="center"/>
              <w:rPr>
                <w:rFonts w:hint="eastAsia" w:ascii="宋体" w:hAnsi="宋体" w:eastAsia="宋体" w:cs="宋体"/>
                <w:spacing w:val="20"/>
                <w:szCs w:val="21"/>
                <w:highlight w:val="none"/>
              </w:rPr>
            </w:pPr>
          </w:p>
        </w:tc>
      </w:tr>
      <w:tr w14:paraId="2AF7C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53D3783D">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4B40B3FD">
            <w:pPr>
              <w:ind w:firstLine="500"/>
              <w:rPr>
                <w:rFonts w:hint="eastAsia" w:ascii="宋体" w:hAnsi="宋体" w:eastAsia="宋体" w:cs="宋体"/>
                <w:spacing w:val="20"/>
                <w:szCs w:val="21"/>
                <w:highlight w:val="none"/>
              </w:rPr>
            </w:pPr>
          </w:p>
        </w:tc>
        <w:tc>
          <w:tcPr>
            <w:tcW w:w="2168" w:type="dxa"/>
            <w:noWrap w:val="0"/>
            <w:vAlign w:val="center"/>
          </w:tcPr>
          <w:p w14:paraId="0B69BC7E">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3E74CF7F">
            <w:pPr>
              <w:spacing w:line="400" w:lineRule="exact"/>
              <w:ind w:firstLine="500"/>
              <w:jc w:val="center"/>
              <w:rPr>
                <w:rFonts w:hint="eastAsia" w:ascii="宋体" w:hAnsi="宋体" w:eastAsia="宋体" w:cs="宋体"/>
                <w:spacing w:val="20"/>
                <w:szCs w:val="21"/>
                <w:highlight w:val="none"/>
              </w:rPr>
            </w:pPr>
          </w:p>
        </w:tc>
      </w:tr>
      <w:tr w14:paraId="1193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5EF20A35">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7B80D0B0">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67D5889C">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0D0252C4">
            <w:pPr>
              <w:spacing w:line="400" w:lineRule="exact"/>
              <w:ind w:firstLine="500"/>
              <w:jc w:val="center"/>
              <w:rPr>
                <w:rFonts w:hint="eastAsia" w:ascii="宋体" w:hAnsi="宋体" w:eastAsia="宋体" w:cs="宋体"/>
                <w:spacing w:val="20"/>
                <w:szCs w:val="21"/>
                <w:highlight w:val="none"/>
              </w:rPr>
            </w:pPr>
          </w:p>
        </w:tc>
      </w:tr>
      <w:tr w14:paraId="5D30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0EE641C9">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4B2364CB">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476F9800">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65A43E6C">
            <w:pPr>
              <w:spacing w:line="400" w:lineRule="exact"/>
              <w:ind w:firstLine="500"/>
              <w:jc w:val="center"/>
              <w:rPr>
                <w:rFonts w:hint="eastAsia" w:ascii="宋体" w:hAnsi="宋体" w:eastAsia="宋体" w:cs="宋体"/>
                <w:spacing w:val="20"/>
                <w:szCs w:val="21"/>
                <w:highlight w:val="none"/>
              </w:rPr>
            </w:pPr>
          </w:p>
        </w:tc>
      </w:tr>
      <w:tr w14:paraId="5B5D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67D6F59C">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4E687BEF">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47BCCB9C">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42E4EFE8">
            <w:pPr>
              <w:spacing w:line="400" w:lineRule="exact"/>
              <w:ind w:firstLine="500"/>
              <w:jc w:val="center"/>
              <w:rPr>
                <w:rFonts w:hint="eastAsia" w:ascii="宋体" w:hAnsi="宋体" w:eastAsia="宋体" w:cs="宋体"/>
                <w:spacing w:val="20"/>
                <w:szCs w:val="21"/>
                <w:highlight w:val="none"/>
              </w:rPr>
            </w:pPr>
          </w:p>
        </w:tc>
      </w:tr>
      <w:tr w14:paraId="0391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4558E0FA">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5A72E8A9">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3A9487DE">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20CD230B">
            <w:pPr>
              <w:spacing w:line="400" w:lineRule="exact"/>
              <w:ind w:firstLine="500"/>
              <w:jc w:val="center"/>
              <w:rPr>
                <w:rFonts w:hint="eastAsia" w:ascii="宋体" w:hAnsi="宋体" w:eastAsia="宋体" w:cs="宋体"/>
                <w:spacing w:val="20"/>
                <w:szCs w:val="21"/>
                <w:highlight w:val="none"/>
              </w:rPr>
            </w:pPr>
          </w:p>
        </w:tc>
      </w:tr>
      <w:tr w14:paraId="4BA10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54F847AD">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50A8C751">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77718E81">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5F0FC78B">
            <w:pPr>
              <w:spacing w:line="400" w:lineRule="exact"/>
              <w:ind w:firstLine="500"/>
              <w:jc w:val="center"/>
              <w:rPr>
                <w:rFonts w:hint="eastAsia" w:ascii="宋体" w:hAnsi="宋体" w:eastAsia="宋体" w:cs="宋体"/>
                <w:spacing w:val="20"/>
                <w:szCs w:val="21"/>
                <w:highlight w:val="none"/>
              </w:rPr>
            </w:pPr>
          </w:p>
        </w:tc>
      </w:tr>
      <w:tr w14:paraId="00D8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2B73AD07">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7B2A39FE">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6271EEF7">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74ED49F5">
            <w:pPr>
              <w:spacing w:line="400" w:lineRule="exact"/>
              <w:ind w:firstLine="500"/>
              <w:jc w:val="center"/>
              <w:rPr>
                <w:rFonts w:hint="eastAsia" w:ascii="宋体" w:hAnsi="宋体" w:eastAsia="宋体" w:cs="宋体"/>
                <w:spacing w:val="20"/>
                <w:szCs w:val="21"/>
                <w:highlight w:val="none"/>
              </w:rPr>
            </w:pPr>
          </w:p>
        </w:tc>
      </w:tr>
      <w:tr w14:paraId="44E0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6663A11F">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0B268E62">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38958339">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0DBC8BAB">
            <w:pPr>
              <w:spacing w:line="400" w:lineRule="exact"/>
              <w:ind w:firstLine="500"/>
              <w:jc w:val="center"/>
              <w:rPr>
                <w:rFonts w:hint="eastAsia" w:ascii="宋体" w:hAnsi="宋体" w:eastAsia="宋体" w:cs="宋体"/>
                <w:spacing w:val="20"/>
                <w:szCs w:val="21"/>
                <w:highlight w:val="none"/>
              </w:rPr>
            </w:pPr>
          </w:p>
        </w:tc>
      </w:tr>
      <w:tr w14:paraId="42CB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286E604A">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72666314">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516C83B8">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083BFAFE">
            <w:pPr>
              <w:spacing w:line="400" w:lineRule="exact"/>
              <w:ind w:firstLine="500"/>
              <w:jc w:val="center"/>
              <w:rPr>
                <w:rFonts w:hint="eastAsia" w:ascii="宋体" w:hAnsi="宋体" w:eastAsia="宋体" w:cs="宋体"/>
                <w:spacing w:val="20"/>
                <w:szCs w:val="21"/>
                <w:highlight w:val="none"/>
              </w:rPr>
            </w:pPr>
          </w:p>
        </w:tc>
      </w:tr>
      <w:tr w14:paraId="781D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74E268A1">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5E94EF67">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10695502">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335C7193">
            <w:pPr>
              <w:spacing w:line="400" w:lineRule="exact"/>
              <w:ind w:firstLine="500"/>
              <w:jc w:val="center"/>
              <w:rPr>
                <w:rFonts w:hint="eastAsia" w:ascii="宋体" w:hAnsi="宋体" w:eastAsia="宋体" w:cs="宋体"/>
                <w:spacing w:val="20"/>
                <w:szCs w:val="21"/>
                <w:highlight w:val="none"/>
              </w:rPr>
            </w:pPr>
          </w:p>
        </w:tc>
      </w:tr>
      <w:tr w14:paraId="3B08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4752A4F2">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17F76A14">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2D0FF512">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6AC3A341">
            <w:pPr>
              <w:spacing w:line="400" w:lineRule="exact"/>
              <w:ind w:firstLine="500"/>
              <w:jc w:val="center"/>
              <w:rPr>
                <w:rFonts w:hint="eastAsia" w:ascii="宋体" w:hAnsi="宋体" w:eastAsia="宋体" w:cs="宋体"/>
                <w:spacing w:val="20"/>
                <w:szCs w:val="21"/>
                <w:highlight w:val="none"/>
              </w:rPr>
            </w:pPr>
          </w:p>
        </w:tc>
      </w:tr>
      <w:tr w14:paraId="5D5A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342DE7E8">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180935BB">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515DCCF5">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1AF911EE">
            <w:pPr>
              <w:spacing w:line="400" w:lineRule="exact"/>
              <w:ind w:firstLine="500"/>
              <w:jc w:val="center"/>
              <w:rPr>
                <w:rFonts w:hint="eastAsia" w:ascii="宋体" w:hAnsi="宋体" w:eastAsia="宋体" w:cs="宋体"/>
                <w:spacing w:val="20"/>
                <w:szCs w:val="21"/>
                <w:highlight w:val="none"/>
              </w:rPr>
            </w:pPr>
          </w:p>
        </w:tc>
      </w:tr>
      <w:tr w14:paraId="5978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14A40CE1">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1343D8E3">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3B664F68">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6A690134">
            <w:pPr>
              <w:spacing w:line="400" w:lineRule="exact"/>
              <w:ind w:firstLine="500"/>
              <w:jc w:val="center"/>
              <w:rPr>
                <w:rFonts w:hint="eastAsia" w:ascii="宋体" w:hAnsi="宋体" w:eastAsia="宋体" w:cs="宋体"/>
                <w:spacing w:val="20"/>
                <w:szCs w:val="21"/>
                <w:highlight w:val="none"/>
              </w:rPr>
            </w:pPr>
          </w:p>
        </w:tc>
      </w:tr>
      <w:tr w14:paraId="3039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5B1B2981">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0E9F5C02">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5B314A7C">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0FF35E45">
            <w:pPr>
              <w:spacing w:line="400" w:lineRule="exact"/>
              <w:ind w:firstLine="500"/>
              <w:jc w:val="center"/>
              <w:rPr>
                <w:rFonts w:hint="eastAsia" w:ascii="宋体" w:hAnsi="宋体" w:eastAsia="宋体" w:cs="宋体"/>
                <w:spacing w:val="20"/>
                <w:szCs w:val="21"/>
                <w:highlight w:val="none"/>
              </w:rPr>
            </w:pPr>
          </w:p>
        </w:tc>
      </w:tr>
      <w:tr w14:paraId="3DE63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50DA5F5C">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07DB5251">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4A0A4084">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21F1EFE2">
            <w:pPr>
              <w:spacing w:line="400" w:lineRule="exact"/>
              <w:ind w:firstLine="500"/>
              <w:jc w:val="center"/>
              <w:rPr>
                <w:rFonts w:hint="eastAsia" w:ascii="宋体" w:hAnsi="宋体" w:eastAsia="宋体" w:cs="宋体"/>
                <w:spacing w:val="20"/>
                <w:szCs w:val="21"/>
                <w:highlight w:val="none"/>
              </w:rPr>
            </w:pPr>
          </w:p>
        </w:tc>
      </w:tr>
      <w:tr w14:paraId="21E9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1C9BC60C">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1D901633">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48E85187">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235B7A0D">
            <w:pPr>
              <w:spacing w:line="400" w:lineRule="exact"/>
              <w:ind w:firstLine="500"/>
              <w:jc w:val="center"/>
              <w:rPr>
                <w:rFonts w:hint="eastAsia" w:ascii="宋体" w:hAnsi="宋体" w:eastAsia="宋体" w:cs="宋体"/>
                <w:spacing w:val="20"/>
                <w:szCs w:val="21"/>
                <w:highlight w:val="none"/>
              </w:rPr>
            </w:pPr>
          </w:p>
        </w:tc>
      </w:tr>
      <w:tr w14:paraId="1FDE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15B68297">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1DAC4BE9">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08EC1775">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4648AE87">
            <w:pPr>
              <w:spacing w:line="400" w:lineRule="exact"/>
              <w:ind w:firstLine="500"/>
              <w:jc w:val="center"/>
              <w:rPr>
                <w:rFonts w:hint="eastAsia" w:ascii="宋体" w:hAnsi="宋体" w:eastAsia="宋体" w:cs="宋体"/>
                <w:spacing w:val="20"/>
                <w:szCs w:val="21"/>
                <w:highlight w:val="none"/>
              </w:rPr>
            </w:pPr>
          </w:p>
        </w:tc>
      </w:tr>
      <w:tr w14:paraId="680D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92" w:type="dxa"/>
            <w:noWrap w:val="0"/>
          </w:tcPr>
          <w:p w14:paraId="5B9E0253">
            <w:pPr>
              <w:spacing w:line="400" w:lineRule="exact"/>
              <w:jc w:val="center"/>
              <w:rPr>
                <w:rFonts w:hint="eastAsia" w:ascii="宋体" w:hAnsi="宋体" w:eastAsia="宋体" w:cs="宋体"/>
                <w:spacing w:val="20"/>
                <w:szCs w:val="21"/>
                <w:highlight w:val="none"/>
              </w:rPr>
            </w:pPr>
          </w:p>
        </w:tc>
        <w:tc>
          <w:tcPr>
            <w:tcW w:w="2852" w:type="dxa"/>
            <w:noWrap w:val="0"/>
            <w:vAlign w:val="center"/>
          </w:tcPr>
          <w:p w14:paraId="393B6BF7">
            <w:pPr>
              <w:spacing w:line="400" w:lineRule="exact"/>
              <w:jc w:val="center"/>
              <w:rPr>
                <w:rFonts w:hint="eastAsia" w:ascii="宋体" w:hAnsi="宋体" w:eastAsia="宋体" w:cs="宋体"/>
                <w:spacing w:val="20"/>
                <w:szCs w:val="21"/>
                <w:highlight w:val="none"/>
              </w:rPr>
            </w:pPr>
          </w:p>
        </w:tc>
        <w:tc>
          <w:tcPr>
            <w:tcW w:w="2168" w:type="dxa"/>
            <w:noWrap w:val="0"/>
            <w:vAlign w:val="center"/>
          </w:tcPr>
          <w:p w14:paraId="6B997231">
            <w:pPr>
              <w:spacing w:line="400" w:lineRule="exact"/>
              <w:ind w:firstLine="500"/>
              <w:jc w:val="center"/>
              <w:rPr>
                <w:rFonts w:hint="eastAsia" w:ascii="宋体" w:hAnsi="宋体" w:eastAsia="宋体" w:cs="宋体"/>
                <w:spacing w:val="20"/>
                <w:szCs w:val="21"/>
                <w:highlight w:val="none"/>
              </w:rPr>
            </w:pPr>
          </w:p>
        </w:tc>
        <w:tc>
          <w:tcPr>
            <w:tcW w:w="2413" w:type="dxa"/>
            <w:noWrap w:val="0"/>
            <w:vAlign w:val="center"/>
          </w:tcPr>
          <w:p w14:paraId="0D1CC12F">
            <w:pPr>
              <w:spacing w:line="400" w:lineRule="exact"/>
              <w:ind w:firstLine="500"/>
              <w:jc w:val="center"/>
              <w:rPr>
                <w:rFonts w:hint="eastAsia" w:ascii="宋体" w:hAnsi="宋体" w:eastAsia="宋体" w:cs="宋体"/>
                <w:spacing w:val="20"/>
                <w:szCs w:val="21"/>
                <w:highlight w:val="none"/>
              </w:rPr>
            </w:pPr>
          </w:p>
        </w:tc>
      </w:tr>
    </w:tbl>
    <w:p w14:paraId="1926C02C">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5826CF7E">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本表根据磋商文件第三章采购需求制作。</w:t>
      </w:r>
    </w:p>
    <w:p w14:paraId="52A21569">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若完全响应，请在任一空格中标注“无偏离”。</w:t>
      </w:r>
    </w:p>
    <w:p w14:paraId="5FAF6A08">
      <w:pPr>
        <w:spacing w:before="5"/>
        <w:rPr>
          <w:rFonts w:hint="eastAsia" w:ascii="宋体" w:hAnsi="宋体" w:eastAsia="宋体" w:cs="宋体"/>
          <w:b/>
          <w:bCs/>
          <w:sz w:val="24"/>
          <w:szCs w:val="24"/>
          <w:highlight w:val="none"/>
        </w:rPr>
      </w:pPr>
    </w:p>
    <w:p w14:paraId="29DE6CF2">
      <w:pPr>
        <w:spacing w:before="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投标供应商（公章）：                </w:t>
      </w:r>
    </w:p>
    <w:p w14:paraId="7FDABE73">
      <w:pPr>
        <w:pStyle w:val="237"/>
        <w:rPr>
          <w:rFonts w:hint="eastAsia" w:ascii="宋体" w:hAnsi="宋体" w:eastAsia="宋体" w:cs="宋体"/>
          <w:b w:val="0"/>
          <w:bCs w:val="0"/>
          <w:highlight w:val="none"/>
        </w:rPr>
      </w:pPr>
    </w:p>
    <w:p w14:paraId="60EC09BC">
      <w:pPr>
        <w:spacing w:before="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法定代表人或其授权代理人（签字或盖章）：</w:t>
      </w:r>
    </w:p>
    <w:p w14:paraId="2A461066">
      <w:pPr>
        <w:pStyle w:val="237"/>
        <w:rPr>
          <w:rFonts w:hint="eastAsia" w:ascii="宋体" w:hAnsi="宋体" w:eastAsia="宋体" w:cs="宋体"/>
          <w:b w:val="0"/>
          <w:bCs w:val="0"/>
          <w:sz w:val="24"/>
          <w:szCs w:val="24"/>
          <w:highlight w:val="none"/>
        </w:rPr>
      </w:pPr>
    </w:p>
    <w:p w14:paraId="426D2930">
      <w:pPr>
        <w:outlineLvl w:val="0"/>
        <w:rPr>
          <w:rFonts w:hint="eastAsia" w:ascii="宋体" w:hAnsi="宋体" w:eastAsia="宋体" w:cs="宋体"/>
          <w:b w:val="0"/>
          <w:bCs w:val="0"/>
          <w:sz w:val="24"/>
          <w:szCs w:val="24"/>
          <w:highlight w:val="none"/>
        </w:rPr>
        <w:sectPr>
          <w:footerReference r:id="rId16" w:type="first"/>
          <w:footerReference r:id="rId15" w:type="default"/>
          <w:pgSz w:w="11906" w:h="16838"/>
          <w:pgMar w:top="1417" w:right="1417" w:bottom="1417" w:left="1417" w:header="850" w:footer="992" w:gutter="0"/>
          <w:cols w:space="0" w:num="1"/>
          <w:titlePg/>
          <w:docGrid w:linePitch="360" w:charSpace="0"/>
        </w:sectPr>
      </w:pPr>
      <w:r>
        <w:rPr>
          <w:rFonts w:hint="eastAsia" w:ascii="宋体" w:hAnsi="宋体" w:eastAsia="宋体" w:cs="宋体"/>
          <w:b w:val="0"/>
          <w:bCs w:val="0"/>
          <w:sz w:val="24"/>
          <w:szCs w:val="24"/>
          <w:highlight w:val="none"/>
        </w:rPr>
        <w:t>日期：</w:t>
      </w:r>
      <w:bookmarkEnd w:id="46"/>
      <w:bookmarkEnd w:id="47"/>
      <w:bookmarkEnd w:id="48"/>
      <w:bookmarkEnd w:id="49"/>
      <w:bookmarkEnd w:id="50"/>
    </w:p>
    <w:p w14:paraId="0A964567">
      <w:pPr>
        <w:spacing w:line="360" w:lineRule="auto"/>
        <w:jc w:val="left"/>
        <w:rPr>
          <w:rFonts w:hint="eastAsia" w:ascii="宋体" w:hAnsi="宋体" w:eastAsia="宋体" w:cs="宋体"/>
          <w:b/>
          <w:sz w:val="28"/>
          <w:szCs w:val="28"/>
          <w:highlight w:val="none"/>
        </w:rPr>
      </w:pPr>
      <w:r>
        <w:rPr>
          <w:rFonts w:hint="eastAsia" w:ascii="宋体" w:hAnsi="宋体" w:eastAsia="宋体" w:cs="宋体"/>
          <w:b/>
          <w:sz w:val="30"/>
          <w:szCs w:val="30"/>
          <w:highlight w:val="none"/>
        </w:rPr>
        <w:t>（</w:t>
      </w:r>
      <w:r>
        <w:rPr>
          <w:rFonts w:hint="eastAsia" w:ascii="宋体" w:hAnsi="宋体" w:eastAsia="宋体" w:cs="宋体"/>
          <w:b/>
          <w:sz w:val="30"/>
          <w:szCs w:val="30"/>
          <w:highlight w:val="none"/>
          <w:lang w:val="en-US" w:eastAsia="zh-CN"/>
        </w:rPr>
        <w:t>4</w:t>
      </w:r>
      <w:r>
        <w:rPr>
          <w:rFonts w:hint="eastAsia" w:ascii="宋体" w:hAnsi="宋体" w:eastAsia="宋体" w:cs="宋体"/>
          <w:b/>
          <w:sz w:val="30"/>
          <w:szCs w:val="30"/>
          <w:highlight w:val="none"/>
        </w:rPr>
        <w:t>） 实施项目管理机构配备情况（格式）</w:t>
      </w:r>
    </w:p>
    <w:p w14:paraId="0349C866">
      <w:pPr>
        <w:widowControl/>
        <w:spacing w:after="200"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（1）项目管理机构配备情况表</w:t>
      </w:r>
    </w:p>
    <w:p w14:paraId="7AE003B6">
      <w:pPr>
        <w:widowControl/>
        <w:spacing w:after="200" w:line="360" w:lineRule="auto"/>
        <w:jc w:val="left"/>
        <w:rPr>
          <w:rFonts w:hint="eastAsia" w:ascii="宋体" w:hAnsi="宋体" w:eastAsia="宋体" w:cs="宋体"/>
          <w:bCs/>
          <w:sz w:val="24"/>
          <w:highlight w:val="none"/>
        </w:rPr>
      </w:pPr>
      <w:r>
        <w:rPr>
          <w:rFonts w:hint="eastAsia" w:ascii="宋体" w:hAnsi="宋体" w:eastAsia="宋体" w:cs="宋体"/>
          <w:sz w:val="24"/>
          <w:highlight w:val="none"/>
        </w:rPr>
        <w:t>项目</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 xml:space="preserve">                                            </w:t>
      </w:r>
      <w:r>
        <w:rPr>
          <w:rFonts w:hint="eastAsia" w:ascii="宋体" w:hAnsi="宋体" w:eastAsia="宋体" w:cs="宋体"/>
          <w:sz w:val="24"/>
          <w:highlight w:val="none"/>
        </w:rPr>
        <w:tab/>
      </w:r>
      <w:r>
        <w:rPr>
          <w:rFonts w:hint="eastAsia" w:ascii="宋体" w:hAnsi="宋体" w:eastAsia="宋体" w:cs="宋体"/>
          <w:sz w:val="24"/>
          <w:highlight w:val="none"/>
        </w:rPr>
        <w:t xml:space="preserve"> 表1</w:t>
      </w:r>
      <w:r>
        <w:rPr>
          <w:rFonts w:hint="eastAsia" w:ascii="宋体" w:hAnsi="宋体" w:eastAsia="宋体" w:cs="宋体"/>
          <w:bCs/>
          <w:sz w:val="24"/>
          <w:highlight w:val="none"/>
        </w:rPr>
        <w:t xml:space="preserve"> </w:t>
      </w:r>
    </w:p>
    <w:tbl>
      <w:tblPr>
        <w:tblStyle w:val="45"/>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7ABA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690" w:type="dxa"/>
            <w:vMerge w:val="restart"/>
            <w:noWrap w:val="0"/>
            <w:vAlign w:val="center"/>
          </w:tcPr>
          <w:p w14:paraId="3A8259B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职务</w:t>
            </w:r>
          </w:p>
        </w:tc>
        <w:tc>
          <w:tcPr>
            <w:tcW w:w="686" w:type="dxa"/>
            <w:vMerge w:val="restart"/>
            <w:noWrap w:val="0"/>
            <w:vAlign w:val="center"/>
          </w:tcPr>
          <w:p w14:paraId="4445C06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686" w:type="dxa"/>
            <w:vMerge w:val="restart"/>
            <w:noWrap w:val="0"/>
            <w:vAlign w:val="center"/>
          </w:tcPr>
          <w:p w14:paraId="1D73BA00">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5081" w:type="dxa"/>
            <w:gridSpan w:val="6"/>
            <w:noWrap w:val="0"/>
            <w:vAlign w:val="center"/>
          </w:tcPr>
          <w:p w14:paraId="3020DB4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执业或职业资格证明</w:t>
            </w:r>
          </w:p>
        </w:tc>
        <w:tc>
          <w:tcPr>
            <w:tcW w:w="2310" w:type="dxa"/>
            <w:gridSpan w:val="2"/>
            <w:noWrap w:val="0"/>
            <w:vAlign w:val="center"/>
          </w:tcPr>
          <w:p w14:paraId="52C96241">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已承担项目情况</w:t>
            </w:r>
          </w:p>
        </w:tc>
      </w:tr>
      <w:tr w14:paraId="5698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690" w:type="dxa"/>
            <w:vMerge w:val="continue"/>
            <w:noWrap w:val="0"/>
          </w:tcPr>
          <w:p w14:paraId="1D975A5E">
            <w:pPr>
              <w:spacing w:line="360" w:lineRule="auto"/>
              <w:rPr>
                <w:rFonts w:hint="eastAsia" w:ascii="宋体" w:hAnsi="宋体" w:eastAsia="宋体" w:cs="宋体"/>
                <w:sz w:val="24"/>
                <w:highlight w:val="none"/>
              </w:rPr>
            </w:pPr>
          </w:p>
        </w:tc>
        <w:tc>
          <w:tcPr>
            <w:tcW w:w="686" w:type="dxa"/>
            <w:vMerge w:val="continue"/>
            <w:noWrap w:val="0"/>
          </w:tcPr>
          <w:p w14:paraId="17C1BDAA">
            <w:pPr>
              <w:spacing w:line="360" w:lineRule="auto"/>
              <w:rPr>
                <w:rFonts w:hint="eastAsia" w:ascii="宋体" w:hAnsi="宋体" w:eastAsia="宋体" w:cs="宋体"/>
                <w:sz w:val="24"/>
                <w:highlight w:val="none"/>
              </w:rPr>
            </w:pPr>
          </w:p>
        </w:tc>
        <w:tc>
          <w:tcPr>
            <w:tcW w:w="686" w:type="dxa"/>
            <w:vMerge w:val="continue"/>
            <w:noWrap w:val="0"/>
          </w:tcPr>
          <w:p w14:paraId="65B1EA75">
            <w:pPr>
              <w:spacing w:line="360" w:lineRule="auto"/>
              <w:rPr>
                <w:rFonts w:hint="eastAsia" w:ascii="宋体" w:hAnsi="宋体" w:eastAsia="宋体" w:cs="宋体"/>
                <w:sz w:val="24"/>
                <w:highlight w:val="none"/>
              </w:rPr>
            </w:pPr>
          </w:p>
        </w:tc>
        <w:tc>
          <w:tcPr>
            <w:tcW w:w="1207" w:type="dxa"/>
            <w:noWrap w:val="0"/>
            <w:vAlign w:val="center"/>
          </w:tcPr>
          <w:p w14:paraId="7BB012BD">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证书名称</w:t>
            </w:r>
          </w:p>
        </w:tc>
        <w:tc>
          <w:tcPr>
            <w:tcW w:w="808" w:type="dxa"/>
            <w:noWrap w:val="0"/>
            <w:vAlign w:val="center"/>
          </w:tcPr>
          <w:p w14:paraId="4EC02B0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级别</w:t>
            </w:r>
          </w:p>
        </w:tc>
        <w:tc>
          <w:tcPr>
            <w:tcW w:w="738" w:type="dxa"/>
            <w:noWrap w:val="0"/>
            <w:vAlign w:val="center"/>
          </w:tcPr>
          <w:p w14:paraId="5322FCB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证号</w:t>
            </w:r>
          </w:p>
        </w:tc>
        <w:tc>
          <w:tcPr>
            <w:tcW w:w="773" w:type="dxa"/>
            <w:noWrap w:val="0"/>
            <w:vAlign w:val="center"/>
          </w:tcPr>
          <w:p w14:paraId="340F991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专业</w:t>
            </w:r>
          </w:p>
        </w:tc>
        <w:tc>
          <w:tcPr>
            <w:tcW w:w="735" w:type="dxa"/>
            <w:noWrap w:val="0"/>
            <w:vAlign w:val="center"/>
          </w:tcPr>
          <w:p w14:paraId="35DF45A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身份证号</w:t>
            </w:r>
          </w:p>
        </w:tc>
        <w:tc>
          <w:tcPr>
            <w:tcW w:w="820" w:type="dxa"/>
            <w:noWrap w:val="0"/>
            <w:vAlign w:val="center"/>
          </w:tcPr>
          <w:p w14:paraId="5EA1E17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原服务单位</w:t>
            </w:r>
          </w:p>
        </w:tc>
        <w:tc>
          <w:tcPr>
            <w:tcW w:w="1065" w:type="dxa"/>
            <w:noWrap w:val="0"/>
            <w:vAlign w:val="center"/>
          </w:tcPr>
          <w:p w14:paraId="6815CD2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项目数</w:t>
            </w:r>
          </w:p>
        </w:tc>
        <w:tc>
          <w:tcPr>
            <w:tcW w:w="1245" w:type="dxa"/>
            <w:noWrap w:val="0"/>
            <w:vAlign w:val="center"/>
          </w:tcPr>
          <w:p w14:paraId="600CAF3D">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主要项目名称</w:t>
            </w:r>
          </w:p>
        </w:tc>
      </w:tr>
      <w:tr w14:paraId="2F4E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noWrap w:val="0"/>
          </w:tcPr>
          <w:p w14:paraId="2BADB709">
            <w:pPr>
              <w:spacing w:line="360" w:lineRule="auto"/>
              <w:rPr>
                <w:rFonts w:hint="eastAsia" w:ascii="宋体" w:hAnsi="宋体" w:eastAsia="宋体" w:cs="宋体"/>
                <w:sz w:val="24"/>
                <w:highlight w:val="none"/>
              </w:rPr>
            </w:pPr>
          </w:p>
        </w:tc>
        <w:tc>
          <w:tcPr>
            <w:tcW w:w="686" w:type="dxa"/>
            <w:noWrap w:val="0"/>
          </w:tcPr>
          <w:p w14:paraId="76ABC3F3">
            <w:pPr>
              <w:spacing w:line="360" w:lineRule="auto"/>
              <w:rPr>
                <w:rFonts w:hint="eastAsia" w:ascii="宋体" w:hAnsi="宋体" w:eastAsia="宋体" w:cs="宋体"/>
                <w:sz w:val="24"/>
                <w:highlight w:val="none"/>
              </w:rPr>
            </w:pPr>
          </w:p>
        </w:tc>
        <w:tc>
          <w:tcPr>
            <w:tcW w:w="686" w:type="dxa"/>
            <w:noWrap w:val="0"/>
          </w:tcPr>
          <w:p w14:paraId="0AB21698">
            <w:pPr>
              <w:spacing w:line="360" w:lineRule="auto"/>
              <w:rPr>
                <w:rFonts w:hint="eastAsia" w:ascii="宋体" w:hAnsi="宋体" w:eastAsia="宋体" w:cs="宋体"/>
                <w:sz w:val="24"/>
                <w:highlight w:val="none"/>
              </w:rPr>
            </w:pPr>
          </w:p>
        </w:tc>
        <w:tc>
          <w:tcPr>
            <w:tcW w:w="1207" w:type="dxa"/>
            <w:noWrap w:val="0"/>
          </w:tcPr>
          <w:p w14:paraId="4B35A2B5">
            <w:pPr>
              <w:spacing w:line="360" w:lineRule="auto"/>
              <w:rPr>
                <w:rFonts w:hint="eastAsia" w:ascii="宋体" w:hAnsi="宋体" w:eastAsia="宋体" w:cs="宋体"/>
                <w:sz w:val="24"/>
                <w:highlight w:val="none"/>
              </w:rPr>
            </w:pPr>
          </w:p>
        </w:tc>
        <w:tc>
          <w:tcPr>
            <w:tcW w:w="808" w:type="dxa"/>
            <w:noWrap w:val="0"/>
          </w:tcPr>
          <w:p w14:paraId="06EC77B8">
            <w:pPr>
              <w:spacing w:line="360" w:lineRule="auto"/>
              <w:rPr>
                <w:rFonts w:hint="eastAsia" w:ascii="宋体" w:hAnsi="宋体" w:eastAsia="宋体" w:cs="宋体"/>
                <w:sz w:val="24"/>
                <w:highlight w:val="none"/>
              </w:rPr>
            </w:pPr>
          </w:p>
        </w:tc>
        <w:tc>
          <w:tcPr>
            <w:tcW w:w="738" w:type="dxa"/>
            <w:noWrap w:val="0"/>
          </w:tcPr>
          <w:p w14:paraId="55A68D14">
            <w:pPr>
              <w:spacing w:line="360" w:lineRule="auto"/>
              <w:rPr>
                <w:rFonts w:hint="eastAsia" w:ascii="宋体" w:hAnsi="宋体" w:eastAsia="宋体" w:cs="宋体"/>
                <w:sz w:val="24"/>
                <w:highlight w:val="none"/>
              </w:rPr>
            </w:pPr>
          </w:p>
        </w:tc>
        <w:tc>
          <w:tcPr>
            <w:tcW w:w="773" w:type="dxa"/>
            <w:noWrap w:val="0"/>
          </w:tcPr>
          <w:p w14:paraId="0260C1F9">
            <w:pPr>
              <w:spacing w:line="360" w:lineRule="auto"/>
              <w:rPr>
                <w:rFonts w:hint="eastAsia" w:ascii="宋体" w:hAnsi="宋体" w:eastAsia="宋体" w:cs="宋体"/>
                <w:sz w:val="24"/>
                <w:highlight w:val="none"/>
              </w:rPr>
            </w:pPr>
          </w:p>
        </w:tc>
        <w:tc>
          <w:tcPr>
            <w:tcW w:w="735" w:type="dxa"/>
            <w:noWrap w:val="0"/>
          </w:tcPr>
          <w:p w14:paraId="098EED58">
            <w:pPr>
              <w:spacing w:line="360" w:lineRule="auto"/>
              <w:rPr>
                <w:rFonts w:hint="eastAsia" w:ascii="宋体" w:hAnsi="宋体" w:eastAsia="宋体" w:cs="宋体"/>
                <w:sz w:val="24"/>
                <w:highlight w:val="none"/>
              </w:rPr>
            </w:pPr>
          </w:p>
        </w:tc>
        <w:tc>
          <w:tcPr>
            <w:tcW w:w="820" w:type="dxa"/>
            <w:noWrap w:val="0"/>
          </w:tcPr>
          <w:p w14:paraId="5089D9F6">
            <w:pPr>
              <w:spacing w:line="360" w:lineRule="auto"/>
              <w:rPr>
                <w:rFonts w:hint="eastAsia" w:ascii="宋体" w:hAnsi="宋体" w:eastAsia="宋体" w:cs="宋体"/>
                <w:sz w:val="24"/>
                <w:highlight w:val="none"/>
              </w:rPr>
            </w:pPr>
          </w:p>
        </w:tc>
        <w:tc>
          <w:tcPr>
            <w:tcW w:w="1065" w:type="dxa"/>
            <w:noWrap w:val="0"/>
          </w:tcPr>
          <w:p w14:paraId="7F6E8244">
            <w:pPr>
              <w:spacing w:line="360" w:lineRule="auto"/>
              <w:rPr>
                <w:rFonts w:hint="eastAsia" w:ascii="宋体" w:hAnsi="宋体" w:eastAsia="宋体" w:cs="宋体"/>
                <w:sz w:val="24"/>
                <w:highlight w:val="none"/>
              </w:rPr>
            </w:pPr>
          </w:p>
        </w:tc>
        <w:tc>
          <w:tcPr>
            <w:tcW w:w="1245" w:type="dxa"/>
            <w:noWrap w:val="0"/>
          </w:tcPr>
          <w:p w14:paraId="3574AA45">
            <w:pPr>
              <w:spacing w:line="360" w:lineRule="auto"/>
              <w:rPr>
                <w:rFonts w:hint="eastAsia" w:ascii="宋体" w:hAnsi="宋体" w:eastAsia="宋体" w:cs="宋体"/>
                <w:sz w:val="24"/>
                <w:highlight w:val="none"/>
              </w:rPr>
            </w:pPr>
          </w:p>
        </w:tc>
      </w:tr>
      <w:tr w14:paraId="63D8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noWrap w:val="0"/>
          </w:tcPr>
          <w:p w14:paraId="22685DE1">
            <w:pPr>
              <w:spacing w:line="360" w:lineRule="auto"/>
              <w:rPr>
                <w:rFonts w:hint="eastAsia" w:ascii="宋体" w:hAnsi="宋体" w:eastAsia="宋体" w:cs="宋体"/>
                <w:sz w:val="24"/>
                <w:highlight w:val="none"/>
              </w:rPr>
            </w:pPr>
          </w:p>
        </w:tc>
        <w:tc>
          <w:tcPr>
            <w:tcW w:w="686" w:type="dxa"/>
            <w:noWrap w:val="0"/>
          </w:tcPr>
          <w:p w14:paraId="4AF9522C">
            <w:pPr>
              <w:spacing w:line="360" w:lineRule="auto"/>
              <w:rPr>
                <w:rFonts w:hint="eastAsia" w:ascii="宋体" w:hAnsi="宋体" w:eastAsia="宋体" w:cs="宋体"/>
                <w:sz w:val="24"/>
                <w:highlight w:val="none"/>
              </w:rPr>
            </w:pPr>
          </w:p>
        </w:tc>
        <w:tc>
          <w:tcPr>
            <w:tcW w:w="686" w:type="dxa"/>
            <w:noWrap w:val="0"/>
          </w:tcPr>
          <w:p w14:paraId="6605DDFC">
            <w:pPr>
              <w:spacing w:line="360" w:lineRule="auto"/>
              <w:rPr>
                <w:rFonts w:hint="eastAsia" w:ascii="宋体" w:hAnsi="宋体" w:eastAsia="宋体" w:cs="宋体"/>
                <w:sz w:val="24"/>
                <w:highlight w:val="none"/>
              </w:rPr>
            </w:pPr>
          </w:p>
        </w:tc>
        <w:tc>
          <w:tcPr>
            <w:tcW w:w="1207" w:type="dxa"/>
            <w:noWrap w:val="0"/>
          </w:tcPr>
          <w:p w14:paraId="346CB861">
            <w:pPr>
              <w:spacing w:line="360" w:lineRule="auto"/>
              <w:rPr>
                <w:rFonts w:hint="eastAsia" w:ascii="宋体" w:hAnsi="宋体" w:eastAsia="宋体" w:cs="宋体"/>
                <w:sz w:val="24"/>
                <w:highlight w:val="none"/>
              </w:rPr>
            </w:pPr>
          </w:p>
        </w:tc>
        <w:tc>
          <w:tcPr>
            <w:tcW w:w="808" w:type="dxa"/>
            <w:noWrap w:val="0"/>
          </w:tcPr>
          <w:p w14:paraId="20D0CC91">
            <w:pPr>
              <w:spacing w:line="360" w:lineRule="auto"/>
              <w:rPr>
                <w:rFonts w:hint="eastAsia" w:ascii="宋体" w:hAnsi="宋体" w:eastAsia="宋体" w:cs="宋体"/>
                <w:sz w:val="24"/>
                <w:highlight w:val="none"/>
              </w:rPr>
            </w:pPr>
          </w:p>
        </w:tc>
        <w:tc>
          <w:tcPr>
            <w:tcW w:w="738" w:type="dxa"/>
            <w:noWrap w:val="0"/>
          </w:tcPr>
          <w:p w14:paraId="1815D9A6">
            <w:pPr>
              <w:spacing w:line="360" w:lineRule="auto"/>
              <w:rPr>
                <w:rFonts w:hint="eastAsia" w:ascii="宋体" w:hAnsi="宋体" w:eastAsia="宋体" w:cs="宋体"/>
                <w:sz w:val="24"/>
                <w:highlight w:val="none"/>
              </w:rPr>
            </w:pPr>
          </w:p>
        </w:tc>
        <w:tc>
          <w:tcPr>
            <w:tcW w:w="773" w:type="dxa"/>
            <w:noWrap w:val="0"/>
          </w:tcPr>
          <w:p w14:paraId="36805A18">
            <w:pPr>
              <w:spacing w:line="360" w:lineRule="auto"/>
              <w:rPr>
                <w:rFonts w:hint="eastAsia" w:ascii="宋体" w:hAnsi="宋体" w:eastAsia="宋体" w:cs="宋体"/>
                <w:sz w:val="24"/>
                <w:highlight w:val="none"/>
              </w:rPr>
            </w:pPr>
          </w:p>
        </w:tc>
        <w:tc>
          <w:tcPr>
            <w:tcW w:w="735" w:type="dxa"/>
            <w:noWrap w:val="0"/>
          </w:tcPr>
          <w:p w14:paraId="6296F031">
            <w:pPr>
              <w:spacing w:line="360" w:lineRule="auto"/>
              <w:rPr>
                <w:rFonts w:hint="eastAsia" w:ascii="宋体" w:hAnsi="宋体" w:eastAsia="宋体" w:cs="宋体"/>
                <w:sz w:val="24"/>
                <w:highlight w:val="none"/>
              </w:rPr>
            </w:pPr>
          </w:p>
        </w:tc>
        <w:tc>
          <w:tcPr>
            <w:tcW w:w="820" w:type="dxa"/>
            <w:noWrap w:val="0"/>
          </w:tcPr>
          <w:p w14:paraId="7C8361E5">
            <w:pPr>
              <w:spacing w:line="360" w:lineRule="auto"/>
              <w:rPr>
                <w:rFonts w:hint="eastAsia" w:ascii="宋体" w:hAnsi="宋体" w:eastAsia="宋体" w:cs="宋体"/>
                <w:sz w:val="24"/>
                <w:highlight w:val="none"/>
              </w:rPr>
            </w:pPr>
          </w:p>
        </w:tc>
        <w:tc>
          <w:tcPr>
            <w:tcW w:w="1065" w:type="dxa"/>
            <w:noWrap w:val="0"/>
          </w:tcPr>
          <w:p w14:paraId="3831E119">
            <w:pPr>
              <w:spacing w:line="360" w:lineRule="auto"/>
              <w:rPr>
                <w:rFonts w:hint="eastAsia" w:ascii="宋体" w:hAnsi="宋体" w:eastAsia="宋体" w:cs="宋体"/>
                <w:sz w:val="24"/>
                <w:highlight w:val="none"/>
              </w:rPr>
            </w:pPr>
          </w:p>
        </w:tc>
        <w:tc>
          <w:tcPr>
            <w:tcW w:w="1245" w:type="dxa"/>
            <w:noWrap w:val="0"/>
          </w:tcPr>
          <w:p w14:paraId="3C1EC433">
            <w:pPr>
              <w:spacing w:line="360" w:lineRule="auto"/>
              <w:rPr>
                <w:rFonts w:hint="eastAsia" w:ascii="宋体" w:hAnsi="宋体" w:eastAsia="宋体" w:cs="宋体"/>
                <w:sz w:val="24"/>
                <w:highlight w:val="none"/>
              </w:rPr>
            </w:pPr>
          </w:p>
        </w:tc>
      </w:tr>
      <w:tr w14:paraId="5328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noWrap w:val="0"/>
          </w:tcPr>
          <w:p w14:paraId="5EC4AD47">
            <w:pPr>
              <w:spacing w:line="360" w:lineRule="auto"/>
              <w:rPr>
                <w:rFonts w:hint="eastAsia" w:ascii="宋体" w:hAnsi="宋体" w:eastAsia="宋体" w:cs="宋体"/>
                <w:sz w:val="24"/>
                <w:highlight w:val="none"/>
              </w:rPr>
            </w:pPr>
          </w:p>
        </w:tc>
        <w:tc>
          <w:tcPr>
            <w:tcW w:w="686" w:type="dxa"/>
            <w:noWrap w:val="0"/>
          </w:tcPr>
          <w:p w14:paraId="310AB043">
            <w:pPr>
              <w:spacing w:line="360" w:lineRule="auto"/>
              <w:rPr>
                <w:rFonts w:hint="eastAsia" w:ascii="宋体" w:hAnsi="宋体" w:eastAsia="宋体" w:cs="宋体"/>
                <w:sz w:val="24"/>
                <w:highlight w:val="none"/>
              </w:rPr>
            </w:pPr>
          </w:p>
        </w:tc>
        <w:tc>
          <w:tcPr>
            <w:tcW w:w="686" w:type="dxa"/>
            <w:noWrap w:val="0"/>
          </w:tcPr>
          <w:p w14:paraId="444A3194">
            <w:pPr>
              <w:spacing w:line="360" w:lineRule="auto"/>
              <w:rPr>
                <w:rFonts w:hint="eastAsia" w:ascii="宋体" w:hAnsi="宋体" w:eastAsia="宋体" w:cs="宋体"/>
                <w:sz w:val="24"/>
                <w:highlight w:val="none"/>
              </w:rPr>
            </w:pPr>
          </w:p>
        </w:tc>
        <w:tc>
          <w:tcPr>
            <w:tcW w:w="1207" w:type="dxa"/>
            <w:noWrap w:val="0"/>
          </w:tcPr>
          <w:p w14:paraId="6AFCC2E3">
            <w:pPr>
              <w:spacing w:line="360" w:lineRule="auto"/>
              <w:rPr>
                <w:rFonts w:hint="eastAsia" w:ascii="宋体" w:hAnsi="宋体" w:eastAsia="宋体" w:cs="宋体"/>
                <w:sz w:val="24"/>
                <w:highlight w:val="none"/>
              </w:rPr>
            </w:pPr>
          </w:p>
        </w:tc>
        <w:tc>
          <w:tcPr>
            <w:tcW w:w="808" w:type="dxa"/>
            <w:noWrap w:val="0"/>
          </w:tcPr>
          <w:p w14:paraId="5DA8A27A">
            <w:pPr>
              <w:spacing w:line="360" w:lineRule="auto"/>
              <w:rPr>
                <w:rFonts w:hint="eastAsia" w:ascii="宋体" w:hAnsi="宋体" w:eastAsia="宋体" w:cs="宋体"/>
                <w:sz w:val="24"/>
                <w:highlight w:val="none"/>
              </w:rPr>
            </w:pPr>
          </w:p>
        </w:tc>
        <w:tc>
          <w:tcPr>
            <w:tcW w:w="738" w:type="dxa"/>
            <w:noWrap w:val="0"/>
          </w:tcPr>
          <w:p w14:paraId="3C9ACB15">
            <w:pPr>
              <w:spacing w:line="360" w:lineRule="auto"/>
              <w:rPr>
                <w:rFonts w:hint="eastAsia" w:ascii="宋体" w:hAnsi="宋体" w:eastAsia="宋体" w:cs="宋体"/>
                <w:sz w:val="24"/>
                <w:highlight w:val="none"/>
              </w:rPr>
            </w:pPr>
          </w:p>
        </w:tc>
        <w:tc>
          <w:tcPr>
            <w:tcW w:w="773" w:type="dxa"/>
            <w:noWrap w:val="0"/>
          </w:tcPr>
          <w:p w14:paraId="42022FC7">
            <w:pPr>
              <w:spacing w:line="360" w:lineRule="auto"/>
              <w:rPr>
                <w:rFonts w:hint="eastAsia" w:ascii="宋体" w:hAnsi="宋体" w:eastAsia="宋体" w:cs="宋体"/>
                <w:sz w:val="24"/>
                <w:highlight w:val="none"/>
              </w:rPr>
            </w:pPr>
          </w:p>
        </w:tc>
        <w:tc>
          <w:tcPr>
            <w:tcW w:w="735" w:type="dxa"/>
            <w:noWrap w:val="0"/>
          </w:tcPr>
          <w:p w14:paraId="01936E8B">
            <w:pPr>
              <w:spacing w:line="360" w:lineRule="auto"/>
              <w:rPr>
                <w:rFonts w:hint="eastAsia" w:ascii="宋体" w:hAnsi="宋体" w:eastAsia="宋体" w:cs="宋体"/>
                <w:sz w:val="24"/>
                <w:highlight w:val="none"/>
              </w:rPr>
            </w:pPr>
          </w:p>
        </w:tc>
        <w:tc>
          <w:tcPr>
            <w:tcW w:w="820" w:type="dxa"/>
            <w:noWrap w:val="0"/>
          </w:tcPr>
          <w:p w14:paraId="1C42EF57">
            <w:pPr>
              <w:spacing w:line="360" w:lineRule="auto"/>
              <w:rPr>
                <w:rFonts w:hint="eastAsia" w:ascii="宋体" w:hAnsi="宋体" w:eastAsia="宋体" w:cs="宋体"/>
                <w:sz w:val="24"/>
                <w:highlight w:val="none"/>
              </w:rPr>
            </w:pPr>
          </w:p>
        </w:tc>
        <w:tc>
          <w:tcPr>
            <w:tcW w:w="1065" w:type="dxa"/>
            <w:noWrap w:val="0"/>
          </w:tcPr>
          <w:p w14:paraId="50C5C334">
            <w:pPr>
              <w:spacing w:line="360" w:lineRule="auto"/>
              <w:rPr>
                <w:rFonts w:hint="eastAsia" w:ascii="宋体" w:hAnsi="宋体" w:eastAsia="宋体" w:cs="宋体"/>
                <w:sz w:val="24"/>
                <w:highlight w:val="none"/>
              </w:rPr>
            </w:pPr>
          </w:p>
        </w:tc>
        <w:tc>
          <w:tcPr>
            <w:tcW w:w="1245" w:type="dxa"/>
            <w:noWrap w:val="0"/>
          </w:tcPr>
          <w:p w14:paraId="6A04C326">
            <w:pPr>
              <w:spacing w:line="360" w:lineRule="auto"/>
              <w:rPr>
                <w:rFonts w:hint="eastAsia" w:ascii="宋体" w:hAnsi="宋体" w:eastAsia="宋体" w:cs="宋体"/>
                <w:sz w:val="24"/>
                <w:highlight w:val="none"/>
              </w:rPr>
            </w:pPr>
          </w:p>
        </w:tc>
      </w:tr>
      <w:tr w14:paraId="29551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9453" w:type="dxa"/>
            <w:gridSpan w:val="11"/>
            <w:noWrap w:val="0"/>
          </w:tcPr>
          <w:p w14:paraId="0BD1AA9F">
            <w:pPr>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2C92B257">
      <w:pPr>
        <w:spacing w:line="360" w:lineRule="auto"/>
        <w:jc w:val="left"/>
        <w:rPr>
          <w:rFonts w:hint="eastAsia" w:ascii="宋体" w:hAnsi="宋体" w:eastAsia="宋体" w:cs="宋体"/>
          <w:bCs/>
          <w:sz w:val="24"/>
          <w:highlight w:val="none"/>
        </w:rPr>
      </w:pPr>
    </w:p>
    <w:p w14:paraId="56F03F78">
      <w:pPr>
        <w:spacing w:line="360" w:lineRule="auto"/>
        <w:jc w:val="center"/>
        <w:rPr>
          <w:rFonts w:hint="eastAsia" w:ascii="宋体" w:hAnsi="宋体" w:eastAsia="宋体" w:cs="宋体"/>
          <w:bCs/>
          <w:sz w:val="24"/>
          <w:highlight w:val="none"/>
        </w:rPr>
      </w:pPr>
    </w:p>
    <w:p w14:paraId="21540D2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项目负责人</w:t>
      </w:r>
      <w:r>
        <w:rPr>
          <w:rFonts w:hint="eastAsia" w:ascii="宋体" w:hAnsi="宋体" w:eastAsia="宋体" w:cs="宋体"/>
          <w:sz w:val="24"/>
          <w:highlight w:val="none"/>
        </w:rPr>
        <w:t>简历</w:t>
      </w:r>
    </w:p>
    <w:p w14:paraId="0F376AD7">
      <w:pPr>
        <w:keepNext/>
        <w:spacing w:line="360" w:lineRule="auto"/>
        <w:ind w:left="959" w:hanging="720"/>
        <w:outlineLvl w:val="2"/>
        <w:rPr>
          <w:rFonts w:hint="eastAsia" w:ascii="宋体" w:hAnsi="宋体" w:eastAsia="宋体" w:cs="宋体"/>
          <w:sz w:val="24"/>
          <w:highlight w:val="none"/>
        </w:rPr>
      </w:pPr>
      <w:r>
        <w:rPr>
          <w:rFonts w:hint="eastAsia" w:ascii="宋体" w:hAnsi="宋体" w:eastAsia="宋体" w:cs="宋体"/>
          <w:sz w:val="24"/>
          <w:highlight w:val="none"/>
        </w:rPr>
        <w:t xml:space="preserve">项目                                                            表2  </w:t>
      </w:r>
    </w:p>
    <w:tbl>
      <w:tblPr>
        <w:tblStyle w:val="45"/>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817"/>
      </w:tblGrid>
      <w:tr w14:paraId="715F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noWrap w:val="0"/>
            <w:vAlign w:val="center"/>
          </w:tcPr>
          <w:p w14:paraId="28A39E20">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2610" w:type="dxa"/>
            <w:gridSpan w:val="4"/>
            <w:noWrap w:val="0"/>
            <w:vAlign w:val="center"/>
          </w:tcPr>
          <w:p w14:paraId="50C3EAEE">
            <w:pPr>
              <w:spacing w:line="360" w:lineRule="auto"/>
              <w:jc w:val="center"/>
              <w:rPr>
                <w:rFonts w:hint="eastAsia" w:ascii="宋体" w:hAnsi="宋体" w:eastAsia="宋体" w:cs="宋体"/>
                <w:sz w:val="24"/>
                <w:highlight w:val="none"/>
              </w:rPr>
            </w:pPr>
          </w:p>
        </w:tc>
        <w:tc>
          <w:tcPr>
            <w:tcW w:w="840" w:type="dxa"/>
            <w:noWrap w:val="0"/>
            <w:vAlign w:val="center"/>
          </w:tcPr>
          <w:p w14:paraId="15B1BD1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1680" w:type="dxa"/>
            <w:gridSpan w:val="3"/>
            <w:noWrap w:val="0"/>
            <w:vAlign w:val="center"/>
          </w:tcPr>
          <w:p w14:paraId="1B3D9CF1">
            <w:pPr>
              <w:spacing w:line="360" w:lineRule="auto"/>
              <w:jc w:val="center"/>
              <w:rPr>
                <w:rFonts w:hint="eastAsia" w:ascii="宋体" w:hAnsi="宋体" w:eastAsia="宋体" w:cs="宋体"/>
                <w:sz w:val="24"/>
                <w:highlight w:val="none"/>
              </w:rPr>
            </w:pPr>
          </w:p>
        </w:tc>
        <w:tc>
          <w:tcPr>
            <w:tcW w:w="1080" w:type="dxa"/>
            <w:gridSpan w:val="2"/>
            <w:noWrap w:val="0"/>
            <w:vAlign w:val="center"/>
          </w:tcPr>
          <w:p w14:paraId="17460E3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2222" w:type="dxa"/>
            <w:gridSpan w:val="2"/>
            <w:noWrap w:val="0"/>
            <w:vAlign w:val="center"/>
          </w:tcPr>
          <w:p w14:paraId="7C2598F7">
            <w:pPr>
              <w:spacing w:line="360" w:lineRule="auto"/>
              <w:jc w:val="center"/>
              <w:rPr>
                <w:rFonts w:hint="eastAsia" w:ascii="宋体" w:hAnsi="宋体" w:eastAsia="宋体" w:cs="宋体"/>
                <w:sz w:val="24"/>
                <w:highlight w:val="none"/>
              </w:rPr>
            </w:pPr>
          </w:p>
        </w:tc>
      </w:tr>
      <w:tr w14:paraId="6556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noWrap w:val="0"/>
            <w:vAlign w:val="center"/>
          </w:tcPr>
          <w:p w14:paraId="13E79D3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职务</w:t>
            </w:r>
          </w:p>
        </w:tc>
        <w:tc>
          <w:tcPr>
            <w:tcW w:w="2610" w:type="dxa"/>
            <w:gridSpan w:val="4"/>
            <w:noWrap w:val="0"/>
            <w:vAlign w:val="center"/>
          </w:tcPr>
          <w:p w14:paraId="1773EADC">
            <w:pPr>
              <w:spacing w:line="360" w:lineRule="auto"/>
              <w:jc w:val="center"/>
              <w:rPr>
                <w:rFonts w:hint="eastAsia" w:ascii="宋体" w:hAnsi="宋体" w:eastAsia="宋体" w:cs="宋体"/>
                <w:sz w:val="24"/>
                <w:highlight w:val="none"/>
              </w:rPr>
            </w:pPr>
          </w:p>
        </w:tc>
        <w:tc>
          <w:tcPr>
            <w:tcW w:w="840" w:type="dxa"/>
            <w:noWrap w:val="0"/>
            <w:vAlign w:val="center"/>
          </w:tcPr>
          <w:p w14:paraId="397D06E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1680" w:type="dxa"/>
            <w:gridSpan w:val="3"/>
            <w:noWrap w:val="0"/>
            <w:vAlign w:val="center"/>
          </w:tcPr>
          <w:p w14:paraId="50A7583D">
            <w:pPr>
              <w:spacing w:line="360" w:lineRule="auto"/>
              <w:jc w:val="center"/>
              <w:rPr>
                <w:rFonts w:hint="eastAsia" w:ascii="宋体" w:hAnsi="宋体" w:eastAsia="宋体" w:cs="宋体"/>
                <w:sz w:val="24"/>
                <w:highlight w:val="none"/>
              </w:rPr>
            </w:pPr>
          </w:p>
        </w:tc>
        <w:tc>
          <w:tcPr>
            <w:tcW w:w="1080" w:type="dxa"/>
            <w:gridSpan w:val="2"/>
            <w:noWrap w:val="0"/>
            <w:vAlign w:val="center"/>
          </w:tcPr>
          <w:p w14:paraId="3003775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2222" w:type="dxa"/>
            <w:gridSpan w:val="2"/>
            <w:noWrap w:val="0"/>
            <w:vAlign w:val="center"/>
          </w:tcPr>
          <w:p w14:paraId="0F516727">
            <w:pPr>
              <w:spacing w:line="360" w:lineRule="auto"/>
              <w:jc w:val="center"/>
              <w:rPr>
                <w:rFonts w:hint="eastAsia" w:ascii="宋体" w:hAnsi="宋体" w:eastAsia="宋体" w:cs="宋体"/>
                <w:sz w:val="24"/>
                <w:highlight w:val="none"/>
              </w:rPr>
            </w:pPr>
          </w:p>
        </w:tc>
      </w:tr>
      <w:tr w14:paraId="17BF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5" w:type="dxa"/>
            <w:gridSpan w:val="3"/>
            <w:noWrap w:val="0"/>
            <w:vAlign w:val="center"/>
          </w:tcPr>
          <w:p w14:paraId="1E17F30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参加工作时间</w:t>
            </w:r>
          </w:p>
        </w:tc>
        <w:tc>
          <w:tcPr>
            <w:tcW w:w="1890" w:type="dxa"/>
            <w:gridSpan w:val="4"/>
            <w:noWrap w:val="0"/>
            <w:vAlign w:val="center"/>
          </w:tcPr>
          <w:p w14:paraId="2F0583BA">
            <w:pPr>
              <w:spacing w:line="360" w:lineRule="auto"/>
              <w:jc w:val="center"/>
              <w:rPr>
                <w:rFonts w:hint="eastAsia" w:ascii="宋体" w:hAnsi="宋体" w:eastAsia="宋体" w:cs="宋体"/>
                <w:sz w:val="24"/>
                <w:highlight w:val="none"/>
              </w:rPr>
            </w:pPr>
          </w:p>
        </w:tc>
        <w:tc>
          <w:tcPr>
            <w:tcW w:w="2625" w:type="dxa"/>
            <w:gridSpan w:val="5"/>
            <w:noWrap w:val="0"/>
            <w:vAlign w:val="center"/>
          </w:tcPr>
          <w:p w14:paraId="0091EF5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担任项目负责人年限</w:t>
            </w:r>
          </w:p>
        </w:tc>
        <w:tc>
          <w:tcPr>
            <w:tcW w:w="1817" w:type="dxa"/>
            <w:noWrap w:val="0"/>
            <w:vAlign w:val="center"/>
          </w:tcPr>
          <w:p w14:paraId="19A08546">
            <w:pPr>
              <w:spacing w:line="360" w:lineRule="auto"/>
              <w:jc w:val="center"/>
              <w:rPr>
                <w:rFonts w:hint="eastAsia" w:ascii="宋体" w:hAnsi="宋体" w:eastAsia="宋体" w:cs="宋体"/>
                <w:sz w:val="24"/>
                <w:highlight w:val="none"/>
              </w:rPr>
            </w:pPr>
          </w:p>
        </w:tc>
      </w:tr>
      <w:tr w14:paraId="21C4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167" w:type="dxa"/>
            <w:gridSpan w:val="13"/>
            <w:noWrap w:val="0"/>
            <w:vAlign w:val="center"/>
          </w:tcPr>
          <w:p w14:paraId="23E53FF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在建和已完</w:t>
            </w:r>
            <w:r>
              <w:rPr>
                <w:rFonts w:hint="eastAsia" w:ascii="宋体" w:hAnsi="宋体" w:eastAsia="宋体" w:cs="宋体"/>
                <w:sz w:val="24"/>
                <w:highlight w:val="none"/>
                <w:lang w:eastAsia="zh-CN"/>
              </w:rPr>
              <w:t>项目</w:t>
            </w:r>
            <w:r>
              <w:rPr>
                <w:rFonts w:hint="eastAsia" w:ascii="宋体" w:hAnsi="宋体" w:eastAsia="宋体" w:cs="宋体"/>
                <w:sz w:val="24"/>
                <w:highlight w:val="none"/>
              </w:rPr>
              <w:t>情况</w:t>
            </w:r>
          </w:p>
        </w:tc>
      </w:tr>
      <w:tr w14:paraId="7E49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33E01B6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建设单位</w:t>
            </w:r>
          </w:p>
        </w:tc>
        <w:tc>
          <w:tcPr>
            <w:tcW w:w="1680" w:type="dxa"/>
            <w:gridSpan w:val="2"/>
            <w:noWrap w:val="0"/>
            <w:vAlign w:val="center"/>
          </w:tcPr>
          <w:p w14:paraId="56910CF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580" w:type="dxa"/>
            <w:gridSpan w:val="4"/>
            <w:noWrap w:val="0"/>
            <w:vAlign w:val="center"/>
          </w:tcPr>
          <w:p w14:paraId="5EE76A6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建设规模</w:t>
            </w:r>
          </w:p>
        </w:tc>
        <w:tc>
          <w:tcPr>
            <w:tcW w:w="1560" w:type="dxa"/>
            <w:gridSpan w:val="2"/>
            <w:noWrap w:val="0"/>
            <w:vAlign w:val="center"/>
          </w:tcPr>
          <w:p w14:paraId="1B1F2C8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开、竣工</w:t>
            </w:r>
          </w:p>
          <w:p w14:paraId="077F626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日期</w:t>
            </w:r>
          </w:p>
        </w:tc>
        <w:tc>
          <w:tcPr>
            <w:tcW w:w="1050" w:type="dxa"/>
            <w:gridSpan w:val="2"/>
            <w:noWrap w:val="0"/>
            <w:vAlign w:val="center"/>
          </w:tcPr>
          <w:p w14:paraId="188AC3D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在建或已 完</w:t>
            </w:r>
          </w:p>
        </w:tc>
        <w:tc>
          <w:tcPr>
            <w:tcW w:w="1817" w:type="dxa"/>
            <w:noWrap w:val="0"/>
            <w:vAlign w:val="center"/>
          </w:tcPr>
          <w:p w14:paraId="750B3FE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项目质量</w:t>
            </w:r>
          </w:p>
        </w:tc>
      </w:tr>
      <w:tr w14:paraId="1581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0ECB17E5">
            <w:pPr>
              <w:spacing w:line="360" w:lineRule="auto"/>
              <w:jc w:val="center"/>
              <w:rPr>
                <w:rFonts w:hint="eastAsia" w:ascii="宋体" w:hAnsi="宋体" w:eastAsia="宋体" w:cs="宋体"/>
                <w:sz w:val="24"/>
                <w:highlight w:val="none"/>
              </w:rPr>
            </w:pPr>
          </w:p>
        </w:tc>
        <w:tc>
          <w:tcPr>
            <w:tcW w:w="1680" w:type="dxa"/>
            <w:gridSpan w:val="2"/>
            <w:noWrap w:val="0"/>
            <w:vAlign w:val="center"/>
          </w:tcPr>
          <w:p w14:paraId="659C1AB8">
            <w:pPr>
              <w:spacing w:line="360" w:lineRule="auto"/>
              <w:jc w:val="center"/>
              <w:rPr>
                <w:rFonts w:hint="eastAsia" w:ascii="宋体" w:hAnsi="宋体" w:eastAsia="宋体" w:cs="宋体"/>
                <w:sz w:val="24"/>
                <w:highlight w:val="none"/>
              </w:rPr>
            </w:pPr>
          </w:p>
        </w:tc>
        <w:tc>
          <w:tcPr>
            <w:tcW w:w="1580" w:type="dxa"/>
            <w:gridSpan w:val="4"/>
            <w:noWrap w:val="0"/>
            <w:vAlign w:val="center"/>
          </w:tcPr>
          <w:p w14:paraId="58F10260">
            <w:pPr>
              <w:spacing w:line="360" w:lineRule="auto"/>
              <w:jc w:val="center"/>
              <w:rPr>
                <w:rFonts w:hint="eastAsia" w:ascii="宋体" w:hAnsi="宋体" w:eastAsia="宋体" w:cs="宋体"/>
                <w:sz w:val="24"/>
                <w:highlight w:val="none"/>
              </w:rPr>
            </w:pPr>
          </w:p>
        </w:tc>
        <w:tc>
          <w:tcPr>
            <w:tcW w:w="1560" w:type="dxa"/>
            <w:gridSpan w:val="2"/>
            <w:noWrap w:val="0"/>
            <w:vAlign w:val="center"/>
          </w:tcPr>
          <w:p w14:paraId="2125F68A">
            <w:pPr>
              <w:spacing w:line="360" w:lineRule="auto"/>
              <w:jc w:val="center"/>
              <w:rPr>
                <w:rFonts w:hint="eastAsia" w:ascii="宋体" w:hAnsi="宋体" w:eastAsia="宋体" w:cs="宋体"/>
                <w:sz w:val="24"/>
                <w:highlight w:val="none"/>
              </w:rPr>
            </w:pPr>
          </w:p>
        </w:tc>
        <w:tc>
          <w:tcPr>
            <w:tcW w:w="1050" w:type="dxa"/>
            <w:gridSpan w:val="2"/>
            <w:noWrap w:val="0"/>
            <w:vAlign w:val="center"/>
          </w:tcPr>
          <w:p w14:paraId="07595683">
            <w:pPr>
              <w:spacing w:line="360" w:lineRule="auto"/>
              <w:jc w:val="center"/>
              <w:rPr>
                <w:rFonts w:hint="eastAsia" w:ascii="宋体" w:hAnsi="宋体" w:eastAsia="宋体" w:cs="宋体"/>
                <w:sz w:val="24"/>
                <w:highlight w:val="none"/>
              </w:rPr>
            </w:pPr>
          </w:p>
        </w:tc>
        <w:tc>
          <w:tcPr>
            <w:tcW w:w="1817" w:type="dxa"/>
            <w:noWrap w:val="0"/>
            <w:vAlign w:val="center"/>
          </w:tcPr>
          <w:p w14:paraId="56A66566">
            <w:pPr>
              <w:spacing w:line="360" w:lineRule="auto"/>
              <w:jc w:val="center"/>
              <w:rPr>
                <w:rFonts w:hint="eastAsia" w:ascii="宋体" w:hAnsi="宋体" w:eastAsia="宋体" w:cs="宋体"/>
                <w:sz w:val="24"/>
                <w:highlight w:val="none"/>
              </w:rPr>
            </w:pPr>
          </w:p>
        </w:tc>
      </w:tr>
      <w:tr w14:paraId="4A0C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5BF194E2">
            <w:pPr>
              <w:spacing w:line="360" w:lineRule="auto"/>
              <w:jc w:val="center"/>
              <w:rPr>
                <w:rFonts w:hint="eastAsia" w:ascii="宋体" w:hAnsi="宋体" w:eastAsia="宋体" w:cs="宋体"/>
                <w:sz w:val="24"/>
                <w:highlight w:val="none"/>
              </w:rPr>
            </w:pPr>
          </w:p>
        </w:tc>
        <w:tc>
          <w:tcPr>
            <w:tcW w:w="1680" w:type="dxa"/>
            <w:gridSpan w:val="2"/>
            <w:noWrap w:val="0"/>
            <w:vAlign w:val="center"/>
          </w:tcPr>
          <w:p w14:paraId="4A71D20E">
            <w:pPr>
              <w:spacing w:line="360" w:lineRule="auto"/>
              <w:jc w:val="center"/>
              <w:rPr>
                <w:rFonts w:hint="eastAsia" w:ascii="宋体" w:hAnsi="宋体" w:eastAsia="宋体" w:cs="宋体"/>
                <w:sz w:val="24"/>
                <w:highlight w:val="none"/>
              </w:rPr>
            </w:pPr>
          </w:p>
        </w:tc>
        <w:tc>
          <w:tcPr>
            <w:tcW w:w="1580" w:type="dxa"/>
            <w:gridSpan w:val="4"/>
            <w:noWrap w:val="0"/>
            <w:vAlign w:val="center"/>
          </w:tcPr>
          <w:p w14:paraId="4BAB100E">
            <w:pPr>
              <w:spacing w:line="360" w:lineRule="auto"/>
              <w:jc w:val="center"/>
              <w:rPr>
                <w:rFonts w:hint="eastAsia" w:ascii="宋体" w:hAnsi="宋体" w:eastAsia="宋体" w:cs="宋体"/>
                <w:sz w:val="24"/>
                <w:highlight w:val="none"/>
              </w:rPr>
            </w:pPr>
          </w:p>
        </w:tc>
        <w:tc>
          <w:tcPr>
            <w:tcW w:w="1560" w:type="dxa"/>
            <w:gridSpan w:val="2"/>
            <w:noWrap w:val="0"/>
            <w:vAlign w:val="center"/>
          </w:tcPr>
          <w:p w14:paraId="7D4E9C47">
            <w:pPr>
              <w:spacing w:line="360" w:lineRule="auto"/>
              <w:jc w:val="center"/>
              <w:rPr>
                <w:rFonts w:hint="eastAsia" w:ascii="宋体" w:hAnsi="宋体" w:eastAsia="宋体" w:cs="宋体"/>
                <w:sz w:val="24"/>
                <w:highlight w:val="none"/>
              </w:rPr>
            </w:pPr>
          </w:p>
        </w:tc>
        <w:tc>
          <w:tcPr>
            <w:tcW w:w="1050" w:type="dxa"/>
            <w:gridSpan w:val="2"/>
            <w:noWrap w:val="0"/>
            <w:vAlign w:val="center"/>
          </w:tcPr>
          <w:p w14:paraId="024096E3">
            <w:pPr>
              <w:spacing w:line="360" w:lineRule="auto"/>
              <w:jc w:val="center"/>
              <w:rPr>
                <w:rFonts w:hint="eastAsia" w:ascii="宋体" w:hAnsi="宋体" w:eastAsia="宋体" w:cs="宋体"/>
                <w:sz w:val="24"/>
                <w:highlight w:val="none"/>
              </w:rPr>
            </w:pPr>
          </w:p>
        </w:tc>
        <w:tc>
          <w:tcPr>
            <w:tcW w:w="1817" w:type="dxa"/>
            <w:noWrap w:val="0"/>
            <w:vAlign w:val="center"/>
          </w:tcPr>
          <w:p w14:paraId="3D3710A1">
            <w:pPr>
              <w:spacing w:line="360" w:lineRule="auto"/>
              <w:jc w:val="center"/>
              <w:rPr>
                <w:rFonts w:hint="eastAsia" w:ascii="宋体" w:hAnsi="宋体" w:eastAsia="宋体" w:cs="宋体"/>
                <w:sz w:val="24"/>
                <w:highlight w:val="none"/>
              </w:rPr>
            </w:pPr>
          </w:p>
        </w:tc>
      </w:tr>
    </w:tbl>
    <w:p w14:paraId="341B65A8">
      <w:pPr>
        <w:pStyle w:val="16"/>
        <w:spacing w:line="360" w:lineRule="auto"/>
        <w:rPr>
          <w:rFonts w:hint="eastAsia" w:ascii="宋体" w:hAnsi="宋体" w:eastAsia="宋体" w:cs="宋体"/>
          <w:sz w:val="24"/>
          <w:highlight w:val="none"/>
        </w:rPr>
      </w:pPr>
    </w:p>
    <w:p w14:paraId="6A9525B7">
      <w:pPr>
        <w:keepNext/>
        <w:spacing w:line="360" w:lineRule="auto"/>
        <w:jc w:val="center"/>
        <w:outlineLvl w:val="2"/>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sz w:val="24"/>
          <w:highlight w:val="none"/>
        </w:rPr>
        <w:t>项目技术负责人简历表</w:t>
      </w:r>
    </w:p>
    <w:p w14:paraId="3E7D7BC7">
      <w:pPr>
        <w:spacing w:line="360" w:lineRule="auto"/>
        <w:rPr>
          <w:rFonts w:hint="eastAsia" w:ascii="宋体" w:hAnsi="宋体" w:eastAsia="宋体" w:cs="宋体"/>
          <w:sz w:val="24"/>
          <w:highlight w:val="none"/>
        </w:rPr>
      </w:pPr>
      <w:r>
        <w:rPr>
          <w:rFonts w:hint="eastAsia" w:ascii="宋体" w:hAnsi="宋体" w:eastAsia="宋体" w:cs="宋体"/>
          <w:sz w:val="24"/>
          <w:highlight w:val="none"/>
        </w:rPr>
        <w:t>项目                                                              表3</w:t>
      </w:r>
    </w:p>
    <w:tbl>
      <w:tblPr>
        <w:tblStyle w:val="45"/>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1050"/>
        <w:gridCol w:w="315"/>
        <w:gridCol w:w="1890"/>
      </w:tblGrid>
      <w:tr w14:paraId="6334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noWrap w:val="0"/>
            <w:vAlign w:val="center"/>
          </w:tcPr>
          <w:p w14:paraId="3CB7112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2610" w:type="dxa"/>
            <w:gridSpan w:val="4"/>
            <w:noWrap w:val="0"/>
            <w:vAlign w:val="center"/>
          </w:tcPr>
          <w:p w14:paraId="444D1C57">
            <w:pPr>
              <w:spacing w:line="360" w:lineRule="auto"/>
              <w:jc w:val="center"/>
              <w:rPr>
                <w:rFonts w:hint="eastAsia" w:ascii="宋体" w:hAnsi="宋体" w:eastAsia="宋体" w:cs="宋体"/>
                <w:sz w:val="24"/>
                <w:highlight w:val="none"/>
              </w:rPr>
            </w:pPr>
          </w:p>
        </w:tc>
        <w:tc>
          <w:tcPr>
            <w:tcW w:w="840" w:type="dxa"/>
            <w:noWrap w:val="0"/>
            <w:vAlign w:val="center"/>
          </w:tcPr>
          <w:p w14:paraId="158DA50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性别</w:t>
            </w:r>
          </w:p>
        </w:tc>
        <w:tc>
          <w:tcPr>
            <w:tcW w:w="2040" w:type="dxa"/>
            <w:gridSpan w:val="3"/>
            <w:noWrap w:val="0"/>
            <w:vAlign w:val="center"/>
          </w:tcPr>
          <w:p w14:paraId="7368B54D">
            <w:pPr>
              <w:spacing w:line="360" w:lineRule="auto"/>
              <w:jc w:val="center"/>
              <w:rPr>
                <w:rFonts w:hint="eastAsia" w:ascii="宋体" w:hAnsi="宋体" w:eastAsia="宋体" w:cs="宋体"/>
                <w:sz w:val="24"/>
                <w:highlight w:val="none"/>
              </w:rPr>
            </w:pPr>
          </w:p>
        </w:tc>
        <w:tc>
          <w:tcPr>
            <w:tcW w:w="1125" w:type="dxa"/>
            <w:gridSpan w:val="2"/>
            <w:noWrap w:val="0"/>
            <w:vAlign w:val="center"/>
          </w:tcPr>
          <w:p w14:paraId="73D9410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2205" w:type="dxa"/>
            <w:gridSpan w:val="2"/>
            <w:noWrap w:val="0"/>
            <w:vAlign w:val="center"/>
          </w:tcPr>
          <w:p w14:paraId="492BF9B6">
            <w:pPr>
              <w:spacing w:line="360" w:lineRule="auto"/>
              <w:jc w:val="center"/>
              <w:rPr>
                <w:rFonts w:hint="eastAsia" w:ascii="宋体" w:hAnsi="宋体" w:eastAsia="宋体" w:cs="宋体"/>
                <w:sz w:val="24"/>
                <w:highlight w:val="none"/>
              </w:rPr>
            </w:pPr>
          </w:p>
        </w:tc>
      </w:tr>
      <w:tr w14:paraId="477C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noWrap w:val="0"/>
            <w:vAlign w:val="center"/>
          </w:tcPr>
          <w:p w14:paraId="294F5B8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职务</w:t>
            </w:r>
          </w:p>
        </w:tc>
        <w:tc>
          <w:tcPr>
            <w:tcW w:w="2610" w:type="dxa"/>
            <w:gridSpan w:val="4"/>
            <w:noWrap w:val="0"/>
            <w:vAlign w:val="center"/>
          </w:tcPr>
          <w:p w14:paraId="7C72A4C4">
            <w:pPr>
              <w:spacing w:line="360" w:lineRule="auto"/>
              <w:jc w:val="center"/>
              <w:rPr>
                <w:rFonts w:hint="eastAsia" w:ascii="宋体" w:hAnsi="宋体" w:eastAsia="宋体" w:cs="宋体"/>
                <w:sz w:val="24"/>
                <w:highlight w:val="none"/>
              </w:rPr>
            </w:pPr>
          </w:p>
        </w:tc>
        <w:tc>
          <w:tcPr>
            <w:tcW w:w="840" w:type="dxa"/>
            <w:noWrap w:val="0"/>
            <w:vAlign w:val="center"/>
          </w:tcPr>
          <w:p w14:paraId="6BCB11D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2040" w:type="dxa"/>
            <w:gridSpan w:val="3"/>
            <w:noWrap w:val="0"/>
            <w:vAlign w:val="center"/>
          </w:tcPr>
          <w:p w14:paraId="1A4B320F">
            <w:pPr>
              <w:spacing w:line="360" w:lineRule="auto"/>
              <w:jc w:val="center"/>
              <w:rPr>
                <w:rFonts w:hint="eastAsia" w:ascii="宋体" w:hAnsi="宋体" w:eastAsia="宋体" w:cs="宋体"/>
                <w:sz w:val="24"/>
                <w:highlight w:val="none"/>
              </w:rPr>
            </w:pPr>
          </w:p>
        </w:tc>
        <w:tc>
          <w:tcPr>
            <w:tcW w:w="1125" w:type="dxa"/>
            <w:gridSpan w:val="2"/>
            <w:noWrap w:val="0"/>
            <w:vAlign w:val="center"/>
          </w:tcPr>
          <w:p w14:paraId="6F2727E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2205" w:type="dxa"/>
            <w:gridSpan w:val="2"/>
            <w:noWrap w:val="0"/>
            <w:vAlign w:val="center"/>
          </w:tcPr>
          <w:p w14:paraId="584865AB">
            <w:pPr>
              <w:spacing w:line="360" w:lineRule="auto"/>
              <w:jc w:val="center"/>
              <w:rPr>
                <w:rFonts w:hint="eastAsia" w:ascii="宋体" w:hAnsi="宋体" w:eastAsia="宋体" w:cs="宋体"/>
                <w:sz w:val="24"/>
                <w:highlight w:val="none"/>
              </w:rPr>
            </w:pPr>
          </w:p>
        </w:tc>
      </w:tr>
      <w:tr w14:paraId="3611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415" w:type="dxa"/>
            <w:gridSpan w:val="3"/>
            <w:noWrap w:val="0"/>
            <w:vAlign w:val="center"/>
          </w:tcPr>
          <w:p w14:paraId="1B55DF9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参加工作时间</w:t>
            </w:r>
          </w:p>
        </w:tc>
        <w:tc>
          <w:tcPr>
            <w:tcW w:w="2310" w:type="dxa"/>
            <w:gridSpan w:val="4"/>
            <w:noWrap w:val="0"/>
            <w:vAlign w:val="center"/>
          </w:tcPr>
          <w:p w14:paraId="3DA15F40">
            <w:pPr>
              <w:spacing w:line="360" w:lineRule="auto"/>
              <w:jc w:val="center"/>
              <w:rPr>
                <w:rFonts w:hint="eastAsia" w:ascii="宋体" w:hAnsi="宋体" w:eastAsia="宋体" w:cs="宋体"/>
                <w:sz w:val="24"/>
                <w:highlight w:val="none"/>
              </w:rPr>
            </w:pPr>
          </w:p>
        </w:tc>
        <w:tc>
          <w:tcPr>
            <w:tcW w:w="2625" w:type="dxa"/>
            <w:gridSpan w:val="4"/>
            <w:noWrap w:val="0"/>
            <w:vAlign w:val="center"/>
          </w:tcPr>
          <w:p w14:paraId="2F809A5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担任技术负责人年限</w:t>
            </w:r>
          </w:p>
        </w:tc>
        <w:tc>
          <w:tcPr>
            <w:tcW w:w="2205" w:type="dxa"/>
            <w:gridSpan w:val="2"/>
            <w:noWrap w:val="0"/>
            <w:vAlign w:val="center"/>
          </w:tcPr>
          <w:p w14:paraId="73E52B36">
            <w:pPr>
              <w:spacing w:line="360" w:lineRule="auto"/>
              <w:jc w:val="center"/>
              <w:rPr>
                <w:rFonts w:hint="eastAsia" w:ascii="宋体" w:hAnsi="宋体" w:eastAsia="宋体" w:cs="宋体"/>
                <w:sz w:val="24"/>
                <w:highlight w:val="none"/>
              </w:rPr>
            </w:pPr>
          </w:p>
        </w:tc>
      </w:tr>
      <w:tr w14:paraId="6DC8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555" w:type="dxa"/>
            <w:gridSpan w:val="13"/>
            <w:noWrap w:val="0"/>
            <w:vAlign w:val="center"/>
          </w:tcPr>
          <w:p w14:paraId="2875B83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在建和已完项目情况</w:t>
            </w:r>
          </w:p>
        </w:tc>
      </w:tr>
      <w:tr w14:paraId="42D7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22FC1C7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建设单位</w:t>
            </w:r>
          </w:p>
        </w:tc>
        <w:tc>
          <w:tcPr>
            <w:tcW w:w="1680" w:type="dxa"/>
            <w:gridSpan w:val="2"/>
            <w:noWrap w:val="0"/>
            <w:vAlign w:val="center"/>
          </w:tcPr>
          <w:p w14:paraId="4C3DA5E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580" w:type="dxa"/>
            <w:gridSpan w:val="4"/>
            <w:noWrap w:val="0"/>
            <w:vAlign w:val="center"/>
          </w:tcPr>
          <w:p w14:paraId="5506F01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建设规模</w:t>
            </w:r>
          </w:p>
        </w:tc>
        <w:tc>
          <w:tcPr>
            <w:tcW w:w="1560" w:type="dxa"/>
            <w:gridSpan w:val="2"/>
            <w:noWrap w:val="0"/>
            <w:vAlign w:val="center"/>
          </w:tcPr>
          <w:p w14:paraId="31C86FE0">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开、竣工</w:t>
            </w:r>
          </w:p>
          <w:p w14:paraId="70874453">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日期</w:t>
            </w:r>
          </w:p>
        </w:tc>
        <w:tc>
          <w:tcPr>
            <w:tcW w:w="1365" w:type="dxa"/>
            <w:gridSpan w:val="2"/>
            <w:noWrap w:val="0"/>
            <w:vAlign w:val="center"/>
          </w:tcPr>
          <w:p w14:paraId="469980A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在建或</w:t>
            </w:r>
          </w:p>
          <w:p w14:paraId="2475DAD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已 完</w:t>
            </w:r>
          </w:p>
        </w:tc>
        <w:tc>
          <w:tcPr>
            <w:tcW w:w="1890" w:type="dxa"/>
            <w:noWrap w:val="0"/>
            <w:vAlign w:val="center"/>
          </w:tcPr>
          <w:p w14:paraId="1AAC6F5D">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项目质量</w:t>
            </w:r>
          </w:p>
        </w:tc>
      </w:tr>
      <w:tr w14:paraId="653A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228C9C3F">
            <w:pPr>
              <w:spacing w:line="360" w:lineRule="auto"/>
              <w:jc w:val="center"/>
              <w:rPr>
                <w:rFonts w:hint="eastAsia" w:ascii="宋体" w:hAnsi="宋体" w:eastAsia="宋体" w:cs="宋体"/>
                <w:sz w:val="24"/>
                <w:highlight w:val="none"/>
              </w:rPr>
            </w:pPr>
          </w:p>
        </w:tc>
        <w:tc>
          <w:tcPr>
            <w:tcW w:w="1680" w:type="dxa"/>
            <w:gridSpan w:val="2"/>
            <w:noWrap w:val="0"/>
            <w:vAlign w:val="center"/>
          </w:tcPr>
          <w:p w14:paraId="38793E4E">
            <w:pPr>
              <w:spacing w:line="360" w:lineRule="auto"/>
              <w:jc w:val="center"/>
              <w:rPr>
                <w:rFonts w:hint="eastAsia" w:ascii="宋体" w:hAnsi="宋体" w:eastAsia="宋体" w:cs="宋体"/>
                <w:sz w:val="24"/>
                <w:highlight w:val="none"/>
              </w:rPr>
            </w:pPr>
          </w:p>
        </w:tc>
        <w:tc>
          <w:tcPr>
            <w:tcW w:w="1580" w:type="dxa"/>
            <w:gridSpan w:val="4"/>
            <w:noWrap w:val="0"/>
            <w:vAlign w:val="center"/>
          </w:tcPr>
          <w:p w14:paraId="35E4065A">
            <w:pPr>
              <w:spacing w:line="360" w:lineRule="auto"/>
              <w:jc w:val="center"/>
              <w:rPr>
                <w:rFonts w:hint="eastAsia" w:ascii="宋体" w:hAnsi="宋体" w:eastAsia="宋体" w:cs="宋体"/>
                <w:sz w:val="24"/>
                <w:highlight w:val="none"/>
              </w:rPr>
            </w:pPr>
          </w:p>
        </w:tc>
        <w:tc>
          <w:tcPr>
            <w:tcW w:w="1560" w:type="dxa"/>
            <w:gridSpan w:val="2"/>
            <w:noWrap w:val="0"/>
            <w:vAlign w:val="center"/>
          </w:tcPr>
          <w:p w14:paraId="5385F36D">
            <w:pPr>
              <w:spacing w:line="360" w:lineRule="auto"/>
              <w:jc w:val="center"/>
              <w:rPr>
                <w:rFonts w:hint="eastAsia" w:ascii="宋体" w:hAnsi="宋体" w:eastAsia="宋体" w:cs="宋体"/>
                <w:sz w:val="24"/>
                <w:highlight w:val="none"/>
              </w:rPr>
            </w:pPr>
          </w:p>
        </w:tc>
        <w:tc>
          <w:tcPr>
            <w:tcW w:w="1365" w:type="dxa"/>
            <w:gridSpan w:val="2"/>
            <w:noWrap w:val="0"/>
            <w:vAlign w:val="center"/>
          </w:tcPr>
          <w:p w14:paraId="0B11EEFC">
            <w:pPr>
              <w:spacing w:line="360" w:lineRule="auto"/>
              <w:jc w:val="center"/>
              <w:rPr>
                <w:rFonts w:hint="eastAsia" w:ascii="宋体" w:hAnsi="宋体" w:eastAsia="宋体" w:cs="宋体"/>
                <w:sz w:val="24"/>
                <w:highlight w:val="none"/>
              </w:rPr>
            </w:pPr>
          </w:p>
        </w:tc>
        <w:tc>
          <w:tcPr>
            <w:tcW w:w="1890" w:type="dxa"/>
            <w:noWrap w:val="0"/>
            <w:vAlign w:val="center"/>
          </w:tcPr>
          <w:p w14:paraId="258E78F5">
            <w:pPr>
              <w:spacing w:line="360" w:lineRule="auto"/>
              <w:jc w:val="center"/>
              <w:rPr>
                <w:rFonts w:hint="eastAsia" w:ascii="宋体" w:hAnsi="宋体" w:eastAsia="宋体" w:cs="宋体"/>
                <w:sz w:val="24"/>
                <w:highlight w:val="none"/>
              </w:rPr>
            </w:pPr>
          </w:p>
        </w:tc>
      </w:tr>
      <w:tr w14:paraId="7C40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7C754672">
            <w:pPr>
              <w:spacing w:line="360" w:lineRule="auto"/>
              <w:jc w:val="center"/>
              <w:rPr>
                <w:rFonts w:hint="eastAsia" w:ascii="宋体" w:hAnsi="宋体" w:eastAsia="宋体" w:cs="宋体"/>
                <w:sz w:val="24"/>
                <w:highlight w:val="none"/>
              </w:rPr>
            </w:pPr>
          </w:p>
        </w:tc>
        <w:tc>
          <w:tcPr>
            <w:tcW w:w="1680" w:type="dxa"/>
            <w:gridSpan w:val="2"/>
            <w:noWrap w:val="0"/>
            <w:vAlign w:val="center"/>
          </w:tcPr>
          <w:p w14:paraId="71178522">
            <w:pPr>
              <w:spacing w:line="360" w:lineRule="auto"/>
              <w:jc w:val="center"/>
              <w:rPr>
                <w:rFonts w:hint="eastAsia" w:ascii="宋体" w:hAnsi="宋体" w:eastAsia="宋体" w:cs="宋体"/>
                <w:sz w:val="24"/>
                <w:highlight w:val="none"/>
              </w:rPr>
            </w:pPr>
          </w:p>
        </w:tc>
        <w:tc>
          <w:tcPr>
            <w:tcW w:w="1580" w:type="dxa"/>
            <w:gridSpan w:val="4"/>
            <w:noWrap w:val="0"/>
            <w:vAlign w:val="center"/>
          </w:tcPr>
          <w:p w14:paraId="2126198D">
            <w:pPr>
              <w:spacing w:line="360" w:lineRule="auto"/>
              <w:jc w:val="center"/>
              <w:rPr>
                <w:rFonts w:hint="eastAsia" w:ascii="宋体" w:hAnsi="宋体" w:eastAsia="宋体" w:cs="宋体"/>
                <w:sz w:val="24"/>
                <w:highlight w:val="none"/>
              </w:rPr>
            </w:pPr>
          </w:p>
        </w:tc>
        <w:tc>
          <w:tcPr>
            <w:tcW w:w="1560" w:type="dxa"/>
            <w:gridSpan w:val="2"/>
            <w:noWrap w:val="0"/>
            <w:vAlign w:val="center"/>
          </w:tcPr>
          <w:p w14:paraId="6953ACA6">
            <w:pPr>
              <w:spacing w:line="360" w:lineRule="auto"/>
              <w:jc w:val="center"/>
              <w:rPr>
                <w:rFonts w:hint="eastAsia" w:ascii="宋体" w:hAnsi="宋体" w:eastAsia="宋体" w:cs="宋体"/>
                <w:sz w:val="24"/>
                <w:highlight w:val="none"/>
              </w:rPr>
            </w:pPr>
          </w:p>
        </w:tc>
        <w:tc>
          <w:tcPr>
            <w:tcW w:w="1365" w:type="dxa"/>
            <w:gridSpan w:val="2"/>
            <w:noWrap w:val="0"/>
            <w:vAlign w:val="center"/>
          </w:tcPr>
          <w:p w14:paraId="61B981F3">
            <w:pPr>
              <w:spacing w:line="360" w:lineRule="auto"/>
              <w:jc w:val="center"/>
              <w:rPr>
                <w:rFonts w:hint="eastAsia" w:ascii="宋体" w:hAnsi="宋体" w:eastAsia="宋体" w:cs="宋体"/>
                <w:sz w:val="24"/>
                <w:highlight w:val="none"/>
              </w:rPr>
            </w:pPr>
          </w:p>
        </w:tc>
        <w:tc>
          <w:tcPr>
            <w:tcW w:w="1890" w:type="dxa"/>
            <w:noWrap w:val="0"/>
            <w:vAlign w:val="center"/>
          </w:tcPr>
          <w:p w14:paraId="77D7E63C">
            <w:pPr>
              <w:spacing w:line="360" w:lineRule="auto"/>
              <w:jc w:val="center"/>
              <w:rPr>
                <w:rFonts w:hint="eastAsia" w:ascii="宋体" w:hAnsi="宋体" w:eastAsia="宋体" w:cs="宋体"/>
                <w:sz w:val="24"/>
                <w:highlight w:val="none"/>
              </w:rPr>
            </w:pPr>
          </w:p>
        </w:tc>
      </w:tr>
    </w:tbl>
    <w:p w14:paraId="650B1DB9">
      <w:pPr>
        <w:keepNext/>
        <w:spacing w:before="240" w:line="360" w:lineRule="auto"/>
        <w:jc w:val="center"/>
        <w:outlineLvl w:val="2"/>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sz w:val="24"/>
          <w:highlight w:val="none"/>
        </w:rPr>
        <w:t>项目管理机构配备情况辅助说明资料</w:t>
      </w:r>
    </w:p>
    <w:p w14:paraId="44BBDF45">
      <w:pPr>
        <w:spacing w:line="360" w:lineRule="auto"/>
        <w:rPr>
          <w:rFonts w:hint="eastAsia" w:ascii="宋体" w:hAnsi="宋体" w:eastAsia="宋体" w:cs="宋体"/>
          <w:sz w:val="24"/>
          <w:highlight w:val="none"/>
        </w:rPr>
      </w:pPr>
      <w:r>
        <w:rPr>
          <w:rFonts w:hint="eastAsia" w:ascii="宋体" w:hAnsi="宋体" w:eastAsia="宋体" w:cs="宋体"/>
          <w:sz w:val="24"/>
          <w:highlight w:val="none"/>
        </w:rPr>
        <w:t>项目                                                              表4</w:t>
      </w:r>
    </w:p>
    <w:tbl>
      <w:tblPr>
        <w:tblStyle w:val="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8"/>
      </w:tblGrid>
      <w:tr w14:paraId="75D7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1" w:hRule="atLeast"/>
        </w:trPr>
        <w:tc>
          <w:tcPr>
            <w:tcW w:w="9558" w:type="dxa"/>
            <w:noWrap w:val="0"/>
          </w:tcPr>
          <w:p w14:paraId="5C2BDC8E">
            <w:pPr>
              <w:tabs>
                <w:tab w:val="left" w:pos="0"/>
              </w:tabs>
              <w:spacing w:line="360" w:lineRule="auto"/>
              <w:ind w:right="-212"/>
              <w:jc w:val="center"/>
              <w:rPr>
                <w:rFonts w:hint="eastAsia" w:ascii="宋体" w:hAnsi="宋体" w:eastAsia="宋体" w:cs="宋体"/>
                <w:b/>
                <w:sz w:val="24"/>
                <w:highlight w:val="none"/>
              </w:rPr>
            </w:pPr>
          </w:p>
          <w:p w14:paraId="0EC5BB23">
            <w:pPr>
              <w:tabs>
                <w:tab w:val="left" w:pos="0"/>
              </w:tabs>
              <w:spacing w:line="360" w:lineRule="auto"/>
              <w:ind w:right="-212"/>
              <w:jc w:val="center"/>
              <w:rPr>
                <w:rFonts w:hint="eastAsia" w:ascii="宋体" w:hAnsi="宋体" w:eastAsia="宋体" w:cs="宋体"/>
                <w:b/>
                <w:sz w:val="24"/>
                <w:highlight w:val="none"/>
              </w:rPr>
            </w:pPr>
          </w:p>
          <w:p w14:paraId="56A59CBD">
            <w:pPr>
              <w:tabs>
                <w:tab w:val="left" w:pos="0"/>
              </w:tabs>
              <w:spacing w:line="360" w:lineRule="auto"/>
              <w:ind w:right="-212"/>
              <w:jc w:val="center"/>
              <w:rPr>
                <w:rFonts w:hint="eastAsia" w:ascii="宋体" w:hAnsi="宋体" w:eastAsia="宋体" w:cs="宋体"/>
                <w:b/>
                <w:sz w:val="24"/>
                <w:highlight w:val="none"/>
              </w:rPr>
            </w:pPr>
          </w:p>
          <w:p w14:paraId="3A0CFD92">
            <w:pPr>
              <w:tabs>
                <w:tab w:val="left" w:pos="0"/>
              </w:tabs>
              <w:spacing w:line="360" w:lineRule="auto"/>
              <w:ind w:right="-212"/>
              <w:jc w:val="center"/>
              <w:rPr>
                <w:rFonts w:hint="eastAsia" w:ascii="宋体" w:hAnsi="宋体" w:eastAsia="宋体" w:cs="宋体"/>
                <w:b/>
                <w:sz w:val="24"/>
                <w:highlight w:val="none"/>
              </w:rPr>
            </w:pPr>
          </w:p>
          <w:p w14:paraId="1E1F944A">
            <w:pPr>
              <w:tabs>
                <w:tab w:val="left" w:pos="0"/>
              </w:tabs>
              <w:spacing w:line="360" w:lineRule="auto"/>
              <w:ind w:right="-212"/>
              <w:jc w:val="center"/>
              <w:rPr>
                <w:rFonts w:hint="eastAsia" w:ascii="宋体" w:hAnsi="宋体" w:eastAsia="宋体" w:cs="宋体"/>
                <w:b/>
                <w:sz w:val="24"/>
                <w:highlight w:val="none"/>
              </w:rPr>
            </w:pPr>
          </w:p>
          <w:p w14:paraId="6DA733AD">
            <w:pPr>
              <w:tabs>
                <w:tab w:val="left" w:pos="0"/>
              </w:tabs>
              <w:spacing w:line="360" w:lineRule="auto"/>
              <w:ind w:right="-212"/>
              <w:jc w:val="center"/>
              <w:rPr>
                <w:rFonts w:hint="eastAsia" w:ascii="宋体" w:hAnsi="宋体" w:eastAsia="宋体" w:cs="宋体"/>
                <w:b/>
                <w:sz w:val="24"/>
                <w:highlight w:val="none"/>
              </w:rPr>
            </w:pPr>
          </w:p>
          <w:p w14:paraId="2D40EF78">
            <w:pPr>
              <w:tabs>
                <w:tab w:val="left" w:pos="0"/>
              </w:tabs>
              <w:spacing w:line="360" w:lineRule="auto"/>
              <w:ind w:right="-212"/>
              <w:jc w:val="center"/>
              <w:rPr>
                <w:rFonts w:hint="eastAsia" w:ascii="宋体" w:hAnsi="宋体" w:eastAsia="宋体" w:cs="宋体"/>
                <w:b/>
                <w:sz w:val="24"/>
                <w:highlight w:val="none"/>
              </w:rPr>
            </w:pPr>
          </w:p>
          <w:p w14:paraId="0E0EA77F">
            <w:pPr>
              <w:tabs>
                <w:tab w:val="left" w:pos="0"/>
              </w:tabs>
              <w:spacing w:line="360" w:lineRule="auto"/>
              <w:ind w:right="-212"/>
              <w:jc w:val="center"/>
              <w:rPr>
                <w:rFonts w:hint="eastAsia" w:ascii="宋体" w:hAnsi="宋体" w:eastAsia="宋体" w:cs="宋体"/>
                <w:b/>
                <w:sz w:val="24"/>
                <w:highlight w:val="none"/>
              </w:rPr>
            </w:pPr>
          </w:p>
          <w:p w14:paraId="22469691">
            <w:pPr>
              <w:tabs>
                <w:tab w:val="left" w:pos="0"/>
              </w:tabs>
              <w:spacing w:line="360" w:lineRule="auto"/>
              <w:ind w:right="-212"/>
              <w:rPr>
                <w:rFonts w:hint="eastAsia" w:ascii="宋体" w:hAnsi="宋体" w:eastAsia="宋体" w:cs="宋体"/>
                <w:sz w:val="24"/>
                <w:highlight w:val="none"/>
              </w:rPr>
            </w:pPr>
          </w:p>
        </w:tc>
      </w:tr>
    </w:tbl>
    <w:p w14:paraId="1E357819">
      <w:pPr>
        <w:spacing w:before="120" w:line="360" w:lineRule="auto"/>
        <w:ind w:right="34"/>
        <w:rPr>
          <w:rFonts w:hint="eastAsia" w:ascii="宋体" w:hAnsi="宋体" w:eastAsia="宋体" w:cs="宋体"/>
          <w:sz w:val="24"/>
          <w:highlight w:val="none"/>
        </w:rPr>
      </w:pPr>
      <w:r>
        <w:rPr>
          <w:rFonts w:hint="eastAsia" w:ascii="宋体" w:hAnsi="宋体" w:eastAsia="宋体" w:cs="宋体"/>
          <w:sz w:val="24"/>
          <w:highlight w:val="none"/>
        </w:rPr>
        <w:t>注：1.辅助说明资料主要包括管理机构的机构设置、职责分工、有关复印证明资料以及投标供应商认为有必要提供的资料。辅助说明资料格式不</w:t>
      </w:r>
      <w:r>
        <w:rPr>
          <w:rFonts w:hint="eastAsia" w:ascii="宋体" w:hAnsi="宋体" w:eastAsia="宋体" w:cs="宋体"/>
          <w:sz w:val="24"/>
          <w:highlight w:val="none"/>
          <w:lang w:eastAsia="zh-CN"/>
        </w:rPr>
        <w:t>作</w:t>
      </w:r>
      <w:r>
        <w:rPr>
          <w:rFonts w:hint="eastAsia" w:ascii="宋体" w:hAnsi="宋体" w:eastAsia="宋体" w:cs="宋体"/>
          <w:sz w:val="24"/>
          <w:highlight w:val="none"/>
        </w:rPr>
        <w:t>统一规定，由投标供应商自行设计。</w:t>
      </w:r>
    </w:p>
    <w:p w14:paraId="1795B69E">
      <w:pPr>
        <w:spacing w:line="360" w:lineRule="auto"/>
        <w:ind w:right="34"/>
        <w:rPr>
          <w:rFonts w:hint="eastAsia" w:ascii="宋体" w:hAnsi="宋体" w:eastAsia="宋体" w:cs="宋体"/>
          <w:sz w:val="24"/>
          <w:highlight w:val="none"/>
        </w:rPr>
      </w:pPr>
      <w:r>
        <w:rPr>
          <w:rFonts w:hint="eastAsia" w:ascii="宋体" w:hAnsi="宋体" w:eastAsia="宋体" w:cs="宋体"/>
          <w:sz w:val="24"/>
          <w:highlight w:val="none"/>
        </w:rPr>
        <w:t>2.项目管理班子配备情况辅助说明资料另附（与本响应文件一起装订）。</w:t>
      </w:r>
    </w:p>
    <w:p w14:paraId="67A9743C">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p>
    <w:p w14:paraId="51F2842D">
      <w:pPr>
        <w:jc w:val="left"/>
        <w:outlineLvl w:val="1"/>
        <w:rPr>
          <w:rFonts w:ascii="宋体" w:hAnsi="宋体" w:eastAsia="宋体" w:cs="宋体"/>
          <w:b/>
          <w:bCs/>
          <w:sz w:val="30"/>
          <w:szCs w:val="30"/>
          <w:highlight w:val="none"/>
        </w:rPr>
      </w:pPr>
      <w:r>
        <w:rPr>
          <w:rFonts w:hint="eastAsia" w:ascii="宋体" w:hAnsi="宋体" w:cs="宋体"/>
          <w:b/>
          <w:bCs/>
          <w:sz w:val="28"/>
          <w:szCs w:val="28"/>
          <w:highlight w:val="none"/>
          <w:lang w:val="en-US" w:eastAsia="zh-CN"/>
        </w:rPr>
        <w:t>3、</w:t>
      </w:r>
      <w:r>
        <w:rPr>
          <w:rFonts w:hint="eastAsia" w:ascii="宋体" w:hAnsi="宋体" w:eastAsia="宋体" w:cs="宋体"/>
          <w:b/>
          <w:bCs/>
          <w:sz w:val="28"/>
          <w:szCs w:val="28"/>
          <w:highlight w:val="none"/>
          <w:lang w:val="en-US" w:eastAsia="zh-CN"/>
        </w:rPr>
        <w:t>报价部分格式</w:t>
      </w:r>
    </w:p>
    <w:p w14:paraId="417BECFF">
      <w:pPr>
        <w:outlineLvl w:val="1"/>
        <w:rPr>
          <w:rFonts w:hint="eastAsia" w:ascii="宋体" w:hAnsi="宋体" w:eastAsia="宋体" w:cs="Times New Roman"/>
          <w:b/>
          <w:sz w:val="24"/>
          <w:szCs w:val="24"/>
          <w:highlight w:val="none"/>
          <w:lang w:eastAsia="zh-CN"/>
        </w:rPr>
      </w:pPr>
    </w:p>
    <w:p w14:paraId="2C91D506">
      <w:pPr>
        <w:outlineLvl w:val="1"/>
        <w:rPr>
          <w:rFonts w:hint="eastAsia" w:ascii="宋体" w:hAnsi="宋体" w:eastAsia="宋体" w:cs="Times New Roman"/>
          <w:b/>
          <w:sz w:val="24"/>
          <w:szCs w:val="24"/>
          <w:highlight w:val="none"/>
          <w:lang w:val="en-US" w:eastAsia="zh-CN"/>
        </w:rPr>
      </w:pPr>
    </w:p>
    <w:p w14:paraId="68105CDC">
      <w:pPr>
        <w:numPr>
          <w:ilvl w:val="255"/>
          <w:numId w:val="0"/>
        </w:numPr>
        <w:rPr>
          <w:rFonts w:hint="eastAsia" w:ascii="宋体" w:hAnsi="宋体" w:eastAsia="宋体" w:cs="宋体"/>
          <w:sz w:val="28"/>
          <w:szCs w:val="28"/>
          <w:highlight w:val="none"/>
        </w:rPr>
      </w:pPr>
      <w:r>
        <w:rPr>
          <w:rFonts w:hint="eastAsia" w:ascii="宋体" w:hAnsi="宋体" w:eastAsia="宋体" w:cs="Times New Roman"/>
          <w:b/>
          <w:sz w:val="24"/>
          <w:szCs w:val="24"/>
          <w:highlight w:val="none"/>
          <w:lang w:val="en-US" w:eastAsia="zh-CN"/>
        </w:rPr>
        <w:t>格式参照工程量清单自行拟定（工程量清单详见附件））</w:t>
      </w:r>
      <w:r>
        <w:rPr>
          <w:rFonts w:ascii="宋体" w:hAnsi="宋体" w:eastAsia="宋体" w:cs="Times New Roman"/>
          <w:b/>
          <w:sz w:val="24"/>
          <w:szCs w:val="24"/>
          <w:highlight w:val="none"/>
        </w:rPr>
        <w:br w:type="page" w:clear="all"/>
      </w:r>
    </w:p>
    <w:p w14:paraId="67873AE5">
      <w:pPr>
        <w:rPr>
          <w:rFonts w:hint="eastAsia" w:ascii="宋体" w:hAnsi="宋体" w:eastAsia="宋体" w:cs="宋体"/>
          <w:b/>
          <w:bCs/>
          <w:color w:val="auto"/>
          <w:sz w:val="28"/>
          <w:szCs w:val="28"/>
          <w:highlight w:val="none"/>
        </w:rPr>
      </w:pPr>
      <w:r>
        <w:rPr>
          <w:rFonts w:hint="eastAsia" w:ascii="宋体" w:hAnsi="宋体" w:cs="宋体"/>
          <w:b/>
          <w:bCs/>
          <w:sz w:val="28"/>
          <w:szCs w:val="28"/>
          <w:highlight w:val="none"/>
          <w:lang w:val="en-US" w:eastAsia="zh-CN"/>
        </w:rPr>
        <w:t>4</w:t>
      </w:r>
      <w:r>
        <w:rPr>
          <w:rFonts w:hint="eastAsia" w:ascii="宋体" w:hAnsi="宋体" w:eastAsia="宋体" w:cs="宋体"/>
          <w:b/>
          <w:bCs/>
          <w:sz w:val="28"/>
          <w:szCs w:val="28"/>
          <w:highlight w:val="none"/>
          <w:lang w:val="en-US" w:eastAsia="zh-CN"/>
        </w:rPr>
        <w:t>.</w:t>
      </w:r>
      <w:r>
        <w:rPr>
          <w:rFonts w:hint="eastAsia" w:ascii="宋体" w:hAnsi="宋体" w:eastAsia="宋体" w:cs="宋体"/>
          <w:b/>
          <w:bCs/>
          <w:color w:val="auto"/>
          <w:sz w:val="28"/>
          <w:szCs w:val="28"/>
          <w:highlight w:val="none"/>
        </w:rPr>
        <w:t>技术方案部分</w:t>
      </w:r>
    </w:p>
    <w:p w14:paraId="179E74DF">
      <w:pPr>
        <w:keepNext w:val="0"/>
        <w:keepLines w:val="0"/>
        <w:pageBreakBefore w:val="0"/>
        <w:widowControl w:val="0"/>
        <w:spacing w:before="1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（根据采购需求及评分细则编写</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格式自拟</w:t>
      </w:r>
      <w:r>
        <w:rPr>
          <w:rFonts w:hint="eastAsia" w:ascii="宋体" w:hAnsi="宋体" w:eastAsia="宋体" w:cs="宋体"/>
          <w:b/>
          <w:bCs/>
          <w:color w:val="auto"/>
          <w:sz w:val="28"/>
          <w:szCs w:val="28"/>
          <w:highlight w:val="none"/>
        </w:rPr>
        <w:t>）</w:t>
      </w:r>
    </w:p>
    <w:sectPr>
      <w:footerReference r:id="rId18" w:type="first"/>
      <w:footerReference r:id="rId17" w:type="default"/>
      <w:pgSz w:w="11906" w:h="16838"/>
      <w:pgMar w:top="1417" w:right="1417" w:bottom="1417" w:left="1417"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Webdings">
    <w:panose1 w:val="05030102010509060703"/>
    <w:charset w:val="00"/>
    <w:family w:val="auto"/>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 w:name="Mongolian Baiti">
    <w:panose1 w:val="03000500000000000000"/>
    <w:charset w:val="00"/>
    <w:family w:val="auto"/>
    <w:pitch w:val="default"/>
    <w:sig w:usb0="80000023" w:usb1="00000000" w:usb2="00020000" w:usb3="00000000" w:csb0="00000001" w:csb1="00000000"/>
  </w:font>
  <w:font w:name="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auto"/>
    <w:pitch w:val="default"/>
    <w:sig w:usb0="00000000" w:usb1="00000000" w:usb2="0000007F" w:usb3="00000000" w:csb0="203F01FF" w:csb1="D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A8289">
    <w:pPr>
      <w:pStyle w:val="2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56C0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o9aMzPQIAAHAEAAAOAAAAAAAAAAEAIAAAAB8BAABkcnMvZTJv&#10;RG9jLnhtbFBLBQYAAAAABgAGAFkBAADOBQAAAAA=&#10;">
              <v:fill on="f" focussize="0,0"/>
              <v:stroke on="f" weight="0.5pt"/>
              <v:imagedata o:title=""/>
              <o:lock v:ext="edit" aspectratio="f"/>
              <v:textbox inset="0mm,0mm,0mm,0mm" style="mso-fit-shape-to-text:t;">
                <w:txbxContent>
                  <w:p w14:paraId="14456C04">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BAA8">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97F54">
    <w:pPr>
      <w:pStyle w:val="2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F23CF5">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iLiBw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9Cr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i4gcPQIAAHAEAAAOAAAAAAAAAAEAIAAAAB8BAABkcnMvZTJv&#10;RG9jLnhtbFBLBQYAAAAABgAGAFkBAADOBQAAAAA=&#10;">
              <v:fill on="f" focussize="0,0"/>
              <v:stroke on="f" weight="0.5pt"/>
              <v:imagedata o:title=""/>
              <o:lock v:ext="edit" aspectratio="f"/>
              <v:textbox inset="0mm,0mm,0mm,0mm" style="mso-fit-shape-to-text:t;">
                <w:txbxContent>
                  <w:p w14:paraId="1AF23CF5">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5656C">
    <w:pPr>
      <w:pStyle w:val="2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24460" cy="131445"/>
              <wp:effectExtent l="3175" t="3175" r="3175" b="3175"/>
              <wp:wrapNone/>
              <wp:docPr id="3" name="文本框 14"/>
              <wp:cNvGraphicFramePr/>
              <a:graphic xmlns:a="http://schemas.openxmlformats.org/drawingml/2006/main">
                <a:graphicData uri="http://schemas.microsoft.com/office/word/2010/wordprocessingShape">
                  <wps:wsp>
                    <wps:cNvSpPr txBox="1"/>
                    <wps:spPr bwMode="auto">
                      <a:xfrm>
                        <a:off x="0" y="0"/>
                        <a:ext cx="12469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A642D5">
                          <w:pPr>
                            <w:pStyle w:val="2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4" o:spid="_x0000_s1026" o:spt="202" type="#_x0000_t202" style="position:absolute;left:0pt;margin-top:0pt;height:10.35pt;width:9.8pt;mso-position-horizontal:center;mso-position-horizontal-relative:margin;z-index:251665408;mso-width-relative:page;mso-height-relative:page;" filled="f" stroked="f" coordsize="21600,21600" o:gfxdata="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mUfSTSAAAAAwEAAA8AAAAAAAAAAQAgAAAAIgAAAGRycy9k&#10;b3ducmV2LnhtbFBLAQIUABQAAAAIAIdO4kB0qFMqQQIAAHAEAAAOAAAAAAAAAAEAIAAAACEBAABk&#10;cnMvZTJvRG9jLnhtbFBLBQYAAAAABgAGAFkBAADUBQAAAAA=&#10;">
              <v:fill on="f" focussize="0,0"/>
              <v:stroke on="f" weight="0.5pt"/>
              <v:imagedata o:title=""/>
              <o:lock v:ext="edit" aspectratio="f"/>
              <v:textbox inset="0mm,0mm,0mm,0mm">
                <w:txbxContent>
                  <w:p w14:paraId="17A642D5">
                    <w:pPr>
                      <w:pStyle w:val="2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D229A">
    <w:pPr>
      <w:pStyle w:val="28"/>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59C13">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8hRlg9AgAAcAQAAA4AAABkcnMvZTJvRG9jLnhtbK1UwY7TMBC9I/EP&#10;lu806cKu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IUZYPQIAAHAEAAAOAAAAAAAAAAEAIAAAAB8BAABkcnMvZTJv&#10;RG9jLnhtbFBLBQYAAAAABgAGAFkBAADOBQAAAAA=&#10;">
              <v:fill on="f" focussize="0,0"/>
              <v:stroke on="f" weight="0.5pt"/>
              <v:imagedata o:title=""/>
              <o:lock v:ext="edit" aspectratio="f"/>
              <v:textbox inset="0mm,0mm,0mm,0mm" style="mso-fit-shape-to-text:t;">
                <w:txbxContent>
                  <w:p w14:paraId="7E359C13">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FE203">
    <w:pPr>
      <w:pStyle w:val="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131445"/>
              <wp:effectExtent l="3175" t="3175" r="3175" b="3175"/>
              <wp:wrapNone/>
              <wp:docPr id="5" name="文本框 2"/>
              <wp:cNvGraphicFramePr/>
              <a:graphic xmlns:a="http://schemas.openxmlformats.org/drawingml/2006/main">
                <a:graphicData uri="http://schemas.microsoft.com/office/word/2010/wordprocessingShape">
                  <wps:wsp>
                    <wps:cNvSpPr txBox="1"/>
                    <wps:spPr bwMode="auto">
                      <a:xfrm>
                        <a:off x="0" y="0"/>
                        <a:ext cx="13407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B8E67">
                          <w:pPr>
                            <w:pStyle w:val="2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 o:spid="_x0000_s1026" o:spt="202" type="#_x0000_t202" style="position:absolute;left:0pt;margin-top:0pt;height:10.35pt;width:10.55pt;mso-position-horizontal:center;mso-position-horizontal-relative:margin;z-index:251661312;mso-width-relative:page;mso-height-relative:page;" filled="f" stroked="f" coordsize="21600,21600" o:gfxdata="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u1EPXtEAAAADAQAADwAAAAAAAAABACAAAAAiAAAAZHJzL2Rvd25yZXYu&#10;eG1sUEsBAhQAFAAAAAgAh07iQF4+IFc7AgAAYwQAAA4AAAAAAAAAAQAgAAAAIAEAAGRycy9lMm9E&#10;b2MueG1sUEsFBgAAAAAGAAYAWQEAAM0FAAAAAA==&#10;">
              <v:fill on="f" focussize="0,0"/>
              <v:stroke on="f" weight="0.5pt"/>
              <v:imagedata o:title=""/>
              <o:lock v:ext="edit" aspectratio="f"/>
              <v:textbox inset="0mm,0mm,0mm,0mm">
                <w:txbxContent>
                  <w:p w14:paraId="461B8E67">
                    <w:pPr>
                      <w:pStyle w:val="28"/>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ECF91">
    <w:pPr>
      <w:pStyle w:val="2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555" cy="131445"/>
              <wp:effectExtent l="3175" t="3175" r="3175" b="3175"/>
              <wp:wrapNone/>
              <wp:docPr id="6" name="文本框 1"/>
              <wp:cNvGraphicFramePr/>
              <a:graphic xmlns:a="http://schemas.openxmlformats.org/drawingml/2006/main">
                <a:graphicData uri="http://schemas.microsoft.com/office/word/2010/wordprocessingShape">
                  <wps:wsp>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8DB391">
                          <w:pPr>
                            <w:pStyle w:val="2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top:0pt;height:10.35pt;width:9.65pt;mso-position-horizontal:center;mso-position-horizontal-relative:margin;z-index:251662336;mso-width-relative:page;mso-height-relative:page;" filled="f" stroked="f" coordsize="21600,21600" o:gfxdata="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veSwK9MAAAADAQAADwAAAAAAAAABACAAAAAiAAAAZHJzL2Rvd25yZXYu&#10;eG1sUEsBAhQAFAAAAAgAh07iQBtp+nY5AgAAYwQAAA4AAAAAAAAAAQAgAAAAIgEAAGRycy9lMm9E&#10;b2MueG1sUEsFBgAAAAAGAAYAWQEAAM0FAAAAAA==&#10;">
              <v:fill on="f" focussize="0,0"/>
              <v:stroke on="f" weight="0.5pt"/>
              <v:imagedata o:title=""/>
              <o:lock v:ext="edit" aspectratio="f"/>
              <v:textbox inset="0mm,0mm,0mm,0mm">
                <w:txbxContent>
                  <w:p w14:paraId="088DB391">
                    <w:pPr>
                      <w:pStyle w:val="2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DF3A3">
    <w:pPr>
      <w:pStyle w:val="28"/>
      <w:jc w:val="center"/>
    </w:pPr>
    <w:r>
      <mc:AlternateContent>
        <mc:Choice Requires="wps">
          <w:drawing>
            <wp:anchor distT="0" distB="0" distL="114300" distR="114300" simplePos="0" relativeHeight="251659264" behindDoc="0" locked="0" layoutInCell="1" allowOverlap="1">
              <wp:simplePos x="0" y="0"/>
              <wp:positionH relativeFrom="margin">
                <wp:posOffset>2613025</wp:posOffset>
              </wp:positionH>
              <wp:positionV relativeFrom="paragraph">
                <wp:posOffset>0</wp:posOffset>
              </wp:positionV>
              <wp:extent cx="375920" cy="115570"/>
              <wp:effectExtent l="0" t="0" r="0" b="0"/>
              <wp:wrapNone/>
              <wp:docPr id="7" name="文本框 4"/>
              <wp:cNvGraphicFramePr/>
              <a:graphic xmlns:a="http://schemas.openxmlformats.org/drawingml/2006/main">
                <a:graphicData uri="http://schemas.microsoft.com/office/word/2010/wordprocessingShape">
                  <wps:wsp>
                    <wps:cNvSpPr txBox="1"/>
                    <wps:spPr bwMode="auto">
                      <a:xfrm>
                        <a:off x="0" y="0"/>
                        <a:ext cx="375920" cy="115570"/>
                      </a:xfrm>
                      <a:prstGeom prst="rect">
                        <a:avLst/>
                      </a:prstGeom>
                      <a:noFill/>
                      <a:ln w="6350">
                        <a:noFill/>
                      </a:ln>
                      <a:effectLst/>
                    </wps:spPr>
                    <wps:txbx>
                      <w:txbxContent>
                        <w:p w14:paraId="48D5C8B8">
                          <w:pPr>
                            <w:pStyle w:val="28"/>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4" o:spid="_x0000_s1026" o:spt="202" type="#_x0000_t202" style="position:absolute;left:0pt;margin-left:205.75pt;margin-top:0pt;height:9.1pt;width:29.6pt;mso-position-horizontal-relative:margin;z-index:251659264;mso-width-relative:page;mso-height-relative:page;" filled="f" stroked="f" coordsize="21600,21600" o:gfxdata="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JyJRm1QAAAAcBAAAPAAAAAAAAAAEAIAAAACIAAABk&#10;cnMvZG93bnJldi54bWxQSwECFAAUAAAACACHTuJAGu3k/0ICAABxBAAADgAAAAAAAAABACAAAAAk&#10;AQAAZHJzL2Uyb0RvYy54bWxQSwUGAAAAAAYABgBZAQAA2AUAAAAA&#10;">
              <v:fill on="f" focussize="0,0"/>
              <v:stroke on="f" weight="0.5pt"/>
              <v:imagedata o:title=""/>
              <o:lock v:ext="edit" aspectratio="f"/>
              <v:textbox inset="0mm,0mm,0mm,0mm">
                <w:txbxContent>
                  <w:p w14:paraId="48D5C8B8">
                    <w:pPr>
                      <w:pStyle w:val="28"/>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1B765">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BCDCF13">
                          <w:pPr>
                            <w:pStyle w:val="2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lV0TM8AgAAcQQAAA4AAAAAAAAAAQAgAAAAHwEAAGRycy9lMm9E&#10;b2MueG1sUEsFBgAAAAAGAAYAWQEAAM0FAAAAAA==&#10;">
              <v:fill on="f" focussize="0,0"/>
              <v:stroke on="f" weight="0.5pt"/>
              <v:imagedata o:title=""/>
              <o:lock v:ext="edit" aspectratio="f"/>
              <v:textbox inset="0mm,0mm,0mm,0mm" style="mso-fit-shape-to-text:t;">
                <w:txbxContent>
                  <w:p w14:paraId="3BCDCF13">
                    <w:pPr>
                      <w:pStyle w:val="28"/>
                    </w:pPr>
                    <w:r>
                      <w:fldChar w:fldCharType="begin"/>
                    </w:r>
                    <w:r>
                      <w:instrText xml:space="preserve"> PAGE  \* MERGEFORMAT </w:instrText>
                    </w:r>
                    <w:r>
                      <w:fldChar w:fldCharType="separate"/>
                    </w:r>
                    <w:r>
                      <w:t>76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D2BE3">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0868D">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73003">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D9C32">
    <w:pPr>
      <w:pStyle w:val="29"/>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1063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F5BD0">
    <w:pPr>
      <w:pStyle w:val="260"/>
      <w:pBdr>
        <w:bottom w:val="none" w:color="auto" w:sz="0" w:space="0"/>
      </w:pBdr>
      <w:tabs>
        <w:tab w:val="center" w:pos="4153"/>
        <w:tab w:val="right" w:pos="8306"/>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50AFB">
    <w:pPr>
      <w:pStyle w:val="260"/>
      <w:tabs>
        <w:tab w:val="center" w:pos="4153"/>
        <w:tab w:val="right" w:pos="8306"/>
      </w:tabs>
    </w:pPr>
    <w:r>
      <w:rPr>
        <w:rFonts w:hint="eastAsia"/>
      </w:rPr>
      <w:t>图纸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BF205925"/>
    <w:multiLevelType w:val="multilevel"/>
    <w:tmpl w:val="BF205925"/>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3">
    <w:nsid w:val="0053208E"/>
    <w:multiLevelType w:val="multilevel"/>
    <w:tmpl w:val="0053208E"/>
    <w:lvl w:ilvl="0" w:tentative="0">
      <w:start w:val="1"/>
      <w:numFmt w:val="decimal"/>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7">
    <w:nsid w:val="5A241D34"/>
    <w:multiLevelType w:val="multilevel"/>
    <w:tmpl w:val="5A241D3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1594C"/>
    <w:rsid w:val="08494754"/>
    <w:rsid w:val="0ED270F6"/>
    <w:rsid w:val="12E63E8F"/>
    <w:rsid w:val="162070D2"/>
    <w:rsid w:val="1A4646AB"/>
    <w:rsid w:val="1CB87D67"/>
    <w:rsid w:val="1DCB0411"/>
    <w:rsid w:val="20DE73F0"/>
    <w:rsid w:val="235E08FB"/>
    <w:rsid w:val="26A21742"/>
    <w:rsid w:val="27875B15"/>
    <w:rsid w:val="3886152D"/>
    <w:rsid w:val="3E0351BA"/>
    <w:rsid w:val="450769AA"/>
    <w:rsid w:val="4B444C1B"/>
    <w:rsid w:val="60917511"/>
    <w:rsid w:val="6BA35684"/>
    <w:rsid w:val="70446464"/>
    <w:rsid w:val="762E05E1"/>
    <w:rsid w:val="7AF76250"/>
    <w:rsid w:val="7B9104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0"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34"/>
    <w:qFormat/>
    <w:uiPriority w:val="0"/>
    <w:pPr>
      <w:keepNext/>
      <w:keepLines/>
      <w:spacing w:before="340" w:after="330" w:line="578" w:lineRule="auto"/>
      <w:jc w:val="center"/>
      <w:outlineLvl w:val="0"/>
    </w:pPr>
    <w:rPr>
      <w:b/>
      <w:bCs/>
      <w:sz w:val="36"/>
      <w:szCs w:val="44"/>
    </w:rPr>
  </w:style>
  <w:style w:type="paragraph" w:styleId="3">
    <w:name w:val="heading 2"/>
    <w:basedOn w:val="1"/>
    <w:next w:val="1"/>
    <w:link w:val="235"/>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4">
    <w:name w:val="heading 3"/>
    <w:basedOn w:val="1"/>
    <w:next w:val="1"/>
    <w:qFormat/>
    <w:uiPriority w:val="0"/>
    <w:pPr>
      <w:keepNext/>
      <w:jc w:val="center"/>
      <w:outlineLvl w:val="2"/>
    </w:pPr>
    <w:rPr>
      <w:rFonts w:eastAsia="楷体_GB2312"/>
      <w:b/>
      <w:bCs/>
      <w:sz w:val="15"/>
    </w:rPr>
  </w:style>
  <w:style w:type="paragraph" w:styleId="5">
    <w:name w:val="heading 4"/>
    <w:basedOn w:val="1"/>
    <w:next w:val="1"/>
    <w:link w:val="243"/>
    <w:qFormat/>
    <w:uiPriority w:val="0"/>
    <w:pPr>
      <w:keepNext/>
      <w:jc w:val="center"/>
      <w:outlineLvl w:val="3"/>
    </w:pPr>
    <w:rPr>
      <w:rFonts w:eastAsia="楷体_GB2312"/>
      <w:b/>
      <w:bCs/>
      <w:sz w:val="13"/>
    </w:rPr>
  </w:style>
  <w:style w:type="paragraph" w:styleId="6">
    <w:name w:val="heading 5"/>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link w:val="253"/>
    <w:semiHidden/>
    <w:unhideWhenUsed/>
    <w:qFormat/>
    <w:uiPriority w:val="0"/>
    <w:rPr>
      <w:rFonts w:ascii="宋体"/>
      <w:sz w:val="18"/>
      <w:szCs w:val="18"/>
    </w:rPr>
  </w:style>
  <w:style w:type="paragraph" w:styleId="15">
    <w:name w:val="annotation text"/>
    <w:basedOn w:val="1"/>
    <w:link w:val="238"/>
    <w:qFormat/>
    <w:uiPriority w:val="0"/>
    <w:pPr>
      <w:jc w:val="left"/>
    </w:pPr>
  </w:style>
  <w:style w:type="paragraph" w:styleId="16">
    <w:name w:val="Body Text"/>
    <w:basedOn w:val="1"/>
    <w:next w:val="17"/>
    <w:qFormat/>
    <w:uiPriority w:val="0"/>
    <w:rPr>
      <w:rFonts w:ascii="华文中宋" w:eastAsia="华文中宋"/>
      <w:bCs/>
      <w:sz w:val="28"/>
    </w:rPr>
  </w:style>
  <w:style w:type="paragraph" w:styleId="17">
    <w:name w:val="Body Text First Indent"/>
    <w:basedOn w:val="16"/>
    <w:qFormat/>
    <w:uiPriority w:val="0"/>
    <w:pPr>
      <w:jc w:val="left"/>
    </w:pPr>
  </w:style>
  <w:style w:type="paragraph" w:styleId="18">
    <w:name w:val="Body Text Indent"/>
    <w:basedOn w:val="1"/>
    <w:next w:val="19"/>
    <w:qFormat/>
    <w:uiPriority w:val="0"/>
    <w:pPr>
      <w:ind w:firstLine="576"/>
    </w:pPr>
    <w:rPr>
      <w:b/>
      <w:sz w:val="30"/>
    </w:rPr>
  </w:style>
  <w:style w:type="paragraph" w:styleId="19">
    <w:name w:val="envelope return"/>
    <w:basedOn w:val="1"/>
    <w:qFormat/>
    <w:uiPriority w:val="0"/>
    <w:pPr>
      <w:tabs>
        <w:tab w:val="left" w:pos="1630"/>
      </w:tabs>
      <w:jc w:val="left"/>
    </w:pPr>
    <w:rPr>
      <w:rFonts w:ascii="Arial" w:hAnsi="Arial" w:eastAsia="Webdings" w:cs="Arial"/>
      <w:sz w:val="28"/>
      <w:lang w:eastAsia="zh-TW"/>
    </w:rPr>
  </w:style>
  <w:style w:type="paragraph" w:styleId="20">
    <w:name w:val="Block Text"/>
    <w:basedOn w:val="1"/>
    <w:qFormat/>
    <w:uiPriority w:val="0"/>
    <w:pPr>
      <w:ind w:left="420" w:right="33"/>
      <w:jc w:val="left"/>
    </w:pPr>
    <w:rPr>
      <w:sz w:val="24"/>
    </w:rPr>
  </w:style>
  <w:style w:type="paragraph" w:styleId="21">
    <w:name w:val="index 4"/>
    <w:basedOn w:val="1"/>
    <w:next w:val="1"/>
    <w:qFormat/>
    <w:uiPriority w:val="0"/>
    <w:pPr>
      <w:ind w:left="600"/>
    </w:p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0"/>
    <w:rPr>
      <w:rFonts w:ascii="宋体" w:hAnsi="Courier New" w:eastAsia="楷体_GB2312"/>
      <w:sz w:val="26"/>
    </w:rPr>
  </w:style>
  <w:style w:type="paragraph" w:styleId="25">
    <w:name w:val="toc 8"/>
    <w:basedOn w:val="1"/>
    <w:next w:val="1"/>
    <w:qFormat/>
    <w:uiPriority w:val="0"/>
    <w:pPr>
      <w:ind w:left="2940"/>
    </w:pPr>
    <w:rPr>
      <w:rFonts w:eastAsia="楷体_GB2312"/>
      <w:sz w:val="26"/>
    </w:rPr>
  </w:style>
  <w:style w:type="paragraph" w:styleId="26">
    <w:name w:val="endnote text"/>
    <w:basedOn w:val="1"/>
    <w:link w:val="232"/>
    <w:semiHidden/>
    <w:unhideWhenUsed/>
    <w:qFormat/>
    <w:uiPriority w:val="99"/>
    <w:rPr>
      <w:sz w:val="20"/>
    </w:rPr>
  </w:style>
  <w:style w:type="paragraph" w:styleId="27">
    <w:name w:val="Balloon Text"/>
    <w:basedOn w:val="1"/>
    <w:link w:val="240"/>
    <w:qFormat/>
    <w:uiPriority w:val="0"/>
    <w:rPr>
      <w:sz w:val="18"/>
      <w:szCs w:val="18"/>
    </w:rPr>
  </w:style>
  <w:style w:type="paragraph" w:styleId="28">
    <w:name w:val="footer"/>
    <w:basedOn w:val="1"/>
    <w:link w:val="242"/>
    <w:qFormat/>
    <w:uiPriority w:val="99"/>
    <w:pPr>
      <w:tabs>
        <w:tab w:val="center" w:pos="4153"/>
        <w:tab w:val="right" w:pos="8306"/>
      </w:tabs>
      <w:jc w:val="left"/>
    </w:pPr>
    <w:rPr>
      <w:sz w:val="18"/>
    </w:rPr>
  </w:style>
  <w:style w:type="paragraph" w:styleId="29">
    <w:name w:val="header"/>
    <w:basedOn w:val="1"/>
    <w:qFormat/>
    <w:uiPriority w:val="0"/>
    <w:pPr>
      <w:pBdr>
        <w:bottom w:val="single" w:color="auto" w:sz="6" w:space="1"/>
      </w:pBdr>
      <w:tabs>
        <w:tab w:val="center" w:pos="4153"/>
        <w:tab w:val="right" w:pos="8306"/>
      </w:tabs>
      <w:jc w:val="center"/>
    </w:pPr>
    <w:rPr>
      <w:sz w:val="18"/>
    </w:rPr>
  </w:style>
  <w:style w:type="paragraph" w:styleId="30">
    <w:name w:val="toc 1"/>
    <w:basedOn w:val="1"/>
    <w:next w:val="1"/>
    <w:qFormat/>
    <w:uiPriority w:val="39"/>
  </w:style>
  <w:style w:type="paragraph" w:styleId="31">
    <w:name w:val="toc 4"/>
    <w:basedOn w:val="1"/>
    <w:next w:val="1"/>
    <w:unhideWhenUsed/>
    <w:qFormat/>
    <w:uiPriority w:val="39"/>
    <w:pPr>
      <w:spacing w:after="57"/>
      <w:ind w:left="850"/>
    </w:pPr>
  </w:style>
  <w:style w:type="paragraph" w:styleId="32">
    <w:name w:val="Subtitle"/>
    <w:basedOn w:val="1"/>
    <w:next w:val="1"/>
    <w:link w:val="98"/>
    <w:qFormat/>
    <w:uiPriority w:val="11"/>
    <w:pPr>
      <w:spacing w:before="200" w:after="200"/>
    </w:pPr>
    <w:rPr>
      <w:sz w:val="24"/>
      <w:szCs w:val="24"/>
    </w:rPr>
  </w:style>
  <w:style w:type="paragraph" w:styleId="33">
    <w:name w:val="footnote text"/>
    <w:basedOn w:val="1"/>
    <w:link w:val="23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qFormat/>
    <w:uiPriority w:val="0"/>
    <w:pPr>
      <w:ind w:left="359" w:firstLine="359"/>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qFormat/>
    <w:uiPriority w:val="0"/>
    <w:pPr>
      <w:spacing w:after="120" w:line="480" w:lineRule="auto"/>
    </w:p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41">
    <w:name w:val="Normal (Web)"/>
    <w:basedOn w:val="1"/>
    <w:qFormat/>
    <w:uiPriority w:val="0"/>
    <w:pPr>
      <w:widowControl/>
      <w:spacing w:before="100" w:beforeAutospacing="1" w:after="100" w:afterAutospacing="1"/>
      <w:jc w:val="left"/>
    </w:pPr>
    <w:rPr>
      <w:rFonts w:ascii="宋体" w:hAnsi="宋体" w:cs="宋体"/>
      <w:sz w:val="24"/>
    </w:rPr>
  </w:style>
  <w:style w:type="paragraph" w:styleId="42">
    <w:name w:val="Title"/>
    <w:basedOn w:val="1"/>
    <w:next w:val="1"/>
    <w:qFormat/>
    <w:uiPriority w:val="0"/>
    <w:pPr>
      <w:spacing w:before="240" w:after="60"/>
      <w:jc w:val="center"/>
      <w:outlineLvl w:val="0"/>
    </w:pPr>
    <w:rPr>
      <w:rFonts w:ascii="Cambria" w:hAnsi="Cambria" w:cs="Mongolian Baiti"/>
      <w:b/>
      <w:bCs/>
      <w:sz w:val="32"/>
      <w:szCs w:val="32"/>
    </w:rPr>
  </w:style>
  <w:style w:type="paragraph" w:styleId="43">
    <w:name w:val="annotation subject"/>
    <w:basedOn w:val="15"/>
    <w:next w:val="15"/>
    <w:link w:val="239"/>
    <w:qFormat/>
    <w:uiPriority w:val="0"/>
    <w:rPr>
      <w:b/>
      <w:bCs/>
    </w:rPr>
  </w:style>
  <w:style w:type="paragraph" w:styleId="44">
    <w:name w:val="Body Text First Indent 2"/>
    <w:basedOn w:val="18"/>
    <w:unhideWhenUsed/>
    <w:qFormat/>
    <w:uiPriority w:val="99"/>
    <w:pPr>
      <w:ind w:firstLine="420"/>
    </w:pPr>
  </w:style>
  <w:style w:type="table" w:styleId="46">
    <w:name w:val="Table Grid"/>
    <w:basedOn w:val="45"/>
    <w:unhideWhenUsed/>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basedOn w:val="47"/>
    <w:semiHidden/>
    <w:unhideWhenUsed/>
    <w:qFormat/>
    <w:uiPriority w:val="99"/>
    <w:rPr>
      <w:vertAlign w:val="superscript"/>
    </w:rPr>
  </w:style>
  <w:style w:type="character" w:styleId="50">
    <w:name w:val="page number"/>
    <w:qFormat/>
    <w:uiPriority w:val="0"/>
  </w:style>
  <w:style w:type="character" w:styleId="51">
    <w:name w:val="FollowedHyperlink"/>
    <w:basedOn w:val="47"/>
    <w:qFormat/>
    <w:uiPriority w:val="0"/>
    <w:rPr>
      <w:color w:val="auto"/>
      <w:u w:val="none"/>
    </w:rPr>
  </w:style>
  <w:style w:type="character" w:styleId="52">
    <w:name w:val="Emphasis"/>
    <w:basedOn w:val="47"/>
    <w:qFormat/>
    <w:uiPriority w:val="20"/>
    <w:rPr>
      <w:i/>
    </w:rPr>
  </w:style>
  <w:style w:type="character" w:styleId="53">
    <w:name w:val="Hyperlink"/>
    <w:basedOn w:val="47"/>
    <w:unhideWhenUsed/>
    <w:qFormat/>
    <w:uiPriority w:val="99"/>
    <w:rPr>
      <w:color w:val="0563C1" w:themeColor="hyperlink"/>
      <w:u w:val="single"/>
      <w14:textFill>
        <w14:solidFill>
          <w14:schemeClr w14:val="hlink"/>
        </w14:solidFill>
      </w14:textFill>
    </w:rPr>
  </w:style>
  <w:style w:type="character" w:styleId="54">
    <w:name w:val="annotation reference"/>
    <w:basedOn w:val="47"/>
    <w:qFormat/>
    <w:uiPriority w:val="99"/>
    <w:rPr>
      <w:sz w:val="21"/>
      <w:szCs w:val="21"/>
    </w:rPr>
  </w:style>
  <w:style w:type="character" w:styleId="55">
    <w:name w:val="footnote reference"/>
    <w:basedOn w:val="47"/>
    <w:unhideWhenUsed/>
    <w:qFormat/>
    <w:uiPriority w:val="99"/>
    <w:rPr>
      <w:vertAlign w:val="superscript"/>
    </w:rPr>
  </w:style>
  <w:style w:type="paragraph" w:customStyle="1" w:styleId="56">
    <w:name w:val="TOC Heading1"/>
    <w:next w:val="1"/>
    <w:qFormat/>
    <w:uiPriority w:val="0"/>
    <w:rPr>
      <w:rFonts w:hint="default" w:ascii="Calibri" w:hAnsi="Calibri" w:eastAsia="宋体" w:cs="Times New Roman"/>
      <w:sz w:val="32"/>
      <w:lang w:val="en-US" w:eastAsia="zh-CN" w:bidi="ar-SA"/>
    </w:rPr>
  </w:style>
  <w:style w:type="character" w:customStyle="1" w:styleId="57">
    <w:name w:val="Heading 5 Char"/>
    <w:basedOn w:val="47"/>
    <w:qFormat/>
    <w:uiPriority w:val="9"/>
    <w:rPr>
      <w:rFonts w:ascii="Arial" w:hAnsi="Arial" w:eastAsia="Arial" w:cs="Arial"/>
      <w:b/>
      <w:bCs/>
      <w:sz w:val="24"/>
      <w:szCs w:val="24"/>
    </w:rPr>
  </w:style>
  <w:style w:type="character" w:customStyle="1" w:styleId="58">
    <w:name w:val="Heading 6 Char"/>
    <w:basedOn w:val="47"/>
    <w:qFormat/>
    <w:uiPriority w:val="9"/>
    <w:rPr>
      <w:rFonts w:ascii="Arial" w:hAnsi="Arial" w:eastAsia="Arial" w:cs="Arial"/>
      <w:b/>
      <w:bCs/>
      <w:sz w:val="22"/>
      <w:szCs w:val="22"/>
    </w:rPr>
  </w:style>
  <w:style w:type="character" w:customStyle="1" w:styleId="59">
    <w:name w:val="Heading 7 Char"/>
    <w:basedOn w:val="47"/>
    <w:qFormat/>
    <w:uiPriority w:val="9"/>
    <w:rPr>
      <w:rFonts w:ascii="Arial" w:hAnsi="Arial" w:eastAsia="Arial" w:cs="Arial"/>
      <w:b/>
      <w:bCs/>
      <w:i/>
      <w:iCs/>
      <w:sz w:val="22"/>
      <w:szCs w:val="22"/>
    </w:rPr>
  </w:style>
  <w:style w:type="character" w:customStyle="1" w:styleId="60">
    <w:name w:val="Heading 8 Char"/>
    <w:basedOn w:val="47"/>
    <w:qFormat/>
    <w:uiPriority w:val="9"/>
    <w:rPr>
      <w:rFonts w:ascii="Arial" w:hAnsi="Arial" w:eastAsia="Arial" w:cs="Arial"/>
      <w:i/>
      <w:iCs/>
      <w:sz w:val="22"/>
      <w:szCs w:val="22"/>
    </w:rPr>
  </w:style>
  <w:style w:type="character" w:customStyle="1" w:styleId="61">
    <w:name w:val="Heading 9 Char"/>
    <w:basedOn w:val="47"/>
    <w:qFormat/>
    <w:uiPriority w:val="9"/>
    <w:rPr>
      <w:rFonts w:ascii="Arial" w:hAnsi="Arial" w:eastAsia="Arial" w:cs="Arial"/>
      <w:i/>
      <w:iCs/>
      <w:sz w:val="21"/>
      <w:szCs w:val="21"/>
    </w:rPr>
  </w:style>
  <w:style w:type="character" w:customStyle="1" w:styleId="62">
    <w:name w:val="Subtitle Char"/>
    <w:basedOn w:val="47"/>
    <w:qFormat/>
    <w:uiPriority w:val="11"/>
    <w:rPr>
      <w:sz w:val="24"/>
      <w:szCs w:val="24"/>
    </w:rPr>
  </w:style>
  <w:style w:type="character" w:customStyle="1" w:styleId="63">
    <w:name w:val="Quote Char"/>
    <w:qFormat/>
    <w:uiPriority w:val="29"/>
    <w:rPr>
      <w:i/>
    </w:rPr>
  </w:style>
  <w:style w:type="character" w:customStyle="1" w:styleId="64">
    <w:name w:val="Intense Quote Char"/>
    <w:qFormat/>
    <w:uiPriority w:val="30"/>
    <w:rPr>
      <w:i/>
    </w:rPr>
  </w:style>
  <w:style w:type="table" w:customStyle="1" w:styleId="65">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Heading"/>
    <w:unhideWhenUsed/>
    <w:qFormat/>
    <w:uiPriority w:val="39"/>
    <w:rPr>
      <w:rFonts w:hint="default" w:ascii="Times New Roman" w:hAnsi="Times New Roman" w:eastAsia="宋体" w:cs="Times New Roman"/>
    </w:rPr>
  </w:style>
  <w:style w:type="character" w:customStyle="1" w:styleId="87">
    <w:name w:val="Heading 1 Char"/>
    <w:basedOn w:val="47"/>
    <w:qFormat/>
    <w:uiPriority w:val="9"/>
    <w:rPr>
      <w:rFonts w:ascii="Arial" w:hAnsi="Arial" w:eastAsia="Arial" w:cs="Arial"/>
      <w:sz w:val="40"/>
      <w:szCs w:val="40"/>
    </w:rPr>
  </w:style>
  <w:style w:type="character" w:customStyle="1" w:styleId="88">
    <w:name w:val="Heading 2 Char"/>
    <w:basedOn w:val="47"/>
    <w:qFormat/>
    <w:uiPriority w:val="9"/>
    <w:rPr>
      <w:rFonts w:ascii="Arial" w:hAnsi="Arial" w:eastAsia="Arial" w:cs="Arial"/>
      <w:sz w:val="34"/>
    </w:rPr>
  </w:style>
  <w:style w:type="character" w:customStyle="1" w:styleId="89">
    <w:name w:val="Heading 3 Char"/>
    <w:basedOn w:val="47"/>
    <w:qFormat/>
    <w:uiPriority w:val="9"/>
    <w:rPr>
      <w:rFonts w:ascii="Arial" w:hAnsi="Arial" w:eastAsia="Arial" w:cs="Arial"/>
      <w:sz w:val="30"/>
      <w:szCs w:val="30"/>
    </w:rPr>
  </w:style>
  <w:style w:type="character" w:customStyle="1" w:styleId="90">
    <w:name w:val="Heading 4 Char"/>
    <w:basedOn w:val="47"/>
    <w:qFormat/>
    <w:uiPriority w:val="9"/>
    <w:rPr>
      <w:rFonts w:ascii="Arial" w:hAnsi="Arial" w:eastAsia="Arial" w:cs="Arial"/>
      <w:b/>
      <w:bCs/>
      <w:sz w:val="26"/>
      <w:szCs w:val="26"/>
    </w:rPr>
  </w:style>
  <w:style w:type="character" w:customStyle="1" w:styleId="91">
    <w:name w:val="标题 5 字符"/>
    <w:basedOn w:val="47"/>
    <w:link w:val="6"/>
    <w:qFormat/>
    <w:uiPriority w:val="9"/>
    <w:rPr>
      <w:rFonts w:ascii="Arial" w:hAnsi="Arial" w:eastAsia="Arial" w:cs="Arial"/>
      <w:b/>
      <w:bCs/>
      <w:sz w:val="24"/>
      <w:szCs w:val="24"/>
    </w:rPr>
  </w:style>
  <w:style w:type="character" w:customStyle="1" w:styleId="92">
    <w:name w:val="标题 6 字符"/>
    <w:basedOn w:val="47"/>
    <w:link w:val="7"/>
    <w:qFormat/>
    <w:uiPriority w:val="9"/>
    <w:rPr>
      <w:rFonts w:ascii="Arial" w:hAnsi="Arial" w:eastAsia="Arial" w:cs="Arial"/>
      <w:b/>
      <w:bCs/>
      <w:sz w:val="22"/>
      <w:szCs w:val="22"/>
    </w:rPr>
  </w:style>
  <w:style w:type="character" w:customStyle="1" w:styleId="93">
    <w:name w:val="标题 7 字符"/>
    <w:basedOn w:val="47"/>
    <w:link w:val="8"/>
    <w:qFormat/>
    <w:uiPriority w:val="9"/>
    <w:rPr>
      <w:rFonts w:ascii="Arial" w:hAnsi="Arial" w:eastAsia="Arial" w:cs="Arial"/>
      <w:b/>
      <w:bCs/>
      <w:i/>
      <w:iCs/>
      <w:sz w:val="22"/>
      <w:szCs w:val="22"/>
    </w:rPr>
  </w:style>
  <w:style w:type="character" w:customStyle="1" w:styleId="94">
    <w:name w:val="标题 8 字符"/>
    <w:basedOn w:val="47"/>
    <w:link w:val="9"/>
    <w:qFormat/>
    <w:uiPriority w:val="9"/>
    <w:rPr>
      <w:rFonts w:ascii="Arial" w:hAnsi="Arial" w:eastAsia="Arial" w:cs="Arial"/>
      <w:i/>
      <w:iCs/>
      <w:sz w:val="22"/>
      <w:szCs w:val="22"/>
    </w:rPr>
  </w:style>
  <w:style w:type="character" w:customStyle="1" w:styleId="95">
    <w:name w:val="标题 9 字符"/>
    <w:basedOn w:val="47"/>
    <w:link w:val="10"/>
    <w:qFormat/>
    <w:uiPriority w:val="9"/>
    <w:rPr>
      <w:rFonts w:ascii="Arial" w:hAnsi="Arial" w:eastAsia="Arial" w:cs="Arial"/>
      <w:i/>
      <w:iCs/>
      <w:sz w:val="21"/>
      <w:szCs w:val="21"/>
    </w:rPr>
  </w:style>
  <w:style w:type="paragraph" w:styleId="96">
    <w:name w:val="No Spacing"/>
    <w:qFormat/>
    <w:uiPriority w:val="1"/>
    <w:rPr>
      <w:rFonts w:hint="default" w:ascii="Times New Roman" w:hAnsi="Times New Roman" w:eastAsia="宋体" w:cs="Times New Roman"/>
      <w:lang w:val="en-US" w:eastAsia="zh-CN" w:bidi="ar-SA"/>
    </w:rPr>
  </w:style>
  <w:style w:type="character" w:customStyle="1" w:styleId="97">
    <w:name w:val="Title Char"/>
    <w:basedOn w:val="47"/>
    <w:qFormat/>
    <w:uiPriority w:val="10"/>
    <w:rPr>
      <w:sz w:val="48"/>
      <w:szCs w:val="48"/>
    </w:rPr>
  </w:style>
  <w:style w:type="character" w:customStyle="1" w:styleId="98">
    <w:name w:val="副标题 字符"/>
    <w:basedOn w:val="47"/>
    <w:link w:val="32"/>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字符"/>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字符"/>
    <w:link w:val="101"/>
    <w:qFormat/>
    <w:uiPriority w:val="30"/>
    <w:rPr>
      <w:i/>
    </w:rPr>
  </w:style>
  <w:style w:type="character" w:customStyle="1" w:styleId="103">
    <w:name w:val="Header Char"/>
    <w:basedOn w:val="47"/>
    <w:qFormat/>
    <w:uiPriority w:val="99"/>
  </w:style>
  <w:style w:type="character" w:customStyle="1" w:styleId="104">
    <w:name w:val="Footer Char"/>
    <w:basedOn w:val="47"/>
    <w:qFormat/>
    <w:uiPriority w:val="99"/>
  </w:style>
  <w:style w:type="character" w:customStyle="1" w:styleId="105">
    <w:name w:val="Caption Char"/>
    <w:qFormat/>
    <w:uiPriority w:val="99"/>
  </w:style>
  <w:style w:type="table" w:customStyle="1" w:styleId="106">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7">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4">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5">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6">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7">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8">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9">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1">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5">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8">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9">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0">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1">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2">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3">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5">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6">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7">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8">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9">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0">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2">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3">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4">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5">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6">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7">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1">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3">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4">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8">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0">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1">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3">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4">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5">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6">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7">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8">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0">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1">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2">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3">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4">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5">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7">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8">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9">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0">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1">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2">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4">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5">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6">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7">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8">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9">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1">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2">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3">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4">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5">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6">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7">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8">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4">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5">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0">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2">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6">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9">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0">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1">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2">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3">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4">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6">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7">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8">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9">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0">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1">
    <w:name w:val="脚注文本 字符"/>
    <w:link w:val="33"/>
    <w:qFormat/>
    <w:uiPriority w:val="99"/>
    <w:rPr>
      <w:sz w:val="18"/>
    </w:rPr>
  </w:style>
  <w:style w:type="character" w:customStyle="1" w:styleId="232">
    <w:name w:val="尾注文本 字符"/>
    <w:link w:val="26"/>
    <w:qFormat/>
    <w:uiPriority w:val="99"/>
    <w:rPr>
      <w:sz w:val="20"/>
    </w:rPr>
  </w:style>
  <w:style w:type="paragraph" w:customStyle="1" w:styleId="233">
    <w:name w:val="TOC 标题1"/>
    <w:unhideWhenUsed/>
    <w:qFormat/>
    <w:uiPriority w:val="39"/>
    <w:rPr>
      <w:rFonts w:hint="default" w:ascii="Times New Roman" w:hAnsi="Times New Roman" w:eastAsia="宋体" w:cs="Times New Roman"/>
      <w:lang w:val="en-US" w:eastAsia="zh-CN" w:bidi="ar-SA"/>
    </w:rPr>
  </w:style>
  <w:style w:type="character" w:customStyle="1" w:styleId="234">
    <w:name w:val="标题 1 字符"/>
    <w:basedOn w:val="47"/>
    <w:link w:val="2"/>
    <w:qFormat/>
    <w:uiPriority w:val="0"/>
    <w:rPr>
      <w:b/>
      <w:bCs/>
      <w:sz w:val="36"/>
      <w:szCs w:val="44"/>
    </w:rPr>
  </w:style>
  <w:style w:type="character" w:customStyle="1" w:styleId="235">
    <w:name w:val="标题 2 字符"/>
    <w:basedOn w:val="47"/>
    <w:link w:val="3"/>
    <w:qFormat/>
    <w:uiPriority w:val="0"/>
    <w:rPr>
      <w:rFonts w:asciiTheme="majorHAnsi" w:hAnsiTheme="majorHAnsi" w:eastAsiaTheme="majorEastAsia" w:cstheme="majorBidi"/>
      <w:b/>
      <w:bCs/>
      <w:sz w:val="30"/>
      <w:szCs w:val="32"/>
    </w:rPr>
  </w:style>
  <w:style w:type="paragraph" w:styleId="236">
    <w:name w:val="List Paragraph"/>
    <w:basedOn w:val="1"/>
    <w:qFormat/>
    <w:uiPriority w:val="34"/>
    <w:pPr>
      <w:ind w:firstLine="420"/>
    </w:pPr>
    <w:rPr>
      <w:rFonts w:ascii="Calibri" w:hAnsi="Calibri"/>
      <w:szCs w:val="22"/>
    </w:rPr>
  </w:style>
  <w:style w:type="paragraph" w:customStyle="1" w:styleId="237">
    <w:name w:val="无间隔1"/>
    <w:qFormat/>
    <w:uiPriority w:val="99"/>
    <w:pPr>
      <w:widowControl w:val="0"/>
      <w:jc w:val="both"/>
    </w:pPr>
    <w:rPr>
      <w:rFonts w:hint="default" w:ascii="Calibri" w:hAnsi="Calibri" w:eastAsia="宋体" w:cs="Calibri"/>
      <w:sz w:val="21"/>
      <w:szCs w:val="21"/>
      <w:lang w:val="en-US" w:eastAsia="zh-CN" w:bidi="ar-SA"/>
    </w:rPr>
  </w:style>
  <w:style w:type="character" w:customStyle="1" w:styleId="238">
    <w:name w:val="批注文字 字符"/>
    <w:basedOn w:val="47"/>
    <w:link w:val="15"/>
    <w:qFormat/>
    <w:uiPriority w:val="0"/>
    <w:rPr>
      <w:sz w:val="21"/>
    </w:rPr>
  </w:style>
  <w:style w:type="character" w:customStyle="1" w:styleId="239">
    <w:name w:val="批注主题 字符"/>
    <w:basedOn w:val="238"/>
    <w:link w:val="43"/>
    <w:qFormat/>
    <w:uiPriority w:val="0"/>
    <w:rPr>
      <w:b/>
      <w:bCs/>
      <w:sz w:val="21"/>
    </w:rPr>
  </w:style>
  <w:style w:type="character" w:customStyle="1" w:styleId="240">
    <w:name w:val="批注框文本 字符"/>
    <w:basedOn w:val="47"/>
    <w:link w:val="27"/>
    <w:qFormat/>
    <w:uiPriority w:val="0"/>
    <w:rPr>
      <w:sz w:val="18"/>
      <w:szCs w:val="18"/>
    </w:rPr>
  </w:style>
  <w:style w:type="paragraph" w:customStyle="1" w:styleId="241">
    <w:name w:val="列出段落1"/>
    <w:basedOn w:val="1"/>
    <w:qFormat/>
    <w:uiPriority w:val="34"/>
    <w:pPr>
      <w:ind w:firstLine="420"/>
    </w:pPr>
  </w:style>
  <w:style w:type="character" w:customStyle="1" w:styleId="242">
    <w:name w:val="页脚 字符"/>
    <w:link w:val="28"/>
    <w:qFormat/>
    <w:uiPriority w:val="99"/>
    <w:rPr>
      <w:sz w:val="18"/>
    </w:rPr>
  </w:style>
  <w:style w:type="character" w:customStyle="1" w:styleId="243">
    <w:name w:val="标题 4 字符"/>
    <w:link w:val="5"/>
    <w:qFormat/>
    <w:uiPriority w:val="0"/>
    <w:rPr>
      <w:rFonts w:eastAsia="楷体_GB2312"/>
      <w:b/>
      <w:bCs/>
      <w:sz w:val="13"/>
    </w:rPr>
  </w:style>
  <w:style w:type="paragraph" w:customStyle="1" w:styleId="244">
    <w:name w:val="_Style 37"/>
    <w:basedOn w:val="1"/>
    <w:next w:val="236"/>
    <w:qFormat/>
    <w:uiPriority w:val="99"/>
    <w:pPr>
      <w:ind w:firstLine="420"/>
    </w:pPr>
    <w:rPr>
      <w:szCs w:val="24"/>
    </w:rPr>
  </w:style>
  <w:style w:type="paragraph" w:customStyle="1" w:styleId="245">
    <w:name w:val="正文1"/>
    <w:basedOn w:val="1"/>
    <w:next w:val="1"/>
    <w:qFormat/>
    <w:uiPriority w:val="0"/>
    <w:rPr>
      <w:rFonts w:ascii="宋体" w:hAnsi="宋体" w:cs="宋体"/>
      <w:sz w:val="24"/>
      <w:lang w:eastAsia="en-US"/>
    </w:rPr>
  </w:style>
  <w:style w:type="character" w:customStyle="1" w:styleId="246">
    <w:name w:val="NormalCharacter"/>
    <w:link w:val="247"/>
    <w:qFormat/>
    <w:uiPriority w:val="99"/>
  </w:style>
  <w:style w:type="paragraph" w:customStyle="1" w:styleId="247">
    <w:name w:val="UserStyle_4"/>
    <w:basedOn w:val="1"/>
    <w:link w:val="246"/>
    <w:qFormat/>
    <w:uiPriority w:val="99"/>
  </w:style>
  <w:style w:type="paragraph" w:customStyle="1" w:styleId="248">
    <w:name w:val="UserStyle_11"/>
    <w:basedOn w:val="1"/>
    <w:qFormat/>
    <w:uiPriority w:val="99"/>
    <w:pPr>
      <w:ind w:firstLine="420"/>
    </w:pPr>
  </w:style>
  <w:style w:type="paragraph" w:customStyle="1" w:styleId="249">
    <w:name w:val="UserStyle_10"/>
    <w:basedOn w:val="1"/>
    <w:qFormat/>
    <w:uiPriority w:val="99"/>
    <w:pPr>
      <w:ind w:firstLine="420"/>
    </w:pPr>
    <w:rPr>
      <w:rFonts w:ascii="Calibri" w:hAnsi="Calibri"/>
      <w:sz w:val="22"/>
      <w:szCs w:val="22"/>
    </w:rPr>
  </w:style>
  <w:style w:type="paragraph" w:customStyle="1" w:styleId="250">
    <w:name w:val="Default"/>
    <w:qFormat/>
    <w:uiPriority w:val="0"/>
    <w:pPr>
      <w:widowControl w:val="0"/>
    </w:pPr>
    <w:rPr>
      <w:rFonts w:hint="default" w:ascii="Wingdings" w:hAnsi="Wingdings" w:eastAsia="宋体" w:cs="Wingdings"/>
      <w:color w:val="000000"/>
      <w:sz w:val="24"/>
      <w:szCs w:val="24"/>
      <w:lang w:val="en-US" w:eastAsia="zh-CN" w:bidi="ar-SA"/>
    </w:rPr>
  </w:style>
  <w:style w:type="paragraph" w:customStyle="1" w:styleId="251">
    <w:name w:val="正文文本 (3)"/>
    <w:basedOn w:val="1"/>
    <w:qFormat/>
    <w:uiPriority w:val="0"/>
    <w:pPr>
      <w:shd w:val="clear" w:color="auto" w:fill="FFFFFF"/>
      <w:spacing w:before="7380" w:line="619" w:lineRule="exact"/>
    </w:pPr>
    <w:rPr>
      <w:rFonts w:ascii="MingLiU-ExtB" w:hAnsi="MingLiU-ExtB" w:eastAsia="MingLiU-ExtB" w:cs="MingLiU-ExtB"/>
      <w:sz w:val="30"/>
      <w:szCs w:val="30"/>
    </w:rPr>
  </w:style>
  <w:style w:type="paragraph" w:customStyle="1" w:styleId="252">
    <w:name w:val="_Style 1"/>
    <w:basedOn w:val="1"/>
    <w:qFormat/>
    <w:uiPriority w:val="0"/>
    <w:pPr>
      <w:spacing w:line="360" w:lineRule="auto"/>
      <w:ind w:firstLine="420"/>
    </w:pPr>
    <w:rPr>
      <w:rFonts w:ascii="Calibri" w:hAnsi="Calibri"/>
      <w:sz w:val="24"/>
      <w:szCs w:val="22"/>
    </w:rPr>
  </w:style>
  <w:style w:type="character" w:customStyle="1" w:styleId="253">
    <w:name w:val="文档结构图 字符"/>
    <w:basedOn w:val="47"/>
    <w:link w:val="14"/>
    <w:semiHidden/>
    <w:qFormat/>
    <w:uiPriority w:val="0"/>
    <w:rPr>
      <w:rFonts w:ascii="宋体"/>
      <w:sz w:val="18"/>
      <w:szCs w:val="18"/>
    </w:rPr>
  </w:style>
  <w:style w:type="paragraph" w:customStyle="1" w:styleId="254">
    <w:name w:val="修订1"/>
    <w:hidden/>
    <w:semiHidden/>
    <w:qFormat/>
    <w:uiPriority w:val="99"/>
    <w:rPr>
      <w:rFonts w:hint="default" w:ascii="Times New Roman" w:hAnsi="Times New Roman" w:eastAsia="宋体" w:cs="Times New Roman"/>
      <w:sz w:val="21"/>
      <w:lang w:val="en-US" w:eastAsia="zh-CN" w:bidi="ar-SA"/>
    </w:rPr>
  </w:style>
  <w:style w:type="paragraph" w:customStyle="1" w:styleId="255">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256">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table" w:customStyle="1" w:styleId="257">
    <w:name w:val="Table Normal"/>
    <w:semiHidden/>
    <w:unhideWhenUsed/>
    <w:qFormat/>
    <w:uiPriority w:val="0"/>
    <w:rPr>
      <w:rFonts w:ascii="Arial" w:hAnsi="Arial" w:cs="Arial"/>
      <w:color w:val="000000"/>
      <w:sz w:val="21"/>
      <w:szCs w:val="21"/>
      <w:lang w:eastAsia="en-US"/>
    </w:rPr>
    <w:tblPr>
      <w:tblCellMar>
        <w:top w:w="0" w:type="dxa"/>
        <w:left w:w="0" w:type="dxa"/>
        <w:bottom w:w="0" w:type="dxa"/>
        <w:right w:w="0" w:type="dxa"/>
      </w:tblCellMar>
    </w:tblPr>
  </w:style>
  <w:style w:type="paragraph" w:customStyle="1" w:styleId="258">
    <w:name w:val="Table Text"/>
    <w:basedOn w:val="1"/>
    <w:semiHidden/>
    <w:qFormat/>
    <w:uiPriority w:val="0"/>
    <w:pPr>
      <w:widowControl/>
      <w:jc w:val="left"/>
    </w:pPr>
    <w:rPr>
      <w:rFonts w:ascii="等线" w:hAnsi="等线" w:eastAsia="等线" w:cs="等线"/>
      <w:color w:val="000000"/>
      <w:sz w:val="22"/>
      <w:szCs w:val="22"/>
      <w:lang w:eastAsia="en-US"/>
    </w:rPr>
  </w:style>
  <w:style w:type="paragraph" w:customStyle="1" w:styleId="259">
    <w:name w:val="正文（缩进）"/>
    <w:qFormat/>
    <w:uiPriority w:val="0"/>
    <w:pPr>
      <w:widowControl w:val="0"/>
      <w:spacing w:line="360" w:lineRule="auto"/>
      <w:ind w:firstLine="200"/>
      <w:jc w:val="both"/>
    </w:pPr>
    <w:rPr>
      <w:rFonts w:hint="default" w:ascii="宋体" w:hAnsi="宋体" w:eastAsia="宋体" w:cs="Times New Roman"/>
      <w:sz w:val="21"/>
      <w:szCs w:val="22"/>
      <w:lang w:val="en-US" w:eastAsia="zh-CN" w:bidi="ar-SA"/>
    </w:rPr>
  </w:style>
  <w:style w:type="paragraph" w:customStyle="1" w:styleId="260">
    <w:name w:val="页眉雅黑"/>
    <w:qFormat/>
    <w:uiPriority w:val="0"/>
    <w:pPr>
      <w:pBdr>
        <w:bottom w:val="single" w:color="auto" w:sz="6" w:space="3"/>
      </w:pBdr>
      <w:tabs>
        <w:tab w:val="left" w:pos="600"/>
        <w:tab w:val="center" w:pos="4848"/>
      </w:tabs>
      <w:jc w:val="center"/>
    </w:pPr>
    <w:rPr>
      <w:rFonts w:hint="default" w:ascii="微软雅黑" w:hAnsi="Times New Roman" w:eastAsia="微软雅黑"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19ed358d-09f1-4208-b31d-3d8e2c0f00be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7A67551F</paraID>
      <start>0</start>
      <end>2</end>
      <status>modified</status>
      <modifiedWord>1.</modifiedWord>
      <trackRevisions>false</trackRevisions>
    </reviewItem>
    <reviewItem>
      <errorID>84e54321-dce3-4eef-ac7e-d7cae424d56a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44B419A1</paraID>
      <start>0</start>
      <end>2</end>
      <status>modified</status>
      <modifiedWord>2.</modifiedWord>
      <trackRevisions>false</trackRevisions>
    </reviewItem>
    <reviewItem>
      <errorID>a009ef28-2efa-4ee7-8c69-b70225377a28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22B93FB6</paraID>
      <start>0</start>
      <end>2</end>
      <status>modified</status>
      <modifiedWord>3.</modifiedWord>
      <trackRevisions>false</trackRevisions>
    </reviewItem>
    <reviewItem>
      <errorID>74828f06-056c-4445-8879-efaf85a81340</errorID>
      <errorWord>(</errorWord>
      <group>L1_Format</group>
      <groupName>格式问题</groupName>
      <ability>L2_HalfPunc</ability>
      <abilityName>全半角检查</abilityName>
      <candidateList>
        <item>（</item>
      </candidateList>
      <explain>文本全半角错误。</explain>
      <paraID>7188AE63</paraID>
      <start>27</start>
      <end>28</end>
      <status>modified</status>
      <modifiedWord>（</modifiedWord>
      <trackRevisions>false</trackRevisions>
    </reviewItem>
    <reviewItem>
      <errorID>f854d2e5-febd-46a7-81a5-9bfcbc484fd8</errorID>
      <errorWord>)</errorWord>
      <group>L1_Format</group>
      <groupName>格式问题</groupName>
      <ability>L2_HalfPunc</ability>
      <abilityName>全半角检查</abilityName>
      <candidateList>
        <item>）</item>
      </candidateList>
      <explain>文本全半角错误。</explain>
      <paraID>7188AE63</paraID>
      <start>29</start>
      <end>30</end>
      <status>modified</status>
      <modifiedWord>）</modifiedWord>
      <trackRevisions>false</trackRevisions>
    </reviewItem>
    <reviewItem>
      <errorID>0a496ed5-ca9a-40d4-b350-2816a99ffb85</errorID>
      <errorWord>(</errorWord>
      <group>L1_Format</group>
      <groupName>格式问题</groupName>
      <ability>L2_HalfPunc</ability>
      <abilityName>全半角检查</abilityName>
      <candidateList>
        <item>（</item>
      </candidateList>
      <explain>文本全半角错误。</explain>
      <paraID>7188AE63</paraID>
      <start>53</start>
      <end>54</end>
      <status>modified</status>
      <modifiedWord>（</modifiedWord>
      <trackRevisions>false</trackRevisions>
    </reviewItem>
    <reviewItem>
      <errorID>07c33931-15d9-43b8-a067-0e52019f9786</errorID>
      <errorWord>)</errorWord>
      <group>L1_Format</group>
      <groupName>格式问题</groupName>
      <ability>L2_HalfPunc</ability>
      <abilityName>全半角检查</abilityName>
      <candidateList>
        <item>）</item>
      </candidateList>
      <explain>文本全半角错误。</explain>
      <paraID>7188AE63</paraID>
      <start>56</start>
      <end>57</end>
      <status>modified</status>
      <modifiedWord>）</modifiedWord>
      <trackRevisions>false</trackRevisions>
    </reviewItem>
    <reviewItem>
      <errorID>a7f82342-3a81-4822-81ed-49066bea88be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2396F132</paraID>
      <start>0</start>
      <end>2</end>
      <status>modified</status>
      <modifiedWord>4.</modifiedWord>
      <trackRevisions>false</trackRevisions>
    </reviewItem>
    <reviewItem>
      <errorID>41c08ec0-6266-48f2-8f77-6fb926384fe1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70AFCDEC</paraID>
      <start>0</start>
      <end>2</end>
      <status>modified</status>
      <modifiedWord>5.</modifiedWord>
      <trackRevisions>false</trackRevisions>
    </reviewItem>
    <reviewItem>
      <errorID>a0aa09fd-b3ea-4ca2-94b2-0293107a9a4c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6008B17C</paraID>
      <start>0</start>
      <end>2</end>
      <status>modified</status>
      <modifiedWord>1.</modifiedWord>
      <trackRevisions>false</trackRevisions>
    </reviewItem>
    <reviewItem>
      <errorID>a1b47b9d-808a-4304-94e4-1b800a74a4c1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BB61A6</paraID>
      <start>0</start>
      <end>2</end>
      <status>modified</status>
      <modifiedWord>2.</modifiedWord>
      <trackRevisions>false</trackRevisions>
    </reviewItem>
    <reviewItem>
      <errorID>3b4e1e14-bb58-4ccf-b203-1ea931a73e7e</errorID>
      <errorWord>件</errorWord>
      <group>L1_Word</group>
      <groupName>字词问题</groupName>
      <ability>L2_Typo</ability>
      <abilityName>字词错误</abilityName>
      <candidateList>
        <item>文件</item>
      </candidateList>
      <explain/>
      <paraID>  BB61A6</paraID>
      <start>240</start>
      <end>242</end>
      <status>modified</status>
      <modifiedWord>文件</modifiedWord>
      <trackRevisions>false</trackRevisions>
    </reviewItem>
    <reviewItem>
      <errorID>2bc3b177-65e9-4f00-9b1b-f4a5362de964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1A59E4BF</paraID>
      <start>0</start>
      <end>2</end>
      <status>modified</status>
      <modifiedWord>1.</modifiedWord>
      <trackRevisions>false</trackRevisions>
    </reviewItem>
    <reviewItem>
      <errorID>e3765c37-966e-4c1d-99a9-408ed4587b9b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5A923DF</paraID>
      <start>0</start>
      <end>2</end>
      <status>modified</status>
      <modifiedWord>2.</modifiedWord>
      <trackRevisions>false</trackRevisions>
    </reviewItem>
    <reviewItem>
      <errorID>93db24d9-859b-40c9-b66f-bd2e9e01d3c4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44D1C321</paraID>
      <start>0</start>
      <end>2</end>
      <status>modified</status>
      <modifiedWord>3.</modifiedWord>
      <trackRevisions>false</trackRevisions>
    </reviewItem>
    <reviewItem>
      <errorID>d870b56f-f9c4-49c2-9e0e-c3f0098cb07c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3E37ADC4</paraID>
      <start>0</start>
      <end>2</end>
      <status>modified</status>
      <modifiedWord>4.</modifiedWord>
      <trackRevisions>false</trackRevisions>
    </reviewItem>
    <reviewItem>
      <errorID>5643e8dd-29ec-4016-a490-7ec69cb89900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79121DCD</paraID>
      <start>0</start>
      <end>2</end>
      <status>modified</status>
      <modifiedWord>5.</modifiedWord>
      <trackRevisions>false</trackRevisions>
    </reviewItem>
    <reviewItem>
      <errorID>425d37ac-f72a-4621-a3d8-cce84b8fda33</errorID>
      <errorWord>(</errorWord>
      <group>L1_Format</group>
      <groupName>格式问题</groupName>
      <ability>L2_HalfPunc</ability>
      <abilityName>全半角检查</abilityName>
      <candidateList>
        <item>（</item>
      </candidateList>
      <explain>文本全半角错误。</explain>
      <paraID>79121DCD</paraID>
      <start>8</start>
      <end>9</end>
      <status>modified</status>
      <modifiedWord>（</modifiedWord>
      <trackRevisions>false</trackRevisions>
    </reviewItem>
    <reviewItem>
      <errorID>cad4db0e-1411-48bc-bc67-f4ba142618bc</errorID>
      <errorWord>)</errorWord>
      <group>L1_Format</group>
      <groupName>格式问题</groupName>
      <ability>L2_HalfPunc</ability>
      <abilityName>全半角检查</abilityName>
      <candidateList>
        <item>）</item>
      </candidateList>
      <explain>文本全半角错误。</explain>
      <paraID>79121DCD</paraID>
      <start>30</start>
      <end>31</end>
      <status>modified</status>
      <modifiedWord>）</modifiedWord>
      <trackRevisions>false</trackRevisions>
    </reviewItem>
    <reviewItem>
      <errorID>e9c72e43-d281-46ec-8925-2443406e1938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470E4D5D</paraID>
      <start>0</start>
      <end>2</end>
      <status>modified</status>
      <modifiedWord>6.</modifiedWord>
      <trackRevisions>false</trackRevisions>
    </reviewItem>
    <reviewItem>
      <errorID>59555c30-9ecf-4ca5-9dec-0a7743884b9a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ABAC76C</paraID>
      <start>0</start>
      <end>2</end>
      <status>modified</status>
      <modifiedWord>7.</modifiedWord>
      <trackRevisions>false</trackRevisions>
    </reviewItem>
    <reviewItem>
      <errorID>60e871ae-794c-4fcf-bb1c-303161d09d5a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3A813D85</paraID>
      <start>0</start>
      <end>2</end>
      <status>modified</status>
      <modifiedWord>8.</modifiedWord>
      <trackRevisions>false</trackRevisions>
    </reviewItem>
    <reviewItem>
      <errorID>fae884e6-a28d-4cb8-b31d-95b9878c7954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B21F581</paraID>
      <start>0</start>
      <end>2</end>
      <status>modified</status>
      <modifiedWord>9.</modifiedWord>
      <trackRevisions>false</trackRevisions>
    </reviewItem>
    <reviewItem>
      <errorID>4c0d71e3-7c0d-4645-b599-4b57507df8ac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30D415B4</paraID>
      <start>0</start>
      <end>3</end>
      <status>modified</status>
      <modifiedWord>10.</modifiedWord>
      <trackRevisions>false</trackRevisions>
    </reviewItem>
    <reviewItem>
      <errorID>d7fb7f04-40da-4028-841c-cac24eaa2607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533DCD59</paraID>
      <start>0</start>
      <end>3</end>
      <status>modified</status>
      <modifiedWord>11.</modifiedWord>
      <trackRevisions>false</trackRevisions>
    </reviewItem>
    <reviewItem>
      <errorID>ee321626-5a09-4ffe-93db-7cac0dd106a7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53516AF0</paraID>
      <start>0</start>
      <end>3</end>
      <status>modified</status>
      <modifiedWord>12.</modifiedWord>
      <trackRevisions>false</trackRevisions>
    </reviewItem>
    <reviewItem>
      <errorID>3adf9903-7f57-4064-a76d-8ee0fcb269fa</errorID>
      <errorWord>--</errorWord>
      <group>L1_Punc</group>
      <groupName>标点问题</groupName>
      <ability>L2_Punc</ability>
      <abilityName>标点符号检查</abilityName>
      <candidateList>
        <item>——</item>
      </candidateList>
      <explain>破折号或连接号疑似使用错误。</explain>
      <paraID>491D8F0F</paraID>
      <start>111</start>
      <end>113</end>
      <status>modified</status>
      <modifiedWord>——</modifiedWord>
      <trackRevisions>false</trackRevisions>
    </reviewItem>
    <reviewItem>
      <errorID>01759a29-0054-4bfb-b6f8-30ad23d4f4cc</errorID>
      <errorWord>：</errorWord>
      <group>L1_Format</group>
      <groupName>格式问题</groupName>
      <ability>L2_HalfPunc</ability>
      <abilityName>全半角检查</abilityName>
      <candidateList>
        <item>:</item>
      </candidateList>
      <explain>文本全半角错误。</explain>
      <paraID>1D8BA3A2</paraID>
      <start>21</start>
      <end>22</end>
      <status>modified</status>
      <modifiedWord>:</modifiedWord>
      <trackRevisions>false</trackRevisions>
    </reviewItem>
    <reviewItem>
      <errorID>583c128a-80b7-4cb8-b4ca-97a3a1b5e515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1BF56433</paraID>
      <start>0</start>
      <end>2</end>
      <status>modified</status>
      <modifiedWord>1.</modifiedWord>
      <trackRevisions>false</trackRevisions>
    </reviewItem>
    <reviewItem>
      <errorID>aa6fde51-0634-4060-ad3d-a06bbdfb476d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3011B931</paraID>
      <start>0</start>
      <end>2</end>
      <status>modified</status>
      <modifiedWord>2.</modifiedWord>
      <trackRevisions>false</trackRevisions>
    </reviewItem>
    <reviewItem>
      <errorID>ae0c446f-b005-41b8-861a-18974378b6e5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16BF88</paraID>
      <start>0</start>
      <end>2</end>
      <status>modified</status>
      <modifiedWord>1.</modifiedWord>
      <trackRevisions>false</trackRevisions>
    </reviewItem>
    <reviewItem>
      <errorID>0e896723-88d2-4d7b-aaed-eb2fa16964bb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3BE7AF5</paraID>
      <start>0</start>
      <end>2</end>
      <status>modified</status>
      <modifiedWord>2.</modifiedWord>
      <trackRevisions>false</trackRevisions>
    </reviewItem>
    <reviewItem>
      <errorID>2f3104ee-ad24-48a2-9461-5cd8108abd16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77ED151</paraID>
      <start>0</start>
      <end>2</end>
      <status>modified</status>
      <modifiedWord>1.</modifiedWord>
      <trackRevisions>false</trackRevisions>
    </reviewItem>
    <reviewItem>
      <errorID>7657d0e9-7870-4d33-b1c6-a03dc28ebb92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2730CA33</paraID>
      <start>0</start>
      <end>2</end>
      <status>modified</status>
      <modifiedWord>2.</modifiedWord>
      <trackRevisions>false</trackRevisions>
    </reviewItem>
    <reviewItem>
      <errorID>b1a6e856-3614-4381-a9fc-8025d0fe29b2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15C9BBBB</paraID>
      <start>0</start>
      <end>2</end>
      <status>modified</status>
      <modifiedWord>3.</modifiedWord>
      <trackRevisions>false</trackRevisions>
    </reviewItem>
    <reviewItem>
      <errorID>1af1ddeb-2fd7-4343-8290-dc26be0dad39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7733A70F</paraID>
      <start>0</start>
      <end>2</end>
      <status>modified</status>
      <modifiedWord>4.</modifiedWord>
      <trackRevisions>false</trackRevisions>
    </reviewItem>
    <reviewItem>
      <errorID>370894a5-8e9b-4bed-882b-1e34f334a07f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139CD826</paraID>
      <start>0</start>
      <end>2</end>
      <status>modified</status>
      <modifiedWord>5.</modifiedWord>
      <trackRevisions>false</trackRevisions>
    </reviewItem>
    <reviewItem>
      <errorID>4489a3c1-0f8e-48c9-9cdf-6f5e31803d25</errorID>
      <errorWord>,</errorWord>
      <group>L1_Format</group>
      <groupName>格式问题</groupName>
      <ability>L2_HalfPunc</ability>
      <abilityName>全半角检查</abilityName>
      <candidateList>
        <item>，</item>
      </candidateList>
      <explain>文本全半角错误。</explain>
      <paraID>4C49EC80</paraID>
      <start>73</start>
      <end>74</end>
      <status>modified</status>
      <modifiedWord>，</modifiedWord>
      <trackRevisions>false</trackRevisions>
    </reviewItem>
    <reviewItem>
      <errorID>ded50818-8d64-4b7a-b670-b49b6098076b</errorID>
      <errorWord>以</errorWord>
      <group>L1_Word</group>
      <groupName>字词问题</groupName>
      <ability>L2_Typo</ability>
      <abilityName>字词错误</abilityName>
      <candidateList>
        <item>以在</item>
      </candidateList>
      <explain/>
      <paraID>3BA0691E</paraID>
      <start>84</start>
      <end>85</end>
      <status>ignored</status>
      <modifiedWord/>
      <trackRevisions>false</trackRevisions>
    </reviewItem>
    <reviewItem>
      <errorID>091c57b6-7708-469f-b53e-ded2bf40d5f0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13ED68C3</paraID>
      <start>49</start>
      <end>52</end>
      <status>ignored</status>
      <modifiedWord/>
      <trackRevisions>false</trackRevisions>
    </reviewItem>
    <reviewItem>
      <errorID>2537c995-4af0-467f-92f8-7c0fc9d7c25c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13ED68C3</paraID>
      <start>59</start>
      <end>62</end>
      <status>ignored</status>
      <modifiedWord/>
      <trackRevisions>false</trackRevisions>
    </reviewItem>
    <reviewItem>
      <errorID>22255160-9b3f-4dc3-a5c6-a0537c9dce4c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13ED68C3</paraID>
      <start>65</start>
      <end>68</end>
      <status>ignored</status>
      <modifiedWord/>
      <trackRevisions>false</trackRevisions>
    </reviewItem>
    <reviewItem>
      <errorID>4c4498f8-490b-4b26-99fd-1904686f6f30</errorID>
      <errorWord>(</errorWord>
      <group>L1_Format</group>
      <groupName>格式问题</groupName>
      <ability>L2_HalfPunc</ability>
      <abilityName>全半角检查</abilityName>
      <candidateList>
        <item>（</item>
      </candidateList>
      <explain>文本全半角错误。</explain>
      <paraID>75123439</paraID>
      <start>19</start>
      <end>20</end>
      <status>modified</status>
      <modifiedWord>（</modifiedWord>
      <trackRevisions>false</trackRevisions>
    </reviewItem>
    <reviewItem>
      <errorID>d6b1db42-f956-478d-a3d1-b6b7b711c6c2</errorID>
      <errorWord>)</errorWord>
      <group>L1_Format</group>
      <groupName>格式问题</groupName>
      <ability>L2_HalfPunc</ability>
      <abilityName>全半角检查</abilityName>
      <candidateList>
        <item>）</item>
      </candidateList>
      <explain>文本全半角错误。</explain>
      <paraID>75123439</paraID>
      <start>21</start>
      <end>22</end>
      <status>modified</status>
      <modifiedWord>）</modifiedWord>
      <trackRevisions>false</trackRevisions>
    </reviewItem>
    <reviewItem>
      <errorID>82b3f2a6-8ae2-4e19-b819-c38a83387d5c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555ABCE4</paraID>
      <start>0</start>
      <end>2</end>
      <status>modified</status>
      <modifiedWord>2.</modifiedWord>
      <trackRevisions>false</trackRevisions>
    </reviewItem>
    <reviewItem>
      <errorID>8a8b82b1-18f5-4870-953e-2e73eb8f89f2</errorID>
      <errorWord>（</errorWord>
      <group>L1_Punc</group>
      <groupName>标点问题</groupName>
      <ability>L2_Punc</ability>
      <abilityName>标点符号检查</abilityName>
      <candidateList/>
      <explain>同一形式括号套用。</explain>
      <paraID>75301410</paraID>
      <start>270</start>
      <end>271</end>
      <status>ignored</status>
      <modifiedWord/>
      <trackRevisions>false</trackRevisions>
    </reviewItem>
    <reviewItem>
      <errorID>c5f2b8ef-6923-49be-9251-9d74f6d83c34</errorID>
      <errorWord>）</errorWord>
      <group>L1_Punc</group>
      <groupName>标点问题</groupName>
      <ability>L2_Punc</ability>
      <abilityName>标点符号检查</abilityName>
      <candidateList/>
      <explain>同一形式括号套用。</explain>
      <paraID>75301410</paraID>
      <start>276</start>
      <end>277</end>
      <status>ignored</status>
      <modifiedWord/>
      <trackRevisions>false</trackRevisions>
    </reviewItem>
    <reviewItem>
      <errorID>65031041-d57b-4daa-8e69-9fd36ae384de</errorID>
      <errorWord>,</errorWord>
      <group>L1_Format</group>
      <groupName>格式问题</groupName>
      <ability>L2_HalfPunc</ability>
      <abilityName>全半角检查</abilityName>
      <candidateList>
        <item>，</item>
      </candidateList>
      <explain>文本全半角错误。</explain>
      <paraID>2BDAA8B4</paraID>
      <start>55</start>
      <end>56</end>
      <status>modified</status>
      <modifiedWord>，</modifiedWord>
      <trackRevisions>false</trackRevisions>
    </reviewItem>
    <reviewItem>
      <errorID>b2e0f6fa-7226-4dd9-9f16-e0bb54442e34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514B58CA</paraID>
      <start>0</start>
      <end>2</end>
      <status>modified</status>
      <modifiedWord>1.</modifiedWord>
      <trackRevisions>false</trackRevisions>
    </reviewItem>
    <reviewItem>
      <errorID>c2330b87-9991-4341-8cc5-d5623c5991c1</errorID>
      <errorWord>&lt;</errorWord>
      <group>L1_Format</group>
      <groupName>格式问题</groupName>
      <ability>L2_HalfPunc</ability>
      <abilityName>全半角检查</abilityName>
      <candidateList>
        <item>〈</item>
      </candidateList>
      <explain>文本全半角错误。</explain>
      <paraID>2B6BD6CA</paraID>
      <start>48</start>
      <end>49</end>
      <status>ignored</status>
      <modifiedWord/>
      <trackRevisions>false</trackRevisions>
    </reviewItem>
    <reviewItem>
      <errorID>a879489c-c4b5-4b41-9673-a7fd60a3a46f</errorID>
      <errorWord>&lt;</errorWord>
      <group>L1_Format</group>
      <groupName>格式问题</groupName>
      <ability>L2_HalfPunc</ability>
      <abilityName>全半角检查</abilityName>
      <candidateList>
        <item>〈</item>
      </candidateList>
      <explain>文本全半角错误。</explain>
      <paraID>631BDCD8</paraID>
      <start>48</start>
      <end>49</end>
      <status>ignored</status>
      <modifiedWord/>
      <trackRevisions>false</trackRevisions>
    </reviewItem>
    <reviewItem>
      <errorID>dc79243e-28b5-4ac4-bfcf-19af655074e0</errorID>
      <errorWord>(</errorWord>
      <group>L1_Format</group>
      <groupName>格式问题</groupName>
      <ability>L2_HalfPunc</ability>
      <abilityName>全半角检查</abilityName>
      <candidateList>
        <item>（</item>
      </candidateList>
      <explain>文本全半角错误。</explain>
      <paraID>3EF44607</paraID>
      <start>3</start>
      <end>4</end>
      <status>modified</status>
      <modifiedWord>（</modifiedWord>
      <trackRevisions>false</trackRevisions>
    </reviewItem>
    <reviewItem>
      <errorID>e15340ea-d247-49e9-9961-45f8800ccb76</errorID>
      <errorWord>)</errorWord>
      <group>L1_Format</group>
      <groupName>格式问题</groupName>
      <ability>L2_HalfPunc</ability>
      <abilityName>全半角检查</abilityName>
      <candidateList>
        <item>）</item>
      </candidateList>
      <explain>文本全半角错误。</explain>
      <paraID>3EF44607</paraID>
      <start>6</start>
      <end>7</end>
      <status>modified</status>
      <modifiedWord>）</modifiedWord>
      <trackRevisions>false</trackRevisions>
    </reviewItem>
    <reviewItem>
      <errorID>7461961f-fb5b-4c11-81c9-b1f661ccbd86</errorID>
      <errorWord>(</errorWord>
      <group>L1_Format</group>
      <groupName>格式问题</groupName>
      <ability>L2_HalfPunc</ability>
      <abilityName>全半角检查</abilityName>
      <candidateList>
        <item>（</item>
      </candidateList>
      <explain>文本全半角错误。</explain>
      <paraID>3EF44607</paraID>
      <start>28</start>
      <end>29</end>
      <status>modified</status>
      <modifiedWord>（</modifiedWord>
      <trackRevisions>false</trackRevisions>
    </reviewItem>
    <reviewItem>
      <errorID>6f6caf80-3ce2-49e0-8a69-11be3c349593</errorID>
      <errorWord>)</errorWord>
      <group>L1_Format</group>
      <groupName>格式问题</groupName>
      <ability>L2_HalfPunc</ability>
      <abilityName>全半角检查</abilityName>
      <candidateList>
        <item>）</item>
      </candidateList>
      <explain>文本全半角错误。</explain>
      <paraID>3EF44607</paraID>
      <start>31</start>
      <end>32</end>
      <status>modified</status>
      <modifiedWord>）</modifiedWord>
      <trackRevisions>false</trackRevisions>
    </reviewItem>
    <reviewItem>
      <errorID>5ed2a9d1-bcfa-457c-ba59-51012af60172</errorID>
      <errorWord>&lt;</errorWord>
      <group>L1_Format</group>
      <groupName>格式问题</groupName>
      <ability>L2_HalfPunc</ability>
      <abilityName>全半角检查</abilityName>
      <candidateList>
        <item>〈</item>
      </candidateList>
      <explain>文本全半角错误。</explain>
      <paraID>3EF44607</paraID>
      <start>34</start>
      <end>35</end>
      <status>ignored</status>
      <modifiedWord/>
      <trackRevisions>false</trackRevisions>
    </reviewItem>
    <reviewItem>
      <errorID>ddbfc263-5736-4784-9960-bb563bae3f10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7084F1C7</paraID>
      <start>0</start>
      <end>2</end>
      <status>modified</status>
      <modifiedWord>2.</modifiedWord>
      <trackRevisions>false</trackRevisions>
    </reviewItem>
    <reviewItem>
      <errorID>c0e676d4-387d-4847-a594-6b04573fad5f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17FA37B4</paraID>
      <start>0</start>
      <end>2</end>
      <status>modified</status>
      <modifiedWord>3.</modifiedWord>
      <trackRevisions>false</trackRevisions>
    </reviewItem>
    <reviewItem>
      <errorID>d50afa92-95a6-42de-ba5a-5f3760fb30ff</errorID>
      <errorWord>项目的</errorWord>
      <group>L1_Word</group>
      <groupName>字词问题</groupName>
      <ability>L2_Typo</ability>
      <abilityName>字词错误</abilityName>
      <candidateList>
        <item>项目</item>
      </candidateList>
      <explain>〈名〉事物分成的门类：服务～｜体育～｜建设～。</explain>
      <paraID>65D2C408</paraID>
      <start>81</start>
      <end>84</end>
      <status>ignored</status>
      <modifiedWord/>
      <trackRevisions>false</trackRevisions>
    </reviewItem>
    <reviewItem>
      <errorID>a4ed39c1-c21b-43eb-851b-245a81baee6f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5C343569</paraID>
      <start>0</start>
      <end>2</end>
      <status>modified</status>
      <modifiedWord>1.</modifiedWord>
      <trackRevisions>false</trackRevisions>
    </reviewItem>
    <reviewItem>
      <errorID>f6f25b5e-08e3-4d89-8f6f-90550211773b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59F1DA47</paraID>
      <start>0</start>
      <end>2</end>
      <status>modified</status>
      <modifiedWord>2.</modifiedWord>
      <trackRevisions>false</trackRevisions>
    </reviewItem>
    <reviewItem>
      <errorID>fc20b693-c284-4659-9ae9-e860893c9664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2E4FCD88</paraID>
      <start>0</start>
      <end>2</end>
      <status>modified</status>
      <modifiedWord>3.</modifiedWord>
      <trackRevisions>false</trackRevisions>
    </reviewItem>
    <reviewItem>
      <errorID>5ef67b51-dc29-44c0-8032-7f59a5ac6229</errorID>
      <errorWord>万</errorWord>
      <group>L1_Word</group>
      <groupName>字词问题</groupName>
      <ability>L2_Typo</ability>
      <abilityName>字词错误</abilityName>
      <candidateList>
        <item>万元</item>
      </candidateList>
      <explain/>
      <paraID>1AAD1772</paraID>
      <start>56</start>
      <end>57</end>
      <status>ignored</status>
      <modifiedWord/>
      <trackRevisions>false</trackRevisions>
    </reviewItem>
    <reviewItem>
      <errorID>3be5bb28-990e-43f8-ac97-767e7fabfd77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F0E261A</paraID>
      <start>0</start>
      <end>2</end>
      <status>modified</status>
      <modifiedWord>2.</modifiedWord>
      <trackRevisions>false</trackRevisions>
    </reviewItem>
    <reviewItem>
      <errorID>ab5bca53-c48e-4948-8eab-31c58da9e432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2CD86E1E</paraID>
      <start>0</start>
      <end>2</end>
      <status>modified</status>
      <modifiedWord>3.</modifiedWord>
      <trackRevisions>false</trackRevisions>
    </reviewItem>
    <reviewItem>
      <errorID>9e8e87c9-8ed3-4a6a-a1b4-1a6e2457da4c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60530FF</paraID>
      <start>0</start>
      <end>2</end>
      <status>modified</status>
      <modifiedWord>4.</modifiedWord>
      <trackRevisions>false</trackRevisions>
    </reviewItem>
    <reviewItem>
      <errorID>9eaa2276-ae30-41f6-a0eb-ee4fe04004d8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10354DAD</paraID>
      <start>0</start>
      <end>2</end>
      <status>modified</status>
      <modifiedWord>5.</modifiedWord>
      <trackRevisions>false</trackRevisions>
    </reviewItem>
    <reviewItem>
      <errorID>8591e3bf-308f-4c29-824f-0721d75042d9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37544B62</paraID>
      <start>0</start>
      <end>2</end>
      <status>modified</status>
      <modifiedWord>1.</modifiedWord>
      <trackRevisions>false</trackRevisions>
    </reviewItem>
    <reviewItem>
      <errorID>502e649a-f052-4bce-b9a0-5b7d6b43cb07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37DCCB70</paraID>
      <start>0</start>
      <end>2</end>
      <status>modified</status>
      <modifiedWord>2.</modifiedWord>
      <trackRevisions>false</trackRevisions>
    </reviewItem>
    <reviewItem>
      <errorID>e0c66bb4-0a9e-4794-9628-4ac34410f282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2C75638D</paraID>
      <start>0</start>
      <end>2</end>
      <status>modified</status>
      <modifiedWord>3.</modifiedWord>
      <trackRevisions>false</trackRevisions>
    </reviewItem>
    <reviewItem>
      <errorID>f0fd0467-2662-4028-b600-b612477509e9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2E78E639</paraID>
      <start>0</start>
      <end>2</end>
      <status>modified</status>
      <modifiedWord>4.</modifiedWord>
      <trackRevisions>false</trackRevisions>
    </reviewItem>
    <reviewItem>
      <errorID>0ef2613c-e3e2-42e9-b2c4-3d997faffa91</errorID>
      <errorWord>(</errorWord>
      <group>L1_Format</group>
      <groupName>格式问题</groupName>
      <ability>L2_HalfPunc</ability>
      <abilityName>全半角检查</abilityName>
      <candidateList>
        <item>（</item>
      </candidateList>
      <explain>文本全半角错误。</explain>
      <paraID>2E78E639</paraID>
      <start>8</start>
      <end>9</end>
      <status>modified</status>
      <modifiedWord>（</modifiedWord>
      <trackRevisions>false</trackRevisions>
    </reviewItem>
    <reviewItem>
      <errorID>ff913bb8-ec75-4818-a085-f5801a2cd0ff</errorID>
      <errorWord>)</errorWord>
      <group>L1_Format</group>
      <groupName>格式问题</groupName>
      <ability>L2_HalfPunc</ability>
      <abilityName>全半角检查</abilityName>
      <candidateList>
        <item>）</item>
      </candidateList>
      <explain>文本全半角错误。</explain>
      <paraID>2E78E639</paraID>
      <start>30</start>
      <end>31</end>
      <status>modified</status>
      <modifiedWord>）</modifiedWord>
      <trackRevisions>false</trackRevisions>
    </reviewItem>
    <reviewItem>
      <errorID>6d11fc10-4125-42cb-b5ca-19e1cad705dc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6F24F5EA</paraID>
      <start>0</start>
      <end>2</end>
      <status>modified</status>
      <modifiedWord>5.</modifiedWord>
      <trackRevisions>false</trackRevisions>
    </reviewItem>
    <reviewItem>
      <errorID>7b63186b-1bff-45fb-892b-9a6a766ed62d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77FB10B5</paraID>
      <start>0</start>
      <end>2</end>
      <status>modified</status>
      <modifiedWord>6.</modifiedWord>
      <trackRevisions>false</trackRevisions>
    </reviewItem>
    <reviewItem>
      <errorID>8cfda573-757c-4e34-b07a-b90c47679831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75BCF5F3</paraID>
      <start>0</start>
      <end>2</end>
      <status>modified</status>
      <modifiedWord>7.</modifiedWord>
      <trackRevisions>false</trackRevisions>
    </reviewItem>
    <reviewItem>
      <errorID>3bad3604-93dd-4aac-bb1d-99f7edb762bb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6D345167</paraID>
      <start>0</start>
      <end>2</end>
      <status>modified</status>
      <modifiedWord>8.</modifiedWord>
      <trackRevisions>false</trackRevisions>
    </reviewItem>
    <reviewItem>
      <errorID>a087ff35-1ac9-44eb-9d23-2f0e816278de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B23CC70</paraID>
      <start>0</start>
      <end>2</end>
      <status>modified</status>
      <modifiedWord>9.</modifiedWord>
      <trackRevisions>false</trackRevisions>
    </reviewItem>
    <reviewItem>
      <errorID>5ee6f03a-043f-4cc3-9bba-96fde590e8ec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7766AD71</paraID>
      <start>0</start>
      <end>3</end>
      <status>modified</status>
      <modifiedWord>10.</modifiedWord>
      <trackRevisions>false</trackRevisions>
    </reviewItem>
    <reviewItem>
      <errorID>3f5ad805-18b9-4b9c-93c9-f2beb8709acd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3918B034</paraID>
      <start>0</start>
      <end>3</end>
      <status>modified</status>
      <modifiedWord>11.</modifiedWord>
      <trackRevisions>false</trackRevisions>
    </reviewItem>
    <reviewItem>
      <errorID>b3e78cae-b407-4de2-bf10-b2d2d6638441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5D5BBDBF</paraID>
      <start>0</start>
      <end>2</end>
      <status>modified</status>
      <modifiedWord>1.</modifiedWord>
      <trackRevisions>false</trackRevisions>
    </reviewItem>
    <reviewItem>
      <errorID>46280636-c4fb-4c0f-ab9c-006651604cee</errorID>
      <errorWord>(</errorWord>
      <group>L1_Format</group>
      <groupName>格式问题</groupName>
      <ability>L2_HalfPunc</ability>
      <abilityName>全半角检查</abilityName>
      <candidateList>
        <item>（</item>
      </candidateList>
      <explain>文本全半角错误。</explain>
      <paraID>5D5BBDBF</paraID>
      <start>33</start>
      <end>34</end>
      <status>modified</status>
      <modifiedWord>（</modifiedWord>
      <trackRevisions>false</trackRevisions>
    </reviewItem>
    <reviewItem>
      <errorID>88fa499f-0ebb-4828-ac45-a650a8370c99</errorID>
      <errorWord>)</errorWord>
      <group>L1_Format</group>
      <groupName>格式问题</groupName>
      <ability>L2_HalfPunc</ability>
      <abilityName>全半角检查</abilityName>
      <candidateList>
        <item>）</item>
      </candidateList>
      <explain>文本全半角错误。</explain>
      <paraID>5D5BBDBF</paraID>
      <start>46</start>
      <end>47</end>
      <status>modified</status>
      <modifiedWord>）</modifiedWord>
      <trackRevisions>false</trackRevisions>
    </reviewItem>
    <reviewItem>
      <errorID>f9167048-8b4f-4f66-85e8-48223b3e33b1</errorID>
      <errorWord>(</errorWord>
      <group>L1_Format</group>
      <groupName>格式问题</groupName>
      <ability>L2_HalfPunc</ability>
      <abilityName>全半角检查</abilityName>
      <candidateList>
        <item>（</item>
      </candidateList>
      <explain>文本全半角错误。</explain>
      <paraID>5D5BBDBF</paraID>
      <start>66</start>
      <end>67</end>
      <status>modified</status>
      <modifiedWord>（</modifiedWord>
      <trackRevisions>false</trackRevisions>
    </reviewItem>
    <reviewItem>
      <errorID>264746d5-e6d6-498f-b891-787b9e9df2f2</errorID>
      <errorWord>)</errorWord>
      <group>L1_Format</group>
      <groupName>格式问题</groupName>
      <ability>L2_HalfPunc</ability>
      <abilityName>全半角检查</abilityName>
      <candidateList>
        <item>）</item>
      </candidateList>
      <explain>文本全半角错误。</explain>
      <paraID>5D5BBDBF</paraID>
      <start>79</start>
      <end>80</end>
      <status>modified</status>
      <modifiedWord>）</modifiedWord>
      <trackRevisions>false</trackRevisions>
    </reviewItem>
    <reviewItem>
      <errorID>c2068dd4-8175-4821-b17f-1d87df75854b</errorID>
      <errorWord>(</errorWord>
      <group>L1_Format</group>
      <groupName>格式问题</groupName>
      <ability>L2_HalfPunc</ability>
      <abilityName>全半角检查</abilityName>
      <candidateList>
        <item>（</item>
      </candidateList>
      <explain>文本全半角错误。</explain>
      <paraID>5D5BBDBF</paraID>
      <start>96</start>
      <end>97</end>
      <status>modified</status>
      <modifiedWord>（</modifiedWord>
      <trackRevisions>false</trackRevisions>
    </reviewItem>
    <reviewItem>
      <errorID>5c4b0284-24c4-458a-ba67-ed1f9a253e14</errorID>
      <errorWord>)</errorWord>
      <group>L1_Format</group>
      <groupName>格式问题</groupName>
      <ability>L2_HalfPunc</ability>
      <abilityName>全半角检查</abilityName>
      <candidateList>
        <item>）</item>
      </candidateList>
      <explain>文本全半角错误。</explain>
      <paraID>5D5BBDBF</paraID>
      <start>109</start>
      <end>110</end>
      <status>modified</status>
      <modifiedWord>）</modifiedWord>
      <trackRevisions>false</trackRevisions>
    </reviewItem>
    <reviewItem>
      <errorID>1ca45e97-0ef5-44b0-b2ad-6eac235e5bc9</errorID>
      <errorWord>(</errorWord>
      <group>L1_Format</group>
      <groupName>格式问题</groupName>
      <ability>L2_HalfPunc</ability>
      <abilityName>全半角检查</abilityName>
      <candidateList>
        <item>（</item>
      </candidateList>
      <explain>文本全半角错误。</explain>
      <paraID>5D5BBDBF</paraID>
      <start>124</start>
      <end>125</end>
      <status>modified</status>
      <modifiedWord>（</modifiedWord>
      <trackRevisions>false</trackRevisions>
    </reviewItem>
    <reviewItem>
      <errorID>1c19c789-8cf0-46ab-b839-bd2627d54eea</errorID>
      <errorWord>)</errorWord>
      <group>L1_Format</group>
      <groupName>格式问题</groupName>
      <ability>L2_HalfPunc</ability>
      <abilityName>全半角检查</abilityName>
      <candidateList>
        <item>）</item>
      </candidateList>
      <explain>文本全半角错误。</explain>
      <paraID>5D5BBDBF</paraID>
      <start>137</start>
      <end>138</end>
      <status>modified</status>
      <modifiedWord>）</modifiedWord>
      <trackRevisions>false</trackRevisions>
    </reviewItem>
    <reviewItem>
      <errorID>580fc9a1-5324-4dd8-9c77-50b65a11dfcf</errorID>
      <errorWord>(</errorWord>
      <group>L1_Format</group>
      <groupName>格式问题</groupName>
      <ability>L2_HalfPunc</ability>
      <abilityName>全半角检查</abilityName>
      <candidateList>
        <item>（</item>
      </candidateList>
      <explain>文本全半角错误。</explain>
      <paraID>5D5BBDBF</paraID>
      <start>154</start>
      <end>155</end>
      <status>modified</status>
      <modifiedWord>（</modifiedWord>
      <trackRevisions>false</trackRevisions>
    </reviewItem>
    <reviewItem>
      <errorID>ff157b62-f253-41d8-83d4-db0e875a053f</errorID>
      <errorWord>)</errorWord>
      <group>L1_Format</group>
      <groupName>格式问题</groupName>
      <ability>L2_HalfPunc</ability>
      <abilityName>全半角检查</abilityName>
      <candidateList>
        <item>）</item>
      </candidateList>
      <explain>文本全半角错误。</explain>
      <paraID>5D5BBDBF</paraID>
      <start>167</start>
      <end>168</end>
      <status>modified</status>
      <modifiedWord>）</modifiedWord>
      <trackRevisions>false</trackRevisions>
    </reviewItem>
    <reviewItem>
      <errorID>731cd69c-c989-45e7-bfee-ca48544bc030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238B2F91</paraID>
      <start>0</start>
      <end>2</end>
      <status>modified</status>
      <modifiedWord>2.</modifiedWord>
      <trackRevisions>false</trackRevisions>
    </reviewItem>
    <reviewItem>
      <errorID>00d4f80b-cb23-4399-bed5-152371cab327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2DAC9CBA</paraID>
      <start>0</start>
      <end>2</end>
      <status>modified</status>
      <modifiedWord>3.</modifiedWord>
      <trackRevisions>false</trackRevisions>
    </reviewItem>
    <reviewItem>
      <errorID>78644232-3c05-4211-b49f-95b5b18a9bc0</errorID>
      <errorWord>（</errorWord>
      <group>L1_Format</group>
      <groupName>格式问题</groupName>
      <ability>L2_HalfPunc</ability>
      <abilityName>全半角检查</abilityName>
      <candidateList>
        <item>(</item>
      </candidateList>
      <explain>文本全半角错误。</explain>
      <paraID>2E4A5875</paraID>
      <start>0</start>
      <end>1</end>
      <status>modified</status>
      <modifiedWord>(</modifiedWord>
      <trackRevisions>false</trackRevisions>
    </reviewItem>
    <reviewItem>
      <errorID>de823265-89f7-42aa-9e36-79e6b3cc59be</errorID>
      <errorWord>）</errorWord>
      <group>L1_Format</group>
      <groupName>格式问题</groupName>
      <ability>L2_HalfPunc</ability>
      <abilityName>全半角检查</abilityName>
      <candidateList>
        <item>)</item>
      </candidateList>
      <explain>文本全半角错误。</explain>
      <paraID>2E4A5875</paraID>
      <start>13</start>
      <end>14</end>
      <status>modified</status>
      <modifiedWord>)</modifiedWord>
      <trackRevisions>false</trackRevisions>
    </reviewItem>
    <reviewItem>
      <errorID>23602818-1ee9-42b5-a5d5-63b2dd80f7a4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1E49EB9D</paraID>
      <start>47</start>
      <end>49</end>
      <status>modified</status>
      <modifiedWord>》《</modifiedWord>
      <trackRevisions>false</trackRevisions>
    </reviewItem>
    <reviewItem>
      <errorID>706a3dc0-0330-4912-8693-8df9f8180f1d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1E49EB9D</paraID>
      <start>59</start>
      <end>61</end>
      <status>modified</status>
      <modifiedWord>》《</modifiedWord>
      <trackRevisions>false</trackRevisions>
    </reviewItem>
    <reviewItem>
      <errorID>e601171c-7920-485a-b6a4-144f8a1d787a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29D85913</paraID>
      <start>25</start>
      <end>27</end>
      <status>modified</status>
      <modifiedWord>》《</modifiedWord>
      <trackRevisions>false</trackRevisions>
    </reviewItem>
    <reviewItem>
      <errorID>e76289b1-d7ae-4f25-ada8-17493a216718</errorID>
      <errorWord>“/</errorWord>
      <group>L1_Punc</group>
      <groupName>标点问题</groupName>
      <ability>L2_Punc</ability>
      <abilityName>标点符号检查</abilityName>
      <candidateList>
        <item>“</item>
      </candidateList>
      <explain/>
      <paraID>11F77A5C</paraID>
      <start>81</start>
      <end>83</end>
      <status>ignored</status>
      <modifiedWord/>
      <trackRevisions>false</trackRevisions>
    </reviewItem>
    <reviewItem>
      <errorID>e556e2d8-9489-40a5-b2e8-1cd81b76c1e5</errorID>
      <errorWord>,</errorWord>
      <group>L1_Format</group>
      <groupName>格式问题</groupName>
      <ability>L2_HalfPunc</ability>
      <abilityName>全半角检查</abilityName>
      <candidateList>
        <item>，</item>
      </candidateList>
      <explain>文本全半角错误。</explain>
      <paraID>140A5DDE</paraID>
      <start>66</start>
      <end>67</end>
      <status>modified</status>
      <modifiedWord>，</modifiedWord>
      <trackRevisions>false</trackRevisions>
    </reviewItem>
    <reviewItem>
      <errorID>79acb3b6-6106-4f6e-88ea-41e6cefb7aef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720D2AF6</paraID>
      <start>13</start>
      <end>15</end>
      <status>modified</status>
      <modifiedWord>》《</modifiedWord>
      <trackRevisions>false</trackRevisions>
    </reviewItem>
    <reviewItem>
      <errorID>181b0d99-7e96-4017-9c4f-10a32c6f2527</errorID>
      <errorWord>)</errorWord>
      <group>L1_Format</group>
      <groupName>格式问题</groupName>
      <ability>L2_HalfPunc</ability>
      <abilityName>全半角检查</abilityName>
      <candidateList>
        <item>）</item>
      </candidateList>
      <explain>文本全半角错误。</explain>
      <paraID> 2C85A3D</paraID>
      <start>39</start>
      <end>40</end>
      <status>modified</status>
      <modifiedWord>）</modifiedWord>
      <trackRevisions>false</trackRevisions>
    </reviewItem>
    <reviewItem>
      <errorID>8016d952-bb97-467b-ac85-be2dac508e01</errorID>
      <errorWord>)</errorWord>
      <group>L1_Format</group>
      <groupName>格式问题</groupName>
      <ability>L2_HalfPunc</ability>
      <abilityName>全半角检查</abilityName>
      <candidateList>
        <item>）</item>
      </candidateList>
      <explain>文本全半角错误。</explain>
      <paraID>729C87BC</paraID>
      <start>35</start>
      <end>36</end>
      <status>modified</status>
      <modifiedWord>）</modifiedWord>
      <trackRevisions>false</trackRevisions>
    </reviewItem>
    <reviewItem>
      <errorID>094dce05-a78b-4465-943c-94b1fae52f8e</errorID>
      <errorWord>)</errorWord>
      <group>L1_Format</group>
      <groupName>格式问题</groupName>
      <ability>L2_HalfPunc</ability>
      <abilityName>全半角检查</abilityName>
      <candidateList>
        <item>）</item>
      </candidateList>
      <explain>文本全半角错误。</explain>
      <paraID>35741E3B</paraID>
      <start>35</start>
      <end>36</end>
      <status>modified</status>
      <modifiedWord>）</modifiedWord>
      <trackRevisions>false</trackRevisions>
    </reviewItem>
    <reviewItem>
      <errorID>ca82e240-fe79-450c-88f1-607ec072fa59</errorID>
      <errorWord>)</errorWord>
      <group>L1_Format</group>
      <groupName>格式问题</groupName>
      <ability>L2_HalfPunc</ability>
      <abilityName>全半角检查</abilityName>
      <candidateList>
        <item>）</item>
      </candidateList>
      <explain>文本全半角错误。</explain>
      <paraID>39C6BD31</paraID>
      <start>35</start>
      <end>36</end>
      <status>modified</status>
      <modifiedWord>）</modifiedWord>
      <trackRevisions>false</trackRevisions>
    </reviewItem>
    <reviewItem>
      <errorID>b89902e7-1df8-489c-97c7-15e2c4ecd5bb</errorID>
      <errorWord>)</errorWord>
      <group>L1_Format</group>
      <groupName>格式问题</groupName>
      <ability>L2_HalfPunc</ability>
      <abilityName>全半角检查</abilityName>
      <candidateList>
        <item>）</item>
      </candidateList>
      <explain>文本全半角错误。</explain>
      <paraID>4DD19C8E</paraID>
      <start>35</start>
      <end>36</end>
      <status>modified</status>
      <modifiedWord>）</modifiedWord>
      <trackRevisions>false</trackRevisions>
    </reviewItem>
    <reviewItem>
      <errorID>ab7f0eb2-12c9-4d15-884c-746077cb8018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1E2DD19A</paraID>
      <start>25</start>
      <end>27</end>
      <status>modified</status>
      <modifiedWord>》《</modifiedWord>
      <trackRevisions>false</trackRevisions>
    </reviewItem>
    <reviewItem>
      <errorID>7be3b39d-3dab-4d14-82e2-09f29b66d858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3A792F7</paraID>
      <start>29</start>
      <end>31</end>
      <status>modified</status>
      <modifiedWord>》《</modifiedWord>
      <trackRevisions>false</trackRevisions>
    </reviewItem>
    <reviewItem>
      <errorID>6e3f460e-2bea-4cb1-a8de-76cc8a9ac14c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3A792F7</paraID>
      <start>43</start>
      <end>45</end>
      <status>modified</status>
      <modifiedWord>》《</modifiedWord>
      <trackRevisions>false</trackRevisions>
    </reviewItem>
    <reviewItem>
      <errorID>bae44eca-7b90-4186-9f15-a525f673f8b5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3A792F7</paraID>
      <start>90</start>
      <end>92</end>
      <status>modified</status>
      <modifiedWord>》《</modifiedWord>
      <trackRevisions>false</trackRevisions>
    </reviewItem>
    <reviewItem>
      <errorID>38f70d5d-4419-4e26-9864-a9c21f04aa69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396657C5</paraID>
      <start>0</start>
      <end>2</end>
      <status>modified</status>
      <modifiedWord>1.</modifiedWord>
      <trackRevisions>false</trackRevisions>
    </reviewItem>
    <reviewItem>
      <errorID>3d5a6f9d-814a-4723-9807-ce5a538d976d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5FDD683B</paraID>
      <start>0</start>
      <end>2</end>
      <status>modified</status>
      <modifiedWord>2.</modifiedWord>
      <trackRevisions>false</trackRevisions>
    </reviewItem>
    <reviewItem>
      <errorID>82ad2bf3-e480-46ca-a4b6-500f88c05de5</errorID>
      <errorWord>不足</errorWord>
      <group>L1_Word</group>
      <groupName>字词问题</groupName>
      <ability>L2_Typo</ability>
      <abilityName>字词错误</abilityName>
      <candidateList>
        <item>不</item>
      </candidateList>
      <explain/>
      <paraID>5FDD683B</paraID>
      <start>269</start>
      <end>271</end>
      <status>ignored</status>
      <modifiedWord/>
      <trackRevisions>false</trackRevisions>
    </reviewItem>
    <reviewItem>
      <errorID>3566b121-26f3-4092-82b2-08fc5433eaac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3D421B80</paraID>
      <start>0</start>
      <end>2</end>
      <status>modified</status>
      <modifiedWord>3.</modifiedWord>
      <trackRevisions>false</trackRevisions>
    </reviewItem>
    <reviewItem>
      <errorID>6a292504-4019-4996-a7c9-421a062df50a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4F3A7C17</paraID>
      <start>0</start>
      <end>2</end>
      <status>modified</status>
      <modifiedWord>4.</modifiedWord>
      <trackRevisions>false</trackRevisions>
    </reviewItem>
    <reviewItem>
      <errorID>517f0038-c4dc-458f-8509-414576402ae2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29890DB2</paraID>
      <start>0</start>
      <end>2</end>
      <status>modified</status>
      <modifiedWord>5.</modifiedWord>
      <trackRevisions>false</trackRevisions>
    </reviewItem>
    <reviewItem>
      <errorID>fff6243c-04ea-4733-8d60-7e75aa90b766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46D20419</paraID>
      <start>0</start>
      <end>2</end>
      <status>modified</status>
      <modifiedWord>6.</modifiedWord>
      <trackRevisions>false</trackRevisions>
    </reviewItem>
    <reviewItem>
      <errorID>602e6005-26c7-42d7-b52b-0a418fec1ecc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431ACA86</paraID>
      <start>0</start>
      <end>2</end>
      <status>modified</status>
      <modifiedWord>7.</modifiedWord>
      <trackRevisions>false</trackRevisions>
    </reviewItem>
    <reviewItem>
      <errorID>1eec5c98-f27a-4380-981a-c70a822744c5</errorID>
      <errorWord>：</errorWord>
      <group>L1_Word</group>
      <groupName>字词问题</groupName>
      <ability>L2_Typo</ability>
      <abilityName>字词错误</abilityName>
      <candidateList>
        <item>：由</item>
      </candidateList>
      <explain/>
      <paraID>45D27C90</paraID>
      <start>32</start>
      <end>33</end>
      <status>ignored</status>
      <modifiedWord/>
      <trackRevisions>false</trackRevisions>
    </reviewItem>
    <reviewItem>
      <errorID>1d400a34-c55c-4edd-a459-711712bb3e87</errorID>
      <errorWord>：</errorWord>
      <group>L1_Word</group>
      <groupName>字词问题</groupName>
      <ability>L2_Typo</ability>
      <abilityName>字词错误</abilityName>
      <candidateList>
        <item>：由</item>
      </candidateList>
      <explain/>
      <paraID>45955D20</paraID>
      <start>31</start>
      <end>32</end>
      <status>ignored</status>
      <modifiedWord/>
      <trackRevisions>false</trackRevisions>
    </reviewItem>
    <reviewItem>
      <errorID>2f08ca46-753b-4e04-8187-836b1c587697</errorID>
      <errorWord>：</errorWord>
      <group>L1_Word</group>
      <groupName>字词问题</groupName>
      <ability>L2_Typo</ability>
      <abilityName>字词错误</abilityName>
      <candidateList>
        <item>：由</item>
      </candidateList>
      <explain/>
      <paraID> B0E46BB</paraID>
      <start>24</start>
      <end>25</end>
      <status>ignored</status>
      <modifiedWord/>
      <trackRevisions>false</trackRevisions>
    </reviewItem>
    <reviewItem>
      <errorID>9bac82d0-1b9d-43ad-84de-2aebec409d8e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3ABF8E7F</paraID>
      <start>20</start>
      <end>22</end>
      <status>modified</status>
      <modifiedWord>”“</modifiedWord>
      <trackRevisions>false</trackRevisions>
    </reviewItem>
    <reviewItem>
      <errorID>d28b898e-1e0b-4f2a-b323-a4c195eacb58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3ABF8E7F</paraID>
      <start>24</start>
      <end>26</end>
      <status>modified</status>
      <modifiedWord>”“</modifiedWord>
      <trackRevisions>false</trackRevisions>
    </reviewItem>
    <reviewItem>
      <errorID>16bfdc19-856a-4a2f-b33f-4173a4149337</errorID>
      <errorWord>（</errorWord>
      <group>L1_Format</group>
      <groupName>格式问题</groupName>
      <ability>L2_HalfPunc</ability>
      <abilityName>全半角检查</abilityName>
      <candidateList>
        <item>(</item>
      </candidateList>
      <explain>文本全半角错误。</explain>
      <paraID>2C2F6CFE</paraID>
      <start>0</start>
      <end>1</end>
      <status>modified</status>
      <modifiedWord>(</modifiedWord>
      <trackRevisions>false</trackRevisions>
    </reviewItem>
    <reviewItem>
      <errorID>fcb5543f-b432-41a8-bcb7-99af5883a9eb</errorID>
      <errorWord>）</errorWord>
      <group>L1_Format</group>
      <groupName>格式问题</groupName>
      <ability>L2_HalfPunc</ability>
      <abilityName>全半角检查</abilityName>
      <candidateList>
        <item>)</item>
      </candidateList>
      <explain>文本全半角错误。</explain>
      <paraID>2C2F6CFE</paraID>
      <start>2</start>
      <end>3</end>
      <status>modified</status>
      <modifiedWord>)</modifiedWord>
      <trackRevisions>false</trackRevisions>
    </reviewItem>
    <reviewItem>
      <errorID>fb845ccc-b7b4-444d-be83-6483c4ada316</errorID>
      <errorWord>；</errorWord>
      <group>L1_Format</group>
      <groupName>格式问题</groupName>
      <ability>L2_HalfPunc</ability>
      <abilityName>全半角检查</abilityName>
      <candidateList>
        <item>;</item>
      </candidateList>
      <explain>文本全半角错误。</explain>
      <paraID>2C2F6CFE</paraID>
      <start>38</start>
      <end>39</end>
      <status>modified</status>
      <modifiedWord>;</modifiedWord>
      <trackRevisions>false</trackRevisions>
    </reviewItem>
    <reviewItem>
      <errorID>fa1a2c10-b654-4d41-9db9-2bd445cd1c79</errorID>
      <errorWord>（</errorWord>
      <group>L1_Format</group>
      <groupName>格式问题</groupName>
      <ability>L2_HalfPunc</ability>
      <abilityName>全半角检查</abilityName>
      <candidateList>
        <item>(</item>
      </candidateList>
      <explain>文本全半角错误。</explain>
      <paraID>1B5F0F25</paraID>
      <start>0</start>
      <end>1</end>
      <status>modified</status>
      <modifiedWord>(</modifiedWord>
      <trackRevisions>false</trackRevisions>
    </reviewItem>
    <reviewItem>
      <errorID>7020a34e-c157-4792-b356-ca9fd4368135</errorID>
      <errorWord>）</errorWord>
      <group>L1_Format</group>
      <groupName>格式问题</groupName>
      <ability>L2_HalfPunc</ability>
      <abilityName>全半角检查</abilityName>
      <candidateList>
        <item>)</item>
      </candidateList>
      <explain>文本全半角错误。</explain>
      <paraID>1B5F0F25</paraID>
      <start>2</start>
      <end>3</end>
      <status>modified</status>
      <modifiedWord>)</modifiedWord>
      <trackRevisions>false</trackRevisions>
    </reviewItem>
    <reviewItem>
      <errorID>4cc8669a-8784-4e82-94c4-01b7ae9855aa</errorID>
      <errorWord>；</errorWord>
      <group>L1_Format</group>
      <groupName>格式问题</groupName>
      <ability>L2_HalfPunc</ability>
      <abilityName>全半角检查</abilityName>
      <candidateList>
        <item>;</item>
      </candidateList>
      <explain>文本全半角错误。</explain>
      <paraID>1B5F0F25</paraID>
      <start>38</start>
      <end>39</end>
      <status>modified</status>
      <modifiedWord>;</modifiedWord>
      <trackRevisions>false</trackRevisions>
    </reviewItem>
    <reviewItem>
      <errorID>78f5efec-6c0f-4608-810b-24136cc62588</errorID>
      <errorWord>（</errorWord>
      <group>L1_Format</group>
      <groupName>格式问题</groupName>
      <ability>L2_HalfPunc</ability>
      <abilityName>全半角检查</abilityName>
      <candidateList>
        <item>(</item>
      </candidateList>
      <explain>文本全半角错误。</explain>
      <paraID>74D8D4D5</paraID>
      <start>0</start>
      <end>1</end>
      <status>modified</status>
      <modifiedWord>(</modifiedWord>
      <trackRevisions>false</trackRevisions>
    </reviewItem>
    <reviewItem>
      <errorID>b8d553cf-7a21-4162-aa0c-7f0c3c02a723</errorID>
      <errorWord>）</errorWord>
      <group>L1_Format</group>
      <groupName>格式问题</groupName>
      <ability>L2_HalfPunc</ability>
      <abilityName>全半角检查</abilityName>
      <candidateList>
        <item>)</item>
      </candidateList>
      <explain>文本全半角错误。</explain>
      <paraID>74D8D4D5</paraID>
      <start>2</start>
      <end>3</end>
      <status>modified</status>
      <modifiedWord>)</modifiedWord>
      <trackRevisions>false</trackRevisions>
    </reviewItem>
    <reviewItem>
      <errorID>4da86540-9dee-4c66-bde4-3ba5e0d9e99e</errorID>
      <errorWord>。</errorWord>
      <group>L1_Format</group>
      <groupName>格式问题</groupName>
      <ability>L2_HalfPunc</ability>
      <abilityName>全半角检查</abilityName>
      <candidateList>
        <item>.</item>
      </candidateList>
      <explain>文本全半角错误。</explain>
      <paraID>74D8D4D5</paraID>
      <start>38</start>
      <end>39</end>
      <status>modified</status>
      <modifiedWord>.</modifiedWord>
      <trackRevisions>false</trackRevisions>
    </reviewItem>
    <reviewItem>
      <errorID>432a32f2-f9f1-4b2d-b310-187d5704b7aa</errorID>
      <errorWord>（</errorWord>
      <group>L1_Format</group>
      <groupName>格式问题</groupName>
      <ability>L2_HalfPunc</ability>
      <abilityName>全半角检查</abilityName>
      <candidateList>
        <item>(</item>
      </candidateList>
      <explain>文本全半角错误。</explain>
      <paraID>46A2B30B</paraID>
      <start>0</start>
      <end>1</end>
      <status>modified</status>
      <modifiedWord>(</modifiedWord>
      <trackRevisions>false</trackRevisions>
    </reviewItem>
    <reviewItem>
      <errorID>d6cc6361-72f0-43db-8d20-1d5fb482d773</errorID>
      <errorWord>）</errorWord>
      <group>L1_Format</group>
      <groupName>格式问题</groupName>
      <ability>L2_HalfPunc</ability>
      <abilityName>全半角检查</abilityName>
      <candidateList>
        <item>)</item>
      </candidateList>
      <explain>文本全半角错误。</explain>
      <paraID>46A2B30B</paraID>
      <start>2</start>
      <end>3</end>
      <status>modified</status>
      <modifiedWord>)</modifiedWord>
      <trackRevisions>false</trackRevisions>
    </reviewItem>
    <reviewItem>
      <errorID>dffd7936-0960-46dc-a5e7-c2aefca06791</errorID>
      <errorWord>；</errorWord>
      <group>L1_Format</group>
      <groupName>格式问题</groupName>
      <ability>L2_HalfPunc</ability>
      <abilityName>全半角检查</abilityName>
      <candidateList>
        <item>;</item>
      </candidateList>
      <explain>文本全半角错误。</explain>
      <paraID>46A2B30B</paraID>
      <start>47</start>
      <end>48</end>
      <status>modified</status>
      <modifiedWord>;</modifiedWord>
      <trackRevisions>false</trackRevisions>
    </reviewItem>
    <reviewItem>
      <errorID>e0a06427-c711-4c37-9b36-8a16678745e4</errorID>
      <errorWord>（</errorWord>
      <group>L1_Format</group>
      <groupName>格式问题</groupName>
      <ability>L2_HalfPunc</ability>
      <abilityName>全半角检查</abilityName>
      <candidateList>
        <item>(</item>
      </candidateList>
      <explain>文本全半角错误。</explain>
      <paraID> C69A78F</paraID>
      <start>0</start>
      <end>1</end>
      <status>modified</status>
      <modifiedWord>(</modifiedWord>
      <trackRevisions>false</trackRevisions>
    </reviewItem>
    <reviewItem>
      <errorID>bb9ebdc4-3788-4d25-907b-8ddc829ceea9</errorID>
      <errorWord>）</errorWord>
      <group>L1_Format</group>
      <groupName>格式问题</groupName>
      <ability>L2_HalfPunc</ability>
      <abilityName>全半角检查</abilityName>
      <candidateList>
        <item>)</item>
      </candidateList>
      <explain>文本全半角错误。</explain>
      <paraID> C69A78F</paraID>
      <start>2</start>
      <end>3</end>
      <status>modified</status>
      <modifiedWord>)</modifiedWord>
      <trackRevisions>false</trackRevisions>
    </reviewItem>
    <reviewItem>
      <errorID>599387a2-6322-4bac-ad19-09c0e56b9786</errorID>
      <errorWord>；</errorWord>
      <group>L1_Format</group>
      <groupName>格式问题</groupName>
      <ability>L2_HalfPunc</ability>
      <abilityName>全半角检查</abilityName>
      <candidateList>
        <item>;</item>
      </candidateList>
      <explain>文本全半角错误。</explain>
      <paraID> C69A78F</paraID>
      <start>47</start>
      <end>48</end>
      <status>modified</status>
      <modifiedWord>;</modifiedWord>
      <trackRevisions>false</trackRevisions>
    </reviewItem>
    <reviewItem>
      <errorID>72740d64-7144-4f7d-a914-147b787440e8</errorID>
      <errorWord>（</errorWord>
      <group>L1_Format</group>
      <groupName>格式问题</groupName>
      <ability>L2_HalfPunc</ability>
      <abilityName>全半角检查</abilityName>
      <candidateList>
        <item>(</item>
      </candidateList>
      <explain>文本全半角错误。</explain>
      <paraID>6480BB2A</paraID>
      <start>0</start>
      <end>1</end>
      <status>modified</status>
      <modifiedWord>(</modifiedWord>
      <trackRevisions>false</trackRevisions>
    </reviewItem>
    <reviewItem>
      <errorID>d8a37560-0c2a-472b-9c4f-ab0c12fcccb5</errorID>
      <errorWord>）</errorWord>
      <group>L1_Format</group>
      <groupName>格式问题</groupName>
      <ability>L2_HalfPunc</ability>
      <abilityName>全半角检查</abilityName>
      <candidateList>
        <item>)</item>
      </candidateList>
      <explain>文本全半角错误。</explain>
      <paraID>6480BB2A</paraID>
      <start>2</start>
      <end>3</end>
      <status>modified</status>
      <modifiedWord>)</modifiedWord>
      <trackRevisions>false</trackRevisions>
    </reviewItem>
    <reviewItem>
      <errorID>219b047b-71e5-4bbc-ac52-fde98c46bd63</errorID>
      <errorWord>。</errorWord>
      <group>L1_Format</group>
      <groupName>格式问题</groupName>
      <ability>L2_HalfPunc</ability>
      <abilityName>全半角检查</abilityName>
      <candidateList>
        <item>.</item>
      </candidateList>
      <explain>文本全半角错误。</explain>
      <paraID>6480BB2A</paraID>
      <start>47</start>
      <end>48</end>
      <status>modified</status>
      <modifiedWord>.</modifiedWord>
      <trackRevisions>false</trackRevisions>
    </reviewItem>
    <reviewItem>
      <errorID>22c9be02-f739-4dfc-8db1-9f94075be2c9</errorID>
      <errorWord>:</errorWord>
      <group>L1_Format</group>
      <groupName>格式问题</groupName>
      <ability>L2_HalfPunc</ability>
      <abilityName>全半角检查</abilityName>
      <candidateList>
        <item>：</item>
      </candidateList>
      <explain>文本全半角错误。</explain>
      <paraID>625D379F</paraID>
      <start>9</start>
      <end>10</end>
      <status>modified</status>
      <modifiedWord>：</modifiedWord>
      <trackRevisions>false</trackRevisions>
    </reviewItem>
    <reviewItem>
      <errorID>3e51e3fa-0435-434a-8b72-25b5ff7a5e40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79428789</paraID>
      <start>0</start>
      <end>2</end>
      <status>modified</status>
      <modifiedWord>1.</modifiedWord>
      <trackRevisions>false</trackRevisions>
    </reviewItem>
    <reviewItem>
      <errorID>39dea089-a33f-4d3c-848b-b37940f45121</errorID>
      <errorWord>。。</errorWord>
      <group>L1_Punc</group>
      <groupName>标点问题</groupName>
      <ability>L2_Punc</ability>
      <abilityName>标点符号检查</abilityName>
      <candidateList>
        <item>。</item>
      </candidateList>
      <explain/>
      <paraID>270225A9</paraID>
      <start>43</start>
      <end>44</end>
      <status>modified</status>
      <modifiedWord>。</modifiedWord>
      <trackRevisions>false</trackRevisions>
    </reviewItem>
    <reviewItem>
      <errorID>4895077a-4eb0-4c4b-865e-e5bdb47e97aa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7B572D13</paraID>
      <start>0</start>
      <end>2</end>
      <status>modified</status>
      <modifiedWord>2.</modifiedWord>
      <trackRevisions>false</trackRevisions>
    </reviewItem>
    <reviewItem>
      <errorID>906d203d-eae8-4dcf-838e-9f54159a443c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3020B250</paraID>
      <start>0</start>
      <end>2</end>
      <status>modified</status>
      <modifiedWord>3.</modifiedWord>
      <trackRevisions>false</trackRevisions>
    </reviewItem>
    <reviewItem>
      <errorID>eb0beeb0-f60e-4f76-9eb6-6bd64d413a31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5FF00BFE</paraID>
      <start>0</start>
      <end>2</end>
      <status>modified</status>
      <modifiedWord>4.</modifiedWord>
      <trackRevisions>false</trackRevisions>
    </reviewItem>
    <reviewItem>
      <errorID>4eab0b67-67b9-4d16-a43c-292e36fe73da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3B4AB29F</paraID>
      <start>0</start>
      <end>2</end>
      <status>modified</status>
      <modifiedWord>5.</modifiedWord>
      <trackRevisions>false</trackRevisions>
    </reviewItem>
    <reviewItem>
      <errorID>820d9d32-e87d-45a0-9951-ad58970d3411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5CEFFE1</paraID>
      <start>0</start>
      <end>2</end>
      <status>modified</status>
      <modifiedWord>6.</modifiedWord>
      <trackRevisions>false</trackRevisions>
    </reviewItem>
    <reviewItem>
      <errorID>ece6adf9-d0d3-42db-9e92-51b32e3f7c50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48BF3B63</paraID>
      <start>0</start>
      <end>2</end>
      <status>modified</status>
      <modifiedWord>7.</modifiedWord>
      <trackRevisions>false</trackRevisions>
    </reviewItem>
    <reviewItem>
      <errorID>b271794a-b651-4684-9084-922adce6b640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200883F2</paraID>
      <start>0</start>
      <end>2</end>
      <status>modified</status>
      <modifiedWord>8.</modifiedWord>
      <trackRevisions>false</trackRevisions>
    </reviewItem>
    <reviewItem>
      <errorID>f8ccf712-188d-468c-9e94-e3fc932d8f0f</errorID>
      <errorWord>取定</errorWord>
      <group>L1_Word</group>
      <groupName>字词问题</groupName>
      <ability>L2_Typo</ability>
      <abilityName>字词错误</abilityName>
      <candidateList>
        <item>确定</item>
      </candidateList>
      <explain/>
      <paraID>200883F2</paraID>
      <start>6</start>
      <end>8</end>
      <status>ignored</status>
      <modifiedWord/>
      <trackRevisions>false</trackRevisions>
    </reviewItem>
    <reviewItem>
      <errorID>ff35c910-fc65-4a71-a8f2-715cc26b5b2c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28D48BF</paraID>
      <start>0</start>
      <end>2</end>
      <status>modified</status>
      <modifiedWord>9.</modifiedWord>
      <trackRevisions>false</trackRevisions>
    </reviewItem>
    <reviewItem>
      <errorID>9e257b6a-cfdc-4a23-a4ea-f20f77ceaaef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22245D9F</paraID>
      <start>0</start>
      <end>3</end>
      <status>modified</status>
      <modifiedWord>10.</modifiedWord>
      <trackRevisions>false</trackRevisions>
    </reviewItem>
    <reviewItem>
      <errorID>de740efd-644b-4253-8579-c56af18748b8</errorID>
      <errorWord>做</errorWord>
      <group>L1_Word</group>
      <groupName>字词问题</groupName>
      <ability>L2_Typo</ability>
      <abilityName>字词错误</abilityName>
      <candidateList>
        <item>作</item>
      </candidateList>
      <explain>存在发音相同字词的误用。</explain>
      <paraID>22245D9F</paraID>
      <start>48</start>
      <end>49</end>
      <status>ignored</status>
      <modifiedWord/>
      <trackRevisions>false</trackRevisions>
    </reviewItem>
    <reviewItem>
      <errorID>9e8d0b7b-723e-450b-a5e2-bebfc65ed05d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834EFBA</paraID>
      <start>0</start>
      <end>3</end>
      <status>modified</status>
      <modifiedWord>11.</modifiedWord>
      <trackRevisions>false</trackRevisions>
    </reviewItem>
    <reviewItem>
      <errorID>d1589858-c7b8-4ca6-b860-78670f123f3b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6B09B4C</paraID>
      <start>0</start>
      <end>2</end>
      <status>modified</status>
      <modifiedWord>2.</modifiedWord>
      <trackRevisions>false</trackRevisions>
    </reviewItem>
    <reviewItem>
      <errorID>7df8bcec-128b-4e13-a82c-189ae93ed2fd</errorID>
      <errorWord>(</errorWord>
      <group>L1_Format</group>
      <groupName>格式问题</groupName>
      <ability>L2_HalfPunc</ability>
      <abilityName>全半角检查</abilityName>
      <candidateList>
        <item>（</item>
      </candidateList>
      <explain>文本全半角错误。</explain>
      <paraID>36D63811</paraID>
      <start>34</start>
      <end>35</end>
      <status>modified</status>
      <modifiedWord>（</modifiedWord>
      <trackRevisions>false</trackRevisions>
    </reviewItem>
    <reviewItem>
      <errorID>cd8c9249-11a2-4950-94f1-d3ede5f433a0</errorID>
      <errorWord>)</errorWord>
      <group>L1_Format</group>
      <groupName>格式问题</groupName>
      <ability>L2_HalfPunc</ability>
      <abilityName>全半角检查</abilityName>
      <candidateList>
        <item>）</item>
      </candidateList>
      <explain>文本全半角错误。</explain>
      <paraID>36D63811</paraID>
      <start>47</start>
      <end>48</end>
      <status>modified</status>
      <modifiedWord>）</modifiedWord>
      <trackRevisions>false</trackRevisions>
    </reviewItem>
    <reviewItem>
      <errorID>e1fdd8e8-96a2-45d9-9535-1e19bf9450b3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6AF5EA07</paraID>
      <start>0</start>
      <end>2</end>
      <status>modified</status>
      <modifiedWord>2.</modifiedWord>
      <trackRevisions>false</trackRevisions>
    </reviewItem>
    <reviewItem>
      <errorID>b88b7350-d0a7-4629-84fa-a65cab6a2f7c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3A952F88</paraID>
      <start>0</start>
      <end>2</end>
      <status>modified</status>
      <modifiedWord>3.</modifiedWord>
      <trackRevisions>false</trackRevisions>
    </reviewItem>
    <reviewItem>
      <errorID>3849c01f-33f0-47fb-a393-5ac5bdef68b2</errorID>
      <errorWord>：/。</errorWord>
      <group>L1_Punc</group>
      <groupName>标点问题</groupName>
      <ability>L2_Punc</ability>
      <abilityName>标点符号检查</abilityName>
      <candidateList>
        <item>：</item>
      </candidateList>
      <explain/>
      <paraID>3E698025</paraID>
      <start>34</start>
      <end>37</end>
      <status>ignored</status>
      <modifiedWord/>
      <trackRevisions>false</trackRevisions>
    </reviewItem>
    <reviewItem>
      <errorID>74e48dc4-96da-431c-aaf9-82ebbc04f078</errorID>
      <errorWord>/。</errorWord>
      <group>L1_Punc</group>
      <groupName>标点问题</groupName>
      <ability>L2_Punc</ability>
      <abilityName>标点符号检查</abilityName>
      <candidateList>
        <item>/</item>
      </candidateList>
      <explain/>
      <paraID> F3906A1</paraID>
      <start>21</start>
      <end>23</end>
      <status>ignored</status>
      <modifiedWord/>
      <trackRevisions>false</trackRevisions>
    </reviewItem>
    <reviewItem>
      <errorID>124e8d53-bf26-47ad-9df2-98eb9997a9cb</errorID>
      <errorWord>:</errorWord>
      <group>L1_Format</group>
      <groupName>格式问题</groupName>
      <ability>L2_HalfPunc</ability>
      <abilityName>全半角检查</abilityName>
      <candidateList>
        <item>：</item>
      </candidateList>
      <explain>文本全半角错误。</explain>
      <paraID>4704713D</paraID>
      <start>7</start>
      <end>8</end>
      <status>modified</status>
      <modifiedWord>：</modifiedWord>
      <trackRevisions>false</trackRevisions>
    </reviewItem>
    <reviewItem>
      <errorID>10913aab-d109-4969-83a6-6a4593694b59</errorID>
      <errorWord>:</errorWord>
      <group>L1_Format</group>
      <groupName>格式问题</groupName>
      <ability>L2_HalfPunc</ability>
      <abilityName>全半角检查</abilityName>
      <candidateList>
        <item>：</item>
      </candidateList>
      <explain>文本全半角错误。</explain>
      <paraID>2CF946CC</paraID>
      <start>9</start>
      <end>10</end>
      <status>modified</status>
      <modifiedWord>：</modifiedWord>
      <trackRevisions>false</trackRevisions>
    </reviewItem>
    <reviewItem>
      <errorID>04aeb755-b3a6-40c3-b2e0-bb792d0c95e7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1F1BDA79</paraID>
      <start>0</start>
      <end>2</end>
      <status>modified</status>
      <modifiedWord>1.</modifiedWord>
      <trackRevisions>false</trackRevisions>
    </reviewItem>
    <reviewItem>
      <errorID>339cb8e2-6fd7-49d9-b7fb-2a063a41104e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5A31E86C</paraID>
      <start>0</start>
      <end>2</end>
      <status>modified</status>
      <modifiedWord>2.</modifiedWord>
      <trackRevisions>false</trackRevisions>
    </reviewItem>
    <reviewItem>
      <errorID>4942d2ba-8cd0-4fd4-9e3a-0d83d73192bd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98CBF1A</paraID>
      <start>0</start>
      <end>2</end>
      <status>modified</status>
      <modifiedWord>3.</modifiedWord>
      <trackRevisions>false</trackRevisions>
    </reviewItem>
    <reviewItem>
      <errorID>08d08259-01b1-41b1-9520-c103a700c692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7358D1F</paraID>
      <start>0</start>
      <end>2</end>
      <status>modified</status>
      <modifiedWord>4.</modifiedWord>
      <trackRevisions>false</trackRevisions>
    </reviewItem>
    <reviewItem>
      <errorID>b421a4d7-e6d9-4b9e-b9fa-de26cc79a2b3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5581EFE5</paraID>
      <start>0</start>
      <end>2</end>
      <status>modified</status>
      <modifiedWord>5.</modifiedWord>
      <trackRevisions>false</trackRevisions>
    </reviewItem>
    <reviewItem>
      <errorID>96e344d8-349d-4c59-9ccc-1051126fefcc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2621764E</paraID>
      <start>0</start>
      <end>2</end>
      <status>modified</status>
      <modifiedWord>6.</modifiedWord>
      <trackRevisions>false</trackRevisions>
    </reviewItem>
    <reviewItem>
      <errorID>d2ce5a7d-1268-4d0d-92b3-a731631591e6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21107386</paraID>
      <start>0</start>
      <end>2</end>
      <status>modified</status>
      <modifiedWord>7.</modifiedWord>
      <trackRevisions>false</trackRevisions>
    </reviewItem>
    <reviewItem>
      <errorID>50cb39f2-c030-43df-829e-7b9590557f8e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4B7A4180</paraID>
      <start>0</start>
      <end>2</end>
      <status>modified</status>
      <modifiedWord>1.</modifiedWord>
      <trackRevisions>false</trackRevisions>
    </reviewItem>
    <reviewItem>
      <errorID>0c539125-3f74-4cd3-9137-35c233ec0403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3A743B5</paraID>
      <start>0</start>
      <end>2</end>
      <status>modified</status>
      <modifiedWord>2.</modifiedWord>
      <trackRevisions>false</trackRevisions>
    </reviewItem>
    <reviewItem>
      <errorID>6402a3be-6b93-4c27-8ca7-524101cdeca0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1B187DE4</paraID>
      <start>0</start>
      <end>2</end>
      <status>modified</status>
      <modifiedWord>3.</modifiedWord>
      <trackRevisions>false</trackRevisions>
    </reviewItem>
    <reviewItem>
      <errorID>7a4d268f-c20f-4002-98b5-24fd4b2b84df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6F8ECF00</paraID>
      <start>0</start>
      <end>2</end>
      <status>modified</status>
      <modifiedWord>4.</modifiedWord>
      <trackRevisions>false</trackRevisions>
    </reviewItem>
    <reviewItem>
      <errorID>ff0b7f34-206d-46ef-86aa-316603b50570</errorID>
      <errorWord>(</errorWord>
      <group>L1_Format</group>
      <groupName>格式问题</groupName>
      <ability>L2_HalfPunc</ability>
      <abilityName>全半角检查</abilityName>
      <candidateList>
        <item>（</item>
      </candidateList>
      <explain>文本全半角错误。</explain>
      <paraID>1AA530F5</paraID>
      <start>3</start>
      <end>4</end>
      <status>modified</status>
      <modifiedWord>（</modifiedWord>
      <trackRevisions>false</trackRevisions>
    </reviewItem>
    <reviewItem>
      <errorID>0330b49e-9773-4ab5-a61c-ddd71d1e974a</errorID>
      <errorWord>)</errorWord>
      <group>L1_Format</group>
      <groupName>格式问题</groupName>
      <ability>L2_HalfPunc</ability>
      <abilityName>全半角检查</abilityName>
      <candidateList>
        <item>）</item>
      </candidateList>
      <explain>文本全半角错误。</explain>
      <paraID>1AA530F5</paraID>
      <start>6</start>
      <end>7</end>
      <status>modified</status>
      <modifiedWord>）</modifiedWord>
      <trackRevisions>false</trackRevisions>
    </reviewItem>
    <reviewItem>
      <errorID>5f76629c-2c6e-4803-b0ac-c8f03840d756</errorID>
      <errorWord>(</errorWord>
      <group>L1_Format</group>
      <groupName>格式问题</groupName>
      <ability>L2_HalfPunc</ability>
      <abilityName>全半角检查</abilityName>
      <candidateList>
        <item>（</item>
      </candidateList>
      <explain>文本全半角错误。</explain>
      <paraID>1AA530F5</paraID>
      <start>26</start>
      <end>27</end>
      <status>modified</status>
      <modifiedWord>（</modifiedWord>
      <trackRevisions>false</trackRevisions>
    </reviewItem>
    <reviewItem>
      <errorID>e6c19211-eb98-46ae-a3c8-3cc51a366cbc</errorID>
      <errorWord>)</errorWord>
      <group>L1_Format</group>
      <groupName>格式问题</groupName>
      <ability>L2_HalfPunc</ability>
      <abilityName>全半角检查</abilityName>
      <candidateList>
        <item>）</item>
      </candidateList>
      <explain>文本全半角错误。</explain>
      <paraID>1AA530F5</paraID>
      <start>29</start>
      <end>30</end>
      <status>modified</status>
      <modifiedWord>）</modifiedWord>
      <trackRevisions>false</trackRevisions>
    </reviewItem>
    <reviewItem>
      <errorID>a411f9f1-0b04-4929-8ec0-5dcf12bbedb3</errorID>
      <errorWord>(</errorWord>
      <group>L1_Format</group>
      <groupName>格式问题</groupName>
      <ability>L2_HalfPunc</ability>
      <abilityName>全半角检查</abilityName>
      <candidateList>
        <item>（</item>
      </candidateList>
      <explain>文本全半角错误。</explain>
      <paraID>7AED993D</paraID>
      <start>5</start>
      <end>6</end>
      <status>modified</status>
      <modifiedWord>（</modifiedWord>
      <trackRevisions>false</trackRevisions>
    </reviewItem>
    <reviewItem>
      <errorID>7a4315ae-cc1b-4b11-a1a4-c6b5d992e9e6</errorID>
      <errorWord>)</errorWord>
      <group>L1_Format</group>
      <groupName>格式问题</groupName>
      <ability>L2_HalfPunc</ability>
      <abilityName>全半角检查</abilityName>
      <candidateList>
        <item>）</item>
      </candidateList>
      <explain>文本全半角错误。</explain>
      <paraID>7AED993D</paraID>
      <start>8</start>
      <end>9</end>
      <status>modified</status>
      <modifiedWord>）</modifiedWord>
      <trackRevisions>false</trackRevisions>
    </reviewItem>
    <reviewItem>
      <errorID>33cde15a-0239-4a75-90a9-dd1792117b07</errorID>
      <errorWord>(</errorWord>
      <group>L1_Format</group>
      <groupName>格式问题</groupName>
      <ability>L2_HalfPunc</ability>
      <abilityName>全半角检查</abilityName>
      <candidateList>
        <item>（</item>
      </candidateList>
      <explain>文本全半角错误。</explain>
      <paraID>7AED993D</paraID>
      <start>27</start>
      <end>28</end>
      <status>modified</status>
      <modifiedWord>（</modifiedWord>
      <trackRevisions>false</trackRevisions>
    </reviewItem>
    <reviewItem>
      <errorID>2c214b30-b40c-413d-957e-f3af75916a28</errorID>
      <errorWord>)</errorWord>
      <group>L1_Format</group>
      <groupName>格式问题</groupName>
      <ability>L2_HalfPunc</ability>
      <abilityName>全半角检查</abilityName>
      <candidateList>
        <item>）</item>
      </candidateList>
      <explain>文本全半角错误。</explain>
      <paraID>7AED993D</paraID>
      <start>30</start>
      <end>31</end>
      <status>modified</status>
      <modifiedWord>）</modifiedWord>
      <trackRevisions>false</trackRevisions>
    </reviewItem>
    <reviewItem>
      <errorID>fb0927ba-9ea1-4779-9255-d13fdc833eed</errorID>
      <errorWord>(</errorWord>
      <group>L1_Format</group>
      <groupName>格式问题</groupName>
      <ability>L2_HalfPunc</ability>
      <abilityName>全半角检查</abilityName>
      <candidateList>
        <item>（</item>
      </candidateList>
      <explain>文本全半角错误。</explain>
      <paraID>5479239B</paraID>
      <start>5</start>
      <end>6</end>
      <status>modified</status>
      <modifiedWord>（</modifiedWord>
      <trackRevisions>false</trackRevisions>
    </reviewItem>
    <reviewItem>
      <errorID>d33e18f5-f17b-4621-bce6-a581f23da0e4</errorID>
      <errorWord>)</errorWord>
      <group>L1_Format</group>
      <groupName>格式问题</groupName>
      <ability>L2_HalfPunc</ability>
      <abilityName>全半角检查</abilityName>
      <candidateList>
        <item>）</item>
      </candidateList>
      <explain>文本全半角错误。</explain>
      <paraID>5479239B</paraID>
      <start>8</start>
      <end>9</end>
      <status>modified</status>
      <modifiedWord>）</modifiedWord>
      <trackRevisions>false</trackRevisions>
    </reviewItem>
    <reviewItem>
      <errorID>9f03a041-f127-4959-a389-617b7d676faa</errorID>
      <errorWord>(</errorWord>
      <group>L1_Format</group>
      <groupName>格式问题</groupName>
      <ability>L2_HalfPunc</ability>
      <abilityName>全半角检查</abilityName>
      <candidateList>
        <item>（</item>
      </candidateList>
      <explain>文本全半角错误。</explain>
      <paraID>5479239B</paraID>
      <start>27</start>
      <end>28</end>
      <status>modified</status>
      <modifiedWord>（</modifiedWord>
      <trackRevisions>false</trackRevisions>
    </reviewItem>
    <reviewItem>
      <errorID>f6525de9-19de-49a3-9a92-da0b02eb3bbc</errorID>
      <errorWord>)</errorWord>
      <group>L1_Format</group>
      <groupName>格式问题</groupName>
      <ability>L2_HalfPunc</ability>
      <abilityName>全半角检查</abilityName>
      <candidateList>
        <item>）</item>
      </candidateList>
      <explain>文本全半角错误。</explain>
      <paraID>5479239B</paraID>
      <start>30</start>
      <end>31</end>
      <status>modified</status>
      <modifiedWord>）</modifiedWord>
      <trackRevisions>false</trackRevisions>
    </reviewItem>
    <reviewItem>
      <errorID>87bb2fe2-3bcc-42c0-87c1-7cb7a134d0a0</errorID>
      <errorWord>(</errorWord>
      <group>L1_Format</group>
      <groupName>格式问题</groupName>
      <ability>L2_HalfPunc</ability>
      <abilityName>全半角检查</abilityName>
      <candidateList>
        <item>（</item>
      </candidateList>
      <explain>文本全半角错误。</explain>
      <paraID>14543FF8</paraID>
      <start>5</start>
      <end>6</end>
      <status>modified</status>
      <modifiedWord>（</modifiedWord>
      <trackRevisions>false</trackRevisions>
    </reviewItem>
    <reviewItem>
      <errorID>41dec221-ea08-45c6-a15a-ad19c6732daf</errorID>
      <errorWord>)</errorWord>
      <group>L1_Format</group>
      <groupName>格式问题</groupName>
      <ability>L2_HalfPunc</ability>
      <abilityName>全半角检查</abilityName>
      <candidateList>
        <item>）</item>
      </candidateList>
      <explain>文本全半角错误。</explain>
      <paraID>14543FF8</paraID>
      <start>8</start>
      <end>9</end>
      <status>modified</status>
      <modifiedWord>）</modifiedWord>
      <trackRevisions>false</trackRevisions>
    </reviewItem>
    <reviewItem>
      <errorID>7f7ed7d7-e675-4332-8ca3-33fb57f716a7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645DAADF</paraID>
      <start>0</start>
      <end>2</end>
      <status>modified</status>
      <modifiedWord>1.</modifiedWord>
      <trackRevisions>false</trackRevisions>
    </reviewItem>
    <reviewItem>
      <errorID>64c6be3b-5270-4b3d-b009-a8f589ebf1b4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78712951</paraID>
      <start>0</start>
      <end>2</end>
      <status>modified</status>
      <modifiedWord>2.</modifiedWord>
      <trackRevisions>false</trackRevisions>
    </reviewItem>
    <reviewItem>
      <errorID>e7532cbf-2c9f-4962-bbc2-8683645c9ad8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284AEF61</paraID>
      <start>0</start>
      <end>2</end>
      <status>modified</status>
      <modifiedWord>3.</modifiedWord>
      <trackRevisions>false</trackRevisions>
    </reviewItem>
    <reviewItem>
      <errorID>d92a4fea-57e0-4979-b92c-bfc6df45e6db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5DCE25E4</paraID>
      <start>0</start>
      <end>2</end>
      <status>modified</status>
      <modifiedWord>4.</modifiedWord>
      <trackRevisions>false</trackRevisions>
    </reviewItem>
    <reviewItem>
      <errorID>6715f3a4-fdfc-46cf-b72c-12588d0b2b58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48908ADF</paraID>
      <start>0</start>
      <end>2</end>
      <status>modified</status>
      <modifiedWord>5.</modifiedWord>
      <trackRevisions>false</trackRevisions>
    </reviewItem>
    <reviewItem>
      <errorID>cc5d4f61-d178-4073-8ca5-7d4e57a73eb4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6C2C6E31</paraID>
      <start>0</start>
      <end>2</end>
      <status>modified</status>
      <modifiedWord>6.</modifiedWord>
      <trackRevisions>false</trackRevisions>
    </reviewItem>
    <reviewItem>
      <errorID>3aae9135-921e-4314-a514-6c334cce0b5d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7F8C3E31</paraID>
      <start>0</start>
      <end>2</end>
      <status>modified</status>
      <modifiedWord>7.</modifiedWord>
      <trackRevisions>false</trackRevisions>
    </reviewItem>
    <reviewItem>
      <errorID>724d5b56-2325-425c-894f-5844634e683c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423AC953</paraID>
      <start>0</start>
      <end>2</end>
      <status>modified</status>
      <modifiedWord>8.</modifiedWord>
      <trackRevisions>false</trackRevisions>
    </reviewItem>
    <reviewItem>
      <errorID>105f12f3-9369-40bf-8fe3-b67f9750d2b4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644A41CD</paraID>
      <start>0</start>
      <end>2</end>
      <status>modified</status>
      <modifiedWord>9.</modifiedWord>
      <trackRevisions>false</trackRevisions>
    </reviewItem>
    <reviewItem>
      <errorID>09ef28b4-7218-44d7-a1f2-25f4dfa4cd47</errorID>
      <errorWord>，</errorWord>
      <group>L1_Word</group>
      <groupName>字词问题</groupName>
      <ability>L2_Typo</ability>
      <abilityName>字词错误</abilityName>
      <candidateList>
        <item>，自</item>
      </candidateList>
      <explain/>
      <paraID> FCB4EB6</paraID>
      <start>9</start>
      <end>11</end>
      <status>modified</status>
      <modifiedWord>，自</modifiedWord>
      <trackRevisions>false</trackRevisions>
    </reviewItem>
    <reviewItem>
      <errorID>c02b3907-d73e-4efc-9a75-fa4abdb8180d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10DA45AB</paraID>
      <start>0</start>
      <end>2</end>
      <status>modified</status>
      <modifiedWord>1.</modifiedWord>
      <trackRevisions>false</trackRevisions>
    </reviewItem>
    <reviewItem>
      <errorID>f0b7711d-88b1-4cf6-911e-77606e7e2153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20AF72D6</paraID>
      <start>0</start>
      <end>2</end>
      <status>modified</status>
      <modifiedWord>2.</modifiedWord>
      <trackRevisions>false</trackRevisions>
    </reviewItem>
    <reviewItem>
      <errorID>44d501e5-ef25-4acb-bd5c-755683fec1ca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5D53AB0</paraID>
      <start>0</start>
      <end>2</end>
      <status>modified</status>
      <modifiedWord>3.</modifiedWord>
      <trackRevisions>false</trackRevisions>
    </reviewItem>
    <reviewItem>
      <errorID>9d09ad82-0108-4b64-81dd-15527a757fe1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6039153A</paraID>
      <start>0</start>
      <end>2</end>
      <status>modified</status>
      <modifiedWord>4.</modifiedWord>
      <trackRevisions>false</trackRevisions>
    </reviewItem>
    <reviewItem>
      <errorID>4ec0342f-407d-4d7c-9118-3b77e17f3466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8F0411E</paraID>
      <start>0</start>
      <end>2</end>
      <status>modified</status>
      <modifiedWord>5.</modifiedWord>
      <trackRevisions>false</trackRevisions>
    </reviewItem>
    <reviewItem>
      <errorID>d84f806d-93e7-4960-b0bf-2b9ab4fc0fe9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3FED6B9</paraID>
      <start>0</start>
      <end>2</end>
      <status>modified</status>
      <modifiedWord>6.</modifiedWord>
      <trackRevisions>false</trackRevisions>
    </reviewItem>
    <reviewItem>
      <errorID>aaad7d5e-2af5-41d9-ae1d-f96e875018c7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2056B1B5</paraID>
      <start>0</start>
      <end>2</end>
      <status>modified</status>
      <modifiedWord>1.</modifiedWord>
      <trackRevisions>false</trackRevisions>
    </reviewItem>
    <reviewItem>
      <errorID>83a26da0-6bbf-4bd6-8e8a-51cacc775506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38EC40AD</paraID>
      <start>0</start>
      <end>2</end>
      <status>modified</status>
      <modifiedWord>2.</modifiedWord>
      <trackRevisions>false</trackRevisions>
    </reviewItem>
    <reviewItem>
      <errorID>03e845a3-d8a9-4e1f-bbcc-db2a4b1b5f3d</errorID>
      <errorWord>做</errorWord>
      <group>L1_Word</group>
      <groupName>字词问题</groupName>
      <ability>L2_Typo</ability>
      <abilityName>字词错误</abilityName>
      <candidateList>
        <item>作</item>
      </candidateList>
      <explain>存在发音相同字词的误用。</explain>
      <paraID>71EF64A8</paraID>
      <start>64</start>
      <end>65</end>
      <status>modified</status>
      <modifiedWord>作</modifiedWord>
      <trackRevisions>false</trackRevisions>
    </reviewItem>
    <reviewItem>
      <errorID>eecc9849-5f15-49cb-ab1f-baf1ddb1962c</errorID>
      <errorWord>......</errorWord>
      <group>L1_Punc</group>
      <groupName>标点问题</groupName>
      <ability>L2_Punc</ability>
      <abilityName>标点符号检查</abilityName>
      <candidateList>
        <item>……</item>
      </candidateList>
      <explain/>
      <paraID>541C4A61</paraID>
      <start>0</start>
      <end>2</end>
      <status>modified</status>
      <modifiedWord>……</modifiedWord>
      <trackRevisions>false</trackRevisions>
    </reviewItem>
    <reviewItem>
      <errorID>f8df3fe6-2b3f-4f11-bf55-c1a2482cb51f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6707C6D5</paraID>
      <start>0</start>
      <end>2</end>
      <status>modified</status>
      <modifiedWord>1.</modifiedWord>
      <trackRevisions>false</trackRevisions>
    </reviewItem>
    <reviewItem>
      <errorID>45b2f89e-095f-4839-8a4f-3a814ce214b9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747E6291</paraID>
      <start>0</start>
      <end>2</end>
      <status>modified</status>
      <modifiedWord>2.</modifiedWord>
      <trackRevisions>false</trackRevisions>
    </reviewItem>
    <reviewItem>
      <errorID>12de2fee-3fe1-4605-81d0-df315a2e41b7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6E6B8539</paraID>
      <start>0</start>
      <end>2</end>
      <status>modified</status>
      <modifiedWord>3.</modifiedWord>
      <trackRevisions>false</trackRevisions>
    </reviewItem>
    <reviewItem>
      <errorID>ff63045d-8318-4678-bae9-55aa09512c61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738F1585</paraID>
      <start>0</start>
      <end>2</end>
      <status>modified</status>
      <modifiedWord>4.</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4E9EEC-80D7-42EF-B5EA-C7F9F320BF48}">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57</Pages>
  <Words>6447</Words>
  <Characters>6944</Characters>
  <TotalTime>0</TotalTime>
  <ScaleCrop>false</ScaleCrop>
  <LinksUpToDate>false</LinksUpToDate>
  <CharactersWithSpaces>6966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2024-12-23T02:44:00Z</dcterms:created>
  <dc:creator>86138</dc:creator>
  <cp:lastModifiedBy>Six_Azz</cp:lastModifiedBy>
  <cp:lastPrinted>2026-08-31T05:57:00Z</cp:lastPrinted>
  <dcterms:modified xsi:type="dcterms:W3CDTF">2026-09-04T07:34:03Z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02CF5953A8104504B507EE5233218F9C_13</vt:lpwstr>
  </property>
  <property fmtid="{D5CDD505-2E9C-101B-9397-08002B2CF9AE}" pid="4" name="KSOTemplateDocerSaveRecord">
    <vt:lpwstr>eyJoZGlkIjoiM2I5Y2ZkYTk1ODE2MDk1MDU0MGRmNzVkMTJmZGU5NjMiLCJ1c2VySWQiOiI1NzQ3OTEyOTUifQ==</vt:lpwstr>
  </property>
</Properties>
</file>