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jc w:val="center"/>
        <w:spacing w:line="360" w:lineRule="auto"/>
        <w:rPr>
          <w:rFonts w:hint="eastAsia" w:ascii="宋体" w:hAnsi="宋体" w:eastAsia="宋体" w:cs="宋体"/>
          <w:b/>
          <w:bCs/>
          <w:color w:val="000000"/>
          <w:spacing w:val="80"/>
          <w:sz w:val="84"/>
          <w:szCs w:val="84"/>
          <w:highlight w:val="none"/>
          <w:lang w:val="en-US" w:eastAsia="zh-CN"/>
        </w:rPr>
      </w:pPr>
      <w:r>
        <w:rPr>
          <w:rFonts w:hint="eastAsia" w:ascii="宋体" w:hAnsi="宋体" w:eastAsia="宋体" w:cs="宋体"/>
          <w:b/>
          <w:bCs/>
          <w:color w:val="000000"/>
          <w:spacing w:val="80"/>
          <w:sz w:val="84"/>
          <w:szCs w:val="84"/>
          <w:highlight w:val="none"/>
          <w:lang w:val="en-US" w:eastAsia="zh-CN"/>
        </w:rPr>
      </w:r>
      <w:r/>
    </w:p>
    <w:p>
      <w:pPr>
        <w:pStyle w:val="944"/>
        <w:jc w:val="center"/>
        <w:spacing w:line="360" w:lineRule="auto"/>
        <w:rPr>
          <w:rFonts w:ascii="宋体" w:hAnsi="宋体" w:eastAsia="宋体" w:cs="宋体"/>
          <w:b/>
          <w:bCs/>
          <w:color w:val="000000"/>
          <w:spacing w:val="80"/>
          <w:sz w:val="84"/>
          <w:szCs w:val="84"/>
          <w:highlight w:val="none"/>
          <w:lang w:val="en-US"/>
        </w:rPr>
      </w:pPr>
      <w:r>
        <w:rPr>
          <w:rFonts w:hint="eastAsia" w:ascii="宋体" w:hAnsi="宋体" w:eastAsia="宋体" w:cs="宋体"/>
          <w:b/>
          <w:bCs/>
          <w:color w:val="000000"/>
          <w:spacing w:val="80"/>
          <w:sz w:val="84"/>
          <w:szCs w:val="84"/>
          <w:highlight w:val="none"/>
          <w:lang w:val="en-US" w:eastAsia="zh-CN"/>
        </w:rPr>
        <w:t xml:space="preserve">东海县政府采购</w:t>
      </w:r>
      <w:r>
        <w:rPr>
          <w:rFonts w:ascii="宋体" w:hAnsi="宋体" w:eastAsia="宋体" w:cs="宋体"/>
          <w:b/>
          <w:bCs/>
          <w:color w:val="000000"/>
          <w:spacing w:val="80"/>
          <w:sz w:val="84"/>
          <w:szCs w:val="84"/>
          <w:highlight w:val="none"/>
          <w:lang w:val="en-US"/>
        </w:rPr>
      </w:r>
      <w:r/>
    </w:p>
    <w:p>
      <w:pPr>
        <w:pStyle w:val="944"/>
        <w:jc w:val="left"/>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r>
      <w:r/>
    </w:p>
    <w:p>
      <w:pPr>
        <w:pStyle w:val="944"/>
        <w:jc w:val="left"/>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r>
      <w:r/>
    </w:p>
    <w:p>
      <w:pPr>
        <w:pStyle w:val="944"/>
        <w:jc w:val="center"/>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t xml:space="preserve">竞争性谈判文件</w:t>
      </w:r>
      <w:r>
        <w:rPr>
          <w:rFonts w:hint="eastAsia" w:ascii="Arial" w:hAnsi="Arial" w:eastAsia="黑体"/>
          <w:b/>
          <w:bCs/>
          <w:sz w:val="84"/>
          <w:szCs w:val="24"/>
          <w:highlight w:val="none"/>
        </w:rPr>
      </w:r>
      <w:r/>
    </w:p>
    <w:p>
      <w:pPr>
        <w:pStyle w:val="944"/>
        <w:jc w:val="left"/>
        <w:spacing w:before="120" w:after="120" w:line="360" w:lineRule="auto"/>
        <w:rPr>
          <w:rFonts w:hint="eastAsia" w:ascii="Arial" w:hAnsi="Arial"/>
          <w:b/>
          <w:bCs/>
          <w:sz w:val="32"/>
          <w:szCs w:val="24"/>
          <w:highlight w:val="none"/>
        </w:rPr>
      </w:pPr>
      <w:r>
        <w:rPr>
          <w:rFonts w:hint="eastAsia" w:ascii="Arial" w:hAnsi="Arial"/>
          <w:b/>
          <w:bCs/>
          <w:sz w:val="32"/>
          <w:szCs w:val="24"/>
          <w:highlight w:val="none"/>
        </w:rPr>
      </w:r>
      <w:r/>
    </w:p>
    <w:p>
      <w:pPr>
        <w:pStyle w:val="944"/>
        <w:ind w:firstLine="964"/>
        <w:jc w:val="left"/>
        <w:spacing w:before="120" w:after="120" w:line="360" w:lineRule="auto"/>
        <w:rPr>
          <w:rFonts w:hint="eastAsia" w:ascii="Arial" w:hAnsi="Arial" w:eastAsia="宋体"/>
          <w:b/>
          <w:bCs/>
          <w:sz w:val="32"/>
          <w:szCs w:val="24"/>
          <w:highlight w:val="none"/>
          <w:lang w:val="en-US" w:eastAsia="zh-CN"/>
        </w:rPr>
      </w:pPr>
      <w:r>
        <w:rPr>
          <w:rFonts w:hint="eastAsia" w:ascii="Arial" w:hAnsi="Arial" w:eastAsia="宋体"/>
          <w:b/>
          <w:bCs/>
          <w:sz w:val="32"/>
          <w:szCs w:val="24"/>
          <w:highlight w:val="none"/>
          <w:lang w:val="en-US" w:eastAsia="zh-CN"/>
        </w:rPr>
        <w:t xml:space="preserve">项目</w:t>
      </w:r>
      <w:r>
        <w:rPr>
          <w:rFonts w:hint="eastAsia" w:ascii="Arial" w:hAnsi="Arial" w:eastAsia="宋体"/>
          <w:b/>
          <w:bCs/>
          <w:sz w:val="32"/>
          <w:szCs w:val="24"/>
          <w:highlight w:val="none"/>
          <w:lang w:val="en-US" w:eastAsia="zh-CN"/>
        </w:rPr>
        <w:t xml:space="preserve">名称</w:t>
      </w:r>
      <w:r>
        <w:rPr>
          <w:rFonts w:hint="eastAsia" w:ascii="Arial" w:hAnsi="Arial" w:eastAsia="宋体" w:cs="Times New Roman"/>
          <w:b/>
          <w:bCs/>
          <w:sz w:val="32"/>
          <w:szCs w:val="24"/>
          <w:highlight w:val="none"/>
        </w:rPr>
        <w:t xml:space="preserve">：</w:t>
      </w:r>
      <w:r>
        <w:rPr>
          <w:rFonts w:hint="eastAsia" w:ascii="Arial" w:hAnsi="Arial" w:eastAsia="宋体" w:cs="Times New Roman"/>
          <w:b/>
          <w:bCs/>
          <w:sz w:val="32"/>
          <w:szCs w:val="24"/>
          <w:highlight w:val="none"/>
          <w:lang w:eastAsia="zh-CN"/>
        </w:rPr>
        <w:t xml:space="preserve">2026年东海县粮食作物应急救灾</w:t>
      </w:r>
      <w:r>
        <w:rPr>
          <w:rFonts w:hint="eastAsia" w:ascii="Arial" w:hAnsi="Arial" w:eastAsia="宋体"/>
          <w:b/>
          <w:bCs/>
          <w:sz w:val="32"/>
          <w:szCs w:val="24"/>
          <w:highlight w:val="none"/>
          <w:lang w:val="en-US" w:eastAsia="zh-CN"/>
        </w:rPr>
      </w:r>
      <w:r/>
    </w:p>
    <w:p>
      <w:pPr>
        <w:pStyle w:val="944"/>
        <w:ind w:firstLine="964"/>
        <w:jc w:val="left"/>
        <w:spacing w:before="120" w:after="120" w:line="360" w:lineRule="auto"/>
        <w:rPr>
          <w:rFonts w:ascii="Arial" w:hAnsi="Arial"/>
          <w:b/>
          <w:bCs/>
          <w:color w:val="ff0000"/>
          <w:sz w:val="32"/>
          <w:szCs w:val="24"/>
          <w:highlight w:val="none"/>
        </w:rPr>
      </w:pPr>
      <w:r>
        <w:rPr>
          <w:rFonts w:hint="eastAsia" w:ascii="Arial" w:hAnsi="Arial"/>
          <w:b/>
          <w:bCs/>
          <w:color w:val="000000"/>
          <w:sz w:val="32"/>
          <w:szCs w:val="24"/>
          <w:highlight w:val="none"/>
        </w:rPr>
        <w:t xml:space="preserve">项目编号：</w:t>
      </w:r>
      <w:r>
        <w:rPr>
          <w:rFonts w:hint="eastAsia" w:ascii="Arial" w:hAnsi="Arial"/>
          <w:b/>
          <w:bCs/>
          <w:color w:val="000000"/>
          <w:sz w:val="32"/>
          <w:szCs w:val="24"/>
          <w:highlight w:val="none"/>
          <w:lang w:eastAsia="zh-CN"/>
        </w:rPr>
        <w:t xml:space="preserve">JSZC-320722-DHHY-C2026-0011</w:t>
      </w:r>
      <w:r>
        <w:rPr>
          <w:rFonts w:ascii="Arial" w:hAnsi="Arial"/>
          <w:b/>
          <w:bCs/>
          <w:color w:val="000000"/>
          <w:sz w:val="32"/>
          <w:szCs w:val="24"/>
          <w:highlight w:val="none"/>
        </w:rPr>
        <w:t xml:space="preserve">    </w:t>
      </w:r>
      <w:r>
        <w:rPr>
          <w:rFonts w:ascii="Arial" w:hAnsi="Arial"/>
          <w:b/>
          <w:bCs/>
          <w:color w:val="ff0000"/>
          <w:sz w:val="32"/>
          <w:szCs w:val="24"/>
          <w:highlight w:val="none"/>
        </w:rPr>
        <w:t xml:space="preserve">            </w:t>
      </w:r>
      <w:r>
        <w:rPr>
          <w:rFonts w:ascii="Arial" w:hAnsi="Arial"/>
          <w:b/>
          <w:bCs/>
          <w:color w:val="ff0000"/>
          <w:sz w:val="32"/>
          <w:szCs w:val="24"/>
          <w:highlight w:val="none"/>
        </w:rPr>
      </w:r>
      <w:r/>
    </w:p>
    <w:p>
      <w:pPr>
        <w:pStyle w:val="944"/>
        <w:ind w:firstLine="1470"/>
        <w:jc w:val="left"/>
        <w:spacing w:before="120" w:after="120" w:line="360" w:lineRule="auto"/>
        <w:rPr>
          <w:rFonts w:hint="eastAsia" w:ascii="Times New Roman" w:hAnsi="Times New Roman"/>
          <w:b/>
          <w:sz w:val="30"/>
          <w:szCs w:val="30"/>
          <w:highlight w:val="none"/>
        </w:rPr>
      </w:pPr>
      <w:r>
        <w:rPr>
          <w:rFonts w:hint="eastAsia" w:ascii="Times New Roman" w:hAnsi="Times New Roman"/>
          <w:szCs w:val="21"/>
          <w:highlight w:val="none"/>
        </w:rPr>
        <w:t xml:space="preserve">   </w:t>
      </w:r>
      <w:r>
        <w:rPr>
          <w:rFonts w:hint="eastAsia" w:ascii="Times New Roman" w:hAnsi="Times New Roman"/>
          <w:b/>
          <w:sz w:val="30"/>
          <w:szCs w:val="30"/>
          <w:highlight w:val="none"/>
        </w:rPr>
        <w:t xml:space="preserve">     </w:t>
      </w:r>
      <w:r>
        <w:rPr>
          <w:rFonts w:hint="eastAsia" w:ascii="Times New Roman" w:hAnsi="Times New Roman"/>
          <w:b/>
          <w:sz w:val="30"/>
          <w:szCs w:val="30"/>
          <w:highlight w:val="none"/>
        </w:rPr>
      </w:r>
      <w:r/>
    </w:p>
    <w:p>
      <w:pPr>
        <w:pStyle w:val="944"/>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44"/>
        <w:ind w:left="0" w:firstLine="0"/>
        <w:spacing w:before="120" w:after="120" w:line="360" w:lineRule="auto"/>
        <w:rPr>
          <w:rFonts w:hint="eastAsia" w:ascii="宋体" w:hAnsi="宋体" w:eastAsia="宋体" w:cs="宋体"/>
          <w:b/>
          <w:bCs w:val="0"/>
          <w:color w:val="000000"/>
          <w:sz w:val="32"/>
          <w:szCs w:val="24"/>
          <w:highlight w:val="none"/>
          <w:lang w:eastAsia="zh-CN"/>
        </w:rPr>
      </w:pPr>
      <w:r>
        <w:rPr>
          <w:rFonts w:hint="eastAsia" w:ascii="宋体" w:hAnsi="宋体" w:eastAsia="宋体" w:cs="宋体"/>
          <w:b/>
          <w:bCs w:val="0"/>
          <w:color w:val="000000"/>
          <w:sz w:val="32"/>
          <w:szCs w:val="24"/>
          <w:highlight w:val="none"/>
          <w:lang w:val="en-US" w:eastAsia="zh-CN"/>
        </w:rPr>
        <w:t xml:space="preserve">          采</w:t>
      </w:r>
      <w:r>
        <w:rPr>
          <w:rFonts w:hint="eastAsia" w:ascii="宋体" w:hAnsi="宋体" w:eastAsia="宋体" w:cs="宋体"/>
          <w:b/>
          <w:bCs w:val="0"/>
          <w:color w:val="000000"/>
          <w:sz w:val="32"/>
          <w:szCs w:val="24"/>
          <w:highlight w:val="none"/>
        </w:rPr>
        <w:t xml:space="preserve">   购   人：</w:t>
      </w:r>
      <w:r>
        <w:rPr>
          <w:rFonts w:hint="eastAsia" w:ascii="宋体" w:hAnsi="宋体" w:eastAsia="宋体" w:cs="宋体"/>
          <w:b/>
          <w:bCs w:val="0"/>
          <w:color w:val="000000"/>
          <w:sz w:val="32"/>
          <w:szCs w:val="24"/>
          <w:highlight w:val="none"/>
          <w:lang w:eastAsia="zh-CN"/>
        </w:rPr>
        <w:t xml:space="preserve">东海县农业技术推广中心</w:t>
      </w:r>
      <w:r>
        <w:rPr>
          <w:rFonts w:hint="eastAsia" w:ascii="宋体" w:hAnsi="宋体" w:eastAsia="宋体" w:cs="宋体"/>
          <w:b/>
          <w:bCs w:val="0"/>
          <w:color w:val="000000"/>
          <w:sz w:val="32"/>
          <w:szCs w:val="24"/>
          <w:highlight w:val="none"/>
          <w:lang w:eastAsia="zh-CN"/>
        </w:rPr>
      </w:r>
      <w:r/>
    </w:p>
    <w:p>
      <w:pPr>
        <w:pStyle w:val="944"/>
        <w:ind w:left="840" w:firstLine="643"/>
        <w:jc w:val="left"/>
        <w:spacing w:before="120" w:after="120" w:line="360" w:lineRule="auto"/>
        <w:rPr>
          <w:rFonts w:hint="eastAsia" w:ascii="宋体" w:hAnsi="宋体" w:eastAsia="宋体" w:cs="宋体"/>
          <w:b/>
          <w:bCs w:val="0"/>
          <w:color w:val="000000"/>
          <w:sz w:val="32"/>
          <w:szCs w:val="24"/>
          <w:highlight w:val="none"/>
          <w:lang w:eastAsia="zh-CN"/>
        </w:rPr>
      </w:pPr>
      <w:r>
        <w:rPr>
          <w:rFonts w:hint="eastAsia" w:ascii="宋体" w:hAnsi="宋体" w:eastAsia="宋体" w:cs="宋体"/>
          <w:b/>
          <w:bCs w:val="0"/>
          <w:color w:val="000000"/>
          <w:sz w:val="32"/>
          <w:szCs w:val="24"/>
          <w:highlight w:val="none"/>
        </w:rPr>
        <w:t xml:space="preserve">采购代理机构：</w:t>
      </w:r>
      <w:r>
        <w:rPr>
          <w:rFonts w:hint="eastAsia" w:ascii="宋体" w:hAnsi="宋体" w:eastAsia="宋体" w:cs="宋体"/>
          <w:b/>
          <w:bCs w:val="0"/>
          <w:color w:val="000000"/>
          <w:sz w:val="32"/>
          <w:szCs w:val="24"/>
          <w:highlight w:val="none"/>
          <w:lang w:eastAsia="zh-CN"/>
        </w:rPr>
        <w:t xml:space="preserve">江苏宏业工程项目管理咨询有限公司</w:t>
      </w:r>
      <w:r>
        <w:rPr>
          <w:rFonts w:hint="eastAsia" w:ascii="宋体" w:hAnsi="宋体" w:eastAsia="宋体" w:cs="宋体"/>
          <w:b/>
          <w:bCs w:val="0"/>
          <w:color w:val="000000"/>
          <w:sz w:val="32"/>
          <w:szCs w:val="24"/>
          <w:highlight w:val="none"/>
          <w:lang w:eastAsia="zh-CN"/>
        </w:rPr>
      </w:r>
      <w:r/>
    </w:p>
    <w:p>
      <w:pPr>
        <w:pStyle w:val="944"/>
        <w:jc w:val="center"/>
        <w:spacing w:before="120" w:after="120" w:line="360" w:lineRule="auto"/>
        <w:rPr>
          <w:rFonts w:hint="eastAsia" w:ascii="Arial" w:hAnsi="Arial"/>
          <w:b/>
          <w:bCs/>
          <w:sz w:val="32"/>
          <w:szCs w:val="32"/>
          <w:highlight w:val="none"/>
        </w:rPr>
      </w:pPr>
      <w:r>
        <w:rPr>
          <w:rFonts w:hint="eastAsia" w:ascii="Arial" w:hAnsi="Arial"/>
          <w:b/>
          <w:bCs/>
          <w:sz w:val="32"/>
          <w:szCs w:val="24"/>
          <w:highlight w:val="none"/>
          <w:lang w:val="en-US" w:eastAsia="zh-CN"/>
        </w:rPr>
        <w:t xml:space="preserve">2</w:t>
      </w:r>
      <w:r>
        <w:rPr>
          <w:rFonts w:hint="eastAsia" w:ascii="Arial" w:hAnsi="Arial"/>
          <w:b/>
          <w:bCs/>
          <w:sz w:val="32"/>
          <w:szCs w:val="24"/>
          <w:highlight w:val="none"/>
          <w:lang w:val="en-US" w:eastAsia="zh-CN"/>
        </w:rPr>
        <w:t xml:space="preserve">026</w:t>
      </w:r>
      <w:r>
        <w:rPr>
          <w:rFonts w:hint="eastAsia" w:ascii="Arial" w:hAnsi="Arial"/>
          <w:b/>
          <w:bCs/>
          <w:sz w:val="32"/>
          <w:szCs w:val="24"/>
          <w:highlight w:val="none"/>
        </w:rPr>
        <w:t xml:space="preserve">年</w:t>
      </w:r>
      <w:r>
        <w:rPr>
          <w:rFonts w:hint="eastAsia" w:ascii="Arial" w:hAnsi="Arial"/>
          <w:b/>
          <w:bCs/>
          <w:sz w:val="32"/>
          <w:szCs w:val="24"/>
          <w:highlight w:val="none"/>
          <w:lang w:val="en-US" w:eastAsia="zh-CN"/>
        </w:rPr>
        <w:t xml:space="preserve">08</w:t>
      </w:r>
      <w:r>
        <w:rPr>
          <w:rFonts w:hint="eastAsia" w:ascii="Arial" w:hAnsi="Arial"/>
          <w:b/>
          <w:bCs/>
          <w:sz w:val="32"/>
          <w:szCs w:val="24"/>
          <w:highlight w:val="none"/>
        </w:rPr>
        <w:t xml:space="preserve">月</w:t>
      </w:r>
      <w:r>
        <w:rPr>
          <w:rFonts w:hint="eastAsia" w:ascii="Arial" w:hAnsi="Arial"/>
          <w:b/>
          <w:bCs/>
          <w:sz w:val="32"/>
          <w:szCs w:val="24"/>
          <w:highlight w:val="none"/>
        </w:rPr>
      </w:r>
      <w:r/>
    </w:p>
    <w:p>
      <w:pPr>
        <w:pStyle w:val="944"/>
        <w:jc w:val="center"/>
        <w:spacing w:line="480" w:lineRule="auto"/>
        <w:rPr>
          <w:rFonts w:hint="eastAsia" w:ascii="黑体" w:hAnsi="Arial" w:eastAsia="黑体"/>
          <w:b/>
          <w:sz w:val="44"/>
          <w:szCs w:val="21"/>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479757206"/>
      <w:r/>
      <w:bookmarkStart w:id="2" w:name="_Toc16938516"/>
      <w:r/>
      <w:bookmarkStart w:id="3" w:name="_Toc513029200"/>
      <w:r/>
      <w:bookmarkStart w:id="4" w:name="_Toc20823272"/>
      <w:r/>
      <w:bookmarkStart w:id="5" w:name="_Toc523127445"/>
      <w:r>
        <w:rPr>
          <w:rFonts w:hint="eastAsia" w:ascii="黑体" w:hAnsi="Arial" w:eastAsia="黑体"/>
          <w:b/>
          <w:sz w:val="44"/>
          <w:szCs w:val="21"/>
          <w:highlight w:val="none"/>
        </w:rPr>
      </w:r>
      <w:r/>
    </w:p>
    <w:p>
      <w:pPr>
        <w:pStyle w:val="944"/>
        <w:jc w:val="center"/>
        <w:spacing w:line="480" w:lineRule="auto"/>
        <w:rPr>
          <w:rFonts w:hint="eastAsia" w:ascii="黑体" w:hAnsi="Arial" w:eastAsia="黑体"/>
          <w:b/>
          <w:sz w:val="44"/>
          <w:szCs w:val="21"/>
          <w:highlight w:val="none"/>
        </w:rPr>
        <w:outlineLvl w:val="0"/>
      </w:pPr>
      <w:r>
        <w:rPr>
          <w:rFonts w:hint="eastAsia" w:ascii="黑体" w:hAnsi="Arial" w:eastAsia="黑体"/>
          <w:b/>
          <w:sz w:val="44"/>
          <w:szCs w:val="21"/>
          <w:highlight w:val="none"/>
        </w:rPr>
        <w:t xml:space="preserve">目  录</w:t>
      </w:r>
      <w:r>
        <w:rPr>
          <w:rFonts w:hint="eastAsia" w:ascii="黑体" w:hAnsi="Arial" w:eastAsia="黑体"/>
          <w:b/>
          <w:sz w:val="44"/>
          <w:szCs w:val="21"/>
          <w:highlight w:val="none"/>
        </w:rPr>
      </w:r>
      <w:r/>
    </w:p>
    <w:p>
      <w:pPr>
        <w:pStyle w:val="944"/>
        <w:spacing w:line="480" w:lineRule="auto"/>
        <w:rPr>
          <w:rFonts w:hint="eastAsia" w:ascii="仿宋_GB2312" w:hAnsi="Arial" w:eastAsia="仿宋_GB2312"/>
          <w:b/>
          <w:sz w:val="28"/>
          <w:szCs w:val="21"/>
          <w:highlight w:val="none"/>
        </w:rPr>
      </w:pPr>
      <w:r>
        <w:rPr>
          <w:rFonts w:hint="eastAsia" w:ascii="仿宋_GB2312" w:hAnsi="Arial" w:eastAsia="仿宋_GB2312"/>
          <w:b/>
          <w:sz w:val="28"/>
          <w:szCs w:val="21"/>
          <w:highlight w:val="none"/>
        </w:rPr>
      </w:r>
      <w:r/>
    </w:p>
    <w:p>
      <w:pPr>
        <w:pStyle w:val="944"/>
        <w:numPr>
          <w:ilvl w:val="0"/>
          <w:numId w:val="4"/>
        </w:numPr>
        <w:spacing w:line="480" w:lineRule="auto"/>
        <w:tabs>
          <w:tab w:val="left" w:pos="1440" w:leader="none"/>
        </w:tabs>
        <w:rPr>
          <w:rFonts w:hint="eastAsia" w:ascii="黑体" w:hAnsi="Showcard Gothic" w:eastAsia="黑体"/>
          <w:sz w:val="32"/>
          <w:szCs w:val="21"/>
          <w:highlight w:val="none"/>
        </w:rPr>
        <w:outlineLvl w:val="9"/>
      </w:pPr>
      <w:r>
        <w:rPr>
          <w:rFonts w:hint="eastAsia" w:ascii="黑体" w:hAnsi="宋体" w:eastAsia="黑体"/>
          <w:sz w:val="36"/>
          <w:szCs w:val="21"/>
          <w:highlight w:val="none"/>
        </w:rPr>
        <w:t xml:space="preserve">谈判邀请</w:t>
      </w:r>
      <w:r>
        <w:rPr>
          <w:rFonts w:hint="eastAsia" w:ascii="黑体" w:hAnsi="Showcard Gothic" w:eastAsia="黑体"/>
          <w:sz w:val="36"/>
          <w:szCs w:val="21"/>
          <w:highlight w:val="none"/>
        </w:rPr>
        <w:t xml:space="preserve">……………………………………</w:t>
      </w:r>
      <w:r>
        <w:rPr>
          <w:rFonts w:hint="eastAsia" w:ascii="黑体" w:hAnsi="Showcard Gothic" w:eastAsia="黑体"/>
          <w:sz w:val="36"/>
          <w:szCs w:val="21"/>
          <w:highlight w:val="none"/>
          <w:lang w:val="en-US" w:eastAsia="zh-CN"/>
        </w:rPr>
        <w:t xml:space="preserve">02</w:t>
      </w:r>
      <w:r>
        <w:rPr>
          <w:rFonts w:hint="eastAsia" w:ascii="黑体" w:hAnsi="Showcard Gothic" w:eastAsia="黑体"/>
          <w:sz w:val="32"/>
          <w:szCs w:val="21"/>
          <w:highlight w:val="none"/>
        </w:rPr>
      </w:r>
      <w:r/>
    </w:p>
    <w:p>
      <w:pPr>
        <w:pStyle w:val="944"/>
        <w:numPr>
          <w:ilvl w:val="0"/>
          <w:numId w:val="4"/>
        </w:numPr>
        <w:spacing w:line="480" w:lineRule="auto"/>
        <w:tabs>
          <w:tab w:val="left" w:pos="1440" w:leader="none"/>
        </w:tabs>
        <w:rPr>
          <w:rFonts w:hint="eastAsia" w:ascii="黑体" w:hAnsi="Showcard Gothic" w:eastAsia="黑体"/>
          <w:sz w:val="36"/>
          <w:szCs w:val="21"/>
          <w:highlight w:val="none"/>
        </w:rPr>
        <w:outlineLvl w:val="9"/>
      </w:pPr>
      <w:r>
        <w:rPr>
          <w:rFonts w:hint="eastAsia" w:ascii="黑体" w:hAnsi="宋体" w:eastAsia="黑体"/>
          <w:bCs/>
          <w:sz w:val="36"/>
          <w:szCs w:val="36"/>
          <w:highlight w:val="none"/>
        </w:rPr>
        <w:t xml:space="preserve">供应商须知</w:t>
      </w:r>
      <w:r>
        <w:rPr>
          <w:rFonts w:hint="eastAsia" w:ascii="黑体" w:hAnsi="Showcard Gothic" w:eastAsia="黑体"/>
          <w:sz w:val="36"/>
          <w:szCs w:val="36"/>
          <w:highlight w:val="none"/>
        </w:rPr>
        <w:t xml:space="preserve">…</w:t>
      </w:r>
      <w:r>
        <w:rPr>
          <w:rFonts w:hint="eastAsia" w:ascii="黑体" w:hAnsi="Showcard Gothic" w:eastAsia="黑体"/>
          <w:sz w:val="36"/>
          <w:szCs w:val="21"/>
          <w:highlight w:val="none"/>
        </w:rPr>
        <w:t xml:space="preserve">………………………………</w:t>
      </w:r>
      <w:r>
        <w:rPr>
          <w:rFonts w:hint="eastAsia" w:ascii="黑体" w:hAnsi="Showcard Gothic" w:eastAsia="黑体"/>
          <w:sz w:val="36"/>
          <w:szCs w:val="21"/>
          <w:highlight w:val="none"/>
          <w:lang w:val="en-US" w:eastAsia="zh-CN"/>
        </w:rPr>
        <w:t xml:space="preserve">08</w:t>
      </w:r>
      <w:r>
        <w:rPr>
          <w:rFonts w:hint="eastAsia" w:ascii="黑体" w:hAnsi="Showcard Gothic" w:eastAsia="黑体"/>
          <w:sz w:val="36"/>
          <w:szCs w:val="21"/>
          <w:highlight w:val="none"/>
        </w:rPr>
        <w:t xml:space="preserve"> </w:t>
      </w:r>
      <w:r>
        <w:rPr>
          <w:rFonts w:hint="eastAsia" w:ascii="黑体" w:hAnsi="Showcard Gothic" w:eastAsia="黑体"/>
          <w:sz w:val="36"/>
          <w:szCs w:val="21"/>
          <w:highlight w:val="none"/>
        </w:rPr>
      </w:r>
      <w:r/>
    </w:p>
    <w:p>
      <w:pPr>
        <w:pStyle w:val="944"/>
        <w:numPr>
          <w:ilvl w:val="0"/>
          <w:numId w:val="0"/>
        </w:numPr>
        <w:spacing w:line="480" w:lineRule="auto"/>
        <w:rPr>
          <w:rFonts w:ascii="黑体" w:hAnsi="Showcard Gothic" w:eastAsia="黑体"/>
          <w:sz w:val="36"/>
          <w:szCs w:val="21"/>
          <w:highlight w:val="none"/>
          <w:lang w:val="en-US" w:eastAsia="zh-CN"/>
        </w:rPr>
        <w:outlineLvl w:val="9"/>
      </w:pPr>
      <w:r>
        <w:rPr>
          <w:rFonts w:hint="eastAsia" w:ascii="黑体" w:hAnsi="宋体" w:eastAsia="黑体"/>
          <w:sz w:val="36"/>
          <w:szCs w:val="21"/>
          <w:highlight w:val="none"/>
          <w:lang w:val="en-US" w:eastAsia="zh-CN"/>
        </w:rPr>
        <w:t xml:space="preserve">第三章  </w:t>
      </w:r>
      <w:r>
        <w:rPr>
          <w:rFonts w:hint="eastAsia" w:ascii="黑体" w:hAnsi="宋体" w:eastAsia="黑体"/>
          <w:sz w:val="36"/>
          <w:szCs w:val="21"/>
          <w:highlight w:val="none"/>
        </w:rPr>
        <w:t xml:space="preserve">合同文本</w:t>
      </w:r>
      <w:r>
        <w:rPr>
          <w:rFonts w:hint="eastAsia" w:ascii="黑体" w:hAnsi="Showcard Gothic" w:eastAsia="黑体"/>
          <w:sz w:val="36"/>
          <w:szCs w:val="21"/>
          <w:highlight w:val="none"/>
        </w:rPr>
        <w:t xml:space="preserve">……………………………………</w:t>
      </w:r>
      <w:r>
        <w:rPr>
          <w:rFonts w:hint="eastAsia" w:ascii="黑体" w:hAnsi="Showcard Gothic" w:eastAsia="黑体"/>
          <w:sz w:val="36"/>
          <w:szCs w:val="21"/>
          <w:highlight w:val="none"/>
          <w:lang w:val="en-US" w:eastAsia="zh-CN"/>
        </w:rPr>
        <w:t xml:space="preserve">30</w:t>
      </w:r>
      <w:r>
        <w:rPr>
          <w:rFonts w:ascii="黑体" w:hAnsi="Showcard Gothic" w:eastAsia="黑体"/>
          <w:sz w:val="36"/>
          <w:szCs w:val="21"/>
          <w:highlight w:val="none"/>
          <w:lang w:val="en-US" w:eastAsia="zh-CN"/>
        </w:rPr>
      </w:r>
      <w:r/>
    </w:p>
    <w:p>
      <w:pPr>
        <w:pStyle w:val="944"/>
        <w:numPr>
          <w:ilvl w:val="0"/>
          <w:numId w:val="0"/>
        </w:numPr>
        <w:spacing w:line="480" w:lineRule="auto"/>
        <w:rPr>
          <w:rFonts w:ascii="黑体" w:hAnsi="Showcard Gothic" w:eastAsia="黑体"/>
          <w:sz w:val="36"/>
          <w:szCs w:val="21"/>
          <w:highlight w:val="none"/>
          <w:lang w:val="en-US" w:eastAsia="zh-CN"/>
        </w:rPr>
        <w:outlineLvl w:val="9"/>
      </w:pPr>
      <w:r>
        <w:rPr>
          <w:rFonts w:hint="eastAsia" w:ascii="黑体" w:hAnsi="宋体" w:eastAsia="黑体"/>
          <w:sz w:val="36"/>
          <w:szCs w:val="21"/>
          <w:highlight w:val="none"/>
          <w:lang w:val="en-US" w:eastAsia="zh-CN"/>
        </w:rPr>
        <w:t xml:space="preserve">第四章  </w:t>
      </w:r>
      <w:r>
        <w:rPr>
          <w:rFonts w:hint="eastAsia" w:ascii="黑体" w:hAnsi="宋体" w:eastAsia="黑体"/>
          <w:sz w:val="36"/>
          <w:szCs w:val="21"/>
          <w:highlight w:val="none"/>
        </w:rPr>
        <w:t xml:space="preserve">采购需求</w:t>
      </w:r>
      <w:r>
        <w:rPr>
          <w:rFonts w:hint="eastAsia" w:ascii="黑体" w:hAnsi="Showcard Gothic" w:eastAsia="黑体"/>
          <w:sz w:val="36"/>
          <w:szCs w:val="21"/>
          <w:highlight w:val="none"/>
        </w:rPr>
        <w:t xml:space="preserve">……………………………………</w:t>
      </w:r>
      <w:r>
        <w:rPr>
          <w:rFonts w:hint="eastAsia" w:ascii="黑体" w:hAnsi="Showcard Gothic" w:eastAsia="黑体"/>
          <w:sz w:val="36"/>
          <w:szCs w:val="21"/>
          <w:highlight w:val="none"/>
          <w:lang w:val="en-US" w:eastAsia="zh-CN"/>
        </w:rPr>
        <w:t xml:space="preserve">37</w:t>
      </w:r>
      <w:r>
        <w:rPr>
          <w:rFonts w:ascii="黑体" w:hAnsi="Showcard Gothic" w:eastAsia="黑体"/>
          <w:sz w:val="36"/>
          <w:szCs w:val="21"/>
          <w:highlight w:val="none"/>
          <w:lang w:val="en-US" w:eastAsia="zh-CN"/>
        </w:rPr>
      </w:r>
      <w:r/>
    </w:p>
    <w:p>
      <w:pPr>
        <w:pStyle w:val="944"/>
        <w:numPr>
          <w:ilvl w:val="0"/>
          <w:numId w:val="0"/>
        </w:numPr>
        <w:spacing w:line="480" w:lineRule="auto"/>
        <w:rPr>
          <w:rFonts w:ascii="黑体" w:hAnsi="宋体" w:eastAsia="黑体"/>
          <w:sz w:val="36"/>
          <w:szCs w:val="21"/>
          <w:highlight w:val="none"/>
          <w:lang w:val="en-US" w:eastAsia="zh-CN"/>
        </w:rPr>
        <w:outlineLvl w:val="9"/>
      </w:pPr>
      <w:r>
        <w:rPr>
          <w:rFonts w:hint="eastAsia" w:ascii="黑体" w:hAnsi="宋体" w:eastAsia="黑体" w:cs="Times New Roman"/>
          <w:sz w:val="36"/>
          <w:szCs w:val="21"/>
          <w:highlight w:val="none"/>
          <w:lang w:val="en-US" w:eastAsia="zh-CN"/>
        </w:rPr>
        <w:t xml:space="preserve">第五章  评审方法和评审标准</w:t>
      </w:r>
      <w:r>
        <w:rPr>
          <w:rFonts w:hint="eastAsia" w:ascii="黑体" w:hAnsi="Showcard Gothic" w:eastAsia="黑体" w:cs="Times New Roman"/>
          <w:sz w:val="36"/>
          <w:szCs w:val="21"/>
          <w:highlight w:val="none"/>
        </w:rPr>
        <w:t xml:space="preserve">………………………</w:t>
      </w:r>
      <w:r>
        <w:rPr>
          <w:rFonts w:hint="eastAsia" w:ascii="黑体" w:hAnsi="Showcard Gothic" w:eastAsia="黑体" w:cs="Times New Roman"/>
          <w:sz w:val="36"/>
          <w:szCs w:val="21"/>
          <w:highlight w:val="none"/>
          <w:lang w:val="en-US" w:eastAsia="zh-CN"/>
        </w:rPr>
        <w:t xml:space="preserve">42</w:t>
      </w:r>
      <w:r>
        <w:rPr>
          <w:rFonts w:ascii="黑体" w:hAnsi="宋体" w:eastAsia="黑体"/>
          <w:sz w:val="36"/>
          <w:szCs w:val="21"/>
          <w:highlight w:val="none"/>
          <w:lang w:val="en-US" w:eastAsia="zh-CN"/>
        </w:rPr>
      </w:r>
      <w:r/>
    </w:p>
    <w:p>
      <w:pPr>
        <w:pStyle w:val="944"/>
        <w:numPr>
          <w:ilvl w:val="0"/>
          <w:numId w:val="0"/>
        </w:numPr>
        <w:spacing w:line="480" w:lineRule="auto"/>
        <w:rPr>
          <w:rFonts w:ascii="黑体" w:hAnsi="Showcard Gothic" w:eastAsia="黑体"/>
          <w:sz w:val="36"/>
          <w:szCs w:val="21"/>
          <w:highlight w:val="none"/>
          <w:lang w:val="en-US" w:eastAsia="zh-CN"/>
        </w:rPr>
        <w:outlineLvl w:val="9"/>
      </w:pPr>
      <w:r>
        <w:rPr>
          <w:rFonts w:hint="eastAsia" w:ascii="黑体" w:hAnsi="宋体" w:eastAsia="黑体"/>
          <w:sz w:val="36"/>
          <w:szCs w:val="21"/>
          <w:highlight w:val="none"/>
          <w:lang w:val="en-US" w:eastAsia="zh-CN"/>
        </w:rPr>
        <w:t xml:space="preserve">第六章  </w:t>
      </w:r>
      <w:r>
        <w:rPr>
          <w:rFonts w:hint="eastAsia" w:ascii="黑体" w:hAnsi="宋体" w:eastAsia="黑体"/>
          <w:sz w:val="36"/>
          <w:szCs w:val="21"/>
          <w:highlight w:val="none"/>
        </w:rPr>
        <w:t xml:space="preserve">响应文件格式</w:t>
      </w:r>
      <w:r>
        <w:rPr>
          <w:rFonts w:hint="eastAsia" w:ascii="黑体" w:hAnsi="Showcard Gothic" w:eastAsia="黑体"/>
          <w:sz w:val="36"/>
          <w:szCs w:val="21"/>
          <w:highlight w:val="none"/>
        </w:rPr>
        <w:t xml:space="preserve">………………………………</w:t>
      </w:r>
      <w:r>
        <w:rPr>
          <w:rFonts w:hint="eastAsia" w:ascii="黑体" w:hAnsi="Showcard Gothic" w:eastAsia="黑体"/>
          <w:sz w:val="36"/>
          <w:szCs w:val="21"/>
          <w:highlight w:val="none"/>
          <w:lang w:val="en-US" w:eastAsia="zh-CN"/>
        </w:rPr>
        <w:t xml:space="preserve">43</w:t>
      </w:r>
      <w:r>
        <w:rPr>
          <w:rFonts w:ascii="黑体" w:hAnsi="Showcard Gothic" w:eastAsia="黑体"/>
          <w:sz w:val="36"/>
          <w:szCs w:val="21"/>
          <w:highlight w:val="none"/>
          <w:lang w:val="en-US" w:eastAsia="zh-CN"/>
        </w:rPr>
      </w:r>
      <w:r/>
    </w:p>
    <w:p>
      <w:pPr>
        <w:pStyle w:val="944"/>
        <w:rPr>
          <w:rFonts w:hint="eastAsia" w:ascii="Times New Roman" w:hAnsi="Times New Roman"/>
          <w:szCs w:val="21"/>
          <w:highlight w:val="none"/>
        </w:rPr>
      </w:pPr>
      <w:r>
        <w:rPr>
          <w:rFonts w:hint="eastAsia" w:ascii="Times New Roman" w:hAnsi="Times New Roman"/>
          <w:szCs w:val="21"/>
          <w:highlight w:val="none"/>
        </w:rPr>
      </w:r>
      <w:r/>
    </w:p>
    <w:p>
      <w:pPr>
        <w:pStyle w:val="944"/>
        <w:rPr>
          <w:rFonts w:hint="eastAsia" w:ascii="Times New Roman" w:hAnsi="Times New Roman"/>
          <w:szCs w:val="21"/>
          <w:highlight w:val="none"/>
        </w:rPr>
      </w:pPr>
      <w:r>
        <w:rPr>
          <w:rFonts w:hint="eastAsia" w:ascii="Times New Roman" w:hAnsi="Times New Roman"/>
          <w:szCs w:val="21"/>
          <w:highlight w:val="none"/>
        </w:rPr>
      </w:r>
      <w:r/>
    </w:p>
    <w:p>
      <w:pPr>
        <w:pStyle w:val="944"/>
        <w:rPr>
          <w:rFonts w:hint="eastAsia" w:ascii="Times New Roman" w:hAnsi="Times New Roman"/>
          <w:szCs w:val="21"/>
          <w:highlight w:val="none"/>
        </w:rPr>
      </w:pPr>
      <w:r>
        <w:rPr>
          <w:rFonts w:hint="eastAsia" w:ascii="Times New Roman" w:hAnsi="Times New Roman"/>
          <w:szCs w:val="21"/>
          <w:highlight w:val="none"/>
        </w:rPr>
      </w:r>
      <w:r/>
    </w:p>
    <w:p>
      <w:pPr>
        <w:pStyle w:val="944"/>
        <w:rPr>
          <w:rFonts w:hint="eastAsia" w:ascii="Times New Roman" w:hAnsi="Times New Roman"/>
          <w:szCs w:val="21"/>
          <w:highlight w:val="none"/>
        </w:rPr>
        <w:outlineLvl w:val="9"/>
      </w:pPr>
      <w:r>
        <w:rPr>
          <w:rFonts w:hint="eastAsia" w:ascii="Times New Roman" w:hAnsi="Times New Roman"/>
          <w:szCs w:val="21"/>
          <w:highlight w:val="none"/>
        </w:rPr>
      </w:r>
      <w:r/>
    </w:p>
    <w:p>
      <w:pPr>
        <w:pStyle w:val="944"/>
        <w:rPr>
          <w:rFonts w:hint="eastAsia" w:ascii="Times New Roman" w:hAnsi="Times New Roman"/>
          <w:szCs w:val="21"/>
          <w:highlight w:val="none"/>
        </w:rPr>
      </w:pPr>
      <w:r>
        <w:rPr>
          <w:rFonts w:hint="eastAsia" w:ascii="Times New Roman" w:hAnsi="Times New Roman"/>
          <w:szCs w:val="21"/>
          <w:highlight w:val="none"/>
        </w:rPr>
      </w:r>
      <w:r/>
    </w:p>
    <w:p>
      <w:pPr>
        <w:pStyle w:val="944"/>
        <w:rPr>
          <w:rFonts w:hint="eastAsia" w:ascii="Times New Roman" w:hAnsi="Times New Roman"/>
          <w:szCs w:val="21"/>
          <w:highlight w:val="none"/>
        </w:rPr>
      </w:pPr>
      <w:r>
        <w:rPr>
          <w:rFonts w:hint="eastAsia" w:ascii="Times New Roman" w:hAnsi="Times New Roman"/>
          <w:szCs w:val="21"/>
          <w:highlight w:val="none"/>
        </w:rPr>
      </w:r>
      <w:r/>
    </w:p>
    <w:p>
      <w:pPr>
        <w:pStyle w:val="944"/>
        <w:rPr>
          <w:rFonts w:hint="eastAsia" w:ascii="Times New Roman" w:hAnsi="Times New Roman"/>
          <w:szCs w:val="21"/>
          <w:highlight w:val="none"/>
        </w:rPr>
      </w:pPr>
      <w:r>
        <w:rPr>
          <w:rFonts w:hint="eastAsia" w:ascii="Times New Roman" w:hAnsi="Times New Roman"/>
          <w:szCs w:val="21"/>
          <w:highlight w:val="none"/>
        </w:rPr>
      </w:r>
      <w:r/>
    </w:p>
    <w:p>
      <w:pPr>
        <w:pStyle w:val="944"/>
        <w:rPr>
          <w:rFonts w:hint="eastAsia" w:ascii="Times New Roman" w:hAnsi="Times New Roman"/>
          <w:szCs w:val="21"/>
          <w:highlight w:val="none"/>
        </w:rPr>
      </w:pPr>
      <w:r>
        <w:rPr>
          <w:rFonts w:hint="eastAsia" w:ascii="Times New Roman" w:hAnsi="Times New Roman"/>
          <w:szCs w:val="21"/>
          <w:highlight w:val="none"/>
        </w:rPr>
      </w:r>
      <w:r/>
    </w:p>
    <w:p>
      <w:pPr>
        <w:pStyle w:val="944"/>
        <w:rPr>
          <w:rFonts w:hint="eastAsia" w:ascii="Times New Roman" w:hAnsi="Times New Roman"/>
          <w:szCs w:val="21"/>
          <w:highlight w:val="none"/>
        </w:rPr>
      </w:pPr>
      <w:r>
        <w:rPr>
          <w:rFonts w:hint="eastAsia" w:ascii="Times New Roman" w:hAnsi="Times New Roman"/>
          <w:szCs w:val="21"/>
          <w:highlight w:val="none"/>
        </w:rPr>
      </w:r>
      <w:r/>
    </w:p>
    <w:p>
      <w:pPr>
        <w:pStyle w:val="944"/>
        <w:rPr>
          <w:rFonts w:hint="eastAsia" w:ascii="Times New Roman" w:hAnsi="Times New Roman"/>
          <w:szCs w:val="21"/>
          <w:highlight w:val="none"/>
        </w:rPr>
      </w:pPr>
      <w:r>
        <w:rPr>
          <w:rFonts w:hint="eastAsia" w:ascii="Times New Roman" w:hAnsi="Times New Roman"/>
          <w:szCs w:val="21"/>
          <w:highlight w:val="none"/>
        </w:rPr>
      </w:r>
      <w:r/>
    </w:p>
    <w:p>
      <w:pPr>
        <w:pStyle w:val="944"/>
        <w:rPr>
          <w:rFonts w:hint="eastAsia" w:ascii="Times New Roman" w:hAnsi="Times New Roman"/>
          <w:szCs w:val="21"/>
          <w:highlight w:val="none"/>
        </w:rPr>
      </w:pPr>
      <w:r>
        <w:rPr>
          <w:rFonts w:hint="eastAsia" w:ascii="Times New Roman" w:hAnsi="Times New Roman"/>
          <w:szCs w:val="21"/>
          <w:highlight w:val="none"/>
        </w:rPr>
      </w:r>
      <w:r/>
    </w:p>
    <w:p>
      <w:pPr>
        <w:pStyle w:val="944"/>
        <w:rPr>
          <w:rFonts w:hint="eastAsia" w:ascii="Times New Roman" w:hAnsi="Times New Roman"/>
          <w:szCs w:val="21"/>
          <w:highlight w:val="none"/>
        </w:rPr>
      </w:pPr>
      <w:r>
        <w:rPr>
          <w:rFonts w:hint="eastAsia" w:ascii="Times New Roman" w:hAnsi="Times New Roman"/>
          <w:szCs w:val="21"/>
          <w:highlight w:val="none"/>
        </w:rPr>
      </w:r>
      <w:r/>
    </w:p>
    <w:p>
      <w:pPr>
        <w:pStyle w:val="944"/>
        <w:rPr>
          <w:rFonts w:hint="eastAsia" w:ascii="Times New Roman" w:hAnsi="Times New Roman"/>
          <w:szCs w:val="21"/>
          <w:highlight w:val="none"/>
        </w:rPr>
      </w:pPr>
      <w:r>
        <w:rPr>
          <w:rFonts w:hint="eastAsia" w:ascii="Times New Roman" w:hAnsi="Times New Roman"/>
          <w:szCs w:val="21"/>
          <w:highlight w:val="none"/>
        </w:rPr>
      </w:r>
      <w:r/>
    </w:p>
    <w:p>
      <w:pPr>
        <w:pStyle w:val="944"/>
        <w:rPr>
          <w:rFonts w:hint="eastAsia" w:ascii="Times New Roman" w:hAnsi="Times New Roman"/>
          <w:szCs w:val="21"/>
          <w:highlight w:val="none"/>
        </w:rPr>
      </w:pPr>
      <w:r>
        <w:rPr>
          <w:rFonts w:hint="eastAsia" w:ascii="Times New Roman" w:hAnsi="Times New Roman"/>
          <w:szCs w:val="21"/>
          <w:highlight w:val="none"/>
        </w:rPr>
      </w:r>
      <w:r/>
    </w:p>
    <w:p>
      <w:pPr>
        <w:pStyle w:val="944"/>
        <w:rPr>
          <w:rFonts w:hint="eastAsia" w:ascii="Times New Roman" w:hAnsi="Times New Roman"/>
          <w:szCs w:val="21"/>
          <w:highlight w:val="none"/>
        </w:rPr>
      </w:pPr>
      <w:r>
        <w:rPr>
          <w:rFonts w:hint="eastAsia" w:ascii="Times New Roman" w:hAnsi="Times New Roman"/>
          <w:szCs w:val="21"/>
          <w:highlight w:val="none"/>
        </w:rPr>
      </w:r>
      <w:r/>
    </w:p>
    <w:p>
      <w:pPr>
        <w:pStyle w:val="944"/>
        <w:rPr>
          <w:rFonts w:hint="eastAsia" w:ascii="Times New Roman" w:hAnsi="Times New Roman"/>
          <w:szCs w:val="21"/>
          <w:highlight w:val="none"/>
        </w:rPr>
      </w:pPr>
      <w:r>
        <w:rPr>
          <w:rFonts w:hint="eastAsia" w:ascii="Times New Roman" w:hAnsi="Times New Roman"/>
          <w:szCs w:val="21"/>
          <w:highlight w:val="none"/>
        </w:rPr>
      </w:r>
      <w:r/>
    </w:p>
    <w:p>
      <w:pPr>
        <w:pStyle w:val="944"/>
        <w:rPr>
          <w:rFonts w:hint="eastAsia" w:ascii="Times New Roman" w:hAnsi="Times New Roman"/>
          <w:szCs w:val="21"/>
          <w:highlight w:val="none"/>
        </w:rPr>
      </w:pPr>
      <w:r>
        <w:rPr>
          <w:rFonts w:hint="eastAsia" w:ascii="Times New Roman" w:hAnsi="Times New Roman"/>
          <w:szCs w:val="21"/>
          <w:highlight w:val="none"/>
        </w:rPr>
      </w:r>
      <w:r/>
    </w:p>
    <w:p>
      <w:pPr>
        <w:pStyle w:val="944"/>
        <w:rPr>
          <w:rFonts w:hint="eastAsia" w:ascii="Times New Roman" w:hAnsi="Times New Roman"/>
          <w:szCs w:val="21"/>
          <w:highlight w:val="none"/>
        </w:rPr>
      </w:pPr>
      <w:r>
        <w:rPr>
          <w:rFonts w:hint="eastAsia" w:ascii="Times New Roman" w:hAnsi="Times New Roman"/>
          <w:szCs w:val="21"/>
          <w:highlight w:val="none"/>
        </w:rPr>
      </w:r>
      <w:r/>
    </w:p>
    <w:p>
      <w:pPr>
        <w:pStyle w:val="944"/>
        <w:rPr>
          <w:rFonts w:hint="eastAsia" w:ascii="Times New Roman" w:hAnsi="Times New Roman"/>
          <w:szCs w:val="21"/>
          <w:highlight w:val="none"/>
        </w:rPr>
      </w:pPr>
      <w:r>
        <w:rPr>
          <w:rFonts w:hint="eastAsia" w:ascii="Times New Roman" w:hAnsi="Times New Roman"/>
          <w:szCs w:val="21"/>
          <w:highlight w:val="none"/>
        </w:rPr>
      </w:r>
      <w:r/>
    </w:p>
    <w:p>
      <w:pPr>
        <w:pStyle w:val="944"/>
        <w:rPr>
          <w:rFonts w:hint="eastAsia" w:ascii="Times New Roman" w:hAnsi="Times New Roman"/>
          <w:szCs w:val="21"/>
          <w:highlight w:val="none"/>
        </w:rPr>
      </w:pPr>
      <w:r>
        <w:rPr>
          <w:rFonts w:hint="eastAsia" w:ascii="Times New Roman" w:hAnsi="Times New Roman"/>
          <w:szCs w:val="21"/>
          <w:highlight w:val="none"/>
        </w:rPr>
      </w:r>
      <w:r/>
    </w:p>
    <w:p>
      <w:pPr>
        <w:pStyle w:val="944"/>
        <w:rPr>
          <w:rFonts w:hint="eastAsia" w:ascii="Times New Roman" w:hAnsi="Times New Roman"/>
          <w:szCs w:val="21"/>
          <w:highlight w:val="none"/>
        </w:rPr>
      </w:pPr>
      <w:r>
        <w:rPr>
          <w:rFonts w:hint="eastAsia" w:ascii="Times New Roman" w:hAnsi="Times New Roman"/>
          <w:szCs w:val="21"/>
          <w:highlight w:val="none"/>
        </w:rPr>
      </w:r>
      <w:r/>
    </w:p>
    <w:p>
      <w:pPr>
        <w:pStyle w:val="944"/>
        <w:rPr>
          <w:rFonts w:hint="eastAsia" w:ascii="Times New Roman" w:hAnsi="Times New Roman"/>
          <w:szCs w:val="21"/>
          <w:highlight w:val="none"/>
        </w:rPr>
      </w:pPr>
      <w:r>
        <w:rPr>
          <w:rFonts w:hint="eastAsia" w:ascii="Times New Roman" w:hAnsi="Times New Roman"/>
          <w:szCs w:val="21"/>
          <w:highlight w:val="none"/>
        </w:rPr>
      </w:r>
      <w:r/>
    </w:p>
    <w:p>
      <w:pPr>
        <w:pStyle w:val="944"/>
        <w:rPr>
          <w:rFonts w:hint="eastAsia" w:ascii="Times New Roman" w:hAnsi="Times New Roman"/>
          <w:szCs w:val="21"/>
          <w:highlight w:val="none"/>
        </w:rPr>
      </w:pPr>
      <w:r>
        <w:rPr>
          <w:rFonts w:hint="eastAsia" w:ascii="Times New Roman" w:hAnsi="Times New Roman"/>
          <w:szCs w:val="21"/>
          <w:highlight w:val="none"/>
        </w:rPr>
      </w:r>
      <w:r/>
    </w:p>
    <w:p>
      <w:pPr>
        <w:pStyle w:val="944"/>
        <w:rPr>
          <w:rFonts w:hint="eastAsia" w:ascii="Times New Roman" w:hAnsi="Times New Roman"/>
          <w:szCs w:val="21"/>
          <w:highlight w:val="none"/>
        </w:rPr>
      </w:pPr>
      <w:r>
        <w:rPr>
          <w:rFonts w:hint="eastAsia" w:ascii="Times New Roman" w:hAnsi="Times New Roman"/>
          <w:szCs w:val="21"/>
          <w:highlight w:val="none"/>
        </w:rPr>
      </w:r>
      <w:r/>
    </w:p>
    <w:p>
      <w:pPr>
        <w:pStyle w:val="944"/>
        <w:rPr>
          <w:rFonts w:hint="eastAsia" w:ascii="Times New Roman" w:hAnsi="Times New Roman"/>
          <w:szCs w:val="21"/>
          <w:highlight w:val="none"/>
        </w:rPr>
      </w:pPr>
      <w:r>
        <w:rPr>
          <w:rFonts w:hint="eastAsia" w:ascii="Times New Roman" w:hAnsi="Times New Roman"/>
          <w:szCs w:val="21"/>
          <w:highlight w:val="none"/>
        </w:rPr>
      </w:r>
      <w:r/>
    </w:p>
    <w:p>
      <w:pPr>
        <w:pStyle w:val="944"/>
        <w:rPr>
          <w:rFonts w:hint="eastAsia" w:ascii="Times New Roman" w:hAnsi="Times New Roman"/>
          <w:szCs w:val="21"/>
          <w:highlight w:val="none"/>
        </w:rPr>
      </w:pPr>
      <w:r>
        <w:rPr>
          <w:rFonts w:hint="eastAsia" w:ascii="Times New Roman" w:hAnsi="Times New Roman"/>
          <w:szCs w:val="21"/>
          <w:highlight w:val="none"/>
        </w:rPr>
      </w:r>
      <w:r/>
    </w:p>
    <w:p>
      <w:pPr>
        <w:pStyle w:val="944"/>
        <w:rPr>
          <w:rFonts w:hint="eastAsia" w:ascii="Times New Roman" w:hAnsi="Times New Roman"/>
          <w:szCs w:val="21"/>
          <w:highlight w:val="none"/>
        </w:rPr>
      </w:pPr>
      <w:r>
        <w:rPr>
          <w:rFonts w:hint="eastAsia" w:ascii="Times New Roman" w:hAnsi="Times New Roman"/>
          <w:szCs w:val="21"/>
          <w:highlight w:val="none"/>
        </w:rPr>
      </w:r>
      <w:r/>
    </w:p>
    <w:p>
      <w:pPr>
        <w:pStyle w:val="944"/>
        <w:rPr>
          <w:rFonts w:hint="eastAsia" w:ascii="Times New Roman" w:hAnsi="Times New Roman"/>
          <w:szCs w:val="21"/>
          <w:highlight w:val="none"/>
        </w:rPr>
      </w:pPr>
      <w:r>
        <w:rPr>
          <w:rFonts w:hint="eastAsia" w:ascii="Times New Roman" w:hAnsi="Times New Roman"/>
          <w:szCs w:val="21"/>
          <w:highlight w:val="none"/>
        </w:rPr>
      </w:r>
      <w:r/>
    </w:p>
    <w:p>
      <w:pPr>
        <w:pStyle w:val="944"/>
        <w:rPr>
          <w:rFonts w:hint="eastAsia" w:ascii="Times New Roman" w:hAnsi="Times New Roman"/>
          <w:szCs w:val="21"/>
          <w:highlight w:val="none"/>
        </w:rPr>
      </w:pPr>
      <w:r>
        <w:rPr>
          <w:rFonts w:hint="eastAsia" w:ascii="Times New Roman" w:hAnsi="Times New Roman"/>
          <w:szCs w:val="21"/>
          <w:highlight w:val="none"/>
        </w:rPr>
      </w:r>
      <w:r/>
    </w:p>
    <w:p>
      <w:pPr>
        <w:pStyle w:val="944"/>
        <w:jc w:val="center"/>
        <w:keepNext/>
        <w:rPr>
          <w:rFonts w:hint="eastAsia" w:ascii="黑体" w:hAnsi="Times New Roman" w:eastAsia="黑体"/>
          <w:bCs/>
          <w:sz w:val="44"/>
          <w:szCs w:val="44"/>
          <w:highlight w:val="none"/>
        </w:rPr>
        <w:outlineLvl w:val="0"/>
      </w:pPr>
      <w:r>
        <w:rPr>
          <w:rFonts w:hint="eastAsia" w:ascii="黑体" w:hAnsi="Times New Roman" w:eastAsia="黑体"/>
          <w:sz w:val="44"/>
          <w:szCs w:val="44"/>
          <w:highlight w:val="none"/>
        </w:rPr>
        <w:t xml:space="preserve">第一章  </w:t>
      </w:r>
      <w:bookmarkEnd w:id="0"/>
      <w:r>
        <w:rPr>
          <w:rFonts w:hint="eastAsia" w:ascii="黑体" w:hAnsi="Times New Roman" w:eastAsia="黑体"/>
          <w:sz w:val="44"/>
          <w:szCs w:val="44"/>
          <w:highlight w:val="none"/>
        </w:rPr>
        <w:t xml:space="preserve">谈判邀请</w:t>
      </w:r>
      <w:r>
        <w:rPr>
          <w:rFonts w:hint="eastAsia" w:ascii="黑体" w:hAnsi="Times New Roman" w:eastAsia="黑体"/>
          <w:bCs/>
          <w:sz w:val="44"/>
          <w:szCs w:val="44"/>
          <w:highlight w:val="none"/>
        </w:rPr>
      </w:r>
      <w:r/>
    </w:p>
    <w:p>
      <w:pPr>
        <w:pStyle w:val="944"/>
        <w:ind w:firstLine="480"/>
        <w:pageBreakBefore w:val="0"/>
        <w:spacing w:line="520" w:lineRule="exact"/>
        <w:widowControl w:val="off"/>
        <w:rPr>
          <w:rFonts w:ascii="宋体" w:hAnsi="宋体"/>
          <w:sz w:val="24"/>
          <w:szCs w:val="24"/>
          <w:highlight w:val="none"/>
        </w:rPr>
      </w:pPr>
      <w:r>
        <w:rPr>
          <w:rFonts w:hint="eastAsia" w:ascii="宋体" w:hAnsi="宋体"/>
          <w:sz w:val="24"/>
          <w:szCs w:val="24"/>
          <w:highlight w:val="none"/>
        </w:rPr>
        <w:t xml:space="preserve">受[</w:t>
      </w:r>
      <w:r>
        <w:rPr>
          <w:rFonts w:hint="eastAsia" w:ascii="宋体" w:hAnsi="宋体"/>
          <w:sz w:val="24"/>
          <w:szCs w:val="24"/>
          <w:highlight w:val="none"/>
          <w:lang w:eastAsia="zh-CN"/>
        </w:rPr>
        <w:t xml:space="preserve">东海县农业技术推广中心</w:t>
      </w:r>
      <w:r>
        <w:rPr>
          <w:rFonts w:hint="eastAsia" w:ascii="宋体" w:hAnsi="宋体"/>
          <w:sz w:val="24"/>
          <w:szCs w:val="24"/>
          <w:highlight w:val="none"/>
        </w:rPr>
        <w:t xml:space="preserve">]的委托，</w:t>
      </w:r>
      <w:r>
        <w:rPr>
          <w:rFonts w:hint="eastAsia" w:ascii="宋体" w:hAnsi="宋体"/>
          <w:sz w:val="24"/>
          <w:szCs w:val="24"/>
          <w:highlight w:val="none"/>
          <w:lang w:eastAsia="zh-CN"/>
        </w:rPr>
        <w:t xml:space="preserve">江苏宏业工程项目管理咨询有限公司</w:t>
      </w:r>
      <w:r>
        <w:rPr>
          <w:rFonts w:hint="eastAsia" w:ascii="宋体" w:hAnsi="宋体"/>
          <w:sz w:val="24"/>
          <w:szCs w:val="24"/>
          <w:highlight w:val="none"/>
        </w:rPr>
        <w:t xml:space="preserve">就[</w:t>
      </w:r>
      <w:r>
        <w:rPr>
          <w:rFonts w:hint="eastAsia" w:ascii="宋体" w:hAnsi="宋体"/>
          <w:sz w:val="24"/>
          <w:szCs w:val="24"/>
          <w:highlight w:val="none"/>
          <w:lang w:eastAsia="zh-CN"/>
        </w:rPr>
        <w:t xml:space="preserve">2026年东海县粮食作物应急救灾</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JSZC-320722-DHHY-C2026-001</w:t>
      </w:r>
      <w:r>
        <w:rPr>
          <w:rFonts w:hint="eastAsia" w:ascii="宋体" w:hAnsi="宋体"/>
          <w:color w:val="000000"/>
          <w:sz w:val="24"/>
          <w:szCs w:val="24"/>
          <w:highlight w:val="none"/>
        </w:rPr>
        <w:t xml:space="preserve">1])项</w:t>
      </w:r>
      <w:r>
        <w:rPr>
          <w:rFonts w:hint="eastAsia" w:ascii="宋体" w:hAnsi="宋体"/>
          <w:sz w:val="24"/>
          <w:szCs w:val="24"/>
          <w:highlight w:val="none"/>
        </w:rPr>
        <w:t xml:space="preserve">目进行竞争性谈判采购，欢迎符合条件的供应商参加谈判。</w:t>
      </w:r>
      <w:r>
        <w:rPr>
          <w:rFonts w:ascii="宋体" w:hAnsi="宋体"/>
          <w:sz w:val="24"/>
          <w:szCs w:val="24"/>
          <w:highlight w:val="none"/>
        </w:rPr>
      </w:r>
      <w:r/>
    </w:p>
    <w:p>
      <w:pPr>
        <w:pStyle w:val="944"/>
        <w:ind w:firstLine="480"/>
        <w:pageBreakBefore w:val="0"/>
        <w:spacing w:line="520" w:lineRule="exact"/>
        <w:widowControl w:val="off"/>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rPr>
          <w:rFonts w:ascii="宋体" w:hAnsi="宋体"/>
          <w:sz w:val="24"/>
          <w:szCs w:val="24"/>
          <w:highlight w:val="none"/>
        </w:rPr>
      </w:r>
      <w:r/>
    </w:p>
    <w:p>
      <w:pPr>
        <w:pStyle w:val="944"/>
        <w:ind w:firstLine="480"/>
        <w:pageBreakBefore w:val="0"/>
        <w:spacing w:line="520" w:lineRule="exact"/>
        <w:widowControl w:val="off"/>
        <w:rPr>
          <w:rFonts w:ascii="宋体" w:hAnsi="宋体"/>
          <w:color w:val="ff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 </w:t>
      </w:r>
      <w:r>
        <w:rPr>
          <w:rFonts w:hint="eastAsia" w:ascii="宋体" w:hAnsi="宋体"/>
          <w:sz w:val="24"/>
          <w:szCs w:val="24"/>
          <w:highlight w:val="none"/>
          <w:u w:val="single"/>
          <w:lang w:eastAsia="zh-CN"/>
        </w:rPr>
        <w:t xml:space="preserve">2026年东海县粮食作物应急救灾</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竞争性谈判项目的潜在供应商可在</w:t>
      </w:r>
      <w:r>
        <w:rPr>
          <w:rFonts w:hint="eastAsia" w:ascii="宋体" w:hAnsi="宋体"/>
          <w:sz w:val="24"/>
          <w:szCs w:val="24"/>
          <w:highlight w:val="none"/>
          <w:u w:val="single"/>
        </w:rPr>
        <w:t xml:space="preserve">“江苏政府采购</w:t>
      </w:r>
      <w:r>
        <w:rPr>
          <w:rFonts w:hint="eastAsia" w:ascii="宋体" w:hAnsi="宋体"/>
          <w:color w:val="000000"/>
          <w:sz w:val="24"/>
          <w:szCs w:val="24"/>
          <w:highlight w:val="none"/>
          <w:u w:val="single"/>
        </w:rPr>
        <w:t xml:space="preserve">网”自行免费下载</w:t>
      </w:r>
      <w:r>
        <w:rPr>
          <w:rFonts w:hint="eastAsia" w:ascii="宋体" w:hAnsi="宋体"/>
          <w:color w:val="000000"/>
          <w:sz w:val="24"/>
          <w:szCs w:val="24"/>
          <w:highlight w:val="none"/>
        </w:rPr>
        <w:t xml:space="preserve">谈判文件，并于</w:t>
      </w:r>
      <w:r>
        <w:rPr>
          <w:rFonts w:hint="eastAsia" w:ascii="宋体" w:hAnsi="宋体"/>
          <w:color w:val="000000"/>
          <w:sz w:val="24"/>
          <w:szCs w:val="24"/>
          <w:highlight w:val="none"/>
          <w:u w:val="single"/>
          <w:lang w:val="en-US" w:eastAsia="zh-CN"/>
        </w:rPr>
        <w:t xml:space="preserve">2026</w:t>
      </w:r>
      <w:r>
        <w:rPr>
          <w:rFonts w:hint="eastAsia" w:ascii="宋体" w:hAnsi="宋体"/>
          <w:bCs/>
          <w:color w:val="000000"/>
          <w:sz w:val="24"/>
          <w:szCs w:val="24"/>
          <w:highlight w:val="none"/>
          <w:u w:val="single"/>
        </w:rPr>
        <w:t xml:space="preserve">年09</w:t>
      </w:r>
      <w:r>
        <w:rPr>
          <w:rFonts w:hint="eastAsia" w:ascii="宋体" w:hAnsi="宋体"/>
          <w:bCs/>
          <w:color w:val="000000"/>
          <w:sz w:val="24"/>
          <w:szCs w:val="24"/>
          <w:highlight w:val="none"/>
          <w:u w:val="single"/>
        </w:rPr>
        <w:t xml:space="preserve">月02</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lang w:val="en-US" w:eastAsia="zh-CN"/>
        </w:rPr>
        <w:t xml:space="preserve">0</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点</w:t>
      </w:r>
      <w:r>
        <w:rPr>
          <w:rFonts w:hint="eastAsia" w:ascii="宋体" w:hAnsi="宋体"/>
          <w:bCs/>
          <w:color w:val="000000"/>
          <w:sz w:val="24"/>
          <w:szCs w:val="24"/>
          <w:highlight w:val="none"/>
          <w:u w:val="single"/>
          <w:lang w:val="en-US" w:eastAsia="zh-CN"/>
        </w:rPr>
        <w:t xml:space="preserve">0</w:t>
      </w:r>
      <w:r>
        <w:rPr>
          <w:rFonts w:hint="eastAsia" w:ascii="宋体" w:hAnsi="宋体"/>
          <w:bCs/>
          <w:color w:val="000000"/>
          <w:sz w:val="24"/>
          <w:szCs w:val="24"/>
          <w:highlight w:val="none"/>
          <w:u w:val="single"/>
          <w:lang w:val="en-US" w:eastAsia="zh-CN"/>
        </w:rPr>
        <w:t xml:space="preserve">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highlight w:val="none"/>
        </w:rPr>
        <w:t xml:space="preserve">北京时间）前递交响应文件</w:t>
      </w:r>
      <w:r>
        <w:rPr>
          <w:rFonts w:hint="eastAsia" w:ascii="宋体" w:hAnsi="宋体"/>
          <w:color w:val="000000"/>
          <w:sz w:val="24"/>
          <w:szCs w:val="24"/>
          <w:highlight w:val="none"/>
        </w:rPr>
        <w:t xml:space="preserve">。</w:t>
      </w:r>
      <w:r>
        <w:rPr>
          <w:rFonts w:ascii="宋体" w:hAnsi="宋体"/>
          <w:color w:val="ff0000"/>
          <w:sz w:val="24"/>
          <w:szCs w:val="24"/>
          <w:highlight w:val="none"/>
        </w:rPr>
      </w:r>
      <w:r/>
    </w:p>
    <w:p>
      <w:pPr>
        <w:pStyle w:val="944"/>
        <w:ind w:firstLine="498"/>
        <w:keepLines/>
        <w:keepNext/>
        <w:pageBreakBefore w:val="0"/>
        <w:spacing w:line="520" w:lineRule="exact"/>
        <w:widowControl w:val="off"/>
        <w:rPr>
          <w:rFonts w:ascii="Times New Roman" w:hAnsi="Times New Roman"/>
          <w:b/>
          <w:bCs/>
          <w:sz w:val="32"/>
          <w:szCs w:val="32"/>
          <w:highlight w:val="none"/>
        </w:rPr>
        <w:outlineLvl w:val="2"/>
      </w:pPr>
      <w:r/>
      <w:bookmarkStart w:id="6" w:name="_Toc35393790"/>
      <w:r/>
      <w:bookmarkStart w:id="7" w:name="_Toc35393621"/>
      <w:r/>
      <w:bookmarkStart w:id="8" w:name="_Toc28359002"/>
      <w:r/>
      <w:bookmarkStart w:id="9" w:name="_Toc38985263"/>
      <w:r/>
      <w:bookmarkStart w:id="10" w:name="_Toc28359079"/>
      <w:r/>
      <w:bookmarkStart w:id="11" w:name="_Hlk24379207"/>
      <w:r>
        <w:rPr>
          <w:rFonts w:hint="eastAsia" w:ascii="Times New Roman" w:hAnsi="Times New Roman"/>
          <w:b/>
          <w:bCs/>
          <w:sz w:val="32"/>
          <w:szCs w:val="32"/>
          <w:highlight w:val="none"/>
        </w:rPr>
        <w:t xml:space="preserve">一、项目基本情况</w:t>
      </w:r>
      <w:bookmarkEnd w:id="6"/>
      <w:r/>
      <w:bookmarkEnd w:id="7"/>
      <w:r/>
      <w:bookmarkEnd w:id="8"/>
      <w:r/>
      <w:bookmarkEnd w:id="9"/>
      <w:r/>
      <w:bookmarkEnd w:id="10"/>
      <w:r>
        <w:rPr>
          <w:rFonts w:ascii="Times New Roman" w:hAnsi="Times New Roman"/>
          <w:b/>
          <w:bCs/>
          <w:sz w:val="32"/>
          <w:szCs w:val="32"/>
          <w:highlight w:val="none"/>
        </w:rPr>
      </w:r>
      <w:r/>
    </w:p>
    <w:p>
      <w:pPr>
        <w:pStyle w:val="944"/>
        <w:ind w:firstLine="480"/>
        <w:pageBreakBefore w:val="0"/>
        <w:spacing w:line="52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JSZC-320722-DHHY-C2026-001</w:t>
      </w:r>
      <w:r>
        <w:rPr>
          <w:rFonts w:ascii="宋体" w:hAnsi="宋体"/>
          <w:color w:val="000000"/>
          <w:sz w:val="24"/>
          <w:szCs w:val="24"/>
          <w:highlight w:val="none"/>
        </w:rPr>
        <w:t xml:space="preserve">1</w:t>
      </w:r>
      <w:r/>
    </w:p>
    <w:p>
      <w:pPr>
        <w:pStyle w:val="944"/>
        <w:ind w:firstLine="480"/>
        <w:pageBreakBefore w:val="0"/>
        <w:spacing w:line="520" w:lineRule="exact"/>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项目</w:t>
      </w:r>
      <w:r>
        <w:rPr>
          <w:rFonts w:hint="eastAsia" w:ascii="宋体" w:hAnsi="宋体"/>
          <w:color w:val="000000"/>
          <w:sz w:val="24"/>
          <w:szCs w:val="24"/>
          <w:highlight w:val="none"/>
          <w:lang w:val="en-US" w:eastAsia="zh-CN"/>
        </w:rPr>
        <w:t xml:space="preserve">名称</w:t>
      </w:r>
      <w:r>
        <w:rPr>
          <w:rFonts w:hint="eastAsia" w:ascii="宋体" w:hAnsi="宋体"/>
          <w:color w:val="000000"/>
          <w:sz w:val="24"/>
          <w:szCs w:val="24"/>
          <w:highlight w:val="none"/>
        </w:rPr>
        <w:t xml:space="preserve">：</w:t>
      </w:r>
      <w:bookmarkEnd w:id="11"/>
      <w:r>
        <w:rPr>
          <w:rFonts w:hint="eastAsia" w:ascii="宋体" w:hAnsi="宋体"/>
          <w:color w:val="000000"/>
          <w:sz w:val="24"/>
          <w:szCs w:val="24"/>
          <w:highlight w:val="none"/>
          <w:lang w:eastAsia="zh-CN"/>
        </w:rPr>
        <w:t xml:space="preserve">2026年东海县粮食作物应急救灾</w:t>
      </w:r>
      <w:r>
        <w:rPr>
          <w:rFonts w:hint="eastAsia" w:ascii="宋体" w:hAnsi="宋体"/>
          <w:color w:val="000000"/>
          <w:sz w:val="24"/>
          <w:szCs w:val="24"/>
          <w:highlight w:val="none"/>
          <w:lang w:eastAsia="zh-CN"/>
        </w:rPr>
      </w:r>
      <w:r/>
    </w:p>
    <w:p>
      <w:pPr>
        <w:pStyle w:val="944"/>
        <w:ind w:firstLine="480"/>
        <w:pageBreakBefore w:val="0"/>
        <w:spacing w:line="520" w:lineRule="exact"/>
        <w:widowControl w:val="off"/>
        <w:rPr>
          <w:rFonts w:hint="eastAsia" w:ascii="宋体" w:hAnsi="宋体"/>
          <w:sz w:val="24"/>
          <w:szCs w:val="24"/>
          <w:highlight w:val="none"/>
          <w:lang w:val="en-US" w:eastAsia="zh-CN"/>
        </w:rPr>
      </w:pPr>
      <w:r>
        <w:rPr>
          <w:rFonts w:hint="eastAsia" w:ascii="宋体" w:hAnsi="宋体"/>
          <w:sz w:val="24"/>
          <w:szCs w:val="24"/>
          <w:highlight w:val="none"/>
        </w:rPr>
        <w:t xml:space="preserve">3.预算金额：</w:t>
      </w:r>
      <w:r>
        <w:rPr>
          <w:rFonts w:hint="eastAsia" w:ascii="宋体" w:hAnsi="宋体" w:eastAsia="宋体" w:cs="Times New Roman"/>
          <w:sz w:val="24"/>
          <w:szCs w:val="24"/>
          <w:highlight w:val="none"/>
          <w:lang w:val="en-US" w:eastAsia="zh-CN"/>
        </w:rPr>
        <w:t xml:space="preserve">278万元人</w:t>
      </w:r>
      <w:r>
        <w:rPr>
          <w:rFonts w:hint="eastAsia" w:ascii="宋体" w:hAnsi="宋体"/>
          <w:sz w:val="24"/>
          <w:szCs w:val="24"/>
          <w:highlight w:val="none"/>
          <w:lang w:val="en-US" w:eastAsia="zh-CN"/>
        </w:rPr>
        <w:t xml:space="preserve">民币</w:t>
      </w:r>
      <w:r>
        <w:rPr>
          <w:rFonts w:hint="eastAsia" w:ascii="宋体" w:hAnsi="宋体"/>
          <w:sz w:val="24"/>
          <w:szCs w:val="24"/>
          <w:highlight w:val="none"/>
          <w:lang w:val="en-US" w:eastAsia="zh-CN"/>
        </w:rPr>
      </w:r>
      <w:r/>
    </w:p>
    <w:p>
      <w:pPr>
        <w:pStyle w:val="944"/>
        <w:ind w:firstLine="480"/>
        <w:pageBreakBefore w:val="0"/>
        <w:spacing w:line="520" w:lineRule="exact"/>
        <w:widowControl w:val="off"/>
        <w:rPr>
          <w:rFonts w:ascii="宋体" w:hAnsi="宋体"/>
          <w:sz w:val="24"/>
          <w:szCs w:val="24"/>
          <w:highlight w:val="none"/>
          <w:lang w:val="en-US" w:eastAsia="zh-CN"/>
        </w:rPr>
      </w:pPr>
      <w:r>
        <w:rPr>
          <w:rFonts w:hint="eastAsia" w:ascii="宋体" w:hAnsi="宋体"/>
          <w:sz w:val="24"/>
          <w:szCs w:val="24"/>
          <w:highlight w:val="none"/>
          <w:lang w:val="en-US" w:eastAsia="zh-CN"/>
        </w:rPr>
        <w:t xml:space="preserve">4.最高投标限价：276.3万元，响应报价超过最高限价</w:t>
      </w:r>
      <w:r>
        <w:rPr>
          <w:rFonts w:hint="eastAsia" w:ascii="宋体" w:hAnsi="宋体" w:cs="宋体"/>
          <w:sz w:val="24"/>
          <w:highlight w:val="none"/>
        </w:rPr>
        <w:t xml:space="preserve">的</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无效</w:t>
      </w:r>
      <w:r>
        <w:rPr>
          <w:rFonts w:ascii="宋体" w:hAnsi="宋体"/>
          <w:sz w:val="24"/>
          <w:szCs w:val="24"/>
          <w:highlight w:val="none"/>
          <w:lang w:val="en-US" w:eastAsia="zh-CN"/>
        </w:rPr>
      </w:r>
      <w:r/>
    </w:p>
    <w:p>
      <w:pPr>
        <w:pStyle w:val="944"/>
        <w:ind w:firstLine="480"/>
        <w:jc w:val="left"/>
        <w:keepLines w:val="0"/>
        <w:keepNext w:val="0"/>
        <w:pageBreakBefore w:val="0"/>
        <w:spacing w:line="520" w:lineRule="exact"/>
        <w:widowControl w:val="off"/>
        <w:rPr>
          <w:rFonts w:hint="eastAsia" w:ascii="宋体" w:hAnsi="宋体" w:eastAsia="宋体" w:cs="Times New Roman"/>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标段划分：</w:t>
      </w:r>
      <w:r>
        <w:rPr>
          <w:rFonts w:hint="eastAsia" w:ascii="宋体" w:hAnsi="宋体" w:eastAsia="宋体" w:cs="Times New Roman"/>
          <w:sz w:val="24"/>
          <w:szCs w:val="24"/>
          <w:highlight w:val="none"/>
          <w:lang w:val="en-US" w:eastAsia="zh-CN"/>
        </w:rPr>
        <w:t xml:space="preserve">本次采购共分二个采购包，具体要求详见采购需求。</w:t>
      </w:r>
      <w:r>
        <w:rPr>
          <w:rFonts w:hint="eastAsia" w:ascii="宋体" w:hAnsi="宋体" w:eastAsia="宋体" w:cs="Times New Roman"/>
          <w:sz w:val="24"/>
          <w:szCs w:val="24"/>
          <w:highlight w:val="none"/>
          <w:lang w:val="en-US" w:eastAsia="zh-CN"/>
        </w:rPr>
      </w:r>
      <w:r/>
    </w:p>
    <w:p>
      <w:pPr>
        <w:pStyle w:val="944"/>
        <w:ind w:firstLine="480"/>
        <w:jc w:val="left"/>
        <w:keepLines w:val="0"/>
        <w:keepNext w:val="0"/>
        <w:pageBreakBefore w:val="0"/>
        <w:spacing w:line="520" w:lineRule="exact"/>
        <w:widowControl w:val="off"/>
        <w:rPr>
          <w:rFonts w:hint="eastAsia" w:ascii="宋体" w:hAnsi="宋体"/>
          <w:color w:val="000000"/>
          <w:sz w:val="24"/>
          <w:szCs w:val="24"/>
          <w:highlight w:val="none"/>
          <w:lang w:val="en-US" w:eastAsia="zh-CN"/>
        </w:rPr>
      </w:pPr>
      <w:r>
        <w:rPr>
          <w:rFonts w:hint="eastAsia" w:ascii="宋体" w:hAnsi="宋体" w:eastAsia="宋体" w:cs="Times New Roman"/>
          <w:sz w:val="24"/>
          <w:szCs w:val="24"/>
          <w:highlight w:val="none"/>
          <w:lang w:val="en-US" w:eastAsia="zh-CN"/>
        </w:rPr>
        <w:t xml:space="preserve">采购包1：</w:t>
      </w:r>
      <w:r>
        <w:rPr>
          <w:rFonts w:hint="eastAsia" w:ascii="宋体" w:hAnsi="宋体"/>
          <w:color w:val="000000"/>
          <w:sz w:val="24"/>
          <w:szCs w:val="24"/>
          <w:highlight w:val="none"/>
          <w:lang w:eastAsia="zh-CN"/>
        </w:rPr>
        <w:t xml:space="preserve">2026年东海县粮食作物应急救灾</w:t>
      </w:r>
      <w:r>
        <w:rPr>
          <w:rFonts w:hint="eastAsia" w:ascii="宋体" w:hAnsi="宋体"/>
          <w:color w:val="000000"/>
          <w:sz w:val="24"/>
          <w:szCs w:val="24"/>
          <w:highlight w:val="none"/>
          <w:lang w:val="en-US" w:eastAsia="zh-CN"/>
        </w:rPr>
        <w:t xml:space="preserve">分包1  最高单价限价：3.5万元/吨 </w:t>
      </w:r>
      <w:r>
        <w:rPr>
          <w:rFonts w:hint="eastAsia" w:ascii="宋体" w:hAnsi="宋体"/>
          <w:color w:val="000000"/>
          <w:sz w:val="24"/>
          <w:szCs w:val="24"/>
          <w:highlight w:val="none"/>
          <w:lang w:val="en-US" w:eastAsia="zh-CN"/>
        </w:rPr>
      </w:r>
      <w:r/>
    </w:p>
    <w:p>
      <w:pPr>
        <w:pStyle w:val="944"/>
        <w:jc w:val="left"/>
        <w:keepLines w:val="0"/>
        <w:keepNext w:val="0"/>
        <w:pageBreakBefore w:val="0"/>
        <w:spacing w:line="520" w:lineRule="exact"/>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最高总价限价：140万元；</w:t>
      </w:r>
      <w:r>
        <w:rPr>
          <w:rFonts w:hint="eastAsia" w:ascii="宋体" w:hAnsi="宋体"/>
          <w:color w:val="000000"/>
          <w:sz w:val="24"/>
          <w:szCs w:val="24"/>
          <w:highlight w:val="none"/>
          <w:lang w:val="en-US" w:eastAsia="zh-CN"/>
        </w:rPr>
      </w:r>
      <w:r/>
    </w:p>
    <w:p>
      <w:pPr>
        <w:pStyle w:val="944"/>
        <w:ind w:firstLine="480"/>
        <w:jc w:val="left"/>
        <w:keepLines w:val="0"/>
        <w:keepNext w:val="0"/>
        <w:pageBreakBefore w:val="0"/>
        <w:spacing w:line="520" w:lineRule="exact"/>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采购包2：</w:t>
      </w:r>
      <w:r>
        <w:rPr>
          <w:rFonts w:hint="eastAsia" w:ascii="宋体" w:hAnsi="宋体"/>
          <w:color w:val="000000"/>
          <w:sz w:val="24"/>
          <w:szCs w:val="24"/>
          <w:highlight w:val="none"/>
          <w:lang w:eastAsia="zh-CN"/>
        </w:rPr>
        <w:t xml:space="preserve">2026年东海县粮食作物应急救灾</w:t>
      </w:r>
      <w:r>
        <w:rPr>
          <w:rFonts w:hint="eastAsia" w:ascii="宋体" w:hAnsi="宋体"/>
          <w:color w:val="000000"/>
          <w:sz w:val="24"/>
          <w:szCs w:val="24"/>
          <w:highlight w:val="none"/>
          <w:lang w:val="en-US" w:eastAsia="zh-CN"/>
        </w:rPr>
        <w:t xml:space="preserve">分包1   最高单价限价：3.3万元/吨最高总价限价：136.3万元</w:t>
      </w:r>
      <w:r>
        <w:rPr>
          <w:rFonts w:ascii="宋体" w:hAnsi="宋体"/>
          <w:color w:val="000000"/>
          <w:sz w:val="24"/>
          <w:szCs w:val="24"/>
          <w:highlight w:val="none"/>
          <w:lang w:val="en-US" w:eastAsia="zh-CN"/>
        </w:rPr>
      </w:r>
      <w:r/>
    </w:p>
    <w:p>
      <w:pPr>
        <w:pStyle w:val="944"/>
        <w:ind w:firstLine="480"/>
        <w:jc w:val="left"/>
        <w:keepLines w:val="0"/>
        <w:keepNext w:val="0"/>
        <w:pageBreakBefore w:val="0"/>
        <w:spacing w:line="520" w:lineRule="exact"/>
        <w:widowControl w:val="off"/>
        <w:rPr>
          <w:rFonts w:ascii="宋体" w:hAnsi="宋体"/>
          <w:color w:val="000000"/>
          <w:sz w:val="24"/>
          <w:szCs w:val="24"/>
          <w:highlight w:val="none"/>
          <w:u w:val="singl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采购需求：</w:t>
      </w:r>
      <w:r>
        <w:rPr>
          <w:rFonts w:ascii="宋体" w:hAnsi="宋体"/>
          <w:color w:val="000000"/>
          <w:sz w:val="24"/>
          <w:szCs w:val="24"/>
          <w:highlight w:val="none"/>
          <w:u w:val="single"/>
        </w:rPr>
      </w:r>
      <w:r/>
    </w:p>
    <w:tbl>
      <w:tblPr>
        <w:tblW w:w="8430" w:type="dxa"/>
        <w:jc w:val="center"/>
        <w:tblInd w:w="11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79"/>
        <w:gridCol w:w="2686"/>
        <w:gridCol w:w="1689"/>
        <w:gridCol w:w="1669"/>
        <w:gridCol w:w="1207"/>
      </w:tblGrid>
      <w:tr>
        <w:trPr>
          <w:trHeight w:val="553"/>
        </w:trPr>
        <w:tc>
          <w:tcPr>
            <w:tcW w:w="1179" w:type="dxa"/>
            <w:vAlign w:val="center"/>
            <w:textDirection w:val="lrTb"/>
            <w:noWrap/>
          </w:tcPr>
          <w:p>
            <w:pPr>
              <w:pStyle w:val="944"/>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rPr>
              <w:t xml:space="preserve">标段</w:t>
            </w:r>
            <w:r>
              <w:rPr>
                <w:rFonts w:hint="eastAsia" w:ascii="宋体" w:hAnsi="宋体" w:eastAsia="宋体" w:cs="宋体"/>
                <w:b/>
                <w:bCs/>
                <w:i w:val="0"/>
                <w:iCs w:val="0"/>
                <w:color w:val="000000"/>
                <w:sz w:val="24"/>
                <w:szCs w:val="24"/>
                <w:highlight w:val="none"/>
                <w:u w:val="none"/>
                <w:lang w:val="en-US" w:eastAsia="zh-CN"/>
              </w:rPr>
            </w:r>
            <w:r/>
          </w:p>
        </w:tc>
        <w:tc>
          <w:tcPr>
            <w:tcW w:w="2686" w:type="dxa"/>
            <w:vAlign w:val="center"/>
            <w:textDirection w:val="lrTb"/>
            <w:noWrap/>
          </w:tcPr>
          <w:p>
            <w:pPr>
              <w:pStyle w:val="944"/>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名称</w:t>
            </w:r>
            <w:r>
              <w:rPr>
                <w:rFonts w:hint="eastAsia" w:ascii="宋体" w:hAnsi="宋体" w:eastAsia="宋体" w:cs="宋体"/>
                <w:b/>
                <w:bCs/>
                <w:i w:val="0"/>
                <w:iCs w:val="0"/>
                <w:color w:val="000000"/>
                <w:sz w:val="24"/>
                <w:szCs w:val="24"/>
                <w:highlight w:val="none"/>
                <w:u w:val="none"/>
              </w:rPr>
            </w:r>
            <w:r/>
          </w:p>
        </w:tc>
        <w:tc>
          <w:tcPr>
            <w:tcW w:w="1689" w:type="dxa"/>
            <w:vAlign w:val="center"/>
            <w:textDirection w:val="lrTb"/>
            <w:noWrap/>
          </w:tcPr>
          <w:p>
            <w:pPr>
              <w:pStyle w:val="944"/>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最高</w:t>
            </w:r>
            <w:r>
              <w:rPr>
                <w:rFonts w:hint="eastAsia" w:ascii="宋体" w:hAnsi="宋体" w:eastAsia="宋体" w:cs="宋体"/>
                <w:b/>
                <w:bCs/>
                <w:i w:val="0"/>
                <w:iCs w:val="0"/>
                <w:color w:val="000000"/>
                <w:sz w:val="24"/>
                <w:szCs w:val="24"/>
                <w:highlight w:val="none"/>
                <w:u w:val="none"/>
                <w:lang w:val="en-US" w:eastAsia="zh-CN" w:bidi="ar"/>
              </w:rPr>
              <w:t xml:space="preserve">单价</w:t>
            </w:r>
            <w:r>
              <w:rPr>
                <w:rFonts w:hint="eastAsia" w:ascii="宋体" w:hAnsi="宋体" w:eastAsia="宋体" w:cs="宋体"/>
                <w:b/>
                <w:bCs/>
                <w:i w:val="0"/>
                <w:iCs w:val="0"/>
                <w:color w:val="000000"/>
                <w:sz w:val="24"/>
                <w:szCs w:val="24"/>
                <w:highlight w:val="none"/>
                <w:u w:val="none"/>
                <w:lang w:val="en-US" w:eastAsia="zh-CN" w:bidi="ar"/>
              </w:rPr>
              <w:t xml:space="preserve">限价</w:t>
            </w:r>
            <w:r>
              <w:rPr>
                <w:rFonts w:hint="eastAsia" w:ascii="宋体" w:hAnsi="宋体" w:eastAsia="宋体" w:cs="宋体"/>
                <w:b/>
                <w:bCs/>
                <w:i w:val="0"/>
                <w:iCs w:val="0"/>
                <w:color w:val="000000"/>
                <w:sz w:val="24"/>
                <w:szCs w:val="24"/>
                <w:highlight w:val="none"/>
                <w:u w:val="none"/>
                <w:lang w:val="en-US" w:eastAsia="zh-CN" w:bidi="ar"/>
              </w:rPr>
            </w:r>
            <w:r/>
          </w:p>
          <w:p>
            <w:pPr>
              <w:pStyle w:val="944"/>
              <w:jc w:val="center"/>
              <w:keepLines w:val="0"/>
              <w:keepNext w:val="0"/>
              <w:pageBreakBefore w:val="0"/>
              <w:spacing w:line="360" w:lineRule="auto"/>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（万元/吨）</w:t>
            </w:r>
            <w:r>
              <w:rPr>
                <w:rFonts w:ascii="宋体" w:hAnsi="宋体" w:eastAsia="宋体" w:cs="宋体"/>
                <w:b/>
                <w:bCs/>
                <w:i w:val="0"/>
                <w:iCs w:val="0"/>
                <w:color w:val="000000"/>
                <w:sz w:val="24"/>
                <w:szCs w:val="24"/>
                <w:highlight w:val="none"/>
                <w:u w:val="none"/>
                <w:lang w:val="en-US" w:eastAsia="zh-CN" w:bidi="ar"/>
              </w:rPr>
            </w:r>
            <w:r/>
          </w:p>
        </w:tc>
        <w:tc>
          <w:tcPr>
            <w:tcW w:w="1669" w:type="dxa"/>
            <w:vAlign w:val="center"/>
            <w:textDirection w:val="lrTb"/>
            <w:noWrap/>
          </w:tcPr>
          <w:p>
            <w:pPr>
              <w:pStyle w:val="944"/>
              <w:jc w:val="center"/>
              <w:keepLines w:val="0"/>
              <w:keepNext w:val="0"/>
              <w:pageBreakBefore w:val="0"/>
              <w:spacing w:line="360" w:lineRule="auto"/>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最高总价限价</w:t>
            </w:r>
            <w:r>
              <w:rPr>
                <w:rFonts w:hint="eastAsia" w:ascii="宋体" w:hAnsi="宋体" w:eastAsia="宋体" w:cs="宋体"/>
                <w:b/>
                <w:bCs/>
                <w:i w:val="0"/>
                <w:iCs w:val="0"/>
                <w:color w:val="000000"/>
                <w:sz w:val="24"/>
                <w:szCs w:val="24"/>
                <w:highlight w:val="none"/>
                <w:u w:val="none"/>
                <w:lang w:val="en-US" w:eastAsia="zh-CN" w:bidi="ar"/>
              </w:rPr>
              <w:br w:type="textWrapping" w:clear="all"/>
            </w:r>
            <w:r>
              <w:rPr>
                <w:rFonts w:hint="eastAsia" w:ascii="宋体" w:hAnsi="宋体" w:eastAsia="宋体" w:cs="宋体"/>
                <w:b/>
                <w:bCs/>
                <w:i w:val="0"/>
                <w:iCs w:val="0"/>
                <w:color w:val="000000"/>
                <w:sz w:val="24"/>
                <w:szCs w:val="24"/>
                <w:highlight w:val="none"/>
                <w:u w:val="none"/>
                <w:lang w:val="en-US" w:eastAsia="zh-CN" w:bidi="ar"/>
              </w:rPr>
              <w:t xml:space="preserve">（万元）</w:t>
            </w:r>
            <w:r>
              <w:rPr>
                <w:rFonts w:ascii="宋体" w:hAnsi="宋体" w:eastAsia="宋体" w:cs="宋体"/>
                <w:b/>
                <w:bCs/>
                <w:i w:val="0"/>
                <w:iCs w:val="0"/>
                <w:color w:val="000000"/>
                <w:sz w:val="24"/>
                <w:szCs w:val="24"/>
                <w:highlight w:val="none"/>
                <w:u w:val="none"/>
                <w:lang w:val="en-US" w:eastAsia="zh-CN" w:bidi="ar"/>
              </w:rPr>
            </w:r>
            <w:r/>
          </w:p>
        </w:tc>
        <w:tc>
          <w:tcPr>
            <w:tcW w:w="1207" w:type="dxa"/>
            <w:vAlign w:val="center"/>
            <w:textDirection w:val="lrTb"/>
            <w:noWrap/>
          </w:tcPr>
          <w:p>
            <w:pPr>
              <w:pStyle w:val="944"/>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技术要求</w:t>
            </w:r>
            <w:r>
              <w:rPr>
                <w:rFonts w:hint="eastAsia" w:ascii="宋体" w:hAnsi="宋体" w:eastAsia="宋体" w:cs="宋体"/>
                <w:b/>
                <w:bCs/>
                <w:i w:val="0"/>
                <w:iCs w:val="0"/>
                <w:color w:val="000000"/>
                <w:sz w:val="24"/>
                <w:szCs w:val="24"/>
                <w:highlight w:val="none"/>
                <w:u w:val="none"/>
                <w:lang w:val="en-US" w:eastAsia="zh-CN" w:bidi="ar"/>
              </w:rPr>
            </w:r>
            <w:r/>
          </w:p>
        </w:tc>
      </w:tr>
      <w:tr>
        <w:trPr>
          <w:trHeight w:val="634"/>
        </w:trPr>
        <w:tc>
          <w:tcPr>
            <w:tcW w:w="1179" w:type="dxa"/>
            <w:vAlign w:val="center"/>
            <w:textDirection w:val="lrTb"/>
            <w:noWrap/>
          </w:tcPr>
          <w:p>
            <w:pPr>
              <w:pStyle w:val="944"/>
              <w:jc w:val="center"/>
              <w:keepLines w:val="0"/>
              <w:keepNext w:val="0"/>
              <w:pageBreakBefore w:val="0"/>
              <w:spacing w:line="360" w:lineRule="auto"/>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采购包1</w:t>
            </w:r>
            <w:r>
              <w:rPr>
                <w:rFonts w:ascii="宋体" w:hAnsi="宋体" w:eastAsia="宋体" w:cs="宋体"/>
                <w:i w:val="0"/>
                <w:iCs w:val="0"/>
                <w:color w:val="000000"/>
                <w:sz w:val="24"/>
                <w:szCs w:val="24"/>
                <w:highlight w:val="none"/>
                <w:u w:val="none"/>
                <w:lang w:val="en-US" w:eastAsia="zh-CN" w:bidi="ar"/>
              </w:rPr>
            </w:r>
            <w:r/>
          </w:p>
        </w:tc>
        <w:tc>
          <w:tcPr>
            <w:tcW w:w="2686" w:type="dxa"/>
            <w:vAlign w:val="center"/>
            <w:textDirection w:val="lrTb"/>
            <w:noWrap/>
          </w:tcPr>
          <w:p>
            <w:pPr>
              <w:pStyle w:val="944"/>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有机水溶肥料：</w:t>
            </w:r>
            <w:r>
              <w:rPr>
                <w:rStyle w:val="1063"/>
                <w:rFonts w:hint="eastAsia" w:ascii="宋体" w:hAnsi="宋体" w:eastAsia="宋体" w:cs="宋体"/>
                <w:sz w:val="21"/>
                <w:szCs w:val="21"/>
                <w:highlight w:val="none"/>
                <w:lang w:val="en-US" w:eastAsia="zh-CN" w:bidi="ar"/>
              </w:rPr>
              <w:t xml:space="preserve">‌</w:t>
            </w:r>
            <w:r>
              <w:rPr>
                <w:rStyle w:val="1064"/>
                <w:rFonts w:hint="eastAsia" w:ascii="宋体" w:hAnsi="宋体" w:eastAsia="宋体" w:cs="宋体"/>
                <w:sz w:val="21"/>
                <w:szCs w:val="21"/>
                <w:highlight w:val="none"/>
                <w:lang w:val="en-US" w:eastAsia="zh-CN" w:bidi="ar"/>
              </w:rPr>
              <w:t xml:space="preserve">有机质≥180g/L、N+K</w:t>
            </w:r>
            <w:r>
              <w:rPr>
                <w:rStyle w:val="1063"/>
                <w:rFonts w:hint="eastAsia" w:ascii="宋体" w:hAnsi="宋体" w:eastAsia="宋体" w:cs="宋体"/>
                <w:sz w:val="21"/>
                <w:szCs w:val="21"/>
                <w:highlight w:val="none"/>
                <w:lang w:val="en-US" w:eastAsia="zh-CN" w:bidi="ar"/>
              </w:rPr>
              <w:t xml:space="preserve">₂</w:t>
            </w:r>
            <w:r>
              <w:rPr>
                <w:rStyle w:val="1064"/>
                <w:rFonts w:hint="eastAsia" w:ascii="宋体" w:hAnsi="宋体" w:eastAsia="宋体" w:cs="宋体"/>
                <w:sz w:val="21"/>
                <w:szCs w:val="21"/>
                <w:highlight w:val="none"/>
                <w:lang w:val="en-US" w:eastAsia="zh-CN" w:bidi="ar"/>
              </w:rPr>
              <w:t xml:space="preserve">O≥150g/L、Ca≥10g/L、pH值范围：6.5-8.5、水不溶物≤20g/L、水剂、100g/袋或1000g/瓶，登记作物含玉米</w:t>
            </w:r>
            <w:r>
              <w:rPr>
                <w:rFonts w:hint="eastAsia" w:ascii="宋体" w:hAnsi="宋体" w:eastAsia="宋体" w:cs="宋体"/>
                <w:i w:val="0"/>
                <w:iCs w:val="0"/>
                <w:color w:val="000000"/>
                <w:sz w:val="21"/>
                <w:szCs w:val="21"/>
                <w:highlight w:val="none"/>
                <w:u w:val="none"/>
                <w:lang w:val="en-US" w:eastAsia="zh-CN" w:bidi="ar"/>
              </w:rPr>
            </w:r>
            <w:r/>
          </w:p>
        </w:tc>
        <w:tc>
          <w:tcPr>
            <w:tcW w:w="1689" w:type="dxa"/>
            <w:vAlign w:val="center"/>
            <w:textDirection w:val="lrTb"/>
            <w:noWrap w:val="false"/>
          </w:tcPr>
          <w:p>
            <w:pPr>
              <w:pStyle w:val="944"/>
              <w:jc w:val="center"/>
              <w:keepLines w:val="0"/>
              <w:keepNext w:val="0"/>
              <w:pageBreakBefore w:val="0"/>
              <w:spacing w:line="360" w:lineRule="auto"/>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3.50</w:t>
            </w:r>
            <w:r>
              <w:rPr>
                <w:rFonts w:ascii="宋体" w:hAnsi="宋体" w:eastAsia="宋体" w:cs="宋体"/>
                <w:b/>
                <w:bCs/>
                <w:i w:val="0"/>
                <w:iCs w:val="0"/>
                <w:color w:val="000000"/>
                <w:sz w:val="24"/>
                <w:szCs w:val="24"/>
                <w:highlight w:val="none"/>
                <w:u w:val="none"/>
                <w:lang w:val="en-US" w:eastAsia="zh-CN" w:bidi="ar"/>
              </w:rPr>
            </w:r>
            <w:r/>
          </w:p>
        </w:tc>
        <w:tc>
          <w:tcPr>
            <w:tcW w:w="1669" w:type="dxa"/>
            <w:vAlign w:val="center"/>
            <w:textDirection w:val="lrTb"/>
            <w:noWrap w:val="false"/>
          </w:tcPr>
          <w:p>
            <w:pPr>
              <w:pStyle w:val="944"/>
              <w:jc w:val="center"/>
              <w:keepLines w:val="0"/>
              <w:keepNext w:val="0"/>
              <w:pageBreakBefore w:val="0"/>
              <w:spacing w:line="360" w:lineRule="auto"/>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140</w:t>
            </w:r>
            <w:r>
              <w:rPr>
                <w:rFonts w:ascii="宋体" w:hAnsi="宋体" w:eastAsia="宋体" w:cs="宋体"/>
                <w:b/>
                <w:bCs/>
                <w:i w:val="0"/>
                <w:iCs w:val="0"/>
                <w:color w:val="000000"/>
                <w:sz w:val="24"/>
                <w:szCs w:val="24"/>
                <w:highlight w:val="none"/>
                <w:u w:val="none"/>
                <w:lang w:val="en-US" w:eastAsia="zh-CN" w:bidi="ar"/>
              </w:rPr>
            </w:r>
            <w:r/>
          </w:p>
        </w:tc>
        <w:tc>
          <w:tcPr>
            <w:tcW w:w="1207" w:type="dxa"/>
            <w:vAlign w:val="center"/>
            <w:textDirection w:val="lrTb"/>
            <w:noWrap w:val="false"/>
          </w:tcPr>
          <w:p>
            <w:pPr>
              <w:pStyle w:val="944"/>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详见采购需求</w:t>
            </w:r>
            <w:r>
              <w:rPr>
                <w:rFonts w:hint="eastAsia" w:ascii="宋体" w:hAnsi="宋体" w:eastAsia="宋体" w:cs="宋体"/>
                <w:i w:val="0"/>
                <w:iCs w:val="0"/>
                <w:color w:val="000000"/>
                <w:sz w:val="24"/>
                <w:szCs w:val="24"/>
                <w:highlight w:val="none"/>
                <w:u w:val="none"/>
                <w:lang w:val="en-US" w:eastAsia="zh-CN" w:bidi="ar"/>
              </w:rPr>
            </w:r>
            <w:r/>
          </w:p>
        </w:tc>
      </w:tr>
      <w:tr>
        <w:trPr>
          <w:trHeight w:val="634"/>
        </w:trPr>
        <w:tc>
          <w:tcPr>
            <w:tcW w:w="1179" w:type="dxa"/>
            <w:vAlign w:val="center"/>
            <w:textDirection w:val="lrTb"/>
            <w:noWrap/>
          </w:tcPr>
          <w:p>
            <w:pPr>
              <w:pStyle w:val="944"/>
              <w:jc w:val="center"/>
              <w:keepLines w:val="0"/>
              <w:keepNext w:val="0"/>
              <w:pageBreakBefore w:val="0"/>
              <w:spacing w:line="360" w:lineRule="auto"/>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采购包2</w:t>
            </w:r>
            <w:r>
              <w:rPr>
                <w:rFonts w:ascii="宋体" w:hAnsi="宋体" w:eastAsia="宋体" w:cs="宋体"/>
                <w:i w:val="0"/>
                <w:iCs w:val="0"/>
                <w:color w:val="000000"/>
                <w:sz w:val="24"/>
                <w:szCs w:val="24"/>
                <w:highlight w:val="none"/>
                <w:u w:val="none"/>
                <w:lang w:val="en-US" w:eastAsia="zh-CN" w:bidi="ar"/>
              </w:rPr>
            </w:r>
            <w:r/>
          </w:p>
        </w:tc>
        <w:tc>
          <w:tcPr>
            <w:tcW w:w="2686" w:type="dxa"/>
            <w:vAlign w:val="center"/>
            <w:textDirection w:val="lrTb"/>
            <w:noWrap/>
          </w:tcPr>
          <w:p>
            <w:pPr>
              <w:pStyle w:val="944"/>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Style w:val="1064"/>
                <w:rFonts w:hint="eastAsia" w:ascii="宋体" w:hAnsi="宋体" w:eastAsia="宋体" w:cs="宋体"/>
                <w:sz w:val="21"/>
                <w:szCs w:val="21"/>
                <w:highlight w:val="none"/>
                <w:lang w:val="en-US" w:eastAsia="zh-CN" w:bidi="ar"/>
              </w:rPr>
              <w:t xml:space="preserve">有机水溶肥料：</w:t>
            </w:r>
            <w:r>
              <w:rPr>
                <w:rStyle w:val="1063"/>
                <w:rFonts w:hint="eastAsia" w:ascii="宋体" w:hAnsi="宋体" w:eastAsia="宋体" w:cs="宋体"/>
                <w:sz w:val="21"/>
                <w:szCs w:val="21"/>
                <w:highlight w:val="none"/>
                <w:lang w:val="en-US" w:eastAsia="zh-CN" w:bidi="ar"/>
              </w:rPr>
              <w:t xml:space="preserve">‌</w:t>
            </w:r>
            <w:r>
              <w:rPr>
                <w:rStyle w:val="1064"/>
                <w:rFonts w:hint="eastAsia" w:ascii="宋体" w:hAnsi="宋体" w:eastAsia="宋体" w:cs="宋体"/>
                <w:sz w:val="21"/>
                <w:szCs w:val="21"/>
                <w:highlight w:val="none"/>
                <w:lang w:val="en-US" w:eastAsia="zh-CN" w:bidi="ar"/>
              </w:rPr>
              <w:t xml:space="preserve">有机质≥180g/L、N+P</w:t>
            </w:r>
            <w:r>
              <w:rPr>
                <w:rStyle w:val="1063"/>
                <w:rFonts w:hint="eastAsia" w:ascii="宋体" w:hAnsi="宋体" w:eastAsia="宋体" w:cs="宋体"/>
                <w:sz w:val="21"/>
                <w:szCs w:val="21"/>
                <w:highlight w:val="none"/>
                <w:lang w:val="en-US" w:eastAsia="zh-CN" w:bidi="ar"/>
              </w:rPr>
              <w:t xml:space="preserve">₂</w:t>
            </w:r>
            <w:r>
              <w:rPr>
                <w:rStyle w:val="1064"/>
                <w:rFonts w:hint="eastAsia" w:ascii="宋体" w:hAnsi="宋体" w:eastAsia="宋体" w:cs="宋体"/>
                <w:sz w:val="21"/>
                <w:szCs w:val="21"/>
                <w:highlight w:val="none"/>
                <w:lang w:val="en-US" w:eastAsia="zh-CN" w:bidi="ar"/>
              </w:rPr>
              <w:t xml:space="preserve">O</w:t>
            </w:r>
            <w:r>
              <w:rPr>
                <w:rStyle w:val="1063"/>
                <w:rFonts w:hint="eastAsia" w:ascii="宋体" w:hAnsi="宋体" w:eastAsia="宋体" w:cs="宋体"/>
                <w:sz w:val="21"/>
                <w:szCs w:val="21"/>
                <w:highlight w:val="none"/>
                <w:lang w:val="en-US" w:eastAsia="zh-CN" w:bidi="ar"/>
              </w:rPr>
              <w:t xml:space="preserve">₅</w:t>
            </w:r>
            <w:r>
              <w:rPr>
                <w:rStyle w:val="1064"/>
                <w:rFonts w:hint="eastAsia" w:ascii="宋体" w:hAnsi="宋体" w:eastAsia="宋体" w:cs="宋体"/>
                <w:sz w:val="21"/>
                <w:szCs w:val="21"/>
                <w:highlight w:val="none"/>
                <w:lang w:val="en-US" w:eastAsia="zh-CN" w:bidi="ar"/>
              </w:rPr>
              <w:t xml:space="preserve">+K</w:t>
            </w:r>
            <w:r>
              <w:rPr>
                <w:rStyle w:val="1063"/>
                <w:rFonts w:hint="eastAsia" w:ascii="宋体" w:hAnsi="宋体" w:eastAsia="宋体" w:cs="宋体"/>
                <w:sz w:val="21"/>
                <w:szCs w:val="21"/>
                <w:highlight w:val="none"/>
                <w:lang w:val="en-US" w:eastAsia="zh-CN" w:bidi="ar"/>
              </w:rPr>
              <w:t xml:space="preserve">₂</w:t>
            </w:r>
            <w:r>
              <w:rPr>
                <w:rStyle w:val="1064"/>
                <w:rFonts w:hint="eastAsia" w:ascii="宋体" w:hAnsi="宋体" w:eastAsia="宋体" w:cs="宋体"/>
                <w:sz w:val="21"/>
                <w:szCs w:val="21"/>
                <w:highlight w:val="none"/>
                <w:lang w:val="en-US" w:eastAsia="zh-CN" w:bidi="ar"/>
              </w:rPr>
              <w:t xml:space="preserve">O≥150g/L、Fe+Mn+Zn+B+Mo总含量≥5g/L、pH值范围：6.5-8.5、水不溶物≤20g/L、水剂、100g/袋或1000g/瓶，登记作物含玉米</w:t>
            </w:r>
            <w:r>
              <w:rPr>
                <w:rFonts w:hint="eastAsia" w:ascii="宋体" w:hAnsi="宋体" w:eastAsia="宋体" w:cs="宋体"/>
                <w:i w:val="0"/>
                <w:iCs w:val="0"/>
                <w:color w:val="000000"/>
                <w:sz w:val="21"/>
                <w:szCs w:val="21"/>
                <w:highlight w:val="none"/>
                <w:u w:val="none"/>
                <w:lang w:val="en-US" w:eastAsia="zh-CN" w:bidi="ar"/>
              </w:rPr>
            </w:r>
            <w:r/>
          </w:p>
        </w:tc>
        <w:tc>
          <w:tcPr>
            <w:tcW w:w="1689" w:type="dxa"/>
            <w:vAlign w:val="center"/>
            <w:textDirection w:val="lrTb"/>
            <w:noWrap w:val="false"/>
          </w:tcPr>
          <w:p>
            <w:pPr>
              <w:pStyle w:val="944"/>
              <w:jc w:val="center"/>
              <w:keepLines w:val="0"/>
              <w:keepNext w:val="0"/>
              <w:pageBreakBefore w:val="0"/>
              <w:spacing w:line="360" w:lineRule="auto"/>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3.30</w:t>
            </w:r>
            <w:r>
              <w:rPr>
                <w:rFonts w:ascii="宋体" w:hAnsi="宋体" w:eastAsia="宋体" w:cs="宋体"/>
                <w:b/>
                <w:bCs/>
                <w:i w:val="0"/>
                <w:iCs w:val="0"/>
                <w:color w:val="000000"/>
                <w:sz w:val="24"/>
                <w:szCs w:val="24"/>
                <w:highlight w:val="none"/>
                <w:u w:val="none"/>
                <w:lang w:val="en-US" w:eastAsia="zh-CN" w:bidi="ar"/>
              </w:rPr>
            </w:r>
            <w:r/>
          </w:p>
        </w:tc>
        <w:tc>
          <w:tcPr>
            <w:tcW w:w="1669" w:type="dxa"/>
            <w:vAlign w:val="center"/>
            <w:textDirection w:val="lrTb"/>
            <w:noWrap w:val="false"/>
          </w:tcPr>
          <w:p>
            <w:pPr>
              <w:pStyle w:val="944"/>
              <w:jc w:val="center"/>
              <w:keepLines w:val="0"/>
              <w:keepNext w:val="0"/>
              <w:pageBreakBefore w:val="0"/>
              <w:spacing w:line="360" w:lineRule="auto"/>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136.3</w:t>
            </w:r>
            <w:r>
              <w:rPr>
                <w:rFonts w:ascii="宋体" w:hAnsi="宋体" w:eastAsia="宋体" w:cs="宋体"/>
                <w:b/>
                <w:bCs/>
                <w:i w:val="0"/>
                <w:iCs w:val="0"/>
                <w:color w:val="000000"/>
                <w:sz w:val="24"/>
                <w:szCs w:val="24"/>
                <w:highlight w:val="none"/>
                <w:u w:val="none"/>
                <w:lang w:val="en-US" w:eastAsia="zh-CN" w:bidi="ar"/>
              </w:rPr>
            </w:r>
            <w:r/>
          </w:p>
        </w:tc>
        <w:tc>
          <w:tcPr>
            <w:tcW w:w="1207" w:type="dxa"/>
            <w:vAlign w:val="center"/>
            <w:textDirection w:val="lrTb"/>
            <w:noWrap w:val="false"/>
          </w:tcPr>
          <w:p>
            <w:pPr>
              <w:pStyle w:val="944"/>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详见采购需求</w:t>
            </w:r>
            <w:r>
              <w:rPr>
                <w:rFonts w:hint="eastAsia" w:ascii="宋体" w:hAnsi="宋体" w:eastAsia="宋体" w:cs="宋体"/>
                <w:i w:val="0"/>
                <w:iCs w:val="0"/>
                <w:color w:val="000000"/>
                <w:sz w:val="24"/>
                <w:szCs w:val="24"/>
                <w:highlight w:val="none"/>
                <w:u w:val="none"/>
                <w:lang w:val="en-US" w:eastAsia="zh-CN" w:bidi="ar"/>
              </w:rPr>
            </w:r>
            <w:r/>
          </w:p>
        </w:tc>
      </w:tr>
    </w:tbl>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次采购的每个采购包都实行足额采购模式，供应商填报的单价不得超出采购文件规定的最高单价限价；各供应商结合限价要求自主填报单价，并根据响应单价合理测算填报供货数量。本次价格分以最后报价单价作为评标价，供应商可结合市场行情及项目需求自主合理报价，每个采购包的响应报价超过对应的最高单价限价及最高总价限价的响应无效</w:t>
      </w:r>
      <w:r>
        <w:rPr>
          <w:rFonts w:ascii="SimSun" w:hAnsi="SimSun" w:eastAsia="SimSun" w:cs="SimSun"/>
          <w:b/>
          <w:color w:val="000000"/>
          <w:sz w:val="24"/>
        </w:rPr>
        <w:t xml:space="preserve">。</w:t>
      </w:r>
      <w:r>
        <w:rPr>
          <w:rFonts w:hint="eastAsia" w:ascii="宋体" w:hAnsi="宋体" w:eastAsia="宋体" w:cs="宋体"/>
          <w:b/>
          <w:bCs/>
          <w:sz w:val="24"/>
          <w:highlight w:val="none"/>
          <w:lang w:val="en-US" w:eastAsia="zh-CN"/>
        </w:rPr>
      </w:r>
      <w:r>
        <w:rPr>
          <w:rFonts w:hint="eastAsia" w:ascii="宋体" w:hAnsi="宋体" w:eastAsia="宋体" w:cs="宋体"/>
          <w:b/>
          <w:bCs/>
          <w:sz w:val="24"/>
          <w:highlight w:val="none"/>
          <w:lang w:val="en-US" w:eastAsia="zh-CN"/>
        </w:rPr>
        <w:t xml:space="preserve"> </w:t>
      </w:r>
      <w:r>
        <w:rPr>
          <w:rFonts w:ascii="宋体" w:hAnsi="宋体" w:eastAsia="宋体" w:cs="宋体"/>
          <w:b/>
          <w:bCs/>
          <w:sz w:val="24"/>
          <w:highlight w:val="none"/>
          <w:lang w:val="en-US"/>
        </w:rPr>
      </w:r>
      <w:r/>
      <w:r>
        <w:rPr>
          <w:sz w:val="21"/>
        </w:rPr>
      </w:r>
    </w:p>
    <w:p>
      <w:pPr>
        <w:pStyle w:val="944"/>
        <w:numPr>
          <w:ilvl w:val="0"/>
          <w:numId w:val="5"/>
        </w:numPr>
        <w:ind w:firstLine="480"/>
        <w:pageBreakBefore w:val="0"/>
        <w:spacing w:line="520" w:lineRule="exact"/>
        <w:widowControl w:val="off"/>
        <w:tabs>
          <w:tab w:val="left" w:pos="312" w:leader="none"/>
        </w:tabs>
        <w:rPr>
          <w:rFonts w:hint="eastAsia" w:ascii="宋体" w:hAnsi="宋体"/>
          <w:b/>
          <w:bCs/>
          <w:color w:val="000000"/>
          <w:sz w:val="24"/>
          <w:szCs w:val="24"/>
          <w:highlight w:val="none"/>
          <w:lang w:val="en-US" w:eastAsia="zh-CN"/>
        </w:rPr>
      </w:pPr>
      <w:r>
        <w:rPr>
          <w:rFonts w:hint="eastAsia" w:ascii="宋体" w:hAnsi="宋体"/>
          <w:color w:val="000000"/>
          <w:sz w:val="24"/>
          <w:szCs w:val="24"/>
          <w:highlight w:val="none"/>
        </w:rPr>
        <w:t xml:space="preserve">合同履行期限：</w:t>
      </w:r>
      <w:r>
        <w:rPr>
          <w:rFonts w:hint="eastAsia" w:ascii="宋体" w:hAnsi="宋体"/>
          <w:b/>
          <w:bCs/>
          <w:color w:val="000000"/>
          <w:sz w:val="24"/>
          <w:szCs w:val="24"/>
          <w:highlight w:val="none"/>
          <w:lang w:val="en-US" w:eastAsia="zh-CN"/>
        </w:rPr>
        <w:t xml:space="preserve">签订合同后，</w:t>
      </w:r>
      <w:r>
        <w:rPr>
          <w:rFonts w:hint="eastAsia" w:ascii="宋体" w:hAnsi="宋体" w:eastAsia="宋体" w:cs="宋体"/>
          <w:b/>
          <w:bCs/>
          <w:color w:val="000000"/>
          <w:sz w:val="24"/>
          <w:szCs w:val="24"/>
          <w:highlight w:val="none"/>
          <w:u w:val="none"/>
          <w:lang w:eastAsia="zh-CN"/>
        </w:rPr>
        <w:t xml:space="preserve">接到采购人通知起</w:t>
      </w:r>
      <w:r>
        <w:rPr>
          <w:rFonts w:hint="eastAsia" w:ascii="宋体" w:hAnsi="宋体" w:eastAsia="宋体" w:cs="宋体"/>
          <w:b/>
          <w:bCs/>
          <w:color w:val="000000"/>
          <w:sz w:val="24"/>
          <w:szCs w:val="24"/>
          <w:highlight w:val="none"/>
          <w:u w:val="none"/>
          <w:lang w:val="en-US" w:eastAsia="zh-CN"/>
        </w:rPr>
        <w:t xml:space="preserve">5</w:t>
      </w:r>
      <w:r>
        <w:rPr>
          <w:rFonts w:hint="eastAsia" w:ascii="宋体" w:hAnsi="宋体" w:eastAsia="宋体" w:cs="宋体"/>
          <w:b/>
          <w:bCs/>
          <w:color w:val="000000"/>
          <w:sz w:val="24"/>
          <w:szCs w:val="24"/>
          <w:highlight w:val="none"/>
          <w:u w:val="none"/>
          <w:lang w:eastAsia="zh-CN"/>
        </w:rPr>
        <w:t xml:space="preserve">日</w:t>
      </w:r>
      <w:r>
        <w:rPr>
          <w:rFonts w:hint="eastAsia" w:ascii="宋体" w:hAnsi="宋体"/>
          <w:b/>
          <w:bCs/>
          <w:color w:val="000000"/>
          <w:sz w:val="24"/>
          <w:szCs w:val="24"/>
          <w:highlight w:val="none"/>
          <w:lang w:val="en-US" w:eastAsia="zh-CN"/>
        </w:rPr>
        <w:t xml:space="preserve">内全部送达各乡镇指定地点。</w:t>
      </w:r>
      <w:r>
        <w:rPr>
          <w:rFonts w:hint="eastAsia" w:ascii="宋体" w:hAnsi="宋体"/>
          <w:b/>
          <w:bCs/>
          <w:color w:val="000000"/>
          <w:sz w:val="24"/>
          <w:szCs w:val="24"/>
          <w:highlight w:val="none"/>
          <w:lang w:val="en-US" w:eastAsia="zh-CN"/>
        </w:rPr>
      </w:r>
      <w:r/>
    </w:p>
    <w:p>
      <w:pPr>
        <w:pStyle w:val="944"/>
        <w:ind w:firstLine="422"/>
        <w:keepLines w:val="0"/>
        <w:keepNext w:val="0"/>
        <w:pageBreakBefore w:val="0"/>
        <w:spacing w:line="520" w:lineRule="exact"/>
        <w:widowControl w:val="off"/>
        <w:rPr>
          <w:rFonts w:ascii="宋体" w:hAnsi="宋体" w:eastAsia="宋体" w:cs="宋体"/>
          <w:b w:val="0"/>
          <w:bCs w:val="0"/>
          <w:color w:val="000000"/>
          <w:sz w:val="24"/>
          <w:szCs w:val="24"/>
          <w:highlight w:val="none"/>
          <w:shd w:val="clear" w:color="auto" w:fill="ffffff"/>
          <w:lang w:bidi="ar"/>
        </w:rPr>
        <w:outlineLvl w:val="1"/>
      </w:pPr>
      <w:r>
        <w:rPr>
          <w:rFonts w:hint="eastAsia" w:ascii="宋体" w:hAnsi="宋体" w:eastAsia="宋体" w:cs="宋体"/>
          <w:b w:val="0"/>
          <w:bCs w:val="0"/>
          <w:sz w:val="24"/>
          <w:szCs w:val="21"/>
          <w:highlight w:val="none"/>
          <w:lang w:val="en-US" w:eastAsia="zh-CN"/>
        </w:rPr>
        <w:t xml:space="preserve">注：本项目开标、评标顺序:采购包1→采购包2，符合条件的供应商可以根据情况选择其中一个采购包或全部采购包参与谈判。</w:t>
      </w:r>
      <w:r>
        <w:rPr>
          <w:rFonts w:ascii="宋体" w:hAnsi="宋体" w:eastAsia="宋体" w:cs="宋体"/>
          <w:b w:val="0"/>
          <w:bCs w:val="0"/>
          <w:color w:val="000000"/>
          <w:sz w:val="24"/>
          <w:szCs w:val="24"/>
          <w:highlight w:val="none"/>
          <w:shd w:val="clear" w:color="auto" w:fill="ffffff"/>
          <w:lang w:bidi="ar"/>
        </w:rPr>
      </w:r>
      <w:r/>
    </w:p>
    <w:p>
      <w:pPr>
        <w:pStyle w:val="944"/>
        <w:ind w:firstLine="498"/>
        <w:keepLines/>
        <w:keepNext/>
        <w:pageBreakBefore w:val="0"/>
        <w:spacing w:line="520" w:lineRule="exact"/>
        <w:widowControl w:val="off"/>
        <w:rPr>
          <w:rFonts w:ascii="Times New Roman" w:hAnsi="Times New Roman"/>
          <w:b/>
          <w:bCs/>
          <w:color w:val="000000"/>
          <w:sz w:val="32"/>
          <w:szCs w:val="32"/>
          <w:highlight w:val="none"/>
        </w:rPr>
        <w:outlineLvl w:val="2"/>
      </w:pPr>
      <w:r/>
      <w:bookmarkStart w:id="12" w:name="_Toc28359080"/>
      <w:r/>
      <w:bookmarkStart w:id="13" w:name="_Toc35393791"/>
      <w:r/>
      <w:bookmarkStart w:id="14" w:name="_Toc28359003"/>
      <w:r/>
      <w:bookmarkStart w:id="15" w:name="_Toc35393622"/>
      <w:r/>
      <w:bookmarkStart w:id="16" w:name="_Toc38985264"/>
      <w:r>
        <w:rPr>
          <w:rFonts w:hint="eastAsia" w:ascii="Times New Roman" w:hAnsi="Times New Roman"/>
          <w:b/>
          <w:bCs/>
          <w:color w:val="000000"/>
          <w:sz w:val="32"/>
          <w:szCs w:val="32"/>
          <w:highlight w:val="none"/>
        </w:rPr>
        <w:t xml:space="preserve">二、申请人的资格要求：</w:t>
      </w:r>
      <w:bookmarkEnd w:id="12"/>
      <w:r/>
      <w:bookmarkEnd w:id="13"/>
      <w:r/>
      <w:bookmarkEnd w:id="14"/>
      <w:r/>
      <w:bookmarkEnd w:id="15"/>
      <w:r/>
      <w:bookmarkEnd w:id="16"/>
      <w:r>
        <w:rPr>
          <w:rFonts w:ascii="Times New Roman" w:hAnsi="Times New Roman"/>
          <w:b/>
          <w:bCs/>
          <w:color w:val="000000"/>
          <w:sz w:val="32"/>
          <w:szCs w:val="32"/>
          <w:highlight w:val="none"/>
        </w:rPr>
      </w:r>
      <w:r/>
    </w:p>
    <w:p>
      <w:pPr>
        <w:pStyle w:val="944"/>
        <w:ind w:firstLine="480"/>
        <w:jc w:val="left"/>
        <w:pageBreakBefore w:val="0"/>
        <w:spacing w:line="520" w:lineRule="exact"/>
        <w:widowControl w:val="off"/>
        <w:rPr>
          <w:rFonts w:hint="eastAsia" w:ascii="宋体" w:hAnsi="宋体" w:eastAsia="宋体" w:cs="宋体"/>
          <w:color w:val="000000"/>
          <w:sz w:val="24"/>
          <w:szCs w:val="24"/>
          <w:highlight w:val="none"/>
        </w:rPr>
      </w:pPr>
      <w:r/>
      <w:bookmarkStart w:id="17" w:name="_Toc38985265"/>
      <w:r/>
      <w:bookmarkStart w:id="18" w:name="_Toc35393792"/>
      <w:r/>
      <w:bookmarkStart w:id="19" w:name="_Toc35393623"/>
      <w:r/>
      <w:bookmarkStart w:id="20" w:name="_Toc28359081"/>
      <w:r/>
      <w:bookmarkStart w:id="21" w:name="_Toc28359004"/>
      <w:r>
        <w:rPr>
          <w:rFonts w:hint="eastAsia" w:ascii="宋体" w:hAnsi="宋体" w:eastAsia="宋体" w:cs="宋体"/>
          <w:color w:val="000000"/>
          <w:sz w:val="24"/>
          <w:szCs w:val="24"/>
          <w:highlight w:val="none"/>
        </w:rPr>
        <w:t xml:space="preserve">1.满足《中华人民共和国政府采购法》第二十二条规定，提供下列材料：</w:t>
      </w:r>
      <w:r>
        <w:rPr>
          <w:rFonts w:hint="eastAsia" w:ascii="宋体" w:hAnsi="宋体" w:eastAsia="宋体" w:cs="宋体"/>
          <w:color w:val="000000"/>
          <w:sz w:val="24"/>
          <w:szCs w:val="24"/>
          <w:highlight w:val="none"/>
        </w:rPr>
      </w:r>
      <w:r/>
    </w:p>
    <w:p>
      <w:pPr>
        <w:pStyle w:val="944"/>
        <w:ind w:firstLine="480"/>
        <w:jc w:val="left"/>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（1）法人或者其他组织的营业执照等证明文件，自然人的身份证明；</w:t>
      </w:r>
      <w:r>
        <w:rPr>
          <w:rFonts w:hint="eastAsia" w:ascii="宋体" w:hAnsi="宋体" w:eastAsia="宋体" w:cs="宋体"/>
          <w:color w:val="000000"/>
          <w:sz w:val="24"/>
          <w:szCs w:val="24"/>
          <w:highlight w:val="none"/>
        </w:rPr>
      </w:r>
      <w:r/>
    </w:p>
    <w:p>
      <w:pPr>
        <w:pStyle w:val="944"/>
        <w:ind w:firstLine="42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sz w:val="24"/>
          <w:szCs w:val="24"/>
          <w:highlight w:val="none"/>
        </w:rPr>
        <w:t xml:space="preserve">具有良好的商业信誉和健全的财务会计制度（提供</w:t>
      </w:r>
      <w:r>
        <w:rPr>
          <w:rFonts w:hint="eastAsia" w:ascii="宋体" w:hAnsi="宋体" w:eastAsia="宋体" w:cs="宋体"/>
          <w:sz w:val="24"/>
          <w:szCs w:val="24"/>
          <w:highlight w:val="none"/>
          <w:lang w:val="en-US" w:eastAsia="zh-CN"/>
        </w:rPr>
        <w:t xml:space="preserve">上一年</w:t>
      </w:r>
      <w:r>
        <w:rPr>
          <w:rFonts w:hint="eastAsia" w:ascii="宋体" w:hAnsi="宋体" w:eastAsia="宋体" w:cs="宋体"/>
          <w:sz w:val="24"/>
          <w:szCs w:val="24"/>
          <w:highlight w:val="none"/>
        </w:rPr>
        <w:t xml:space="preserve">度的财务状况报告(成立不满一年无需提供)</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rPr>
        <w:t xml:space="preserve">按连财购【2023】4号文件要求，符合要求的提交《财务状况报告及税收、社会保障资金缴纳情况承诺函》，格式详见</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rPr>
        <w:t xml:space="preserve">文件</w:t>
      </w:r>
      <w:r>
        <w:rPr>
          <w:rFonts w:hint="eastAsia" w:ascii="宋体" w:hAnsi="宋体" w:eastAsia="宋体" w:cs="宋体"/>
          <w:sz w:val="24"/>
          <w:szCs w:val="24"/>
          <w:highlight w:val="none"/>
          <w:lang w:val="en-US" w:eastAsia="zh-CN"/>
        </w:rPr>
        <w:t xml:space="preserve">格式</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944"/>
        <w:ind w:firstLine="42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sz w:val="24"/>
          <w:szCs w:val="24"/>
          <w:highlight w:val="none"/>
        </w:rPr>
        <w:t xml:space="preserve">依法缴纳税收和社会保障资金的相关证明材料（提供提交响应文件截止时间前一年内</w:t>
      </w:r>
      <w:r>
        <w:rPr>
          <w:rFonts w:hint="eastAsia" w:ascii="Calibri" w:hAnsi="Calibri" w:eastAsia="宋体" w:cs="Times New Roman"/>
          <w:sz w:val="24"/>
          <w:szCs w:val="24"/>
          <w:highlight w:val="none"/>
        </w:rPr>
        <w:t xml:space="preserve">至少一个月依法缴纳税收及缴纳社会保障资金的证明材料，供应商依法享受缓缴、免缴税收、社会保障资金的提供证明材料</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rPr>
        <w:t xml:space="preserve">按连财购【2023】4号文件要求，符合要求的提交《财务状况报告及税收、社会保障资金缴纳情况承诺函》，格式详见</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rPr>
        <w:t xml:space="preserve">文件</w:t>
      </w:r>
      <w:r>
        <w:rPr>
          <w:rFonts w:hint="eastAsia" w:ascii="宋体" w:hAnsi="宋体" w:eastAsia="宋体" w:cs="宋体"/>
          <w:sz w:val="24"/>
          <w:szCs w:val="24"/>
          <w:highlight w:val="none"/>
          <w:lang w:val="en-US" w:eastAsia="zh-CN"/>
        </w:rPr>
        <w:t xml:space="preserve">格式</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r>
      <w:r/>
    </w:p>
    <w:p>
      <w:pPr>
        <w:pStyle w:val="944"/>
        <w:ind w:firstLine="480"/>
        <w:jc w:val="left"/>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sz w:val="24"/>
          <w:szCs w:val="24"/>
          <w:highlight w:val="none"/>
        </w:rPr>
        <w:t xml:space="preserve">具备履行合同所必需的设备和专业技术能力的声明及证明材料</w:t>
      </w:r>
      <w:r>
        <w:rPr>
          <w:rFonts w:hint="eastAsia" w:ascii="宋体" w:hAnsi="宋体" w:eastAsia="宋体" w:cs="宋体"/>
          <w:color w:val="000000"/>
          <w:sz w:val="24"/>
          <w:szCs w:val="24"/>
          <w:highlight w:val="none"/>
          <w:lang w:val="en-US" w:eastAsia="zh-CN"/>
        </w:rPr>
        <w:t xml:space="preserve">（见格式）；</w:t>
      </w:r>
      <w:r>
        <w:rPr>
          <w:rFonts w:hint="eastAsia" w:ascii="宋体" w:hAnsi="宋体" w:eastAsia="宋体" w:cs="宋体"/>
          <w:color w:val="000000"/>
          <w:sz w:val="24"/>
          <w:szCs w:val="24"/>
          <w:highlight w:val="none"/>
        </w:rPr>
      </w:r>
      <w:r/>
    </w:p>
    <w:p>
      <w:pPr>
        <w:pStyle w:val="944"/>
        <w:ind w:firstLine="480"/>
        <w:jc w:val="left"/>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（5）参加政府采购活动前三年内在经营活动中没有重大违法记录的书面声明（见格式）；</w:t>
      </w:r>
      <w:r>
        <w:rPr>
          <w:rFonts w:hint="eastAsia" w:ascii="宋体" w:hAnsi="宋体" w:eastAsia="宋体" w:cs="宋体"/>
          <w:color w:val="000000"/>
          <w:sz w:val="24"/>
          <w:szCs w:val="24"/>
          <w:highlight w:val="none"/>
        </w:rPr>
      </w:r>
      <w:r/>
    </w:p>
    <w:p>
      <w:pPr>
        <w:pStyle w:val="944"/>
        <w:ind w:firstLine="480"/>
        <w:jc w:val="left"/>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 xml:space="preserve">2.落实政府采购需满足的资格要求：</w:t>
      </w:r>
      <w:r>
        <w:rPr>
          <w:rFonts w:hint="eastAsia" w:ascii="宋体" w:hAnsi="宋体" w:eastAsia="宋体" w:cs="宋体"/>
          <w:color w:val="000000"/>
          <w:sz w:val="24"/>
          <w:szCs w:val="24"/>
          <w:highlight w:val="none"/>
          <w:u w:val="single"/>
          <w:lang w:val="en-US" w:eastAsia="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提供《中小企业声明函》或《残疾人福利性单位声明函》或属于监狱企业的证明文件，否则按无效响应处理。</w:t>
      </w:r>
      <w:r>
        <w:rPr>
          <w:rFonts w:hint="eastAsia" w:ascii="宋体" w:hAnsi="宋体" w:eastAsia="宋体" w:cs="宋体"/>
          <w:color w:val="000000"/>
          <w:sz w:val="24"/>
          <w:szCs w:val="24"/>
          <w:highlight w:val="none"/>
          <w:u w:val="single"/>
          <w:lang w:val="en-US" w:eastAsia="zh-CN"/>
        </w:rPr>
      </w:r>
      <w:r/>
    </w:p>
    <w:p>
      <w:pPr>
        <w:pStyle w:val="944"/>
        <w:ind w:firstLine="480"/>
        <w:jc w:val="left"/>
        <w:pageBreakBefore w:val="0"/>
        <w:spacing w:line="520" w:lineRule="exact"/>
        <w:widowControl w:val="off"/>
        <w:rPr>
          <w:rFonts w:hint="eastAsia" w:ascii="Calibri" w:hAnsi="Calibri" w:eastAsia="宋体" w:cs="Times New Roman"/>
          <w:szCs w:val="24"/>
          <w:highlight w:val="none"/>
          <w:lang w:val="en-US" w:eastAsia="zh-CN"/>
        </w:rPr>
      </w:pPr>
      <w:r>
        <w:rPr>
          <w:rFonts w:hint="eastAsia" w:ascii="宋体" w:hAnsi="宋体" w:eastAsia="宋体" w:cs="宋体"/>
          <w:b/>
          <w:bCs/>
          <w:color w:val="000000"/>
          <w:sz w:val="24"/>
          <w:szCs w:val="24"/>
          <w:highlight w:val="none"/>
          <w:u w:val="single"/>
          <w:lang w:val="en-US" w:eastAsia="zh-CN"/>
        </w:rPr>
        <w:t xml:space="preserve">备注：本项目专门面向中小企业，不享受价格扣除优惠政策</w:t>
      </w:r>
      <w:r>
        <w:rPr>
          <w:rFonts w:hint="eastAsia" w:ascii="Calibri" w:hAnsi="Calibri" w:eastAsia="宋体" w:cs="宋体"/>
          <w:b/>
          <w:sz w:val="24"/>
          <w:szCs w:val="24"/>
          <w:highlight w:val="none"/>
        </w:rPr>
        <w:t xml:space="preserve">。</w:t>
      </w:r>
      <w:r>
        <w:rPr>
          <w:rFonts w:hint="eastAsia" w:ascii="Calibri" w:hAnsi="Calibri" w:eastAsia="宋体" w:cs="Times New Roman"/>
          <w:szCs w:val="24"/>
          <w:highlight w:val="none"/>
          <w:lang w:val="en-US" w:eastAsia="zh-CN"/>
        </w:rPr>
      </w:r>
      <w:r/>
    </w:p>
    <w:p>
      <w:pPr>
        <w:pStyle w:val="944"/>
        <w:ind w:firstLine="480"/>
        <w:jc w:val="left"/>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3.本项目的特定资格要求：</w:t>
      </w:r>
      <w:r>
        <w:rPr>
          <w:rFonts w:hint="eastAsia" w:ascii="宋体" w:hAnsi="宋体" w:eastAsia="宋体" w:cs="宋体"/>
          <w:sz w:val="24"/>
          <w:szCs w:val="24"/>
          <w:highlight w:val="none"/>
        </w:rPr>
      </w:r>
      <w:r/>
    </w:p>
    <w:p>
      <w:pPr>
        <w:pStyle w:val="944"/>
        <w:ind w:firstLine="482"/>
        <w:jc w:val="left"/>
        <w:pageBreakBefore w:val="0"/>
        <w:spacing w:line="52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供应商须提供所投产品具有农业农村部</w:t>
      </w:r>
      <w:r>
        <w:rPr>
          <w:rFonts w:hint="eastAsia" w:ascii="宋体" w:hAnsi="宋体" w:eastAsia="宋体" w:cs="宋体"/>
          <w:b/>
          <w:bCs/>
          <w:color w:val="000000"/>
          <w:sz w:val="24"/>
          <w:szCs w:val="24"/>
          <w:highlight w:val="none"/>
          <w:lang w:eastAsia="zh-CN"/>
        </w:rPr>
        <w:t xml:space="preserve">门</w:t>
      </w:r>
      <w:r>
        <w:rPr>
          <w:rFonts w:ascii="宋体" w:hAnsi="宋体" w:eastAsia="宋体" w:cs="宋体"/>
          <w:b/>
          <w:bCs/>
          <w:color w:val="000000"/>
          <w:sz w:val="24"/>
          <w:szCs w:val="24"/>
          <w:highlight w:val="none"/>
        </w:rPr>
        <w:t xml:space="preserve">颁发的</w:t>
      </w:r>
      <w:r>
        <w:rPr>
          <w:rStyle w:val="1015"/>
          <w:rFonts w:ascii="宋体" w:hAnsi="宋体" w:eastAsia="宋体" w:cs="宋体"/>
          <w:b/>
          <w:bCs/>
          <w:color w:val="000000"/>
          <w:sz w:val="24"/>
          <w:szCs w:val="24"/>
          <w:highlight w:val="none"/>
        </w:rPr>
        <w:t xml:space="preserve">《肥料登记证》</w:t>
      </w:r>
      <w:r>
        <w:rPr>
          <w:rFonts w:ascii="宋体" w:hAnsi="宋体" w:eastAsia="宋体" w:cs="宋体"/>
          <w:b/>
          <w:bCs/>
          <w:color w:val="000000"/>
          <w:sz w:val="24"/>
          <w:szCs w:val="24"/>
          <w:highlight w:val="none"/>
        </w:rPr>
        <w:t xml:space="preserve">，且在有效期内</w:t>
      </w:r>
      <w:r>
        <w:rPr>
          <w:rFonts w:hint="eastAsia" w:ascii="宋体" w:hAnsi="宋体" w:eastAsia="宋体" w:cs="宋体"/>
          <w:b/>
          <w:bCs/>
          <w:color w:val="000000"/>
          <w:sz w:val="24"/>
          <w:szCs w:val="24"/>
          <w:highlight w:val="none"/>
          <w:lang w:eastAsia="zh-CN"/>
        </w:rPr>
        <w:t xml:space="preserve">，且登记证上标注的主要技术指标不低于采购需求</w:t>
      </w:r>
      <w:r>
        <w:rPr>
          <w:rFonts w:ascii="宋体" w:hAnsi="宋体" w:eastAsia="宋体" w:cs="宋体"/>
          <w:b/>
          <w:bCs/>
          <w:color w:val="000000"/>
          <w:sz w:val="24"/>
          <w:szCs w:val="24"/>
          <w:highlight w:val="none"/>
        </w:rPr>
        <w:t xml:space="preserve">，提供有效期内加盖公章的登记证复印件。</w:t>
      </w:r>
      <w:r>
        <w:rPr>
          <w:rFonts w:ascii="宋体" w:hAnsi="宋体" w:eastAsia="宋体" w:cs="宋体"/>
          <w:b/>
          <w:bCs/>
          <w:color w:val="000000"/>
          <w:sz w:val="24"/>
          <w:szCs w:val="24"/>
          <w:highlight w:val="none"/>
        </w:rPr>
      </w:r>
      <w:r/>
    </w:p>
    <w:p>
      <w:pPr>
        <w:pStyle w:val="944"/>
        <w:ind w:firstLine="480"/>
        <w:jc w:val="left"/>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4.本项目的其他资格要求：</w:t>
      </w:r>
      <w:r>
        <w:rPr>
          <w:rFonts w:hint="eastAsia" w:ascii="宋体" w:hAnsi="宋体" w:eastAsia="宋体" w:cs="宋体"/>
          <w:sz w:val="24"/>
          <w:szCs w:val="24"/>
          <w:highlight w:val="none"/>
        </w:rPr>
      </w:r>
      <w:r/>
    </w:p>
    <w:p>
      <w:pPr>
        <w:pStyle w:val="944"/>
        <w:ind w:firstLine="480"/>
        <w:jc w:val="left"/>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（1）投标文件递交截止前，被信用中国、中国政府采购网列入失信被执行人、重大税收违法案件当事人名单、政府采购严重违法失信行为记录名单的供应商，拒绝其参与政府采购活动。</w:t>
      </w:r>
      <w:r>
        <w:rPr>
          <w:rFonts w:hint="eastAsia" w:ascii="宋体" w:hAnsi="宋体" w:eastAsia="宋体" w:cs="宋体"/>
          <w:sz w:val="24"/>
          <w:szCs w:val="24"/>
          <w:highlight w:val="none"/>
        </w:rPr>
      </w:r>
      <w:r/>
    </w:p>
    <w:p>
      <w:pPr>
        <w:pStyle w:val="944"/>
        <w:ind w:firstLine="480"/>
        <w:jc w:val="left"/>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备注：采购人或采购代理机构通过信用中国网站（www.creditchina.gov.cn）、中国政府采购网（www.ccgp.gov.cn），对供应商信用记录情况进行查询，查询结果页面打印留存。</w:t>
      </w:r>
      <w:r>
        <w:rPr>
          <w:rFonts w:hint="eastAsia" w:ascii="宋体" w:hAnsi="宋体" w:eastAsia="宋体" w:cs="宋体"/>
          <w:sz w:val="24"/>
          <w:szCs w:val="24"/>
          <w:highlight w:val="none"/>
        </w:rPr>
      </w:r>
      <w:r/>
    </w:p>
    <w:p>
      <w:pPr>
        <w:pStyle w:val="944"/>
        <w:ind w:firstLine="482"/>
        <w:jc w:val="left"/>
        <w:pageBreakBefore w:val="0"/>
        <w:spacing w:line="5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（2）本项目不接受进口产品（进口产品是指通过中国海关报关验放进入中国境内且产自关境外的产品），</w:t>
      </w:r>
      <w:r>
        <w:rPr>
          <w:rFonts w:ascii="SimSun" w:hAnsi="SimSun" w:eastAsia="SimSun" w:cs="SimSun"/>
          <w:b/>
          <w:color w:val="000000"/>
          <w:sz w:val="24"/>
        </w:rPr>
        <w:t xml:space="preserve">提供符合本国产品标准的声明函，</w:t>
      </w:r>
      <w:r>
        <w:rPr>
          <w:rFonts w:hint="eastAsia" w:ascii="宋体" w:hAnsi="宋体" w:eastAsia="宋体" w:cs="宋体"/>
          <w:b/>
          <w:bCs/>
          <w:sz w:val="24"/>
          <w:szCs w:val="24"/>
          <w:highlight w:val="none"/>
        </w:rPr>
        <w:t xml:space="preserve">中标后不允许分包或转包。</w:t>
      </w:r>
      <w:r>
        <w:rPr>
          <w:rFonts w:hint="eastAsia" w:ascii="宋体" w:hAnsi="宋体" w:eastAsia="宋体" w:cs="宋体"/>
          <w:b/>
          <w:bCs/>
          <w:sz w:val="24"/>
          <w:szCs w:val="24"/>
          <w:highlight w:val="none"/>
        </w:rPr>
      </w:r>
      <w:r/>
    </w:p>
    <w:p>
      <w:pPr>
        <w:pStyle w:val="944"/>
        <w:ind w:firstLine="480"/>
        <w:jc w:val="left"/>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5.法律法规规定的其他条件。</w:t>
      </w:r>
      <w:r>
        <w:rPr>
          <w:rFonts w:hint="eastAsia" w:ascii="宋体" w:hAnsi="宋体" w:eastAsia="宋体" w:cs="宋体"/>
          <w:sz w:val="24"/>
          <w:szCs w:val="24"/>
          <w:highlight w:val="none"/>
        </w:rPr>
      </w:r>
      <w:r/>
    </w:p>
    <w:p>
      <w:pPr>
        <w:pStyle w:val="944"/>
        <w:ind w:firstLine="498"/>
        <w:keepLines/>
        <w:keepNext/>
        <w:pageBreakBefore w:val="0"/>
        <w:spacing w:line="520" w:lineRule="exact"/>
        <w:widowControl w:val="off"/>
        <w:rPr>
          <w:rFonts w:ascii="Times New Roman" w:hAnsi="Times New Roman"/>
          <w:b/>
          <w:bCs/>
          <w:sz w:val="32"/>
          <w:szCs w:val="32"/>
          <w:highlight w:val="none"/>
        </w:rPr>
        <w:outlineLvl w:val="2"/>
      </w:pPr>
      <w:r>
        <w:rPr>
          <w:rFonts w:hint="eastAsia" w:ascii="Times New Roman" w:hAnsi="Times New Roman"/>
          <w:b/>
          <w:bCs/>
          <w:sz w:val="32"/>
          <w:szCs w:val="32"/>
          <w:highlight w:val="none"/>
        </w:rPr>
        <w:t xml:space="preserve">三、获取</w:t>
      </w:r>
      <w:bookmarkEnd w:id="17"/>
      <w:r/>
      <w:bookmarkEnd w:id="18"/>
      <w:r/>
      <w:bookmarkEnd w:id="19"/>
      <w:r/>
      <w:bookmarkEnd w:id="20"/>
      <w:r/>
      <w:bookmarkEnd w:id="21"/>
      <w:r>
        <w:rPr>
          <w:rFonts w:hint="eastAsia" w:ascii="Times New Roman" w:hAnsi="Times New Roman"/>
          <w:b/>
          <w:bCs/>
          <w:sz w:val="32"/>
          <w:szCs w:val="32"/>
          <w:highlight w:val="none"/>
        </w:rPr>
        <w:t xml:space="preserve">谈判文件</w:t>
      </w:r>
      <w:r>
        <w:rPr>
          <w:rFonts w:ascii="Times New Roman" w:hAnsi="Times New Roman"/>
          <w:b/>
          <w:bCs/>
          <w:sz w:val="32"/>
          <w:szCs w:val="32"/>
          <w:highlight w:val="none"/>
        </w:rPr>
      </w:r>
      <w:r/>
    </w:p>
    <w:p>
      <w:pPr>
        <w:pStyle w:val="944"/>
        <w:ind w:firstLine="540"/>
        <w:pageBreakBefore w:val="0"/>
        <w:spacing w:line="520" w:lineRule="exact"/>
        <w:widowControl w:val="off"/>
        <w:rPr>
          <w:rFonts w:hint="eastAsia" w:ascii="宋体" w:hAnsi="宋体" w:cs="宋体"/>
          <w:sz w:val="24"/>
          <w:szCs w:val="24"/>
          <w:highlight w:val="none"/>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highlight w:val="none"/>
        </w:rPr>
        <w:t xml:space="preserve">时间：202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年08</w:t>
      </w:r>
      <w:r>
        <w:rPr>
          <w:rFonts w:hint="eastAsia" w:ascii="宋体" w:hAnsi="宋体" w:cs="宋体"/>
          <w:sz w:val="24"/>
          <w:szCs w:val="24"/>
          <w:highlight w:val="none"/>
        </w:rPr>
        <w:t xml:space="preserve">月26</w:t>
      </w:r>
      <w:r>
        <w:rPr>
          <w:rFonts w:hint="eastAsia" w:ascii="宋体" w:hAnsi="宋体" w:cs="宋体"/>
          <w:sz w:val="24"/>
          <w:szCs w:val="24"/>
          <w:highlight w:val="none"/>
        </w:rPr>
        <w:t xml:space="preserve">日至202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年08</w:t>
      </w:r>
      <w:r>
        <w:rPr>
          <w:rFonts w:hint="eastAsia" w:ascii="宋体" w:hAnsi="宋体" w:cs="宋体"/>
          <w:sz w:val="24"/>
          <w:szCs w:val="24"/>
          <w:highlight w:val="none"/>
        </w:rPr>
        <w:t xml:space="preserve">月31</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18:00</w:t>
      </w:r>
      <w:r>
        <w:rPr>
          <w:rFonts w:hint="eastAsia" w:ascii="宋体" w:hAnsi="宋体" w:cs="宋体"/>
          <w:sz w:val="24"/>
          <w:szCs w:val="24"/>
          <w:highlight w:val="none"/>
        </w:rPr>
        <w:t xml:space="preserve">（北京时间）</w:t>
      </w:r>
      <w:r>
        <w:rPr>
          <w:rFonts w:hint="eastAsia" w:ascii="宋体" w:hAnsi="宋体" w:cs="宋体"/>
          <w:sz w:val="24"/>
          <w:szCs w:val="24"/>
          <w:highlight w:val="none"/>
        </w:rPr>
      </w:r>
      <w:r/>
    </w:p>
    <w:p>
      <w:pPr>
        <w:pStyle w:val="944"/>
        <w:ind w:firstLine="54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地点：江苏政府采购网</w:t>
      </w:r>
      <w:r>
        <w:rPr>
          <w:rFonts w:hint="eastAsia" w:ascii="宋体" w:hAnsi="宋体" w:cs="宋体"/>
          <w:sz w:val="24"/>
          <w:szCs w:val="24"/>
          <w:highlight w:val="none"/>
        </w:rPr>
      </w:r>
      <w:r/>
    </w:p>
    <w:p>
      <w:pPr>
        <w:pStyle w:val="944"/>
        <w:ind w:firstLine="480"/>
        <w:jc w:val="left"/>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cs="宋体"/>
          <w:sz w:val="24"/>
          <w:szCs w:val="24"/>
          <w:highlight w:val="none"/>
        </w:rPr>
        <w:t xml:space="preserve">方式：</w:t>
      </w:r>
      <w:r>
        <w:rPr>
          <w:rFonts w:hint="eastAsia" w:ascii="宋体" w:hAnsi="宋体" w:eastAsia="宋体" w:cs="宋体"/>
          <w:color w:val="000000"/>
          <w:sz w:val="24"/>
          <w:szCs w:val="24"/>
          <w:highlight w:val="none"/>
        </w:rPr>
        <w:t xml:space="preserve">供应商办理江苏省政府采购交易系统CA数字证书，登录“苏采云”政府采购交易系统，自行下载。</w:t>
      </w:r>
      <w:r>
        <w:rPr>
          <w:rFonts w:hint="eastAsia" w:ascii="宋体" w:hAnsi="宋体" w:eastAsia="宋体" w:cs="宋体"/>
          <w:color w:val="000000"/>
          <w:sz w:val="24"/>
          <w:szCs w:val="24"/>
          <w:highlight w:val="none"/>
        </w:rPr>
      </w:r>
      <w:r/>
    </w:p>
    <w:p>
      <w:pPr>
        <w:pStyle w:val="944"/>
        <w:ind w:firstLine="480"/>
        <w:jc w:val="left"/>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售价：0.00元</w:t>
      </w:r>
      <w:r>
        <w:rPr>
          <w:rFonts w:hint="eastAsia" w:ascii="宋体" w:hAnsi="宋体" w:eastAsia="宋体" w:cs="宋体"/>
          <w:color w:val="000000"/>
          <w:sz w:val="24"/>
          <w:szCs w:val="24"/>
          <w:highlight w:val="none"/>
        </w:rPr>
      </w:r>
      <w:r/>
    </w:p>
    <w:p>
      <w:pPr>
        <w:pStyle w:val="944"/>
        <w:ind w:firstLine="498"/>
        <w:keepLines/>
        <w:keepNext/>
        <w:pageBreakBefore w:val="0"/>
        <w:spacing w:line="520" w:lineRule="exact"/>
        <w:widowControl w:val="off"/>
        <w:rPr>
          <w:rFonts w:ascii="Times New Roman" w:hAnsi="Times New Roman"/>
          <w:b/>
          <w:bCs/>
          <w:sz w:val="32"/>
          <w:szCs w:val="32"/>
          <w:highlight w:val="none"/>
        </w:rPr>
        <w:outlineLvl w:val="2"/>
      </w:pPr>
      <w:r>
        <w:rPr>
          <w:rFonts w:hint="eastAsia" w:ascii="Times New Roman" w:hAnsi="Times New Roman"/>
          <w:b/>
          <w:bCs/>
          <w:sz w:val="32"/>
          <w:szCs w:val="32"/>
          <w:highlight w:val="none"/>
        </w:rPr>
        <w:t xml:space="preserve">四、提交</w:t>
      </w:r>
      <w:bookmarkEnd w:id="22"/>
      <w:r/>
      <w:bookmarkEnd w:id="23"/>
      <w:r>
        <w:rPr>
          <w:rFonts w:hint="eastAsia" w:ascii="Times New Roman" w:hAnsi="Times New Roman"/>
          <w:b/>
          <w:bCs/>
          <w:sz w:val="32"/>
          <w:szCs w:val="32"/>
          <w:highlight w:val="none"/>
        </w:rPr>
        <w:t xml:space="preserve">响应文件截止时间</w:t>
      </w:r>
      <w:bookmarkEnd w:id="24"/>
      <w:r/>
      <w:bookmarkEnd w:id="25"/>
      <w:r/>
      <w:bookmarkEnd w:id="26"/>
      <w:r>
        <w:rPr>
          <w:rFonts w:ascii="Times New Roman" w:hAnsi="Times New Roman"/>
          <w:b/>
          <w:bCs/>
          <w:sz w:val="32"/>
          <w:szCs w:val="32"/>
          <w:highlight w:val="none"/>
        </w:rPr>
      </w:r>
      <w:r/>
    </w:p>
    <w:p>
      <w:pPr>
        <w:pStyle w:val="944"/>
        <w:ind w:firstLine="482"/>
        <w:keepLines w:val="0"/>
        <w:keepNext w:val="0"/>
        <w:pageBreakBefore w:val="0"/>
        <w:spacing w:line="52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提交响应文件截止时间：202</w:t>
      </w:r>
      <w:r>
        <w:rPr>
          <w:rFonts w:hint="eastAsia" w:ascii="Times New Roman" w:hAnsi="Times New Roman" w:eastAsia="宋体" w:cs="Times New Roman"/>
          <w:sz w:val="24"/>
          <w:highlight w:val="none"/>
          <w:lang w:val="en-US" w:eastAsia="zh-CN"/>
        </w:rPr>
        <w:t xml:space="preserve">6</w:t>
      </w:r>
      <w:r>
        <w:rPr>
          <w:rFonts w:hint="eastAsia" w:ascii="Times New Roman" w:hAnsi="Times New Roman" w:eastAsia="宋体" w:cs="Times New Roman"/>
          <w:sz w:val="24"/>
          <w:highlight w:val="none"/>
        </w:rPr>
        <w:t xml:space="preserve">年</w:t>
      </w:r>
      <w:r>
        <w:rPr>
          <w:rFonts w:hint="eastAsia" w:ascii="Times New Roman" w:hAnsi="Times New Roman" w:eastAsia="宋体" w:cs="Times New Roman"/>
          <w:sz w:val="24"/>
          <w:highlight w:val="none"/>
          <w:u w:val="single"/>
          <w:lang w:val="en-US" w:eastAsia="zh-CN"/>
        </w:rPr>
        <w:t xml:space="preserve"> 09 </w:t>
      </w:r>
      <w:r>
        <w:rPr>
          <w:rFonts w:hint="eastAsia" w:ascii="Times New Roman" w:hAnsi="Times New Roman" w:eastAsia="宋体" w:cs="Times New Roman"/>
          <w:sz w:val="24"/>
          <w:highlight w:val="none"/>
        </w:rPr>
        <w:t xml:space="preserve">月</w:t>
      </w:r>
      <w:r>
        <w:rPr>
          <w:rFonts w:hint="eastAsia" w:ascii="Times New Roman" w:hAnsi="Times New Roman" w:eastAsia="宋体" w:cs="Times New Roman"/>
          <w:sz w:val="24"/>
          <w:highlight w:val="none"/>
          <w:u w:val="single"/>
          <w:lang w:val="en-US" w:eastAsia="zh-CN"/>
        </w:rPr>
        <w:t xml:space="preserve"> 02 </w:t>
      </w:r>
      <w:r>
        <w:rPr>
          <w:rFonts w:hint="eastAsia" w:ascii="Times New Roman" w:hAnsi="Times New Roman" w:eastAsia="宋体" w:cs="Times New Roman"/>
          <w:sz w:val="24"/>
          <w:highlight w:val="none"/>
        </w:rPr>
        <w:t xml:space="preserve">日</w:t>
      </w:r>
      <w:r>
        <w:rPr>
          <w:rFonts w:hint="eastAsia" w:ascii="Times New Roman" w:hAnsi="Times New Roman" w:eastAsia="宋体" w:cs="Times New Roman"/>
          <w:sz w:val="24"/>
          <w:highlight w:val="none"/>
          <w:lang w:val="en-US" w:eastAsia="zh-CN"/>
        </w:rPr>
        <w:t xml:space="preserve">09</w:t>
      </w:r>
      <w:r>
        <w:rPr>
          <w:rFonts w:hint="eastAsia" w:ascii="Times New Roman" w:hAnsi="Times New Roman" w:eastAsia="宋体" w:cs="Times New Roman"/>
          <w:sz w:val="24"/>
          <w:highlight w:val="none"/>
        </w:rPr>
        <w:t xml:space="preserve">时</w:t>
      </w:r>
      <w:r>
        <w:rPr>
          <w:rFonts w:hint="eastAsia" w:ascii="Times New Roman" w:hAnsi="Times New Roman" w:eastAsia="宋体" w:cs="Times New Roman"/>
          <w:sz w:val="24"/>
          <w:highlight w:val="none"/>
          <w:lang w:val="en-US" w:eastAsia="zh-CN"/>
        </w:rPr>
        <w:t xml:space="preserve">00</w:t>
      </w:r>
      <w:r>
        <w:rPr>
          <w:rFonts w:hint="eastAsia" w:ascii="Times New Roman" w:hAnsi="Times New Roman" w:eastAsia="宋体" w:cs="Times New Roman"/>
          <w:sz w:val="24"/>
          <w:highlight w:val="none"/>
        </w:rPr>
        <w:t xml:space="preserve">分（北京时间）</w:t>
      </w:r>
      <w:r>
        <w:rPr>
          <w:rFonts w:hint="eastAsia" w:ascii="Times New Roman" w:hAnsi="Times New Roman" w:eastAsia="宋体" w:cs="Times New Roman"/>
          <w:sz w:val="24"/>
          <w:highlight w:val="none"/>
        </w:rPr>
      </w:r>
      <w:r/>
    </w:p>
    <w:p>
      <w:pPr>
        <w:pStyle w:val="944"/>
        <w:ind w:firstLine="482"/>
        <w:keepLines w:val="0"/>
        <w:keepNext w:val="0"/>
        <w:pageBreakBefore w:val="0"/>
        <w:spacing w:line="52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电子</w:t>
      </w:r>
      <w:r>
        <w:rPr>
          <w:rFonts w:hint="eastAsia" w:ascii="Times New Roman" w:hAnsi="Times New Roman" w:eastAsia="宋体" w:cs="Times New Roman"/>
          <w:sz w:val="24"/>
          <w:highlight w:val="none"/>
          <w:lang w:val="en-US" w:eastAsia="zh-CN"/>
        </w:rPr>
        <w:t xml:space="preserve">响应</w:t>
      </w:r>
      <w:r>
        <w:rPr>
          <w:rFonts w:hint="eastAsia" w:ascii="Times New Roman" w:hAnsi="Times New Roman" w:eastAsia="宋体" w:cs="Times New Roman"/>
          <w:sz w:val="24"/>
          <w:highlight w:val="none"/>
        </w:rPr>
        <w:t xml:space="preserve">文件上传地址：</w:t>
      </w:r>
      <w:r>
        <w:rPr>
          <w:rFonts w:hint="eastAsia" w:ascii="Times New Roman" w:hAnsi="Times New Roman" w:eastAsia="宋体" w:cs="Times New Roman"/>
          <w:sz w:val="24"/>
          <w:highlight w:val="none"/>
          <w:lang w:val="en-US" w:eastAsia="zh-CN"/>
        </w:rPr>
        <w:t xml:space="preserve">“苏采云”政府采购交易系统</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r>
      <w:r/>
    </w:p>
    <w:p>
      <w:pPr>
        <w:pStyle w:val="944"/>
        <w:ind w:firstLine="482"/>
        <w:keepLines w:val="0"/>
        <w:keepNext w:val="0"/>
        <w:pageBreakBefore w:val="0"/>
        <w:spacing w:line="52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开启时间：</w:t>
      </w:r>
      <w:r>
        <w:rPr>
          <w:rFonts w:hint="eastAsia" w:ascii="Times New Roman" w:hAnsi="Times New Roman" w:eastAsia="宋体" w:cs="Times New Roman"/>
          <w:sz w:val="24"/>
          <w:szCs w:val="24"/>
          <w:highlight w:val="none"/>
          <w:lang w:val="en-US" w:eastAsia="zh-CN"/>
        </w:rPr>
        <w:t xml:space="preserve">同</w:t>
      </w:r>
      <w:r>
        <w:rPr>
          <w:rFonts w:hint="eastAsia" w:ascii="Times New Roman" w:hAnsi="Times New Roman" w:eastAsia="宋体" w:cs="Times New Roman"/>
          <w:sz w:val="24"/>
          <w:szCs w:val="24"/>
          <w:highlight w:val="none"/>
        </w:rPr>
        <w:t xml:space="preserve">响应文件截止时间</w:t>
      </w:r>
      <w:r>
        <w:rPr>
          <w:rFonts w:hint="eastAsia" w:ascii="Times New Roman" w:hAnsi="Times New Roman" w:eastAsia="宋体" w:cs="Times New Roman"/>
          <w:sz w:val="24"/>
          <w:highlight w:val="none"/>
        </w:rPr>
      </w:r>
      <w:r/>
    </w:p>
    <w:p>
      <w:pPr>
        <w:pStyle w:val="944"/>
        <w:ind w:firstLine="420"/>
        <w:jc w:val="left"/>
        <w:pageBreakBefore w:val="0"/>
        <w:spacing w:line="520" w:lineRule="exact"/>
        <w:widowControl w:val="off"/>
        <w:rPr>
          <w:rFonts w:hint="eastAsia" w:ascii="宋体" w:hAnsi="宋体" w:eastAsia="宋体" w:cs="宋体"/>
          <w:sz w:val="24"/>
          <w:szCs w:val="24"/>
          <w:highlight w:val="none"/>
          <w:lang w:val="zh-TW" w:eastAsia="zh-TW" w:bidi="ar-SA"/>
        </w:rPr>
      </w:pPr>
      <w:r>
        <w:rPr>
          <w:rFonts w:hint="eastAsia" w:ascii="Times New Roman" w:hAnsi="Times New Roman" w:eastAsia="宋体" w:cs="Times New Roman"/>
          <w:sz w:val="24"/>
          <w:highlight w:val="none"/>
          <w:lang w:val="en-US" w:eastAsia="zh-CN"/>
        </w:rPr>
        <w:t xml:space="preserve">开启地点：</w:t>
      </w:r>
      <w:r>
        <w:rPr>
          <w:rFonts w:hint="eastAsia" w:ascii="宋体" w:hAnsi="宋体" w:eastAsia="宋体" w:cs="宋体"/>
          <w:sz w:val="24"/>
          <w:szCs w:val="24"/>
          <w:highlight w:val="none"/>
          <w:lang w:val="zh-TW" w:eastAsia="zh-TW" w:bidi="ar-SA"/>
        </w:rPr>
        <w:t xml:space="preserve">“苏采云”政府采购交易系统网上开标大厅</w:t>
      </w:r>
      <w:r>
        <w:rPr>
          <w:rFonts w:hint="eastAsia" w:ascii="宋体" w:hAnsi="宋体" w:eastAsia="宋体" w:cs="宋体"/>
          <w:sz w:val="24"/>
          <w:szCs w:val="24"/>
          <w:highlight w:val="none"/>
          <w:lang w:val="zh-TW" w:eastAsia="zh-TW" w:bidi="ar-SA"/>
        </w:rPr>
      </w:r>
      <w:r/>
    </w:p>
    <w:p>
      <w:pPr>
        <w:pStyle w:val="944"/>
        <w:ind w:firstLine="482"/>
        <w:keepLines w:val="0"/>
        <w:keepNext w:val="0"/>
        <w:pageBreakBefore w:val="0"/>
        <w:spacing w:line="520" w:lineRule="exact"/>
        <w:widowControl w:val="off"/>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r>
      <w:r>
        <w:rPr>
          <w:rFonts w:ascii="SimSun" w:hAnsi="SimSun" w:eastAsia="SimSun" w:cs="SimSun"/>
          <w:b/>
          <w:color w:val="000000"/>
          <w:sz w:val="24"/>
        </w:rPr>
        <w:t xml:space="preserve">注：本项目采购方式为竞争性谈判，评审过程中有二次</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最后</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报价环节。各供应商请关注“苏采云”系统，在开标结束后，请勿离开“苏采云”系统，等待后续谈判报价、答疑澄清等提示，评审过程中不再另行通知。如供应商因自身原因错过相应环节，造成非实质性响应，责任自负</w:t>
      </w:r>
      <w:r>
        <w:rPr>
          <w:rFonts w:hint="eastAsia" w:ascii="Times New Roman" w:hAnsi="Times New Roman" w:eastAsia="宋体" w:cs="Times New Roman"/>
          <w:b/>
          <w:bCs/>
          <w:sz w:val="24"/>
          <w:highlight w:val="none"/>
        </w:rPr>
        <w:t xml:space="preserve">。</w:t>
      </w:r>
      <w:r>
        <w:rPr>
          <w:rFonts w:hint="eastAsia" w:ascii="Times New Roman" w:hAnsi="Times New Roman" w:eastAsia="宋体" w:cs="Times New Roman"/>
          <w:b/>
          <w:bCs/>
          <w:sz w:val="24"/>
          <w:highlight w:val="none"/>
        </w:rPr>
      </w:r>
      <w:r/>
    </w:p>
    <w:p>
      <w:pPr>
        <w:pStyle w:val="944"/>
        <w:ind w:firstLine="498"/>
        <w:keepLines/>
        <w:keepNext/>
        <w:pageBreakBefore w:val="0"/>
        <w:spacing w:line="520" w:lineRule="exact"/>
        <w:widowControl w:val="off"/>
        <w:rPr>
          <w:rFonts w:ascii="Times New Roman" w:hAnsi="Times New Roman"/>
          <w:b/>
          <w:bCs/>
          <w:sz w:val="32"/>
          <w:szCs w:val="32"/>
          <w:highlight w:val="none"/>
        </w:rPr>
        <w:outlineLvl w:val="2"/>
      </w:pPr>
      <w:r/>
      <w:bookmarkStart w:id="27" w:name="_Toc35393794"/>
      <w:r/>
      <w:bookmarkStart w:id="28" w:name="_Toc28359084"/>
      <w:r/>
      <w:bookmarkStart w:id="29" w:name="_Toc38985267"/>
      <w:r/>
      <w:bookmarkStart w:id="30" w:name="_Toc28359007"/>
      <w:r/>
      <w:bookmarkStart w:id="31" w:name="_Toc35393625"/>
      <w:r>
        <w:rPr>
          <w:rFonts w:hint="eastAsia" w:ascii="Times New Roman" w:hAnsi="Times New Roman"/>
          <w:b/>
          <w:bCs/>
          <w:sz w:val="32"/>
          <w:szCs w:val="32"/>
          <w:highlight w:val="none"/>
        </w:rPr>
        <w:t xml:space="preserve">五、公告期限</w:t>
      </w:r>
      <w:bookmarkEnd w:id="27"/>
      <w:r/>
      <w:bookmarkEnd w:id="28"/>
      <w:r/>
      <w:bookmarkEnd w:id="29"/>
      <w:r/>
      <w:bookmarkEnd w:id="30"/>
      <w:r/>
      <w:bookmarkEnd w:id="31"/>
      <w:r>
        <w:rPr>
          <w:rFonts w:ascii="Times New Roman" w:hAnsi="Times New Roman"/>
          <w:b/>
          <w:bCs/>
          <w:sz w:val="32"/>
          <w:szCs w:val="32"/>
          <w:highlight w:val="none"/>
        </w:rPr>
      </w:r>
      <w:r/>
    </w:p>
    <w:p>
      <w:pPr>
        <w:pStyle w:val="944"/>
        <w:ind w:firstLine="480"/>
        <w:pageBreakBefore w:val="0"/>
        <w:spacing w:line="520" w:lineRule="exact"/>
        <w:widowControl w:val="off"/>
        <w:rPr>
          <w:rFonts w:ascii="宋体" w:hAnsi="宋体" w:cs="宋体"/>
          <w:sz w:val="24"/>
          <w:szCs w:val="24"/>
          <w:highlight w:val="none"/>
        </w:rPr>
      </w:pPr>
      <w:r/>
      <w:bookmarkStart w:id="32" w:name="_Toc35393795"/>
      <w:r/>
      <w:bookmarkStart w:id="33" w:name="_Toc38985268"/>
      <w:r/>
      <w:bookmarkStart w:id="34" w:name="_Toc35393626"/>
      <w:r>
        <w:rPr>
          <w:rFonts w:hint="eastAsia" w:ascii="宋体" w:hAnsi="宋体" w:cs="宋体"/>
          <w:sz w:val="24"/>
          <w:szCs w:val="24"/>
          <w:highlight w:val="none"/>
        </w:rPr>
        <w:t xml:space="preserve">自本公告发布之日起3个工作日。</w:t>
      </w:r>
      <w:r>
        <w:rPr>
          <w:rFonts w:ascii="宋体" w:hAnsi="宋体" w:cs="宋体"/>
          <w:sz w:val="24"/>
          <w:szCs w:val="24"/>
          <w:highlight w:val="none"/>
        </w:rPr>
      </w:r>
      <w:r/>
    </w:p>
    <w:p>
      <w:pPr>
        <w:pStyle w:val="944"/>
        <w:ind w:firstLine="498"/>
        <w:keepLines/>
        <w:keepNext/>
        <w:pageBreakBefore w:val="0"/>
        <w:spacing w:line="520" w:lineRule="exact"/>
        <w:widowControl w:val="off"/>
        <w:rPr>
          <w:rFonts w:ascii="Times New Roman" w:hAnsi="Times New Roman"/>
          <w:b/>
          <w:bCs/>
          <w:sz w:val="32"/>
          <w:szCs w:val="32"/>
          <w:highlight w:val="none"/>
        </w:rPr>
        <w:outlineLvl w:val="2"/>
      </w:pPr>
      <w:r>
        <w:rPr>
          <w:rFonts w:hint="eastAsia" w:ascii="Times New Roman" w:hAnsi="Times New Roman"/>
          <w:b/>
          <w:bCs/>
          <w:sz w:val="32"/>
          <w:szCs w:val="32"/>
          <w:highlight w:val="none"/>
        </w:rPr>
        <w:t xml:space="preserve">六、其他补充事宜</w:t>
      </w:r>
      <w:bookmarkEnd w:id="32"/>
      <w:r/>
      <w:bookmarkEnd w:id="33"/>
      <w:r/>
      <w:bookmarkEnd w:id="34"/>
      <w:r>
        <w:rPr>
          <w:rFonts w:ascii="Times New Roman" w:hAnsi="Times New Roman"/>
          <w:b/>
          <w:bCs/>
          <w:sz w:val="32"/>
          <w:szCs w:val="32"/>
          <w:highlight w:val="none"/>
        </w:rPr>
      </w:r>
      <w:r/>
    </w:p>
    <w:p>
      <w:pPr>
        <w:pStyle w:val="944"/>
        <w:ind w:firstLine="480"/>
        <w:jc w:val="left"/>
        <w:pageBreakBefore w:val="0"/>
        <w:spacing w:line="520" w:lineRule="exact"/>
        <w:widowControl w:val="off"/>
        <w:rPr>
          <w:rFonts w:ascii="Calibri" w:hAnsi="Calibri" w:eastAsia="宋体" w:cs="Times New Roman"/>
          <w:color w:val="000000"/>
          <w:sz w:val="24"/>
          <w:szCs w:val="24"/>
          <w:highlight w:val="none"/>
        </w:rPr>
      </w:pPr>
      <w:r/>
      <w:bookmarkStart w:id="35" w:name="_Toc28359008"/>
      <w:r/>
      <w:bookmarkStart w:id="36" w:name="_Toc38985269"/>
      <w:r/>
      <w:bookmarkStart w:id="37" w:name="_Toc35393796"/>
      <w:r/>
      <w:bookmarkStart w:id="38" w:name="_Toc28359085"/>
      <w:r/>
      <w:bookmarkStart w:id="39" w:name="_Toc35393627"/>
      <w:r>
        <w:rPr>
          <w:rFonts w:hint="eastAsia" w:ascii="Calibri" w:hAnsi="Calibri" w:eastAsia="宋体" w:cs="Times New Roman"/>
          <w:color w:val="000000"/>
          <w:sz w:val="24"/>
          <w:szCs w:val="24"/>
          <w:highlight w:val="none"/>
        </w:rPr>
        <w:t xml:space="preserve">1.本次招标不收取</w:t>
      </w:r>
      <w:r>
        <w:rPr>
          <w:rFonts w:hint="eastAsia" w:ascii="Calibri" w:hAnsi="Calibri" w:eastAsia="宋体" w:cs="Times New Roman"/>
          <w:color w:val="000000"/>
          <w:sz w:val="24"/>
          <w:szCs w:val="24"/>
          <w:highlight w:val="none"/>
          <w:lang w:val="en-US" w:eastAsia="zh-CN"/>
        </w:rPr>
        <w:t xml:space="preserve">谈判</w:t>
      </w:r>
      <w:r>
        <w:rPr>
          <w:rFonts w:hint="eastAsia" w:ascii="Calibri" w:hAnsi="Calibri" w:eastAsia="宋体" w:cs="Times New Roman"/>
          <w:color w:val="000000"/>
          <w:sz w:val="24"/>
          <w:szCs w:val="24"/>
          <w:highlight w:val="none"/>
        </w:rPr>
        <w:t xml:space="preserve">保证金。</w:t>
      </w:r>
      <w:r>
        <w:rPr>
          <w:rFonts w:ascii="Calibri" w:hAnsi="Calibri" w:eastAsia="宋体" w:cs="Times New Roman"/>
          <w:color w:val="000000"/>
          <w:sz w:val="24"/>
          <w:szCs w:val="24"/>
          <w:highlight w:val="none"/>
        </w:rPr>
      </w:r>
      <w:r/>
    </w:p>
    <w:p>
      <w:pPr>
        <w:pStyle w:val="944"/>
        <w:ind w:firstLine="480"/>
        <w:jc w:val="left"/>
        <w:pageBreakBefore w:val="0"/>
        <w:spacing w:line="520" w:lineRule="exact"/>
        <w:widowControl w:val="off"/>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w:t>
      </w:r>
      <w:r>
        <w:rPr>
          <w:rFonts w:hint="eastAsia" w:ascii="Calibri" w:hAnsi="Calibri" w:eastAsia="宋体" w:cs="Times New Roman"/>
          <w:b/>
          <w:bCs/>
          <w:sz w:val="24"/>
          <w:szCs w:val="24"/>
          <w:highlight w:val="none"/>
        </w:rPr>
        <w:t xml:space="preserve">本招标文件中</w:t>
      </w:r>
      <w:r>
        <w:rPr>
          <w:rFonts w:hint="eastAsia" w:ascii="宋体" w:hAnsi="宋体" w:eastAsia="宋体" w:cs="Times New Roman"/>
          <w:b/>
          <w:bCs/>
          <w:color w:val="000000"/>
          <w:sz w:val="24"/>
          <w:szCs w:val="24"/>
          <w:highlight w:val="none"/>
        </w:rPr>
        <w:t xml:space="preserve">标注★</w:t>
      </w:r>
      <w:r>
        <w:rPr>
          <w:rFonts w:hint="eastAsia" w:ascii="Calibri" w:hAnsi="Calibri" w:eastAsia="宋体" w:cs="Times New Roman"/>
          <w:b/>
          <w:bCs/>
          <w:sz w:val="24"/>
          <w:szCs w:val="24"/>
          <w:highlight w:val="none"/>
        </w:rPr>
        <w:t xml:space="preserve">部分为实质性要求和条件，</w:t>
      </w:r>
      <w:r>
        <w:rPr>
          <w:rFonts w:hint="eastAsia" w:ascii="Calibri" w:hAnsi="Calibri" w:eastAsia="宋体" w:cs="Times New Roman"/>
          <w:sz w:val="24"/>
          <w:szCs w:val="24"/>
          <w:highlight w:val="none"/>
        </w:rPr>
        <w:t xml:space="preserve">由采购人根据实际情况设置，</w:t>
      </w:r>
      <w:r>
        <w:rPr>
          <w:rFonts w:hint="eastAsia" w:ascii="Calibri" w:hAnsi="Calibri" w:eastAsia="宋体" w:cs="Times New Roman"/>
          <w:sz w:val="24"/>
          <w:szCs w:val="24"/>
          <w:highlight w:val="none"/>
          <w:lang w:eastAsia="zh-CN"/>
        </w:rPr>
        <w:t xml:space="preserve">供应商</w:t>
      </w:r>
      <w:r>
        <w:rPr>
          <w:rFonts w:hint="eastAsia" w:ascii="Calibri" w:hAnsi="Calibri" w:eastAsia="宋体" w:cs="Times New Roman"/>
          <w:sz w:val="24"/>
          <w:szCs w:val="24"/>
          <w:highlight w:val="none"/>
        </w:rPr>
        <w:t xml:space="preserve">须逐条明确作出满足实质性要求和条件的响应，否则将按无效响应处理。</w:t>
      </w:r>
      <w:r>
        <w:rPr>
          <w:rFonts w:ascii="Calibri" w:hAnsi="Calibri" w:eastAsia="宋体" w:cs="Times New Roman"/>
          <w:sz w:val="24"/>
          <w:szCs w:val="24"/>
          <w:highlight w:val="none"/>
        </w:rPr>
      </w:r>
      <w:r/>
    </w:p>
    <w:p>
      <w:pPr>
        <w:pStyle w:val="944"/>
        <w:ind w:firstLine="480"/>
        <w:jc w:val="left"/>
        <w:pageBreakBefore w:val="0"/>
        <w:spacing w:line="520" w:lineRule="exact"/>
        <w:widowControl w:val="off"/>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3.无论出于何种原因，采购人及其委托的采购代理机构在采购活动开始前可对</w:t>
      </w:r>
      <w:r>
        <w:rPr>
          <w:rFonts w:hint="eastAsia" w:ascii="Calibri" w:hAnsi="Calibri" w:eastAsia="宋体" w:cs="Times New Roman"/>
          <w:sz w:val="24"/>
          <w:szCs w:val="24"/>
          <w:highlight w:val="none"/>
          <w:lang w:val="en-US" w:eastAsia="zh-CN"/>
        </w:rPr>
        <w:t xml:space="preserve">采购</w:t>
      </w:r>
      <w:r>
        <w:rPr>
          <w:rFonts w:hint="eastAsia" w:ascii="Calibri" w:hAnsi="Calibri" w:eastAsia="宋体" w:cs="Times New Roman"/>
          <w:sz w:val="24"/>
          <w:szCs w:val="24"/>
          <w:highlight w:val="none"/>
        </w:rPr>
        <w:t xml:space="preserve">文件进行修改、补充或者变更，其内容作为</w:t>
      </w:r>
      <w:r>
        <w:rPr>
          <w:rFonts w:hint="eastAsia" w:ascii="Calibri" w:hAnsi="Calibri" w:eastAsia="宋体" w:cs="Times New Roman"/>
          <w:sz w:val="24"/>
          <w:szCs w:val="24"/>
          <w:highlight w:val="none"/>
          <w:lang w:val="en-US" w:eastAsia="zh-CN"/>
        </w:rPr>
        <w:t xml:space="preserve">采购</w:t>
      </w:r>
      <w:r>
        <w:rPr>
          <w:rFonts w:hint="eastAsia" w:ascii="Calibri" w:hAnsi="Calibri" w:eastAsia="宋体" w:cs="Times New Roman"/>
          <w:sz w:val="24"/>
          <w:szCs w:val="24"/>
          <w:highlight w:val="none"/>
        </w:rPr>
        <w:t xml:space="preserve">文件的重要组成部分，请各</w:t>
      </w:r>
      <w:r>
        <w:rPr>
          <w:rFonts w:hint="eastAsia" w:ascii="Calibri" w:hAnsi="Calibri" w:eastAsia="宋体" w:cs="Times New Roman"/>
          <w:sz w:val="24"/>
          <w:szCs w:val="24"/>
          <w:highlight w:val="none"/>
          <w:lang w:eastAsia="zh-CN"/>
        </w:rPr>
        <w:t xml:space="preserve">供应商</w:t>
      </w:r>
      <w:r>
        <w:rPr>
          <w:rFonts w:hint="eastAsia" w:ascii="Calibri" w:hAnsi="Calibri" w:eastAsia="宋体" w:cs="Times New Roman"/>
          <w:sz w:val="24"/>
          <w:szCs w:val="24"/>
          <w:highlight w:val="none"/>
        </w:rPr>
        <w:t xml:space="preserve">关注江苏政府采购网。若因</w:t>
      </w:r>
      <w:r>
        <w:rPr>
          <w:rFonts w:hint="eastAsia" w:ascii="Calibri" w:hAnsi="Calibri" w:eastAsia="宋体" w:cs="Times New Roman"/>
          <w:sz w:val="24"/>
          <w:szCs w:val="24"/>
          <w:highlight w:val="none"/>
          <w:lang w:val="en-US" w:eastAsia="zh-CN"/>
        </w:rPr>
        <w:t xml:space="preserve">供应商</w:t>
      </w:r>
      <w:r>
        <w:rPr>
          <w:rFonts w:hint="eastAsia" w:ascii="Calibri" w:hAnsi="Calibri" w:eastAsia="宋体" w:cs="Times New Roman"/>
          <w:sz w:val="24"/>
          <w:szCs w:val="24"/>
          <w:highlight w:val="none"/>
        </w:rPr>
        <w:t xml:space="preserve">自身原因未及时关注本项目有关修改、补充或者变更信息，导致</w:t>
      </w:r>
      <w:r>
        <w:rPr>
          <w:rFonts w:hint="eastAsia" w:ascii="Calibri" w:hAnsi="Calibri" w:eastAsia="宋体" w:cs="Times New Roman"/>
          <w:sz w:val="24"/>
          <w:szCs w:val="24"/>
          <w:highlight w:val="none"/>
          <w:lang w:val="en-US" w:eastAsia="zh-CN"/>
        </w:rPr>
        <w:t xml:space="preserve">响应</w:t>
      </w:r>
      <w:r>
        <w:rPr>
          <w:rFonts w:hint="eastAsia" w:ascii="Calibri" w:hAnsi="Calibri" w:eastAsia="宋体" w:cs="Times New Roman"/>
          <w:sz w:val="24"/>
          <w:szCs w:val="24"/>
          <w:highlight w:val="none"/>
        </w:rPr>
        <w:t xml:space="preserve">文件编制或者提交失误，由此造成的一切损失由</w:t>
      </w:r>
      <w:r>
        <w:rPr>
          <w:rFonts w:hint="eastAsia" w:ascii="Calibri" w:hAnsi="Calibri" w:eastAsia="宋体" w:cs="Times New Roman"/>
          <w:sz w:val="24"/>
          <w:szCs w:val="24"/>
          <w:highlight w:val="none"/>
          <w:lang w:val="en-US" w:eastAsia="zh-CN"/>
        </w:rPr>
        <w:t xml:space="preserve">供应商</w:t>
      </w:r>
      <w:r>
        <w:rPr>
          <w:rFonts w:hint="eastAsia" w:ascii="Calibri" w:hAnsi="Calibri" w:eastAsia="宋体" w:cs="Times New Roman"/>
          <w:sz w:val="24"/>
          <w:szCs w:val="24"/>
          <w:highlight w:val="none"/>
        </w:rPr>
        <w:t xml:space="preserve">自行承担。</w:t>
      </w:r>
      <w:r>
        <w:rPr>
          <w:rFonts w:ascii="Calibri" w:hAnsi="Calibri" w:eastAsia="宋体" w:cs="Times New Roman"/>
          <w:sz w:val="24"/>
          <w:szCs w:val="24"/>
          <w:highlight w:val="none"/>
        </w:rPr>
      </w:r>
      <w:r/>
    </w:p>
    <w:p>
      <w:pPr>
        <w:pStyle w:val="944"/>
        <w:numPr>
          <w:ilvl w:val="0"/>
          <w:numId w:val="0"/>
        </w:numPr>
        <w:keepLines/>
        <w:keepNext/>
        <w:pageBreakBefore w:val="0"/>
        <w:spacing w:line="520" w:lineRule="exact"/>
        <w:widowControl w:val="off"/>
        <w:rPr>
          <w:rFonts w:ascii="Times New Roman" w:hAnsi="Times New Roman"/>
          <w:b/>
          <w:bCs/>
          <w:sz w:val="32"/>
          <w:szCs w:val="32"/>
          <w:highlight w:val="none"/>
        </w:rPr>
        <w:outlineLvl w:val="2"/>
      </w:pPr>
      <w:r>
        <w:rPr>
          <w:rFonts w:hint="eastAsia" w:ascii="Times New Roman" w:hAnsi="Times New Roman"/>
          <w:b/>
          <w:bCs/>
          <w:sz w:val="32"/>
          <w:szCs w:val="32"/>
          <w:highlight w:val="none"/>
        </w:rPr>
        <w:t xml:space="preserve">七、本次谈判联系方式</w:t>
      </w:r>
      <w:bookmarkEnd w:id="35"/>
      <w:r/>
      <w:bookmarkEnd w:id="36"/>
      <w:r/>
      <w:bookmarkEnd w:id="37"/>
      <w:r/>
      <w:bookmarkEnd w:id="38"/>
      <w:r/>
      <w:bookmarkEnd w:id="39"/>
      <w:r>
        <w:rPr>
          <w:rFonts w:ascii="Times New Roman" w:hAnsi="Times New Roman"/>
          <w:b/>
          <w:bCs/>
          <w:sz w:val="32"/>
          <w:szCs w:val="32"/>
          <w:highlight w:val="none"/>
        </w:rPr>
      </w:r>
      <w:r/>
    </w:p>
    <w:p>
      <w:pPr>
        <w:pStyle w:val="944"/>
        <w:ind w:firstLine="480"/>
        <w:jc w:val="left"/>
        <w:pageBreakBefore w:val="0"/>
        <w:spacing w:line="52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1.采购人信息</w:t>
      </w:r>
      <w:r>
        <w:rPr>
          <w:rFonts w:hint="eastAsia" w:ascii="宋体" w:hAnsi="宋体" w:eastAsia="宋体" w:cs="宋体"/>
          <w:sz w:val="24"/>
          <w:szCs w:val="24"/>
          <w:highlight w:val="none"/>
        </w:rPr>
      </w:r>
      <w:r/>
    </w:p>
    <w:p>
      <w:pPr>
        <w:pStyle w:val="944"/>
        <w:ind w:firstLine="480"/>
        <w:jc w:val="left"/>
        <w:pageBreakBefore w:val="0"/>
        <w:spacing w:line="5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东海县农业技术推广中心</w:t>
      </w:r>
      <w:r>
        <w:rPr>
          <w:rFonts w:hint="eastAsia" w:ascii="宋体" w:hAnsi="宋体" w:eastAsia="宋体" w:cs="宋体"/>
          <w:sz w:val="24"/>
          <w:szCs w:val="24"/>
          <w:highlight w:val="none"/>
          <w:lang w:eastAsia="zh-CN"/>
        </w:rPr>
      </w:r>
      <w:r/>
    </w:p>
    <w:p>
      <w:pPr>
        <w:pStyle w:val="944"/>
        <w:ind w:firstLine="480"/>
        <w:jc w:val="left"/>
        <w:pageBreakBefore w:val="0"/>
        <w:spacing w:line="5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eastAsia="zh-CN"/>
        </w:rPr>
        <w:t xml:space="preserve">东海县牛山街道府苑路26号</w:t>
      </w:r>
      <w:r>
        <w:rPr>
          <w:rFonts w:hint="eastAsia" w:ascii="宋体" w:hAnsi="宋体" w:eastAsia="宋体" w:cs="宋体"/>
          <w:sz w:val="24"/>
          <w:szCs w:val="24"/>
          <w:highlight w:val="none"/>
          <w:lang w:eastAsia="zh-CN"/>
        </w:rPr>
      </w:r>
      <w:r/>
    </w:p>
    <w:p>
      <w:pPr>
        <w:pStyle w:val="944"/>
        <w:ind w:firstLine="480"/>
        <w:jc w:val="left"/>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lang w:eastAsia="zh-CN"/>
        </w:rPr>
        <w:t xml:space="preserve">尹建国</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13851214627</w:t>
      </w:r>
      <w:r>
        <w:rPr>
          <w:rFonts w:hint="eastAsia" w:ascii="宋体" w:hAnsi="宋体" w:eastAsia="宋体" w:cs="宋体"/>
          <w:sz w:val="24"/>
          <w:szCs w:val="24"/>
          <w:highlight w:val="none"/>
        </w:rPr>
      </w:r>
      <w:r/>
    </w:p>
    <w:p>
      <w:pPr>
        <w:pStyle w:val="944"/>
        <w:ind w:firstLine="480"/>
        <w:jc w:val="left"/>
        <w:pageBreakBefore w:val="0"/>
        <w:spacing w:line="52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2. 招标代理信息</w:t>
      </w:r>
      <w:r>
        <w:rPr>
          <w:rFonts w:hint="eastAsia" w:ascii="宋体" w:hAnsi="宋体" w:eastAsia="宋体" w:cs="宋体"/>
          <w:sz w:val="24"/>
          <w:szCs w:val="24"/>
          <w:highlight w:val="none"/>
        </w:rPr>
      </w:r>
      <w:r/>
    </w:p>
    <w:p>
      <w:pPr>
        <w:pStyle w:val="944"/>
        <w:ind w:firstLine="480"/>
        <w:jc w:val="left"/>
        <w:pageBreakBefore w:val="0"/>
        <w:spacing w:line="5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江苏宏业工程项目管理咨询有限公司</w:t>
      </w:r>
      <w:r>
        <w:rPr>
          <w:rFonts w:hint="eastAsia" w:ascii="宋体" w:hAnsi="宋体" w:eastAsia="宋体" w:cs="宋体"/>
          <w:sz w:val="24"/>
          <w:szCs w:val="24"/>
          <w:highlight w:val="none"/>
          <w:lang w:eastAsia="zh-CN"/>
        </w:rPr>
      </w:r>
      <w:r/>
    </w:p>
    <w:p>
      <w:pPr>
        <w:pStyle w:val="944"/>
        <w:ind w:firstLine="480"/>
        <w:jc w:val="left"/>
        <w:pageBreakBefore w:val="0"/>
        <w:spacing w:line="5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eastAsia="宋体" w:cs="宋体"/>
          <w:color w:val="000000"/>
          <w:sz w:val="24"/>
          <w:szCs w:val="28"/>
          <w:highlight w:val="none"/>
          <w:lang w:eastAsia="zh-CN"/>
        </w:rPr>
        <w:t xml:space="preserve">东海县牛山街道幸福北路166号浅水湾美墅5区7栋7-2号</w:t>
      </w:r>
      <w:r>
        <w:rPr>
          <w:rFonts w:hint="eastAsia" w:ascii="宋体" w:hAnsi="宋体" w:eastAsia="宋体" w:cs="宋体"/>
          <w:sz w:val="24"/>
          <w:szCs w:val="24"/>
          <w:highlight w:val="none"/>
          <w:lang w:eastAsia="zh-CN"/>
        </w:rPr>
      </w:r>
      <w:r/>
    </w:p>
    <w:p>
      <w:pPr>
        <w:pStyle w:val="944"/>
        <w:ind w:firstLine="480"/>
        <w:jc w:val="left"/>
        <w:pageBreakBefore w:val="0"/>
        <w:spacing w:line="5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联系方式：</w:t>
      </w:r>
      <w:bookmarkStart w:id="40" w:name="_Toc35393808"/>
      <w:r/>
      <w:bookmarkStart w:id="41" w:name="_Toc35393639"/>
      <w:r/>
      <w:bookmarkStart w:id="42" w:name="_Toc28359021"/>
      <w:r/>
      <w:bookmarkStart w:id="43" w:name="_Toc28359098"/>
      <w:r>
        <w:rPr>
          <w:rFonts w:hint="eastAsia" w:ascii="宋体" w:hAnsi="宋体" w:eastAsia="宋体" w:cs="宋体"/>
          <w:color w:val="000000"/>
          <w:sz w:val="24"/>
          <w:szCs w:val="28"/>
          <w:highlight w:val="none"/>
          <w:lang w:val="en-US" w:eastAsia="zh-CN"/>
        </w:rPr>
        <w:t xml:space="preserve">唐静</w:t>
      </w:r>
      <w:r>
        <w:rPr>
          <w:rFonts w:hint="eastAsia" w:ascii="宋体" w:hAnsi="宋体" w:eastAsia="宋体" w:cs="宋体"/>
          <w:color w:val="000000"/>
          <w:sz w:val="24"/>
          <w:szCs w:val="28"/>
          <w:highlight w:val="none"/>
          <w:lang w:eastAsia="zh-CN"/>
        </w:rPr>
        <w:t xml:space="preserve">  </w:t>
      </w:r>
      <w:r>
        <w:rPr>
          <w:rFonts w:hint="eastAsia" w:ascii="宋体" w:hAnsi="宋体" w:eastAsia="宋体" w:cs="宋体"/>
          <w:color w:val="000000"/>
          <w:sz w:val="24"/>
          <w:szCs w:val="28"/>
          <w:highlight w:val="none"/>
          <w:lang w:val="en-US" w:eastAsia="zh-CN"/>
        </w:rPr>
        <w:t xml:space="preserve">13775416740</w:t>
      </w:r>
      <w:r>
        <w:rPr>
          <w:rFonts w:hint="eastAsia" w:ascii="宋体" w:hAnsi="宋体" w:eastAsia="宋体" w:cs="宋体"/>
          <w:sz w:val="24"/>
          <w:szCs w:val="24"/>
          <w:highlight w:val="none"/>
          <w:lang w:eastAsia="zh-CN"/>
        </w:rPr>
      </w:r>
      <w:r/>
    </w:p>
    <w:p>
      <w:pPr>
        <w:pStyle w:val="944"/>
        <w:ind w:firstLine="480"/>
        <w:jc w:val="left"/>
        <w:pageBreakBefore w:val="0"/>
        <w:spacing w:line="52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3.项目联系方式</w:t>
      </w:r>
      <w:bookmarkEnd w:id="40"/>
      <w:r/>
      <w:bookmarkEnd w:id="41"/>
      <w:r/>
      <w:bookmarkEnd w:id="42"/>
      <w:r/>
      <w:bookmarkEnd w:id="43"/>
      <w:r>
        <w:rPr>
          <w:rFonts w:hint="eastAsia" w:ascii="宋体" w:hAnsi="宋体" w:eastAsia="宋体" w:cs="宋体"/>
          <w:sz w:val="24"/>
          <w:szCs w:val="24"/>
          <w:highlight w:val="none"/>
        </w:rPr>
      </w:r>
      <w:r/>
    </w:p>
    <w:p>
      <w:pPr>
        <w:pStyle w:val="944"/>
        <w:ind w:firstLine="480"/>
        <w:jc w:val="left"/>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eastAsia="zh-CN"/>
        </w:rPr>
        <w:t xml:space="preserve">尹建国</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44"/>
        <w:ind w:firstLine="480"/>
        <w:jc w:val="left"/>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val="en-US" w:eastAsia="zh-CN"/>
        </w:rPr>
        <w:t xml:space="preserve">13851214627</w:t>
      </w:r>
      <w:r>
        <w:rPr>
          <w:rFonts w:hint="eastAsia" w:ascii="宋体" w:hAnsi="宋体" w:eastAsia="宋体" w:cs="宋体"/>
          <w:sz w:val="24"/>
          <w:szCs w:val="24"/>
          <w:highlight w:val="none"/>
        </w:rPr>
      </w:r>
      <w:r/>
    </w:p>
    <w:p>
      <w:pPr>
        <w:pStyle w:val="944"/>
        <w:keepLines w:val="0"/>
        <w:keepNext/>
        <w:pageBreakBefore w:val="0"/>
        <w:spacing w:line="520" w:lineRule="exact"/>
        <w:widowControl w:val="off"/>
        <w:rPr>
          <w:rFonts w:hint="eastAsia" w:ascii="宋体" w:hAnsi="宋体" w:eastAsia="宋体" w:cs="宋体"/>
          <w:b/>
          <w:color w:val="000000"/>
          <w:sz w:val="28"/>
          <w:szCs w:val="20"/>
          <w:highlight w:val="none"/>
        </w:rPr>
        <w:outlineLvl w:val="0"/>
      </w:pPr>
      <w:r>
        <w:rPr>
          <w:rFonts w:hint="eastAsia" w:ascii="宋体" w:hAnsi="宋体" w:eastAsia="宋体" w:cs="宋体"/>
          <w:b/>
          <w:color w:val="000000"/>
          <w:sz w:val="28"/>
          <w:szCs w:val="20"/>
          <w:highlight w:val="none"/>
        </w:rPr>
        <w:t xml:space="preserve">八、电子招投标说明</w:t>
      </w:r>
      <w:r>
        <w:rPr>
          <w:rFonts w:hint="eastAsia" w:ascii="宋体" w:hAnsi="宋体" w:eastAsia="宋体" w:cs="宋体"/>
          <w:b/>
          <w:color w:val="000000"/>
          <w:sz w:val="28"/>
          <w:szCs w:val="20"/>
          <w:highlight w:val="none"/>
        </w:rPr>
      </w:r>
      <w:r/>
    </w:p>
    <w:p>
      <w:pPr>
        <w:pStyle w:val="944"/>
        <w:ind w:firstLine="480"/>
        <w:jc w:val="left"/>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sz w:val="24"/>
          <w:szCs w:val="24"/>
          <w:highlight w:val="none"/>
          <w:lang w:val="en-US" w:eastAsia="zh-CN"/>
        </w:rPr>
        <w:t xml:space="preserve">请</w:t>
      </w:r>
      <w:r>
        <w:rPr>
          <w:rFonts w:hint="eastAsia" w:ascii="宋体" w:hAnsi="宋体" w:eastAsia="宋体" w:cs="宋体"/>
          <w:sz w:val="24"/>
          <w:szCs w:val="24"/>
          <w:highlight w:val="none"/>
        </w:rPr>
        <w:t xml:space="preserve">按《操作手册》要求制作、上传电子投标文件。</w:t>
      </w:r>
      <w:r>
        <w:rPr>
          <w:rFonts w:hint="eastAsia" w:ascii="宋体" w:hAnsi="宋体" w:eastAsia="宋体" w:cs="宋体"/>
          <w:sz w:val="24"/>
          <w:szCs w:val="24"/>
          <w:highlight w:val="none"/>
        </w:rPr>
      </w:r>
      <w:r/>
    </w:p>
    <w:p>
      <w:pPr>
        <w:pStyle w:val="944"/>
        <w:ind w:firstLine="480"/>
        <w:jc w:val="left"/>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有关本次招标的事项若存在变动或修改，敬请及时关注</w:t>
      </w:r>
      <w:r>
        <w:rPr>
          <w:rFonts w:hint="eastAsia" w:ascii="宋体" w:hAnsi="宋体" w:eastAsia="宋体" w:cs="宋体"/>
          <w:sz w:val="24"/>
          <w:szCs w:val="24"/>
          <w:highlight w:val="none"/>
          <w:lang w:val="en-US" w:eastAsia="zh-CN"/>
        </w:rPr>
        <w:t xml:space="preserve">江苏宏业工程项目管理咨询有限公司</w:t>
      </w:r>
      <w:r>
        <w:rPr>
          <w:rFonts w:hint="eastAsia" w:ascii="宋体" w:hAnsi="宋体" w:eastAsia="宋体" w:cs="宋体"/>
          <w:sz w:val="24"/>
          <w:szCs w:val="24"/>
          <w:highlight w:val="none"/>
        </w:rPr>
        <w:t xml:space="preserve">在“江苏政府采购网”发布的更正公告。</w:t>
      </w:r>
      <w:r>
        <w:rPr>
          <w:rFonts w:hint="eastAsia" w:ascii="宋体" w:hAnsi="宋体" w:eastAsia="宋体" w:cs="宋体"/>
          <w:sz w:val="24"/>
          <w:szCs w:val="24"/>
          <w:highlight w:val="none"/>
        </w:rPr>
      </w:r>
      <w:r/>
    </w:p>
    <w:p>
      <w:pPr>
        <w:pStyle w:val="944"/>
        <w:ind w:firstLine="480"/>
        <w:jc w:val="right"/>
        <w:pageBreakBefore w:val="0"/>
        <w:spacing w:line="52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44"/>
        <w:ind w:firstLine="480"/>
        <w:jc w:val="right"/>
        <w:pageBreakBefore w:val="0"/>
        <w:spacing w:line="52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44"/>
        <w:ind w:firstLine="480"/>
        <w:jc w:val="right"/>
        <w:pageBreakBefore w:val="0"/>
        <w:spacing w:line="52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江苏宏业工程项目管理咨询有限公司</w:t>
      </w:r>
      <w:r>
        <w:rPr>
          <w:rFonts w:hint="eastAsia" w:ascii="宋体" w:hAnsi="宋体" w:eastAsia="宋体" w:cs="宋体"/>
          <w:color w:val="000000"/>
          <w:sz w:val="24"/>
          <w:szCs w:val="24"/>
          <w:highlight w:val="none"/>
          <w:lang w:eastAsia="zh-CN"/>
        </w:rPr>
      </w:r>
      <w:r/>
    </w:p>
    <w:p>
      <w:pPr>
        <w:pStyle w:val="944"/>
        <w:ind w:right="840"/>
        <w:rPr>
          <w:rFonts w:hint="eastAsia" w:ascii="宋体" w:hAnsi="宋体"/>
          <w:sz w:val="24"/>
          <w:szCs w:val="24"/>
          <w:highlight w:val="none"/>
        </w:rPr>
      </w:pPr>
      <w:r>
        <w:rPr>
          <w:rFonts w:hint="eastAsia" w:ascii="宋体" w:hAnsi="宋体"/>
          <w:sz w:val="24"/>
          <w:szCs w:val="24"/>
          <w:highlight w:val="none"/>
        </w:rPr>
      </w:r>
      <w:r/>
    </w:p>
    <w:p>
      <w:pPr>
        <w:pStyle w:val="944"/>
        <w:ind w:right="840"/>
        <w:rPr>
          <w:rFonts w:hint="eastAsia" w:ascii="宋体" w:hAnsi="宋体"/>
          <w:sz w:val="24"/>
          <w:szCs w:val="24"/>
          <w:highlight w:val="none"/>
        </w:rPr>
      </w:pPr>
      <w:r>
        <w:rPr>
          <w:rFonts w:hint="eastAsia" w:ascii="宋体" w:hAnsi="宋体"/>
          <w:sz w:val="24"/>
          <w:szCs w:val="24"/>
          <w:highlight w:val="none"/>
        </w:rPr>
      </w:r>
      <w:r/>
    </w:p>
    <w:p>
      <w:pPr>
        <w:pStyle w:val="944"/>
        <w:ind w:right="840"/>
        <w:rPr>
          <w:rFonts w:hint="eastAsia" w:ascii="宋体" w:hAnsi="宋体"/>
          <w:sz w:val="24"/>
          <w:szCs w:val="24"/>
          <w:highlight w:val="none"/>
        </w:rPr>
      </w:pPr>
      <w:r>
        <w:rPr>
          <w:rFonts w:hint="eastAsia" w:ascii="宋体" w:hAnsi="宋体"/>
          <w:sz w:val="24"/>
          <w:szCs w:val="24"/>
          <w:highlight w:val="none"/>
        </w:rPr>
      </w:r>
      <w:r/>
    </w:p>
    <w:p>
      <w:pPr>
        <w:pStyle w:val="944"/>
        <w:rPr>
          <w:rFonts w:hint="eastAsia"/>
          <w:highlight w:val="none"/>
        </w:rPr>
      </w:pPr>
      <w:r/>
      <w:bookmarkStart w:id="44" w:name="_Toc120614211"/>
      <w:r>
        <w:rPr>
          <w:rFonts w:hint="eastAsia"/>
          <w:highlight w:val="none"/>
        </w:rPr>
      </w:r>
      <w:r/>
    </w:p>
    <w:p>
      <w:pPr>
        <w:pStyle w:val="944"/>
        <w:jc w:val="center"/>
        <w:keepLines/>
        <w:keepNext/>
        <w:pageBreakBefore w:val="0"/>
        <w:spacing w:line="360" w:lineRule="auto"/>
        <w:rPr>
          <w:rFonts w:hint="eastAsia" w:ascii="黑体" w:hAnsi="Arial" w:eastAsia="黑体" w:cs="Arial"/>
          <w:sz w:val="44"/>
          <w:szCs w:val="44"/>
          <w:highlight w:val="none"/>
        </w:rPr>
        <w:outlineLvl w:val="1"/>
      </w:pPr>
      <w:r>
        <w:rPr>
          <w:rFonts w:hint="eastAsia" w:ascii="黑体" w:hAnsi="Arial" w:eastAsia="黑体" w:cs="Arial"/>
          <w:b/>
          <w:bCs/>
          <w:sz w:val="44"/>
          <w:szCs w:val="44"/>
          <w:highlight w:val="none"/>
        </w:rPr>
        <w:t xml:space="preserve">第二章  </w:t>
      </w:r>
      <w:bookmarkEnd w:id="1"/>
      <w:r/>
      <w:bookmarkEnd w:id="2"/>
      <w:r/>
      <w:bookmarkEnd w:id="3"/>
      <w:r/>
      <w:bookmarkEnd w:id="4"/>
      <w:r/>
      <w:bookmarkEnd w:id="5"/>
      <w:r/>
      <w:bookmarkEnd w:id="44"/>
      <w:r>
        <w:rPr>
          <w:rFonts w:hint="eastAsia" w:ascii="黑体" w:hAnsi="Arial" w:eastAsia="黑体" w:cs="Arial"/>
          <w:b/>
          <w:bCs/>
          <w:sz w:val="44"/>
          <w:szCs w:val="44"/>
          <w:highlight w:val="none"/>
        </w:rPr>
        <w:t xml:space="preserve">供应商须知</w:t>
      </w:r>
      <w:r>
        <w:rPr>
          <w:rFonts w:hint="eastAsia" w:ascii="黑体" w:hAnsi="Arial" w:eastAsia="黑体" w:cs="Arial"/>
          <w:sz w:val="44"/>
          <w:szCs w:val="44"/>
          <w:highlight w:val="none"/>
        </w:rPr>
      </w:r>
      <w:r/>
    </w:p>
    <w:p>
      <w:pPr>
        <w:pStyle w:val="944"/>
        <w:ind w:firstLine="498"/>
        <w:keepLines/>
        <w:keepNext/>
        <w:pageBreakBefore w:val="0"/>
        <w:spacing w:line="520" w:lineRule="exact"/>
        <w:rPr>
          <w:rFonts w:hint="eastAsia" w:ascii="Times New Roman" w:hAnsi="Times New Roman"/>
          <w:b/>
          <w:bCs/>
          <w:sz w:val="32"/>
          <w:szCs w:val="32"/>
          <w:highlight w:val="none"/>
        </w:rPr>
        <w:outlineLvl w:val="2"/>
      </w:pPr>
      <w:r/>
      <w:bookmarkStart w:id="45" w:name="_Toc16938519"/>
      <w:r/>
      <w:bookmarkStart w:id="46" w:name="_Toc120614214"/>
      <w:r/>
      <w:bookmarkStart w:id="47" w:name="_Toc513029203"/>
      <w:r/>
      <w:bookmarkStart w:id="48" w:name="_Toc20823275"/>
      <w:r>
        <w:rPr>
          <w:rFonts w:hint="eastAsia" w:ascii="Times New Roman" w:hAnsi="Times New Roman"/>
          <w:b/>
          <w:bCs/>
          <w:sz w:val="32"/>
          <w:szCs w:val="32"/>
          <w:highlight w:val="none"/>
        </w:rPr>
        <w:t xml:space="preserve">一、总则</w:t>
      </w:r>
      <w:bookmarkEnd w:id="45"/>
      <w:r/>
      <w:bookmarkEnd w:id="46"/>
      <w:r/>
      <w:bookmarkEnd w:id="47"/>
      <w:r/>
      <w:bookmarkEnd w:id="48"/>
      <w:r>
        <w:rPr>
          <w:rFonts w:hint="eastAsia" w:ascii="Times New Roman" w:hAnsi="Times New Roman"/>
          <w:b/>
          <w:bCs/>
          <w:sz w:val="32"/>
          <w:szCs w:val="32"/>
          <w:highlight w:val="none"/>
        </w:rPr>
      </w:r>
      <w:r/>
    </w:p>
    <w:p>
      <w:pPr>
        <w:pStyle w:val="944"/>
        <w:ind w:firstLine="420"/>
        <w:keepLines/>
        <w:keepNext/>
        <w:pageBreakBefore w:val="0"/>
        <w:spacing w:line="520" w:lineRule="exact"/>
        <w:rPr>
          <w:rFonts w:hint="eastAsia" w:ascii="Arial" w:hAnsi="Arial" w:eastAsia="黑体" w:cs="Arial"/>
          <w:sz w:val="28"/>
          <w:szCs w:val="28"/>
          <w:highlight w:val="none"/>
        </w:rPr>
        <w:outlineLvl w:val="3"/>
      </w:pPr>
      <w:r/>
      <w:bookmarkStart w:id="49" w:name="_Hlt16619475"/>
      <w:r/>
      <w:bookmarkEnd w:id="49"/>
      <w:r/>
      <w:bookmarkStart w:id="50" w:name="_Toc458694821"/>
      <w:r/>
      <w:bookmarkStart w:id="51" w:name="_Toc20823276"/>
      <w:r/>
      <w:bookmarkStart w:id="52" w:name="_Toc513029204"/>
      <w:r/>
      <w:bookmarkStart w:id="53" w:name="_Toc16938520"/>
      <w:r>
        <w:rPr>
          <w:rFonts w:hint="eastAsia" w:ascii="Arial" w:hAnsi="Arial" w:eastAsia="黑体" w:cs="Arial"/>
          <w:sz w:val="28"/>
          <w:szCs w:val="28"/>
          <w:highlight w:val="none"/>
        </w:rPr>
        <w:t xml:space="preserve">1</w:t>
      </w:r>
      <w:bookmarkEnd w:id="50"/>
      <w:r>
        <w:rPr>
          <w:rFonts w:hint="eastAsia" w:ascii="Arial" w:hAnsi="Arial" w:eastAsia="黑体" w:cs="Arial"/>
          <w:sz w:val="28"/>
          <w:szCs w:val="28"/>
          <w:highlight w:val="none"/>
        </w:rPr>
        <w:t xml:space="preserve">、采购方式</w:t>
      </w:r>
      <w:bookmarkEnd w:id="51"/>
      <w:r/>
      <w:bookmarkEnd w:id="52"/>
      <w:r/>
      <w:bookmarkEnd w:id="53"/>
      <w:r>
        <w:rPr>
          <w:rFonts w:hint="eastAsia" w:ascii="Arial" w:hAnsi="Arial" w:eastAsia="黑体" w:cs="Arial"/>
          <w:sz w:val="28"/>
          <w:szCs w:val="28"/>
          <w:highlight w:val="none"/>
        </w:rPr>
      </w:r>
      <w:r/>
    </w:p>
    <w:p>
      <w:pPr>
        <w:pStyle w:val="944"/>
        <w:ind w:firstLine="480"/>
        <w:pageBreakBefore w:val="0"/>
        <w:spacing w:line="520" w:lineRule="exact"/>
        <w:rPr>
          <w:rFonts w:hint="eastAsia" w:ascii="宋体" w:hAnsi="宋体"/>
          <w:sz w:val="24"/>
          <w:szCs w:val="21"/>
          <w:highlight w:val="none"/>
        </w:rPr>
      </w:pPr>
      <w:r>
        <w:rPr>
          <w:rFonts w:hint="eastAsia" w:ascii="宋体" w:hAnsi="宋体"/>
          <w:sz w:val="24"/>
          <w:szCs w:val="21"/>
          <w:highlight w:val="none"/>
        </w:rPr>
        <w:t xml:space="preserve">1.1 本次政府采购活动采取竞争性谈判(以下简称谈判)方式，本谈判文件仅适用于谈判公告中所述项目。</w:t>
      </w:r>
      <w:r>
        <w:rPr>
          <w:rFonts w:hint="eastAsia" w:ascii="宋体" w:hAnsi="宋体"/>
          <w:sz w:val="24"/>
          <w:szCs w:val="21"/>
          <w:highlight w:val="none"/>
        </w:rPr>
      </w:r>
      <w:r/>
    </w:p>
    <w:p>
      <w:pPr>
        <w:pStyle w:val="944"/>
        <w:ind w:firstLine="420"/>
        <w:keepLines/>
        <w:keepNext/>
        <w:pageBreakBefore w:val="0"/>
        <w:spacing w:line="520" w:lineRule="exact"/>
        <w:rPr>
          <w:rFonts w:hint="eastAsia" w:ascii="Arial" w:hAnsi="Arial" w:eastAsia="黑体" w:cs="Arial"/>
          <w:sz w:val="28"/>
          <w:szCs w:val="28"/>
          <w:highlight w:val="none"/>
        </w:rPr>
        <w:outlineLvl w:val="3"/>
      </w:pPr>
      <w:r/>
      <w:bookmarkStart w:id="54" w:name="_Toc20823277"/>
      <w:r/>
      <w:bookmarkStart w:id="55" w:name="_Toc16938521"/>
      <w:r/>
      <w:bookmarkStart w:id="56" w:name="_Toc513029205"/>
      <w:r>
        <w:rPr>
          <w:rFonts w:hint="eastAsia" w:ascii="Arial" w:hAnsi="Arial" w:eastAsia="黑体" w:cs="Arial"/>
          <w:sz w:val="28"/>
          <w:szCs w:val="28"/>
          <w:highlight w:val="none"/>
        </w:rPr>
        <w:t xml:space="preserve">2、合格的</w:t>
      </w:r>
      <w:bookmarkEnd w:id="54"/>
      <w:r/>
      <w:bookmarkEnd w:id="55"/>
      <w:r/>
      <w:bookmarkEnd w:id="56"/>
      <w:r>
        <w:rPr>
          <w:rFonts w:hint="eastAsia" w:ascii="Arial" w:hAnsi="Arial" w:eastAsia="黑体" w:cs="Arial"/>
          <w:sz w:val="28"/>
          <w:szCs w:val="28"/>
          <w:highlight w:val="none"/>
        </w:rPr>
        <w:t xml:space="preserve">供应商</w:t>
      </w:r>
      <w:r>
        <w:rPr>
          <w:rFonts w:hint="eastAsia" w:ascii="Arial" w:hAnsi="Arial" w:eastAsia="黑体" w:cs="Arial"/>
          <w:sz w:val="28"/>
          <w:szCs w:val="28"/>
          <w:highlight w:val="none"/>
        </w:rPr>
      </w:r>
      <w:r/>
    </w:p>
    <w:p>
      <w:pPr>
        <w:pStyle w:val="944"/>
        <w:ind w:firstLine="480"/>
        <w:pageBreakBefore w:val="0"/>
        <w:spacing w:line="520" w:lineRule="exact"/>
        <w:rPr>
          <w:rFonts w:hint="eastAsia" w:ascii="宋体" w:hAnsi="宋体"/>
          <w:sz w:val="24"/>
          <w:szCs w:val="24"/>
          <w:highlight w:val="none"/>
        </w:rPr>
      </w:pPr>
      <w:r>
        <w:rPr>
          <w:rFonts w:hint="eastAsia" w:ascii="宋体" w:hAnsi="宋体"/>
          <w:sz w:val="24"/>
          <w:szCs w:val="24"/>
          <w:highlight w:val="none"/>
        </w:rPr>
        <w:t xml:space="preserve">2.1满足谈判公告中供应商资格要求的规定。</w:t>
      </w:r>
      <w:r>
        <w:rPr>
          <w:rFonts w:hint="eastAsia" w:ascii="宋体" w:hAnsi="宋体"/>
          <w:sz w:val="24"/>
          <w:szCs w:val="24"/>
          <w:highlight w:val="none"/>
        </w:rPr>
      </w:r>
      <w:r/>
    </w:p>
    <w:p>
      <w:pPr>
        <w:pStyle w:val="944"/>
        <w:ind w:firstLine="480"/>
        <w:pageBreakBefore w:val="0"/>
        <w:spacing w:line="520" w:lineRule="exact"/>
        <w:rPr>
          <w:rFonts w:hint="eastAsia" w:ascii="宋体" w:hAnsi="宋体"/>
          <w:sz w:val="24"/>
          <w:szCs w:val="24"/>
          <w:highlight w:val="none"/>
        </w:rPr>
      </w:pPr>
      <w:r>
        <w:rPr>
          <w:rFonts w:hint="eastAsia" w:ascii="宋体" w:hAnsi="宋体"/>
          <w:sz w:val="24"/>
          <w:szCs w:val="24"/>
          <w:highlight w:val="none"/>
        </w:rPr>
        <w:t xml:space="preserve">2.2 满足本谈判文件实质性要求和条件的规定。</w:t>
      </w:r>
      <w:r>
        <w:rPr>
          <w:rFonts w:hint="eastAsia" w:ascii="宋体" w:hAnsi="宋体"/>
          <w:sz w:val="24"/>
          <w:szCs w:val="24"/>
          <w:highlight w:val="none"/>
        </w:rPr>
      </w:r>
      <w:r/>
    </w:p>
    <w:p>
      <w:pPr>
        <w:pStyle w:val="944"/>
        <w:ind w:firstLine="420"/>
        <w:keepLines/>
        <w:keepNext/>
        <w:pageBreakBefore w:val="0"/>
        <w:spacing w:line="520" w:lineRule="exact"/>
        <w:rPr>
          <w:rFonts w:hint="eastAsia" w:ascii="Arial" w:hAnsi="Arial" w:eastAsia="黑体" w:cs="Arial"/>
          <w:sz w:val="28"/>
          <w:szCs w:val="28"/>
          <w:highlight w:val="none"/>
        </w:rPr>
        <w:outlineLvl w:val="3"/>
      </w:pPr>
      <w:r/>
      <w:bookmarkStart w:id="57" w:name="_Toc20823278"/>
      <w:r/>
      <w:bookmarkStart w:id="58" w:name="_Toc513029206"/>
      <w:r/>
      <w:bookmarkStart w:id="59" w:name="_Toc16938522"/>
      <w:r>
        <w:rPr>
          <w:rFonts w:hint="eastAsia" w:ascii="Arial" w:hAnsi="Arial" w:eastAsia="黑体" w:cs="Arial"/>
          <w:sz w:val="28"/>
          <w:szCs w:val="28"/>
          <w:highlight w:val="none"/>
        </w:rPr>
        <w:t xml:space="preserve">3、适用法律</w:t>
      </w:r>
      <w:bookmarkEnd w:id="57"/>
      <w:r/>
      <w:bookmarkEnd w:id="58"/>
      <w:r/>
      <w:bookmarkEnd w:id="59"/>
      <w:r>
        <w:rPr>
          <w:rFonts w:hint="eastAsia" w:ascii="Arial" w:hAnsi="Arial" w:eastAsia="黑体" w:cs="Arial"/>
          <w:sz w:val="28"/>
          <w:szCs w:val="28"/>
          <w:highlight w:val="none"/>
        </w:rPr>
      </w:r>
      <w:r/>
    </w:p>
    <w:p>
      <w:pPr>
        <w:pStyle w:val="944"/>
        <w:ind w:firstLine="420"/>
        <w:pageBreakBefore w:val="0"/>
        <w:spacing w:line="520" w:lineRule="exact"/>
        <w:rPr>
          <w:rFonts w:hint="eastAsia" w:ascii="宋体" w:hAnsi="宋体"/>
          <w:sz w:val="24"/>
          <w:szCs w:val="21"/>
          <w:highlight w:val="none"/>
        </w:rPr>
      </w:pPr>
      <w:r>
        <w:rPr>
          <w:rFonts w:hint="eastAsia" w:ascii="宋体" w:hAnsi="宋体"/>
          <w:sz w:val="24"/>
          <w:szCs w:val="21"/>
          <w:highlight w:val="none"/>
        </w:rPr>
        <w:t xml:space="preserve">3.1 本次谈判及由此产生的合同受中华人民共和国有关的法律法规制约和保护</w:t>
      </w:r>
      <w:r>
        <w:rPr>
          <w:rFonts w:ascii="宋体" w:hAnsi="宋体"/>
          <w:sz w:val="24"/>
          <w:szCs w:val="21"/>
          <w:highlight w:val="none"/>
        </w:rPr>
        <w:t xml:space="preserve">。</w:t>
      </w:r>
      <w:r>
        <w:rPr>
          <w:rFonts w:hint="eastAsia" w:ascii="宋体" w:hAnsi="宋体"/>
          <w:sz w:val="24"/>
          <w:szCs w:val="21"/>
          <w:highlight w:val="none"/>
        </w:rPr>
      </w:r>
      <w:r/>
    </w:p>
    <w:p>
      <w:pPr>
        <w:pStyle w:val="944"/>
        <w:ind w:firstLine="420"/>
        <w:keepLines/>
        <w:keepNext/>
        <w:pageBreakBefore w:val="0"/>
        <w:spacing w:line="520" w:lineRule="exact"/>
        <w:rPr>
          <w:rFonts w:hint="eastAsia" w:ascii="Arial" w:hAnsi="Arial" w:eastAsia="黑体" w:cs="Arial"/>
          <w:sz w:val="28"/>
          <w:szCs w:val="28"/>
          <w:highlight w:val="none"/>
        </w:rPr>
        <w:outlineLvl w:val="3"/>
      </w:pPr>
      <w:r/>
      <w:bookmarkStart w:id="60" w:name="_Toc513029207"/>
      <w:r/>
      <w:bookmarkStart w:id="61" w:name="_Toc20823279"/>
      <w:r/>
      <w:bookmarkStart w:id="62" w:name="_Toc16938523"/>
      <w:r/>
      <w:bookmarkStart w:id="63" w:name="_Toc462564067"/>
      <w:r>
        <w:rPr>
          <w:rFonts w:hint="eastAsia" w:ascii="Arial" w:hAnsi="Arial" w:eastAsia="黑体" w:cs="Arial"/>
          <w:sz w:val="28"/>
          <w:szCs w:val="28"/>
          <w:highlight w:val="none"/>
        </w:rPr>
        <w:t xml:space="preserve">4、谈判费用</w:t>
      </w:r>
      <w:bookmarkEnd w:id="60"/>
      <w:r/>
      <w:bookmarkEnd w:id="61"/>
      <w:r/>
      <w:bookmarkEnd w:id="62"/>
      <w:r/>
      <w:bookmarkEnd w:id="63"/>
      <w:r>
        <w:rPr>
          <w:rFonts w:hint="eastAsia" w:ascii="Arial" w:hAnsi="Arial" w:eastAsia="黑体" w:cs="Arial"/>
          <w:sz w:val="28"/>
          <w:szCs w:val="28"/>
          <w:highlight w:val="none"/>
        </w:rPr>
      </w:r>
      <w:r/>
    </w:p>
    <w:p>
      <w:pPr>
        <w:pStyle w:val="944"/>
        <w:ind w:firstLine="480"/>
        <w:pageBreakBefore w:val="0"/>
        <w:spacing w:line="520" w:lineRule="exact"/>
        <w:rPr>
          <w:rFonts w:hint="eastAsia" w:ascii="宋体" w:hAnsi="宋体"/>
          <w:sz w:val="24"/>
          <w:szCs w:val="21"/>
          <w:highlight w:val="none"/>
        </w:rPr>
      </w:pPr>
      <w:r>
        <w:rPr>
          <w:rFonts w:hint="eastAsia" w:ascii="宋体" w:hAnsi="宋体"/>
          <w:sz w:val="24"/>
          <w:szCs w:val="21"/>
          <w:highlight w:val="none"/>
        </w:rPr>
        <w:t xml:space="preserve">无论投标过程中的做法和结果如何，</w:t>
      </w:r>
      <w:r>
        <w:rPr>
          <w:rFonts w:hint="eastAsia" w:ascii="宋体" w:hAnsi="宋体"/>
          <w:sz w:val="24"/>
          <w:szCs w:val="21"/>
          <w:highlight w:val="none"/>
          <w:lang w:eastAsia="zh-CN"/>
        </w:rPr>
        <w:t xml:space="preserve">供应商</w:t>
      </w:r>
      <w:r>
        <w:rPr>
          <w:rFonts w:hint="eastAsia" w:ascii="宋体" w:hAnsi="宋体"/>
          <w:sz w:val="24"/>
          <w:szCs w:val="21"/>
          <w:highlight w:val="none"/>
        </w:rPr>
        <w:t xml:space="preserve">自行承担所有与参加投标有关的全部费用。</w:t>
      </w:r>
      <w:r>
        <w:rPr>
          <w:rFonts w:hint="eastAsia" w:ascii="宋体" w:hAnsi="宋体"/>
          <w:sz w:val="24"/>
          <w:szCs w:val="21"/>
          <w:highlight w:val="none"/>
        </w:rPr>
      </w:r>
      <w:r/>
    </w:p>
    <w:p>
      <w:pPr>
        <w:pStyle w:val="944"/>
        <w:ind w:firstLine="480"/>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本项目采购代理服务费用按14000元收取，评审费按实计取，以上费用均由采购人支付。</w:t>
      </w:r>
      <w:r>
        <w:rPr>
          <w:rFonts w:hint="eastAsia" w:ascii="宋体" w:hAnsi="宋体" w:eastAsia="宋体" w:cs="宋体"/>
          <w:color w:val="000000"/>
          <w:sz w:val="24"/>
          <w:szCs w:val="24"/>
          <w:highlight w:val="none"/>
          <w:lang w:val="en-US" w:eastAsia="zh-CN" w:bidi="ar"/>
        </w:rPr>
      </w:r>
      <w:r/>
    </w:p>
    <w:p>
      <w:pPr>
        <w:pStyle w:val="944"/>
        <w:ind w:firstLine="301"/>
        <w:keepLines/>
        <w:keepNext/>
        <w:pageBreakBefore w:val="0"/>
        <w:spacing w:line="520" w:lineRule="exact"/>
        <w:rPr>
          <w:rFonts w:hint="eastAsia" w:ascii="黑体" w:hAnsi="宋体" w:eastAsia="黑体" w:cs="Arial"/>
          <w:sz w:val="28"/>
          <w:szCs w:val="28"/>
          <w:highlight w:val="none"/>
        </w:rPr>
        <w:outlineLvl w:val="3"/>
      </w:pPr>
      <w:r>
        <w:rPr>
          <w:rFonts w:hint="eastAsia" w:ascii="宋体" w:hAnsi="宋体" w:eastAsia="黑体" w:cs="Arial"/>
          <w:b/>
          <w:bCs/>
          <w:sz w:val="30"/>
          <w:szCs w:val="28"/>
          <w:highlight w:val="none"/>
        </w:rPr>
        <w:t xml:space="preserve">5、</w:t>
      </w:r>
      <w:r>
        <w:rPr>
          <w:rFonts w:hint="eastAsia" w:ascii="黑体" w:hAnsi="宋体" w:eastAsia="黑体" w:cs="Arial"/>
          <w:sz w:val="28"/>
          <w:szCs w:val="28"/>
          <w:highlight w:val="none"/>
        </w:rPr>
        <w:t xml:space="preserve">谈判文件的约束力</w:t>
      </w:r>
      <w:r>
        <w:rPr>
          <w:rFonts w:hint="eastAsia" w:ascii="黑体" w:hAnsi="宋体" w:eastAsia="黑体" w:cs="Arial"/>
          <w:sz w:val="28"/>
          <w:szCs w:val="28"/>
          <w:highlight w:val="none"/>
        </w:rPr>
      </w:r>
      <w:r/>
    </w:p>
    <w:p>
      <w:pPr>
        <w:pStyle w:val="944"/>
        <w:ind w:firstLine="480"/>
        <w:pageBreakBefore w:val="0"/>
        <w:spacing w:line="52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供应商一旦参加本项目采购活动，即被认为接受了本谈判文件的规定和约束。</w:t>
      </w:r>
      <w:r>
        <w:rPr>
          <w:rFonts w:hint="eastAsia" w:ascii="宋体" w:hAnsi="宋体"/>
          <w:sz w:val="24"/>
          <w:szCs w:val="24"/>
          <w:highlight w:val="none"/>
        </w:rPr>
      </w:r>
      <w:r/>
    </w:p>
    <w:p>
      <w:pPr>
        <w:pStyle w:val="944"/>
        <w:ind w:firstLine="321"/>
        <w:keepLines/>
        <w:keepNext/>
        <w:pageBreakBefore w:val="0"/>
        <w:spacing w:line="520" w:lineRule="exact"/>
        <w:rPr>
          <w:rFonts w:hint="eastAsia" w:ascii="Times New Roman" w:hAnsi="Times New Roman"/>
          <w:b/>
          <w:bCs/>
          <w:sz w:val="32"/>
          <w:szCs w:val="32"/>
          <w:highlight w:val="none"/>
        </w:rPr>
        <w:outlineLvl w:val="2"/>
      </w:pPr>
      <w:r/>
      <w:bookmarkStart w:id="64" w:name="_Toc16938525"/>
      <w:r/>
      <w:bookmarkStart w:id="65" w:name="_Toc120614215"/>
      <w:r/>
      <w:bookmarkStart w:id="66" w:name="_Toc513029209"/>
      <w:r/>
      <w:bookmarkStart w:id="67" w:name="_Toc20823281"/>
      <w:r>
        <w:rPr>
          <w:rFonts w:hint="eastAsia" w:ascii="Times New Roman" w:hAnsi="Times New Roman"/>
          <w:b/>
          <w:bCs/>
          <w:sz w:val="32"/>
          <w:szCs w:val="32"/>
          <w:highlight w:val="none"/>
        </w:rPr>
        <w:t xml:space="preserve">二、</w:t>
      </w:r>
      <w:bookmarkEnd w:id="64"/>
      <w:r/>
      <w:bookmarkEnd w:id="65"/>
      <w:r/>
      <w:bookmarkEnd w:id="66"/>
      <w:r/>
      <w:bookmarkEnd w:id="67"/>
      <w:r>
        <w:rPr>
          <w:rFonts w:hint="eastAsia" w:ascii="Times New Roman" w:hAnsi="Times New Roman"/>
          <w:b/>
          <w:bCs/>
          <w:sz w:val="32"/>
          <w:szCs w:val="32"/>
          <w:highlight w:val="none"/>
        </w:rPr>
        <w:t xml:space="preserve">谈判文件</w:t>
      </w:r>
      <w:r>
        <w:rPr>
          <w:rFonts w:hint="eastAsia" w:ascii="Times New Roman" w:hAnsi="Times New Roman"/>
          <w:b/>
          <w:bCs/>
          <w:sz w:val="32"/>
          <w:szCs w:val="32"/>
          <w:highlight w:val="none"/>
        </w:rPr>
      </w:r>
      <w:r/>
    </w:p>
    <w:p>
      <w:pPr>
        <w:pStyle w:val="944"/>
        <w:ind w:firstLine="420"/>
        <w:keepLines/>
        <w:keepNext/>
        <w:pageBreakBefore w:val="0"/>
        <w:spacing w:line="520" w:lineRule="exact"/>
        <w:rPr>
          <w:rFonts w:hint="eastAsia" w:ascii="Arial" w:hAnsi="Arial" w:eastAsia="黑体" w:cs="Arial"/>
          <w:sz w:val="28"/>
          <w:szCs w:val="28"/>
          <w:highlight w:val="none"/>
        </w:rPr>
        <w:outlineLvl w:val="3"/>
      </w:pPr>
      <w:r/>
      <w:bookmarkStart w:id="68" w:name="_Toc513029210"/>
      <w:r/>
      <w:bookmarkStart w:id="69" w:name="_Toc20823282"/>
      <w:r/>
      <w:bookmarkStart w:id="70" w:name="_Toc16938526"/>
      <w:r>
        <w:rPr>
          <w:rFonts w:hint="eastAsia" w:ascii="Arial" w:hAnsi="Arial" w:eastAsia="黑体" w:cs="Arial"/>
          <w:sz w:val="28"/>
          <w:szCs w:val="28"/>
          <w:highlight w:val="none"/>
        </w:rPr>
        <w:t xml:space="preserve">6、谈判文件构成</w:t>
      </w:r>
      <w:bookmarkEnd w:id="68"/>
      <w:r/>
      <w:bookmarkEnd w:id="69"/>
      <w:r/>
      <w:bookmarkEnd w:id="70"/>
      <w:r>
        <w:rPr>
          <w:rFonts w:hint="eastAsia" w:ascii="Arial" w:hAnsi="Arial" w:eastAsia="黑体" w:cs="Arial"/>
          <w:sz w:val="28"/>
          <w:szCs w:val="28"/>
          <w:highlight w:val="none"/>
        </w:rPr>
      </w:r>
      <w:r/>
    </w:p>
    <w:p>
      <w:pPr>
        <w:pStyle w:val="944"/>
        <w:ind w:firstLine="480"/>
        <w:pageBreakBefore w:val="0"/>
        <w:spacing w:line="520" w:lineRule="exact"/>
        <w:rPr>
          <w:rFonts w:hint="eastAsia" w:ascii="宋体" w:hAnsi="宋体"/>
          <w:sz w:val="24"/>
          <w:szCs w:val="21"/>
          <w:highlight w:val="none"/>
        </w:rPr>
      </w:pPr>
      <w:r>
        <w:rPr>
          <w:rFonts w:hint="eastAsia" w:ascii="宋体" w:hAnsi="宋体"/>
          <w:bCs/>
          <w:sz w:val="24"/>
          <w:szCs w:val="21"/>
          <w:highlight w:val="none"/>
        </w:rPr>
        <w:t xml:space="preserve">6.1</w:t>
      </w:r>
      <w:r>
        <w:rPr>
          <w:rFonts w:hint="eastAsia" w:ascii="宋体" w:hAnsi="宋体"/>
          <w:sz w:val="24"/>
          <w:szCs w:val="21"/>
          <w:highlight w:val="none"/>
        </w:rPr>
        <w:t xml:space="preserve">谈判文件由以下部分组成：</w:t>
      </w:r>
      <w:r>
        <w:rPr>
          <w:rFonts w:hint="eastAsia" w:ascii="宋体" w:hAnsi="宋体"/>
          <w:sz w:val="24"/>
          <w:szCs w:val="21"/>
          <w:highlight w:val="none"/>
        </w:rPr>
      </w:r>
      <w:r/>
    </w:p>
    <w:p>
      <w:pPr>
        <w:pStyle w:val="944"/>
        <w:ind w:firstLine="360"/>
        <w:pageBreakBefore w:val="0"/>
        <w:spacing w:line="520" w:lineRule="exact"/>
        <w:rPr>
          <w:rFonts w:hint="eastAsia" w:ascii="宋体" w:hAnsi="宋体"/>
          <w:sz w:val="24"/>
          <w:szCs w:val="24"/>
          <w:highlight w:val="none"/>
        </w:rPr>
      </w:pPr>
      <w:r>
        <w:rPr>
          <w:rFonts w:hint="eastAsia" w:ascii="宋体" w:hAnsi="宋体"/>
          <w:sz w:val="24"/>
          <w:szCs w:val="24"/>
          <w:highlight w:val="none"/>
        </w:rPr>
        <w:t xml:space="preserve">（1）谈判</w:t>
      </w:r>
      <w:r>
        <w:rPr>
          <w:rFonts w:ascii="宋体" w:hAnsi="宋体"/>
          <w:sz w:val="24"/>
          <w:szCs w:val="24"/>
          <w:highlight w:val="none"/>
        </w:rPr>
        <w:t xml:space="preserve">邀请</w:t>
      </w:r>
      <w:r>
        <w:rPr>
          <w:rFonts w:hint="eastAsia" w:ascii="宋体" w:hAnsi="宋体"/>
          <w:sz w:val="24"/>
          <w:szCs w:val="24"/>
          <w:highlight w:val="none"/>
        </w:rPr>
      </w:r>
      <w:r/>
    </w:p>
    <w:p>
      <w:pPr>
        <w:pStyle w:val="944"/>
        <w:ind w:firstLine="360"/>
        <w:pageBreakBefore w:val="0"/>
        <w:spacing w:line="520" w:lineRule="exact"/>
        <w:rPr>
          <w:rFonts w:hint="eastAsia" w:ascii="宋体" w:hAnsi="宋体"/>
          <w:sz w:val="24"/>
          <w:szCs w:val="24"/>
          <w:highlight w:val="none"/>
        </w:rPr>
      </w:pPr>
      <w:r>
        <w:rPr>
          <w:rFonts w:hint="eastAsia" w:ascii="宋体" w:hAnsi="宋体"/>
          <w:sz w:val="24"/>
          <w:szCs w:val="24"/>
          <w:highlight w:val="none"/>
        </w:rPr>
        <w:t xml:space="preserve">（2）供应商须知</w:t>
      </w:r>
      <w:r>
        <w:rPr>
          <w:rFonts w:hint="eastAsia" w:ascii="宋体" w:hAnsi="宋体"/>
          <w:sz w:val="24"/>
          <w:szCs w:val="24"/>
          <w:highlight w:val="none"/>
        </w:rPr>
      </w:r>
      <w:r/>
    </w:p>
    <w:p>
      <w:pPr>
        <w:pStyle w:val="944"/>
        <w:ind w:firstLine="360"/>
        <w:pageBreakBefore w:val="0"/>
        <w:spacing w:line="520" w:lineRule="exact"/>
        <w:rPr>
          <w:rFonts w:hint="eastAsia" w:ascii="宋体" w:hAnsi="宋体"/>
          <w:sz w:val="24"/>
          <w:szCs w:val="24"/>
          <w:highlight w:val="none"/>
        </w:rPr>
      </w:pPr>
      <w:r>
        <w:rPr>
          <w:rFonts w:hint="eastAsia" w:ascii="宋体" w:hAnsi="宋体"/>
          <w:sz w:val="24"/>
          <w:szCs w:val="24"/>
          <w:highlight w:val="none"/>
        </w:rPr>
        <w:t xml:space="preserve">（3）合同文本</w:t>
      </w:r>
      <w:r>
        <w:rPr>
          <w:rFonts w:hint="eastAsia" w:ascii="宋体" w:hAnsi="宋体"/>
          <w:sz w:val="24"/>
          <w:szCs w:val="24"/>
          <w:highlight w:val="none"/>
        </w:rPr>
      </w:r>
      <w:r/>
    </w:p>
    <w:p>
      <w:pPr>
        <w:pStyle w:val="944"/>
        <w:ind w:firstLine="360"/>
        <w:pageBreakBefore w:val="0"/>
        <w:spacing w:line="520" w:lineRule="exact"/>
        <w:rPr>
          <w:rFonts w:hint="eastAsia" w:ascii="宋体" w:hAnsi="宋体"/>
          <w:sz w:val="24"/>
          <w:szCs w:val="24"/>
          <w:highlight w:val="none"/>
        </w:rPr>
      </w:pPr>
      <w:r>
        <w:rPr>
          <w:rFonts w:hint="eastAsia" w:ascii="宋体" w:hAnsi="宋体"/>
          <w:sz w:val="24"/>
          <w:szCs w:val="24"/>
          <w:highlight w:val="none"/>
        </w:rPr>
        <w:t xml:space="preserve">（4）采购需求</w:t>
      </w:r>
      <w:r>
        <w:rPr>
          <w:rFonts w:hint="eastAsia" w:ascii="宋体" w:hAnsi="宋体"/>
          <w:sz w:val="24"/>
          <w:szCs w:val="24"/>
          <w:highlight w:val="none"/>
        </w:rPr>
      </w:r>
      <w:r/>
    </w:p>
    <w:p>
      <w:pPr>
        <w:pStyle w:val="944"/>
        <w:ind w:firstLine="360"/>
        <w:pageBreakBefore w:val="0"/>
        <w:spacing w:line="520" w:lineRule="exact"/>
        <w:rPr>
          <w:rFonts w:hint="eastAsia" w:ascii="Times New Roman" w:hAnsi="Times New Roman"/>
          <w:sz w:val="24"/>
          <w:szCs w:val="24"/>
          <w:highlight w:val="none"/>
        </w:rPr>
      </w:pPr>
      <w:r>
        <w:rPr>
          <w:rFonts w:hint="eastAsia" w:ascii="宋体" w:hAnsi="宋体"/>
          <w:sz w:val="24"/>
          <w:szCs w:val="24"/>
          <w:highlight w:val="none"/>
        </w:rPr>
        <w:t xml:space="preserve">（5）</w:t>
      </w:r>
      <w:r>
        <w:rPr>
          <w:rFonts w:hint="eastAsia" w:ascii="Times New Roman" w:hAnsi="宋体"/>
          <w:sz w:val="24"/>
          <w:szCs w:val="24"/>
          <w:highlight w:val="none"/>
        </w:rPr>
        <w:t xml:space="preserve">评审方法与评审标准</w:t>
      </w:r>
      <w:r>
        <w:rPr>
          <w:rFonts w:hint="eastAsia" w:ascii="Times New Roman" w:hAnsi="Times New Roman"/>
          <w:sz w:val="24"/>
          <w:szCs w:val="24"/>
          <w:highlight w:val="none"/>
        </w:rPr>
      </w:r>
      <w:r/>
    </w:p>
    <w:p>
      <w:pPr>
        <w:pStyle w:val="944"/>
        <w:ind w:firstLine="360"/>
        <w:pageBreakBefore w:val="0"/>
        <w:spacing w:line="520" w:lineRule="exact"/>
        <w:rPr>
          <w:rFonts w:hint="eastAsia" w:ascii="宋体" w:hAnsi="宋体"/>
          <w:sz w:val="24"/>
          <w:szCs w:val="24"/>
          <w:highlight w:val="none"/>
        </w:rPr>
      </w:pPr>
      <w:r>
        <w:rPr>
          <w:rFonts w:hint="eastAsia" w:ascii="宋体" w:hAnsi="宋体"/>
          <w:sz w:val="24"/>
          <w:szCs w:val="24"/>
          <w:highlight w:val="none"/>
        </w:rPr>
        <w:t xml:space="preserve">（6）响应文件格式</w:t>
      </w:r>
      <w:r>
        <w:rPr>
          <w:rFonts w:hint="eastAsia" w:ascii="宋体" w:hAnsi="宋体"/>
          <w:sz w:val="24"/>
          <w:szCs w:val="24"/>
          <w:highlight w:val="none"/>
        </w:rPr>
      </w:r>
      <w:r/>
    </w:p>
    <w:p>
      <w:pPr>
        <w:pStyle w:val="944"/>
        <w:ind w:firstLine="480"/>
        <w:pageBreakBefore w:val="0"/>
        <w:spacing w:line="520" w:lineRule="exact"/>
        <w:rPr>
          <w:rFonts w:hint="eastAsia" w:ascii="宋体" w:hAnsi="宋体"/>
          <w:sz w:val="24"/>
          <w:szCs w:val="21"/>
          <w:highlight w:val="none"/>
        </w:rPr>
      </w:pPr>
      <w:r>
        <w:rPr>
          <w:rFonts w:hint="eastAsia" w:ascii="宋体" w:hAnsi="宋体"/>
          <w:sz w:val="24"/>
          <w:szCs w:val="21"/>
          <w:highlight w:val="none"/>
        </w:rPr>
        <w:t xml:space="preserve">请仔细检查谈判文件是否齐全，如有缺漏请立即与</w:t>
      </w:r>
      <w:r>
        <w:rPr>
          <w:rFonts w:hint="eastAsia" w:ascii="宋体" w:hAnsi="宋体"/>
          <w:sz w:val="24"/>
          <w:szCs w:val="21"/>
          <w:highlight w:val="none"/>
          <w:lang w:val="en-US" w:eastAsia="zh-CN"/>
        </w:rPr>
        <w:t xml:space="preserve">代理机构</w:t>
      </w:r>
      <w:r>
        <w:rPr>
          <w:rFonts w:hint="eastAsia" w:ascii="宋体" w:hAnsi="宋体"/>
          <w:sz w:val="24"/>
          <w:szCs w:val="21"/>
          <w:highlight w:val="none"/>
        </w:rPr>
        <w:t xml:space="preserve">联系解决。</w:t>
      </w:r>
      <w:r>
        <w:rPr>
          <w:rFonts w:hint="eastAsia" w:ascii="宋体" w:hAnsi="宋体"/>
          <w:sz w:val="24"/>
          <w:szCs w:val="21"/>
          <w:highlight w:val="none"/>
        </w:rPr>
      </w:r>
      <w:r/>
    </w:p>
    <w:p>
      <w:pPr>
        <w:pStyle w:val="944"/>
        <w:ind w:firstLine="480"/>
        <w:pageBreakBefore w:val="0"/>
        <w:spacing w:line="520" w:lineRule="exact"/>
        <w:rPr>
          <w:rFonts w:hint="eastAsia" w:ascii="宋体" w:hAnsi="宋体"/>
          <w:sz w:val="24"/>
          <w:szCs w:val="21"/>
          <w:highlight w:val="none"/>
        </w:rPr>
      </w:pPr>
      <w:r>
        <w:rPr>
          <w:rFonts w:hint="eastAsia" w:ascii="宋体" w:hAnsi="宋体"/>
          <w:bCs/>
          <w:sz w:val="24"/>
          <w:szCs w:val="21"/>
          <w:highlight w:val="none"/>
        </w:rPr>
        <w:t xml:space="preserve">6.2</w:t>
      </w:r>
      <w:r>
        <w:rPr>
          <w:rFonts w:hint="eastAsia" w:ascii="宋体" w:hAnsi="宋体"/>
          <w:sz w:val="24"/>
          <w:szCs w:val="21"/>
          <w:highlight w:val="none"/>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宋体" w:hAnsi="宋体"/>
          <w:sz w:val="24"/>
          <w:szCs w:val="21"/>
          <w:highlight w:val="none"/>
        </w:rPr>
      </w:r>
      <w:r/>
    </w:p>
    <w:p>
      <w:pPr>
        <w:pStyle w:val="944"/>
        <w:ind w:firstLine="560"/>
        <w:keepLines/>
        <w:keepNext/>
        <w:pageBreakBefore w:val="0"/>
        <w:spacing w:line="520" w:lineRule="exact"/>
        <w:rPr>
          <w:rFonts w:hint="eastAsia" w:ascii="Arial" w:hAnsi="Arial" w:eastAsia="黑体" w:cs="Arial"/>
          <w:sz w:val="28"/>
          <w:szCs w:val="28"/>
          <w:highlight w:val="none"/>
        </w:rPr>
        <w:outlineLvl w:val="3"/>
      </w:pPr>
      <w:r/>
      <w:bookmarkStart w:id="71" w:name="_Toc462564070"/>
      <w:r/>
      <w:bookmarkStart w:id="72" w:name="_Toc16938527"/>
      <w:r/>
      <w:bookmarkStart w:id="73" w:name="_Toc20823283"/>
      <w:r/>
      <w:bookmarkStart w:id="74" w:name="_Toc513029211"/>
      <w:r>
        <w:rPr>
          <w:rFonts w:hint="eastAsia" w:ascii="Arial" w:hAnsi="Arial" w:eastAsia="黑体" w:cs="Arial"/>
          <w:sz w:val="28"/>
          <w:szCs w:val="28"/>
          <w:highlight w:val="none"/>
        </w:rPr>
        <w:t xml:space="preserve">7、谈判文件的澄清</w:t>
      </w:r>
      <w:bookmarkEnd w:id="71"/>
      <w:r/>
      <w:bookmarkEnd w:id="72"/>
      <w:r/>
      <w:bookmarkEnd w:id="73"/>
      <w:r/>
      <w:bookmarkEnd w:id="74"/>
      <w:r>
        <w:rPr>
          <w:rFonts w:hint="eastAsia" w:ascii="Arial" w:hAnsi="Arial" w:eastAsia="黑体" w:cs="Arial"/>
          <w:sz w:val="28"/>
          <w:szCs w:val="28"/>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7.1任何要求对采购文件进行澄清的供应商</w:t>
      </w:r>
      <w:r>
        <w:rPr>
          <w:rFonts w:hint="eastAsia" w:ascii="宋体" w:hAnsi="宋体" w:eastAsia="宋体" w:cs="宋体"/>
          <w:color w:val="000000"/>
          <w:spacing w:val="0"/>
          <w:sz w:val="24"/>
          <w:szCs w:val="24"/>
          <w:highlight w:val="none"/>
        </w:rPr>
        <w:t xml:space="preserve">，应在提交首次响应文件截止之日3个工作日前按采购公告中的通讯地址，以书面形式通知代理机构。</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7.2在提交首次响应文件截止之日前，采购人、代理机构或者谈判小组可以对已发出的采购文件进行必要澄清和修改。</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7.3澄清或修改的内容可能影响响应文件编制的，采购人，代理机构或谈判小组应当在提交首次响应文件截止之日3个工作日前，在原采购信息发布媒体上发布变更公告。不足3个工作日的，应当顺延提交首次响应文件截止之日。</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7.4采购文件的澄清或修改将在“江苏政府采购网”公布，澄清或修改的内容作为采购文件的组成部分，并对供应商具有约束力。</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7.5供应商应在提交首次响应文件截止之日前关注原采购信息发布媒体上有关本采购项目有无变更公告。</w:t>
      </w:r>
      <w:r>
        <w:rPr>
          <w:rFonts w:hint="eastAsia" w:ascii="宋体" w:hAnsi="宋体" w:eastAsia="宋体" w:cs="宋体"/>
          <w:color w:val="000000"/>
          <w:spacing w:val="0"/>
          <w:sz w:val="24"/>
          <w:szCs w:val="24"/>
          <w:highlight w:val="none"/>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4"/>
          <w:szCs w:val="24"/>
          <w:highlight w:val="none"/>
        </w:rPr>
        <w:t xml:space="preserve">8</w:t>
      </w:r>
      <w:r>
        <w:rPr>
          <w:rFonts w:hint="eastAsia" w:ascii="宋体" w:hAnsi="宋体" w:eastAsia="宋体" w:cs="宋体"/>
          <w:b/>
          <w:color w:val="000000"/>
          <w:spacing w:val="0"/>
          <w:sz w:val="24"/>
          <w:szCs w:val="24"/>
          <w:highlight w:val="none"/>
          <w:lang w:eastAsia="zh-CN"/>
        </w:rPr>
        <w:t xml:space="preserve">、</w:t>
      </w:r>
      <w:r>
        <w:rPr>
          <w:rFonts w:hint="eastAsia" w:ascii="宋体" w:hAnsi="宋体" w:eastAsia="宋体" w:cs="宋体"/>
          <w:b/>
          <w:color w:val="000000"/>
          <w:spacing w:val="0"/>
          <w:sz w:val="24"/>
          <w:szCs w:val="24"/>
          <w:highlight w:val="none"/>
        </w:rPr>
        <w:t xml:space="preserve">谈判文件的修改</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8.1在响应文件提交截止时间前，采购人和代理机构可以对谈判文件进行修改。</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8.2采购人和代理机构有权按照法定的要求推迟提交响应文件截止时间和开启时间。</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8.3谈判文件的修改将在江苏政府采购网公布，补充文件将作为谈判文件的组成部分，并对供应商具有约束力。</w:t>
      </w:r>
      <w:r>
        <w:rPr>
          <w:rFonts w:hint="eastAsia" w:ascii="宋体" w:hAnsi="宋体"/>
          <w:sz w:val="24"/>
          <w:szCs w:val="24"/>
          <w:highlight w:val="none"/>
        </w:rPr>
      </w:r>
      <w:r/>
    </w:p>
    <w:p>
      <w:pPr>
        <w:pStyle w:val="944"/>
        <w:ind w:firstLine="482"/>
        <w:keepLines/>
        <w:keepNext/>
        <w:pageBreakBefore w:val="0"/>
        <w:spacing w:line="520" w:lineRule="exact"/>
        <w:rPr>
          <w:rFonts w:hint="eastAsia" w:ascii="Times New Roman" w:hAnsi="Times New Roman"/>
          <w:b/>
          <w:bCs/>
          <w:sz w:val="32"/>
          <w:szCs w:val="32"/>
          <w:highlight w:val="none"/>
        </w:rPr>
        <w:outlineLvl w:val="2"/>
      </w:pPr>
      <w:r/>
      <w:bookmarkStart w:id="75" w:name="_Toc513029213"/>
      <w:r/>
      <w:bookmarkStart w:id="76" w:name="_Toc20823285"/>
      <w:r/>
      <w:bookmarkStart w:id="77" w:name="_Toc16938529"/>
      <w:r/>
      <w:bookmarkStart w:id="78" w:name="_Toc462564072"/>
      <w:r/>
      <w:bookmarkStart w:id="79" w:name="_Toc120614216"/>
      <w:r>
        <w:rPr>
          <w:rFonts w:hint="eastAsia" w:ascii="Times New Roman" w:hAnsi="Times New Roman"/>
          <w:b/>
          <w:bCs/>
          <w:sz w:val="32"/>
          <w:szCs w:val="32"/>
          <w:highlight w:val="none"/>
        </w:rPr>
        <w:t xml:space="preserve">三、响应文件的编制</w:t>
      </w:r>
      <w:bookmarkEnd w:id="75"/>
      <w:r/>
      <w:bookmarkEnd w:id="76"/>
      <w:r/>
      <w:bookmarkEnd w:id="77"/>
      <w:r/>
      <w:bookmarkEnd w:id="78"/>
      <w:r/>
      <w:bookmarkEnd w:id="79"/>
      <w:r>
        <w:rPr>
          <w:rFonts w:hint="eastAsia" w:ascii="Times New Roman" w:hAnsi="Times New Roman"/>
          <w:b/>
          <w:bCs/>
          <w:sz w:val="32"/>
          <w:szCs w:val="32"/>
          <w:highlight w:val="none"/>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bookmarkStart w:id="80" w:name="_Toc513029215"/>
      <w:r/>
      <w:bookmarkStart w:id="81" w:name="_Toc16938531"/>
      <w:r/>
      <w:bookmarkStart w:id="82" w:name="_Toc20823287"/>
      <w:r/>
      <w:bookmarkStart w:id="83" w:name="_Toc462564074"/>
      <w:r>
        <w:rPr>
          <w:rFonts w:hint="eastAsia" w:ascii="宋体" w:hAnsi="宋体" w:eastAsia="宋体" w:cs="宋体"/>
          <w:b/>
          <w:color w:val="000000"/>
          <w:spacing w:val="0"/>
          <w:sz w:val="24"/>
          <w:szCs w:val="24"/>
          <w:highlight w:val="none"/>
        </w:rPr>
        <w:t xml:space="preserve">9、响应文件编写注意事项</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9.1供应商应当仔细阅读谈判文件中所有的事项、格式、条款和规范等要求，在完全了解采购内容、技术性能要求和商务条件后，按照谈判文件的要求编制响应文件。响应文件应当对谈判文件提出的要求和条件作出明确响应，并保证所提供的全部资料的真实性，否则作无效响应处理。</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9.2对谈判文件提出的实质性要求和条件作出响应是指供应商必须对谈判文件成交的实质性要求、数量、价格、合同主要条款及其它要求等内容逐条作出满足原要求和条件的响应。</w:t>
      </w:r>
      <w:r>
        <w:rPr>
          <w:rFonts w:hint="eastAsia" w:ascii="宋体" w:hAnsi="宋体" w:eastAsia="宋体" w:cs="宋体"/>
          <w:color w:val="000000"/>
          <w:spacing w:val="0"/>
          <w:sz w:val="24"/>
          <w:szCs w:val="24"/>
          <w:highlight w:val="none"/>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bookmarkEnd w:id="80"/>
      <w:r/>
      <w:bookmarkEnd w:id="81"/>
      <w:r/>
      <w:bookmarkEnd w:id="82"/>
      <w:r/>
      <w:bookmarkEnd w:id="83"/>
      <w:r/>
      <w:bookmarkStart w:id="84" w:name="_Hlt26954852"/>
      <w:r/>
      <w:bookmarkEnd w:id="84"/>
      <w:r/>
      <w:bookmarkStart w:id="85" w:name="_Hlt26954739"/>
      <w:r/>
      <w:bookmarkEnd w:id="85"/>
      <w:r/>
      <w:bookmarkStart w:id="86" w:name="_Toc120614217"/>
      <w:r/>
      <w:bookmarkStart w:id="87" w:name="_Toc16938540"/>
      <w:r/>
      <w:bookmarkStart w:id="88" w:name="_Toc20823296"/>
      <w:r/>
      <w:bookmarkStart w:id="89" w:name="_Toc513029224"/>
      <w:r>
        <w:rPr>
          <w:rFonts w:hint="eastAsia" w:ascii="宋体" w:hAnsi="宋体" w:eastAsia="宋体" w:cs="宋体"/>
          <w:b/>
          <w:color w:val="000000"/>
          <w:spacing w:val="0"/>
          <w:sz w:val="24"/>
          <w:szCs w:val="24"/>
          <w:highlight w:val="none"/>
        </w:rPr>
        <w:t xml:space="preserve">10、响应文件的语言及度量衡单位</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10.1除专用术语外，供应商提交的响应文件以及供应商与采购人和代理机构就有关谈判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10.2除技术性能另有规定外，响应文件所使用的度量衡单位，均须采用国家法定计量单位。</w:t>
      </w:r>
      <w:r>
        <w:rPr>
          <w:rFonts w:hint="eastAsia" w:ascii="宋体" w:hAnsi="宋体" w:eastAsia="宋体" w:cs="宋体"/>
          <w:color w:val="000000"/>
          <w:spacing w:val="0"/>
          <w:sz w:val="24"/>
          <w:szCs w:val="24"/>
          <w:highlight w:val="none"/>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4"/>
          <w:szCs w:val="24"/>
          <w:highlight w:val="none"/>
        </w:rPr>
        <w:t xml:space="preserve">11、响应文件的构成</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11.1供应商编写的响应文件应包括资格证明文件、符合性证明文件、分项报价表</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商务要求响应及偏离表、其他证明文件、谈判响应函等部分。</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11.2如响应文件制作工具中格式和内容与江苏政府采购网发布的谈判文件不一致，请以江苏政府采购网发布的谈判文件为准。</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11.3特别提醒供应商，混乱的编排导致响应文件被误读或竞争性谈判小组（以下简称谈判小组）查找不到有效文件是供应商的风险。</w:t>
      </w:r>
      <w:r>
        <w:rPr>
          <w:rFonts w:hint="eastAsia" w:ascii="宋体" w:hAnsi="宋体" w:eastAsia="宋体" w:cs="宋体"/>
          <w:color w:val="000000"/>
          <w:spacing w:val="0"/>
          <w:sz w:val="24"/>
          <w:szCs w:val="24"/>
          <w:highlight w:val="none"/>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4"/>
          <w:szCs w:val="24"/>
          <w:highlight w:val="none"/>
        </w:rPr>
        <w:t xml:space="preserve">12、证明供应商及响应标的符合谈判文件规定的文件</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12.1供应商应按照谈判文件要求提交证明文件，证明其及响应标的符合谈判文件规定。</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12.2谈判文件对证明文件无明确形式要求的，证明文件可以以文字资料、图纸和数据等形式提交。</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12.3供应商委托代理时应当提交授权委托书，请按谈判文件第六章给定格式及要求填写并附法定代表人（单位负责人）与委托代理人身份证明。</w:t>
      </w:r>
      <w:r>
        <w:rPr>
          <w:rFonts w:hint="eastAsia" w:ascii="宋体" w:hAnsi="宋体" w:eastAsia="宋体" w:cs="宋体"/>
          <w:color w:val="000000"/>
          <w:spacing w:val="0"/>
          <w:sz w:val="24"/>
          <w:szCs w:val="24"/>
          <w:highlight w:val="none"/>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4"/>
          <w:szCs w:val="24"/>
          <w:highlight w:val="none"/>
        </w:rPr>
        <w:t xml:space="preserve">13、分项报价表</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13.1供应商应根据响应报价要求在分项报价表中列明各项单价、总价等，未全部列示的作无效响应处理。</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13.2响应文件中的单价和总价无特殊规定的采用人民币报价，以元为单位标注。谈判文件中另有规定的按规定执行。</w:t>
      </w:r>
      <w:r>
        <w:rPr>
          <w:rFonts w:hint="eastAsia" w:ascii="宋体" w:hAnsi="宋体" w:eastAsia="宋体" w:cs="宋体"/>
          <w:color w:val="000000"/>
          <w:spacing w:val="0"/>
          <w:sz w:val="24"/>
          <w:szCs w:val="24"/>
          <w:highlight w:val="none"/>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4"/>
          <w:szCs w:val="24"/>
          <w:highlight w:val="none"/>
        </w:rPr>
        <w:t xml:space="preserve">14、技术要求响应及偏离表、商务要求响应及偏离表</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谈判文件中的技术要求与商务要求逐项作出响应或偏离。</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14.2供应商需按照谈判文件要求，在响应文件中提供与技术要求和商务要求相关的证明材料。</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14.3供应商可在响应文件中提供认为需要的其他技术文件或说明。</w:t>
      </w:r>
      <w:r>
        <w:rPr>
          <w:rFonts w:hint="eastAsia" w:ascii="宋体" w:hAnsi="宋体" w:eastAsia="宋体" w:cs="宋体"/>
          <w:color w:val="000000"/>
          <w:spacing w:val="0"/>
          <w:sz w:val="24"/>
          <w:szCs w:val="24"/>
          <w:highlight w:val="none"/>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4"/>
          <w:szCs w:val="24"/>
          <w:highlight w:val="none"/>
        </w:rPr>
        <w:t xml:space="preserve">15、谈判响应函</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w:t>
      </w:r>
      <w:r>
        <w:rPr>
          <w:rFonts w:hint="eastAsia" w:ascii="宋体" w:hAnsi="宋体" w:eastAsia="宋体" w:cs="宋体"/>
          <w:color w:val="000000"/>
          <w:spacing w:val="0"/>
          <w:sz w:val="24"/>
          <w:szCs w:val="24"/>
          <w:highlight w:val="none"/>
          <w:lang w:val="en-US" w:eastAsia="zh-CN"/>
        </w:rPr>
        <w:t xml:space="preserve">5</w:t>
      </w:r>
      <w:r>
        <w:rPr>
          <w:rFonts w:hint="eastAsia" w:ascii="宋体" w:hAnsi="宋体" w:eastAsia="宋体" w:cs="宋体"/>
          <w:color w:val="000000"/>
          <w:spacing w:val="0"/>
          <w:sz w:val="24"/>
          <w:szCs w:val="24"/>
          <w:highlight w:val="none"/>
        </w:rPr>
        <w:t xml:space="preserve">.1供应商应按照谈判文件提供的格式完整、正确填写谈判响应函。</w:t>
      </w:r>
      <w:r>
        <w:rPr>
          <w:rFonts w:hint="eastAsia" w:ascii="宋体" w:hAnsi="宋体" w:eastAsia="宋体" w:cs="宋体"/>
          <w:color w:val="000000"/>
          <w:spacing w:val="0"/>
          <w:sz w:val="24"/>
          <w:szCs w:val="24"/>
          <w:highlight w:val="none"/>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4"/>
          <w:szCs w:val="24"/>
          <w:highlight w:val="none"/>
        </w:rPr>
        <w:t xml:space="preserve">1</w:t>
      </w:r>
      <w:r>
        <w:rPr>
          <w:rFonts w:hint="eastAsia" w:ascii="宋体" w:hAnsi="宋体" w:eastAsia="宋体" w:cs="宋体"/>
          <w:b/>
          <w:color w:val="000000"/>
          <w:spacing w:val="0"/>
          <w:sz w:val="24"/>
          <w:szCs w:val="24"/>
          <w:highlight w:val="none"/>
          <w:lang w:val="en-US" w:eastAsia="zh-CN"/>
        </w:rPr>
        <w:t xml:space="preserve">6</w:t>
      </w:r>
      <w:r>
        <w:rPr>
          <w:rFonts w:hint="eastAsia" w:ascii="宋体" w:hAnsi="宋体" w:eastAsia="宋体" w:cs="宋体"/>
          <w:b/>
          <w:color w:val="000000"/>
          <w:spacing w:val="0"/>
          <w:sz w:val="24"/>
          <w:szCs w:val="24"/>
          <w:highlight w:val="none"/>
        </w:rPr>
        <w:t xml:space="preserve">、谈判有效期</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w:t>
      </w:r>
      <w:r>
        <w:rPr>
          <w:rFonts w:hint="eastAsia" w:ascii="宋体" w:hAnsi="宋体" w:eastAsia="宋体" w:cs="宋体"/>
          <w:color w:val="000000"/>
          <w:spacing w:val="0"/>
          <w:sz w:val="24"/>
          <w:szCs w:val="24"/>
          <w:highlight w:val="none"/>
          <w:lang w:val="en-US" w:eastAsia="zh-CN"/>
        </w:rPr>
        <w:t xml:space="preserve">6</w:t>
      </w:r>
      <w:r>
        <w:rPr>
          <w:rFonts w:hint="eastAsia" w:ascii="宋体" w:hAnsi="宋体" w:eastAsia="宋体" w:cs="宋体"/>
          <w:color w:val="000000"/>
          <w:spacing w:val="0"/>
          <w:sz w:val="24"/>
          <w:szCs w:val="24"/>
          <w:highlight w:val="none"/>
        </w:rPr>
        <w:t xml:space="preserve">.1</w:t>
      </w:r>
      <w:r>
        <w:rPr>
          <w:rFonts w:hint="eastAsia" w:ascii="宋体" w:hAnsi="宋体" w:eastAsia="宋体" w:cs="宋体"/>
          <w:b/>
          <w:bCs/>
          <w:color w:val="000000"/>
          <w:spacing w:val="0"/>
          <w:sz w:val="24"/>
          <w:szCs w:val="24"/>
          <w:highlight w:val="none"/>
        </w:rPr>
        <w:t xml:space="preserve">谈判有效期为谈判文件规定的开启之日后六十（60）天</w:t>
      </w:r>
      <w:r>
        <w:rPr>
          <w:rFonts w:hint="eastAsia" w:ascii="宋体" w:hAnsi="宋体" w:eastAsia="宋体" w:cs="宋体"/>
          <w:color w:val="000000"/>
          <w:spacing w:val="0"/>
          <w:sz w:val="24"/>
          <w:szCs w:val="24"/>
          <w:highlight w:val="none"/>
        </w:rPr>
        <w:t xml:space="preserve">。谈判有效期比规定短的将被视为未实质性响应谈判文件而予以拒绝。</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w:t>
      </w:r>
      <w:r>
        <w:rPr>
          <w:rFonts w:hint="eastAsia" w:ascii="宋体" w:hAnsi="宋体" w:eastAsia="宋体" w:cs="宋体"/>
          <w:color w:val="000000"/>
          <w:spacing w:val="0"/>
          <w:sz w:val="24"/>
          <w:szCs w:val="24"/>
          <w:highlight w:val="none"/>
          <w:lang w:val="en-US" w:eastAsia="zh-CN"/>
        </w:rPr>
        <w:t xml:space="preserve">6</w:t>
      </w:r>
      <w:r>
        <w:rPr>
          <w:rFonts w:hint="eastAsia" w:ascii="宋体" w:hAnsi="宋体" w:eastAsia="宋体" w:cs="宋体"/>
          <w:color w:val="000000"/>
          <w:spacing w:val="0"/>
          <w:sz w:val="24"/>
          <w:szCs w:val="24"/>
          <w:highlight w:val="none"/>
        </w:rPr>
        <w:t xml:space="preserve">.2在特殊情况下，代理机构于原谈判有效期满之前，可向供应商提出延长谈判有效期的要求。这种要求与答复均应采用书面形式。供应商可以拒绝代理机构的这一要求而放弃谈判响应，同意延长谈判有效期的供应商既不能要求也不允许修改其响应文件。受谈判有效期约束的所有权利与义务均延长至新的有效期。</w:t>
      </w:r>
      <w:r>
        <w:rPr>
          <w:rFonts w:hint="eastAsia" w:ascii="宋体" w:hAnsi="宋体" w:eastAsia="宋体" w:cs="宋体"/>
          <w:color w:val="000000"/>
          <w:spacing w:val="0"/>
          <w:sz w:val="24"/>
          <w:szCs w:val="24"/>
          <w:highlight w:val="none"/>
        </w:rPr>
      </w:r>
      <w:r/>
    </w:p>
    <w:p>
      <w:pPr>
        <w:pStyle w:val="944"/>
        <w:ind w:firstLine="321"/>
        <w:keepLines/>
        <w:keepNext/>
        <w:pageBreakBefore w:val="0"/>
        <w:spacing w:line="520" w:lineRule="exact"/>
        <w:rPr>
          <w:rFonts w:hint="eastAsia" w:ascii="Times New Roman" w:hAnsi="Times New Roman" w:eastAsia="宋体" w:cs="Times New Roman"/>
          <w:b/>
          <w:bCs/>
          <w:sz w:val="32"/>
          <w:szCs w:val="32"/>
          <w:highlight w:val="none"/>
        </w:rPr>
        <w:outlineLvl w:val="2"/>
      </w:pPr>
      <w:r>
        <w:rPr>
          <w:rFonts w:hint="eastAsia" w:ascii="Times New Roman" w:hAnsi="Times New Roman" w:eastAsia="宋体" w:cs="Times New Roman"/>
          <w:b/>
          <w:bCs/>
          <w:sz w:val="32"/>
          <w:szCs w:val="32"/>
          <w:highlight w:val="none"/>
        </w:rPr>
        <w:t xml:space="preserve">四、响应文件的递交</w:t>
      </w:r>
      <w:bookmarkEnd w:id="86"/>
      <w:r/>
      <w:bookmarkEnd w:id="87"/>
      <w:r/>
      <w:bookmarkEnd w:id="88"/>
      <w:r/>
      <w:bookmarkEnd w:id="89"/>
      <w:r>
        <w:rPr>
          <w:rFonts w:hint="eastAsia" w:ascii="Times New Roman" w:hAnsi="Times New Roman" w:eastAsia="宋体" w:cs="Times New Roman"/>
          <w:b/>
          <w:bCs/>
          <w:sz w:val="32"/>
          <w:szCs w:val="32"/>
          <w:highlight w:val="none"/>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bookmarkStart w:id="90" w:name="_Toc20823301"/>
      <w:r/>
      <w:bookmarkStart w:id="91" w:name="_Toc120614218"/>
      <w:r/>
      <w:bookmarkStart w:id="92" w:name="_Toc513029229"/>
      <w:r/>
      <w:bookmarkStart w:id="93" w:name="_Toc16938545"/>
      <w:r>
        <w:rPr>
          <w:rFonts w:hint="eastAsia" w:ascii="宋体" w:hAnsi="宋体" w:eastAsia="宋体" w:cs="宋体"/>
          <w:b/>
          <w:color w:val="000000"/>
          <w:spacing w:val="0"/>
          <w:sz w:val="24"/>
          <w:szCs w:val="24"/>
          <w:highlight w:val="none"/>
        </w:rPr>
        <w:t xml:space="preserve">18、电子响应文件的提交</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18.1</w:t>
      </w:r>
      <w:r>
        <w:rPr>
          <w:rFonts w:hint="eastAsia" w:ascii="宋体" w:hAnsi="宋体" w:eastAsia="宋体" w:cs="宋体"/>
          <w:caps w:val="0"/>
          <w:color w:val="000000"/>
          <w:spacing w:val="0"/>
          <w:position w:val="0"/>
          <w:sz w:val="24"/>
          <w:szCs w:val="24"/>
          <w:highlight w:val="none"/>
        </w:rPr>
        <w:t xml:space="preserve">线上提交与接收地点：供应商应当通过“苏采云”系统提交数据电文形式的响应文件（即电子投标），“苏采云”系统自动接收。</w:t>
      </w:r>
      <w:r>
        <w:rPr>
          <w:rFonts w:hint="eastAsia" w:ascii="宋体" w:hAnsi="宋体" w:eastAsia="宋体" w:cs="宋体"/>
          <w:color w:val="000000"/>
          <w:spacing w:val="0"/>
          <w:sz w:val="24"/>
          <w:szCs w:val="24"/>
          <w:highlight w:val="none"/>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position w:val="0"/>
          <w:sz w:val="24"/>
          <w:szCs w:val="24"/>
          <w:highlight w:val="none"/>
        </w:rPr>
        <w:t xml:space="preserve">说明：电子响应文件应由其法定代表人或法定代表人授权代表在规定的网上投标时间内，凭CA证书登录“苏采云”系统在线编制响应文件（电子数据），并在投标截止时间之前上传响应文件。供应商应在达到开标时间后，使用CA数字证书解密各自响应文件。</w:t>
      </w:r>
      <w:r>
        <w:rPr>
          <w:rFonts w:hint="eastAsia" w:ascii="宋体" w:hAnsi="宋体" w:eastAsia="宋体" w:cs="宋体"/>
          <w:color w:val="000000"/>
          <w:spacing w:val="0"/>
          <w:sz w:val="24"/>
          <w:szCs w:val="24"/>
          <w:highlight w:val="none"/>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4"/>
          <w:szCs w:val="24"/>
          <w:highlight w:val="none"/>
        </w:rPr>
        <w:t xml:space="preserve">19、提交响应文件截止时间</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19.1供应商提交（上传）电子响应文件的时间不得迟于谈判公告中规定的截止时间。</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供应商应充分考虑计算机硬件、软件及网络环境等风险因素，如因供应商自身原因造成电子响应文件提交（上传）不成功的按照本谈判文件第二章第28.1条规定作无效响应处理。</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19.2采购人和代理机构可以按照规定，通过修改谈判文件酌情延长响应文件提交截止时间，在此情况下，供应商的所有权利和义务以及供应商受制的截止时间均应以延长后新的截止时间为准。</w:t>
      </w:r>
      <w:r>
        <w:rPr>
          <w:rFonts w:hint="eastAsia" w:ascii="宋体" w:hAnsi="宋体" w:eastAsia="宋体" w:cs="宋体"/>
          <w:color w:val="000000"/>
          <w:spacing w:val="0"/>
          <w:sz w:val="24"/>
          <w:szCs w:val="24"/>
          <w:highlight w:val="none"/>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4"/>
          <w:szCs w:val="24"/>
          <w:highlight w:val="none"/>
        </w:rPr>
        <w:t xml:space="preserve">20、响应文件的拒收</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20.1</w:t>
      </w:r>
      <w:r>
        <w:rPr>
          <w:rFonts w:hint="eastAsia" w:ascii="宋体" w:hAnsi="宋体" w:eastAsia="宋体" w:cs="宋体"/>
          <w:caps w:val="0"/>
          <w:color w:val="000000"/>
          <w:spacing w:val="0"/>
          <w:position w:val="0"/>
          <w:sz w:val="24"/>
          <w:szCs w:val="24"/>
          <w:highlight w:val="none"/>
        </w:rPr>
        <w:t xml:space="preserve">供应商未按规定加密的响应文件，“苏采云”系统应当拒收并提示。</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lang w:val="en-US" w:eastAsia="zh-CN"/>
        </w:rPr>
        <w:t xml:space="preserve">20.2超过</w:t>
      </w:r>
      <w:r>
        <w:rPr>
          <w:rFonts w:hint="eastAsia" w:ascii="宋体" w:hAnsi="宋体" w:eastAsia="宋体" w:cs="宋体"/>
          <w:color w:val="000000"/>
          <w:spacing w:val="0"/>
          <w:sz w:val="24"/>
          <w:szCs w:val="24"/>
          <w:highlight w:val="none"/>
        </w:rPr>
        <w:t xml:space="preserve">谈判文件规定的截止时间后提交（上传）的</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aps w:val="0"/>
          <w:color w:val="000000"/>
          <w:spacing w:val="0"/>
          <w:position w:val="0"/>
          <w:sz w:val="24"/>
          <w:szCs w:val="24"/>
          <w:highlight w:val="none"/>
        </w:rPr>
        <w:t xml:space="preserve">“苏采云”系统</w:t>
      </w:r>
      <w:r>
        <w:rPr>
          <w:rFonts w:hint="eastAsia" w:ascii="宋体" w:hAnsi="宋体" w:eastAsia="宋体" w:cs="宋体"/>
          <w:caps w:val="0"/>
          <w:color w:val="000000"/>
          <w:spacing w:val="0"/>
          <w:position w:val="0"/>
          <w:sz w:val="24"/>
          <w:szCs w:val="24"/>
          <w:highlight w:val="none"/>
          <w:lang w:val="en-US" w:eastAsia="zh-CN"/>
        </w:rPr>
        <w:t xml:space="preserve">会</w:t>
      </w:r>
      <w:r>
        <w:rPr>
          <w:rFonts w:hint="eastAsia" w:ascii="宋体" w:hAnsi="宋体" w:eastAsia="宋体" w:cs="宋体"/>
          <w:color w:val="000000"/>
          <w:spacing w:val="0"/>
          <w:sz w:val="24"/>
          <w:szCs w:val="24"/>
          <w:highlight w:val="none"/>
        </w:rPr>
        <w:t xml:space="preserve">拒绝接收</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lang w:val="en-US" w:eastAsia="zh-CN"/>
        </w:rPr>
        <w:t xml:space="preserve">上传</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任何响应文件。</w:t>
      </w:r>
      <w:r>
        <w:rPr>
          <w:rFonts w:hint="eastAsia" w:ascii="宋体" w:hAnsi="宋体" w:eastAsia="宋体" w:cs="宋体"/>
          <w:color w:val="000000"/>
          <w:spacing w:val="0"/>
          <w:sz w:val="24"/>
          <w:szCs w:val="24"/>
          <w:highlight w:val="none"/>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4"/>
          <w:szCs w:val="24"/>
          <w:highlight w:val="none"/>
        </w:rPr>
        <w:t xml:space="preserve">21、响应文件的撤回和修改</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21.1供应商可在提交（上传）响应文件截止时间前，撤回其电子响应文件，具体操作方法见《操作手册》。供应商撤回电子响应文件的，则认为其不再参与本项目谈判活动。</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21.2供应商可在提交（上传）响应文件截止时间前，对其电子响应文件进行修改，具体操作方法见《操作手册》。在提交（上传）响应文件截止时间之后，供应商不得对其电子响应文件做任何修改。</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21.3在提交（上传）响应文件截止时间至谈判文件规定的谈判有效期满之间的这段时间内，供应商不得撤回其电子响应文件。</w:t>
      </w:r>
      <w:r>
        <w:rPr>
          <w:rFonts w:hint="eastAsia" w:ascii="宋体" w:hAnsi="宋体" w:eastAsia="宋体" w:cs="宋体"/>
          <w:color w:val="000000"/>
          <w:spacing w:val="0"/>
          <w:sz w:val="24"/>
          <w:szCs w:val="24"/>
          <w:highlight w:val="none"/>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bookmarkEnd w:id="90"/>
      <w:r/>
      <w:bookmarkEnd w:id="91"/>
      <w:r/>
      <w:bookmarkEnd w:id="92"/>
      <w:r/>
      <w:bookmarkEnd w:id="93"/>
      <w:r/>
      <w:bookmarkStart w:id="94" w:name="_Toc16938558"/>
      <w:r/>
      <w:bookmarkStart w:id="95" w:name="_Toc479757207"/>
      <w:r/>
      <w:bookmarkStart w:id="96" w:name="_Toc120614221"/>
      <w:r/>
      <w:bookmarkStart w:id="97" w:name="_Toc513029242"/>
      <w:r/>
      <w:bookmarkStart w:id="98" w:name="_Toc20823314"/>
      <w:r>
        <w:rPr>
          <w:rFonts w:hint="eastAsia" w:ascii="宋体" w:hAnsi="宋体" w:eastAsia="宋体" w:cs="宋体"/>
          <w:b/>
          <w:color w:val="000000"/>
          <w:spacing w:val="0"/>
          <w:sz w:val="24"/>
          <w:szCs w:val="24"/>
          <w:highlight w:val="none"/>
        </w:rPr>
        <w:t xml:space="preserve">22、响应文件开启（解密）</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22.1代理机构将在谈判公告中规定的时间和地点组织响应文件开启。供应商应当按时参加，并在“苏采云”系统规定的时间内对其电子响应文件进行解密。</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22.2供应商在开启（解密）过程中涉及的响应文件解密、开启结果确认等工作，应当按照《操作手册》规定执行。</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22.5供应商未参加开启（解密）的，视同认可开启（解密）结果。</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22.6供应商在开启（解密）、澄清、谈判、最后报价、评审全过程中应保持通讯畅通，及时登录“苏采云”系统查阅、答复相关信息，并安排专人与代理机构及谈判小组联系。</w:t>
      </w:r>
      <w:r>
        <w:rPr>
          <w:rFonts w:hint="eastAsia" w:ascii="宋体" w:hAnsi="宋体" w:eastAsia="宋体" w:cs="宋体"/>
          <w:color w:val="000000"/>
          <w:spacing w:val="0"/>
          <w:sz w:val="24"/>
          <w:szCs w:val="24"/>
          <w:highlight w:val="none"/>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position w:val="0"/>
          <w:sz w:val="24"/>
          <w:szCs w:val="24"/>
          <w:highlight w:val="none"/>
        </w:rPr>
        <w:t xml:space="preserve">开标当天各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w:t>
      </w:r>
      <w:r>
        <w:rPr>
          <w:rFonts w:hint="eastAsia" w:ascii="宋体" w:hAnsi="宋体" w:eastAsia="宋体" w:cs="宋体"/>
          <w:b/>
          <w:bCs/>
          <w:caps w:val="0"/>
          <w:color w:val="000000"/>
          <w:spacing w:val="0"/>
          <w:position w:val="0"/>
          <w:sz w:val="24"/>
          <w:szCs w:val="24"/>
          <w:highlight w:val="none"/>
          <w:lang w:val="en-US" w:eastAsia="zh-CN"/>
        </w:rPr>
        <w:t xml:space="preserve">苏彩云系统</w:t>
      </w:r>
      <w:r>
        <w:rPr>
          <w:rFonts w:hint="eastAsia" w:ascii="宋体" w:hAnsi="宋体" w:eastAsia="宋体" w:cs="宋体"/>
          <w:b/>
          <w:bCs/>
          <w:caps w:val="0"/>
          <w:color w:val="000000"/>
          <w:spacing w:val="0"/>
          <w:position w:val="0"/>
          <w:sz w:val="24"/>
          <w:szCs w:val="24"/>
          <w:highlight w:val="none"/>
        </w:rPr>
        <w:t xml:space="preserve">平台发生故障，导致无法按时完成响应文件解密或开、评标工作无法进行的，可根据实际情况相应延迟解密时间或调整开、评标时间。</w:t>
      </w:r>
      <w:r>
        <w:rPr>
          <w:rFonts w:hint="eastAsia" w:ascii="宋体" w:hAnsi="宋体" w:eastAsia="宋体" w:cs="宋体"/>
          <w:color w:val="000000"/>
          <w:spacing w:val="0"/>
          <w:sz w:val="24"/>
          <w:szCs w:val="24"/>
          <w:highlight w:val="none"/>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4"/>
          <w:szCs w:val="24"/>
          <w:highlight w:val="none"/>
        </w:rPr>
        <w:t xml:space="preserve">23、谈判小组</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23.1响应文件开启（解密）后，代理机构将组织谈判小组进行评审。</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23.2谈判小组由采购人代表和有关技术、经济等方面的评审专家组成，且人员构成符合政府采购有关规定。</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23.3谈判小组按照谈判文件进行独立评审，负责评审所有响应文件并确定成交候选人。</w:t>
      </w:r>
      <w:r>
        <w:rPr>
          <w:rFonts w:hint="eastAsia" w:ascii="宋体" w:hAnsi="宋体" w:eastAsia="宋体" w:cs="宋体"/>
          <w:color w:val="000000"/>
          <w:spacing w:val="0"/>
          <w:sz w:val="24"/>
          <w:szCs w:val="24"/>
          <w:highlight w:val="none"/>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4"/>
          <w:szCs w:val="24"/>
          <w:highlight w:val="none"/>
        </w:rPr>
        <w:t xml:space="preserve">24、评审过程的保密与公正</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24.1凡是与审查、澄清、评价和比较有关的资料以及成交建议等，采购人、评审专家、代理机构均不得向供应商或与评审无关的其他人员透露。</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24.2在评审过程中，供应商不得以任何行为影响评审过程，否则其响应文件将被作为无效响应文件。</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24.3代理机构和谈判小组不向未成交的供应商解释未成交原因，也不公布评审过程中的相关细节。</w:t>
      </w:r>
      <w:r>
        <w:rPr>
          <w:rFonts w:hint="eastAsia" w:ascii="宋体" w:hAnsi="宋体" w:eastAsia="宋体" w:cs="宋体"/>
          <w:color w:val="000000"/>
          <w:spacing w:val="0"/>
          <w:sz w:val="24"/>
          <w:szCs w:val="24"/>
          <w:highlight w:val="none"/>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4"/>
          <w:szCs w:val="24"/>
          <w:highlight w:val="none"/>
        </w:rPr>
        <w:t xml:space="preserve">25、响应文件的澄清</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25.1评审期间，谈判小组对响应文件中含义不明确、同类问题表述不一致或者有明显文字和计算错误的内容，有权要求供应商作出必要的澄清、说明或者补正。</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谈判小组并非对每个供应商都提出澄清、说明或者补正要求。</w:t>
      </w:r>
      <w:r>
        <w:rPr>
          <w:rFonts w:hint="eastAsia" w:ascii="宋体" w:hAnsi="宋体" w:eastAsia="宋体" w:cs="宋体"/>
          <w:color w:val="000000"/>
          <w:spacing w:val="0"/>
          <w:sz w:val="24"/>
          <w:szCs w:val="24"/>
          <w:highlight w:val="none"/>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b/>
          <w:bCs/>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0"/>
          <w:sz w:val="24"/>
          <w:szCs w:val="24"/>
          <w:highlight w:val="none"/>
        </w:rPr>
        <w:t xml:space="preserve">25.2需要供应商进行澄清、说明或者补正的，谈判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rPr>
          <w:rFonts w:hint="eastAsia" w:ascii="宋体" w:hAnsi="宋体" w:eastAsia="宋体" w:cs="宋体"/>
          <w:b/>
          <w:bCs/>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25.3接到谈判小组澄清、说明或者补正要求的供应商如未按规定要求响应，其风险由供应商自行承担。</w:t>
      </w:r>
      <w:r>
        <w:rPr>
          <w:rFonts w:hint="eastAsia" w:ascii="宋体" w:hAnsi="宋体" w:eastAsia="宋体" w:cs="宋体"/>
          <w:color w:val="000000"/>
          <w:spacing w:val="0"/>
          <w:sz w:val="24"/>
          <w:szCs w:val="24"/>
          <w:highlight w:val="none"/>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4"/>
          <w:szCs w:val="24"/>
          <w:highlight w:val="none"/>
        </w:rPr>
        <w:t xml:space="preserve">26、对响应文件的审查</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26.1响应文件审查分为资格审查和符合性审查。</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w:t>
      </w:r>
      <w:r>
        <w:rPr>
          <w:rFonts w:hint="eastAsia" w:ascii="宋体" w:hAnsi="宋体" w:eastAsia="宋体" w:cs="宋体"/>
          <w:b/>
          <w:bCs/>
          <w:color w:val="000000"/>
          <w:spacing w:val="0"/>
          <w:sz w:val="24"/>
          <w:szCs w:val="24"/>
          <w:highlight w:val="none"/>
        </w:rPr>
        <w:t xml:space="preserve">资格审查：</w:t>
      </w:r>
      <w:r>
        <w:rPr>
          <w:rFonts w:hint="eastAsia" w:ascii="宋体" w:hAnsi="宋体" w:eastAsia="宋体" w:cs="宋体"/>
          <w:color w:val="000000"/>
          <w:spacing w:val="0"/>
          <w:sz w:val="24"/>
          <w:szCs w:val="24"/>
          <w:highlight w:val="none"/>
        </w:rPr>
        <w:t xml:space="preserve">谈判小组依据法律法规和谈判文件的规定，对响应文件中的资格证明文件进行审查，以确定供应商是否具备参加谈判采购的资格。</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谈判小组在进行资格审查的同时，将在信用中国网（www.creditchina.gov.cn）、中国政府采购网（www.ccgp.gov.cn）查询供应商的信用记录，以确定供应商是否具备参加谈判资格，查询结果留存并归档。</w:t>
      </w:r>
      <w:r>
        <w:rPr>
          <w:rFonts w:hint="eastAsia" w:ascii="宋体" w:hAnsi="宋体" w:eastAsia="宋体" w:cs="宋体"/>
          <w:color w:val="000000"/>
          <w:spacing w:val="0"/>
          <w:sz w:val="24"/>
          <w:szCs w:val="24"/>
          <w:highlight w:val="none"/>
        </w:rPr>
      </w:r>
      <w:r/>
    </w:p>
    <w:p>
      <w:pPr>
        <w:pStyle w:val="944"/>
        <w:ind w:left="0" w:right="0" w:firstLine="420"/>
        <w:keepLines w:val="0"/>
        <w:keepNext w:val="0"/>
        <w:pageBreakBefore w:val="0"/>
        <w:spacing w:beforeAutospacing="0" w:afterAutospacing="0" w:line="520" w:lineRule="exact"/>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接受联合体的项目，两个以上的自然人、法人或者其他组织组成一个联合体，以一个供应商的身份共同参与政府谈判活动的，联合体成员中任何一方存在不良信用记录的，视同联合体存在不良信用记录。</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w:t>
      </w:r>
      <w:r>
        <w:rPr>
          <w:rFonts w:hint="eastAsia" w:ascii="宋体" w:hAnsi="宋体" w:eastAsia="宋体" w:cs="宋体"/>
          <w:b/>
          <w:bCs/>
          <w:color w:val="000000"/>
          <w:spacing w:val="0"/>
          <w:sz w:val="24"/>
          <w:szCs w:val="24"/>
          <w:highlight w:val="none"/>
        </w:rPr>
        <w:t xml:space="preserve">符合性审查</w:t>
      </w:r>
      <w:r>
        <w:rPr>
          <w:rFonts w:hint="eastAsia" w:ascii="宋体" w:hAnsi="宋体" w:eastAsia="宋体" w:cs="宋体"/>
          <w:color w:val="000000"/>
          <w:spacing w:val="0"/>
          <w:sz w:val="24"/>
          <w:szCs w:val="24"/>
          <w:highlight w:val="none"/>
        </w:rPr>
        <w:t xml:space="preserve">：谈判小组依据谈判文件的规定，从响应文件的有效性、完整性和对谈判文件的响应程度进行审查，以确定其是否对谈判文件的全部实质性要求作出响应。</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未通过资格审查或符合性审查的供应商，将通过“苏采云”系统告知其未通过的原因，评审结束后，将不再告知。</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26.2在谈判之前，谈判小组将首先审查每份响应文件是否实质性响应了谈判文件的要求。实质性响应的文件应当与谈判文件要求的全部条款、条件和规格相符，没有重大偏离或保留。</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的认定须经过谈判小组以少数服从多数的原则作出结论。谈判小组决定响应文件的响应性只根据响应文件本身的内容，而不寻求外部的证据。</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26.3如果响应文件实质上没有响应谈判文件的要求，谈判小组将予以拒绝，供应商不得通过修改或撤销不符合要求的偏离或保留而使其成为实质性响应。</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0"/>
          <w:sz w:val="24"/>
          <w:szCs w:val="24"/>
          <w:highlight w:val="none"/>
          <w:lang w:val="en-US" w:eastAsia="zh-CN"/>
        </w:rPr>
        <w:t xml:space="preserve">26.4</w:t>
      </w:r>
      <w:r>
        <w:rPr>
          <w:rFonts w:hint="eastAsia" w:ascii="宋体" w:hAnsi="宋体" w:eastAsia="宋体" w:cs="宋体"/>
          <w:b/>
          <w:bCs/>
          <w:color w:val="000000"/>
          <w:spacing w:val="0"/>
          <w:sz w:val="24"/>
          <w:szCs w:val="24"/>
          <w:highlight w:val="none"/>
        </w:rPr>
        <w:t xml:space="preserve">本项目</w:t>
      </w:r>
      <w:r>
        <w:rPr>
          <w:rFonts w:hint="eastAsia" w:ascii="宋体" w:hAnsi="宋体" w:eastAsia="宋体" w:cs="宋体"/>
          <w:b/>
          <w:bCs/>
          <w:color w:val="000000"/>
          <w:spacing w:val="0"/>
          <w:sz w:val="24"/>
          <w:szCs w:val="24"/>
          <w:highlight w:val="none"/>
          <w:lang w:val="en-US" w:eastAsia="zh-CN"/>
        </w:rPr>
        <w:t xml:space="preserve">开启异常低价审查：</w:t>
      </w:r>
      <w:r>
        <w:rPr>
          <w:rFonts w:hint="eastAsia" w:ascii="宋体" w:hAnsi="宋体" w:eastAsia="宋体" w:cs="宋体"/>
          <w:b/>
          <w:bCs/>
          <w:color w:val="000000"/>
          <w:spacing w:val="0"/>
          <w:sz w:val="24"/>
          <w:szCs w:val="24"/>
          <w:highlight w:val="none"/>
          <w:lang w:val="en-US" w:eastAsia="zh-CN"/>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lang w:val="en-US" w:eastAsia="zh-CN"/>
        </w:rPr>
        <w:t xml:space="preserve">1</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评审过程中出现下列情形之一的，</w:t>
      </w:r>
      <w:r>
        <w:rPr>
          <w:rFonts w:hint="eastAsia" w:ascii="宋体" w:hAnsi="宋体" w:eastAsia="宋体" w:cs="宋体"/>
          <w:color w:val="000000"/>
          <w:spacing w:val="0"/>
          <w:sz w:val="24"/>
          <w:szCs w:val="24"/>
          <w:highlight w:val="none"/>
          <w:lang w:val="en-US" w:eastAsia="zh-CN"/>
        </w:rPr>
        <w:t xml:space="preserve">谈判</w:t>
      </w:r>
      <w:r>
        <w:rPr>
          <w:rFonts w:hint="eastAsia" w:ascii="宋体" w:hAnsi="宋体" w:eastAsia="宋体" w:cs="宋体"/>
          <w:color w:val="000000"/>
          <w:spacing w:val="0"/>
          <w:sz w:val="24"/>
          <w:szCs w:val="24"/>
          <w:highlight w:val="none"/>
          <w:lang w:eastAsia="zh-CN"/>
        </w:rPr>
        <w:t xml:space="preserve">小组</w:t>
      </w:r>
      <w:r>
        <w:rPr>
          <w:rFonts w:hint="eastAsia" w:ascii="宋体" w:hAnsi="宋体" w:eastAsia="宋体" w:cs="宋体"/>
          <w:color w:val="000000"/>
          <w:spacing w:val="0"/>
          <w:sz w:val="24"/>
          <w:szCs w:val="24"/>
          <w:highlight w:val="none"/>
        </w:rPr>
        <w:t xml:space="preserve">应当启动异常低价投标（响应）审查程序：</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lang w:val="en-US" w:eastAsia="zh-CN"/>
        </w:rPr>
        <w:t xml:space="preserve">3.投标（响应）报价低于采购项目最高限价45%的，即投标（响应）报价&lt;采购项目最高限价×45%；</w:t>
      </w:r>
      <w:r>
        <w:rPr>
          <w:rFonts w:hint="eastAsia" w:ascii="宋体" w:hAnsi="宋体" w:eastAsia="宋体" w:cs="宋体"/>
          <w:color w:val="000000"/>
          <w:spacing w:val="0"/>
          <w:sz w:val="24"/>
          <w:szCs w:val="24"/>
          <w:highlight w:val="none"/>
          <w:lang w:val="en-US" w:eastAsia="zh-CN"/>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4.评审委员会基于专业判断，认为供应商报价过低，有可能影响产品质量或者不能诚信履约的其他情形。</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lang w:val="en-US" w:eastAsia="zh-CN"/>
        </w:rPr>
        <w:t xml:space="preserve">3</w:t>
      </w:r>
      <w:r>
        <w:rPr>
          <w:rFonts w:hint="eastAsia" w:ascii="宋体" w:hAnsi="宋体" w:eastAsia="宋体" w:cs="宋体"/>
          <w:color w:val="000000"/>
          <w:spacing w:val="0"/>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pacing w:val="0"/>
          <w:sz w:val="24"/>
          <w:szCs w:val="24"/>
          <w:highlight w:val="none"/>
        </w:rPr>
        <w:t xml:space="preserve">审查相关情况应当在评审报告中进行记录。</w:t>
      </w:r>
      <w:r>
        <w:rPr>
          <w:rFonts w:hint="eastAsia" w:ascii="宋体" w:hAnsi="宋体" w:eastAsia="宋体" w:cs="宋体"/>
          <w:color w:val="000000"/>
          <w:spacing w:val="0"/>
          <w:sz w:val="24"/>
          <w:szCs w:val="24"/>
          <w:highlight w:val="none"/>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4"/>
          <w:szCs w:val="24"/>
          <w:highlight w:val="none"/>
        </w:rPr>
        <w:t xml:space="preserve">27、谈判程序</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27.1对于通过</w:t>
      </w:r>
      <w:r>
        <w:rPr>
          <w:rFonts w:hint="eastAsia" w:ascii="宋体" w:hAnsi="宋体" w:eastAsia="宋体" w:cs="宋体"/>
          <w:b/>
          <w:bCs/>
          <w:color w:val="000000"/>
          <w:spacing w:val="0"/>
          <w:sz w:val="24"/>
          <w:szCs w:val="24"/>
          <w:highlight w:val="none"/>
        </w:rPr>
        <w:t xml:space="preserve">资格审查和符合性审查</w:t>
      </w:r>
      <w:r>
        <w:rPr>
          <w:rFonts w:hint="eastAsia" w:ascii="宋体" w:hAnsi="宋体" w:eastAsia="宋体" w:cs="宋体"/>
          <w:color w:val="000000"/>
          <w:spacing w:val="0"/>
          <w:sz w:val="24"/>
          <w:szCs w:val="24"/>
          <w:highlight w:val="none"/>
        </w:rPr>
        <w:t xml:space="preserve">的供应商，谈判小组将集中与单一供应商分别进行谈判。</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通过“苏采云”系统向供应商发出“谈判函”。供应商应当按照谈判文件的变动情况和谈判小组的要求在“苏采云”系统提交“谈判响应函”，并加盖CA电子公章。供应商未按照要求作出响应的视为放弃谈判，其响应文件按无效响应处理。</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已提交响应文件的供应商，在提交最后报价之前，可以根据谈判情况退出谈判采购，应在“苏采云”系统中提交“退出谈判函”，并加盖CA电子公章。</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27.2</w:t>
      </w:r>
      <w:r>
        <w:rPr>
          <w:rFonts w:hint="eastAsia" w:ascii="宋体" w:hAnsi="宋体" w:eastAsia="宋体" w:cs="宋体"/>
          <w:b/>
          <w:bCs/>
          <w:color w:val="000000"/>
          <w:spacing w:val="0"/>
          <w:sz w:val="24"/>
          <w:szCs w:val="24"/>
          <w:highlight w:val="none"/>
        </w:rPr>
        <w:t xml:space="preserve">谈判文件能够详细列明采购标的的技术、服务要求的，谈判结束后，谈判小组将在“苏采云”系统向所有实质性响应的供应商发出“最后报价要求函”及最后报价格式表，要求所有实质性响应的供应商在规定的时间内提交最后报价。</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出“最后报价要求函”及最后报价格式表，要求其在规定的时间内提交最后报价。</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最后报价是供应商响应文件的有效组成部分。最后报价格式表须加盖CA电子公章，否则视为未实质性响应。供应商未在谈判小组规定的时间内在“苏采云”系统中提交最后报价的视为放弃谈判，其响应文件按无效响应处理。</w:t>
      </w:r>
      <w:r>
        <w:rPr>
          <w:rFonts w:hint="eastAsia" w:ascii="宋体" w:hAnsi="宋体" w:eastAsia="宋体" w:cs="宋体"/>
          <w:color w:val="000000"/>
          <w:spacing w:val="0"/>
          <w:sz w:val="24"/>
          <w:szCs w:val="24"/>
          <w:highlight w:val="none"/>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b/>
          <w:bCs/>
          <w:color w:val="000000"/>
          <w:spacing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0"/>
          <w:sz w:val="24"/>
          <w:szCs w:val="24"/>
          <w:highlight w:val="none"/>
          <w:lang w:val="en-US" w:eastAsia="zh-CN"/>
        </w:rPr>
        <w:t xml:space="preserve">谈判</w:t>
      </w:r>
      <w:r>
        <w:rPr>
          <w:rFonts w:hint="eastAsia" w:ascii="宋体" w:hAnsi="宋体" w:eastAsia="宋体" w:cs="宋体"/>
          <w:b/>
          <w:bCs/>
          <w:color w:val="000000"/>
          <w:spacing w:val="0"/>
          <w:sz w:val="24"/>
          <w:szCs w:val="24"/>
          <w:highlight w:val="none"/>
        </w:rPr>
        <w:t xml:space="preserve">报价次数</w:t>
      </w:r>
      <w:r>
        <w:rPr>
          <w:rFonts w:hint="eastAsia" w:ascii="宋体" w:hAnsi="宋体" w:eastAsia="宋体" w:cs="宋体"/>
          <w:b/>
          <w:bCs/>
          <w:color w:val="000000"/>
          <w:spacing w:val="0"/>
          <w:sz w:val="24"/>
          <w:szCs w:val="24"/>
          <w:highlight w:val="none"/>
          <w:lang w:eastAsia="zh-CN"/>
        </w:rPr>
        <w:t xml:space="preserve">：</w:t>
      </w:r>
      <w:r>
        <w:rPr>
          <w:rFonts w:hint="eastAsia" w:ascii="宋体" w:hAnsi="宋体" w:eastAsia="宋体" w:cs="宋体"/>
          <w:b/>
          <w:bCs/>
          <w:color w:val="000000"/>
          <w:spacing w:val="0"/>
          <w:sz w:val="24"/>
          <w:szCs w:val="24"/>
          <w:highlight w:val="none"/>
          <w:lang w:eastAsia="zh-CN"/>
        </w:rPr>
      </w:r>
      <w:r/>
    </w:p>
    <w:p>
      <w:pPr>
        <w:pStyle w:val="944"/>
        <w:numPr>
          <w:ilvl w:val="0"/>
          <w:numId w:val="6"/>
        </w:numPr>
        <w:ind w:firstLine="480"/>
        <w:keepLines w:val="0"/>
        <w:pageBreakBefore w:val="0"/>
        <w:spacing w:line="520" w:lineRule="exact"/>
        <w:rPr>
          <w:rFonts w:hint="eastAsia" w:ascii="宋体" w:hAnsi="宋体" w:eastAsia="宋体" w:cs="宋体"/>
          <w:b/>
          <w:bCs/>
          <w:color w:val="000000"/>
          <w:spacing w:val="0"/>
          <w:sz w:val="24"/>
          <w:szCs w:val="24"/>
          <w:highlight w:val="none"/>
          <w:lang w:val="en-US" w:eastAsia="zh-CN"/>
        </w:rPr>
      </w:pPr>
      <w:r>
        <w:rPr>
          <w:rFonts w:hint="eastAsia" w:ascii="宋体" w:hAnsi="宋体" w:eastAsia="宋体" w:cs="宋体"/>
          <w:b/>
          <w:bCs/>
          <w:color w:val="000000"/>
          <w:spacing w:val="0"/>
          <w:sz w:val="24"/>
          <w:szCs w:val="24"/>
          <w:highlight w:val="none"/>
          <w:lang w:val="en-US" w:eastAsia="zh-CN"/>
        </w:rPr>
        <w:t xml:space="preserve">本项目采用二轮报价模式，电子响应文件内报价作为首轮报价；第二轮为最后报价，须通过电子系统在线填报提交。各采购包最后单价不得超出采购文件设定的单价最高限价，超出的作无效响应处理。 </w:t>
      </w:r>
      <w:r>
        <w:rPr>
          <w:rFonts w:hint="eastAsia" w:ascii="宋体" w:hAnsi="宋体" w:eastAsia="宋体" w:cs="宋体"/>
          <w:b/>
          <w:bCs/>
          <w:color w:val="000000"/>
          <w:spacing w:val="0"/>
          <w:sz w:val="24"/>
          <w:szCs w:val="24"/>
          <w:highlight w:val="none"/>
          <w:lang w:val="en-US" w:eastAsia="zh-CN"/>
        </w:rPr>
      </w:r>
      <w:r/>
    </w:p>
    <w:p>
      <w:pPr>
        <w:pStyle w:val="944"/>
        <w:numPr>
          <w:ilvl w:val="0"/>
          <w:numId w:val="0"/>
        </w:numPr>
        <w:ind w:firstLine="482"/>
        <w:keepLines w:val="0"/>
        <w:pageBreakBefore w:val="0"/>
        <w:spacing w:line="520" w:lineRule="exact"/>
        <w:rPr>
          <w:rFonts w:hint="eastAsia" w:ascii="宋体" w:hAnsi="宋体" w:eastAsia="宋体" w:cs="宋体"/>
          <w:b/>
          <w:bCs/>
          <w:color w:val="000000"/>
          <w:spacing w:val="0"/>
          <w:sz w:val="24"/>
          <w:szCs w:val="24"/>
          <w:highlight w:val="none"/>
          <w:lang w:val="en-US" w:eastAsia="zh-CN"/>
        </w:rPr>
      </w:pPr>
      <w:r>
        <w:rPr>
          <w:rFonts w:hint="eastAsia" w:ascii="宋体" w:hAnsi="宋体" w:eastAsia="宋体" w:cs="宋体"/>
          <w:b/>
          <w:bCs/>
          <w:color w:val="000000"/>
          <w:spacing w:val="0"/>
          <w:sz w:val="24"/>
          <w:szCs w:val="24"/>
          <w:highlight w:val="none"/>
          <w:lang w:val="en-US" w:eastAsia="zh-CN"/>
        </w:rPr>
        <w:t xml:space="preserve">（2）本项目足额实施采购，各采购包实际采购数量以谈判最后报价的单价为依据进行核定。</w:t>
      </w:r>
      <w:r>
        <w:rPr>
          <w:rFonts w:hint="eastAsia" w:ascii="宋体" w:hAnsi="宋体" w:eastAsia="宋体" w:cs="宋体"/>
          <w:b/>
          <w:bCs/>
          <w:color w:val="000000"/>
          <w:spacing w:val="0"/>
          <w:sz w:val="24"/>
          <w:szCs w:val="24"/>
          <w:highlight w:val="none"/>
          <w:lang w:val="en-US" w:eastAsia="zh-CN"/>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4"/>
          <w:szCs w:val="24"/>
          <w:highlight w:val="none"/>
        </w:rPr>
        <w:t xml:space="preserve">28、未实质性响应谈判文件的情形和谈判活动终止</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28.1未实质性响应谈判文件的情形：</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（1）供应商未按照谈判文件要求提交（上传）电子响应文件的。</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（2）供应商在“苏采云”系统规定的时间内未成功解密电子响应文件的。</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（3）供应商不具备谈判文件中规定的资格要求的。</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b/>
          <w:bCs/>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（5）不符合谈判文件规定的实质性要求和条件的。</w:t>
      </w:r>
      <w:r>
        <w:rPr>
          <w:rFonts w:hint="eastAsia" w:ascii="宋体" w:hAnsi="宋体" w:eastAsia="宋体" w:cs="宋体"/>
          <w:b/>
          <w:bCs/>
          <w:color w:val="000000"/>
          <w:spacing w:val="0"/>
          <w:sz w:val="24"/>
          <w:szCs w:val="24"/>
          <w:highlight w:val="none"/>
        </w:rPr>
        <w:t xml:space="preserve">（本谈判文件中</w:t>
      </w:r>
      <w:r>
        <w:rPr>
          <w:rFonts w:hint="eastAsia" w:ascii="Times New Roman" w:hAnsi="Times New Roman" w:eastAsia="宋体" w:cs="Times New Roman"/>
          <w:b/>
          <w:sz w:val="24"/>
          <w:szCs w:val="24"/>
          <w:highlight w:val="none"/>
        </w:rPr>
        <w:t xml:space="preserve">标注★号的款项为实质性要求和条件</w:t>
      </w:r>
      <w:r>
        <w:rPr>
          <w:rFonts w:hint="eastAsia" w:ascii="宋体" w:hAnsi="宋体" w:eastAsia="宋体" w:cs="宋体"/>
          <w:b/>
          <w:bCs/>
          <w:color w:val="000000"/>
          <w:spacing w:val="0"/>
          <w:sz w:val="24"/>
          <w:szCs w:val="24"/>
          <w:highlight w:val="none"/>
        </w:rPr>
        <w:t xml:space="preserve">）</w:t>
      </w:r>
      <w:r>
        <w:rPr>
          <w:rFonts w:hint="eastAsia" w:ascii="宋体" w:hAnsi="宋体" w:eastAsia="宋体" w:cs="宋体"/>
          <w:b/>
          <w:bCs/>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（7）供应商未通过符合性审查的。</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（8）供应商未按照要求对谈判或者最后报价作出响应的。</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（9）供应商提交两个（含两个）以上不同的最后报价的。</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（10）供应商的最后报价超过了采购预算或者最高限价的。</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11）谈判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（12）响应文件含有采购人不能接受的附加条件的。</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（13）响应文件未按照谈判文件要求加盖公章（CA电子公章）的。</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（14）其他法律、法规及本谈判文件规定的属于未实质性响应谈判文件的情形。</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28.2有下列情形之一的，视为供应商串通，响应无效：</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（1）不同供应商的响应文件由同一单位或者个人编制。</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（2）不同供应商委托同一单位或者个人办理谈判事宜。</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（3）不同供应商的响应文件载明的项目管理成员或者联系人员为同一人。</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（4）不同供应商的响应文件异常一致或者最后报价呈规律性差异。</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（5）不同供应商的响应文件相互混装。</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28.3谈判活动终止的情形：</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（1）因“苏采云”系统故障原因造成开启（解密）不成功的，或者至谈判文件规定的截止时间成功解密电子响应文件的供应商不足三家的。</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（2）谈判小组认定谈判文件存在歧义、重大缺陷导致评审工作无法进行，或者谈判文件内容违反国家有关强制性规定的。</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（3）符合专业条件的供应商或者对谈判文件作实质响应的供应商不足三家的。</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（4）出现影响采购公正的违法、违规行为的。</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（5）因重大变故，采购任务取消的。</w:t>
      </w:r>
      <w:r>
        <w:rPr>
          <w:rFonts w:hint="eastAsia" w:ascii="宋体" w:hAnsi="宋体" w:eastAsia="宋体" w:cs="宋体"/>
          <w:color w:val="000000"/>
          <w:spacing w:val="0"/>
          <w:sz w:val="24"/>
          <w:szCs w:val="24"/>
          <w:highlight w:val="none"/>
        </w:rPr>
      </w:r>
      <w:r/>
    </w:p>
    <w:p>
      <w:pPr>
        <w:pStyle w:val="944"/>
        <w:ind w:firstLine="321"/>
        <w:keepLines/>
        <w:keepNext/>
        <w:pageBreakBefore w:val="0"/>
        <w:spacing w:line="520" w:lineRule="exact"/>
        <w:rPr>
          <w:rFonts w:hint="eastAsia" w:ascii="Times New Roman" w:hAnsi="Times New Roman" w:eastAsia="宋体" w:cs="Times New Roman"/>
          <w:b/>
          <w:bCs/>
          <w:sz w:val="32"/>
          <w:szCs w:val="32"/>
          <w:highlight w:val="none"/>
        </w:rPr>
        <w:outlineLvl w:val="2"/>
      </w:pPr>
      <w:r>
        <w:rPr>
          <w:rFonts w:hint="eastAsia" w:ascii="Times New Roman" w:hAnsi="Times New Roman" w:eastAsia="宋体" w:cs="Times New Roman"/>
          <w:b/>
          <w:bCs/>
          <w:sz w:val="32"/>
          <w:szCs w:val="32"/>
          <w:highlight w:val="none"/>
          <w:lang w:val="en-US" w:eastAsia="zh-CN"/>
        </w:rPr>
        <w:t xml:space="preserve">五</w:t>
      </w:r>
      <w:r>
        <w:rPr>
          <w:rFonts w:hint="eastAsia" w:ascii="Times New Roman" w:hAnsi="Times New Roman" w:eastAsia="宋体" w:cs="Times New Roman"/>
          <w:b/>
          <w:bCs/>
          <w:sz w:val="32"/>
          <w:szCs w:val="32"/>
          <w:highlight w:val="none"/>
        </w:rPr>
        <w:t xml:space="preserve">、成交</w:t>
      </w:r>
      <w:r>
        <w:rPr>
          <w:rFonts w:hint="eastAsia" w:ascii="Times New Roman" w:hAnsi="Times New Roman" w:eastAsia="宋体" w:cs="Times New Roman"/>
          <w:b/>
          <w:bCs/>
          <w:sz w:val="32"/>
          <w:szCs w:val="32"/>
          <w:highlight w:val="none"/>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4"/>
          <w:szCs w:val="24"/>
          <w:highlight w:val="none"/>
        </w:rPr>
        <w:t xml:space="preserve">29、确定成交单位</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29.1谈判小组将从质量和服务均能满足采购文件实质性响应要求的供应商中，</w:t>
      </w:r>
      <w:r>
        <w:rPr>
          <w:rFonts w:hint="eastAsia" w:ascii="宋体" w:hAnsi="宋体" w:eastAsia="宋体" w:cs="宋体"/>
          <w:b/>
          <w:bCs/>
          <w:color w:val="000000"/>
          <w:spacing w:val="0"/>
          <w:sz w:val="24"/>
          <w:szCs w:val="24"/>
          <w:highlight w:val="none"/>
        </w:rPr>
        <w:t xml:space="preserve">按照最后报价由低到高顺序推荐3名成交候选供应商，并编写评审报告。</w:t>
      </w:r>
      <w:r>
        <w:rPr>
          <w:rFonts w:hint="eastAsia" w:ascii="宋体" w:hAnsi="宋体" w:eastAsia="宋体" w:cs="宋体"/>
          <w:color w:val="000000"/>
          <w:spacing w:val="0"/>
          <w:sz w:val="24"/>
          <w:szCs w:val="24"/>
          <w:highlight w:val="none"/>
        </w:rPr>
        <w:t xml:space="preserve">除落实政府采购政策需进行的价格扣除外，不对谈判供应商的最后报价进行任何调整，详见“九、政府采购政策功能”。</w:t>
      </w:r>
      <w:r>
        <w:rPr>
          <w:rFonts w:hint="eastAsia" w:ascii="宋体" w:hAnsi="宋体" w:eastAsia="宋体" w:cs="宋体"/>
          <w:color w:val="000000"/>
          <w:spacing w:val="0"/>
          <w:sz w:val="24"/>
          <w:szCs w:val="24"/>
          <w:highlight w:val="none"/>
        </w:rPr>
      </w:r>
      <w:r/>
    </w:p>
    <w:p>
      <w:pPr>
        <w:pStyle w:val="944"/>
        <w:ind w:left="0" w:right="0" w:firstLine="420"/>
        <w:jc w:val="both"/>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供应商的最后报价如相同，根据项目属性按如下顺序确定成交供应商：</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项目属性为货物则优先采购“环境标志产品”或“节能产品”；若均非“环境标志产品”或“节能产品”，则将优先采购质保期长者；若质保期均一致，则优先采购交货期短者；若交货期均一致，则采取抽签方式确定成交供应商。</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环境标志产品是指列入财政部、环境保护部《</w:t>
      </w:r>
      <w:r>
        <w:rPr>
          <w:rFonts w:hint="eastAsia" w:ascii="宋体" w:hAnsi="宋体" w:eastAsia="宋体" w:cs="宋体"/>
          <w:color w:val="000000"/>
          <w:spacing w:val="0"/>
          <w:sz w:val="24"/>
          <w:szCs w:val="24"/>
          <w:highlight w:val="none"/>
        </w:rPr>
        <w:fldChar w:fldCharType="begin"/>
      </w:r>
      <w:r>
        <w:rPr>
          <w:rFonts w:hint="eastAsia" w:ascii="宋体" w:hAnsi="宋体" w:eastAsia="宋体" w:cs="宋体"/>
          <w:color w:val="000000"/>
          <w:spacing w:val="0"/>
          <w:sz w:val="24"/>
          <w:szCs w:val="24"/>
          <w:highlight w:val="none"/>
        </w:rPr>
        <w:instrText xml:space="preserve">HYPERLINK"http://gks.mof.gov.cn/zhengfucaigouguanli/201903/P020190329702478575295.pdf"\o"http://gks.mof.gov.cn/zhengfucaigouguanli/201903/P020190329702478575295.pdf"</w:instrText>
      </w:r>
      <w:r>
        <w:rPr>
          <w:rFonts w:hint="eastAsia" w:ascii="宋体" w:hAnsi="宋体" w:eastAsia="宋体" w:cs="宋体"/>
          <w:color w:val="000000"/>
          <w:spacing w:val="0"/>
          <w:sz w:val="24"/>
          <w:szCs w:val="24"/>
          <w:highlight w:val="none"/>
        </w:rPr>
        <w:fldChar w:fldCharType="separate"/>
      </w:r>
      <w:r>
        <w:rPr>
          <w:rFonts w:hint="eastAsia" w:ascii="宋体" w:hAnsi="宋体" w:eastAsia="宋体" w:cs="宋体"/>
          <w:color w:val="000000"/>
          <w:spacing w:val="0"/>
          <w:sz w:val="24"/>
          <w:szCs w:val="24"/>
          <w:highlight w:val="none"/>
          <w:u w:val="single"/>
        </w:rPr>
        <w:t xml:space="preserve">环境标志产品政府采购品目清单</w:t>
      </w:r>
      <w:r>
        <w:rPr>
          <w:rFonts w:hint="eastAsia" w:ascii="宋体" w:hAnsi="宋体" w:eastAsia="宋体" w:cs="宋体"/>
          <w:color w:val="000000"/>
          <w:spacing w:val="0"/>
          <w:sz w:val="24"/>
          <w:szCs w:val="24"/>
          <w:highlight w:val="none"/>
          <w:u w:val="single"/>
        </w:rPr>
        <w:fldChar w:fldCharType="end"/>
      </w:r>
      <w:r>
        <w:rPr>
          <w:rFonts w:hint="eastAsia" w:ascii="宋体" w:hAnsi="宋体" w:eastAsia="宋体" w:cs="宋体"/>
          <w:color w:val="000000"/>
          <w:spacing w:val="0"/>
          <w:sz w:val="24"/>
          <w:szCs w:val="24"/>
          <w:highlight w:val="none"/>
        </w:rPr>
        <w:t xml:space="preserve">》，具有国家确定的认证机构出具的、处于有效期之内的环境标志产品认证证书的产品；节能产品是指列入财政部、发展改革委《节能产品政府采购品目清单》，具有国家确定的认证机构出具的、处于有效期之内的节能产品认证证书的产品。</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项目属性为服务则直接采取抽签方式确定成交供应商。</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30.2</w:t>
      </w:r>
      <w:r>
        <w:rPr>
          <w:rFonts w:hint="eastAsia" w:ascii="宋体" w:hAnsi="宋体" w:eastAsia="宋体" w:cs="宋体"/>
          <w:b/>
          <w:bCs/>
          <w:color w:val="000000"/>
          <w:spacing w:val="0"/>
          <w:sz w:val="24"/>
          <w:szCs w:val="24"/>
          <w:highlight w:val="none"/>
        </w:rPr>
        <w:t xml:space="preserve">采购人从评审报告提出的成交候选供应商中，根据质量和服务均能满足采购文件实质性响应要求且最后报价最低的原则确定成交供应商。</w:t>
      </w:r>
      <w:r>
        <w:rPr>
          <w:rFonts w:hint="eastAsia" w:ascii="宋体" w:hAnsi="宋体" w:eastAsia="宋体" w:cs="宋体"/>
          <w:color w:val="000000"/>
          <w:spacing w:val="0"/>
          <w:sz w:val="24"/>
          <w:szCs w:val="24"/>
          <w:highlight w:val="none"/>
        </w:rPr>
        <w:t xml:space="preserve">采购人确定成交供应商后，代理机构将在江苏政府采购网发布成交结果公告，公告期限为1个工作日。</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30.3若有充分证据证明，成交供应商存在下列情形之一的，一经查实，将被取消成交资格：</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（1）提供虚假材料谋取成交、成交的。</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（2）采取不正当手段诋毁、排挤其他供应商的。</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（3）与采购人、其他供应商或者代理机构恶意串通的。</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（4）向采购人、代理机构行贿或者提供其他不正当利益的。</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（5）属于本谈判文件规定的无效情形，但在评审过程中又未被谈判小组发现的。</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（6）成交后无正当理由拒不与采购人签订政府采购合同或者未按照谈判文件确定的事项签订政府采购合同的。</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（7）将政府采购合同转包的。</w:t>
      </w:r>
      <w:r>
        <w:rPr>
          <w:rFonts w:hint="eastAsia" w:ascii="宋体" w:hAnsi="宋体" w:eastAsia="宋体" w:cs="宋体"/>
          <w:color w:val="000000"/>
          <w:spacing w:val="0"/>
          <w:sz w:val="24"/>
          <w:szCs w:val="24"/>
          <w:highlight w:val="none"/>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4"/>
          <w:szCs w:val="24"/>
          <w:highlight w:val="none"/>
        </w:rPr>
        <w:t xml:space="preserve">31、成交通知书</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31.1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31.2成交通知书将作为政府采购合同的一个组成部分。对采购人和成交供应商均具有法律效力。成交通知书发出后，采购人改变成交结果的，或者成交供应商放弃成交项目的，应当依法承担法律责任。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31.3成交供应商应在成交后七个工作日内，向采购人和代理机构各提供</w:t>
      </w:r>
      <w:r>
        <w:rPr>
          <w:rFonts w:hint="eastAsia" w:ascii="宋体" w:hAnsi="宋体" w:eastAsia="宋体" w:cs="宋体"/>
          <w:color w:val="000000"/>
          <w:spacing w:val="0"/>
          <w:sz w:val="24"/>
          <w:szCs w:val="24"/>
          <w:highlight w:val="none"/>
          <w:lang w:val="en-US" w:eastAsia="zh-CN"/>
        </w:rPr>
        <w:t xml:space="preserve">二</w:t>
      </w:r>
      <w:r>
        <w:rPr>
          <w:rFonts w:hint="eastAsia" w:ascii="宋体" w:hAnsi="宋体" w:eastAsia="宋体" w:cs="宋体"/>
          <w:color w:val="000000"/>
          <w:spacing w:val="0"/>
          <w:sz w:val="24"/>
          <w:szCs w:val="24"/>
          <w:highlight w:val="none"/>
        </w:rPr>
        <w:t xml:space="preserve">份与电子响应文件一致的纸质打印胶装响应文件，封面、骑缝需加盖公章。</w:t>
      </w:r>
      <w:r>
        <w:rPr>
          <w:rFonts w:hint="eastAsia" w:ascii="宋体" w:hAnsi="宋体" w:eastAsia="宋体" w:cs="宋体"/>
          <w:color w:val="000000"/>
          <w:spacing w:val="0"/>
          <w:sz w:val="24"/>
          <w:szCs w:val="24"/>
          <w:highlight w:val="none"/>
        </w:rPr>
      </w:r>
      <w:r/>
    </w:p>
    <w:p>
      <w:pPr>
        <w:pStyle w:val="944"/>
        <w:ind w:firstLine="321"/>
        <w:keepLines/>
        <w:keepNext/>
        <w:pageBreakBefore w:val="0"/>
        <w:spacing w:line="520" w:lineRule="exact"/>
        <w:rPr>
          <w:rFonts w:hint="eastAsia" w:ascii="Times New Roman" w:hAnsi="Times New Roman" w:eastAsia="宋体" w:cs="Times New Roman"/>
          <w:b/>
          <w:bCs/>
          <w:sz w:val="32"/>
          <w:szCs w:val="32"/>
          <w:highlight w:val="none"/>
          <w:lang w:val="en-US" w:eastAsia="zh-CN"/>
        </w:rPr>
        <w:outlineLvl w:val="2"/>
      </w:pPr>
      <w:r>
        <w:rPr>
          <w:rFonts w:hint="eastAsia" w:ascii="Times New Roman" w:hAnsi="Times New Roman" w:eastAsia="宋体" w:cs="Times New Roman"/>
          <w:b/>
          <w:bCs/>
          <w:sz w:val="32"/>
          <w:szCs w:val="32"/>
          <w:highlight w:val="none"/>
          <w:lang w:val="en-US" w:eastAsia="zh-CN"/>
        </w:rPr>
        <w:t xml:space="preserve">六、授予合同</w:t>
      </w:r>
      <w:r>
        <w:rPr>
          <w:rFonts w:hint="eastAsia" w:ascii="Times New Roman" w:hAnsi="Times New Roman" w:eastAsia="宋体" w:cs="Times New Roman"/>
          <w:b/>
          <w:bCs/>
          <w:sz w:val="32"/>
          <w:szCs w:val="32"/>
          <w:highlight w:val="none"/>
          <w:lang w:val="en-US" w:eastAsia="zh-CN"/>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4"/>
          <w:szCs w:val="24"/>
          <w:highlight w:val="none"/>
        </w:rPr>
        <w:t xml:space="preserve">32、履约保证金</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32.1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rPr>
          <w:rFonts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32.2 成交供应商违约的，采购人将按照合同约定扣除其全部或部分履约保证金。如成交供应商违约给采购人造成的损失超过履约保证金的，应当依法赔偿超过部分的损失。</w:t>
      </w:r>
      <w:r>
        <w:rPr>
          <w:rFonts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32.3 履约保证金自合同生效之日起至合同约定的成交供应商主要义务履行完毕止，采购人应当按合同约定及时退还履约保证金。</w:t>
      </w:r>
      <w:r>
        <w:rPr>
          <w:rFonts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32.4 逾期退还履约保证金的采购人承担违约责任，按照中国人民银行同期贷款基准利率向成交供应商支付超期资金占用费。</w:t>
      </w:r>
      <w:r>
        <w:rPr>
          <w:rFonts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32.5 本项目履约保证金要求详见</w:t>
      </w:r>
      <w:r>
        <w:rPr>
          <w:rFonts w:hint="eastAsia" w:ascii="宋体" w:hAnsi="宋体" w:eastAsia="宋体" w:cs="宋体"/>
          <w:color w:val="000000"/>
          <w:spacing w:val="0"/>
          <w:sz w:val="24"/>
          <w:szCs w:val="24"/>
          <w:highlight w:val="none"/>
          <w:lang w:val="en-US" w:eastAsia="zh-CN"/>
        </w:rPr>
        <w:t xml:space="preserve">谈判</w:t>
      </w:r>
      <w:r>
        <w:rPr>
          <w:rFonts w:hint="eastAsia" w:ascii="宋体" w:hAnsi="宋体" w:eastAsia="宋体" w:cs="宋体"/>
          <w:color w:val="000000"/>
          <w:spacing w:val="0"/>
          <w:sz w:val="24"/>
          <w:szCs w:val="24"/>
          <w:highlight w:val="none"/>
        </w:rPr>
        <w:t xml:space="preserve">文件第四章 采购需求。</w:t>
      </w:r>
      <w:r>
        <w:rPr>
          <w:rFonts w:ascii="宋体" w:hAnsi="宋体" w:eastAsia="宋体" w:cs="宋体"/>
          <w:color w:val="000000"/>
          <w:spacing w:val="0"/>
          <w:sz w:val="24"/>
          <w:szCs w:val="24"/>
          <w:highlight w:val="none"/>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4"/>
          <w:szCs w:val="24"/>
          <w:highlight w:val="none"/>
        </w:rPr>
        <w:t xml:space="preserve">33、签订合同</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33.1成交供应商应当在成交通知书发出之日起三十日内，按照谈判文件和成交供应商响应文件的规定，与采购人签订政府采购合同。</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33.2谈判文件、成交供应商的响应文件及谈判采购过程中有关澄清、承诺、谈判响应等文件均应作为合同附件。</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33.3签订合同后，成交供应商不得将合同标的转包。未经采购人同意，成交供应商也不得采用分包的形式履行合同，否则采购人有权终止合同。转包或分包造成采购人损失的，成交供应商应承担相应赔偿责任。</w:t>
      </w:r>
      <w:r>
        <w:rPr>
          <w:rFonts w:hint="eastAsia" w:ascii="宋体" w:hAnsi="宋体" w:eastAsia="宋体" w:cs="宋体"/>
          <w:color w:val="000000"/>
          <w:spacing w:val="0"/>
          <w:sz w:val="24"/>
          <w:szCs w:val="24"/>
          <w:highlight w:val="none"/>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4"/>
          <w:szCs w:val="24"/>
          <w:highlight w:val="none"/>
        </w:rPr>
        <w:t xml:space="preserve">34、合同标的的追加</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34.1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10%。</w:t>
      </w:r>
      <w:r>
        <w:rPr>
          <w:rFonts w:hint="eastAsia" w:ascii="宋体" w:hAnsi="宋体" w:eastAsia="宋体" w:cs="宋体"/>
          <w:color w:val="000000"/>
          <w:spacing w:val="0"/>
          <w:sz w:val="24"/>
          <w:szCs w:val="24"/>
          <w:highlight w:val="none"/>
        </w:rPr>
      </w:r>
      <w:r/>
    </w:p>
    <w:p>
      <w:pPr>
        <w:pStyle w:val="944"/>
        <w:ind w:firstLine="321"/>
        <w:keepLines/>
        <w:keepNext/>
        <w:pageBreakBefore w:val="0"/>
        <w:spacing w:line="520" w:lineRule="exact"/>
        <w:rPr>
          <w:rFonts w:hint="eastAsia" w:ascii="Times New Roman" w:hAnsi="Times New Roman" w:eastAsia="宋体" w:cs="Times New Roman"/>
          <w:b/>
          <w:bCs/>
          <w:sz w:val="32"/>
          <w:szCs w:val="32"/>
          <w:highlight w:val="none"/>
        </w:rPr>
        <w:outlineLvl w:val="2"/>
      </w:pPr>
      <w:r>
        <w:rPr>
          <w:rFonts w:hint="eastAsia" w:ascii="Times New Roman" w:hAnsi="Times New Roman" w:eastAsia="宋体" w:cs="Times New Roman"/>
          <w:b/>
          <w:bCs/>
          <w:sz w:val="32"/>
          <w:szCs w:val="32"/>
          <w:highlight w:val="none"/>
          <w:lang w:val="en-US" w:eastAsia="zh-CN"/>
        </w:rPr>
        <w:t xml:space="preserve">七</w:t>
      </w:r>
      <w:r>
        <w:rPr>
          <w:rFonts w:hint="eastAsia" w:ascii="Times New Roman" w:hAnsi="Times New Roman" w:eastAsia="宋体" w:cs="Times New Roman"/>
          <w:b/>
          <w:bCs/>
          <w:sz w:val="32"/>
          <w:szCs w:val="32"/>
          <w:highlight w:val="none"/>
        </w:rPr>
        <w:t xml:space="preserve">、询问与质疑</w:t>
      </w:r>
      <w:r>
        <w:rPr>
          <w:rFonts w:hint="eastAsia" w:ascii="Times New Roman" w:hAnsi="Times New Roman" w:eastAsia="宋体" w:cs="Times New Roman"/>
          <w:b/>
          <w:bCs/>
          <w:sz w:val="32"/>
          <w:szCs w:val="32"/>
          <w:highlight w:val="none"/>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4"/>
          <w:szCs w:val="24"/>
          <w:highlight w:val="none"/>
        </w:rPr>
        <w:t xml:space="preserve">36、询问</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36.1供应商对政府谈判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rPr>
          <w:rFonts w:hint="eastAsia" w:ascii="宋体" w:hAnsi="宋体" w:eastAsia="宋体" w:cs="宋体"/>
          <w:color w:val="000000"/>
          <w:spacing w:val="0"/>
          <w:sz w:val="24"/>
          <w:szCs w:val="24"/>
          <w:highlight w:val="none"/>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4"/>
          <w:szCs w:val="24"/>
          <w:highlight w:val="none"/>
        </w:rPr>
        <w:t xml:space="preserve">37、质疑提出</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37.1提出质疑的供应商应当是参与所质疑项目谈判活动的供应商。</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37.2供应商认为采购文件、采购过程、采购结果使自己的权益受到损害的，可以在知道或者应知其权益受到损害</w:t>
      </w:r>
      <w:r>
        <w:rPr>
          <w:rFonts w:hint="eastAsia" w:ascii="宋体" w:hAnsi="宋体" w:eastAsia="宋体" w:cs="宋体"/>
          <w:color w:val="000000"/>
          <w:spacing w:val="0"/>
          <w:sz w:val="24"/>
          <w:szCs w:val="24"/>
          <w:highlight w:val="none"/>
          <w:lang w:val="en-US" w:eastAsia="zh-CN"/>
        </w:rPr>
        <w:t xml:space="preserve">C</w:t>
      </w:r>
      <w:r>
        <w:rPr>
          <w:rFonts w:hint="eastAsia" w:ascii="宋体" w:hAnsi="宋体" w:eastAsia="宋体" w:cs="宋体"/>
          <w:color w:val="000000"/>
          <w:spacing w:val="0"/>
          <w:sz w:val="24"/>
          <w:szCs w:val="24"/>
          <w:highlight w:val="none"/>
        </w:rPr>
        <w:t xml:space="preserve">之日（获取采购文件之日、成交结果公告发布之日）起七个工作日内以书面形式向采购人、代理机构提出质疑。</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未按照采购公告要求获取采购文件的供应商，视为未参与该项目谈判活动，不具备对该采购文件提出质疑的法定权利。</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37.3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37.4质疑函的接收方式为供应商书面原件提交。联系部门、联系电话和通讯地址详见谈判文件第一章。质疑实行实名制，不得进行虚假、恶意质疑。</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37.5质疑函应当使用范本，详见谈判文件第六章。供应商提出质疑应当提交质疑函和必要的证明材料，应当包括下列内容：</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（1）供应商的姓名或者名称、地址、邮编、联系人及联系电话；</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（2）质疑项目的名称、编号；</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（3）具体、明确的质疑事项和与质疑事项相关的请求；</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（4）事实依据；</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（5）必要的法律依据；</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（6）提出质疑的日期；</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（7）必要的证明材料；</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（8）营业执照复印件及授权委托书原件、法定代表人（单位负责人）身份证复印件、委托代理人身份证复印件。</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供应商为自然人的，应当由本人签字；供应商为法人或者其他组织的，应当由法定代表人、主要负责人，或者其委托代理人签字或者盖章，并加盖单位公章。</w:t>
      </w:r>
      <w:r>
        <w:rPr>
          <w:rFonts w:hint="eastAsia" w:ascii="宋体" w:hAnsi="宋体" w:eastAsia="宋体" w:cs="宋体"/>
          <w:color w:val="000000"/>
          <w:spacing w:val="0"/>
          <w:sz w:val="24"/>
          <w:szCs w:val="24"/>
          <w:highlight w:val="none"/>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4"/>
          <w:szCs w:val="24"/>
          <w:highlight w:val="none"/>
        </w:rPr>
        <w:t xml:space="preserve">38、质疑函的受理和答复</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38.1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38.2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38.3对不符合质疑要求的，采购人、代理机构有权要求其补充必要的证明材料，质疑供应商未在法定时间内补充必要的证明材料的，视同放弃质疑。</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38.4以下情形的质疑依法不予受理：</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（1）内容不符合《政府采购质疑和投诉办法》第十二条规定的质疑。</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（2）超出政府采购法定期限的质疑。</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（3）以传真、电子邮件等方式提交的非原件形式的质疑。</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（4）未参与谈判活动或在谈判活动中自身权益未受到损害的供应商提出的质疑。</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（5）供应商组成联合体，联合体中任何一方或多方未按要求签字（盖章）、加盖公章的质疑。</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38.5采购人、代理机构依法受理的质疑，将按照政府采购有关规定，在法定期限内作出答复。</w:t>
      </w:r>
      <w:r>
        <w:rPr>
          <w:rFonts w:hint="eastAsia" w:ascii="宋体" w:hAnsi="宋体" w:eastAsia="宋体" w:cs="宋体"/>
          <w:color w:val="000000"/>
          <w:spacing w:val="0"/>
          <w:sz w:val="24"/>
          <w:szCs w:val="24"/>
          <w:highlight w:val="none"/>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0"/>
          <w:sz w:val="24"/>
          <w:szCs w:val="24"/>
          <w:highlight w:val="none"/>
        </w:rPr>
        <w:t xml:space="preserve">39、质疑处理</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39.1质疑供应商未按照法定程序进行质疑投诉的，视为一般失信行为。</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39.2质疑供应商不配合或者采取不正当手段干扰政府采购质疑、投诉处理工作的，视为一般失信行为。</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39.3质疑供应商投诉受理期间，就同一事项多头举报，干扰财政部门投诉处理的，视为一般失信行为。</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39.4质疑供应商在全国范围12个月内三次以上质疑查无实据的，视为一般失信行为。</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39.5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39.6质疑供应商在全国范围12个月内三次以上投诉查无实据的，视为严重失信行为。</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39.7未尽事宜，依照有关法律、法规执行。</w:t>
      </w:r>
      <w:r>
        <w:rPr>
          <w:rFonts w:hint="eastAsia" w:ascii="宋体" w:hAnsi="宋体" w:eastAsia="宋体" w:cs="宋体"/>
          <w:color w:val="000000"/>
          <w:spacing w:val="0"/>
          <w:sz w:val="24"/>
          <w:szCs w:val="24"/>
          <w:highlight w:val="none"/>
        </w:rPr>
      </w:r>
      <w:r/>
    </w:p>
    <w:p>
      <w:pPr>
        <w:pStyle w:val="944"/>
        <w:ind w:firstLine="321"/>
        <w:keepLines/>
        <w:keepNext/>
        <w:pageBreakBefore w:val="0"/>
        <w:spacing w:line="520" w:lineRule="exact"/>
        <w:rPr>
          <w:rFonts w:hint="eastAsia" w:ascii="Times New Roman" w:hAnsi="Times New Roman" w:eastAsia="宋体" w:cs="Times New Roman"/>
          <w:b/>
          <w:bCs/>
          <w:sz w:val="32"/>
          <w:szCs w:val="32"/>
          <w:highlight w:val="none"/>
          <w:lang w:val="en-US" w:eastAsia="zh-CN"/>
        </w:rPr>
        <w:outlineLvl w:val="2"/>
      </w:pPr>
      <w:r>
        <w:rPr>
          <w:rFonts w:hint="eastAsia" w:ascii="Times New Roman" w:hAnsi="Times New Roman" w:eastAsia="宋体" w:cs="Times New Roman"/>
          <w:b/>
          <w:bCs/>
          <w:sz w:val="32"/>
          <w:szCs w:val="32"/>
          <w:highlight w:val="none"/>
          <w:lang w:val="en-US" w:eastAsia="zh-CN"/>
        </w:rPr>
        <w:t xml:space="preserve">八、政府采购政策功能</w:t>
      </w:r>
      <w:r>
        <w:rPr>
          <w:rFonts w:hint="eastAsia" w:ascii="Times New Roman" w:hAnsi="Times New Roman" w:eastAsia="宋体" w:cs="Times New Roman"/>
          <w:b/>
          <w:bCs/>
          <w:sz w:val="32"/>
          <w:szCs w:val="32"/>
          <w:highlight w:val="none"/>
          <w:lang w:val="en-US" w:eastAsia="zh-CN"/>
        </w:rPr>
      </w:r>
      <w:r/>
    </w:p>
    <w:p>
      <w:pPr>
        <w:pStyle w:val="944"/>
        <w:ind w:left="0" w:right="0" w:firstLine="422"/>
        <w:jc w:val="left"/>
        <w:keepLines w:val="0"/>
        <w:keepNext w:val="0"/>
        <w:pageBreakBefore w:val="0"/>
        <w:spacing w:beforeAutospacing="0" w:afterAutospacing="0" w:line="520" w:lineRule="exact"/>
        <w:widowControl/>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0"/>
          <w:sz w:val="24"/>
          <w:szCs w:val="24"/>
          <w:highlight w:val="none"/>
          <w:lang w:val="en-US" w:eastAsia="zh-CN"/>
        </w:rPr>
        <w:t xml:space="preserve">40、促进中小企业发展</w:t>
      </w:r>
      <w:r>
        <w:rPr>
          <w:rFonts w:hint="eastAsia" w:ascii="宋体" w:hAnsi="宋体" w:eastAsia="宋体" w:cs="宋体"/>
          <w:b/>
          <w:bCs/>
          <w:color w:val="000000"/>
          <w:spacing w:val="0"/>
          <w:sz w:val="24"/>
          <w:szCs w:val="24"/>
          <w:highlight w:val="none"/>
          <w:lang w:val="en-US" w:eastAsia="zh-CN"/>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lang w:val="en-US" w:eastAsia="zh-CN"/>
        </w:rPr>
        <w:t xml:space="preserve">40</w:t>
      </w:r>
      <w:r>
        <w:rPr>
          <w:rFonts w:hint="eastAsia" w:ascii="宋体" w:hAnsi="宋体" w:eastAsia="宋体" w:cs="宋体"/>
          <w:color w:val="000000"/>
          <w:spacing w:val="0"/>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color w:val="000000"/>
          <w:spacing w:val="0"/>
          <w:sz w:val="24"/>
          <w:szCs w:val="24"/>
          <w:highlight w:val="none"/>
          <w:lang w:val="en-US" w:eastAsia="zh-CN"/>
        </w:rPr>
        <w:t xml:space="preserve">本项目</w:t>
      </w:r>
      <w:r>
        <w:rPr>
          <w:rFonts w:hint="eastAsia" w:ascii="宋体" w:hAnsi="宋体" w:eastAsia="宋体" w:cs="宋体"/>
          <w:color w:val="000000"/>
          <w:spacing w:val="0"/>
          <w:sz w:val="24"/>
          <w:szCs w:val="24"/>
          <w:highlight w:val="none"/>
        </w:rPr>
        <w:t xml:space="preserve">专门面向中型企业、小型企业、微型企业、残疾人福利性单位、监狱企业采购。</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lang w:val="en-US" w:eastAsia="zh-CN"/>
        </w:rPr>
        <w:t xml:space="preserve">40</w:t>
      </w:r>
      <w:r>
        <w:rPr>
          <w:rFonts w:hint="eastAsia" w:ascii="宋体" w:hAnsi="宋体" w:eastAsia="宋体" w:cs="宋体"/>
          <w:color w:val="000000"/>
          <w:spacing w:val="0"/>
          <w:sz w:val="24"/>
          <w:szCs w:val="24"/>
          <w:highlight w:val="none"/>
        </w:rPr>
        <w:t xml:space="preserve">.2 参加本项目政府采购活动的供应商应当提供的材料： </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（1）</w:t>
      </w:r>
      <w:r>
        <w:rPr>
          <w:rFonts w:hint="eastAsia" w:ascii="宋体" w:hAnsi="宋体" w:eastAsia="宋体" w:cs="宋体"/>
          <w:color w:val="000000"/>
          <w:spacing w:val="0"/>
          <w:sz w:val="24"/>
          <w:szCs w:val="24"/>
          <w:highlight w:val="none"/>
          <w:lang w:val="en-US" w:eastAsia="zh-CN"/>
        </w:rPr>
        <w:t xml:space="preserve">供应商</w:t>
      </w:r>
      <w:r>
        <w:rPr>
          <w:rFonts w:hint="eastAsia" w:ascii="宋体" w:hAnsi="宋体" w:eastAsia="宋体" w:cs="宋体"/>
          <w:color w:val="000000"/>
          <w:spacing w:val="0"/>
          <w:sz w:val="24"/>
          <w:szCs w:val="24"/>
          <w:highlight w:val="none"/>
        </w:rPr>
        <w:t xml:space="preserve">提供的货物全部由中型企业、小型企业、微型企业制造的，提供《中小企业声明函》（第</w:t>
      </w:r>
      <w:r>
        <w:rPr>
          <w:rFonts w:hint="eastAsia" w:ascii="宋体" w:hAnsi="宋体" w:eastAsia="宋体" w:cs="宋体"/>
          <w:color w:val="000000"/>
          <w:spacing w:val="0"/>
          <w:sz w:val="24"/>
          <w:szCs w:val="24"/>
          <w:highlight w:val="none"/>
          <w:lang w:val="en-US" w:eastAsia="zh-CN"/>
        </w:rPr>
        <w:t xml:space="preserve">六</w:t>
      </w:r>
      <w:r>
        <w:rPr>
          <w:rFonts w:hint="eastAsia" w:ascii="宋体" w:hAnsi="宋体" w:eastAsia="宋体" w:cs="宋体"/>
          <w:color w:val="000000"/>
          <w:spacing w:val="0"/>
          <w:sz w:val="24"/>
          <w:szCs w:val="24"/>
          <w:highlight w:val="none"/>
        </w:rPr>
        <w:t xml:space="preserve">章 </w:t>
      </w:r>
      <w:r>
        <w:rPr>
          <w:rFonts w:hint="eastAsia" w:ascii="宋体" w:hAnsi="宋体" w:eastAsia="宋体" w:cs="宋体"/>
          <w:color w:val="000000"/>
          <w:spacing w:val="0"/>
          <w:sz w:val="24"/>
          <w:szCs w:val="24"/>
          <w:highlight w:val="none"/>
          <w:lang w:val="en-US" w:eastAsia="zh-CN"/>
        </w:rPr>
        <w:t xml:space="preserve">响应</w:t>
      </w:r>
      <w:r>
        <w:rPr>
          <w:rFonts w:hint="eastAsia" w:ascii="宋体" w:hAnsi="宋体" w:eastAsia="宋体" w:cs="宋体"/>
          <w:color w:val="000000"/>
          <w:spacing w:val="0"/>
          <w:sz w:val="24"/>
          <w:szCs w:val="24"/>
          <w:highlight w:val="none"/>
        </w:rPr>
        <w:t xml:space="preserve">文件格式）。</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（2）符合《关于促进残疾人就业政府采购政策的通知》（财库〔2017〕141号）规定的条件并提供《残疾人福利性单位声明函》（第</w:t>
      </w:r>
      <w:r>
        <w:rPr>
          <w:rFonts w:hint="eastAsia" w:ascii="宋体" w:hAnsi="宋体" w:eastAsia="宋体" w:cs="宋体"/>
          <w:color w:val="000000"/>
          <w:spacing w:val="0"/>
          <w:sz w:val="24"/>
          <w:szCs w:val="24"/>
          <w:highlight w:val="none"/>
          <w:lang w:val="en-US" w:eastAsia="zh-CN"/>
        </w:rPr>
        <w:t xml:space="preserve">六</w:t>
      </w:r>
      <w:r>
        <w:rPr>
          <w:rFonts w:hint="eastAsia" w:ascii="宋体" w:hAnsi="宋体" w:eastAsia="宋体" w:cs="宋体"/>
          <w:color w:val="000000"/>
          <w:spacing w:val="0"/>
          <w:sz w:val="24"/>
          <w:szCs w:val="24"/>
          <w:highlight w:val="none"/>
        </w:rPr>
        <w:t xml:space="preserve">章 </w:t>
      </w:r>
      <w:r>
        <w:rPr>
          <w:rFonts w:hint="eastAsia" w:ascii="宋体" w:hAnsi="宋体" w:eastAsia="宋体" w:cs="宋体"/>
          <w:color w:val="000000"/>
          <w:spacing w:val="0"/>
          <w:sz w:val="24"/>
          <w:szCs w:val="24"/>
          <w:highlight w:val="none"/>
          <w:lang w:val="en-US" w:eastAsia="zh-CN"/>
        </w:rPr>
        <w:t xml:space="preserve">响应</w:t>
      </w:r>
      <w:r>
        <w:rPr>
          <w:rFonts w:hint="eastAsia" w:ascii="宋体" w:hAnsi="宋体" w:eastAsia="宋体" w:cs="宋体"/>
          <w:color w:val="000000"/>
          <w:spacing w:val="0"/>
          <w:sz w:val="24"/>
          <w:szCs w:val="24"/>
          <w:highlight w:val="none"/>
        </w:rPr>
        <w:t xml:space="preserve">文件格式）的残疾人福利性单位视同小型、微型企业。</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lang w:val="en-US" w:eastAsia="zh-CN"/>
        </w:rPr>
        <w:t xml:space="preserve">40</w:t>
      </w:r>
      <w:r>
        <w:rPr>
          <w:rFonts w:hint="eastAsia" w:ascii="宋体" w:hAnsi="宋体" w:eastAsia="宋体" w:cs="宋体"/>
          <w:color w:val="000000"/>
          <w:spacing w:val="0"/>
          <w:sz w:val="24"/>
          <w:szCs w:val="24"/>
          <w:highlight w:val="none"/>
        </w:rPr>
        <w:t xml:space="preserve">.3 享受扶持政策获得政府采购合同的，小微型企业不得将合同分包给大中型企业，中型企业不得将合同分包给大型企业。</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b/>
          <w:bCs/>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0"/>
          <w:sz w:val="24"/>
          <w:szCs w:val="24"/>
          <w:highlight w:val="none"/>
          <w:lang w:val="en-US" w:eastAsia="zh-CN"/>
        </w:rPr>
        <w:t xml:space="preserve">41</w:t>
      </w:r>
      <w:r>
        <w:rPr>
          <w:rFonts w:hint="eastAsia" w:ascii="宋体" w:hAnsi="宋体" w:eastAsia="宋体" w:cs="宋体"/>
          <w:b/>
          <w:bCs/>
          <w:color w:val="000000"/>
          <w:spacing w:val="0"/>
          <w:sz w:val="24"/>
          <w:szCs w:val="24"/>
          <w:highlight w:val="none"/>
        </w:rPr>
        <w:t xml:space="preserve">. 支持绿色发展</w:t>
      </w:r>
      <w:r>
        <w:rPr>
          <w:rFonts w:hint="eastAsia" w:ascii="宋体" w:hAnsi="宋体" w:eastAsia="宋体" w:cs="宋体"/>
          <w:b/>
          <w:bCs/>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lang w:val="en-US" w:eastAsia="zh-CN"/>
        </w:rPr>
        <w:t xml:space="preserve">41.1本项目执行《关于印发环境标志产品政府采购品目清单的通知》（财库〔2019〕18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本项目采购肥料不属于上述品目清单范围，不适用上述优先、强制采购政策，无需提供相关认证证书。</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520" w:lineRule="exact"/>
        <w:widowControl/>
        <w:rPr>
          <w:rFonts w:ascii="宋体" w:hAnsi="宋体" w:eastAsia="宋体" w:cs="宋体"/>
          <w:color w:val="000000"/>
          <w:spacing w:val="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lang w:val="en-US" w:eastAsia="zh-CN"/>
        </w:rPr>
        <w:t xml:space="preserve">41.2 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不需要提供证明材料后续合同中落实</w:t>
      </w:r>
      <w:r>
        <w:rPr>
          <w:rFonts w:ascii="宋体" w:hAnsi="宋体" w:eastAsia="宋体" w:cs="宋体"/>
          <w:color w:val="000000"/>
          <w:spacing w:val="0"/>
          <w:sz w:val="24"/>
          <w:szCs w:val="24"/>
          <w:highlight w:val="none"/>
          <w:lang w:val="en-US"/>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lang w:val="en-US" w:eastAsia="zh-CN"/>
        </w:rPr>
        <w:t xml:space="preserve">41.3 落实挥发性有机化合物（VOCs）治理要求，政府采购项目中涉及涂料、胶黏剂、油墨、清洗剂等挥发性有机物产品的，属于强制性标准的，供应商须执行国家和我省 VOCs 含量限制标准；供应商优先使用低挥发性原辅材料，将使用低 VOCs 含量的涂料、胶黏剂等纳入政府采购合同条款。</w:t>
      </w:r>
      <w:r>
        <w:rPr>
          <w:rFonts w:hint="eastAsia" w:ascii="宋体" w:hAnsi="宋体" w:eastAsia="宋体" w:cs="宋体"/>
          <w:b/>
          <w:bCs/>
          <w:color w:val="000000"/>
          <w:spacing w:val="0"/>
          <w:sz w:val="24"/>
          <w:szCs w:val="24"/>
          <w:highlight w:val="none"/>
          <w:lang w:val="en-US" w:eastAsia="zh-CN"/>
        </w:rPr>
        <w:t xml:space="preserve">本项目采购标的不涉及上述 VOCs 类产品。</w:t>
      </w:r>
      <w:r>
        <w:rPr>
          <w:rFonts w:hint="eastAsia" w:ascii="宋体" w:hAnsi="宋体" w:eastAsia="宋体" w:cs="宋体"/>
          <w:color w:val="000000"/>
          <w:spacing w:val="0"/>
          <w:sz w:val="24"/>
          <w:szCs w:val="24"/>
          <w:highlight w:val="none"/>
          <w:lang w:val="en-US" w:eastAsia="zh-CN"/>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b/>
          <w:bCs/>
          <w:color w:val="000000"/>
          <w:spacing w:val="0"/>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0"/>
          <w:sz w:val="24"/>
          <w:szCs w:val="24"/>
          <w:highlight w:val="none"/>
          <w:lang w:val="en-US" w:eastAsia="zh-CN"/>
        </w:rPr>
        <w:t xml:space="preserve">42</w:t>
      </w:r>
      <w:r>
        <w:rPr>
          <w:rFonts w:hint="eastAsia" w:ascii="宋体" w:hAnsi="宋体" w:eastAsia="宋体" w:cs="宋体"/>
          <w:b/>
          <w:bCs/>
          <w:color w:val="000000"/>
          <w:spacing w:val="0"/>
          <w:sz w:val="24"/>
          <w:szCs w:val="24"/>
          <w:highlight w:val="none"/>
          <w:lang w:val="zh-CN" w:eastAsia="zh-CN"/>
        </w:rPr>
        <w:t xml:space="preserve">、实施本国产品标准及相关政策</w:t>
      </w:r>
      <w:r>
        <w:rPr>
          <w:rFonts w:hint="eastAsia" w:ascii="宋体" w:hAnsi="宋体" w:eastAsia="宋体" w:cs="宋体"/>
          <w:b/>
          <w:bCs/>
          <w:color w:val="000000"/>
          <w:spacing w:val="0"/>
          <w:sz w:val="24"/>
          <w:szCs w:val="24"/>
          <w:highlight w:val="none"/>
          <w:lang w:val="zh-CN" w:eastAsia="zh-CN"/>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lang w:val="en-US" w:eastAsia="zh-CN"/>
        </w:rPr>
        <w:t xml:space="preserve">42.</w:t>
      </w:r>
      <w:r>
        <w:rPr>
          <w:rFonts w:hint="eastAsia" w:ascii="宋体" w:hAnsi="宋体" w:eastAsia="宋体" w:cs="宋体"/>
          <w:color w:val="000000"/>
          <w:spacing w:val="0"/>
          <w:sz w:val="24"/>
          <w:szCs w:val="24"/>
          <w:highlight w:val="none"/>
          <w:lang w:val="zh-CN" w:eastAsia="zh-CN"/>
        </w:rPr>
        <w:t xml:space="preserve">1</w:t>
      </w:r>
      <w:r>
        <w:rPr>
          <w:rFonts w:hint="eastAsia" w:ascii="宋体" w:hAnsi="宋体" w:eastAsia="宋体" w:cs="宋体"/>
          <w:color w:val="000000"/>
          <w:spacing w:val="0"/>
          <w:sz w:val="24"/>
          <w:szCs w:val="24"/>
          <w:highlight w:val="none"/>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宋体"/>
          <w:color w:val="000000"/>
          <w:spacing w:val="0"/>
          <w:sz w:val="24"/>
          <w:szCs w:val="24"/>
          <w:highlight w:val="none"/>
          <w:lang w:val="zh-CN" w:eastAsia="zh-CN"/>
        </w:rPr>
        <w:t xml:space="preserve">。</w:t>
      </w:r>
      <w:r>
        <w:rPr>
          <w:rFonts w:hint="eastAsia" w:ascii="宋体" w:hAnsi="宋体" w:eastAsia="宋体" w:cs="宋体"/>
          <w:color w:val="000000"/>
          <w:spacing w:val="0"/>
          <w:sz w:val="24"/>
          <w:szCs w:val="24"/>
          <w:highlight w:val="none"/>
          <w:lang w:val="zh-CN" w:eastAsia="zh-CN"/>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lang w:val="zh-CN" w:eastAsia="zh-CN"/>
        </w:rPr>
        <w:t xml:space="preserve">4</w:t>
      </w:r>
      <w:r>
        <w:rPr>
          <w:rFonts w:hint="eastAsia" w:ascii="宋体" w:hAnsi="宋体" w:eastAsia="宋体" w:cs="宋体"/>
          <w:color w:val="000000"/>
          <w:spacing w:val="0"/>
          <w:sz w:val="24"/>
          <w:szCs w:val="24"/>
          <w:highlight w:val="none"/>
          <w:lang w:val="en-US" w:eastAsia="zh-CN"/>
        </w:rPr>
        <w:t xml:space="preserve">2</w:t>
      </w:r>
      <w:r>
        <w:rPr>
          <w:rFonts w:hint="eastAsia" w:ascii="宋体" w:hAnsi="宋体" w:eastAsia="宋体" w:cs="宋体"/>
          <w:color w:val="000000"/>
          <w:spacing w:val="0"/>
          <w:sz w:val="24"/>
          <w:szCs w:val="24"/>
          <w:highlight w:val="none"/>
          <w:lang w:val="zh-CN" w:eastAsia="zh-CN"/>
        </w:rPr>
        <w:t xml:space="preserve">.2</w:t>
      </w:r>
      <w:r>
        <w:rPr>
          <w:rFonts w:hint="eastAsia" w:ascii="宋体" w:hAnsi="宋体" w:eastAsia="宋体" w:cs="宋体"/>
          <w:color w:val="000000"/>
          <w:spacing w:val="0"/>
          <w:sz w:val="24"/>
          <w:szCs w:val="24"/>
          <w:highlight w:val="none"/>
          <w:lang w:val="zh-CN"/>
        </w:rPr>
        <w:t xml:space="preserve">本国产品应当符合以下条件</w:t>
      </w:r>
      <w:r>
        <w:rPr>
          <w:rFonts w:hint="eastAsia" w:ascii="宋体" w:hAnsi="宋体" w:eastAsia="宋体" w:cs="宋体"/>
          <w:color w:val="000000"/>
          <w:spacing w:val="0"/>
          <w:sz w:val="24"/>
          <w:szCs w:val="24"/>
          <w:highlight w:val="none"/>
          <w:lang w:val="zh-CN" w:eastAsia="zh-CN"/>
        </w:rPr>
        <w:t xml:space="preserve">：</w:t>
      </w:r>
      <w:r>
        <w:rPr>
          <w:rFonts w:hint="eastAsia" w:ascii="宋体" w:hAnsi="宋体" w:eastAsia="宋体" w:cs="宋体"/>
          <w:color w:val="000000"/>
          <w:spacing w:val="0"/>
          <w:sz w:val="24"/>
          <w:szCs w:val="24"/>
          <w:highlight w:val="none"/>
          <w:lang w:val="zh-CN" w:eastAsia="zh-CN"/>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lang w:val="zh-CN" w:eastAsia="zh-CN"/>
        </w:rPr>
        <w:t xml:space="preserve">（1）在中国境内生产</w:t>
      </w:r>
      <w:r>
        <w:rPr>
          <w:rFonts w:hint="eastAsia" w:ascii="宋体" w:hAnsi="宋体" w:eastAsia="宋体" w:cs="宋体"/>
          <w:color w:val="000000"/>
          <w:spacing w:val="0"/>
          <w:sz w:val="24"/>
          <w:szCs w:val="24"/>
          <w:highlight w:val="none"/>
          <w:lang w:val="zh-CN" w:eastAsia="zh-CN"/>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宋体"/>
          <w:color w:val="000000"/>
          <w:spacing w:val="0"/>
          <w:sz w:val="24"/>
          <w:szCs w:val="24"/>
          <w:highlight w:val="none"/>
          <w:lang w:val="zh-CN" w:eastAsia="zh-CN"/>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pacing w:val="0"/>
          <w:sz w:val="24"/>
          <w:szCs w:val="24"/>
          <w:highlight w:val="none"/>
          <w:lang w:val="zh-CN" w:eastAsia="zh-CN"/>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lang w:val="zh-CN" w:eastAsia="zh-CN"/>
        </w:rPr>
        <w:t xml:space="preserve">（2）在中国境内生产的组件成本占比达到规定比例</w:t>
      </w:r>
      <w:r>
        <w:rPr>
          <w:rFonts w:hint="eastAsia" w:ascii="宋体" w:hAnsi="宋体" w:eastAsia="宋体" w:cs="宋体"/>
          <w:color w:val="000000"/>
          <w:spacing w:val="0"/>
          <w:sz w:val="24"/>
          <w:szCs w:val="24"/>
          <w:highlight w:val="none"/>
          <w:lang w:val="zh-CN" w:eastAsia="zh-CN"/>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lang w:val="zh-CN" w:eastAsia="zh-CN"/>
        </w:rPr>
        <w:t xml:space="preserve">比例计算公式详见《国务院办公厅关于在政府采购中实施本国产品标准及相关政策的通知》（国办发〔2025〕34号）规定。</w:t>
      </w:r>
      <w:r>
        <w:rPr>
          <w:rFonts w:hint="eastAsia" w:ascii="宋体" w:hAnsi="宋体" w:eastAsia="宋体" w:cs="宋体"/>
          <w:color w:val="000000"/>
          <w:spacing w:val="0"/>
          <w:sz w:val="24"/>
          <w:szCs w:val="24"/>
          <w:highlight w:val="none"/>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宋体"/>
          <w:color w:val="000000"/>
          <w:spacing w:val="0"/>
          <w:sz w:val="24"/>
          <w:szCs w:val="24"/>
          <w:highlight w:val="none"/>
          <w:lang w:val="zh-CN" w:eastAsia="zh-CN"/>
        </w:rPr>
        <w:t xml:space="preserve">符合上述第（1）条“在中国境内生产”</w:t>
      </w:r>
      <w:r>
        <w:rPr>
          <w:rFonts w:hint="eastAsia" w:ascii="宋体" w:hAnsi="宋体" w:eastAsia="宋体" w:cs="宋体"/>
          <w:color w:val="000000"/>
          <w:spacing w:val="0"/>
          <w:sz w:val="24"/>
          <w:szCs w:val="24"/>
          <w:highlight w:val="none"/>
          <w:lang w:val="zh-CN"/>
        </w:rPr>
        <w:t xml:space="preserve">条件的产品在政府采购活动中视同本国产品。</w:t>
      </w:r>
      <w:r>
        <w:rPr>
          <w:rFonts w:hint="eastAsia" w:ascii="宋体" w:hAnsi="宋体" w:eastAsia="宋体" w:cs="宋体"/>
          <w:color w:val="000000"/>
          <w:spacing w:val="0"/>
          <w:sz w:val="24"/>
          <w:szCs w:val="24"/>
          <w:highlight w:val="none"/>
          <w:lang w:val="zh-CN"/>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lang w:val="zh-CN" w:eastAsia="zh-CN"/>
        </w:rPr>
        <w:t xml:space="preserve">（3）特定产品的关键组件、关键工序符合相关要求</w:t>
      </w:r>
      <w:r>
        <w:rPr>
          <w:rFonts w:hint="eastAsia" w:ascii="宋体" w:hAnsi="宋体" w:eastAsia="宋体" w:cs="宋体"/>
          <w:color w:val="000000"/>
          <w:spacing w:val="0"/>
          <w:sz w:val="24"/>
          <w:szCs w:val="24"/>
          <w:highlight w:val="none"/>
          <w:lang w:val="zh-CN" w:eastAsia="zh-CN"/>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color w:val="000000"/>
          <w:spacing w:val="0"/>
          <w:sz w:val="24"/>
          <w:szCs w:val="24"/>
          <w:highlight w:val="none"/>
          <w:lang w:val="zh-CN" w:eastAsia="zh-CN"/>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lang w:val="zh-CN" w:eastAsia="zh-CN"/>
        </w:rPr>
        <w:t xml:space="preserve">4</w:t>
      </w:r>
      <w:r>
        <w:rPr>
          <w:rFonts w:hint="eastAsia" w:ascii="宋体" w:hAnsi="宋体" w:eastAsia="宋体" w:cs="宋体"/>
          <w:color w:val="000000"/>
          <w:spacing w:val="0"/>
          <w:sz w:val="24"/>
          <w:szCs w:val="24"/>
          <w:highlight w:val="none"/>
          <w:lang w:val="en-US" w:eastAsia="zh-CN"/>
        </w:rPr>
        <w:t xml:space="preserve">2</w:t>
      </w:r>
      <w:r>
        <w:rPr>
          <w:rFonts w:hint="eastAsia" w:ascii="宋体" w:hAnsi="宋体" w:eastAsia="宋体" w:cs="宋体"/>
          <w:color w:val="000000"/>
          <w:spacing w:val="0"/>
          <w:sz w:val="24"/>
          <w:szCs w:val="24"/>
          <w:highlight w:val="none"/>
          <w:lang w:val="zh-CN" w:eastAsia="zh-CN"/>
        </w:rPr>
        <w:t xml:space="preserve">.3本国产品标准的适用范围</w:t>
      </w:r>
      <w:r>
        <w:rPr>
          <w:rFonts w:hint="eastAsia" w:ascii="宋体" w:hAnsi="宋体" w:eastAsia="宋体" w:cs="宋体"/>
          <w:color w:val="000000"/>
          <w:spacing w:val="0"/>
          <w:sz w:val="24"/>
          <w:szCs w:val="24"/>
          <w:highlight w:val="none"/>
          <w:lang w:val="zh-CN" w:eastAsia="zh-CN"/>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pacing w:val="0"/>
          <w:sz w:val="24"/>
          <w:szCs w:val="24"/>
          <w:highlight w:val="none"/>
          <w:lang w:val="zh-CN" w:eastAsia="zh-CN"/>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lang w:val="en-US" w:eastAsia="zh-CN"/>
        </w:rPr>
        <w:t xml:space="preserve">42.4对本国产品的支持政策</w:t>
      </w:r>
      <w:r>
        <w:rPr>
          <w:rFonts w:hint="eastAsia" w:ascii="宋体" w:hAnsi="宋体" w:eastAsia="宋体" w:cs="宋体"/>
          <w:color w:val="000000"/>
          <w:spacing w:val="0"/>
          <w:sz w:val="24"/>
          <w:szCs w:val="24"/>
          <w:highlight w:val="none"/>
          <w:lang w:val="en-US" w:eastAsia="zh-CN"/>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b/>
          <w:bCs/>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0"/>
          <w:sz w:val="24"/>
          <w:szCs w:val="24"/>
          <w:highlight w:val="none"/>
        </w:rPr>
        <w:t xml:space="preserve">本项目</w:t>
      </w:r>
      <w:r>
        <w:rPr>
          <w:rFonts w:hint="eastAsia" w:ascii="宋体" w:hAnsi="宋体" w:eastAsia="宋体" w:cs="宋体"/>
          <w:b/>
          <w:bCs/>
          <w:color w:val="000000"/>
          <w:spacing w:val="0"/>
          <w:sz w:val="24"/>
          <w:szCs w:val="24"/>
          <w:highlight w:val="none"/>
          <w:lang w:eastAsia="zh-CN"/>
        </w:rPr>
        <w:t xml:space="preserve">不</w:t>
      </w:r>
      <w:r>
        <w:rPr>
          <w:rFonts w:hint="eastAsia" w:ascii="宋体" w:hAnsi="宋体" w:eastAsia="宋体" w:cs="宋体"/>
          <w:b/>
          <w:bCs/>
          <w:color w:val="000000"/>
          <w:spacing w:val="0"/>
          <w:sz w:val="24"/>
          <w:szCs w:val="24"/>
          <w:highlight w:val="none"/>
        </w:rPr>
        <w:t xml:space="preserve">接受进口产品（进口产品是指通过中国海关报关验放进入中国境内且产自关境外的产品），中标后不允许分包或转包。</w:t>
      </w:r>
      <w:r>
        <w:rPr>
          <w:rFonts w:hint="eastAsia" w:ascii="宋体" w:hAnsi="宋体" w:eastAsia="宋体" w:cs="宋体"/>
          <w:b/>
          <w:bCs/>
          <w:color w:val="000000"/>
          <w:spacing w:val="0"/>
          <w:sz w:val="24"/>
          <w:szCs w:val="24"/>
          <w:highlight w:val="none"/>
        </w:rPr>
      </w:r>
      <w:r>
        <w:rPr>
          <w:b/>
          <w:bCs/>
        </w:rP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lang w:val="en-US" w:eastAsia="zh-CN"/>
        </w:rPr>
        <w:t xml:space="preserve">42.5政策执行要求</w:t>
      </w:r>
      <w:r>
        <w:rPr>
          <w:rFonts w:hint="eastAsia" w:ascii="宋体" w:hAnsi="宋体" w:eastAsia="宋体" w:cs="宋体"/>
          <w:color w:val="000000"/>
          <w:spacing w:val="0"/>
          <w:sz w:val="24"/>
          <w:szCs w:val="24"/>
          <w:highlight w:val="none"/>
          <w:lang w:val="en-US" w:eastAsia="zh-CN"/>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lang w:val="zh-CN" w:eastAsia="zh-CN"/>
        </w:rPr>
        <w:t xml:space="preserve">（</w:t>
      </w:r>
      <w:r>
        <w:rPr>
          <w:rFonts w:hint="eastAsia" w:ascii="宋体" w:hAnsi="宋体" w:eastAsia="宋体" w:cs="宋体"/>
          <w:color w:val="000000"/>
          <w:spacing w:val="0"/>
          <w:sz w:val="24"/>
          <w:szCs w:val="24"/>
          <w:highlight w:val="none"/>
          <w:lang w:val="en-US" w:eastAsia="zh-CN"/>
        </w:rPr>
        <w:t xml:space="preserve">1</w:t>
      </w:r>
      <w:r>
        <w:rPr>
          <w:rFonts w:hint="eastAsia" w:ascii="宋体" w:hAnsi="宋体" w:eastAsia="宋体" w:cs="宋体"/>
          <w:color w:val="000000"/>
          <w:spacing w:val="0"/>
          <w:sz w:val="24"/>
          <w:szCs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宋体"/>
          <w:color w:val="000000"/>
          <w:spacing w:val="0"/>
          <w:sz w:val="24"/>
          <w:szCs w:val="24"/>
          <w:highlight w:val="none"/>
          <w:lang w:val="en-US" w:eastAsia="zh-CN"/>
        </w:rPr>
        <w:t xml:space="preserve">详见《国务院办公厅关于在政府采购中实施本国产品标准及相关政策的通知》（国办发〔2025〕34号）规定。</w:t>
      </w:r>
      <w:r>
        <w:rPr>
          <w:rFonts w:hint="eastAsia" w:ascii="宋体" w:hAnsi="宋体" w:eastAsia="宋体" w:cs="宋体"/>
          <w:color w:val="000000"/>
          <w:spacing w:val="0"/>
          <w:sz w:val="24"/>
          <w:szCs w:val="24"/>
          <w:highlight w:val="none"/>
          <w:lang w:val="en-US" w:eastAsia="zh-CN"/>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lang w:val="zh-CN" w:eastAsia="zh-CN"/>
        </w:rPr>
        <w:t xml:space="preserve">（2）有关证明文件。</w:t>
      </w:r>
      <w:r>
        <w:rPr>
          <w:rFonts w:hint="eastAsia" w:ascii="宋体" w:hAnsi="宋体" w:eastAsia="宋体" w:cs="宋体"/>
          <w:color w:val="000000"/>
          <w:spacing w:val="0"/>
          <w:sz w:val="24"/>
          <w:szCs w:val="24"/>
          <w:highlight w:val="none"/>
          <w:lang w:val="en-US" w:eastAsia="zh-CN"/>
        </w:rPr>
        <w:t xml:space="preserve">供应商对提供的本国产品出具《关于符合本国产品标准的声明函》（格式见第七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宋体"/>
          <w:color w:val="000000"/>
          <w:spacing w:val="0"/>
          <w:sz w:val="24"/>
          <w:szCs w:val="24"/>
          <w:highlight w:val="none"/>
          <w:lang w:val="en-US" w:eastAsia="zh-CN"/>
        </w:rPr>
      </w:r>
      <w:r/>
    </w:p>
    <w:p>
      <w:pPr>
        <w:pStyle w:val="944"/>
        <w:ind w:left="0" w:right="0" w:firstLine="420"/>
        <w:jc w:val="left"/>
        <w:keepLines w:val="0"/>
        <w:keepNext w:val="0"/>
        <w:pageBreakBefore w:val="0"/>
        <w:spacing w:beforeAutospacing="0" w:afterAutospacing="0" w:line="520" w:lineRule="exact"/>
        <w:widowControl/>
        <w:rPr>
          <w:rFonts w:hint="eastAsia" w:ascii="宋体" w:hAnsi="宋体" w:eastAsia="宋体" w:cs="宋体"/>
          <w:color w:val="000000"/>
          <w:spacing w:val="0"/>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0"/>
          <w:sz w:val="24"/>
          <w:szCs w:val="24"/>
          <w:highlight w:val="none"/>
          <w:lang w:val="zh-CN" w:eastAsia="zh-CN"/>
        </w:rPr>
        <w:t xml:space="preserve">评审委员会评审</w:t>
      </w:r>
      <w:r>
        <w:rPr>
          <w:rFonts w:hint="eastAsia" w:ascii="宋体" w:hAnsi="宋体" w:eastAsia="宋体" w:cs="宋体"/>
          <w:b/>
          <w:bCs/>
          <w:color w:val="000000"/>
          <w:spacing w:val="0"/>
          <w:sz w:val="24"/>
          <w:szCs w:val="24"/>
          <w:highlight w:val="none"/>
          <w:lang w:val="zh-CN"/>
        </w:rPr>
        <w:t xml:space="preserve">中发现</w:t>
      </w:r>
      <w:r>
        <w:rPr>
          <w:rFonts w:hint="eastAsia" w:ascii="宋体" w:hAnsi="宋体" w:eastAsia="宋体" w:cs="宋体"/>
          <w:b/>
          <w:bCs/>
          <w:color w:val="000000"/>
          <w:spacing w:val="0"/>
          <w:sz w:val="24"/>
          <w:szCs w:val="24"/>
          <w:highlight w:val="none"/>
          <w:lang w:val="zh-CN" w:eastAsia="zh-CN"/>
        </w:rPr>
        <w:t xml:space="preserve">供应商提供的</w:t>
      </w:r>
      <w:r>
        <w:rPr>
          <w:rFonts w:hint="eastAsia" w:ascii="宋体" w:hAnsi="宋体" w:eastAsia="宋体" w:cs="宋体"/>
          <w:b/>
          <w:bCs/>
          <w:color w:val="000000"/>
          <w:spacing w:val="0"/>
          <w:sz w:val="24"/>
          <w:szCs w:val="24"/>
          <w:highlight w:val="none"/>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宋体"/>
          <w:b/>
          <w:bCs/>
          <w:color w:val="000000"/>
          <w:spacing w:val="0"/>
          <w:sz w:val="24"/>
          <w:szCs w:val="24"/>
          <w:highlight w:val="none"/>
          <w:lang w:val="zh-CN" w:eastAsia="zh-CN"/>
        </w:rPr>
        <w:t xml:space="preserve">在</w:t>
      </w:r>
      <w:r>
        <w:rPr>
          <w:rFonts w:hint="eastAsia" w:ascii="宋体" w:hAnsi="宋体" w:eastAsia="宋体" w:cs="宋体"/>
          <w:b/>
          <w:bCs/>
          <w:color w:val="000000"/>
          <w:spacing w:val="0"/>
          <w:sz w:val="24"/>
          <w:szCs w:val="24"/>
          <w:highlight w:val="none"/>
          <w:lang w:val="zh-CN"/>
        </w:rPr>
        <w:t xml:space="preserve">政府采购中实施本国产品标准及相关政策规定要求的，供应商提供的相关产品视为不符合本国产品标准。</w:t>
      </w:r>
      <w:r>
        <w:rPr>
          <w:rFonts w:hint="eastAsia" w:ascii="宋体" w:hAnsi="宋体" w:eastAsia="宋体" w:cs="宋体"/>
          <w:color w:val="000000"/>
          <w:spacing w:val="0"/>
          <w:sz w:val="24"/>
          <w:szCs w:val="24"/>
          <w:highlight w:val="none"/>
          <w:lang w:val="zh-CN" w:eastAsia="zh-CN"/>
        </w:rPr>
      </w:r>
      <w:r/>
    </w:p>
    <w:p>
      <w:pPr>
        <w:pStyle w:val="944"/>
        <w:ind w:left="0" w:right="0" w:firstLine="420"/>
        <w:jc w:val="center"/>
        <w:keepLines w:val="0"/>
        <w:keepNext w:val="0"/>
        <w:pageBreakBefore w:val="0"/>
        <w:spacing w:beforeAutospacing="0" w:afterAutospacing="0" w:line="360" w:lineRule="auto"/>
        <w:widowControl/>
        <w:rPr>
          <w:rFonts w:hint="eastAsia" w:ascii="黑体" w:hAnsi="Times New Roman" w:eastAsia="黑体"/>
          <w:bCs/>
          <w:sz w:val="44"/>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1"/>
          <w:szCs w:val="21"/>
          <w:highlight w:val="none"/>
        </w:rPr>
        <w:br w:type="page" w:clear="all"/>
      </w:r>
      <w:r>
        <w:rPr>
          <w:rFonts w:hint="eastAsia" w:ascii="黑体" w:hAnsi="Times New Roman" w:eastAsia="黑体"/>
          <w:bCs/>
          <w:sz w:val="44"/>
          <w:szCs w:val="28"/>
          <w:highlight w:val="none"/>
        </w:rPr>
        <w:t xml:space="preserve">第三章  合同</w:t>
      </w:r>
      <w:bookmarkEnd w:id="94"/>
      <w:r/>
      <w:bookmarkEnd w:id="95"/>
      <w:r/>
      <w:bookmarkEnd w:id="96"/>
      <w:r/>
      <w:bookmarkEnd w:id="97"/>
      <w:r/>
      <w:bookmarkEnd w:id="98"/>
      <w:r>
        <w:rPr>
          <w:rFonts w:hint="eastAsia" w:ascii="黑体" w:hAnsi="Times New Roman" w:eastAsia="黑体"/>
          <w:bCs/>
          <w:sz w:val="44"/>
          <w:szCs w:val="28"/>
          <w:highlight w:val="none"/>
        </w:rPr>
        <w:t xml:space="preserve">文本</w:t>
      </w:r>
      <w:r>
        <w:rPr>
          <w:rFonts w:hint="eastAsia" w:ascii="黑体" w:hAnsi="Times New Roman" w:eastAsia="黑体"/>
          <w:bCs/>
          <w:sz w:val="44"/>
          <w:szCs w:val="28"/>
          <w:highlight w:val="none"/>
        </w:rPr>
      </w:r>
      <w:r/>
    </w:p>
    <w:p>
      <w:pPr>
        <w:pStyle w:val="944"/>
        <w:ind w:firstLine="2078"/>
        <w:spacing w:line="360" w:lineRule="auto"/>
        <w:rPr>
          <w:rFonts w:hint="eastAsia" w:ascii="宋体" w:hAnsi="宋体" w:eastAsia="宋体" w:cs="宋体"/>
          <w:b/>
          <w:bCs/>
          <w:color w:val="000000"/>
          <w:sz w:val="52"/>
          <w:szCs w:val="24"/>
          <w:highlight w:val="none"/>
          <w:lang w:val="en-US" w:eastAsia="zh-CN"/>
        </w:rPr>
        <w:outlineLvl w:val="0"/>
      </w:pPr>
      <w:r/>
      <w:bookmarkStart w:id="99" w:name="_Toc513029243"/>
      <w:r/>
      <w:bookmarkStart w:id="100" w:name="_Toc20823315"/>
      <w:r/>
      <w:bookmarkStart w:id="101" w:name="_Toc16938559"/>
      <w:r>
        <w:rPr>
          <w:rFonts w:hint="eastAsia" w:ascii="宋体" w:hAnsi="宋体" w:eastAsia="宋体" w:cs="宋体"/>
          <w:b/>
          <w:bCs/>
          <w:color w:val="000000"/>
          <w:sz w:val="52"/>
          <w:szCs w:val="24"/>
          <w:highlight w:val="none"/>
          <w:lang w:val="en-US" w:eastAsia="zh-CN"/>
        </w:rPr>
      </w:r>
      <w:r/>
    </w:p>
    <w:p>
      <w:pPr>
        <w:pStyle w:val="944"/>
        <w:ind w:firstLine="2078"/>
        <w:spacing w:line="360" w:lineRule="auto"/>
        <w:rPr>
          <w:rFonts w:hint="eastAsia" w:ascii="宋体" w:hAnsi="宋体" w:eastAsia="宋体" w:cs="宋体"/>
          <w:b/>
          <w:bCs/>
          <w:color w:val="000000"/>
          <w:sz w:val="52"/>
          <w:szCs w:val="24"/>
          <w:highlight w:val="none"/>
        </w:rPr>
        <w:outlineLvl w:val="0"/>
      </w:pPr>
      <w:r>
        <w:rPr>
          <w:rFonts w:hint="eastAsia" w:ascii="宋体" w:hAnsi="宋体" w:eastAsia="宋体" w:cs="宋体"/>
          <w:b/>
          <w:bCs/>
          <w:color w:val="000000"/>
          <w:sz w:val="52"/>
          <w:szCs w:val="24"/>
          <w:highlight w:val="none"/>
          <w:lang w:val="en-US" w:eastAsia="zh-CN"/>
        </w:rPr>
        <w:t xml:space="preserve">东 海 县</w:t>
      </w:r>
      <w:r>
        <w:rPr>
          <w:rFonts w:hint="eastAsia" w:ascii="宋体" w:hAnsi="宋体" w:eastAsia="宋体" w:cs="宋体"/>
          <w:b/>
          <w:bCs/>
          <w:color w:val="000000"/>
          <w:sz w:val="52"/>
          <w:szCs w:val="24"/>
          <w:highlight w:val="none"/>
        </w:rPr>
        <w:t xml:space="preserve"> 政 府 采 购</w:t>
      </w:r>
      <w:r>
        <w:rPr>
          <w:rFonts w:hint="eastAsia" w:ascii="宋体" w:hAnsi="宋体" w:eastAsia="宋体" w:cs="宋体"/>
          <w:b/>
          <w:bCs/>
          <w:color w:val="000000"/>
          <w:sz w:val="52"/>
          <w:szCs w:val="24"/>
          <w:highlight w:val="none"/>
        </w:rPr>
      </w:r>
      <w:r/>
    </w:p>
    <w:p>
      <w:pPr>
        <w:pStyle w:val="944"/>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44"/>
        <w:ind w:firstLine="883"/>
        <w:jc w:val="center"/>
        <w:spacing w:line="360" w:lineRule="auto"/>
        <w:rPr>
          <w:rFonts w:hint="eastAsia" w:ascii="宋体" w:hAnsi="宋体" w:eastAsia="宋体" w:cs="宋体"/>
          <w:b/>
          <w:bCs/>
          <w:color w:val="000000"/>
          <w:sz w:val="44"/>
          <w:szCs w:val="24"/>
          <w:highlight w:val="none"/>
          <w:u w:val="single"/>
        </w:rPr>
      </w:pPr>
      <w:r>
        <w:rPr>
          <w:rFonts w:hint="eastAsia" w:ascii="宋体" w:hAnsi="宋体" w:eastAsia="宋体" w:cs="宋体"/>
          <w:b/>
          <w:bCs/>
          <w:color w:val="000000"/>
          <w:sz w:val="44"/>
          <w:szCs w:val="24"/>
          <w:highlight w:val="none"/>
          <w:u w:val="single"/>
        </w:rPr>
      </w:r>
      <w:r/>
    </w:p>
    <w:p>
      <w:pPr>
        <w:pStyle w:val="944"/>
        <w:ind w:firstLine="883"/>
        <w:jc w:val="center"/>
        <w:spacing w:line="360" w:lineRule="auto"/>
        <w:rPr>
          <w:rFonts w:hint="eastAsia" w:ascii="宋体" w:hAnsi="宋体" w:eastAsia="宋体" w:cs="宋体"/>
          <w:b/>
          <w:bCs/>
          <w:color w:val="000000"/>
          <w:sz w:val="44"/>
          <w:szCs w:val="24"/>
          <w:highlight w:val="none"/>
          <w:u w:val="single"/>
        </w:rPr>
      </w:pPr>
      <w:r>
        <w:rPr>
          <w:rFonts w:hint="eastAsia" w:ascii="宋体" w:hAnsi="宋体" w:eastAsia="宋体" w:cs="宋体"/>
          <w:b/>
          <w:bCs/>
          <w:color w:val="000000"/>
          <w:sz w:val="44"/>
          <w:szCs w:val="24"/>
          <w:highlight w:val="none"/>
          <w:u w:val="single"/>
        </w:rPr>
      </w:r>
      <w:r/>
    </w:p>
    <w:p>
      <w:pPr>
        <w:pStyle w:val="944"/>
        <w:ind w:firstLine="883"/>
        <w:jc w:val="center"/>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u w:val="single"/>
        </w:rPr>
        <w:t xml:space="preserve">                    </w:t>
      </w:r>
      <w:r>
        <w:rPr>
          <w:rFonts w:hint="eastAsia" w:ascii="宋体" w:hAnsi="宋体" w:eastAsia="宋体" w:cs="宋体"/>
          <w:b/>
          <w:bCs/>
          <w:color w:val="000000"/>
          <w:sz w:val="44"/>
          <w:szCs w:val="24"/>
          <w:highlight w:val="none"/>
        </w:rPr>
        <w:t xml:space="preserve">合同</w:t>
      </w:r>
      <w:r>
        <w:rPr>
          <w:rFonts w:hint="eastAsia" w:ascii="宋体" w:hAnsi="宋体" w:eastAsia="宋体" w:cs="宋体"/>
          <w:b/>
          <w:bCs/>
          <w:color w:val="000000"/>
          <w:sz w:val="44"/>
          <w:szCs w:val="24"/>
          <w:highlight w:val="none"/>
        </w:rPr>
      </w:r>
      <w:r/>
    </w:p>
    <w:p>
      <w:pPr>
        <w:pStyle w:val="944"/>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44"/>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44"/>
        <w:ind w:firstLine="0"/>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r>
      <w:r/>
    </w:p>
    <w:p>
      <w:pPr>
        <w:pStyle w:val="944"/>
        <w:ind w:firstLine="1802"/>
        <w:spacing w:line="360" w:lineRule="auto"/>
        <w:rPr>
          <w:rFonts w:hint="eastAsia" w:ascii="宋体" w:hAnsi="宋体" w:eastAsia="宋体" w:cs="宋体"/>
          <w:color w:val="000000"/>
          <w:sz w:val="44"/>
          <w:szCs w:val="24"/>
          <w:highlight w:val="none"/>
        </w:rPr>
      </w:pPr>
      <w:r>
        <w:rPr>
          <w:rFonts w:hint="eastAsia" w:ascii="宋体" w:hAnsi="宋体" w:eastAsia="宋体" w:cs="宋体"/>
          <w:b/>
          <w:bCs/>
          <w:color w:val="000000"/>
          <w:sz w:val="44"/>
          <w:szCs w:val="44"/>
          <w:highlight w:val="none"/>
        </w:rPr>
        <w:t xml:space="preserve">合同编号：</w:t>
      </w:r>
      <w:r>
        <w:rPr>
          <w:rFonts w:hint="eastAsia" w:ascii="宋体" w:hAnsi="宋体" w:eastAsia="宋体" w:cs="宋体"/>
          <w:color w:val="000000"/>
          <w:sz w:val="44"/>
          <w:szCs w:val="24"/>
          <w:highlight w:val="none"/>
        </w:rPr>
      </w:r>
      <w:r/>
    </w:p>
    <w:p>
      <w:pPr>
        <w:pStyle w:val="944"/>
        <w:ind w:firstLine="0"/>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r>
      <w:r/>
    </w:p>
    <w:p>
      <w:pPr>
        <w:pStyle w:val="944"/>
        <w:ind w:firstLine="1758"/>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r>
      <w:r/>
    </w:p>
    <w:p>
      <w:pPr>
        <w:pStyle w:val="944"/>
        <w:ind w:firstLine="1758"/>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r>
      <w:r/>
    </w:p>
    <w:p>
      <w:pPr>
        <w:pStyle w:val="944"/>
        <w:ind w:firstLine="1758"/>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t xml:space="preserve">采购人：</w:t>
      </w:r>
      <w:r>
        <w:rPr>
          <w:rFonts w:hint="eastAsia" w:ascii="宋体" w:hAnsi="宋体" w:eastAsia="宋体" w:cs="宋体"/>
          <w:b/>
          <w:bCs/>
          <w:color w:val="000000"/>
          <w:sz w:val="44"/>
          <w:szCs w:val="24"/>
          <w:highlight w:val="none"/>
        </w:rPr>
      </w:r>
      <w:r/>
    </w:p>
    <w:p>
      <w:pPr>
        <w:pStyle w:val="944"/>
        <w:ind w:firstLine="1758"/>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t xml:space="preserve">中标人：</w:t>
      </w:r>
      <w:r>
        <w:rPr>
          <w:rFonts w:hint="eastAsia" w:ascii="宋体" w:hAnsi="宋体" w:eastAsia="宋体" w:cs="宋体"/>
          <w:b/>
          <w:bCs/>
          <w:color w:val="000000"/>
          <w:sz w:val="44"/>
          <w:szCs w:val="24"/>
          <w:highlight w:val="none"/>
        </w:rPr>
      </w:r>
      <w:r/>
    </w:p>
    <w:p>
      <w:pPr>
        <w:pStyle w:val="944"/>
        <w:jc w:val="left"/>
        <w:spacing w:before="145" w:after="145"/>
        <w:rPr>
          <w:rFonts w:hint="eastAsia" w:ascii="宋体" w:hAnsi="宋体"/>
          <w:b/>
          <w:sz w:val="30"/>
          <w:szCs w:val="21"/>
          <w:highlight w:val="none"/>
          <w:lang w:eastAsia="zh-CN"/>
        </w:rPr>
        <w:outlineLvl w:val="9"/>
      </w:pPr>
      <w:r>
        <w:rPr>
          <w:rFonts w:hint="eastAsia" w:ascii="宋体" w:hAnsi="宋体"/>
          <w:b/>
          <w:sz w:val="30"/>
          <w:szCs w:val="21"/>
          <w:highlight w:val="none"/>
          <w:lang w:eastAsia="zh-CN"/>
        </w:rPr>
      </w:r>
      <w:r/>
    </w:p>
    <w:p>
      <w:pPr>
        <w:pStyle w:val="944"/>
        <w:jc w:val="center"/>
        <w:spacing w:before="145" w:after="145"/>
        <w:rPr>
          <w:rFonts w:hint="eastAsia" w:ascii="宋体" w:hAnsi="宋体"/>
          <w:b/>
          <w:sz w:val="30"/>
          <w:szCs w:val="21"/>
          <w:highlight w:val="none"/>
          <w:lang w:eastAsia="zh-CN"/>
        </w:rPr>
        <w:outlineLvl w:val="9"/>
      </w:pPr>
      <w:r>
        <w:rPr>
          <w:rFonts w:hint="eastAsia" w:ascii="宋体" w:hAnsi="宋体"/>
          <w:b/>
          <w:sz w:val="30"/>
          <w:szCs w:val="21"/>
          <w:highlight w:val="none"/>
          <w:lang w:eastAsia="zh-CN"/>
        </w:rPr>
      </w:r>
      <w:r/>
    </w:p>
    <w:p>
      <w:pPr>
        <w:pStyle w:val="944"/>
        <w:jc w:val="center"/>
        <w:spacing w:line="560" w:lineRule="exact"/>
        <w:rPr>
          <w:rFonts w:hint="eastAsia" w:ascii="宋体" w:hAnsi="宋体" w:eastAsia="宋体" w:cs="宋体"/>
          <w:bCs/>
          <w:szCs w:val="24"/>
          <w:highlight w:val="none"/>
        </w:rPr>
      </w:pPr>
      <w:r/>
      <w:bookmarkEnd w:id="99"/>
      <w:r/>
      <w:bookmarkEnd w:id="100"/>
      <w:r/>
      <w:bookmarkEnd w:id="101"/>
      <w:r/>
      <w:bookmarkStart w:id="102" w:name="_Hlt16619369"/>
      <w:r/>
      <w:bookmarkEnd w:id="102"/>
      <w:r/>
      <w:bookmarkStart w:id="103" w:name="_Hlt16619350"/>
      <w:r/>
      <w:bookmarkStart w:id="104" w:name="_Toc20823346"/>
      <w:r/>
      <w:bookmarkStart w:id="105" w:name="_Toc16938590"/>
      <w:r/>
      <w:bookmarkStart w:id="106" w:name="_Toc120614244"/>
      <w:r/>
      <w:bookmarkStart w:id="107" w:name="_Toc479757211"/>
      <w:r/>
      <w:bookmarkStart w:id="108" w:name="_Toc462564139"/>
      <w:r>
        <w:rPr>
          <w:rFonts w:hint="eastAsia" w:ascii="宋体" w:hAnsi="宋体" w:eastAsia="宋体" w:cs="宋体"/>
          <w:b/>
          <w:sz w:val="52"/>
          <w:szCs w:val="52"/>
          <w:highlight w:val="none"/>
          <w:lang w:val="en-US" w:eastAsia="zh-CN"/>
        </w:rPr>
        <w:t xml:space="preserve">东海县政府采购</w:t>
      </w:r>
      <w:r>
        <w:rPr>
          <w:rFonts w:hint="eastAsia" w:ascii="宋体" w:hAnsi="宋体" w:eastAsia="宋体" w:cs="宋体"/>
          <w:b/>
          <w:sz w:val="52"/>
          <w:szCs w:val="52"/>
          <w:highlight w:val="none"/>
        </w:rPr>
        <w:t xml:space="preserve">合同</w:t>
      </w:r>
      <w:r>
        <w:rPr>
          <w:rFonts w:hint="eastAsia" w:ascii="宋体" w:hAnsi="宋体" w:eastAsia="宋体" w:cs="宋体"/>
          <w:bCs/>
          <w:szCs w:val="24"/>
          <w:highlight w:val="none"/>
        </w:rPr>
      </w:r>
      <w:r/>
    </w:p>
    <w:p>
      <w:pPr>
        <w:pStyle w:val="944"/>
        <w:ind w:firstLine="643"/>
        <w:jc w:val="center"/>
        <w:spacing w:line="360" w:lineRule="auto"/>
        <w:rPr>
          <w:rFonts w:hint="eastAsia" w:ascii="宋体" w:hAnsi="宋体" w:eastAsia="宋体" w:cs="宋体"/>
          <w:b/>
          <w:color w:val="000000"/>
          <w:sz w:val="32"/>
          <w:szCs w:val="20"/>
          <w:highlight w:val="none"/>
        </w:rPr>
      </w:pPr>
      <w:r>
        <w:rPr>
          <w:rFonts w:hint="eastAsia" w:ascii="宋体" w:hAnsi="宋体" w:eastAsia="宋体" w:cs="宋体"/>
          <w:b/>
          <w:color w:val="000000"/>
          <w:sz w:val="32"/>
          <w:szCs w:val="20"/>
          <w:highlight w:val="none"/>
        </w:rPr>
      </w:r>
      <w:r/>
    </w:p>
    <w:p>
      <w:pPr>
        <w:pStyle w:val="944"/>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eastAsia="zh-CN"/>
        </w:rPr>
        <w:t xml:space="preserve">东海县农业技术推广中心</w:t>
      </w:r>
      <w:r>
        <w:rPr>
          <w:rFonts w:hint="eastAsia" w:ascii="宋体" w:hAnsi="宋体" w:eastAsia="宋体" w:cs="宋体"/>
          <w:color w:val="000000"/>
          <w:sz w:val="24"/>
          <w:szCs w:val="24"/>
          <w:highlight w:val="none"/>
          <w:lang w:eastAsia="zh-CN"/>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sz w:val="24"/>
          <w:szCs w:val="24"/>
          <w:highlight w:val="none"/>
        </w:rPr>
        <w:t xml:space="preserve">（卖方）_________</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见证方：</w:t>
      </w:r>
      <w:r>
        <w:rPr>
          <w:rFonts w:hint="eastAsia" w:ascii="宋体" w:hAnsi="宋体" w:eastAsia="宋体" w:cs="宋体"/>
          <w:color w:val="000000"/>
          <w:sz w:val="24"/>
          <w:szCs w:val="24"/>
          <w:highlight w:val="none"/>
        </w:rPr>
      </w:r>
      <w:r/>
    </w:p>
    <w:p>
      <w:pPr>
        <w:pStyle w:val="944"/>
        <w:keepLines w:val="0"/>
        <w:keepNext w:val="0"/>
        <w:pageBreakBefore w:val="0"/>
        <w:spacing w:line="360" w:lineRule="auto"/>
        <w:widowControl w:val="off"/>
        <w:rPr>
          <w:rFonts w:ascii="宋体" w:hAnsi="宋体" w:eastAsia="宋体" w:cs="Courier New"/>
          <w:b/>
          <w:sz w:val="24"/>
          <w:szCs w:val="24"/>
          <w:highlight w:val="none"/>
        </w:rPr>
      </w:pPr>
      <w:r>
        <w:rPr>
          <w:rFonts w:ascii="宋体" w:hAnsi="宋体" w:eastAsia="宋体" w:cs="Courier New"/>
          <w:b/>
          <w:sz w:val="24"/>
          <w:szCs w:val="24"/>
          <w:highlight w:val="none"/>
        </w:rPr>
        <w:t xml:space="preserve">   </w:t>
      </w:r>
      <w:r>
        <w:rPr>
          <w:rFonts w:ascii="宋体" w:hAnsi="宋体" w:eastAsia="宋体" w:cs="Courier New"/>
          <w:sz w:val="24"/>
          <w:szCs w:val="24"/>
          <w:highlight w:val="none"/>
        </w:rPr>
        <w:t xml:space="preserve">甲、乙双方根据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u w:val="single"/>
          <w:lang w:val="en-US" w:eastAsia="zh-CN"/>
        </w:rPr>
        <w:t xml:space="preserve">    （采购名称）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标段</w:t>
      </w:r>
      <w:r>
        <w:rPr>
          <w:rFonts w:hint="eastAsia" w:ascii="宋体" w:hAnsi="宋体" w:eastAsia="宋体" w:cs="宋体"/>
          <w:color w:val="000000"/>
          <w:sz w:val="24"/>
          <w:szCs w:val="24"/>
          <w:highlight w:val="none"/>
          <w:lang w:eastAsia="zh-CN"/>
        </w:rPr>
        <w:t xml:space="preserve">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Courier New"/>
          <w:sz w:val="24"/>
          <w:szCs w:val="24"/>
          <w:highlight w:val="none"/>
        </w:rPr>
        <w:t xml:space="preserve">竞争性谈判</w:t>
      </w:r>
      <w:r>
        <w:rPr>
          <w:rFonts w:ascii="宋体" w:hAnsi="宋体" w:eastAsia="宋体" w:cs="Courier New"/>
          <w:sz w:val="24"/>
          <w:szCs w:val="24"/>
          <w:highlight w:val="none"/>
        </w:rPr>
        <w:t xml:space="preserve">的结果，签署本合同。</w:t>
      </w:r>
      <w:r>
        <w:rPr>
          <w:rFonts w:ascii="宋体" w:hAnsi="宋体" w:eastAsia="宋体" w:cs="Courier New"/>
          <w:b/>
          <w:sz w:val="24"/>
          <w:szCs w:val="24"/>
          <w:highlight w:val="none"/>
        </w:rPr>
      </w:r>
      <w:r/>
    </w:p>
    <w:p>
      <w:pPr>
        <w:pStyle w:val="944"/>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一、货物内容</w:t>
      </w:r>
      <w:r>
        <w:rPr>
          <w:rFonts w:hint="eastAsia" w:ascii="宋体" w:hAnsi="宋体" w:eastAsia="宋体" w:cs="宋体"/>
          <w:b/>
          <w:bCs/>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1.1 货物名称：</w:t>
      </w:r>
      <w:r>
        <w:rPr>
          <w:rFonts w:hint="eastAsia" w:ascii="宋体" w:hAnsi="宋体" w:eastAsia="宋体" w:cs="宋体"/>
          <w:sz w:val="24"/>
          <w:szCs w:val="24"/>
          <w:highlight w:val="none"/>
        </w:rPr>
        <w:t xml:space="preserve">_________</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4"/>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1.2 型号规格：</w:t>
      </w:r>
      <w:r>
        <w:rPr>
          <w:rFonts w:hint="eastAsia" w:ascii="宋体" w:hAnsi="宋体" w:eastAsia="宋体" w:cs="宋体"/>
          <w:sz w:val="24"/>
          <w:szCs w:val="24"/>
          <w:highlight w:val="none"/>
        </w:rPr>
        <w:t xml:space="preserve">_________</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4"/>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1.3 技术参数：</w:t>
      </w:r>
      <w:r>
        <w:rPr>
          <w:rFonts w:hint="eastAsia" w:ascii="宋体" w:hAnsi="宋体" w:eastAsia="宋体" w:cs="宋体"/>
          <w:sz w:val="24"/>
          <w:szCs w:val="24"/>
          <w:highlight w:val="none"/>
        </w:rPr>
        <w:t xml:space="preserve">_________</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4"/>
        <w:ind w:firstLine="480"/>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color w:val="000000"/>
          <w:sz w:val="24"/>
          <w:szCs w:val="24"/>
          <w:highlight w:val="none"/>
        </w:rPr>
        <w:t xml:space="preserve">1.4 数量（单位）：</w:t>
      </w:r>
      <w:r>
        <w:rPr>
          <w:rFonts w:hint="eastAsia" w:ascii="宋体" w:hAnsi="宋体" w:eastAsia="宋体" w:cs="宋体"/>
          <w:sz w:val="24"/>
          <w:szCs w:val="24"/>
          <w:highlight w:val="none"/>
        </w:rPr>
        <w:t xml:space="preserve">_________</w:t>
      </w:r>
      <w:r>
        <w:rPr>
          <w:rFonts w:hint="eastAsia" w:ascii="宋体" w:hAnsi="宋体" w:eastAsia="宋体" w:cs="宋体"/>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944"/>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二、合同金额</w:t>
      </w:r>
      <w:r>
        <w:rPr>
          <w:rFonts w:hint="eastAsia" w:ascii="宋体" w:hAnsi="宋体" w:eastAsia="宋体" w:cs="宋体"/>
          <w:b/>
          <w:bCs/>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本合同金额为（大写）：_______________元（¥_____________）人民币。</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（详见投标报价表）</w:t>
      </w:r>
      <w:r>
        <w:rPr>
          <w:rFonts w:hint="eastAsia" w:ascii="宋体" w:hAnsi="宋体" w:eastAsia="宋体" w:cs="宋体"/>
          <w:color w:val="000000"/>
          <w:sz w:val="24"/>
          <w:szCs w:val="24"/>
          <w:highlight w:val="none"/>
        </w:rPr>
      </w:r>
      <w:r/>
    </w:p>
    <w:p>
      <w:pPr>
        <w:pStyle w:val="944"/>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三、技术资料</w:t>
      </w:r>
      <w:r>
        <w:rPr>
          <w:rFonts w:hint="eastAsia" w:ascii="宋体" w:hAnsi="宋体" w:eastAsia="宋体" w:cs="宋体"/>
          <w:b/>
          <w:bCs/>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乙方应按招标文件规定的时间向甲方提供使用货物的有关技术资料。</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4"/>
          <w:szCs w:val="24"/>
          <w:highlight w:val="none"/>
        </w:rPr>
      </w:r>
      <w:r/>
    </w:p>
    <w:p>
      <w:pPr>
        <w:pStyle w:val="944"/>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四、知识产权</w:t>
      </w:r>
      <w:r>
        <w:rPr>
          <w:rFonts w:hint="eastAsia" w:ascii="宋体" w:hAnsi="宋体" w:eastAsia="宋体" w:cs="宋体"/>
          <w:b/>
          <w:bCs/>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乙方应保证所提供的货物或其任何一部分均不会侵犯任何第三方的专利权、商标权或著作权</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p>
      <w:pPr>
        <w:pStyle w:val="944"/>
        <w:spacing w:line="360" w:lineRule="auto"/>
        <w:rPr>
          <w:rFonts w:hint="eastAsia" w:ascii="宋体" w:hAnsi="宋体" w:eastAsia="宋体" w:cs="宋体"/>
          <w:color w:val="000000"/>
          <w:sz w:val="24"/>
          <w:szCs w:val="24"/>
          <w:highlight w:val="none"/>
          <w:u w:val="single"/>
        </w:rPr>
        <w:outlineLvl w:val="0"/>
      </w:pPr>
      <w:r>
        <w:rPr>
          <w:rFonts w:hint="eastAsia" w:ascii="宋体" w:hAnsi="宋体" w:eastAsia="宋体" w:cs="宋体"/>
          <w:b/>
          <w:color w:val="000000"/>
          <w:sz w:val="24"/>
          <w:szCs w:val="24"/>
          <w:highlight w:val="none"/>
        </w:rPr>
        <w:t xml:space="preserve">五、无产权瑕疵条款</w:t>
      </w:r>
      <w:r>
        <w:rPr>
          <w:rFonts w:hint="eastAsia" w:ascii="宋体" w:hAnsi="宋体" w:eastAsia="宋体" w:cs="宋体"/>
          <w:color w:val="000000"/>
          <w:sz w:val="24"/>
          <w:szCs w:val="24"/>
          <w:highlight w:val="none"/>
          <w:u w:val="single"/>
        </w:rPr>
      </w:r>
      <w:r/>
    </w:p>
    <w:p>
      <w:pPr>
        <w:pStyle w:val="944"/>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rPr>
          <w:rFonts w:hint="eastAsia" w:ascii="宋体" w:hAnsi="宋体" w:eastAsia="宋体" w:cs="宋体"/>
          <w:b/>
          <w:color w:val="000000"/>
          <w:sz w:val="24"/>
          <w:szCs w:val="24"/>
          <w:highlight w:val="none"/>
        </w:rPr>
      </w:r>
      <w:r/>
    </w:p>
    <w:p>
      <w:pPr>
        <w:pStyle w:val="944"/>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六、履约保证金</w:t>
      </w:r>
      <w:r>
        <w:rPr>
          <w:rFonts w:hint="eastAsia" w:ascii="宋体" w:hAnsi="宋体" w:eastAsia="宋体" w:cs="宋体"/>
          <w:b/>
          <w:bCs/>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6.1本项目不收取履约保证金。</w:t>
      </w:r>
      <w:r>
        <w:rPr>
          <w:rFonts w:hint="eastAsia" w:ascii="宋体" w:hAnsi="宋体" w:eastAsia="宋体" w:cs="宋体"/>
          <w:color w:val="000000"/>
          <w:sz w:val="24"/>
          <w:szCs w:val="24"/>
          <w:highlight w:val="none"/>
        </w:rPr>
      </w:r>
      <w:r/>
    </w:p>
    <w:p>
      <w:pPr>
        <w:pStyle w:val="944"/>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七、质保期和质保金</w:t>
      </w:r>
      <w:r>
        <w:rPr>
          <w:rFonts w:hint="eastAsia" w:ascii="宋体" w:hAnsi="宋体" w:eastAsia="宋体" w:cs="宋体"/>
          <w:b/>
          <w:bCs/>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质保期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年（自交货验收合格之日起计）。</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质保金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4"/>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八、交货期、交货方式及交货地点</w:t>
      </w:r>
      <w:r>
        <w:rPr>
          <w:rFonts w:hint="eastAsia" w:ascii="宋体" w:hAnsi="宋体" w:eastAsia="宋体" w:cs="宋体"/>
          <w:b/>
          <w:bCs/>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交货期：</w:t>
      </w:r>
      <w:r>
        <w:rPr>
          <w:rFonts w:hint="eastAsia" w:ascii="宋体" w:hAnsi="宋体" w:eastAsia="宋体" w:cs="宋体"/>
          <w:bCs/>
          <w:color w:val="000000"/>
          <w:sz w:val="24"/>
          <w:szCs w:val="24"/>
          <w:highlight w:val="none"/>
          <w:u w:val="single"/>
          <w:lang w:eastAsia="zh-CN"/>
        </w:rPr>
        <w:t xml:space="preserve">接到采购人通知起</w:t>
      </w:r>
      <w:r>
        <w:rPr>
          <w:rFonts w:hint="eastAsia" w:ascii="宋体" w:hAnsi="宋体" w:eastAsia="宋体" w:cs="宋体"/>
          <w:bCs/>
          <w:color w:val="0000ff"/>
          <w:sz w:val="24"/>
          <w:szCs w:val="24"/>
          <w:highlight w:val="none"/>
          <w:u w:val="single"/>
          <w:lang w:val="en-US" w:eastAsia="zh-CN"/>
        </w:rPr>
        <w:t xml:space="preserve">5</w:t>
      </w:r>
      <w:r>
        <w:rPr>
          <w:rFonts w:hint="eastAsia" w:ascii="宋体" w:hAnsi="宋体" w:eastAsia="宋体" w:cs="宋体"/>
          <w:bCs/>
          <w:color w:val="000000"/>
          <w:sz w:val="24"/>
          <w:szCs w:val="24"/>
          <w:highlight w:val="none"/>
          <w:u w:val="single"/>
          <w:lang w:eastAsia="zh-CN"/>
        </w:rPr>
        <w:t xml:space="preserve">日内交货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交货方式：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现场验收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8.3 交货地点：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甲方指定地点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944"/>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九、合同款支付</w:t>
      </w:r>
      <w:r>
        <w:rPr>
          <w:rFonts w:hint="eastAsia" w:ascii="宋体" w:hAnsi="宋体" w:eastAsia="宋体" w:cs="宋体"/>
          <w:b/>
          <w:bCs/>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付款方式：</w:t>
      </w:r>
      <w:r>
        <w:rPr>
          <w:rFonts w:hint="eastAsia" w:ascii="宋体" w:hAnsi="宋体" w:eastAsia="宋体" w:cs="宋体"/>
          <w:color w:val="000000"/>
          <w:sz w:val="24"/>
          <w:szCs w:val="24"/>
          <w:highlight w:val="none"/>
          <w:u w:val="single"/>
          <w:lang w:eastAsia="zh-CN"/>
        </w:rPr>
        <w:t xml:space="preserve">货到验收合格后，中标单位提供相应发票，</w:t>
      </w:r>
      <w:r>
        <w:rPr>
          <w:rFonts w:hint="eastAsia" w:ascii="宋体" w:hAnsi="宋体" w:eastAsia="宋体" w:cs="宋体"/>
          <w:color w:val="000000"/>
          <w:sz w:val="24"/>
          <w:szCs w:val="24"/>
          <w:highlight w:val="none"/>
          <w:u w:val="single"/>
          <w:lang w:val="en-US" w:eastAsia="zh-CN"/>
        </w:rPr>
        <w:t xml:space="preserve">待财政资金到账后</w:t>
      </w:r>
      <w:r>
        <w:rPr>
          <w:rFonts w:hint="eastAsia" w:ascii="宋体" w:hAnsi="宋体" w:eastAsia="宋体" w:cs="宋体"/>
          <w:color w:val="000000"/>
          <w:sz w:val="24"/>
          <w:szCs w:val="24"/>
          <w:highlight w:val="none"/>
          <w:u w:val="single"/>
          <w:lang w:eastAsia="zh-CN"/>
        </w:rPr>
        <w:t xml:space="preserve">甲方一次性付清款项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9.2 当采购数量与实际使用数量不一致时，乙方根据实际使用量提供产品和服务，合同的最终结算金额按实际使用量乘以中标单价进行计算。</w:t>
      </w:r>
      <w:r>
        <w:rPr>
          <w:rFonts w:hint="eastAsia" w:ascii="宋体" w:hAnsi="宋体" w:eastAsia="宋体" w:cs="宋体"/>
          <w:bCs/>
          <w:color w:val="000000"/>
          <w:sz w:val="24"/>
          <w:szCs w:val="24"/>
          <w:highlight w:val="none"/>
        </w:rPr>
      </w:r>
      <w:r/>
    </w:p>
    <w:p>
      <w:pPr>
        <w:pStyle w:val="944"/>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十、质量保证及售后服务</w:t>
      </w:r>
      <w:r>
        <w:rPr>
          <w:rFonts w:hint="eastAsia" w:ascii="宋体" w:hAnsi="宋体" w:eastAsia="宋体" w:cs="宋体"/>
          <w:b/>
          <w:bCs/>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乙方应按</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文件规定的货物性能、技术要求、质量标准向甲方提供未经使用的全新产品。</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乙方提供的货物在质保期内因货物本身的质量问题发生故障，乙方应负责免费更换。对达不到技术要求者，根据实际情况，经双方协商，可按以下办法处理：</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（1）更换：由乙方承担所发生的全部费用。</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（2）贬值处理：由甲乙双方合议定价。</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（3）退货处理：乙方应退还甲方支付的合同款，同时应承担该货物的直接费用（运输、保险、</w:t>
      </w:r>
      <w:r>
        <w:rPr>
          <w:rFonts w:hint="eastAsia" w:ascii="宋体" w:hAnsi="宋体" w:eastAsia="宋体" w:cs="宋体"/>
          <w:color w:val="000000"/>
          <w:sz w:val="24"/>
          <w:szCs w:val="24"/>
          <w:highlight w:val="none"/>
        </w:rPr>
        <w:t xml:space="preserve">检验、合同款利息及银行手续费等）。</w:t>
      </w:r>
      <w:r>
        <w:rPr>
          <w:rFonts w:hint="eastAsia" w:ascii="宋体" w:hAnsi="宋体" w:eastAsia="宋体" w:cs="宋体"/>
          <w:color w:val="000000"/>
          <w:sz w:val="24"/>
          <w:szCs w:val="24"/>
          <w:highlight w:val="none"/>
        </w:rPr>
      </w:r>
      <w:r/>
    </w:p>
    <w:p>
      <w:pPr>
        <w:pStyle w:val="944"/>
        <w:ind w:firstLine="482"/>
        <w:spacing w:line="360" w:lineRule="auto"/>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10.3 测试要求：</w:t>
      </w:r>
      <w:r>
        <w:rPr>
          <w:rFonts w:ascii="宋体" w:hAnsi="宋体" w:eastAsia="宋体" w:cs="宋体"/>
          <w:b/>
          <w:bCs/>
          <w:color w:val="000000"/>
          <w:sz w:val="24"/>
          <w:szCs w:val="24"/>
          <w:highlight w:val="none"/>
        </w:rPr>
        <w:t xml:space="preserve">产品验收检测不合格产品不予</w:t>
      </w:r>
      <w:r>
        <w:rPr>
          <w:rFonts w:ascii="宋体" w:hAnsi="宋体" w:eastAsia="宋体" w:cs="宋体"/>
          <w:b/>
          <w:bCs/>
          <w:color w:val="000000"/>
          <w:sz w:val="24"/>
          <w:szCs w:val="24"/>
          <w:highlight w:val="none"/>
        </w:rPr>
        <w:t xml:space="preserve">验收</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一切后果由乙方承担。</w:t>
      </w:r>
      <w:r>
        <w:rPr>
          <w:rFonts w:ascii="宋体" w:hAnsi="宋体" w:eastAsia="宋体" w:cs="宋体"/>
          <w:color w:val="000000"/>
          <w:sz w:val="24"/>
          <w:szCs w:val="24"/>
          <w:highlight w:val="none"/>
        </w:rPr>
      </w:r>
      <w:r/>
    </w:p>
    <w:p>
      <w:pPr>
        <w:pStyle w:val="944"/>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10.4甲方收货后，随机抽取样品，委托有资质的第三方进行质量检测，质量以第三方检测报告为准，检测费用由乙方支付。</w:t>
      </w:r>
      <w:r>
        <w:rPr>
          <w:rFonts w:ascii="宋体" w:hAnsi="宋体" w:eastAsia="宋体" w:cs="宋体"/>
          <w:color w:val="000000"/>
          <w:sz w:val="24"/>
          <w:szCs w:val="24"/>
          <w:highlight w:val="none"/>
          <w:lang w:val="en-US" w:eastAsia="zh-CN"/>
        </w:rPr>
      </w:r>
      <w:r/>
    </w:p>
    <w:p>
      <w:pPr>
        <w:pStyle w:val="944"/>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十一、调试和验收</w:t>
      </w:r>
      <w:r>
        <w:rPr>
          <w:rFonts w:hint="eastAsia" w:ascii="宋体" w:hAnsi="宋体" w:eastAsia="宋体" w:cs="宋体"/>
          <w:b/>
          <w:bCs/>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甲方对乙方提交的货物依据</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文件上的技术规格要求和国家有关质量标准进行现场初步验收，外观、说明书符合</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文件技术要求的，给予签收，初步验收不合格的不予签收并可立即要求退换。货到后，甲方需在五个工作日内验收。在采购人将所有的货物按</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文件要求和国家标准或行业标准进行检测验收后，发现有其他非故意的损坏或质量问题的，由中标供应商立即予以更换，不得拒绝和延误。</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乙方交货前应对产品作出全面检查和对验收文件进行整理，并列出清单，作为甲方收货验收和使用的技术条件依据，检验的结果应随货物交甲方。</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甲方对乙方提供的货物在使用前进行调试时，乙方需负责安装并培训甲方的使用操作人员，并协助甲方一起调试，直到符合技术要求，甲方才做最终验收。</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验收时乙方必须在现场，验收完毕后作出验收结果报告；安装调试费用由中标供应商负责。</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11.5 对技术复杂的项目，甲方可组织有关部门和专家进行验收，并出具验收报告，相关费用由甲乙双方协商解决。</w:t>
      </w:r>
      <w:r>
        <w:rPr>
          <w:rFonts w:hint="eastAsia" w:ascii="宋体" w:hAnsi="宋体" w:eastAsia="宋体" w:cs="宋体"/>
          <w:b/>
          <w:color w:val="000000"/>
          <w:sz w:val="24"/>
          <w:szCs w:val="24"/>
          <w:highlight w:val="none"/>
        </w:rPr>
      </w:r>
      <w:r/>
    </w:p>
    <w:p>
      <w:pPr>
        <w:pStyle w:val="944"/>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十二、货物包装、发运及运输</w:t>
      </w:r>
      <w:r>
        <w:rPr>
          <w:rFonts w:hint="eastAsia" w:ascii="宋体" w:hAnsi="宋体" w:eastAsia="宋体" w:cs="宋体"/>
          <w:b/>
          <w:bCs/>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乙方应在货物发运前对其进行满足运输距离、防潮、防震、防锈和防破损装卸等要求包装，以保证货物安全运达甲方指定地点。</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使用说明书、质量检验证明书、随配附件和工具以及清单一并附于货物内。</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乙方在货物发运手续办理完毕后24小时内或货到甲方48小时前通知甲方，以准备接货。</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 货物在交付甲方前发生的风险均由乙方负责。</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12.5 货物在规定的交付期限内由乙方送达甲方指定的地点视为交付，乙方同时需通知甲方货物已送达。</w:t>
      </w:r>
      <w:r>
        <w:rPr>
          <w:rFonts w:hint="eastAsia" w:ascii="宋体" w:hAnsi="宋体" w:eastAsia="宋体" w:cs="宋体"/>
          <w:b/>
          <w:color w:val="000000"/>
          <w:sz w:val="24"/>
          <w:szCs w:val="24"/>
          <w:highlight w:val="none"/>
        </w:rPr>
      </w:r>
      <w:r/>
    </w:p>
    <w:p>
      <w:pPr>
        <w:pStyle w:val="944"/>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十三、违约责任</w:t>
      </w:r>
      <w:r>
        <w:rPr>
          <w:rFonts w:hint="eastAsia" w:ascii="宋体" w:hAnsi="宋体" w:eastAsia="宋体" w:cs="宋体"/>
          <w:b/>
          <w:bCs/>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甲方无正当理由拒收货物的，甲方向乙方偿付拒收合同款总值的百分之五违约金。</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 甲方无故逾期验收和办理合同款支付手续的，甲方应按逾期付款总额每日千分之五向乙方支付违约金。</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 乙方所交的货物品种、型号、规格、技术参数、质量不符合合同规定及</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文件规定标准的，甲方有权拒收该货物，乙方愿意更换货物但逾期交货的，按乙方逾期交货处理。乙方拒绝更换货物的，甲方可单方面解除合同。</w:t>
      </w:r>
      <w:r>
        <w:rPr>
          <w:rFonts w:hint="eastAsia" w:ascii="宋体" w:hAnsi="宋体" w:eastAsia="宋体" w:cs="宋体"/>
          <w:color w:val="000000"/>
          <w:sz w:val="24"/>
          <w:szCs w:val="24"/>
          <w:highlight w:val="none"/>
        </w:rPr>
      </w:r>
      <w:r/>
    </w:p>
    <w:p>
      <w:pPr>
        <w:pStyle w:val="944"/>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十四、不可抗力事件处理</w:t>
      </w:r>
      <w:r>
        <w:rPr>
          <w:rFonts w:hint="eastAsia" w:ascii="宋体" w:hAnsi="宋体" w:eastAsia="宋体" w:cs="宋体"/>
          <w:b/>
          <w:bCs/>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在合同有效期内，任何一方因不可抗力事件导致不能履行合同，则合同履行期可延长，其延长期与不可抗力影响期相同。</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不可抗力事件发生后，应立即通知对方，并寄送有关权威机构出具的证明。</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 不可抗力事件延续120天以上，双方应通过友好协商，确定是否继续履行合同。</w:t>
      </w:r>
      <w:r>
        <w:rPr>
          <w:rFonts w:hint="eastAsia" w:ascii="宋体" w:hAnsi="宋体" w:eastAsia="宋体" w:cs="宋体"/>
          <w:color w:val="000000"/>
          <w:sz w:val="24"/>
          <w:szCs w:val="24"/>
          <w:highlight w:val="none"/>
        </w:rPr>
      </w:r>
      <w:r/>
    </w:p>
    <w:p>
      <w:pPr>
        <w:pStyle w:val="944"/>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十五、争议解决</w:t>
      </w:r>
      <w:r>
        <w:rPr>
          <w:rFonts w:hint="eastAsia" w:ascii="宋体" w:hAnsi="宋体" w:eastAsia="宋体" w:cs="宋体"/>
          <w:b/>
          <w:bCs/>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 双方在执行合同中所发生的一切争议，应通过协商解决。如协商不成，按下列第</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种方式解决：</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w:t>
      </w:r>
      <w:r>
        <w:rPr>
          <w:rFonts w:hint="eastAsia" w:ascii="宋体" w:hAnsi="宋体" w:eastAsia="宋体" w:cs="宋体"/>
          <w:color w:val="000000"/>
          <w:sz w:val="24"/>
          <w:szCs w:val="24"/>
          <w:highlight w:val="none"/>
          <w:lang w:val="en-US" w:eastAsia="zh-CN"/>
        </w:rPr>
        <w:t xml:space="preserve">东海县</w:t>
      </w:r>
      <w:r>
        <w:rPr>
          <w:rFonts w:hint="eastAsia" w:ascii="宋体" w:hAnsi="宋体" w:eastAsia="宋体" w:cs="宋体"/>
          <w:color w:val="000000"/>
          <w:sz w:val="24"/>
          <w:szCs w:val="24"/>
          <w:highlight w:val="none"/>
        </w:rPr>
        <w:t xml:space="preserve">仲裁委员会申请仲裁。</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（2）向合同签订地法院起诉，合同签订地在此约定为</w:t>
      </w:r>
      <w:r>
        <w:rPr>
          <w:rFonts w:hint="eastAsia" w:ascii="宋体" w:hAnsi="宋体" w:eastAsia="宋体" w:cs="宋体"/>
          <w:color w:val="000000"/>
          <w:sz w:val="24"/>
          <w:szCs w:val="24"/>
          <w:highlight w:val="none"/>
          <w:lang w:val="en-US" w:eastAsia="zh-CN"/>
        </w:rPr>
        <w:t xml:space="preserve">东海县</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4"/>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十六、合同生效及其它</w:t>
      </w:r>
      <w:r>
        <w:rPr>
          <w:rFonts w:hint="eastAsia" w:ascii="宋体" w:hAnsi="宋体" w:eastAsia="宋体" w:cs="宋体"/>
          <w:b/>
          <w:bCs/>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合同经双方法定代表人或授权委托代理人签字并加盖单位公章后生效。</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下述合同附件为本合同不可分割的部分并与本合同具有同等效力：</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（1）供货清单和分项价格表</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（2）技术规格</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（3）乙方报价函的内容及其澄清内容</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（4）其他与本合同相关的资料</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（5）本合同适用的特殊条款</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 本合同未尽事宜，遵照《中华人民共和国民法典》有关条文执行。</w:t>
      </w:r>
      <w:r>
        <w:rPr>
          <w:rFonts w:hint="eastAsia" w:ascii="宋体" w:hAnsi="宋体" w:eastAsia="宋体" w:cs="宋体"/>
          <w:color w:val="000000"/>
          <w:sz w:val="24"/>
          <w:szCs w:val="24"/>
          <w:highlight w:val="none"/>
        </w:rPr>
      </w:r>
      <w:r/>
    </w:p>
    <w:p>
      <w:pPr>
        <w:pStyle w:val="944"/>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16.4 本合同正本一式</w:t>
      </w: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份，具有同等法律效力，甲乙双方、</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各执</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r>
      <w:r/>
    </w:p>
    <w:p>
      <w:pPr>
        <w:pStyle w:val="944"/>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                                  乙方：                     </w:t>
      </w:r>
      <w:r>
        <w:rPr>
          <w:rFonts w:hint="eastAsia" w:ascii="宋体" w:hAnsi="宋体" w:eastAsia="宋体" w:cs="宋体"/>
          <w:sz w:val="24"/>
          <w:szCs w:val="24"/>
          <w:highlight w:val="none"/>
        </w:rPr>
      </w:r>
      <w:r/>
    </w:p>
    <w:p>
      <w:pPr>
        <w:pStyle w:val="944"/>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地址：                     </w:t>
      </w:r>
      <w:r>
        <w:rPr>
          <w:rFonts w:hint="eastAsia" w:ascii="宋体" w:hAnsi="宋体" w:eastAsia="宋体" w:cs="宋体"/>
          <w:sz w:val="24"/>
          <w:szCs w:val="24"/>
          <w:highlight w:val="none"/>
        </w:rPr>
      </w:r>
      <w:r/>
    </w:p>
    <w:p>
      <w:pPr>
        <w:pStyle w:val="944"/>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                            法定代表人：               </w:t>
      </w:r>
      <w:r>
        <w:rPr>
          <w:rFonts w:hint="eastAsia" w:ascii="宋体" w:hAnsi="宋体" w:eastAsia="宋体" w:cs="宋体"/>
          <w:sz w:val="24"/>
          <w:szCs w:val="24"/>
          <w:highlight w:val="none"/>
        </w:rPr>
      </w:r>
      <w:r/>
    </w:p>
    <w:p>
      <w:pPr>
        <w:pStyle w:val="944"/>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                            委托代理人：           </w:t>
      </w:r>
      <w:r>
        <w:rPr>
          <w:rFonts w:hint="eastAsia" w:ascii="宋体" w:hAnsi="宋体" w:eastAsia="宋体" w:cs="宋体"/>
          <w:sz w:val="24"/>
          <w:szCs w:val="24"/>
          <w:highlight w:val="none"/>
        </w:rPr>
      </w:r>
      <w:r/>
    </w:p>
    <w:p>
      <w:pPr>
        <w:pStyle w:val="944"/>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                                  电话：                     </w:t>
      </w:r>
      <w:r>
        <w:rPr>
          <w:rFonts w:hint="eastAsia" w:ascii="宋体" w:hAnsi="宋体" w:eastAsia="宋体" w:cs="宋体"/>
          <w:sz w:val="24"/>
          <w:szCs w:val="24"/>
          <w:highlight w:val="none"/>
        </w:rPr>
      </w:r>
      <w:r/>
    </w:p>
    <w:p>
      <w:pPr>
        <w:pStyle w:val="944"/>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                                  传真：                     </w:t>
      </w:r>
      <w:r>
        <w:rPr>
          <w:rFonts w:hint="eastAsia" w:ascii="宋体" w:hAnsi="宋体" w:eastAsia="宋体" w:cs="宋体"/>
          <w:sz w:val="24"/>
          <w:szCs w:val="24"/>
          <w:highlight w:val="none"/>
        </w:rPr>
      </w:r>
      <w:r/>
    </w:p>
    <w:p>
      <w:pPr>
        <w:pStyle w:val="944"/>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签订日期：      年  月  日</w:t>
      </w:r>
      <w:r>
        <w:rPr>
          <w:rFonts w:hint="eastAsia" w:ascii="宋体" w:hAnsi="宋体" w:eastAsia="宋体" w:cs="宋体"/>
          <w:sz w:val="24"/>
          <w:szCs w:val="24"/>
          <w:highlight w:val="none"/>
        </w:rPr>
      </w:r>
      <w:r/>
    </w:p>
    <w:p>
      <w:pPr>
        <w:pStyle w:val="944"/>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见 证 方：          </w:t>
      </w:r>
      <w:r>
        <w:rPr>
          <w:rFonts w:hint="eastAsia" w:ascii="宋体" w:hAnsi="宋体" w:eastAsia="宋体" w:cs="宋体"/>
          <w:sz w:val="24"/>
          <w:szCs w:val="24"/>
          <w:highlight w:val="none"/>
        </w:rPr>
      </w:r>
      <w:r/>
    </w:p>
    <w:p>
      <w:pPr>
        <w:pStyle w:val="94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见证日期：      年  月  日</w:t>
      </w:r>
      <w:r>
        <w:rPr>
          <w:rFonts w:hint="eastAsia" w:ascii="宋体" w:hAnsi="宋体" w:eastAsia="宋体" w:cs="宋体"/>
          <w:sz w:val="24"/>
          <w:szCs w:val="24"/>
          <w:highlight w:val="none"/>
        </w:rPr>
      </w:r>
      <w:r/>
    </w:p>
    <w:p>
      <w:pPr>
        <w:pStyle w:val="944"/>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jc w:val="center"/>
        <w:spacing w:before="120" w:after="120" w:line="0" w:lineRule="atLeast"/>
        <w:rPr>
          <w:rFonts w:hint="eastAsia" w:ascii="黑体" w:hAnsi="Courier New" w:eastAsia="黑体" w:cs="Courier New"/>
          <w:color w:val="000000"/>
          <w:sz w:val="44"/>
          <w:szCs w:val="44"/>
          <w:highlight w:val="none"/>
        </w:rPr>
        <w:outlineLvl w:val="0"/>
      </w:pPr>
      <w:r>
        <w:rPr>
          <w:rFonts w:hint="eastAsia" w:ascii="黑体" w:hAnsi="Courier New" w:eastAsia="黑体" w:cs="Courier New"/>
          <w:bCs/>
          <w:color w:val="000000"/>
          <w:sz w:val="44"/>
          <w:szCs w:val="21"/>
          <w:highlight w:val="none"/>
        </w:rPr>
      </w:r>
      <w:r>
        <w:rPr>
          <w:rFonts w:hint="eastAsia" w:ascii="黑体" w:hAnsi="Courier New" w:eastAsia="黑体" w:cs="Courier New"/>
          <w:bCs/>
          <w:color w:val="000000"/>
          <w:sz w:val="44"/>
          <w:szCs w:val="21"/>
          <w:highlight w:val="none"/>
        </w:rPr>
      </w:r>
    </w:p>
    <w:p>
      <w:pPr>
        <w:jc w:val="center"/>
        <w:spacing w:before="120" w:after="120" w:line="0" w:lineRule="atLeast"/>
        <w:rPr>
          <w:rFonts w:hint="eastAsia" w:ascii="黑体" w:hAnsi="Courier New" w:eastAsia="黑体" w:cs="Courier New"/>
          <w:color w:val="000000"/>
          <w:sz w:val="44"/>
          <w:szCs w:val="44"/>
          <w:highlight w:val="none"/>
        </w:rPr>
        <w:outlineLvl w:val="0"/>
      </w:pPr>
      <w:r>
        <w:rPr>
          <w:rFonts w:hint="eastAsia" w:ascii="黑体" w:hAnsi="Courier New" w:eastAsia="黑体" w:cs="Courier New"/>
          <w:bCs/>
          <w:color w:val="000000"/>
          <w:sz w:val="44"/>
          <w:szCs w:val="21"/>
          <w:highlight w:val="none"/>
        </w:rPr>
      </w:r>
      <w:r>
        <w:rPr>
          <w:rFonts w:hint="eastAsia" w:ascii="黑体" w:hAnsi="Courier New" w:eastAsia="黑体" w:cs="Courier New"/>
          <w:bCs/>
          <w:color w:val="000000"/>
          <w:sz w:val="44"/>
          <w:szCs w:val="21"/>
          <w:highlight w:val="none"/>
        </w:rPr>
      </w:r>
    </w:p>
    <w:p>
      <w:pPr>
        <w:jc w:val="center"/>
        <w:spacing w:before="120" w:after="120" w:line="0" w:lineRule="atLeast"/>
        <w:rPr>
          <w:rFonts w:hint="eastAsia" w:ascii="黑体" w:hAnsi="Courier New" w:eastAsia="黑体" w:cs="Courier New"/>
          <w:color w:val="000000"/>
          <w:sz w:val="44"/>
          <w:szCs w:val="44"/>
          <w:highlight w:val="none"/>
        </w:rPr>
        <w:outlineLvl w:val="0"/>
      </w:pPr>
      <w:r>
        <w:rPr>
          <w:rFonts w:hint="eastAsia" w:ascii="黑体" w:hAnsi="Courier New" w:eastAsia="黑体" w:cs="Courier New"/>
          <w:bCs/>
          <w:color w:val="000000"/>
          <w:sz w:val="44"/>
          <w:szCs w:val="21"/>
          <w:highlight w:val="none"/>
        </w:rPr>
      </w:r>
      <w:r>
        <w:rPr>
          <w:rFonts w:hint="eastAsia" w:ascii="黑体" w:hAnsi="Courier New" w:eastAsia="黑体" w:cs="Courier New"/>
          <w:bCs/>
          <w:color w:val="000000"/>
          <w:sz w:val="44"/>
          <w:szCs w:val="21"/>
          <w:highlight w:val="none"/>
        </w:rPr>
      </w:r>
    </w:p>
    <w:p>
      <w:pPr>
        <w:jc w:val="center"/>
        <w:spacing w:before="120" w:after="120" w:line="0" w:lineRule="atLeast"/>
        <w:rPr>
          <w:rFonts w:hint="eastAsia" w:ascii="黑体" w:hAnsi="Courier New" w:eastAsia="黑体" w:cs="Courier New"/>
          <w:color w:val="000000"/>
          <w:sz w:val="44"/>
          <w:szCs w:val="44"/>
          <w:highlight w:val="none"/>
        </w:rPr>
        <w:outlineLvl w:val="0"/>
      </w:pPr>
      <w:r>
        <w:rPr>
          <w:rFonts w:hint="eastAsia" w:ascii="黑体" w:hAnsi="Courier New" w:eastAsia="黑体" w:cs="Courier New"/>
          <w:bCs/>
          <w:color w:val="000000"/>
          <w:sz w:val="44"/>
          <w:szCs w:val="21"/>
          <w:highlight w:val="none"/>
        </w:rPr>
      </w:r>
      <w:r>
        <w:rPr>
          <w:rFonts w:hint="eastAsia" w:ascii="黑体" w:hAnsi="Courier New" w:eastAsia="黑体" w:cs="Courier New"/>
          <w:bCs/>
          <w:color w:val="000000"/>
          <w:sz w:val="44"/>
          <w:szCs w:val="21"/>
          <w:highlight w:val="none"/>
        </w:rPr>
      </w:r>
    </w:p>
    <w:p>
      <w:pPr>
        <w:jc w:val="center"/>
        <w:spacing w:before="120" w:after="120" w:line="0" w:lineRule="atLeast"/>
        <w:rPr>
          <w:rFonts w:hint="eastAsia" w:ascii="黑体" w:hAnsi="Courier New" w:eastAsia="黑体" w:cs="Courier New"/>
          <w:color w:val="000000"/>
          <w:sz w:val="44"/>
          <w:szCs w:val="44"/>
          <w:highlight w:val="none"/>
        </w:rPr>
        <w:outlineLvl w:val="0"/>
      </w:pPr>
      <w:r>
        <w:rPr>
          <w:rFonts w:hint="eastAsia" w:ascii="黑体" w:hAnsi="Courier New" w:eastAsia="黑体" w:cs="Courier New"/>
          <w:bCs/>
          <w:color w:val="000000"/>
          <w:sz w:val="44"/>
          <w:szCs w:val="21"/>
          <w:highlight w:val="none"/>
        </w:rPr>
      </w:r>
      <w:r>
        <w:rPr>
          <w:rFonts w:hint="eastAsia" w:ascii="黑体" w:hAnsi="Courier New" w:eastAsia="黑体" w:cs="Courier New"/>
          <w:bCs/>
          <w:color w:val="000000"/>
          <w:sz w:val="44"/>
          <w:szCs w:val="21"/>
          <w:highlight w:val="none"/>
        </w:rPr>
      </w:r>
    </w:p>
    <w:p>
      <w:pPr>
        <w:jc w:val="center"/>
        <w:spacing w:before="120" w:after="120" w:line="0" w:lineRule="atLeast"/>
        <w:rPr>
          <w:rFonts w:hint="eastAsia" w:ascii="黑体" w:hAnsi="Courier New" w:eastAsia="黑体" w:cs="Courier New"/>
          <w:color w:val="000000"/>
          <w:sz w:val="44"/>
          <w:szCs w:val="44"/>
          <w:highlight w:val="none"/>
        </w:rPr>
        <w:outlineLvl w:val="0"/>
      </w:pPr>
      <w:r>
        <w:rPr>
          <w:rFonts w:hint="eastAsia" w:ascii="黑体" w:hAnsi="Courier New" w:eastAsia="黑体" w:cs="Courier New"/>
          <w:bCs/>
          <w:color w:val="000000"/>
          <w:sz w:val="44"/>
          <w:szCs w:val="21"/>
          <w:highlight w:val="none"/>
        </w:rPr>
      </w:r>
      <w:r>
        <w:rPr>
          <w:rFonts w:hint="eastAsia" w:ascii="黑体" w:hAnsi="Courier New" w:eastAsia="黑体" w:cs="Courier New"/>
          <w:bCs/>
          <w:color w:val="000000"/>
          <w:sz w:val="44"/>
          <w:szCs w:val="21"/>
          <w:highlight w:val="none"/>
        </w:rPr>
      </w:r>
    </w:p>
    <w:p>
      <w:pPr>
        <w:jc w:val="center"/>
        <w:spacing w:before="120" w:after="120" w:line="0" w:lineRule="atLeast"/>
        <w:rPr>
          <w:rFonts w:hint="eastAsia" w:ascii="黑体" w:hAnsi="Courier New" w:eastAsia="黑体" w:cs="Courier New"/>
          <w:color w:val="000000"/>
          <w:sz w:val="44"/>
          <w:szCs w:val="44"/>
          <w:highlight w:val="none"/>
        </w:rPr>
        <w:outlineLvl w:val="0"/>
      </w:pPr>
      <w:r>
        <w:rPr>
          <w:rFonts w:hint="eastAsia" w:ascii="黑体" w:hAnsi="Courier New" w:eastAsia="黑体" w:cs="Courier New"/>
          <w:bCs/>
          <w:color w:val="000000"/>
          <w:sz w:val="44"/>
          <w:szCs w:val="21"/>
          <w:highlight w:val="none"/>
        </w:rPr>
      </w:r>
      <w:r>
        <w:rPr>
          <w:rFonts w:hint="eastAsia" w:ascii="黑体" w:hAnsi="Courier New" w:eastAsia="黑体" w:cs="Courier New"/>
          <w:bCs/>
          <w:color w:val="000000"/>
          <w:sz w:val="44"/>
          <w:szCs w:val="21"/>
          <w:highlight w:val="none"/>
        </w:rPr>
      </w:r>
    </w:p>
    <w:p>
      <w:pPr>
        <w:jc w:val="center"/>
        <w:spacing w:before="120" w:after="120" w:line="0" w:lineRule="atLeast"/>
        <w:rPr>
          <w:rFonts w:hint="eastAsia" w:ascii="黑体" w:hAnsi="Courier New" w:eastAsia="黑体" w:cs="Courier New"/>
          <w:color w:val="000000"/>
          <w:sz w:val="44"/>
          <w:szCs w:val="44"/>
          <w:highlight w:val="none"/>
        </w:rPr>
        <w:outlineLvl w:val="0"/>
      </w:pPr>
      <w:r>
        <w:rPr>
          <w:rFonts w:hint="eastAsia" w:ascii="黑体" w:hAnsi="Courier New" w:eastAsia="黑体" w:cs="Courier New"/>
          <w:bCs/>
          <w:color w:val="000000"/>
          <w:sz w:val="44"/>
          <w:szCs w:val="21"/>
          <w:highlight w:val="none"/>
        </w:rPr>
      </w:r>
      <w:r>
        <w:rPr>
          <w:rFonts w:hint="eastAsia" w:ascii="黑体" w:hAnsi="Courier New" w:eastAsia="黑体" w:cs="Courier New"/>
          <w:bCs/>
          <w:color w:val="000000"/>
          <w:sz w:val="44"/>
          <w:szCs w:val="21"/>
          <w:highlight w:val="none"/>
        </w:rPr>
      </w:r>
    </w:p>
    <w:p>
      <w:pPr>
        <w:jc w:val="center"/>
        <w:spacing w:before="120" w:after="120" w:line="0" w:lineRule="atLeast"/>
        <w:rPr>
          <w:rFonts w:hint="eastAsia" w:ascii="黑体" w:hAnsi="Courier New" w:eastAsia="黑体" w:cs="Courier New"/>
          <w:color w:val="000000"/>
          <w:sz w:val="44"/>
          <w:szCs w:val="44"/>
          <w:highlight w:val="none"/>
        </w:rPr>
        <w:outlineLvl w:val="0"/>
      </w:pPr>
      <w:r>
        <w:rPr>
          <w:rFonts w:hint="eastAsia" w:ascii="黑体" w:hAnsi="Courier New" w:eastAsia="黑体" w:cs="Courier New"/>
          <w:bCs/>
          <w:color w:val="000000"/>
          <w:sz w:val="44"/>
          <w:szCs w:val="21"/>
          <w:highlight w:val="none"/>
        </w:rPr>
      </w:r>
      <w:r>
        <w:rPr>
          <w:rFonts w:hint="eastAsia" w:ascii="黑体" w:hAnsi="Courier New" w:eastAsia="黑体" w:cs="Courier New"/>
          <w:bCs/>
          <w:color w:val="000000"/>
          <w:sz w:val="44"/>
          <w:szCs w:val="21"/>
          <w:highlight w:val="none"/>
        </w:rPr>
      </w:r>
    </w:p>
    <w:p>
      <w:pPr>
        <w:jc w:val="center"/>
        <w:spacing w:before="120" w:after="120" w:line="0" w:lineRule="atLeast"/>
        <w:rPr>
          <w:rFonts w:hint="eastAsia" w:ascii="黑体" w:hAnsi="Courier New" w:eastAsia="黑体" w:cs="Courier New"/>
          <w:color w:val="000000"/>
          <w:sz w:val="44"/>
          <w:szCs w:val="44"/>
          <w:highlight w:val="none"/>
        </w:rPr>
        <w:outlineLvl w:val="0"/>
      </w:pPr>
      <w:r>
        <w:rPr>
          <w:rFonts w:hint="eastAsia" w:ascii="黑体" w:hAnsi="Courier New" w:eastAsia="黑体" w:cs="Courier New"/>
          <w:bCs/>
          <w:color w:val="000000"/>
          <w:sz w:val="44"/>
          <w:szCs w:val="21"/>
          <w:highlight w:val="none"/>
        </w:rPr>
      </w:r>
      <w:r>
        <w:rPr>
          <w:rFonts w:hint="eastAsia" w:ascii="黑体" w:hAnsi="Courier New" w:eastAsia="黑体" w:cs="Courier New"/>
          <w:bCs/>
          <w:color w:val="000000"/>
          <w:sz w:val="44"/>
          <w:szCs w:val="21"/>
          <w:highlight w:val="none"/>
        </w:rPr>
      </w:r>
    </w:p>
    <w:p>
      <w:pPr>
        <w:jc w:val="center"/>
        <w:spacing w:before="120" w:after="120" w:line="0" w:lineRule="atLeast"/>
        <w:rPr>
          <w:rFonts w:hint="eastAsia" w:ascii="黑体" w:hAnsi="Courier New" w:eastAsia="黑体" w:cs="Courier New"/>
          <w:color w:val="000000"/>
          <w:sz w:val="44"/>
          <w:szCs w:val="44"/>
          <w:highlight w:val="none"/>
        </w:rPr>
        <w:outlineLvl w:val="0"/>
      </w:pPr>
      <w:r>
        <w:rPr>
          <w:rFonts w:hint="eastAsia" w:ascii="黑体" w:hAnsi="Courier New" w:eastAsia="黑体" w:cs="Courier New"/>
          <w:bCs/>
          <w:color w:val="000000"/>
          <w:sz w:val="44"/>
          <w:szCs w:val="21"/>
          <w:highlight w:val="none"/>
        </w:rPr>
      </w:r>
      <w:r>
        <w:rPr>
          <w:rFonts w:hint="eastAsia" w:ascii="黑体" w:hAnsi="Courier New" w:eastAsia="黑体" w:cs="Courier New"/>
          <w:bCs/>
          <w:color w:val="000000"/>
          <w:sz w:val="44"/>
          <w:szCs w:val="21"/>
          <w:highlight w:val="none"/>
        </w:rPr>
      </w:r>
    </w:p>
    <w:p>
      <w:pPr>
        <w:jc w:val="center"/>
        <w:spacing w:before="120" w:after="120" w:line="0" w:lineRule="atLeast"/>
        <w:rPr>
          <w:rFonts w:hint="eastAsia" w:ascii="黑体" w:hAnsi="Courier New" w:eastAsia="黑体" w:cs="Courier New"/>
          <w:color w:val="000000"/>
          <w:sz w:val="44"/>
          <w:szCs w:val="44"/>
          <w:highlight w:val="none"/>
        </w:rPr>
        <w:outlineLvl w:val="0"/>
      </w:pPr>
      <w:r>
        <w:rPr>
          <w:rFonts w:hint="eastAsia" w:ascii="黑体" w:hAnsi="Courier New" w:eastAsia="黑体" w:cs="Courier New"/>
          <w:bCs/>
          <w:color w:val="000000"/>
          <w:sz w:val="44"/>
          <w:szCs w:val="21"/>
          <w:highlight w:val="none"/>
        </w:rPr>
      </w:r>
      <w:r>
        <w:rPr>
          <w:rFonts w:hint="eastAsia" w:ascii="黑体" w:hAnsi="Courier New" w:eastAsia="黑体" w:cs="Courier New"/>
          <w:bCs/>
          <w:color w:val="000000"/>
          <w:sz w:val="44"/>
          <w:szCs w:val="21"/>
          <w:highlight w:val="none"/>
        </w:rPr>
      </w:r>
    </w:p>
    <w:p>
      <w:pPr>
        <w:jc w:val="center"/>
        <w:spacing w:before="120" w:after="120" w:line="0" w:lineRule="atLeast"/>
        <w:rPr>
          <w:rFonts w:hint="eastAsia" w:ascii="黑体" w:hAnsi="Courier New" w:eastAsia="黑体" w:cs="Courier New"/>
          <w:color w:val="000000"/>
          <w:sz w:val="44"/>
          <w:szCs w:val="44"/>
          <w:highlight w:val="none"/>
        </w:rPr>
        <w:outlineLvl w:val="0"/>
      </w:pPr>
      <w:r>
        <w:rPr>
          <w:rFonts w:hint="eastAsia" w:ascii="黑体" w:hAnsi="Courier New" w:eastAsia="黑体" w:cs="Courier New"/>
          <w:bCs/>
          <w:color w:val="000000"/>
          <w:sz w:val="44"/>
          <w:szCs w:val="21"/>
          <w:highlight w:val="none"/>
        </w:rPr>
      </w:r>
      <w:r>
        <w:rPr>
          <w:rFonts w:hint="eastAsia" w:ascii="黑体" w:hAnsi="Courier New" w:eastAsia="黑体" w:cs="Courier New"/>
          <w:bCs/>
          <w:color w:val="000000"/>
          <w:sz w:val="44"/>
          <w:szCs w:val="21"/>
          <w:highlight w:val="none"/>
        </w:rPr>
      </w:r>
    </w:p>
    <w:p>
      <w:pPr>
        <w:jc w:val="center"/>
        <w:spacing w:before="120" w:after="120" w:line="0" w:lineRule="atLeast"/>
        <w:rPr>
          <w:rFonts w:hint="eastAsia" w:ascii="黑体" w:hAnsi="Courier New" w:eastAsia="黑体" w:cs="Courier New"/>
          <w:color w:val="000000"/>
          <w:sz w:val="44"/>
          <w:szCs w:val="44"/>
          <w:highlight w:val="none"/>
        </w:rPr>
        <w:outlineLvl w:val="0"/>
      </w:pPr>
      <w:r>
        <w:rPr>
          <w:rFonts w:hint="eastAsia" w:ascii="黑体" w:hAnsi="Courier New" w:eastAsia="黑体" w:cs="Courier New"/>
          <w:bCs/>
          <w:color w:val="000000"/>
          <w:sz w:val="44"/>
          <w:szCs w:val="21"/>
          <w:highlight w:val="none"/>
        </w:rPr>
      </w:r>
      <w:r>
        <w:rPr>
          <w:rFonts w:hint="eastAsia" w:ascii="黑体" w:hAnsi="Courier New" w:eastAsia="黑体" w:cs="Courier New"/>
          <w:bCs/>
          <w:color w:val="000000"/>
          <w:sz w:val="44"/>
          <w:szCs w:val="21"/>
          <w:highlight w:val="none"/>
        </w:rPr>
      </w:r>
    </w:p>
    <w:p>
      <w:pPr>
        <w:jc w:val="center"/>
        <w:spacing w:before="120" w:after="120" w:line="0" w:lineRule="atLeast"/>
        <w:rPr>
          <w:rFonts w:hint="eastAsia" w:ascii="黑体" w:hAnsi="Courier New" w:eastAsia="黑体" w:cs="Courier New"/>
          <w:color w:val="000000"/>
          <w:sz w:val="44"/>
          <w:szCs w:val="44"/>
          <w:highlight w:val="none"/>
        </w:rPr>
        <w:outlineLvl w:val="0"/>
      </w:pPr>
      <w:r>
        <w:rPr>
          <w:rFonts w:hint="eastAsia" w:ascii="黑体" w:hAnsi="Courier New" w:eastAsia="黑体" w:cs="Courier New"/>
          <w:bCs/>
          <w:color w:val="000000"/>
          <w:sz w:val="44"/>
          <w:szCs w:val="21"/>
          <w:highlight w:val="none"/>
        </w:rPr>
      </w:r>
      <w:r>
        <w:rPr>
          <w:rFonts w:hint="eastAsia" w:ascii="黑体" w:hAnsi="Courier New" w:eastAsia="黑体" w:cs="Courier New"/>
          <w:bCs/>
          <w:color w:val="000000"/>
          <w:sz w:val="44"/>
          <w:szCs w:val="21"/>
          <w:highlight w:val="none"/>
        </w:rPr>
      </w:r>
    </w:p>
    <w:p>
      <w:pPr>
        <w:jc w:val="center"/>
        <w:spacing w:before="120" w:after="120" w:line="0" w:lineRule="atLeast"/>
        <w:rPr>
          <w:rFonts w:hint="eastAsia" w:ascii="黑体" w:hAnsi="Courier New" w:eastAsia="黑体" w:cs="Courier New"/>
          <w:color w:val="000000"/>
          <w:sz w:val="44"/>
          <w:szCs w:val="44"/>
          <w:highlight w:val="none"/>
        </w:rPr>
        <w:outlineLvl w:val="0"/>
      </w:pPr>
      <w:r>
        <w:rPr>
          <w:rFonts w:hint="eastAsia" w:ascii="黑体" w:hAnsi="Courier New" w:eastAsia="黑体" w:cs="Courier New"/>
          <w:bCs/>
          <w:color w:val="000000"/>
          <w:sz w:val="44"/>
          <w:szCs w:val="21"/>
          <w:highlight w:val="none"/>
        </w:rPr>
      </w:r>
      <w:r>
        <w:rPr>
          <w:rFonts w:hint="eastAsia" w:ascii="黑体" w:hAnsi="Courier New" w:eastAsia="黑体" w:cs="Courier New"/>
          <w:bCs/>
          <w:color w:val="000000"/>
          <w:sz w:val="44"/>
          <w:szCs w:val="21"/>
          <w:highlight w:val="none"/>
        </w:rPr>
      </w:r>
    </w:p>
    <w:p>
      <w:pPr>
        <w:pStyle w:val="944"/>
        <w:jc w:val="center"/>
        <w:spacing w:before="120" w:after="120" w:line="0" w:lineRule="atLeast"/>
        <w:rPr>
          <w:rFonts w:hint="eastAsia" w:ascii="黑体" w:hAnsi="Courier New" w:eastAsia="黑体" w:cs="Courier New"/>
          <w:color w:val="000000"/>
          <w:sz w:val="44"/>
          <w:szCs w:val="44"/>
          <w:highlight w:val="none"/>
        </w:rPr>
        <w:outlineLvl w:val="0"/>
      </w:pPr>
      <w:r>
        <w:rPr>
          <w:rFonts w:hint="eastAsia" w:ascii="黑体" w:hAnsi="Courier New" w:eastAsia="黑体" w:cs="Courier New"/>
          <w:bCs/>
          <w:color w:val="000000"/>
          <w:sz w:val="44"/>
          <w:szCs w:val="21"/>
          <w:highlight w:val="none"/>
        </w:rPr>
        <w:t xml:space="preserve">第</w:t>
      </w:r>
      <w:bookmarkEnd w:id="103"/>
      <w:r>
        <w:rPr>
          <w:rFonts w:hint="eastAsia" w:ascii="黑体" w:hAnsi="Courier New" w:eastAsia="黑体" w:cs="Courier New"/>
          <w:bCs/>
          <w:color w:val="000000"/>
          <w:sz w:val="44"/>
          <w:szCs w:val="21"/>
          <w:highlight w:val="none"/>
        </w:rPr>
        <w:t xml:space="preserve">四章 采购需求</w:t>
      </w:r>
      <w:bookmarkEnd w:id="104"/>
      <w:r/>
      <w:bookmarkEnd w:id="105"/>
      <w:r/>
      <w:bookmarkEnd w:id="106"/>
      <w:r/>
      <w:bookmarkStart w:id="109" w:name="_Toc26554093"/>
      <w:r/>
      <w:bookmarkStart w:id="110" w:name="_Toc49090575"/>
      <w:r>
        <w:rPr>
          <w:rFonts w:hint="eastAsia" w:ascii="黑体" w:hAnsi="Courier New" w:eastAsia="黑体" w:cs="Courier New"/>
          <w:bCs/>
          <w:color w:val="000000"/>
          <w:sz w:val="44"/>
          <w:szCs w:val="21"/>
          <w:highlight w:val="none"/>
        </w:rPr>
      </w:r>
      <w:r/>
    </w:p>
    <w:p>
      <w:pPr>
        <w:pStyle w:val="944"/>
        <w:ind w:firstLine="480"/>
        <w:jc w:val="left"/>
        <w:keepLines w:val="0"/>
        <w:pageBreakBefore w:val="0"/>
        <w:spacing w:line="360" w:lineRule="auto"/>
        <w:widowControl/>
        <w:rPr>
          <w:rFonts w:hint="eastAsia" w:ascii="Times New Roman" w:hAnsi="Times New Roman" w:eastAsia="宋体" w:cs="Times New Roman"/>
          <w:bCs/>
          <w:sz w:val="24"/>
          <w:szCs w:val="24"/>
          <w:highlight w:val="none"/>
          <w:lang w:eastAsia="zh-CN"/>
        </w:rPr>
      </w:pPr>
      <w:r>
        <w:rPr>
          <w:rFonts w:hint="eastAsia" w:ascii="Times New Roman" w:hAnsi="Times New Roman" w:eastAsia="宋体" w:cs="Times New Roman"/>
          <w:bCs/>
          <w:sz w:val="24"/>
          <w:szCs w:val="24"/>
          <w:highlight w:val="none"/>
        </w:rPr>
        <w:t xml:space="preserve">说明：本项目采购方式为</w:t>
      </w:r>
      <w:r>
        <w:rPr>
          <w:rFonts w:hint="eastAsia" w:ascii="Times New Roman" w:hAnsi="Times New Roman" w:eastAsia="宋体" w:cs="Times New Roman"/>
          <w:bCs/>
          <w:sz w:val="24"/>
          <w:szCs w:val="24"/>
          <w:highlight w:val="none"/>
          <w:u w:val="single"/>
          <w:lang w:val="en-US" w:eastAsia="zh-CN"/>
        </w:rPr>
        <w:t xml:space="preserve">竞争性谈判</w:t>
      </w:r>
      <w:r>
        <w:rPr>
          <w:rFonts w:hint="eastAsia" w:ascii="Times New Roman" w:hAnsi="Times New Roman" w:eastAsia="宋体" w:cs="Times New Roman"/>
          <w:bCs/>
          <w:sz w:val="24"/>
          <w:szCs w:val="24"/>
          <w:highlight w:val="none"/>
        </w:rPr>
        <w:t xml:space="preserve">，项目属性为</w:t>
      </w:r>
      <w:r>
        <w:rPr>
          <w:rFonts w:hint="eastAsia" w:ascii="Times New Roman" w:hAnsi="Times New Roman" w:eastAsia="宋体" w:cs="Times New Roman"/>
          <w:bCs/>
          <w:sz w:val="24"/>
          <w:szCs w:val="24"/>
          <w:highlight w:val="none"/>
          <w:u w:val="single"/>
          <w:lang w:val="en-US" w:eastAsia="zh-CN"/>
        </w:rPr>
        <w:t xml:space="preserve">货物</w:t>
      </w:r>
      <w:r>
        <w:rPr>
          <w:rFonts w:hint="eastAsia" w:ascii="Times New Roman" w:hAnsi="Times New Roman" w:eastAsia="宋体" w:cs="Times New Roman"/>
          <w:bCs/>
          <w:sz w:val="24"/>
          <w:szCs w:val="24"/>
          <w:highlight w:val="none"/>
        </w:rPr>
        <w:t xml:space="preserve">，</w:t>
      </w:r>
      <w:r>
        <w:rPr>
          <w:rFonts w:hint="eastAsia" w:ascii="宋体" w:hAnsi="Times New Roman" w:eastAsia="宋体" w:cs="Times New Roman"/>
          <w:sz w:val="24"/>
          <w:szCs w:val="21"/>
          <w:highlight w:val="none"/>
        </w:rPr>
        <w:t xml:space="preserve">采购标的对应的中小企业划</w:t>
      </w:r>
      <w:r>
        <w:rPr>
          <w:rFonts w:hint="eastAsia" w:ascii="Times New Roman" w:hAnsi="Times New Roman" w:eastAsia="宋体" w:cs="Times New Roman"/>
          <w:bCs/>
          <w:sz w:val="24"/>
          <w:szCs w:val="24"/>
          <w:highlight w:val="none"/>
        </w:rPr>
        <w:t xml:space="preserve">分标准所属行业为</w:t>
      </w:r>
      <w:r>
        <w:rPr>
          <w:rFonts w:hint="eastAsia" w:ascii="Times New Roman" w:hAnsi="Times New Roman" w:eastAsia="宋体" w:cs="Times New Roman"/>
          <w:b w:val="0"/>
          <w:bCs/>
          <w:sz w:val="24"/>
          <w:szCs w:val="24"/>
          <w:highlight w:val="none"/>
          <w:u w:val="single"/>
        </w:rPr>
        <w:t xml:space="preserve"> </w:t>
      </w:r>
      <w:r>
        <w:rPr>
          <w:rFonts w:hint="eastAsia" w:ascii="Times New Roman" w:hAnsi="Times New Roman" w:eastAsia="宋体" w:cs="Times New Roman"/>
          <w:b w:val="0"/>
          <w:bCs/>
          <w:sz w:val="24"/>
          <w:szCs w:val="24"/>
          <w:highlight w:val="none"/>
          <w:u w:val="single"/>
          <w:lang w:val="en-US" w:eastAsia="zh-CN"/>
        </w:rPr>
        <w:t xml:space="preserve">工业</w:t>
      </w:r>
      <w:r>
        <w:rPr>
          <w:rFonts w:hint="eastAsia" w:ascii="Times New Roman" w:hAnsi="Times New Roman" w:eastAsia="宋体" w:cs="Times New Roman"/>
          <w:b w:val="0"/>
          <w:bCs/>
          <w:sz w:val="24"/>
          <w:szCs w:val="24"/>
          <w:highlight w:val="none"/>
          <w:u w:val="single"/>
        </w:rPr>
        <w:t xml:space="preserve"> </w:t>
      </w:r>
      <w:r>
        <w:rPr>
          <w:rFonts w:hint="eastAsia" w:ascii="Times New Roman" w:hAnsi="Times New Roman" w:eastAsia="宋体" w:cs="Times New Roman"/>
          <w:bCs/>
          <w:sz w:val="24"/>
          <w:szCs w:val="24"/>
          <w:highlight w:val="none"/>
        </w:rPr>
        <w:t xml:space="preserve">。</w:t>
      </w:r>
      <w:r>
        <w:rPr>
          <w:rFonts w:hint="eastAsia" w:ascii="Times New Roman" w:hAnsi="Times New Roman" w:eastAsia="宋体" w:cs="Times New Roman"/>
          <w:b/>
          <w:bCs w:val="0"/>
          <w:sz w:val="24"/>
          <w:szCs w:val="24"/>
          <w:highlight w:val="none"/>
          <w:u w:val="single"/>
          <w:lang w:eastAsia="zh-CN"/>
        </w:rPr>
        <w:t xml:space="preserve">本项目专门面向中小微企业</w:t>
      </w:r>
      <w:r>
        <w:rPr>
          <w:rFonts w:hint="eastAsia" w:ascii="Times New Roman" w:hAnsi="Times New Roman" w:eastAsia="宋体" w:cs="Times New Roman"/>
          <w:b/>
          <w:bCs w:val="0"/>
          <w:sz w:val="24"/>
          <w:szCs w:val="24"/>
          <w:highlight w:val="none"/>
          <w:u w:val="single"/>
          <w:lang w:val="en-US" w:eastAsia="zh-CN"/>
        </w:rPr>
        <w:t xml:space="preserve">采购</w:t>
      </w: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lang w:eastAsia="zh-CN"/>
        </w:rPr>
      </w:r>
      <w:r/>
    </w:p>
    <w:p>
      <w:pPr>
        <w:pStyle w:val="944"/>
        <w:ind w:firstLine="480"/>
        <w:jc w:val="left"/>
        <w:keepLines w:val="0"/>
        <w:keepNext w:val="0"/>
        <w:pageBreakBefore w:val="0"/>
        <w:spacing w:line="360" w:lineRule="auto"/>
        <w:widowControl/>
        <w:rPr>
          <w:rFonts w:hint="eastAsia" w:ascii="Times New Roman" w:hAnsi="Times New Roman" w:eastAsia="宋体" w:cs="Times New Roman"/>
          <w:b/>
          <w:sz w:val="24"/>
          <w:szCs w:val="24"/>
          <w:highlight w:val="none"/>
        </w:rPr>
      </w:pPr>
      <w:r>
        <w:rPr>
          <w:rFonts w:hint="eastAsia" w:ascii="Times New Roman" w:hAnsi="Times New Roman" w:eastAsia="宋体" w:cs="Times New Roman"/>
          <w:bCs/>
          <w:sz w:val="24"/>
          <w:szCs w:val="24"/>
          <w:highlight w:val="none"/>
          <w:lang w:val="en-US" w:eastAsia="zh-CN"/>
        </w:rPr>
        <w:t xml:space="preserve">1</w:t>
      </w:r>
      <w:r>
        <w:rPr>
          <w:rFonts w:hint="eastAsia" w:ascii="Times New Roman" w:hAnsi="Times New Roman" w:eastAsia="宋体" w:cs="Times New Roman"/>
          <w:bCs/>
          <w:sz w:val="24"/>
          <w:szCs w:val="24"/>
          <w:highlight w:val="none"/>
        </w:rPr>
        <w:t xml:space="preserve">、</w:t>
      </w:r>
      <w:r>
        <w:rPr>
          <w:rFonts w:hint="eastAsia" w:ascii="Times New Roman" w:hAnsi="Times New Roman" w:eastAsia="宋体" w:cs="Times New Roman"/>
          <w:b/>
          <w:sz w:val="24"/>
          <w:szCs w:val="24"/>
          <w:highlight w:val="none"/>
        </w:rPr>
        <w:t xml:space="preserve">本项目需求中标注★号的款项为实质性要求和条件，由采购人根据实际情况设置，投标人必须逐条明确作出满足实质性要求和条件的响应，否则投标无效。</w:t>
      </w:r>
      <w:r>
        <w:rPr>
          <w:rFonts w:hint="eastAsia" w:ascii="Times New Roman" w:hAnsi="Times New Roman" w:eastAsia="宋体" w:cs="Times New Roman"/>
          <w:b/>
          <w:sz w:val="24"/>
          <w:szCs w:val="24"/>
          <w:highlight w:val="none"/>
        </w:rPr>
      </w:r>
      <w:r/>
    </w:p>
    <w:p>
      <w:pPr>
        <w:pStyle w:val="944"/>
        <w:ind w:firstLine="47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outlineLvl w:val="0"/>
      </w:pPr>
      <w:r>
        <w:rPr>
          <w:rFonts w:hint="eastAsia" w:ascii="宋体" w:hAnsi="宋体" w:eastAsia="宋体" w:cs="宋体"/>
          <w:b/>
          <w:bCs/>
          <w:sz w:val="24"/>
          <w:szCs w:val="24"/>
          <w:highlight w:val="none"/>
          <w:lang w:val="en-US" w:eastAsia="zh-CN" w:bidi="ar-SA"/>
        </w:rPr>
        <w:t xml:space="preserve">2.特别提醒：政府采购中实施本国产品标准及相关政策</w:t>
      </w:r>
      <w:r>
        <w:rPr>
          <w:rFonts w:hint="eastAsia" w:ascii="宋体" w:hAnsi="宋体" w:eastAsia="宋体" w:cs="宋体"/>
          <w:b/>
          <w:bCs/>
          <w:sz w:val="24"/>
          <w:szCs w:val="24"/>
          <w:highlight w:val="none"/>
          <w:lang w:val="en-US" w:eastAsia="zh-CN" w:bidi="ar-SA"/>
        </w:rPr>
      </w:r>
      <w:r/>
    </w:p>
    <w:p>
      <w:pPr>
        <w:pStyle w:val="944"/>
        <w:ind w:firstLine="480"/>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2.1本项目</w:t>
      </w:r>
      <w:r>
        <w:rPr>
          <w:rFonts w:hint="eastAsia" w:ascii="Calibri" w:hAnsi="Calibri" w:eastAsia="宋体" w:cs="Times New Roman"/>
          <w:b/>
          <w:bCs/>
          <w:sz w:val="24"/>
          <w:szCs w:val="24"/>
          <w:highlight w:val="none"/>
        </w:rPr>
        <w:t xml:space="preserve">本项目</w:t>
      </w:r>
      <w:r>
        <w:rPr>
          <w:rFonts w:hint="eastAsia" w:ascii="Calibri" w:hAnsi="Calibri" w:eastAsia="宋体" w:cs="Times New Roman"/>
          <w:b/>
          <w:bCs/>
          <w:sz w:val="24"/>
          <w:szCs w:val="24"/>
          <w:highlight w:val="none"/>
          <w:lang w:eastAsia="zh-CN"/>
        </w:rPr>
        <w:t xml:space="preserve">不</w:t>
      </w:r>
      <w:r>
        <w:rPr>
          <w:rFonts w:hint="eastAsia" w:ascii="Calibri" w:hAnsi="Calibri" w:eastAsia="宋体" w:cs="Times New Roman"/>
          <w:b/>
          <w:bCs/>
          <w:sz w:val="24"/>
          <w:szCs w:val="24"/>
          <w:highlight w:val="none"/>
        </w:rPr>
        <w:t xml:space="preserve">接受进口产品（进口产品是指通过中国海关报关验放进入中国境内且产自关境外的产品），中标后不允许分包或转包</w:t>
      </w:r>
      <w:r>
        <w:rPr>
          <w:rFonts w:hint="eastAsia" w:ascii="宋体" w:hAnsi="宋体" w:eastAsia="宋体" w:cs="宋体"/>
          <w:b/>
          <w:bCs/>
          <w:sz w:val="24"/>
          <w:szCs w:val="24"/>
          <w:highlight w:val="none"/>
          <w:lang w:val="en-US" w:eastAsia="zh-CN" w:bidi="ar-SA"/>
        </w:rPr>
        <w:t xml:space="preserve">，具体内容见招标文件“第二章 九、政府采购政策功能”。</w:t>
      </w:r>
      <w:r>
        <w:rPr>
          <w:rFonts w:hint="eastAsia" w:ascii="宋体" w:hAnsi="宋体" w:eastAsia="宋体" w:cs="宋体"/>
          <w:b/>
          <w:bCs/>
          <w:sz w:val="24"/>
          <w:szCs w:val="24"/>
          <w:highlight w:val="none"/>
          <w:lang w:val="en-US" w:eastAsia="zh-CN" w:bidi="ar-SA"/>
        </w:rPr>
      </w:r>
      <w:r/>
    </w:p>
    <w:p>
      <w:pPr>
        <w:pStyle w:val="944"/>
        <w:ind w:firstLine="47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sz w:val="24"/>
          <w:szCs w:val="24"/>
          <w:highlight w:val="none"/>
          <w:lang w:val="en-US" w:eastAsia="zh-CN" w:bidi="ar-SA"/>
        </w:rPr>
      </w:r>
      <w:r/>
    </w:p>
    <w:p>
      <w:pPr>
        <w:pStyle w:val="944"/>
        <w:ind w:firstLine="47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bCs/>
          <w:sz w:val="24"/>
          <w:szCs w:val="24"/>
          <w:highlight w:val="none"/>
          <w:lang w:val="en-US" w:eastAsia="zh-CN" w:bidi="ar-SA"/>
        </w:rPr>
      </w:r>
      <w:r/>
    </w:p>
    <w:p>
      <w:pPr>
        <w:pStyle w:val="944"/>
        <w:ind w:firstLine="480"/>
        <w:jc w:val="left"/>
        <w:keepLines w:val="0"/>
        <w:keepNext w:val="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val="en-US" w:eastAsia="zh-CN"/>
        </w:rPr>
        <w:t xml:space="preserve">3、</w:t>
      </w:r>
      <w:r>
        <w:rPr>
          <w:rFonts w:hint="eastAsia" w:ascii="新宋体" w:hAnsi="新宋体" w:eastAsia="新宋体" w:cs="新宋体"/>
          <w:sz w:val="24"/>
          <w:szCs w:val="24"/>
          <w:highlight w:val="none"/>
        </w:rPr>
        <w:t xml:space="preserve">根</w:t>
      </w:r>
      <w:r>
        <w:rPr>
          <w:rFonts w:hint="eastAsia" w:ascii="新宋体" w:hAnsi="新宋体" w:eastAsia="新宋体" w:cs="新宋体"/>
          <w:sz w:val="24"/>
          <w:szCs w:val="24"/>
          <w:highlight w:val="non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rPr>
          <w:rFonts w:hint="eastAsia" w:ascii="新宋体" w:hAnsi="新宋体" w:eastAsia="新宋体" w:cs="新宋体"/>
          <w:sz w:val="24"/>
          <w:szCs w:val="24"/>
          <w:highlight w:val="none"/>
        </w:rPr>
      </w:r>
      <w:r/>
    </w:p>
    <w:p>
      <w:pPr>
        <w:pStyle w:val="944"/>
        <w:jc w:val="center"/>
        <w:keepLines w:val="0"/>
        <w:pageBreakBefore w:val="0"/>
        <w:spacing w:line="360" w:lineRule="auto"/>
        <w:rPr>
          <w:rFonts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 xml:space="preserve">采购包1：2026年东海县粮食作物应急救灾分包1</w:t>
      </w:r>
      <w:r>
        <w:rPr>
          <w:rFonts w:ascii="宋体" w:hAnsi="宋体" w:eastAsia="宋体" w:cs="宋体"/>
          <w:b/>
          <w:bCs/>
          <w:sz w:val="32"/>
          <w:szCs w:val="32"/>
          <w:highlight w:val="none"/>
          <w:lang w:val="en-US" w:eastAsia="zh-CN"/>
        </w:rPr>
      </w:r>
      <w:r/>
    </w:p>
    <w:p>
      <w:pPr>
        <w:pStyle w:val="944"/>
        <w:keepLines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一、技术要求</w:t>
      </w:r>
      <w:r>
        <w:rPr>
          <w:rFonts w:hint="eastAsia" w:ascii="宋体" w:hAnsi="宋体" w:eastAsia="宋体" w:cs="宋体"/>
          <w:b/>
          <w:bCs/>
          <w:sz w:val="24"/>
          <w:szCs w:val="24"/>
          <w:highlight w:val="none"/>
        </w:rPr>
      </w:r>
      <w:r/>
    </w:p>
    <w:tbl>
      <w:tblPr>
        <w:tblpPr w:horzAnchor="page" w:tblpXSpec="center" w:vertAnchor="text" w:tblpY="172" w:leftFromText="180" w:topFromText="0" w:rightFromText="180" w:bottomFromText="0"/>
        <w:tblW w:w="82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2318"/>
        <w:gridCol w:w="1082"/>
        <w:gridCol w:w="1230"/>
        <w:gridCol w:w="1487"/>
        <w:gridCol w:w="853"/>
      </w:tblGrid>
      <w:tr>
        <w:trPr>
          <w:trHeight w:val="90"/>
        </w:trPr>
        <w:tc>
          <w:tcPr>
            <w:tcW w:w="1316" w:type="dxa"/>
            <w:vAlign w:val="center"/>
            <w:textDirection w:val="lrTb"/>
            <w:noWrap w:val="false"/>
          </w:tcPr>
          <w:p>
            <w:pPr>
              <w:pStyle w:val="944"/>
              <w:jc w:val="center"/>
              <w:keepLines w:val="0"/>
              <w:keepNext w:val="0"/>
              <w:pageBreakBefore w:val="0"/>
              <w:spacing w:line="360" w:lineRule="auto"/>
              <w:widowControl w:val="off"/>
              <w:rPr>
                <w:rFonts w:hint="eastAsia" w:ascii="Times New Roman" w:hAnsi="Times New Roman" w:eastAsia="宋体" w:cs="Times New Roman"/>
                <w:highlight w:val="none"/>
                <w:lang w:val="en-US" w:eastAsia="zh-CN"/>
              </w:rPr>
              <w:framePr w:vAnchor="text" w:hAnchor="page" w:xAlign="center" w:y="172"/>
            </w:pPr>
            <w:r>
              <w:rPr>
                <w:rFonts w:hint="eastAsia" w:ascii="Times New Roman" w:hAnsi="Times New Roman" w:eastAsia="宋体" w:cs="Times New Roman"/>
                <w:highlight w:val="none"/>
                <w:lang w:val="en-US" w:eastAsia="zh-CN"/>
              </w:rPr>
              <w:t xml:space="preserve">序号</w:t>
            </w:r>
            <w:r>
              <w:rPr>
                <w:rFonts w:hint="eastAsia" w:ascii="Times New Roman" w:hAnsi="Times New Roman" w:eastAsia="宋体" w:cs="Times New Roman"/>
                <w:highlight w:val="none"/>
                <w:lang w:val="en-US" w:eastAsia="zh-CN"/>
              </w:rPr>
            </w:r>
            <w:r/>
          </w:p>
        </w:tc>
        <w:tc>
          <w:tcPr>
            <w:tcW w:w="2318" w:type="dxa"/>
            <w:vAlign w:val="center"/>
            <w:textDirection w:val="lrTb"/>
            <w:noWrap w:val="false"/>
          </w:tcPr>
          <w:p>
            <w:pPr>
              <w:pStyle w:val="944"/>
              <w:jc w:val="center"/>
              <w:keepLines w:val="0"/>
              <w:keepNext w:val="0"/>
              <w:pageBreakBefore w:val="0"/>
              <w:spacing w:line="360" w:lineRule="auto"/>
              <w:widowControl w:val="off"/>
              <w:rPr>
                <w:rFonts w:hint="eastAsia" w:ascii="Times New Roman" w:hAnsi="Times New Roman" w:eastAsia="宋体" w:cs="Times New Roman"/>
                <w:highlight w:val="none"/>
                <w:lang w:val="en-US" w:eastAsia="zh-CN"/>
              </w:rPr>
              <w:framePr w:vAnchor="text" w:hAnchor="page" w:xAlign="center" w:y="172"/>
            </w:pPr>
            <w:r>
              <w:rPr>
                <w:rFonts w:hint="eastAsia" w:ascii="Times New Roman" w:hAnsi="Times New Roman" w:eastAsia="宋体" w:cs="Times New Roman"/>
                <w:highlight w:val="none"/>
                <w:lang w:val="en-US" w:eastAsia="zh-CN"/>
              </w:rPr>
              <w:t xml:space="preserve">采购产品</w:t>
            </w:r>
            <w:r>
              <w:rPr>
                <w:rFonts w:hint="eastAsia" w:ascii="Times New Roman" w:hAnsi="Times New Roman" w:eastAsia="宋体" w:cs="Times New Roman"/>
                <w:highlight w:val="none"/>
                <w:lang w:val="en-US" w:eastAsia="zh-CN"/>
              </w:rPr>
            </w:r>
            <w:r/>
          </w:p>
        </w:tc>
        <w:tc>
          <w:tcPr>
            <w:tcW w:w="1082" w:type="dxa"/>
            <w:vAlign w:val="center"/>
            <w:textDirection w:val="lrTb"/>
            <w:noWrap w:val="false"/>
          </w:tcPr>
          <w:p>
            <w:pPr>
              <w:pStyle w:val="944"/>
              <w:jc w:val="center"/>
              <w:keepLines w:val="0"/>
              <w:keepNext w:val="0"/>
              <w:pageBreakBefore w:val="0"/>
              <w:spacing w:line="360" w:lineRule="auto"/>
              <w:widowControl w:val="off"/>
              <w:rPr>
                <w:rFonts w:hint="eastAsia" w:ascii="Times New Roman" w:hAnsi="Times New Roman" w:eastAsia="宋体" w:cs="Times New Roman"/>
                <w:highlight w:val="none"/>
                <w:lang w:val="en-US" w:eastAsia="zh-CN"/>
              </w:rPr>
              <w:framePr w:vAnchor="text" w:hAnchor="page" w:xAlign="center" w:y="172"/>
            </w:pPr>
            <w:r>
              <w:rPr>
                <w:rFonts w:hint="eastAsia" w:ascii="Times New Roman" w:hAnsi="Times New Roman" w:eastAsia="宋体" w:cs="Times New Roman"/>
                <w:highlight w:val="none"/>
                <w:lang w:val="en-US" w:eastAsia="zh-CN"/>
              </w:rPr>
              <w:t xml:space="preserve">规格</w:t>
            </w:r>
            <w:r>
              <w:rPr>
                <w:rFonts w:hint="eastAsia" w:ascii="Times New Roman" w:hAnsi="Times New Roman" w:eastAsia="宋体" w:cs="Times New Roman"/>
                <w:highlight w:val="none"/>
                <w:lang w:val="en-US" w:eastAsia="zh-CN"/>
              </w:rPr>
            </w:r>
            <w:r/>
          </w:p>
          <w:p>
            <w:pPr>
              <w:pStyle w:val="944"/>
              <w:jc w:val="center"/>
              <w:keepLines w:val="0"/>
              <w:keepNext w:val="0"/>
              <w:pageBreakBefore w:val="0"/>
              <w:spacing w:line="360" w:lineRule="auto"/>
              <w:widowControl w:val="off"/>
              <w:rPr>
                <w:rFonts w:hint="eastAsia" w:ascii="Times New Roman" w:hAnsi="Times New Roman" w:eastAsia="宋体" w:cs="Times New Roman"/>
                <w:highlight w:val="none"/>
                <w:lang w:val="en-US" w:eastAsia="zh-CN"/>
              </w:rPr>
              <w:framePr w:vAnchor="text" w:hAnchor="page" w:xAlign="center" w:y="172"/>
            </w:pPr>
            <w:r>
              <w:rPr>
                <w:rFonts w:hint="eastAsia" w:ascii="Times New Roman" w:hAnsi="Times New Roman" w:eastAsia="宋体" w:cs="Times New Roman"/>
                <w:highlight w:val="none"/>
                <w:lang w:val="en-US" w:eastAsia="zh-CN"/>
              </w:rPr>
              <w:t xml:space="preserve">型号</w:t>
            </w:r>
            <w:r>
              <w:rPr>
                <w:rFonts w:hint="eastAsia" w:ascii="Times New Roman" w:hAnsi="Times New Roman" w:eastAsia="宋体" w:cs="Times New Roman"/>
                <w:highlight w:val="none"/>
                <w:lang w:val="en-US" w:eastAsia="zh-CN"/>
              </w:rPr>
            </w:r>
            <w:r/>
          </w:p>
        </w:tc>
        <w:tc>
          <w:tcPr>
            <w:tcW w:w="1230" w:type="dxa"/>
            <w:vAlign w:val="center"/>
            <w:textDirection w:val="lrTb"/>
            <w:noWrap w:val="false"/>
          </w:tcPr>
          <w:p>
            <w:pPr>
              <w:pStyle w:val="944"/>
              <w:jc w:val="center"/>
              <w:keepLines w:val="0"/>
              <w:keepNext w:val="0"/>
              <w:pageBreakBefore w:val="0"/>
              <w:spacing w:line="360" w:lineRule="auto"/>
              <w:widowControl w:val="off"/>
              <w:rPr>
                <w:rFonts w:hint="eastAsia" w:ascii="Times New Roman" w:hAnsi="Times New Roman" w:eastAsia="宋体" w:cs="Times New Roman"/>
                <w:highlight w:val="none"/>
                <w:lang w:val="en-US" w:eastAsia="zh-CN"/>
              </w:rPr>
              <w:framePr w:vAnchor="text" w:hAnchor="page" w:xAlign="center" w:y="172"/>
            </w:pPr>
            <w:r>
              <w:rPr>
                <w:rFonts w:hint="eastAsia" w:ascii="Times New Roman" w:hAnsi="Times New Roman" w:eastAsia="宋体" w:cs="Times New Roman"/>
                <w:highlight w:val="none"/>
                <w:lang w:val="en-US" w:eastAsia="zh-CN"/>
              </w:rPr>
              <w:t xml:space="preserve">最高单价限价</w:t>
            </w:r>
            <w:r>
              <w:rPr>
                <w:rFonts w:hint="eastAsia" w:ascii="Times New Roman" w:hAnsi="Times New Roman" w:eastAsia="宋体" w:cs="Times New Roman"/>
                <w:highlight w:val="none"/>
                <w:lang w:val="en-US" w:eastAsia="zh-CN"/>
              </w:rPr>
            </w:r>
            <w:r/>
          </w:p>
          <w:p>
            <w:pPr>
              <w:pStyle w:val="944"/>
              <w:jc w:val="center"/>
              <w:keepLines w:val="0"/>
              <w:keepNext w:val="0"/>
              <w:pageBreakBefore w:val="0"/>
              <w:spacing w:line="360" w:lineRule="auto"/>
              <w:widowControl w:val="off"/>
              <w:rPr>
                <w:rFonts w:hint="eastAsia" w:ascii="Times New Roman" w:hAnsi="Times New Roman" w:eastAsia="宋体" w:cs="Times New Roman"/>
                <w:highlight w:val="none"/>
                <w:lang w:val="en-US" w:eastAsia="zh-CN"/>
              </w:rPr>
              <w:framePr w:vAnchor="text" w:hAnchor="page" w:xAlign="center" w:y="172"/>
            </w:pPr>
            <w:r>
              <w:rPr>
                <w:rFonts w:hint="eastAsia" w:ascii="Times New Roman" w:hAnsi="Times New Roman" w:eastAsia="宋体" w:cs="Times New Roman"/>
                <w:highlight w:val="none"/>
                <w:lang w:val="en-US" w:eastAsia="zh-CN"/>
              </w:rPr>
              <w:t xml:space="preserve">（万元/吨）</w:t>
            </w:r>
            <w:r>
              <w:rPr>
                <w:rFonts w:hint="eastAsia" w:ascii="Times New Roman" w:hAnsi="Times New Roman" w:eastAsia="宋体" w:cs="Times New Roman"/>
                <w:highlight w:val="none"/>
                <w:lang w:val="en-US" w:eastAsia="zh-CN"/>
              </w:rPr>
            </w:r>
            <w:r/>
          </w:p>
        </w:tc>
        <w:tc>
          <w:tcPr>
            <w:tcW w:w="1487" w:type="dxa"/>
            <w:vAlign w:val="center"/>
            <w:textDirection w:val="lrTb"/>
            <w:noWrap w:val="false"/>
          </w:tcPr>
          <w:p>
            <w:pPr>
              <w:pStyle w:val="944"/>
              <w:jc w:val="center"/>
              <w:keepLines w:val="0"/>
              <w:keepNext w:val="0"/>
              <w:pageBreakBefore w:val="0"/>
              <w:spacing w:line="360" w:lineRule="auto"/>
              <w:widowControl w:val="off"/>
              <w:rPr>
                <w:rFonts w:hint="eastAsia" w:ascii="Times New Roman" w:hAnsi="Times New Roman" w:eastAsia="宋体" w:cs="Times New Roman"/>
                <w:highlight w:val="none"/>
                <w:lang w:val="en-US" w:eastAsia="zh-CN"/>
              </w:rPr>
              <w:framePr w:vAnchor="text" w:hAnchor="page" w:xAlign="center" w:y="172"/>
            </w:pPr>
            <w:r>
              <w:rPr>
                <w:rFonts w:hint="eastAsia" w:ascii="Times New Roman" w:hAnsi="Times New Roman" w:eastAsia="宋体" w:cs="Times New Roman"/>
                <w:highlight w:val="none"/>
                <w:lang w:val="en-US" w:eastAsia="zh-CN"/>
              </w:rPr>
              <w:t xml:space="preserve">最高总价限价（万元）</w:t>
            </w:r>
            <w:r>
              <w:rPr>
                <w:rFonts w:hint="eastAsia" w:ascii="Times New Roman" w:hAnsi="Times New Roman" w:eastAsia="宋体" w:cs="Times New Roman"/>
                <w:highlight w:val="none"/>
                <w:lang w:val="en-US" w:eastAsia="zh-CN"/>
              </w:rPr>
            </w:r>
            <w:r/>
          </w:p>
        </w:tc>
        <w:tc>
          <w:tcPr>
            <w:tcW w:w="853" w:type="dxa"/>
            <w:vAlign w:val="center"/>
            <w:textDirection w:val="lrTb"/>
            <w:noWrap w:val="false"/>
          </w:tcPr>
          <w:p>
            <w:pPr>
              <w:pStyle w:val="944"/>
              <w:jc w:val="center"/>
              <w:keepLines w:val="0"/>
              <w:keepNext w:val="0"/>
              <w:pageBreakBefore w:val="0"/>
              <w:spacing w:line="360" w:lineRule="auto"/>
              <w:widowControl w:val="off"/>
              <w:rPr>
                <w:rFonts w:hint="eastAsia" w:ascii="Times New Roman" w:hAnsi="Times New Roman" w:eastAsia="宋体" w:cs="Times New Roman"/>
                <w:highlight w:val="none"/>
                <w:lang w:val="en-US" w:eastAsia="zh-CN"/>
              </w:rPr>
              <w:framePr w:vAnchor="text" w:hAnchor="page" w:xAlign="center" w:y="172"/>
            </w:pPr>
            <w:r>
              <w:rPr>
                <w:rFonts w:hint="eastAsia" w:ascii="Times New Roman" w:hAnsi="Times New Roman" w:eastAsia="宋体" w:cs="Times New Roman"/>
                <w:highlight w:val="none"/>
                <w:lang w:val="en-US" w:eastAsia="zh-CN"/>
              </w:rPr>
              <w:t xml:space="preserve">登记</w:t>
            </w:r>
            <w:r>
              <w:rPr>
                <w:rFonts w:hint="eastAsia" w:ascii="Times New Roman" w:hAnsi="Times New Roman" w:eastAsia="宋体" w:cs="Times New Roman"/>
                <w:highlight w:val="none"/>
                <w:lang w:val="en-US" w:eastAsia="zh-CN"/>
              </w:rPr>
            </w:r>
            <w:r/>
          </w:p>
          <w:p>
            <w:pPr>
              <w:pStyle w:val="944"/>
              <w:jc w:val="center"/>
              <w:keepLines w:val="0"/>
              <w:keepNext w:val="0"/>
              <w:pageBreakBefore w:val="0"/>
              <w:spacing w:line="360" w:lineRule="auto"/>
              <w:widowControl w:val="off"/>
              <w:rPr>
                <w:rFonts w:hint="eastAsia" w:ascii="Times New Roman" w:hAnsi="Times New Roman" w:eastAsia="宋体" w:cs="Times New Roman"/>
                <w:highlight w:val="none"/>
                <w:lang w:val="en-US" w:eastAsia="zh-CN"/>
              </w:rPr>
              <w:framePr w:vAnchor="text" w:hAnchor="page" w:xAlign="center" w:y="172"/>
            </w:pPr>
            <w:r>
              <w:rPr>
                <w:rFonts w:hint="eastAsia" w:ascii="Times New Roman" w:hAnsi="Times New Roman" w:eastAsia="宋体" w:cs="Times New Roman"/>
                <w:highlight w:val="none"/>
                <w:lang w:val="en-US" w:eastAsia="zh-CN"/>
              </w:rPr>
              <w:t xml:space="preserve">作物</w:t>
            </w:r>
            <w:r>
              <w:rPr>
                <w:rFonts w:hint="eastAsia" w:ascii="Times New Roman" w:hAnsi="Times New Roman" w:eastAsia="宋体" w:cs="Times New Roman"/>
                <w:highlight w:val="none"/>
                <w:lang w:val="en-US" w:eastAsia="zh-CN"/>
              </w:rPr>
            </w:r>
            <w:r/>
          </w:p>
        </w:tc>
      </w:tr>
      <w:tr>
        <w:trPr>
          <w:trHeight w:val="2981" w:hRule="exact"/>
        </w:trPr>
        <w:tc>
          <w:tcPr>
            <w:tcW w:w="1316" w:type="dxa"/>
            <w:vAlign w:val="center"/>
            <w:textDirection w:val="lrTb"/>
            <w:noWrap w:val="false"/>
          </w:tcPr>
          <w:p>
            <w:pPr>
              <w:pStyle w:val="944"/>
              <w:jc w:val="center"/>
              <w:keepLines w:val="0"/>
              <w:keepNext w:val="0"/>
              <w:pageBreakBefore w:val="0"/>
              <w:spacing w:line="360" w:lineRule="auto"/>
              <w:widowControl w:val="off"/>
              <w:rPr>
                <w:rFonts w:hint="eastAsia" w:ascii="Times New Roman" w:hAnsi="Times New Roman" w:eastAsia="宋体" w:cs="Times New Roman"/>
                <w:highlight w:val="none"/>
                <w:lang w:val="en-US" w:eastAsia="zh-CN"/>
              </w:rPr>
              <w:framePr w:vAnchor="text" w:hAnchor="page" w:xAlign="center" w:y="172"/>
            </w:pPr>
            <w:r>
              <w:rPr>
                <w:rFonts w:hint="eastAsia" w:ascii="Times New Roman" w:hAnsi="Times New Roman" w:eastAsia="宋体" w:cs="Times New Roman"/>
                <w:highlight w:val="none"/>
                <w:lang w:val="en-US" w:eastAsia="zh-CN"/>
              </w:rPr>
              <w:t xml:space="preserve">采购包1</w:t>
            </w:r>
            <w:r>
              <w:rPr>
                <w:rFonts w:hint="eastAsia" w:ascii="Times New Roman" w:hAnsi="Times New Roman" w:eastAsia="宋体" w:cs="Times New Roman"/>
                <w:highlight w:val="none"/>
                <w:lang w:val="en-US" w:eastAsia="zh-CN"/>
              </w:rPr>
            </w:r>
            <w:r/>
          </w:p>
        </w:tc>
        <w:tc>
          <w:tcPr>
            <w:tcW w:w="2318" w:type="dxa"/>
            <w:vAlign w:val="center"/>
            <w:textDirection w:val="lrTb"/>
            <w:noWrap w:val="false"/>
          </w:tcPr>
          <w:p>
            <w:pPr>
              <w:pStyle w:val="944"/>
              <w:jc w:val="center"/>
              <w:keepLines w:val="0"/>
              <w:keepNext w:val="0"/>
              <w:pageBreakBefore w:val="0"/>
              <w:spacing w:line="360" w:lineRule="auto"/>
              <w:widowControl w:val="off"/>
              <w:rPr>
                <w:rFonts w:hint="eastAsia" w:ascii="Times New Roman" w:hAnsi="Times New Roman" w:eastAsia="宋体" w:cs="Times New Roman"/>
                <w:highlight w:val="none"/>
                <w:lang w:val="en-US" w:eastAsia="zh-CN"/>
              </w:rPr>
              <w:framePr w:vAnchor="text" w:hAnchor="page" w:xAlign="center" w:y="172"/>
            </w:pPr>
            <w:r>
              <w:rPr>
                <w:rFonts w:hint="eastAsia" w:ascii="Times New Roman" w:hAnsi="Times New Roman" w:eastAsia="宋体" w:cs="Times New Roman"/>
                <w:highlight w:val="none"/>
                <w:lang w:val="en-US" w:eastAsia="zh-CN"/>
              </w:rPr>
              <w:t xml:space="preserve">有机水溶肥料：‌有机质≥180g/L、N+K₂O≥150g/L、Ca≥10g/L、pH值范围：6.5-8.5、水不溶物≤20g/L、水剂、100g/袋或1000g/瓶，登记作物含玉米</w:t>
            </w:r>
            <w:r>
              <w:rPr>
                <w:rFonts w:hint="eastAsia" w:ascii="Times New Roman" w:hAnsi="Times New Roman" w:eastAsia="宋体" w:cs="Times New Roman"/>
                <w:highlight w:val="none"/>
                <w:lang w:val="en-US" w:eastAsia="zh-CN"/>
              </w:rPr>
            </w:r>
            <w:r/>
          </w:p>
        </w:tc>
        <w:tc>
          <w:tcPr>
            <w:tcW w:w="1082" w:type="dxa"/>
            <w:vAlign w:val="center"/>
            <w:textDirection w:val="lrTb"/>
            <w:noWrap w:val="false"/>
          </w:tcPr>
          <w:p>
            <w:pPr>
              <w:pStyle w:val="944"/>
              <w:jc w:val="center"/>
              <w:keepLines w:val="0"/>
              <w:keepNext w:val="0"/>
              <w:pageBreakBefore w:val="0"/>
              <w:spacing w:line="360" w:lineRule="auto"/>
              <w:widowControl w:val="off"/>
              <w:rPr>
                <w:rFonts w:ascii="Times New Roman" w:hAnsi="Times New Roman" w:eastAsia="宋体" w:cs="Times New Roman"/>
                <w:highlight w:val="none"/>
                <w:lang w:val="en-US" w:eastAsia="zh-CN"/>
              </w:rPr>
              <w:framePr w:vAnchor="text" w:hAnchor="page" w:xAlign="center" w:y="172"/>
            </w:pPr>
            <w:r>
              <w:rPr>
                <w:rFonts w:hint="eastAsia" w:ascii="Times New Roman" w:hAnsi="Times New Roman" w:eastAsia="宋体" w:cs="Times New Roman"/>
                <w:highlight w:val="none"/>
                <w:lang w:val="en-US" w:eastAsia="zh-CN"/>
              </w:rPr>
              <w:t xml:space="preserve">100g/袋或1000g/瓶</w:t>
            </w:r>
            <w:r>
              <w:rPr>
                <w:rFonts w:ascii="Times New Roman" w:hAnsi="Times New Roman" w:eastAsia="宋体" w:cs="Times New Roman"/>
                <w:highlight w:val="none"/>
                <w:lang w:val="en-US" w:eastAsia="zh-CN"/>
              </w:rPr>
            </w:r>
            <w:r/>
          </w:p>
        </w:tc>
        <w:tc>
          <w:tcPr>
            <w:tcW w:w="1230" w:type="dxa"/>
            <w:vAlign w:val="center"/>
            <w:textDirection w:val="lrTb"/>
            <w:noWrap w:val="false"/>
          </w:tcPr>
          <w:p>
            <w:pPr>
              <w:pStyle w:val="944"/>
              <w:jc w:val="center"/>
              <w:keepLines w:val="0"/>
              <w:keepNext w:val="0"/>
              <w:pageBreakBefore w:val="0"/>
              <w:spacing w:line="360" w:lineRule="auto"/>
              <w:widowControl w:val="off"/>
              <w:rPr>
                <w:rFonts w:ascii="Times New Roman" w:hAnsi="Times New Roman" w:eastAsia="宋体" w:cs="Times New Roman"/>
                <w:highlight w:val="none"/>
                <w:lang w:val="en-US" w:eastAsia="zh-CN"/>
              </w:rPr>
              <w:framePr w:vAnchor="text" w:hAnchor="page" w:xAlign="center" w:y="172"/>
            </w:pPr>
            <w:r>
              <w:rPr>
                <w:rFonts w:hint="eastAsia" w:ascii="Times New Roman" w:hAnsi="Times New Roman" w:eastAsia="宋体" w:cs="Times New Roman"/>
                <w:highlight w:val="none"/>
                <w:lang w:val="en-US" w:eastAsia="zh-CN"/>
              </w:rPr>
              <w:t xml:space="preserve">3.5</w:t>
            </w:r>
            <w:r>
              <w:rPr>
                <w:rFonts w:ascii="Times New Roman" w:hAnsi="Times New Roman" w:eastAsia="宋体" w:cs="Times New Roman"/>
                <w:highlight w:val="none"/>
                <w:lang w:val="en-US" w:eastAsia="zh-CN"/>
              </w:rPr>
            </w:r>
            <w:r/>
          </w:p>
        </w:tc>
        <w:tc>
          <w:tcPr>
            <w:tcW w:w="1487" w:type="dxa"/>
            <w:vAlign w:val="center"/>
            <w:textDirection w:val="lrTb"/>
            <w:noWrap w:val="false"/>
          </w:tcPr>
          <w:p>
            <w:pPr>
              <w:pStyle w:val="944"/>
              <w:jc w:val="center"/>
              <w:keepLines w:val="0"/>
              <w:keepNext w:val="0"/>
              <w:pageBreakBefore w:val="0"/>
              <w:spacing w:line="360" w:lineRule="auto"/>
              <w:widowControl w:val="off"/>
              <w:rPr>
                <w:rFonts w:ascii="Times New Roman" w:hAnsi="Times New Roman" w:eastAsia="宋体" w:cs="Times New Roman"/>
                <w:highlight w:val="none"/>
                <w:lang w:val="en-US" w:eastAsia="zh-CN"/>
              </w:rPr>
              <w:framePr w:vAnchor="text" w:hAnchor="page" w:xAlign="center" w:y="172"/>
            </w:pPr>
            <w:r>
              <w:rPr>
                <w:rFonts w:hint="eastAsia" w:ascii="Times New Roman" w:hAnsi="Times New Roman" w:eastAsia="宋体" w:cs="Times New Roman"/>
                <w:highlight w:val="none"/>
                <w:lang w:val="en-US" w:eastAsia="zh-CN"/>
              </w:rPr>
              <w:t xml:space="preserve">140</w:t>
            </w:r>
            <w:r>
              <w:rPr>
                <w:rFonts w:ascii="Times New Roman" w:hAnsi="Times New Roman" w:eastAsia="宋体" w:cs="Times New Roman"/>
                <w:highlight w:val="none"/>
                <w:lang w:val="en-US" w:eastAsia="zh-CN"/>
              </w:rPr>
            </w:r>
            <w:r/>
          </w:p>
        </w:tc>
        <w:tc>
          <w:tcPr>
            <w:tcW w:w="853" w:type="dxa"/>
            <w:vAlign w:val="center"/>
            <w:textDirection w:val="lrTb"/>
            <w:noWrap w:val="false"/>
          </w:tcPr>
          <w:p>
            <w:pPr>
              <w:pStyle w:val="944"/>
              <w:jc w:val="center"/>
              <w:keepLines w:val="0"/>
              <w:keepNext w:val="0"/>
              <w:pageBreakBefore w:val="0"/>
              <w:spacing w:line="360" w:lineRule="auto"/>
              <w:widowControl w:val="off"/>
              <w:rPr>
                <w:rFonts w:ascii="Times New Roman" w:hAnsi="Times New Roman" w:eastAsia="宋体" w:cs="Times New Roman"/>
                <w:highlight w:val="none"/>
                <w:lang w:val="en-US" w:eastAsia="zh-CN"/>
              </w:rPr>
              <w:framePr w:vAnchor="text" w:hAnchor="page" w:xAlign="center" w:y="172"/>
            </w:pPr>
            <w:r>
              <w:rPr>
                <w:rFonts w:hint="eastAsia" w:ascii="Times New Roman" w:hAnsi="Times New Roman" w:eastAsia="宋体" w:cs="Times New Roman"/>
                <w:highlight w:val="none"/>
                <w:lang w:val="en-US" w:eastAsia="zh-CN"/>
              </w:rPr>
              <w:t xml:space="preserve">含玉米</w:t>
            </w:r>
            <w:r>
              <w:rPr>
                <w:rFonts w:ascii="Times New Roman" w:hAnsi="Times New Roman" w:eastAsia="宋体" w:cs="Times New Roman"/>
                <w:highlight w:val="none"/>
                <w:lang w:val="en-US" w:eastAsia="zh-CN"/>
              </w:rPr>
            </w:r>
            <w:r/>
          </w:p>
        </w:tc>
      </w:tr>
    </w:tbl>
    <w:p>
      <w:pPr>
        <w:pStyle w:val="944"/>
        <w:jc w:val="center"/>
        <w:keepLines w:val="0"/>
        <w:pageBreakBefore w:val="0"/>
        <w:spacing w:line="360" w:lineRule="auto"/>
        <w:rPr>
          <w:rFonts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 xml:space="preserve">采购包2：2026年东海县粮食作物应急救灾分包2</w:t>
      </w:r>
      <w:r>
        <w:rPr>
          <w:rFonts w:ascii="宋体" w:hAnsi="宋体" w:eastAsia="宋体" w:cs="宋体"/>
          <w:b/>
          <w:bCs/>
          <w:sz w:val="32"/>
          <w:szCs w:val="32"/>
          <w:highlight w:val="none"/>
          <w:lang w:val="en-US" w:eastAsia="zh-CN"/>
        </w:rPr>
      </w:r>
      <w:r/>
    </w:p>
    <w:p>
      <w:pPr>
        <w:pStyle w:val="944"/>
        <w:keepLines w:val="0"/>
        <w:pageBreakBefore w:val="0"/>
        <w:spacing w:line="360" w:lineRule="auto"/>
        <w:rPr>
          <w:rFonts w:hint="eastAsia" w:ascii="宋体" w:hAnsi="宋体" w:eastAsia="宋体" w:cs="宋体"/>
          <w:b/>
          <w:bCs/>
          <w:sz w:val="24"/>
          <w:szCs w:val="24"/>
          <w:highlight w:val="none"/>
          <w:lang w:val="en-US" w:eastAsia="zh-CN"/>
        </w:rPr>
      </w:pPr>
      <w:r/>
      <w:bookmarkStart w:id="111" w:name="_Toc120614281"/>
      <w:r>
        <w:rPr>
          <w:rFonts w:hint="eastAsia" w:ascii="宋体" w:hAnsi="宋体" w:eastAsia="宋体" w:cs="宋体"/>
          <w:b/>
          <w:bCs/>
          <w:sz w:val="24"/>
          <w:szCs w:val="24"/>
          <w:highlight w:val="none"/>
          <w:lang w:val="en-US" w:eastAsia="zh-CN"/>
        </w:rPr>
        <w:t xml:space="preserve">一、技术要求</w:t>
      </w:r>
      <w:r>
        <w:rPr>
          <w:rFonts w:hint="eastAsia" w:ascii="宋体" w:hAnsi="宋体" w:eastAsia="宋体" w:cs="宋体"/>
          <w:b/>
          <w:bCs/>
          <w:sz w:val="24"/>
          <w:szCs w:val="24"/>
          <w:highlight w:val="none"/>
          <w:lang w:val="en-US" w:eastAsia="zh-CN"/>
        </w:rPr>
      </w:r>
      <w:r/>
    </w:p>
    <w:tbl>
      <w:tblPr>
        <w:tblpPr w:horzAnchor="page" w:tblpXSpec="center" w:vertAnchor="text" w:tblpY="172" w:leftFromText="180" w:topFromText="0" w:rightFromText="180" w:bottomFromText="0"/>
        <w:tblW w:w="82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2318"/>
        <w:gridCol w:w="1082"/>
        <w:gridCol w:w="1230"/>
        <w:gridCol w:w="1519"/>
        <w:gridCol w:w="821"/>
      </w:tblGrid>
      <w:tr>
        <w:trPr>
          <w:trHeight w:val="90"/>
        </w:trPr>
        <w:tc>
          <w:tcPr>
            <w:tcW w:w="1316" w:type="dxa"/>
            <w:vAlign w:val="center"/>
            <w:textDirection w:val="lrTb"/>
            <w:noWrap w:val="false"/>
          </w:tcPr>
          <w:p>
            <w:pPr>
              <w:pStyle w:val="944"/>
              <w:jc w:val="center"/>
              <w:keepLines w:val="0"/>
              <w:keepNext w:val="0"/>
              <w:pageBreakBefore w:val="0"/>
              <w:spacing w:line="360" w:lineRule="auto"/>
              <w:widowControl w:val="off"/>
              <w:rPr>
                <w:rFonts w:hint="eastAsia" w:ascii="Times New Roman" w:hAnsi="Times New Roman" w:eastAsia="宋体" w:cs="Times New Roman"/>
                <w:highlight w:val="none"/>
                <w:lang w:val="en-US" w:eastAsia="zh-CN"/>
              </w:rPr>
              <w:framePr w:vAnchor="text" w:hAnchor="page" w:xAlign="center" w:y="172"/>
            </w:pPr>
            <w:r>
              <w:rPr>
                <w:rFonts w:hint="eastAsia" w:ascii="Times New Roman" w:hAnsi="Times New Roman" w:eastAsia="宋体" w:cs="Times New Roman"/>
                <w:highlight w:val="none"/>
                <w:lang w:val="en-US" w:eastAsia="zh-CN"/>
              </w:rPr>
              <w:t xml:space="preserve">序号</w:t>
            </w:r>
            <w:r>
              <w:rPr>
                <w:rFonts w:hint="eastAsia" w:ascii="Times New Roman" w:hAnsi="Times New Roman" w:eastAsia="宋体" w:cs="Times New Roman"/>
                <w:highlight w:val="none"/>
                <w:lang w:val="en-US" w:eastAsia="zh-CN"/>
              </w:rPr>
            </w:r>
            <w:r/>
          </w:p>
        </w:tc>
        <w:tc>
          <w:tcPr>
            <w:tcW w:w="2318" w:type="dxa"/>
            <w:vAlign w:val="center"/>
            <w:textDirection w:val="lrTb"/>
            <w:noWrap w:val="false"/>
          </w:tcPr>
          <w:p>
            <w:pPr>
              <w:pStyle w:val="944"/>
              <w:jc w:val="center"/>
              <w:keepLines w:val="0"/>
              <w:keepNext w:val="0"/>
              <w:pageBreakBefore w:val="0"/>
              <w:spacing w:line="360" w:lineRule="auto"/>
              <w:widowControl w:val="off"/>
              <w:rPr>
                <w:rFonts w:hint="eastAsia" w:ascii="Times New Roman" w:hAnsi="Times New Roman" w:eastAsia="宋体" w:cs="Times New Roman"/>
                <w:highlight w:val="none"/>
                <w:lang w:val="en-US" w:eastAsia="zh-CN"/>
              </w:rPr>
              <w:framePr w:vAnchor="text" w:hAnchor="page" w:xAlign="center" w:y="172"/>
            </w:pPr>
            <w:r>
              <w:rPr>
                <w:rFonts w:hint="eastAsia" w:ascii="Times New Roman" w:hAnsi="Times New Roman" w:eastAsia="宋体" w:cs="Times New Roman"/>
                <w:highlight w:val="none"/>
                <w:lang w:val="en-US" w:eastAsia="zh-CN"/>
              </w:rPr>
              <w:t xml:space="preserve">采购产品</w:t>
            </w:r>
            <w:r>
              <w:rPr>
                <w:rFonts w:hint="eastAsia" w:ascii="Times New Roman" w:hAnsi="Times New Roman" w:eastAsia="宋体" w:cs="Times New Roman"/>
                <w:highlight w:val="none"/>
                <w:lang w:val="en-US" w:eastAsia="zh-CN"/>
              </w:rPr>
            </w:r>
            <w:r/>
          </w:p>
        </w:tc>
        <w:tc>
          <w:tcPr>
            <w:tcW w:w="1082" w:type="dxa"/>
            <w:vAlign w:val="center"/>
            <w:textDirection w:val="lrTb"/>
            <w:noWrap w:val="false"/>
          </w:tcPr>
          <w:p>
            <w:pPr>
              <w:pStyle w:val="944"/>
              <w:jc w:val="center"/>
              <w:keepLines w:val="0"/>
              <w:keepNext w:val="0"/>
              <w:pageBreakBefore w:val="0"/>
              <w:spacing w:line="360" w:lineRule="auto"/>
              <w:widowControl w:val="off"/>
              <w:rPr>
                <w:rFonts w:hint="eastAsia" w:ascii="Times New Roman" w:hAnsi="Times New Roman" w:eastAsia="宋体" w:cs="Times New Roman"/>
                <w:highlight w:val="none"/>
                <w:lang w:val="en-US" w:eastAsia="zh-CN"/>
              </w:rPr>
              <w:framePr w:vAnchor="text" w:hAnchor="page" w:xAlign="center" w:y="172"/>
            </w:pPr>
            <w:r>
              <w:rPr>
                <w:rFonts w:hint="eastAsia" w:ascii="Times New Roman" w:hAnsi="Times New Roman" w:eastAsia="宋体" w:cs="Times New Roman"/>
                <w:highlight w:val="none"/>
                <w:lang w:val="en-US" w:eastAsia="zh-CN"/>
              </w:rPr>
              <w:t xml:space="preserve">规格</w:t>
            </w:r>
            <w:r>
              <w:rPr>
                <w:rFonts w:hint="eastAsia" w:ascii="Times New Roman" w:hAnsi="Times New Roman" w:eastAsia="宋体" w:cs="Times New Roman"/>
                <w:highlight w:val="none"/>
                <w:lang w:val="en-US" w:eastAsia="zh-CN"/>
              </w:rPr>
            </w:r>
            <w:r/>
          </w:p>
          <w:p>
            <w:pPr>
              <w:pStyle w:val="944"/>
              <w:jc w:val="center"/>
              <w:keepLines w:val="0"/>
              <w:keepNext w:val="0"/>
              <w:pageBreakBefore w:val="0"/>
              <w:spacing w:line="360" w:lineRule="auto"/>
              <w:widowControl w:val="off"/>
              <w:rPr>
                <w:rFonts w:hint="eastAsia" w:ascii="Times New Roman" w:hAnsi="Times New Roman" w:eastAsia="宋体" w:cs="Times New Roman"/>
                <w:highlight w:val="none"/>
                <w:lang w:val="en-US" w:eastAsia="zh-CN"/>
              </w:rPr>
              <w:framePr w:vAnchor="text" w:hAnchor="page" w:xAlign="center" w:y="172"/>
            </w:pPr>
            <w:r>
              <w:rPr>
                <w:rFonts w:hint="eastAsia" w:ascii="Times New Roman" w:hAnsi="Times New Roman" w:eastAsia="宋体" w:cs="Times New Roman"/>
                <w:highlight w:val="none"/>
                <w:lang w:val="en-US" w:eastAsia="zh-CN"/>
              </w:rPr>
              <w:t xml:space="preserve">型号</w:t>
            </w:r>
            <w:r>
              <w:rPr>
                <w:rFonts w:hint="eastAsia" w:ascii="Times New Roman" w:hAnsi="Times New Roman" w:eastAsia="宋体" w:cs="Times New Roman"/>
                <w:highlight w:val="none"/>
                <w:lang w:val="en-US" w:eastAsia="zh-CN"/>
              </w:rPr>
            </w:r>
            <w:r/>
          </w:p>
        </w:tc>
        <w:tc>
          <w:tcPr>
            <w:tcW w:w="1230" w:type="dxa"/>
            <w:vAlign w:val="center"/>
            <w:textDirection w:val="lrTb"/>
            <w:noWrap w:val="false"/>
          </w:tcPr>
          <w:p>
            <w:pPr>
              <w:pStyle w:val="944"/>
              <w:jc w:val="center"/>
              <w:keepLines w:val="0"/>
              <w:keepNext w:val="0"/>
              <w:pageBreakBefore w:val="0"/>
              <w:spacing w:line="360" w:lineRule="auto"/>
              <w:widowControl w:val="off"/>
              <w:rPr>
                <w:rFonts w:hint="eastAsia" w:ascii="Times New Roman" w:hAnsi="Times New Roman" w:eastAsia="宋体" w:cs="Times New Roman"/>
                <w:highlight w:val="none"/>
                <w:lang w:val="en-US" w:eastAsia="zh-CN"/>
              </w:rPr>
              <w:framePr w:vAnchor="text" w:hAnchor="page" w:xAlign="center" w:y="172"/>
            </w:pPr>
            <w:r>
              <w:rPr>
                <w:rFonts w:hint="eastAsia" w:ascii="Times New Roman" w:hAnsi="Times New Roman" w:eastAsia="宋体" w:cs="Times New Roman"/>
                <w:highlight w:val="none"/>
                <w:lang w:val="en-US" w:eastAsia="zh-CN"/>
              </w:rPr>
              <w:t xml:space="preserve">最高单价限价</w:t>
            </w:r>
            <w:r>
              <w:rPr>
                <w:rFonts w:hint="eastAsia" w:ascii="Times New Roman" w:hAnsi="Times New Roman" w:eastAsia="宋体" w:cs="Times New Roman"/>
                <w:highlight w:val="none"/>
                <w:lang w:val="en-US" w:eastAsia="zh-CN"/>
              </w:rPr>
            </w:r>
            <w:r/>
          </w:p>
          <w:p>
            <w:pPr>
              <w:pStyle w:val="944"/>
              <w:jc w:val="center"/>
              <w:keepLines w:val="0"/>
              <w:keepNext w:val="0"/>
              <w:pageBreakBefore w:val="0"/>
              <w:spacing w:line="360" w:lineRule="auto"/>
              <w:widowControl w:val="off"/>
              <w:rPr>
                <w:rFonts w:hint="eastAsia" w:ascii="Times New Roman" w:hAnsi="Times New Roman" w:eastAsia="宋体" w:cs="Times New Roman"/>
                <w:highlight w:val="none"/>
                <w:lang w:val="en-US" w:eastAsia="zh-CN"/>
              </w:rPr>
              <w:framePr w:vAnchor="text" w:hAnchor="page" w:xAlign="center" w:y="172"/>
            </w:pPr>
            <w:r>
              <w:rPr>
                <w:rFonts w:hint="eastAsia" w:ascii="Times New Roman" w:hAnsi="Times New Roman" w:eastAsia="宋体" w:cs="Times New Roman"/>
                <w:highlight w:val="none"/>
                <w:lang w:val="en-US" w:eastAsia="zh-CN"/>
              </w:rPr>
              <w:t xml:space="preserve">（万元/吨）</w:t>
            </w:r>
            <w:r>
              <w:rPr>
                <w:rFonts w:hint="eastAsia" w:ascii="Times New Roman" w:hAnsi="Times New Roman" w:eastAsia="宋体" w:cs="Times New Roman"/>
                <w:highlight w:val="none"/>
                <w:lang w:val="en-US" w:eastAsia="zh-CN"/>
              </w:rPr>
            </w:r>
            <w:r/>
          </w:p>
        </w:tc>
        <w:tc>
          <w:tcPr>
            <w:tcW w:w="1519" w:type="dxa"/>
            <w:vAlign w:val="center"/>
            <w:textDirection w:val="lrTb"/>
            <w:noWrap w:val="false"/>
          </w:tcPr>
          <w:p>
            <w:pPr>
              <w:pStyle w:val="944"/>
              <w:jc w:val="center"/>
              <w:keepLines w:val="0"/>
              <w:keepNext w:val="0"/>
              <w:pageBreakBefore w:val="0"/>
              <w:spacing w:line="360" w:lineRule="auto"/>
              <w:widowControl w:val="off"/>
              <w:rPr>
                <w:rFonts w:hint="eastAsia" w:ascii="Times New Roman" w:hAnsi="Times New Roman" w:eastAsia="宋体" w:cs="Times New Roman"/>
                <w:highlight w:val="none"/>
                <w:lang w:val="en-US" w:eastAsia="zh-CN"/>
              </w:rPr>
              <w:framePr w:vAnchor="text" w:hAnchor="page" w:xAlign="center" w:y="172"/>
            </w:pPr>
            <w:r>
              <w:rPr>
                <w:rFonts w:hint="eastAsia" w:ascii="Times New Roman" w:hAnsi="Times New Roman" w:eastAsia="宋体" w:cs="Times New Roman"/>
                <w:highlight w:val="none"/>
                <w:lang w:val="en-US" w:eastAsia="zh-CN"/>
              </w:rPr>
              <w:t xml:space="preserve">最高总价限价（万元）</w:t>
            </w:r>
            <w:r>
              <w:rPr>
                <w:rFonts w:hint="eastAsia" w:ascii="Times New Roman" w:hAnsi="Times New Roman" w:eastAsia="宋体" w:cs="Times New Roman"/>
                <w:highlight w:val="none"/>
                <w:lang w:val="en-US" w:eastAsia="zh-CN"/>
              </w:rPr>
            </w:r>
            <w:r/>
          </w:p>
        </w:tc>
        <w:tc>
          <w:tcPr>
            <w:tcW w:w="821" w:type="dxa"/>
            <w:vAlign w:val="center"/>
            <w:textDirection w:val="lrTb"/>
            <w:noWrap w:val="false"/>
          </w:tcPr>
          <w:p>
            <w:pPr>
              <w:pStyle w:val="944"/>
              <w:jc w:val="center"/>
              <w:keepLines w:val="0"/>
              <w:keepNext w:val="0"/>
              <w:pageBreakBefore w:val="0"/>
              <w:spacing w:line="360" w:lineRule="auto"/>
              <w:widowControl w:val="off"/>
              <w:rPr>
                <w:rFonts w:hint="eastAsia" w:ascii="Times New Roman" w:hAnsi="Times New Roman" w:eastAsia="宋体" w:cs="Times New Roman"/>
                <w:highlight w:val="none"/>
                <w:lang w:val="en-US" w:eastAsia="zh-CN"/>
              </w:rPr>
              <w:framePr w:vAnchor="text" w:hAnchor="page" w:xAlign="center" w:y="172"/>
            </w:pPr>
            <w:r>
              <w:rPr>
                <w:rFonts w:hint="eastAsia" w:ascii="Times New Roman" w:hAnsi="Times New Roman" w:eastAsia="宋体" w:cs="Times New Roman"/>
                <w:highlight w:val="none"/>
                <w:lang w:val="en-US" w:eastAsia="zh-CN"/>
              </w:rPr>
              <w:t xml:space="preserve">登记</w:t>
            </w:r>
            <w:r>
              <w:rPr>
                <w:rFonts w:hint="eastAsia" w:ascii="Times New Roman" w:hAnsi="Times New Roman" w:eastAsia="宋体" w:cs="Times New Roman"/>
                <w:highlight w:val="none"/>
                <w:lang w:val="en-US" w:eastAsia="zh-CN"/>
              </w:rPr>
            </w:r>
            <w:r/>
          </w:p>
          <w:p>
            <w:pPr>
              <w:pStyle w:val="944"/>
              <w:jc w:val="center"/>
              <w:keepLines w:val="0"/>
              <w:keepNext w:val="0"/>
              <w:pageBreakBefore w:val="0"/>
              <w:spacing w:line="360" w:lineRule="auto"/>
              <w:widowControl w:val="off"/>
              <w:rPr>
                <w:rFonts w:hint="eastAsia" w:ascii="Times New Roman" w:hAnsi="Times New Roman" w:eastAsia="宋体" w:cs="Times New Roman"/>
                <w:highlight w:val="none"/>
                <w:lang w:val="en-US" w:eastAsia="zh-CN"/>
              </w:rPr>
              <w:framePr w:vAnchor="text" w:hAnchor="page" w:xAlign="center" w:y="172"/>
            </w:pPr>
            <w:r>
              <w:rPr>
                <w:rFonts w:hint="eastAsia" w:ascii="Times New Roman" w:hAnsi="Times New Roman" w:eastAsia="宋体" w:cs="Times New Roman"/>
                <w:highlight w:val="none"/>
                <w:lang w:val="en-US" w:eastAsia="zh-CN"/>
              </w:rPr>
              <w:t xml:space="preserve">作物</w:t>
            </w:r>
            <w:r>
              <w:rPr>
                <w:rFonts w:hint="eastAsia" w:ascii="Times New Roman" w:hAnsi="Times New Roman" w:eastAsia="宋体" w:cs="Times New Roman"/>
                <w:highlight w:val="none"/>
                <w:lang w:val="en-US" w:eastAsia="zh-CN"/>
              </w:rPr>
            </w:r>
            <w:r/>
          </w:p>
        </w:tc>
      </w:tr>
      <w:tr>
        <w:trPr>
          <w:trHeight w:val="3290" w:hRule="exact"/>
        </w:trPr>
        <w:tc>
          <w:tcPr>
            <w:tcW w:w="1316" w:type="dxa"/>
            <w:vAlign w:val="center"/>
            <w:textDirection w:val="lrTb"/>
            <w:noWrap w:val="false"/>
          </w:tcPr>
          <w:p>
            <w:pPr>
              <w:pStyle w:val="944"/>
              <w:jc w:val="center"/>
              <w:keepLines w:val="0"/>
              <w:keepNext w:val="0"/>
              <w:pageBreakBefore w:val="0"/>
              <w:spacing w:line="360" w:lineRule="auto"/>
              <w:widowControl w:val="off"/>
              <w:rPr>
                <w:rFonts w:hint="eastAsia" w:ascii="Times New Roman" w:hAnsi="Times New Roman" w:eastAsia="宋体" w:cs="Times New Roman"/>
                <w:highlight w:val="none"/>
                <w:lang w:val="en-US" w:eastAsia="zh-CN"/>
              </w:rPr>
              <w:framePr w:vAnchor="text" w:hAnchor="page" w:xAlign="center" w:y="172"/>
            </w:pPr>
            <w:r>
              <w:rPr>
                <w:rFonts w:hint="eastAsia" w:ascii="Times New Roman" w:hAnsi="Times New Roman" w:eastAsia="宋体" w:cs="Times New Roman"/>
                <w:highlight w:val="none"/>
                <w:lang w:val="en-US" w:eastAsia="zh-CN"/>
              </w:rPr>
              <w:t xml:space="preserve">采购包2</w:t>
            </w:r>
            <w:r>
              <w:rPr>
                <w:rFonts w:hint="eastAsia" w:ascii="Times New Roman" w:hAnsi="Times New Roman" w:eastAsia="宋体" w:cs="Times New Roman"/>
                <w:highlight w:val="none"/>
                <w:lang w:val="en-US" w:eastAsia="zh-CN"/>
              </w:rPr>
            </w:r>
            <w:r/>
          </w:p>
        </w:tc>
        <w:tc>
          <w:tcPr>
            <w:tcW w:w="2318" w:type="dxa"/>
            <w:vAlign w:val="center"/>
            <w:textDirection w:val="lrTb"/>
            <w:noWrap w:val="false"/>
          </w:tcPr>
          <w:p>
            <w:pPr>
              <w:pStyle w:val="944"/>
              <w:jc w:val="center"/>
              <w:keepLines w:val="0"/>
              <w:keepNext w:val="0"/>
              <w:pageBreakBefore w:val="0"/>
              <w:spacing w:line="360" w:lineRule="exact"/>
              <w:widowControl w:val="off"/>
              <w:rPr>
                <w:rFonts w:ascii="Times New Roman" w:hAnsi="Times New Roman" w:eastAsia="宋体" w:cs="Times New Roman"/>
                <w:highlight w:val="none"/>
                <w:lang w:val="en-US" w:eastAsia="zh-CN"/>
              </w:rPr>
              <w:framePr w:vAnchor="text" w:hAnchor="page" w:xAlign="center" w:y="172"/>
            </w:pPr>
            <w:r>
              <w:rPr>
                <w:rFonts w:hint="eastAsia" w:ascii="Times New Roman" w:hAnsi="Times New Roman" w:eastAsia="宋体" w:cs="Times New Roman"/>
                <w:highlight w:val="none"/>
                <w:lang w:val="en-US" w:eastAsia="zh-CN"/>
              </w:rPr>
              <w:t xml:space="preserve">有机水溶肥料：‌有机质≥180g/L、N+P₂O₅+K₂O≥150g/L、Fe+Mn+Zn+B+Mo总含量≥5g/L、pH值范围：6.5-8.5、水不溶物≤20g/L、水剂、100g/袋或1000g/瓶，登记作物含玉米</w:t>
            </w:r>
            <w:r>
              <w:rPr>
                <w:rFonts w:ascii="Times New Roman" w:hAnsi="Times New Roman" w:eastAsia="宋体" w:cs="Times New Roman"/>
                <w:highlight w:val="none"/>
                <w:lang w:val="en-US" w:eastAsia="zh-CN"/>
              </w:rPr>
            </w:r>
            <w:r/>
          </w:p>
        </w:tc>
        <w:tc>
          <w:tcPr>
            <w:tcW w:w="1082" w:type="dxa"/>
            <w:vAlign w:val="center"/>
            <w:textDirection w:val="lrTb"/>
            <w:noWrap w:val="false"/>
          </w:tcPr>
          <w:p>
            <w:pPr>
              <w:pStyle w:val="944"/>
              <w:jc w:val="center"/>
              <w:keepLines w:val="0"/>
              <w:keepNext w:val="0"/>
              <w:pageBreakBefore w:val="0"/>
              <w:spacing w:line="360" w:lineRule="auto"/>
              <w:widowControl w:val="off"/>
              <w:rPr>
                <w:rFonts w:hint="eastAsia" w:ascii="Times New Roman" w:hAnsi="Times New Roman" w:eastAsia="宋体" w:cs="Times New Roman"/>
                <w:highlight w:val="none"/>
                <w:lang w:val="en-US" w:eastAsia="zh-CN"/>
              </w:rPr>
              <w:framePr w:vAnchor="text" w:hAnchor="page" w:xAlign="center" w:y="172"/>
            </w:pPr>
            <w:r>
              <w:rPr>
                <w:rFonts w:hint="eastAsia" w:ascii="Times New Roman" w:hAnsi="Times New Roman" w:eastAsia="宋体" w:cs="Times New Roman"/>
                <w:highlight w:val="none"/>
                <w:lang w:val="en-US" w:eastAsia="zh-CN"/>
              </w:rPr>
              <w:t xml:space="preserve">100g/袋或1000g/瓶</w:t>
            </w:r>
            <w:r>
              <w:rPr>
                <w:rFonts w:hint="eastAsia" w:ascii="Times New Roman" w:hAnsi="Times New Roman" w:eastAsia="宋体" w:cs="Times New Roman"/>
                <w:highlight w:val="none"/>
                <w:lang w:val="en-US" w:eastAsia="zh-CN"/>
              </w:rPr>
            </w:r>
            <w:r/>
          </w:p>
        </w:tc>
        <w:tc>
          <w:tcPr>
            <w:tcW w:w="1230" w:type="dxa"/>
            <w:vAlign w:val="center"/>
            <w:textDirection w:val="lrTb"/>
            <w:noWrap w:val="false"/>
          </w:tcPr>
          <w:p>
            <w:pPr>
              <w:pStyle w:val="944"/>
              <w:jc w:val="center"/>
              <w:keepLines w:val="0"/>
              <w:keepNext w:val="0"/>
              <w:pageBreakBefore w:val="0"/>
              <w:spacing w:line="360" w:lineRule="auto"/>
              <w:widowControl w:val="off"/>
              <w:rPr>
                <w:rFonts w:ascii="Times New Roman" w:hAnsi="Times New Roman" w:eastAsia="宋体" w:cs="Times New Roman"/>
                <w:highlight w:val="none"/>
                <w:lang w:val="en-US" w:eastAsia="zh-CN"/>
              </w:rPr>
              <w:framePr w:vAnchor="text" w:hAnchor="page" w:xAlign="center" w:y="172"/>
            </w:pPr>
            <w:r>
              <w:rPr>
                <w:rFonts w:hint="eastAsia" w:ascii="Times New Roman" w:hAnsi="Times New Roman" w:eastAsia="宋体" w:cs="Times New Roman"/>
                <w:highlight w:val="none"/>
                <w:lang w:val="en-US" w:eastAsia="zh-CN"/>
              </w:rPr>
              <w:t xml:space="preserve">3.3</w:t>
            </w:r>
            <w:r>
              <w:rPr>
                <w:rFonts w:ascii="Times New Roman" w:hAnsi="Times New Roman" w:eastAsia="宋体" w:cs="Times New Roman"/>
                <w:highlight w:val="none"/>
                <w:lang w:val="en-US" w:eastAsia="zh-CN"/>
              </w:rPr>
            </w:r>
            <w:r/>
          </w:p>
        </w:tc>
        <w:tc>
          <w:tcPr>
            <w:tcW w:w="1519" w:type="dxa"/>
            <w:vAlign w:val="center"/>
            <w:textDirection w:val="lrTb"/>
            <w:noWrap w:val="false"/>
          </w:tcPr>
          <w:p>
            <w:pPr>
              <w:pStyle w:val="944"/>
              <w:jc w:val="center"/>
              <w:keepLines w:val="0"/>
              <w:keepNext w:val="0"/>
              <w:pageBreakBefore w:val="0"/>
              <w:spacing w:line="360" w:lineRule="auto"/>
              <w:widowControl w:val="off"/>
              <w:rPr>
                <w:rFonts w:ascii="Times New Roman" w:hAnsi="Times New Roman" w:eastAsia="宋体" w:cs="Times New Roman"/>
                <w:highlight w:val="none"/>
                <w:lang w:val="en-US" w:eastAsia="zh-CN"/>
              </w:rPr>
              <w:framePr w:vAnchor="text" w:hAnchor="page" w:xAlign="center" w:y="172"/>
            </w:pPr>
            <w:r>
              <w:rPr>
                <w:rFonts w:hint="eastAsia" w:ascii="Times New Roman" w:hAnsi="Times New Roman" w:eastAsia="宋体" w:cs="Times New Roman"/>
                <w:highlight w:val="none"/>
                <w:lang w:val="en-US" w:eastAsia="zh-CN"/>
              </w:rPr>
              <w:t xml:space="preserve">136.3</w:t>
            </w:r>
            <w:r>
              <w:rPr>
                <w:rFonts w:ascii="Times New Roman" w:hAnsi="Times New Roman" w:eastAsia="宋体" w:cs="Times New Roman"/>
                <w:highlight w:val="none"/>
                <w:lang w:val="en-US" w:eastAsia="zh-CN"/>
              </w:rPr>
            </w:r>
            <w:r/>
          </w:p>
        </w:tc>
        <w:tc>
          <w:tcPr>
            <w:tcW w:w="821" w:type="dxa"/>
            <w:vAlign w:val="center"/>
            <w:textDirection w:val="lrTb"/>
            <w:noWrap w:val="false"/>
          </w:tcPr>
          <w:p>
            <w:pPr>
              <w:pStyle w:val="944"/>
              <w:jc w:val="center"/>
              <w:keepLines w:val="0"/>
              <w:keepNext w:val="0"/>
              <w:pageBreakBefore w:val="0"/>
              <w:spacing w:line="360" w:lineRule="auto"/>
              <w:widowControl w:val="off"/>
              <w:rPr>
                <w:rFonts w:ascii="Times New Roman" w:hAnsi="Times New Roman" w:eastAsia="宋体" w:cs="Times New Roman"/>
                <w:highlight w:val="none"/>
                <w:lang w:val="en-US" w:eastAsia="zh-CN"/>
              </w:rPr>
              <w:framePr w:vAnchor="text" w:hAnchor="page" w:xAlign="center" w:y="172"/>
            </w:pPr>
            <w:r>
              <w:rPr>
                <w:rFonts w:hint="eastAsia" w:ascii="Times New Roman" w:hAnsi="Times New Roman" w:eastAsia="宋体" w:cs="Times New Roman"/>
                <w:highlight w:val="none"/>
                <w:lang w:val="en-US" w:eastAsia="zh-CN"/>
              </w:rPr>
              <w:t xml:space="preserve">含玉米</w:t>
            </w:r>
            <w:r>
              <w:rPr>
                <w:rFonts w:ascii="Times New Roman" w:hAnsi="Times New Roman" w:eastAsia="宋体" w:cs="Times New Roman"/>
                <w:highlight w:val="none"/>
                <w:lang w:val="en-US" w:eastAsia="zh-CN"/>
              </w:rPr>
            </w:r>
            <w:r/>
          </w:p>
        </w:tc>
      </w:tr>
    </w:tbl>
    <w:p>
      <w:pPr>
        <w:pStyle w:val="944"/>
        <w:jc w:val="center"/>
        <w:keepLines w:val="0"/>
        <w:pageBreakBefore w:val="0"/>
        <w:spacing w:line="520" w:lineRule="exact"/>
        <w:rPr>
          <w:rFonts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 xml:space="preserve">采购包1及采购包2其他要求</w:t>
      </w:r>
      <w:r>
        <w:rPr>
          <w:rFonts w:ascii="宋体" w:hAnsi="宋体" w:eastAsia="宋体" w:cs="宋体"/>
          <w:b/>
          <w:bCs/>
          <w:sz w:val="32"/>
          <w:szCs w:val="32"/>
          <w:highlight w:val="none"/>
          <w:lang w:val="en-US" w:eastAsia="zh-CN"/>
        </w:rPr>
      </w:r>
      <w:r/>
    </w:p>
    <w:p>
      <w:pPr>
        <w:pStyle w:val="944"/>
        <w:keepLines w:val="0"/>
        <w:pageBreakBefore w:val="0"/>
        <w:spacing w:line="520" w:lineRule="exact"/>
        <w:rPr>
          <w:rFonts w:hint="eastAsia" w:ascii="宋体" w:hAnsi="宋体" w:eastAsia="宋体" w:cs="Times New Roman"/>
          <w:b/>
          <w:bCs/>
          <w:color w:val="000000"/>
          <w:sz w:val="28"/>
          <w:szCs w:val="21"/>
          <w:highlight w:val="none"/>
          <w:lang w:val="en-US" w:eastAsia="zh-CN"/>
        </w:rPr>
      </w:pPr>
      <w:r>
        <w:rPr>
          <w:rFonts w:hint="eastAsia" w:ascii="宋体" w:hAnsi="宋体" w:eastAsia="宋体" w:cs="宋体"/>
          <w:b/>
          <w:color w:val="000000"/>
          <w:sz w:val="28"/>
          <w:szCs w:val="28"/>
          <w:highlight w:val="none"/>
          <w:lang w:val="en-US" w:eastAsia="zh-CN"/>
        </w:rPr>
        <w:t xml:space="preserve">★二、</w:t>
      </w:r>
      <w:r>
        <w:rPr>
          <w:rFonts w:hint="eastAsia" w:ascii="宋体" w:hAnsi="宋体" w:eastAsia="宋体" w:cs="宋体"/>
          <w:b/>
          <w:color w:val="000000"/>
          <w:sz w:val="28"/>
          <w:szCs w:val="28"/>
          <w:highlight w:val="none"/>
          <w:lang w:val="en-US" w:eastAsia="zh-CN"/>
        </w:rPr>
        <w:t xml:space="preserve">供应商应当在响应文件中详细响应以下技术内容</w:t>
      </w:r>
      <w:r>
        <w:rPr>
          <w:rFonts w:hint="eastAsia" w:ascii="宋体" w:hAnsi="宋体" w:eastAsia="宋体" w:cs="Times New Roman"/>
          <w:b/>
          <w:bCs/>
          <w:color w:val="000000"/>
          <w:sz w:val="24"/>
          <w:szCs w:val="20"/>
          <w:highlight w:val="none"/>
          <w:lang w:val="en-US" w:eastAsia="zh-CN"/>
        </w:rPr>
        <w:t xml:space="preserve">：</w:t>
      </w:r>
      <w:r>
        <w:rPr>
          <w:rFonts w:hint="eastAsia" w:ascii="宋体" w:hAnsi="宋体" w:eastAsia="宋体" w:cs="Times New Roman"/>
          <w:b/>
          <w:bCs/>
          <w:color w:val="000000"/>
          <w:sz w:val="28"/>
          <w:szCs w:val="21"/>
          <w:highlight w:val="none"/>
          <w:lang w:val="en-US" w:eastAsia="zh-CN"/>
        </w:rPr>
      </w:r>
      <w:r/>
    </w:p>
    <w:p>
      <w:pPr>
        <w:pStyle w:val="944"/>
        <w:ind w:firstLine="480"/>
        <w:keepLines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（1）质保期内因货物本身质量问题，应负责免费更换。使用过程中发生质量问题，在接到通知后48 小时内响应，必要时到达现场处理。</w:t>
      </w:r>
      <w:r>
        <w:rPr>
          <w:rFonts w:hint="eastAsia" w:ascii="宋体" w:hAnsi="宋体" w:eastAsia="宋体" w:cs="宋体"/>
          <w:color w:val="000000"/>
          <w:sz w:val="24"/>
          <w:szCs w:val="24"/>
          <w:highlight w:val="none"/>
        </w:rPr>
      </w:r>
      <w:r/>
    </w:p>
    <w:p>
      <w:pPr>
        <w:pStyle w:val="944"/>
        <w:ind w:firstLine="480"/>
        <w:keepLines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（2）供应商提供所投产品详细产品清单，包括产品名称、品牌、数量、规格型号（每袋/瓶净重）、剂型及必须说明的技术参数等。</w:t>
      </w:r>
      <w:r>
        <w:rPr>
          <w:rFonts w:hint="eastAsia" w:ascii="宋体" w:hAnsi="宋体" w:eastAsia="宋体" w:cs="宋体"/>
          <w:color w:val="000000"/>
          <w:sz w:val="24"/>
          <w:szCs w:val="24"/>
          <w:highlight w:val="none"/>
        </w:rPr>
      </w:r>
      <w:r/>
    </w:p>
    <w:p>
      <w:pPr>
        <w:pStyle w:val="944"/>
        <w:ind w:firstLine="480"/>
        <w:keepLines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（3）提供产品彩页、包装标识、使用说明书；包装标识</w:t>
      </w:r>
      <w:r>
        <w:rPr>
          <w:rFonts w:hint="eastAsia" w:ascii="宋体" w:hAnsi="宋体" w:eastAsia="宋体" w:cs="宋体"/>
          <w:b/>
          <w:bCs/>
          <w:color w:val="000000"/>
          <w:sz w:val="24"/>
          <w:szCs w:val="24"/>
          <w:highlight w:val="none"/>
          <w:lang w:val="en-US" w:eastAsia="zh-CN"/>
        </w:rPr>
        <w:t xml:space="preserve">应符合</w:t>
      </w:r>
      <w:r>
        <w:rPr>
          <w:rFonts w:hint="eastAsia" w:ascii="宋体" w:hAnsi="宋体" w:eastAsia="宋体" w:cs="Times New Roman"/>
          <w:b w:val="0"/>
          <w:bCs w:val="0"/>
          <w:color w:val="000000"/>
          <w:sz w:val="24"/>
          <w:szCs w:val="20"/>
          <w:highlight w:val="none"/>
          <w:lang w:val="en-US" w:eastAsia="zh-CN"/>
        </w:rPr>
        <w:t xml:space="preserve">国家标准</w:t>
      </w:r>
      <w:r>
        <w:rPr>
          <w:rFonts w:hint="eastAsia" w:ascii="宋体" w:hAnsi="宋体" w:eastAsia="宋体" w:cs="宋体"/>
          <w:color w:val="000000"/>
          <w:sz w:val="24"/>
          <w:szCs w:val="24"/>
          <w:highlight w:val="none"/>
          <w:lang w:val="en-US" w:eastAsia="zh-CN"/>
        </w:rPr>
        <w:t xml:space="preserve">，标签标识完好、齐全、规范，有产品质量合格证，且产品在保质期内。使用说明书应包括亩用量、用法、使用条件。</w:t>
      </w:r>
      <w:r>
        <w:rPr>
          <w:rFonts w:hint="eastAsia" w:ascii="宋体" w:hAnsi="宋体" w:eastAsia="宋体" w:cs="宋体"/>
          <w:color w:val="000000"/>
          <w:sz w:val="24"/>
          <w:szCs w:val="24"/>
          <w:highlight w:val="none"/>
        </w:rPr>
      </w:r>
      <w:r/>
    </w:p>
    <w:p>
      <w:pPr>
        <w:pStyle w:val="944"/>
        <w:ind w:firstLine="480"/>
        <w:keepLines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（4）提供详细售后服务方案，包括退换货流程、质量问题响应时限、技术咨询服务等内容。</w:t>
      </w:r>
      <w:r>
        <w:rPr>
          <w:rFonts w:hint="eastAsia" w:ascii="宋体" w:hAnsi="宋体" w:eastAsia="宋体" w:cs="宋体"/>
          <w:color w:val="000000"/>
          <w:sz w:val="24"/>
          <w:szCs w:val="24"/>
          <w:highlight w:val="none"/>
        </w:rPr>
      </w:r>
      <w:r/>
    </w:p>
    <w:p>
      <w:pPr>
        <w:pStyle w:val="944"/>
        <w:ind w:firstLine="480"/>
        <w:keepLines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（5）供应商须提供所投产品生产厂家服务机构情况，包括地址、联系方式及技术人员数量等。</w:t>
      </w:r>
      <w:r>
        <w:rPr>
          <w:rFonts w:hint="eastAsia" w:ascii="宋体" w:hAnsi="宋体" w:eastAsia="宋体" w:cs="宋体"/>
          <w:color w:val="000000"/>
          <w:sz w:val="24"/>
          <w:szCs w:val="24"/>
          <w:highlight w:val="none"/>
        </w:rPr>
      </w:r>
      <w:r/>
    </w:p>
    <w:p>
      <w:pPr>
        <w:pStyle w:val="944"/>
        <w:ind w:firstLine="482"/>
        <w:keepLines w:val="0"/>
        <w:pageBreakBefore w:val="0"/>
        <w:spacing w:line="520" w:lineRule="exact"/>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（6）各采购包的供应商须提供所投产品自响应文件递交截止之日前2年内由具备相应检测能力的第三方检测机构出具的产品检测合格报告（报告须有明确合格结论），报告中产品名称、生产企业须与所投产品一致</w:t>
      </w:r>
      <w:r>
        <w:rPr>
          <w:rFonts w:ascii="宋体" w:hAnsi="宋体" w:eastAsia="宋体" w:cs="宋体"/>
          <w:b/>
          <w:bCs/>
          <w:color w:val="000000"/>
          <w:sz w:val="24"/>
          <w:szCs w:val="24"/>
          <w:highlight w:val="none"/>
        </w:rPr>
        <w:t xml:space="preserve">。</w:t>
      </w:r>
      <w:r>
        <w:rPr>
          <w:rFonts w:ascii="宋体" w:hAnsi="宋体" w:eastAsia="宋体" w:cs="宋体"/>
          <w:b/>
          <w:bCs/>
          <w:color w:val="000000"/>
          <w:sz w:val="24"/>
          <w:szCs w:val="24"/>
          <w:highlight w:val="none"/>
        </w:rPr>
      </w:r>
      <w:r/>
    </w:p>
    <w:p>
      <w:pPr>
        <w:pStyle w:val="944"/>
        <w:ind w:firstLine="480"/>
        <w:keepLines w:val="0"/>
        <w:pageBreakBefore w:val="0"/>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）甲方收货后，随机抽取样品，委托有资质的第三方进行质量检测，质量以第三方检测报告为准，检测费用由中标方支付。</w:t>
      </w:r>
      <w:r>
        <w:rPr>
          <w:rFonts w:hint="eastAsia" w:ascii="宋体" w:hAnsi="宋体" w:eastAsia="宋体" w:cs="宋体"/>
          <w:bCs/>
          <w:color w:val="000000"/>
          <w:sz w:val="24"/>
          <w:szCs w:val="24"/>
          <w:highlight w:val="none"/>
        </w:rPr>
        <w:t xml:space="preserve">若送检产品达不到</w:t>
      </w:r>
      <w:r>
        <w:rPr>
          <w:rFonts w:hint="eastAsia" w:ascii="宋体" w:hAnsi="宋体" w:eastAsia="宋体" w:cs="宋体"/>
          <w:bCs/>
          <w:color w:val="000000"/>
          <w:sz w:val="24"/>
          <w:szCs w:val="24"/>
          <w:highlight w:val="none"/>
          <w:lang w:val="en-US" w:eastAsia="zh-CN"/>
        </w:rPr>
        <w:t xml:space="preserve">国家标准的或造成损失的一切后果由乙方承担。</w:t>
      </w:r>
      <w:r>
        <w:rPr>
          <w:rFonts w:hint="eastAsia" w:ascii="宋体" w:hAnsi="宋体" w:eastAsia="宋体" w:cs="宋体"/>
          <w:color w:val="000000"/>
          <w:sz w:val="24"/>
          <w:szCs w:val="24"/>
          <w:highlight w:val="none"/>
          <w:lang w:eastAsia="zh-CN"/>
        </w:rPr>
      </w:r>
      <w:r/>
    </w:p>
    <w:p>
      <w:pPr>
        <w:pStyle w:val="944"/>
        <w:ind w:firstLine="482"/>
        <w:jc w:val="left"/>
        <w:keepLines w:val="0"/>
        <w:keepNext w:val="0"/>
        <w:pageBreakBefore w:val="0"/>
        <w:spacing w:line="520" w:lineRule="exact"/>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三、商务要求</w:t>
      </w:r>
      <w:r>
        <w:rPr>
          <w:rFonts w:hint="eastAsia" w:ascii="宋体" w:hAnsi="宋体" w:eastAsia="宋体" w:cs="宋体"/>
          <w:b/>
          <w:bCs/>
          <w:color w:val="000000"/>
          <w:sz w:val="24"/>
          <w:szCs w:val="24"/>
          <w:highlight w:val="none"/>
          <w:lang w:val="en-US" w:eastAsia="zh-CN" w:bidi="ar"/>
        </w:rPr>
      </w:r>
      <w:r/>
    </w:p>
    <w:p>
      <w:pPr>
        <w:pStyle w:val="971"/>
        <w:ind w:firstLine="720"/>
        <w:keepLines w:val="0"/>
        <w:pageBreakBefore w:val="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各供应商</w:t>
      </w:r>
      <w:r>
        <w:rPr>
          <w:rFonts w:hint="eastAsia" w:ascii="宋体" w:hAnsi="宋体" w:eastAsia="宋体" w:cs="Times New Roman"/>
          <w:color w:val="000000"/>
          <w:sz w:val="24"/>
          <w:szCs w:val="24"/>
          <w:highlight w:val="none"/>
        </w:rPr>
        <w:t xml:space="preserve">的报价以人民币填列。</w:t>
      </w:r>
      <w:r>
        <w:rPr>
          <w:rFonts w:hint="eastAsia" w:ascii="宋体" w:hAnsi="宋体" w:eastAsia="宋体" w:cs="Times New Roman"/>
          <w:color w:val="000000"/>
          <w:sz w:val="24"/>
          <w:szCs w:val="24"/>
          <w:highlight w:val="none"/>
        </w:rPr>
      </w:r>
      <w:r/>
    </w:p>
    <w:p>
      <w:pPr>
        <w:pStyle w:val="944"/>
        <w:ind w:firstLine="480"/>
        <w:keepLines w:val="0"/>
        <w:pageBreakBefore w:val="0"/>
        <w:spacing w:line="520" w:lineRule="exact"/>
        <w:rPr>
          <w:rFonts w:ascii="宋体" w:hAnsi="宋体" w:eastAsia="宋体" w:cs="宋体"/>
          <w:b/>
          <w:bCs/>
          <w:sz w:val="24"/>
          <w:szCs w:val="24"/>
          <w:highlight w:val="none"/>
        </w:rPr>
      </w:pPr>
      <w:r>
        <w:rPr>
          <w:rFonts w:hint="eastAsia" w:ascii="Times New Roman" w:hAnsi="Times New Roman" w:eastAsia="宋体" w:cs="Times New Roman"/>
          <w:b/>
          <w:sz w:val="24"/>
          <w:szCs w:val="24"/>
          <w:highlight w:val="none"/>
        </w:rPr>
        <w:t xml:space="preserve">★</w:t>
      </w:r>
      <w:r>
        <w:rPr>
          <w:rFonts w:hint="eastAsia" w:ascii="宋体" w:hAnsi="宋体" w:eastAsia="宋体" w:cs="Times New Roman"/>
          <w:b/>
          <w:bCs/>
          <w:color w:val="000000"/>
          <w:sz w:val="24"/>
          <w:szCs w:val="24"/>
          <w:highlight w:val="none"/>
        </w:rPr>
        <w:t xml:space="preserve">2</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本次采购（采购包1及采购包2）采用足额采购方式</w:t>
      </w:r>
      <w:r>
        <w:rPr>
          <w:rFonts w:hint="eastAsia" w:ascii="宋体" w:hAnsi="宋体" w:eastAsia="宋体" w:cs="宋体"/>
          <w:b/>
          <w:bCs/>
          <w:sz w:val="24"/>
          <w:szCs w:val="24"/>
          <w:highlight w:val="none"/>
          <w:lang w:val="en-US" w:eastAsia="zh-CN"/>
        </w:rPr>
        <w:t xml:space="preserve">，采购包1最高总价限价为140万元，为采购包1结算封顶总价。采购包2最高总价限价为136.3万元，为采购包2结算封顶总价。供应商填报的单价不得超出各采购包规定的最高单价限价，</w:t>
      </w:r>
      <w:r>
        <w:rPr>
          <w:rFonts w:hint="eastAsia" w:ascii="宋体" w:hAnsi="宋体" w:eastAsia="宋体" w:cs="宋体"/>
          <w:b/>
          <w:bCs/>
          <w:sz w:val="24"/>
          <w:szCs w:val="24"/>
          <w:highlight w:val="none"/>
        </w:rPr>
        <w:t xml:space="preserve">否则</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文件视为无效</w:t>
      </w:r>
      <w:r>
        <w:rPr>
          <w:rFonts w:hint="eastAsia" w:ascii="宋体" w:hAnsi="宋体" w:eastAsia="宋体" w:cs="宋体"/>
          <w:b/>
          <w:bCs/>
          <w:sz w:val="24"/>
          <w:szCs w:val="24"/>
          <w:highlight w:val="none"/>
          <w:lang w:val="en-US" w:eastAsia="zh-CN"/>
        </w:rPr>
        <w:t xml:space="preserve">响应。数量和单价各潜在供应商可根据实际情况进行调整。总价不得超过各采购包的最高总价限价</w:t>
      </w:r>
      <w:r>
        <w:rPr>
          <w:rFonts w:hint="eastAsia" w:ascii="宋体" w:hAnsi="宋体" w:eastAsia="宋体" w:cs="宋体"/>
          <w:b/>
          <w:bCs/>
          <w:sz w:val="24"/>
          <w:szCs w:val="24"/>
          <w:highlight w:val="none"/>
          <w:lang w:val="en-US" w:eastAsia="zh-CN"/>
        </w:rPr>
        <w:t xml:space="preserve">。本次采购以最后</w:t>
      </w:r>
      <w:r>
        <w:rPr>
          <w:rFonts w:hint="eastAsia" w:ascii="宋体" w:hAnsi="宋体" w:eastAsia="宋体" w:cs="宋体"/>
          <w:b/>
          <w:bCs/>
          <w:sz w:val="24"/>
          <w:szCs w:val="24"/>
          <w:highlight w:val="none"/>
          <w:lang w:val="en-US" w:eastAsia="zh-CN"/>
        </w:rPr>
        <w:t xml:space="preserve">响应单价作为评标价</w:t>
      </w:r>
      <w:r>
        <w:rPr>
          <w:rFonts w:hint="eastAsia" w:ascii="宋体" w:hAnsi="宋体" w:eastAsia="宋体" w:cs="宋体"/>
          <w:b/>
          <w:bCs/>
          <w:sz w:val="24"/>
          <w:szCs w:val="24"/>
          <w:highlight w:val="none"/>
          <w:lang w:val="en-US" w:eastAsia="zh-CN"/>
        </w:rPr>
        <w:t xml:space="preserve">，供应商可结合市场行情及项目需求自主合理报价。</w:t>
      </w:r>
      <w:r>
        <w:rPr>
          <w:rFonts w:ascii="宋体" w:hAnsi="宋体" w:eastAsia="宋体" w:cs="宋体"/>
          <w:b/>
          <w:bCs/>
          <w:sz w:val="24"/>
          <w:szCs w:val="24"/>
          <w:highlight w:val="none"/>
        </w:rPr>
      </w:r>
      <w:r/>
    </w:p>
    <w:p>
      <w:pPr>
        <w:pStyle w:val="944"/>
        <w:ind w:firstLine="480"/>
        <w:keepLines w:val="0"/>
        <w:pageBreakBefore w:val="0"/>
        <w:spacing w:line="520" w:lineRule="exact"/>
        <w:rPr>
          <w:rFonts w:hint="eastAsia" w:ascii="宋体" w:hAnsi="宋体" w:eastAsia="宋体" w:cs="Times New Roman"/>
          <w:b w:val="0"/>
          <w:bCs w:val="0"/>
          <w:color w:val="000000"/>
          <w:sz w:val="24"/>
          <w:szCs w:val="24"/>
          <w:highlight w:val="none"/>
        </w:rPr>
      </w:pPr>
      <w:r>
        <w:rPr>
          <w:rFonts w:hint="eastAsia" w:ascii="宋体" w:hAnsi="宋体" w:eastAsia="宋体" w:cs="宋体"/>
          <w:b/>
          <w:bCs/>
          <w:sz w:val="24"/>
          <w:szCs w:val="24"/>
          <w:highlight w:val="none"/>
          <w:lang w:eastAsia="zh-CN"/>
        </w:rPr>
        <w:t xml:space="preserve">采购人全部使用完采购预算（单项产品投标数量×单项产品单价</w:t>
      </w:r>
      <w:r>
        <w:rPr>
          <w:rFonts w:hint="eastAsia" w:ascii="宋体" w:hAnsi="宋体" w:eastAsia="宋体" w:cs="宋体"/>
          <w:b/>
          <w:bCs/>
          <w:sz w:val="24"/>
          <w:szCs w:val="24"/>
          <w:highlight w:val="none"/>
          <w:lang w:val="en-US" w:eastAsia="zh-CN"/>
        </w:rPr>
        <w:t xml:space="preserve">=单项预算金额</w:t>
      </w:r>
      <w:r>
        <w:rPr>
          <w:rFonts w:hint="eastAsia" w:ascii="宋体" w:hAnsi="宋体" w:eastAsia="宋体" w:cs="宋体"/>
          <w:b/>
          <w:bCs/>
          <w:sz w:val="24"/>
          <w:szCs w:val="24"/>
          <w:highlight w:val="none"/>
          <w:lang w:eastAsia="zh-CN"/>
        </w:rPr>
        <w:t xml:space="preserve">）。</w:t>
      </w:r>
      <w:r>
        <w:rPr>
          <w:rFonts w:hint="eastAsia" w:ascii="宋体" w:hAnsi="宋体" w:eastAsia="宋体" w:cs="Times New Roman"/>
          <w:b w:val="0"/>
          <w:bCs w:val="0"/>
          <w:color w:val="000000"/>
          <w:sz w:val="24"/>
          <w:szCs w:val="24"/>
          <w:highlight w:val="none"/>
        </w:rPr>
      </w:r>
      <w:r/>
    </w:p>
    <w:p>
      <w:pPr>
        <w:pStyle w:val="944"/>
        <w:ind w:firstLine="480"/>
        <w:keepLines w:val="0"/>
        <w:pageBreakBefore w:val="0"/>
        <w:spacing w:line="520" w:lineRule="exact"/>
        <w:rPr>
          <w:rFonts w:hint="eastAsia" w:ascii="宋体" w:hAnsi="宋体" w:eastAsia="宋体" w:cs="宋体"/>
          <w:sz w:val="24"/>
          <w:szCs w:val="24"/>
          <w:highlight w:val="none"/>
          <w:lang w:eastAsia="zh-CN"/>
        </w:rPr>
      </w:pPr>
      <w:r>
        <w:rPr>
          <w:rFonts w:hint="eastAsia" w:ascii="Times New Roman" w:hAnsi="Times New Roman" w:eastAsia="宋体" w:cs="Times New Roman"/>
          <w:b/>
          <w:sz w:val="24"/>
          <w:szCs w:val="24"/>
          <w:highlight w:val="none"/>
        </w:rPr>
        <w:t xml:space="preserve">★</w:t>
      </w:r>
      <w:r>
        <w:rPr>
          <w:rFonts w:hint="eastAsia" w:ascii="Times New Roman" w:hAnsi="Times New Roman" w:cs="Times New Roman"/>
          <w:color w:val="000000"/>
          <w:sz w:val="24"/>
          <w:szCs w:val="24"/>
          <w:highlight w:val="none"/>
          <w:lang w:val="en-US" w:eastAsia="zh-CN"/>
        </w:rPr>
        <w:t xml:space="preserve">3</w:t>
      </w:r>
      <w:r>
        <w:rPr>
          <w:rFonts w:hint="eastAsia" w:ascii="Times New Roman" w:cs="Times New Roman"/>
          <w:color w:val="000000"/>
          <w:sz w:val="24"/>
          <w:szCs w:val="24"/>
          <w:highlight w:val="none"/>
          <w:lang w:val="en-US" w:eastAsia="zh-CN"/>
        </w:rPr>
        <w:t xml:space="preserve">、</w:t>
      </w:r>
      <w:r>
        <w:rPr>
          <w:rFonts w:hint="eastAsia" w:ascii="Times New Roman" w:eastAsia="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rPr>
        <w:t xml:space="preserve">的报价应包括为完成本项目所发生的一切费用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宋体"/>
          <w:sz w:val="24"/>
          <w:szCs w:val="24"/>
          <w:highlight w:val="none"/>
        </w:rPr>
        <w:t xml:space="preserve">包含但不限于产品价格、供货、运输（含装卸）、验收、售后服务，税收及其它相关服务，中标后费用不再另行增加，请</w:t>
      </w:r>
      <w:r>
        <w:rPr>
          <w:rFonts w:hint="eastAsia" w:ascii="宋体" w:hAnsi="宋体" w:eastAsia="宋体" w:cs="宋体"/>
          <w:sz w:val="24"/>
          <w:szCs w:val="24"/>
          <w:highlight w:val="none"/>
          <w:lang w:val="en-US" w:eastAsia="zh-CN"/>
        </w:rPr>
        <w:t xml:space="preserve">各供应商</w:t>
      </w:r>
      <w:r>
        <w:rPr>
          <w:rFonts w:hint="eastAsia" w:ascii="宋体" w:hAnsi="宋体" w:eastAsia="宋体" w:cs="宋体"/>
          <w:sz w:val="24"/>
          <w:szCs w:val="24"/>
          <w:highlight w:val="none"/>
        </w:rPr>
        <w:t xml:space="preserve">综合考虑。同时包含分装送到指定地点价格，供应方负责产品的上下力资、按比例分装、技术服务、质量检验、第三方核查等伴随服务，并考虑应承担的风险。</w:t>
      </w:r>
      <w:r>
        <w:rPr>
          <w:rFonts w:hint="eastAsia" w:ascii="宋体" w:hAnsi="宋体" w:eastAsia="宋体" w:cs="宋体"/>
          <w:sz w:val="24"/>
          <w:szCs w:val="24"/>
          <w:highlight w:val="none"/>
          <w:lang w:eastAsia="zh-CN"/>
        </w:rPr>
      </w:r>
      <w:r/>
    </w:p>
    <w:p>
      <w:pPr>
        <w:pStyle w:val="944"/>
        <w:ind w:firstLine="240"/>
        <w:jc w:val="left"/>
        <w:keepLines w:val="0"/>
        <w:pageBreakBefore w:val="0"/>
        <w:spacing w:line="520" w:lineRule="exact"/>
        <w:rPr>
          <w:rFonts w:ascii="Times New Roman" w:hAnsi="Times New Roman" w:eastAsia="宋体" w:cs="Times New Roman"/>
          <w:b/>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b/>
          <w:bCs/>
          <w:color w:val="000000"/>
          <w:sz w:val="24"/>
          <w:szCs w:val="24"/>
          <w:highlight w:val="none"/>
          <w:lang w:val="en-US" w:eastAsia="zh-CN"/>
        </w:rPr>
        <w:t xml:space="preserve">4、</w:t>
      </w:r>
      <w:r>
        <w:rPr>
          <w:rFonts w:ascii="Times New Roman" w:hAnsi="Times New Roman" w:eastAsia="宋体" w:cs="Times New Roman"/>
          <w:b/>
          <w:color w:val="000000"/>
          <w:sz w:val="24"/>
          <w:szCs w:val="24"/>
          <w:highlight w:val="none"/>
        </w:rPr>
        <w:t xml:space="preserve">供货要求</w:t>
      </w:r>
      <w:r>
        <w:rPr>
          <w:rFonts w:ascii="Times New Roman" w:hAnsi="Times New Roman" w:eastAsia="宋体" w:cs="Times New Roman"/>
          <w:b/>
          <w:color w:val="000000"/>
          <w:sz w:val="24"/>
          <w:szCs w:val="24"/>
          <w:highlight w:val="none"/>
        </w:rPr>
      </w:r>
      <w:r/>
    </w:p>
    <w:p>
      <w:pPr>
        <w:pStyle w:val="944"/>
        <w:numPr>
          <w:ilvl w:val="0"/>
          <w:numId w:val="0"/>
        </w:numPr>
        <w:ind w:firstLine="240"/>
        <w:keepLines w:val="0"/>
        <w:pageBreakBefore w:val="0"/>
        <w:spacing w:line="52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交货期：</w:t>
      </w:r>
      <w:r>
        <w:rPr>
          <w:rFonts w:hint="eastAsia" w:ascii="宋体" w:hAnsi="宋体" w:eastAsia="宋体" w:cs="Times New Roman"/>
          <w:b/>
          <w:bCs/>
          <w:color w:val="000000"/>
          <w:sz w:val="24"/>
          <w:szCs w:val="24"/>
          <w:highlight w:val="none"/>
          <w:lang w:val="en-US" w:eastAsia="zh-CN"/>
        </w:rPr>
        <w:t xml:space="preserve">签订合同后，</w:t>
      </w:r>
      <w:r>
        <w:rPr>
          <w:rFonts w:hint="eastAsia" w:ascii="宋体" w:hAnsi="宋体" w:eastAsia="宋体" w:cs="宋体"/>
          <w:b/>
          <w:bCs/>
          <w:color w:val="000000"/>
          <w:sz w:val="24"/>
          <w:szCs w:val="24"/>
          <w:highlight w:val="none"/>
          <w:u w:val="single"/>
          <w:lang w:eastAsia="zh-CN"/>
        </w:rPr>
        <w:t xml:space="preserve">接到采购人通知起</w:t>
      </w:r>
      <w:r>
        <w:rPr>
          <w:rFonts w:hint="eastAsia" w:ascii="宋体" w:hAnsi="宋体" w:eastAsia="宋体" w:cs="宋体"/>
          <w:b/>
          <w:bCs/>
          <w:color w:val="0000ff"/>
          <w:sz w:val="24"/>
          <w:szCs w:val="24"/>
          <w:highlight w:val="none"/>
          <w:u w:val="single"/>
          <w:lang w:val="en-US" w:eastAsia="zh-CN"/>
        </w:rPr>
        <w:t xml:space="preserve">5</w:t>
      </w:r>
      <w:r>
        <w:rPr>
          <w:rFonts w:hint="eastAsia" w:ascii="宋体" w:hAnsi="宋体" w:eastAsia="宋体" w:cs="宋体"/>
          <w:b/>
          <w:bCs/>
          <w:color w:val="000000"/>
          <w:sz w:val="24"/>
          <w:szCs w:val="24"/>
          <w:highlight w:val="none"/>
          <w:u w:val="single"/>
          <w:lang w:eastAsia="zh-CN"/>
        </w:rPr>
        <w:t xml:space="preserve">日内</w:t>
      </w:r>
      <w:r>
        <w:rPr>
          <w:rFonts w:hint="eastAsia" w:ascii="宋体" w:hAnsi="宋体" w:eastAsia="宋体" w:cs="Times New Roman"/>
          <w:b/>
          <w:bCs/>
          <w:color w:val="000000"/>
          <w:sz w:val="24"/>
          <w:szCs w:val="24"/>
          <w:highlight w:val="none"/>
          <w:lang w:val="en-US" w:eastAsia="zh-CN"/>
        </w:rPr>
        <w:t xml:space="preserve">内全部送达各乡镇指定地点。</w:t>
      </w:r>
      <w:r>
        <w:rPr>
          <w:rFonts w:hint="eastAsia" w:ascii="宋体" w:hAnsi="宋体" w:eastAsia="宋体" w:cs="Times New Roman"/>
          <w:b/>
          <w:bCs/>
          <w:color w:val="000000"/>
          <w:sz w:val="24"/>
          <w:szCs w:val="24"/>
          <w:highlight w:val="none"/>
          <w:lang w:val="en-US" w:eastAsia="zh-CN"/>
        </w:rPr>
      </w:r>
      <w:r/>
    </w:p>
    <w:p>
      <w:pPr>
        <w:pStyle w:val="944"/>
        <w:ind w:firstLine="480"/>
        <w:jc w:val="left"/>
        <w:keepLines w:val="0"/>
        <w:pageBreakBefore w:val="0"/>
        <w:spacing w:line="52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交货方式：现场验收。</w:t>
      </w:r>
      <w:r>
        <w:rPr>
          <w:rFonts w:ascii="宋体" w:hAnsi="宋体" w:eastAsia="宋体" w:cs="Times New Roman"/>
          <w:color w:val="000000"/>
          <w:sz w:val="24"/>
          <w:szCs w:val="24"/>
          <w:highlight w:val="none"/>
        </w:rPr>
      </w:r>
      <w:r/>
    </w:p>
    <w:p>
      <w:pPr>
        <w:pStyle w:val="944"/>
        <w:ind w:firstLine="480"/>
        <w:jc w:val="left"/>
        <w:keepLines w:val="0"/>
        <w:pageBreakBefore w:val="0"/>
        <w:spacing w:line="52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交货地点：采购人指定。</w:t>
      </w:r>
      <w:r>
        <w:rPr>
          <w:rFonts w:ascii="宋体" w:hAnsi="宋体" w:eastAsia="宋体" w:cs="Times New Roman"/>
          <w:color w:val="000000"/>
          <w:sz w:val="24"/>
          <w:szCs w:val="24"/>
          <w:highlight w:val="none"/>
        </w:rPr>
      </w:r>
      <w:r/>
    </w:p>
    <w:p>
      <w:pPr>
        <w:pStyle w:val="944"/>
        <w:ind w:firstLine="482"/>
        <w:jc w:val="left"/>
        <w:keepLines w:val="0"/>
        <w:pageBreakBefore w:val="0"/>
        <w:spacing w:line="520" w:lineRule="exact"/>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lang w:val="en-US" w:eastAsia="zh-CN"/>
        </w:rPr>
        <w:t xml:space="preserve">5、</w:t>
      </w:r>
      <w:r>
        <w:rPr>
          <w:rFonts w:hint="eastAsia" w:ascii="Times New Roman" w:hAnsi="Times New Roman" w:eastAsia="宋体" w:cs="Times New Roman"/>
          <w:b/>
          <w:color w:val="000000"/>
          <w:sz w:val="24"/>
          <w:szCs w:val="24"/>
          <w:highlight w:val="none"/>
        </w:rPr>
        <w:t xml:space="preserve">履约验收要求</w:t>
      </w:r>
      <w:r>
        <w:rPr>
          <w:rFonts w:ascii="Times New Roman" w:hAnsi="Times New Roman" w:eastAsia="宋体" w:cs="Times New Roman"/>
          <w:b/>
          <w:color w:val="000000"/>
          <w:sz w:val="24"/>
          <w:szCs w:val="24"/>
          <w:highlight w:val="none"/>
        </w:rPr>
      </w:r>
      <w:r/>
    </w:p>
    <w:p>
      <w:pPr>
        <w:pStyle w:val="944"/>
        <w:ind w:firstLine="480"/>
        <w:keepLines w:val="0"/>
        <w:pageBreakBefore w:val="0"/>
        <w:spacing w:line="52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（1）采购人</w:t>
      </w:r>
      <w:r>
        <w:rPr>
          <w:rFonts w:hint="eastAsia" w:ascii="Times New Roman" w:hAnsi="Times New Roman" w:eastAsia="宋体" w:cs="Times New Roman"/>
          <w:color w:val="000000"/>
          <w:sz w:val="24"/>
          <w:szCs w:val="24"/>
          <w:highlight w:val="none"/>
        </w:rPr>
        <w:t xml:space="preserve">对</w:t>
      </w:r>
      <w:r>
        <w:rPr>
          <w:rFonts w:hint="eastAsia" w:ascii="Times New Roman" w:hAnsi="Times New Roman" w:eastAsia="宋体" w:cs="Times New Roman"/>
          <w:color w:val="000000"/>
          <w:sz w:val="24"/>
          <w:szCs w:val="24"/>
          <w:highlight w:val="none"/>
          <w:lang w:val="en-US" w:eastAsia="zh-CN"/>
        </w:rPr>
        <w:t xml:space="preserve">投标单位</w:t>
      </w:r>
      <w:r>
        <w:rPr>
          <w:rFonts w:hint="eastAsia" w:ascii="Times New Roman" w:hAnsi="Times New Roman" w:eastAsia="宋体" w:cs="Times New Roman"/>
          <w:color w:val="000000"/>
          <w:sz w:val="24"/>
          <w:szCs w:val="24"/>
          <w:highlight w:val="none"/>
        </w:rPr>
        <w:t xml:space="preserve">提交的货物依据</w:t>
      </w:r>
      <w:r>
        <w:rPr>
          <w:rFonts w:hint="eastAsia" w:ascii="Times New Roman" w:hAnsi="Times New Roman" w:eastAsia="宋体" w:cs="Times New Roman"/>
          <w:color w:val="000000"/>
          <w:sz w:val="24"/>
          <w:szCs w:val="24"/>
          <w:highlight w:val="none"/>
          <w:lang w:val="en-US" w:eastAsia="zh-CN"/>
        </w:rPr>
        <w:t xml:space="preserve">谈判</w:t>
      </w:r>
      <w:r>
        <w:rPr>
          <w:rFonts w:hint="eastAsia" w:ascii="Times New Roman" w:hAnsi="Times New Roman" w:eastAsia="宋体" w:cs="Times New Roman"/>
          <w:color w:val="000000"/>
          <w:sz w:val="24"/>
          <w:szCs w:val="24"/>
          <w:highlight w:val="none"/>
        </w:rPr>
        <w:t xml:space="preserve">文件上的技术规格要求和国家有关质量标准进行现场初步验收，外观、说明书符合</w:t>
      </w:r>
      <w:r>
        <w:rPr>
          <w:rFonts w:hint="eastAsia" w:ascii="Times New Roman" w:hAnsi="Times New Roman" w:eastAsia="宋体" w:cs="Times New Roman"/>
          <w:color w:val="000000"/>
          <w:sz w:val="24"/>
          <w:szCs w:val="24"/>
          <w:highlight w:val="none"/>
          <w:lang w:val="en-US" w:eastAsia="zh-CN"/>
        </w:rPr>
        <w:t xml:space="preserve">采购</w:t>
      </w:r>
      <w:r>
        <w:rPr>
          <w:rFonts w:hint="eastAsia" w:ascii="Times New Roman" w:hAnsi="Times New Roman" w:eastAsia="宋体" w:cs="Times New Roman"/>
          <w:color w:val="000000"/>
          <w:sz w:val="24"/>
          <w:szCs w:val="24"/>
          <w:highlight w:val="none"/>
        </w:rPr>
        <w:t xml:space="preserve">文件技术要求的，给予签收，初步验收不合格的不予签收并可立即要求退换。在采购人将所有的货物按</w:t>
      </w:r>
      <w:r>
        <w:rPr>
          <w:rFonts w:hint="eastAsia" w:ascii="Times New Roman" w:hAnsi="Times New Roman" w:eastAsia="宋体" w:cs="Times New Roman"/>
          <w:color w:val="000000"/>
          <w:sz w:val="24"/>
          <w:szCs w:val="24"/>
          <w:highlight w:val="none"/>
          <w:lang w:val="en-US" w:eastAsia="zh-CN"/>
        </w:rPr>
        <w:t xml:space="preserve">谈判</w:t>
      </w:r>
      <w:r>
        <w:rPr>
          <w:rFonts w:hint="eastAsia" w:ascii="Times New Roman" w:hAnsi="Times New Roman" w:eastAsia="宋体" w:cs="Times New Roman"/>
          <w:color w:val="000000"/>
          <w:sz w:val="24"/>
          <w:szCs w:val="24"/>
          <w:highlight w:val="none"/>
        </w:rPr>
        <w:t xml:space="preserve">文件要求和国家标准或行业标准进行检测验收后，发现有其</w:t>
      </w:r>
      <w:r>
        <w:rPr>
          <w:rFonts w:hint="eastAsia" w:ascii="Times New Roman" w:hAnsi="Times New Roman" w:eastAsia="宋体" w:cs="Times New Roman"/>
          <w:color w:val="000000"/>
          <w:sz w:val="24"/>
          <w:szCs w:val="24"/>
          <w:highlight w:val="none"/>
        </w:rPr>
        <w:t xml:space="preserve">他非故意的质量问题的，由</w:t>
      </w:r>
      <w:r>
        <w:rPr>
          <w:rFonts w:hint="eastAsia" w:ascii="Times New Roman" w:hAnsi="Times New Roman" w:eastAsia="宋体" w:cs="Times New Roman"/>
          <w:color w:val="000000"/>
          <w:sz w:val="24"/>
          <w:szCs w:val="24"/>
          <w:highlight w:val="none"/>
          <w:lang w:val="en-US" w:eastAsia="zh-CN"/>
        </w:rPr>
        <w:t xml:space="preserve">成交单位</w:t>
      </w:r>
      <w:r>
        <w:rPr>
          <w:rFonts w:hint="eastAsia" w:ascii="Times New Roman" w:hAnsi="Times New Roman" w:eastAsia="宋体" w:cs="Times New Roman"/>
          <w:color w:val="000000"/>
          <w:sz w:val="24"/>
          <w:szCs w:val="24"/>
          <w:highlight w:val="none"/>
        </w:rPr>
        <w:t xml:space="preserve">立即予以更换，不得拒绝和延误。</w:t>
      </w:r>
      <w:r>
        <w:rPr>
          <w:rFonts w:ascii="Times New Roman" w:hAnsi="Times New Roman" w:eastAsia="宋体" w:cs="Times New Roman"/>
          <w:color w:val="000000"/>
          <w:sz w:val="24"/>
          <w:szCs w:val="24"/>
          <w:highlight w:val="none"/>
        </w:rPr>
      </w:r>
      <w:r/>
    </w:p>
    <w:p>
      <w:pPr>
        <w:pStyle w:val="944"/>
        <w:ind w:firstLine="480"/>
        <w:keepLines w:val="0"/>
        <w:pageBreakBefore w:val="0"/>
        <w:spacing w:line="52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投标单位</w:t>
      </w:r>
      <w:r>
        <w:rPr>
          <w:rFonts w:hint="eastAsia" w:ascii="Times New Roman" w:hAnsi="Times New Roman" w:eastAsia="宋体" w:cs="Times New Roman"/>
          <w:color w:val="000000"/>
          <w:sz w:val="24"/>
          <w:szCs w:val="24"/>
          <w:highlight w:val="none"/>
        </w:rPr>
        <w:t xml:space="preserve">交货前应对产品作出全面检查和对验收文件进行整理，并列出清单，作为</w:t>
      </w:r>
      <w:r>
        <w:rPr>
          <w:rFonts w:hint="eastAsia" w:ascii="Times New Roman" w:hAnsi="Times New Roman" w:eastAsia="宋体" w:cs="Times New Roman"/>
          <w:color w:val="000000"/>
          <w:sz w:val="24"/>
          <w:szCs w:val="24"/>
          <w:highlight w:val="none"/>
          <w:lang w:val="en-US" w:eastAsia="zh-CN"/>
        </w:rPr>
        <w:t xml:space="preserve">采购人</w:t>
      </w:r>
      <w:r>
        <w:rPr>
          <w:rFonts w:hint="eastAsia" w:ascii="Times New Roman" w:hAnsi="Times New Roman" w:eastAsia="宋体" w:cs="Times New Roman"/>
          <w:color w:val="000000"/>
          <w:sz w:val="24"/>
          <w:szCs w:val="24"/>
          <w:highlight w:val="none"/>
        </w:rPr>
        <w:t xml:space="preserve">收货验收和使用的技术条件依据，检验的结果应随货物交</w:t>
      </w:r>
      <w:r>
        <w:rPr>
          <w:rFonts w:hint="eastAsia" w:ascii="Times New Roman" w:hAnsi="Times New Roman" w:eastAsia="宋体" w:cs="Times New Roman"/>
          <w:color w:val="000000"/>
          <w:sz w:val="24"/>
          <w:szCs w:val="24"/>
          <w:highlight w:val="none"/>
          <w:lang w:val="en-US" w:eastAsia="zh-CN"/>
        </w:rPr>
        <w:t xml:space="preserve">采购人</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944"/>
        <w:ind w:firstLine="480"/>
        <w:jc w:val="left"/>
        <w:keepLines w:val="0"/>
        <w:pageBreakBefore w:val="0"/>
        <w:spacing w:line="520" w:lineRule="exact"/>
        <w:rPr>
          <w:rFonts w:hint="eastAsia" w:ascii="宋体" w:hAnsi="宋体"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rPr>
        <w:t xml:space="preserve">验收时</w:t>
      </w:r>
      <w:r>
        <w:rPr>
          <w:rFonts w:hint="eastAsia" w:ascii="Times New Roman" w:hAnsi="Times New Roman" w:eastAsia="宋体" w:cs="Times New Roman"/>
          <w:color w:val="000000"/>
          <w:sz w:val="24"/>
          <w:szCs w:val="24"/>
          <w:highlight w:val="none"/>
          <w:lang w:val="en-US" w:eastAsia="zh-CN"/>
        </w:rPr>
        <w:t xml:space="preserve">成交单位</w:t>
      </w:r>
      <w:r>
        <w:rPr>
          <w:rFonts w:hint="eastAsia" w:ascii="Times New Roman" w:hAnsi="Times New Roman" w:eastAsia="宋体" w:cs="Times New Roman"/>
          <w:color w:val="000000"/>
          <w:sz w:val="24"/>
          <w:szCs w:val="24"/>
          <w:highlight w:val="none"/>
        </w:rPr>
        <w:t xml:space="preserve">必须在现场，验收完毕后作出验收结果报告</w:t>
      </w:r>
      <w:r>
        <w:rPr>
          <w:rFonts w:hint="eastAsia" w:ascii="Times New Roman" w:hAnsi="Times New Roman"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r>
      <w:r/>
    </w:p>
    <w:p>
      <w:pPr>
        <w:pStyle w:val="944"/>
        <w:ind w:firstLine="442"/>
        <w:jc w:val="left"/>
        <w:keepLines w:val="0"/>
        <w:pageBreakBefore w:val="0"/>
        <w:spacing w:line="520" w:lineRule="exact"/>
        <w:rPr>
          <w:rFonts w:ascii="Times New Roman" w:hAnsi="Times New Roman" w:eastAsia="宋体" w:cs="Times New Roman"/>
          <w:color w:val="000000"/>
          <w:sz w:val="22"/>
          <w:szCs w:val="22"/>
          <w:highlight w:val="none"/>
        </w:rPr>
      </w:pPr>
      <w:r>
        <w:rPr>
          <w:rFonts w:hint="eastAsia" w:ascii="宋体" w:hAnsi="宋体" w:eastAsia="宋体" w:cs="Times New Roman"/>
          <w:b/>
          <w:bCs/>
          <w:color w:val="000000"/>
          <w:sz w:val="22"/>
          <w:szCs w:val="22"/>
          <w:highlight w:val="none"/>
        </w:rPr>
        <w:t xml:space="preserve">★</w:t>
      </w:r>
      <w:r>
        <w:rPr>
          <w:rFonts w:hint="eastAsia" w:ascii="宋体" w:hAnsi="宋体" w:eastAsia="宋体" w:cs="Times New Roman"/>
          <w:b/>
          <w:bCs/>
          <w:color w:val="000000"/>
          <w:sz w:val="24"/>
          <w:szCs w:val="24"/>
          <w:highlight w:val="none"/>
          <w:lang w:val="en-US" w:eastAsia="zh-CN"/>
        </w:rPr>
        <w:t xml:space="preserve">6、</w:t>
      </w:r>
      <w:r>
        <w:rPr>
          <w:rFonts w:hint="eastAsia" w:ascii="Times New Roman" w:hAnsi="Times New Roman" w:eastAsia="宋体" w:cs="Times New Roman"/>
          <w:b/>
          <w:color w:val="000000"/>
          <w:sz w:val="24"/>
          <w:szCs w:val="24"/>
          <w:highlight w:val="none"/>
        </w:rPr>
        <w:t xml:space="preserve">售后服务要求</w:t>
      </w:r>
      <w:r>
        <w:rPr>
          <w:rFonts w:ascii="Times New Roman" w:hAnsi="Times New Roman" w:eastAsia="宋体" w:cs="Times New Roman"/>
          <w:color w:val="000000"/>
          <w:sz w:val="22"/>
          <w:szCs w:val="22"/>
          <w:highlight w:val="none"/>
        </w:rPr>
      </w:r>
      <w:r/>
    </w:p>
    <w:p>
      <w:pPr>
        <w:pStyle w:val="944"/>
        <w:ind w:firstLine="482"/>
        <w:jc w:val="left"/>
        <w:keepLines w:val="0"/>
        <w:pageBreakBefore w:val="0"/>
        <w:spacing w:line="520" w:lineRule="exact"/>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质保期：</w:t>
      </w:r>
      <w:r>
        <w:rPr>
          <w:rFonts w:hint="eastAsia" w:ascii="Times New Roman" w:hAnsi="Times New Roman" w:eastAsia="宋体" w:cs="Times New Roman"/>
          <w:b/>
          <w:bCs/>
          <w:color w:val="000000"/>
          <w:sz w:val="24"/>
          <w:szCs w:val="24"/>
          <w:highlight w:val="none"/>
          <w:lang w:val="en-US" w:eastAsia="zh-CN"/>
        </w:rPr>
        <w:t xml:space="preserve">验收合格之日起</w:t>
      </w:r>
      <w:r>
        <w:rPr>
          <w:rFonts w:hint="eastAsia" w:ascii="Times New Roman" w:hAnsi="Times New Roman" w:eastAsia="宋体" w:cs="Times New Roman"/>
          <w:b/>
          <w:bCs/>
          <w:color w:val="0000ff"/>
          <w:sz w:val="24"/>
          <w:szCs w:val="24"/>
          <w:highlight w:val="none"/>
          <w:lang w:val="en-US" w:eastAsia="zh-CN"/>
        </w:rPr>
        <w:t xml:space="preserve">1</w:t>
      </w:r>
      <w:r>
        <w:rPr>
          <w:rFonts w:hint="eastAsia" w:ascii="Times New Roman" w:hAnsi="Times New Roman" w:eastAsia="宋体" w:cs="Times New Roman"/>
          <w:b/>
          <w:bCs/>
          <w:color w:val="000000"/>
          <w:sz w:val="24"/>
          <w:szCs w:val="24"/>
          <w:highlight w:val="none"/>
        </w:rPr>
        <w:t xml:space="preserve">年。</w:t>
      </w:r>
      <w:r>
        <w:rPr>
          <w:rFonts w:ascii="Times New Roman" w:hAnsi="Times New Roman" w:eastAsia="宋体" w:cs="Times New Roman"/>
          <w:b/>
          <w:bCs/>
          <w:color w:val="000000"/>
          <w:sz w:val="24"/>
          <w:szCs w:val="24"/>
          <w:highlight w:val="none"/>
        </w:rPr>
      </w:r>
      <w:r/>
    </w:p>
    <w:p>
      <w:pPr>
        <w:pStyle w:val="944"/>
        <w:ind w:firstLine="480"/>
        <w:jc w:val="left"/>
        <w:keepLines w:val="0"/>
        <w:pageBreakBefore w:val="0"/>
        <w:spacing w:line="52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免费质保期间，如发现质量问题，中标人免费调换</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采购方不再支付任何费用</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944"/>
        <w:ind w:firstLine="442"/>
        <w:jc w:val="left"/>
        <w:keepLines w:val="0"/>
        <w:pageBreakBefore w:val="0"/>
        <w:spacing w:line="520" w:lineRule="exact"/>
        <w:rPr>
          <w:rFonts w:ascii="Times New Roman" w:hAnsi="Times New Roman" w:eastAsia="宋体" w:cs="Times New Roman"/>
          <w:b/>
          <w:color w:val="000000"/>
          <w:sz w:val="24"/>
          <w:szCs w:val="24"/>
          <w:highlight w:val="none"/>
        </w:rPr>
      </w:pPr>
      <w:r>
        <w:rPr>
          <w:rFonts w:hint="eastAsia" w:ascii="宋体" w:hAnsi="宋体" w:eastAsia="宋体" w:cs="Times New Roman"/>
          <w:b/>
          <w:bCs/>
          <w:color w:val="000000"/>
          <w:sz w:val="22"/>
          <w:szCs w:val="22"/>
          <w:highlight w:val="none"/>
        </w:rPr>
        <w:t xml:space="preserve">★</w:t>
      </w:r>
      <w:r>
        <w:rPr>
          <w:rFonts w:hint="eastAsia" w:ascii="Times New Roman" w:hAnsi="Times New Roman" w:eastAsia="宋体" w:cs="Times New Roman"/>
          <w:b/>
          <w:color w:val="000000"/>
          <w:sz w:val="24"/>
          <w:szCs w:val="24"/>
          <w:highlight w:val="none"/>
          <w:lang w:val="en-US" w:eastAsia="zh-CN"/>
        </w:rPr>
        <w:t xml:space="preserve">7、</w:t>
      </w:r>
      <w:r>
        <w:rPr>
          <w:rFonts w:hint="eastAsia" w:ascii="Times New Roman" w:hAnsi="Times New Roman" w:eastAsia="宋体" w:cs="Times New Roman"/>
          <w:b/>
          <w:color w:val="000000"/>
          <w:sz w:val="24"/>
          <w:szCs w:val="24"/>
          <w:highlight w:val="none"/>
        </w:rPr>
        <w:t xml:space="preserve">付款方式与履约保证金</w:t>
      </w:r>
      <w:r>
        <w:rPr>
          <w:rFonts w:ascii="Times New Roman" w:hAnsi="Times New Roman" w:eastAsia="宋体" w:cs="Times New Roman"/>
          <w:b/>
          <w:color w:val="000000"/>
          <w:sz w:val="24"/>
          <w:szCs w:val="24"/>
          <w:highlight w:val="none"/>
        </w:rPr>
      </w:r>
      <w:r/>
    </w:p>
    <w:p>
      <w:pPr>
        <w:pStyle w:val="944"/>
        <w:ind w:firstLine="480"/>
        <w:jc w:val="left"/>
        <w:keepLines w:val="0"/>
        <w:pageBreakBefore w:val="0"/>
        <w:spacing w:line="520" w:lineRule="exact"/>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1</w:t>
      </w:r>
      <w:r>
        <w:rPr>
          <w:rFonts w:hint="eastAsia" w:ascii="宋体" w:hAnsi="宋体" w:cs="Times New Roman"/>
          <w:color w:val="000000"/>
          <w:sz w:val="24"/>
          <w:szCs w:val="24"/>
          <w:highlight w:val="none"/>
          <w:lang w:eastAsia="zh-CN"/>
        </w:rPr>
        <w:t xml:space="preserve">）</w:t>
      </w:r>
      <w:r>
        <w:rPr>
          <w:rFonts w:hint="eastAsia" w:ascii="宋体" w:hAnsi="宋体" w:cs="Times New Roman"/>
          <w:color w:val="000000"/>
          <w:sz w:val="24"/>
          <w:szCs w:val="24"/>
          <w:highlight w:val="none"/>
        </w:rPr>
        <w:t xml:space="preserve">付款方式</w:t>
      </w:r>
      <w:r>
        <w:rPr>
          <w:rFonts w:hint="eastAsia" w:ascii="宋体" w:hAnsi="宋体" w:cs="Times New Roman"/>
          <w:color w:val="000000"/>
          <w:sz w:val="24"/>
          <w:szCs w:val="24"/>
          <w:highlight w:val="none"/>
        </w:rPr>
      </w:r>
      <w:r/>
    </w:p>
    <w:p>
      <w:pPr>
        <w:pStyle w:val="944"/>
        <w:ind w:firstLine="480"/>
        <w:jc w:val="left"/>
        <w:keepLines w:val="0"/>
        <w:pageBreakBefore w:val="0"/>
        <w:spacing w:line="520" w:lineRule="exact"/>
        <w:rPr>
          <w:rFonts w:ascii="Times New Roman"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合同签订后货到并验收合格无质量问题后，持发票待财政报账后一次性拨付到对方账户</w:t>
      </w:r>
      <w:r>
        <w:rPr>
          <w:rFonts w:hint="eastAsia" w:ascii="宋体" w:hAnsi="宋体" w:cs="Times New Roman"/>
          <w:color w:val="000000"/>
          <w:sz w:val="24"/>
          <w:szCs w:val="24"/>
          <w:highlight w:val="none"/>
        </w:rPr>
        <w:t xml:space="preserve">（不计利息）</w:t>
      </w:r>
      <w:r>
        <w:rPr>
          <w:rFonts w:hint="eastAsia" w:ascii="宋体" w:hAnsi="宋体" w:cs="Times New Roman"/>
          <w:color w:val="000000"/>
          <w:sz w:val="24"/>
          <w:szCs w:val="24"/>
          <w:highlight w:val="none"/>
        </w:rPr>
        <w:t xml:space="preserve">。</w:t>
      </w:r>
      <w:r>
        <w:rPr>
          <w:rFonts w:ascii="Times New Roman" w:hAnsi="宋体" w:eastAsia="宋体" w:cs="Times New Roman"/>
          <w:color w:val="000000"/>
          <w:sz w:val="24"/>
          <w:szCs w:val="24"/>
          <w:highlight w:val="none"/>
        </w:rPr>
      </w:r>
      <w:r/>
    </w:p>
    <w:p>
      <w:pPr>
        <w:pStyle w:val="944"/>
        <w:ind w:firstLine="480"/>
        <w:jc w:val="left"/>
        <w:keepLines w:val="0"/>
        <w:pageBreakBefore w:val="0"/>
        <w:spacing w:line="520" w:lineRule="exact"/>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2</w:t>
      </w:r>
      <w:r>
        <w:rPr>
          <w:rFonts w:hint="eastAsia" w:ascii="宋体" w:hAnsi="宋体" w:cs="Times New Roman"/>
          <w:color w:val="000000"/>
          <w:sz w:val="24"/>
          <w:szCs w:val="24"/>
          <w:highlight w:val="none"/>
          <w:lang w:eastAsia="zh-CN"/>
        </w:rPr>
        <w:t xml:space="preserve">）</w:t>
      </w:r>
      <w:r>
        <w:rPr>
          <w:rFonts w:hint="eastAsia" w:ascii="宋体" w:hAnsi="宋体" w:cs="Times New Roman"/>
          <w:color w:val="000000"/>
          <w:sz w:val="24"/>
          <w:szCs w:val="24"/>
          <w:highlight w:val="none"/>
        </w:rPr>
        <w:t xml:space="preserve">履约保证金</w:t>
      </w:r>
      <w:r>
        <w:rPr>
          <w:rFonts w:hint="eastAsia" w:ascii="宋体" w:hAnsi="宋体" w:cs="Times New Roman"/>
          <w:color w:val="000000"/>
          <w:sz w:val="24"/>
          <w:szCs w:val="24"/>
          <w:highlight w:val="none"/>
          <w:lang w:eastAsia="zh-CN"/>
        </w:rPr>
        <w:t xml:space="preserve">：</w:t>
      </w:r>
      <w:r>
        <w:rPr>
          <w:rFonts w:hint="eastAsia" w:ascii="宋体" w:hAnsi="宋体" w:cs="Times New Roman"/>
          <w:color w:val="000000"/>
          <w:sz w:val="24"/>
          <w:szCs w:val="24"/>
          <w:highlight w:val="none"/>
        </w:rPr>
        <w:t xml:space="preserve">本项目不收取履约保证金。</w:t>
      </w:r>
      <w:r>
        <w:rPr>
          <w:rFonts w:hint="eastAsia" w:ascii="宋体" w:hAnsi="宋体" w:cs="Times New Roman"/>
          <w:color w:val="000000"/>
          <w:sz w:val="24"/>
          <w:szCs w:val="24"/>
          <w:highlight w:val="none"/>
        </w:rPr>
      </w:r>
      <w:r/>
    </w:p>
    <w:p>
      <w:pPr>
        <w:pStyle w:val="944"/>
        <w:ind w:firstLine="482"/>
        <w:jc w:val="left"/>
        <w:keepLines w:val="0"/>
        <w:pageBreakBefore w:val="0"/>
        <w:spacing w:line="520" w:lineRule="exact"/>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lang w:val="en-US" w:eastAsia="zh-CN"/>
        </w:rPr>
        <w:t xml:space="preserve">四</w:t>
      </w:r>
      <w:r>
        <w:rPr>
          <w:rFonts w:hint="eastAsia" w:ascii="Times New Roman" w:hAnsi="Times New Roman" w:eastAsia="宋体" w:cs="Times New Roman"/>
          <w:b/>
          <w:color w:val="000000"/>
          <w:sz w:val="24"/>
          <w:szCs w:val="24"/>
          <w:highlight w:val="none"/>
        </w:rPr>
        <w:t xml:space="preserve">、其他</w:t>
      </w:r>
      <w:r>
        <w:rPr>
          <w:rFonts w:ascii="Times New Roman" w:hAnsi="Times New Roman" w:eastAsia="宋体" w:cs="Times New Roman"/>
          <w:b/>
          <w:color w:val="000000"/>
          <w:sz w:val="24"/>
          <w:szCs w:val="24"/>
          <w:highlight w:val="none"/>
        </w:rPr>
      </w:r>
      <w:r/>
    </w:p>
    <w:p>
      <w:pPr>
        <w:pStyle w:val="944"/>
        <w:ind w:firstLine="480"/>
        <w:jc w:val="left"/>
        <w:keepLines w:val="0"/>
        <w:pageBreakBefore w:val="0"/>
        <w:spacing w:line="5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本项目报价不得超过预算价及最高限价</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p>
      <w:pPr>
        <w:pStyle w:val="944"/>
        <w:ind w:firstLine="480"/>
        <w:jc w:val="left"/>
        <w:keepLines w:val="0"/>
        <w:pageBreakBefore w:val="0"/>
        <w:spacing w:line="5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特别提醒</w:t>
      </w:r>
      <w:r>
        <w:rPr>
          <w:rFonts w:hint="eastAsia" w:ascii="宋体" w:hAnsi="宋体" w:eastAsia="宋体" w:cs="Times New Roman"/>
          <w:sz w:val="24"/>
          <w:szCs w:val="24"/>
          <w:highlight w:val="none"/>
          <w:lang w:eastAsia="zh-CN"/>
        </w:rPr>
        <w:t xml:space="preserve">供应商</w:t>
      </w:r>
      <w:r>
        <w:rPr>
          <w:rFonts w:hint="eastAsia" w:ascii="宋体" w:hAnsi="宋体" w:eastAsia="宋体" w:cs="Times New Roman"/>
          <w:sz w:val="24"/>
          <w:szCs w:val="24"/>
          <w:highlight w:val="none"/>
        </w:rPr>
        <w:t xml:space="preserve">：应根据国家收费标准并结合市场实际进行报价。工作中涉及的敏感资料、电子数据等相关信息，</w:t>
      </w:r>
      <w:r>
        <w:rPr>
          <w:rFonts w:hint="eastAsia" w:ascii="宋体" w:hAnsi="宋体" w:eastAsia="宋体" w:cs="Times New Roman"/>
          <w:sz w:val="24"/>
          <w:szCs w:val="24"/>
          <w:highlight w:val="none"/>
          <w:lang w:val="en-US" w:eastAsia="zh-CN"/>
        </w:rPr>
        <w:t xml:space="preserve">成交</w:t>
      </w:r>
      <w:r>
        <w:rPr>
          <w:rFonts w:hint="eastAsia" w:ascii="宋体" w:hAnsi="宋体" w:eastAsia="宋体" w:cs="Times New Roman"/>
          <w:sz w:val="24"/>
          <w:szCs w:val="24"/>
          <w:highlight w:val="none"/>
        </w:rPr>
        <w:t xml:space="preserve">人应严格执行保密的相关规定，不得以任何方式向任何第三人披露、泄露或许可第三人使用，否则追究其相应法律责任。</w:t>
      </w:r>
      <w:r>
        <w:rPr>
          <w:rFonts w:hint="eastAsia" w:ascii="宋体" w:hAnsi="宋体" w:eastAsia="宋体" w:cs="Times New Roman"/>
          <w:sz w:val="24"/>
          <w:szCs w:val="24"/>
          <w:highlight w:val="none"/>
        </w:rPr>
      </w:r>
      <w:r/>
    </w:p>
    <w:p>
      <w:pPr>
        <w:pStyle w:val="944"/>
        <w:ind w:firstLine="480"/>
        <w:jc w:val="left"/>
        <w:keepLines w:val="0"/>
        <w:pageBreakBefore w:val="0"/>
        <w:spacing w:line="520" w:lineRule="exact"/>
        <w:rPr>
          <w:rFonts w:hint="eastAsia" w:ascii="宋体" w:hAnsi="宋体" w:eastAsia="宋体" w:cs="Times New Roman"/>
          <w:b/>
          <w:bCs/>
          <w:sz w:val="24"/>
          <w:szCs w:val="24"/>
          <w:highlight w:val="none"/>
        </w:rPr>
      </w:pP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b/>
          <w:bCs/>
          <w:sz w:val="24"/>
          <w:szCs w:val="24"/>
          <w:highlight w:val="none"/>
        </w:rPr>
        <w:t xml:space="preserve">执行标准:本</w:t>
      </w:r>
      <w:r>
        <w:rPr>
          <w:rFonts w:hint="eastAsia" w:ascii="宋体" w:hAnsi="宋体" w:eastAsia="宋体" w:cs="Times New Roman"/>
          <w:b/>
          <w:bCs/>
          <w:sz w:val="24"/>
          <w:szCs w:val="24"/>
          <w:highlight w:val="none"/>
          <w:u w:val="single"/>
        </w:rPr>
        <w:t xml:space="preserve">项目其他未提及的技术要求应当符合国家强制性（如没有国家强制性标准的则按行业标准执行）</w:t>
      </w:r>
      <w:r>
        <w:rPr>
          <w:rFonts w:hint="eastAsia" w:ascii="宋体" w:hAnsi="宋体" w:eastAsia="宋体" w:cs="Times New Roman"/>
          <w:b/>
          <w:bCs/>
          <w:sz w:val="24"/>
          <w:szCs w:val="24"/>
          <w:highlight w:val="none"/>
        </w:rPr>
        <w:t xml:space="preserve">标准的要求。</w:t>
      </w:r>
      <w:r>
        <w:rPr>
          <w:rFonts w:hint="eastAsia" w:ascii="宋体" w:hAnsi="宋体" w:eastAsia="宋体" w:cs="Times New Roman"/>
          <w:b/>
          <w:bCs/>
          <w:sz w:val="24"/>
          <w:szCs w:val="24"/>
          <w:highlight w:val="none"/>
        </w:rPr>
      </w:r>
      <w:r/>
    </w:p>
    <w:p>
      <w:pPr>
        <w:pStyle w:val="944"/>
        <w:ind w:firstLine="482"/>
        <w:jc w:val="left"/>
        <w:keepLines w:val="0"/>
        <w:keepNext/>
        <w:pageBreakBefore w:val="0"/>
        <w:spacing w:line="520" w:lineRule="exact"/>
        <w:rPr>
          <w:rFonts w:hint="eastAsia" w:ascii="Times New Roman" w:hAnsi="Times New Roman" w:eastAsia="宋体" w:cs="Times New Roman"/>
          <w:b/>
          <w:bCs/>
          <w:color w:val="000000"/>
          <w:sz w:val="24"/>
          <w:szCs w:val="24"/>
          <w:highlight w:val="none"/>
        </w:rPr>
        <w:outlineLvl w:val="9"/>
      </w:pPr>
      <w:r>
        <w:rPr>
          <w:rFonts w:hint="eastAsia" w:ascii="Times New Roman" w:hAnsi="Times New Roman" w:eastAsia="宋体" w:cs="Times New Roman"/>
          <w:b/>
          <w:bCs/>
          <w:color w:val="000000"/>
          <w:sz w:val="24"/>
          <w:szCs w:val="24"/>
          <w:highlight w:val="none"/>
        </w:rPr>
        <w:t xml:space="preserve">注：</w:t>
      </w:r>
      <w:r>
        <w:rPr>
          <w:rFonts w:hint="eastAsia" w:ascii="Times New Roman" w:hAnsi="Times New Roman" w:eastAsia="宋体" w:cs="Times New Roman"/>
          <w:b/>
          <w:bCs/>
          <w:color w:val="000000"/>
          <w:sz w:val="24"/>
          <w:szCs w:val="24"/>
          <w:highlight w:val="none"/>
          <w:lang w:val="en-US" w:eastAsia="zh-CN"/>
        </w:rPr>
        <w:t xml:space="preserve">标</w:t>
      </w:r>
      <w:r>
        <w:rPr>
          <w:rFonts w:hint="eastAsia" w:ascii="宋体" w:hAnsi="宋体" w:eastAsia="宋体" w:cs="Times New Roman"/>
          <w:b/>
          <w:bCs/>
          <w:color w:val="000000"/>
          <w:sz w:val="22"/>
          <w:szCs w:val="22"/>
          <w:highlight w:val="none"/>
        </w:rPr>
        <w:t xml:space="preserve">★</w:t>
      </w:r>
      <w:r>
        <w:rPr>
          <w:rFonts w:hint="eastAsia" w:ascii="Times New Roman" w:hAnsi="Times New Roman" w:eastAsia="宋体" w:cs="Times New Roman"/>
          <w:b/>
          <w:bCs/>
          <w:color w:val="000000"/>
          <w:sz w:val="24"/>
          <w:szCs w:val="24"/>
          <w:highlight w:val="none"/>
        </w:rPr>
        <w:t xml:space="preserve">部分为实质性要求和条件，</w:t>
      </w:r>
      <w:r>
        <w:rPr>
          <w:rFonts w:hint="eastAsia" w:ascii="Times New Roman" w:hAnsi="Times New Roman" w:eastAsia="宋体" w:cs="Times New Roman"/>
          <w:b/>
          <w:bCs/>
          <w:color w:val="000000"/>
          <w:sz w:val="24"/>
          <w:szCs w:val="24"/>
          <w:highlight w:val="none"/>
          <w:lang w:eastAsia="zh-CN"/>
        </w:rPr>
        <w:t xml:space="preserve">供应商</w:t>
      </w:r>
      <w:r>
        <w:rPr>
          <w:rFonts w:hint="eastAsia" w:ascii="Times New Roman" w:hAnsi="Times New Roman" w:eastAsia="宋体" w:cs="Times New Roman"/>
          <w:b/>
          <w:bCs/>
          <w:color w:val="000000"/>
          <w:sz w:val="24"/>
          <w:szCs w:val="24"/>
          <w:highlight w:val="none"/>
        </w:rPr>
        <w:t xml:space="preserve">必须作出满足或者优于原要求和条件的响应，否则</w:t>
      </w:r>
      <w:r>
        <w:rPr>
          <w:rFonts w:hint="eastAsia" w:ascii="Times New Roman" w:hAnsi="Times New Roman" w:eastAsia="宋体" w:cs="Times New Roman"/>
          <w:b/>
          <w:bCs/>
          <w:color w:val="000000"/>
          <w:sz w:val="24"/>
          <w:szCs w:val="24"/>
          <w:highlight w:val="none"/>
          <w:lang w:val="en-US" w:eastAsia="zh-CN"/>
        </w:rPr>
        <w:t xml:space="preserve">响应</w:t>
      </w:r>
      <w:r>
        <w:rPr>
          <w:rFonts w:hint="eastAsia" w:ascii="Times New Roman" w:hAnsi="Times New Roman" w:eastAsia="宋体" w:cs="Times New Roman"/>
          <w:b/>
          <w:bCs/>
          <w:color w:val="000000"/>
          <w:sz w:val="24"/>
          <w:szCs w:val="24"/>
          <w:highlight w:val="none"/>
        </w:rPr>
        <w:t xml:space="preserve">无效。</w:t>
      </w:r>
      <w:r>
        <w:rPr>
          <w:rFonts w:hint="eastAsia" w:ascii="Times New Roman" w:hAnsi="Times New Roman" w:eastAsia="宋体" w:cs="Times New Roman"/>
          <w:b/>
          <w:bCs/>
          <w:color w:val="000000"/>
          <w:sz w:val="24"/>
          <w:szCs w:val="24"/>
          <w:highlight w:val="none"/>
        </w:rPr>
      </w:r>
      <w:r/>
    </w:p>
    <w:p>
      <w:pPr>
        <w:pStyle w:val="944"/>
        <w:jc w:val="center"/>
        <w:keepNext/>
        <w:rPr>
          <w:rFonts w:ascii="宋体" w:hAnsi="宋体" w:cs="宋体"/>
          <w:b/>
          <w:bCs/>
          <w:color w:val="000000"/>
          <w:highlight w:val="none"/>
          <w:lang w:eastAsia="zh-CN"/>
        </w:rPr>
        <w:outlineLvl w:val="0"/>
      </w:pPr>
      <w:r>
        <w:rPr>
          <w:rFonts w:hint="eastAsia" w:ascii="黑体" w:hAnsi="Times New Roman" w:eastAsia="黑体"/>
          <w:bCs/>
          <w:sz w:val="44"/>
          <w:szCs w:val="28"/>
          <w:highlight w:val="none"/>
        </w:rPr>
        <w:br w:type="page" w:clear="all"/>
      </w:r>
      <w:r>
        <w:rPr>
          <w:rFonts w:hint="eastAsia" w:ascii="黑体" w:hAnsi="Times New Roman" w:eastAsia="黑体" w:cs="Times New Roman"/>
          <w:bCs/>
          <w:sz w:val="44"/>
          <w:szCs w:val="28"/>
          <w:highlight w:val="none"/>
          <w:lang w:eastAsia="zh-CN"/>
        </w:rPr>
        <w:t xml:space="preserve">第</w:t>
      </w:r>
      <w:r>
        <w:rPr>
          <w:rFonts w:hint="eastAsia" w:ascii="黑体" w:hAnsi="Times New Roman" w:eastAsia="黑体" w:cs="Times New Roman"/>
          <w:bCs/>
          <w:sz w:val="44"/>
          <w:szCs w:val="28"/>
          <w:highlight w:val="none"/>
          <w:lang w:val="en-US" w:eastAsia="zh-CN"/>
        </w:rPr>
        <w:t xml:space="preserve">五</w:t>
      </w:r>
      <w:r>
        <w:rPr>
          <w:rFonts w:hint="eastAsia" w:ascii="黑体" w:hAnsi="Times New Roman" w:eastAsia="黑体" w:cs="Times New Roman"/>
          <w:bCs/>
          <w:sz w:val="44"/>
          <w:szCs w:val="28"/>
          <w:highlight w:val="none"/>
          <w:lang w:eastAsia="zh-CN"/>
        </w:rPr>
        <w:t xml:space="preserve">章  评审方法和评审标准</w:t>
      </w:r>
      <w:r>
        <w:rPr>
          <w:rFonts w:ascii="宋体" w:hAnsi="宋体" w:cs="宋体"/>
          <w:b/>
          <w:bCs/>
          <w:color w:val="000000"/>
          <w:highlight w:val="none"/>
          <w:lang w:eastAsia="zh-CN"/>
        </w:rPr>
      </w:r>
      <w:r/>
    </w:p>
    <w:p>
      <w:pPr>
        <w:pStyle w:val="944"/>
        <w:ind w:firstLine="482"/>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一、谈判小组的构成</w:t>
      </w:r>
      <w:r>
        <w:rPr>
          <w:rFonts w:hint="eastAsia" w:ascii="宋体" w:hAnsi="宋体" w:eastAsia="宋体" w:cs="宋体"/>
          <w:sz w:val="24"/>
          <w:szCs w:val="24"/>
          <w:highlight w:val="none"/>
          <w:lang w:val="en-US" w:eastAsia="zh-CN" w:bidi="ar-SA"/>
        </w:rPr>
        <w:t xml:space="preserve">：本采购项目的谈判小组由采购人代表和评审专家组成。</w:t>
      </w:r>
      <w:r>
        <w:rPr>
          <w:rFonts w:hint="eastAsia" w:ascii="宋体" w:hAnsi="宋体" w:eastAsia="宋体" w:cs="宋体"/>
          <w:sz w:val="24"/>
          <w:szCs w:val="24"/>
          <w:highlight w:val="none"/>
          <w:lang w:val="en-US" w:eastAsia="zh-CN" w:bidi="ar-SA"/>
        </w:rPr>
      </w:r>
      <w:r/>
    </w:p>
    <w:p>
      <w:pPr>
        <w:pStyle w:val="944"/>
        <w:ind w:firstLine="482"/>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二、谈判原则</w:t>
      </w:r>
      <w:r>
        <w:rPr>
          <w:rFonts w:hint="eastAsia" w:ascii="宋体" w:hAnsi="宋体" w:eastAsia="宋体" w:cs="宋体"/>
          <w:sz w:val="24"/>
          <w:szCs w:val="24"/>
          <w:highlight w:val="none"/>
          <w:lang w:val="en-US" w:eastAsia="zh-CN" w:bidi="ar-SA"/>
        </w:rPr>
        <w:t xml:space="preserve">：谈判小组必须公平、公正、客观，不带任何倾向性和启发性；不得向外界透露任何与谈判有关的内容；任何单位和个人不得干扰、影响谈判的正常进行；谈判小组及有关工作人员不得私下与供应商接触。</w:t>
      </w:r>
      <w:r>
        <w:rPr>
          <w:rFonts w:hint="eastAsia" w:ascii="宋体" w:hAnsi="宋体" w:eastAsia="宋体" w:cs="宋体"/>
          <w:sz w:val="24"/>
          <w:szCs w:val="24"/>
          <w:highlight w:val="none"/>
          <w:lang w:val="en-US" w:eastAsia="zh-CN" w:bidi="ar-SA"/>
        </w:rPr>
      </w:r>
      <w:r/>
    </w:p>
    <w:p>
      <w:pPr>
        <w:pStyle w:val="944"/>
        <w:ind w:firstLine="482"/>
        <w:spacing w:line="360" w:lineRule="auto"/>
        <w:widowControl w:val="off"/>
        <w:tabs>
          <w:tab w:val="left" w:pos="2472" w:leader="none"/>
        </w:tabs>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三、</w:t>
      </w:r>
      <w:r>
        <w:rPr>
          <w:rFonts w:hint="eastAsia" w:ascii="宋体" w:hAnsi="宋体" w:eastAsia="宋体" w:cs="宋体"/>
          <w:b/>
          <w:sz w:val="24"/>
          <w:szCs w:val="24"/>
          <w:highlight w:val="none"/>
          <w:lang w:val="en-US" w:eastAsia="zh-CN" w:bidi="ar-SA"/>
        </w:rPr>
        <w:t xml:space="preserve">评定成交的标准：</w:t>
      </w:r>
      <w:r>
        <w:rPr>
          <w:rFonts w:hint="eastAsia" w:ascii="宋体" w:hAnsi="宋体" w:eastAsia="宋体" w:cs="宋体"/>
          <w:sz w:val="24"/>
          <w:szCs w:val="24"/>
          <w:highlight w:val="none"/>
          <w:lang w:val="en-US" w:eastAsia="zh-CN" w:bidi="ar-SA"/>
        </w:rPr>
      </w:r>
      <w:r/>
    </w:p>
    <w:p>
      <w:pPr>
        <w:pStyle w:val="944"/>
        <w:ind w:left="0" w:right="0" w:firstLine="420"/>
        <w:jc w:val="left"/>
        <w:keepLines w:val="0"/>
        <w:keepNext w:val="0"/>
        <w:pageBreakBefore w:val="0"/>
        <w:spacing w:beforeAutospacing="0" w:afterAutospacing="0" w:line="360" w:lineRule="auto"/>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lang w:val="en-US" w:eastAsia="zh-CN"/>
        </w:rPr>
        <w:t xml:space="preserve">1.</w:t>
      </w:r>
      <w:r>
        <w:rPr>
          <w:rFonts w:hint="eastAsia" w:ascii="宋体" w:hAnsi="宋体" w:eastAsia="宋体" w:cs="宋体"/>
          <w:color w:val="000000"/>
          <w:spacing w:val="0"/>
          <w:sz w:val="24"/>
          <w:szCs w:val="24"/>
          <w:highlight w:val="none"/>
        </w:rPr>
        <w:t xml:space="preserve">本项目采用最低评标价法进行评审。在满足谈判文件要求的条件下，谈判小组将对供应商及其所报货物进行评审，最后是通过对采购需求、质量和服务相等且报价最低的原则来确定,并推荐出3名成交候选人。当最低报价或次低报价的供应商多于一家时（报价相等），须进行再次报价（如果采购需求没有实质性改动,再次报价不得高于上一次报价，否则作无效报价处理），直到确定出成交候选供应商。</w:t>
      </w:r>
      <w:r>
        <w:rPr>
          <w:rFonts w:hint="eastAsia" w:ascii="宋体" w:hAnsi="宋体" w:eastAsia="宋体" w:cs="宋体"/>
          <w:color w:val="000000"/>
          <w:spacing w:val="0"/>
          <w:sz w:val="24"/>
          <w:szCs w:val="24"/>
          <w:highlight w:val="none"/>
        </w:rPr>
      </w:r>
      <w:r/>
    </w:p>
    <w:p>
      <w:pPr>
        <w:pStyle w:val="944"/>
        <w:ind w:left="0" w:right="0" w:firstLine="420"/>
        <w:jc w:val="left"/>
        <w:keepLines w:val="0"/>
        <w:keepNext w:val="0"/>
        <w:pageBreakBefore w:val="0"/>
        <w:spacing w:beforeAutospacing="0" w:afterAutospacing="0" w:line="360" w:lineRule="auto"/>
        <w:widowControl/>
        <w:rPr>
          <w:rFonts w:hint="eastAsia" w:ascii="宋体" w:hAnsi="宋体" w:eastAsia="宋体" w:cs="宋体"/>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24"/>
          <w:szCs w:val="24"/>
          <w:highlight w:val="none"/>
        </w:rPr>
        <w:t xml:space="preserve">提供相同品牌相同型号产品且通过资格审查、符合性审查的不同供应商参加同一合同项下响应的，按一家供应商计算，谈判中在其他条件合格的前提下，最后报价</w:t>
      </w:r>
      <w:r>
        <w:rPr>
          <w:rFonts w:hint="eastAsia" w:ascii="宋体" w:hAnsi="宋体" w:eastAsia="宋体" w:cs="宋体"/>
          <w:color w:val="000000"/>
          <w:spacing w:val="0"/>
          <w:sz w:val="24"/>
          <w:szCs w:val="24"/>
          <w:highlight w:val="none"/>
          <w:lang w:val="en-US" w:eastAsia="zh-CN"/>
        </w:rPr>
        <w:t xml:space="preserve">单价</w:t>
      </w:r>
      <w:r>
        <w:rPr>
          <w:rFonts w:hint="eastAsia" w:ascii="宋体" w:hAnsi="宋体" w:eastAsia="宋体" w:cs="宋体"/>
          <w:color w:val="000000"/>
          <w:spacing w:val="0"/>
          <w:sz w:val="24"/>
          <w:szCs w:val="24"/>
          <w:highlight w:val="none"/>
        </w:rPr>
        <w:t xml:space="preserve">最低的供应商获得成交供应商推荐资格；最后报价</w:t>
      </w:r>
      <w:r>
        <w:rPr>
          <w:rFonts w:hint="eastAsia" w:ascii="宋体" w:hAnsi="宋体" w:eastAsia="宋体" w:cs="宋体"/>
          <w:color w:val="000000"/>
          <w:spacing w:val="0"/>
          <w:sz w:val="24"/>
          <w:szCs w:val="24"/>
          <w:highlight w:val="none"/>
          <w:lang w:val="en-US" w:eastAsia="zh-CN"/>
        </w:rPr>
        <w:t xml:space="preserve">单价</w:t>
      </w:r>
      <w:r>
        <w:rPr>
          <w:rFonts w:hint="eastAsia" w:ascii="宋体" w:hAnsi="宋体" w:eastAsia="宋体" w:cs="宋体"/>
          <w:color w:val="000000"/>
          <w:spacing w:val="0"/>
          <w:sz w:val="24"/>
          <w:szCs w:val="24"/>
          <w:highlight w:val="none"/>
        </w:rPr>
        <w:t xml:space="preserve">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rPr>
          <w:rFonts w:hint="eastAsia" w:ascii="宋体" w:hAnsi="宋体" w:eastAsia="宋体" w:cs="宋体"/>
          <w:color w:val="000000"/>
          <w:spacing w:val="0"/>
          <w:sz w:val="24"/>
          <w:szCs w:val="24"/>
          <w:highlight w:val="none"/>
        </w:rPr>
      </w:r>
      <w:r/>
    </w:p>
    <w:p>
      <w:pPr>
        <w:pStyle w:val="944"/>
        <w:ind w:left="0" w:right="0" w:firstLine="539"/>
        <w:jc w:val="both"/>
        <w:spacing w:before="0" w:after="0" w:line="519" w:lineRule="atLeast"/>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注：供应商可以同时投</w:t>
      </w:r>
      <w:r>
        <w:rPr>
          <w:rFonts w:hint="eastAsia" w:ascii="宋体" w:hAnsi="宋体" w:eastAsia="宋体" w:cs="宋体"/>
          <w:b/>
          <w:color w:val="000000"/>
          <w:sz w:val="24"/>
          <w:szCs w:val="24"/>
          <w:highlight w:val="none"/>
          <w:lang w:val="en-US" w:eastAsia="zh-CN"/>
        </w:rPr>
        <w:t xml:space="preserve">1个或</w:t>
      </w:r>
      <w:r>
        <w:rPr>
          <w:rFonts w:hint="eastAsia" w:ascii="宋体" w:hAnsi="宋体" w:eastAsia="宋体" w:cs="宋体"/>
          <w:b/>
          <w:color w:val="000000"/>
          <w:sz w:val="24"/>
          <w:szCs w:val="24"/>
          <w:highlight w:val="none"/>
        </w:rPr>
        <w:t xml:space="preserve">2个标包</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开评标按1、2标包的顺序进行。</w:t>
      </w:r>
      <w:r>
        <w:rPr>
          <w:rFonts w:hint="eastAsia" w:ascii="宋体" w:hAnsi="宋体" w:eastAsia="宋体" w:cs="宋体"/>
          <w:sz w:val="24"/>
          <w:szCs w:val="24"/>
          <w:highlight w:val="none"/>
        </w:rPr>
      </w:r>
      <w:r/>
    </w:p>
    <w:p>
      <w:pPr>
        <w:jc w:val="center"/>
        <w:keepNext/>
        <w:rPr>
          <w:rFonts w:hint="eastAsia" w:ascii="黑体" w:hAnsi="Times New Roman" w:eastAsia="黑体"/>
          <w:sz w:val="44"/>
          <w:szCs w:val="44"/>
          <w:highlight w:val="none"/>
        </w:rPr>
        <w:outlineLvl w:val="0"/>
      </w:pPr>
      <w:r>
        <w:rPr>
          <w:rFonts w:hint="eastAsia" w:ascii="黑体" w:hAnsi="Times New Roman" w:eastAsia="黑体"/>
          <w:sz w:val="44"/>
          <w:szCs w:val="44"/>
          <w:highlight w:val="none"/>
        </w:rPr>
      </w:r>
      <w:r>
        <w:rPr>
          <w:rFonts w:hint="eastAsia" w:ascii="黑体" w:hAnsi="Times New Roman" w:eastAsia="黑体"/>
          <w:sz w:val="44"/>
          <w:szCs w:val="44"/>
          <w:highlight w:val="none"/>
        </w:rPr>
      </w:r>
    </w:p>
    <w:p>
      <w:pPr>
        <w:jc w:val="center"/>
        <w:keepNext/>
        <w:rPr>
          <w:rFonts w:hint="eastAsia" w:ascii="黑体" w:hAnsi="Times New Roman" w:eastAsia="黑体"/>
          <w:sz w:val="44"/>
          <w:szCs w:val="44"/>
          <w:highlight w:val="none"/>
        </w:rPr>
        <w:outlineLvl w:val="0"/>
      </w:pPr>
      <w:r>
        <w:rPr>
          <w:rFonts w:hint="eastAsia" w:ascii="黑体" w:hAnsi="Times New Roman" w:eastAsia="黑体"/>
          <w:sz w:val="44"/>
          <w:szCs w:val="44"/>
          <w:highlight w:val="none"/>
        </w:rPr>
      </w:r>
      <w:r>
        <w:rPr>
          <w:rFonts w:hint="eastAsia" w:ascii="黑体" w:hAnsi="Times New Roman" w:eastAsia="黑体"/>
          <w:sz w:val="44"/>
          <w:szCs w:val="44"/>
          <w:highlight w:val="none"/>
        </w:rPr>
      </w:r>
    </w:p>
    <w:p>
      <w:pPr>
        <w:jc w:val="center"/>
        <w:keepNext/>
        <w:rPr>
          <w:rFonts w:hint="eastAsia" w:ascii="黑体" w:hAnsi="Times New Roman" w:eastAsia="黑体"/>
          <w:sz w:val="44"/>
          <w:szCs w:val="44"/>
          <w:highlight w:val="none"/>
        </w:rPr>
        <w:outlineLvl w:val="0"/>
      </w:pPr>
      <w:r>
        <w:rPr>
          <w:rFonts w:hint="eastAsia" w:ascii="黑体" w:hAnsi="Times New Roman" w:eastAsia="黑体"/>
          <w:sz w:val="44"/>
          <w:szCs w:val="44"/>
          <w:highlight w:val="none"/>
        </w:rPr>
      </w:r>
      <w:r>
        <w:rPr>
          <w:rFonts w:hint="eastAsia" w:ascii="黑体" w:hAnsi="Times New Roman" w:eastAsia="黑体"/>
          <w:sz w:val="44"/>
          <w:szCs w:val="44"/>
          <w:highlight w:val="none"/>
        </w:rPr>
      </w:r>
    </w:p>
    <w:p>
      <w:pPr>
        <w:jc w:val="center"/>
        <w:keepNext/>
        <w:rPr>
          <w:rFonts w:hint="eastAsia" w:ascii="黑体" w:hAnsi="Times New Roman" w:eastAsia="黑体"/>
          <w:sz w:val="44"/>
          <w:szCs w:val="44"/>
          <w:highlight w:val="none"/>
        </w:rPr>
        <w:outlineLvl w:val="0"/>
      </w:pPr>
      <w:r>
        <w:rPr>
          <w:rFonts w:hint="eastAsia" w:ascii="黑体" w:hAnsi="Times New Roman" w:eastAsia="黑体"/>
          <w:sz w:val="44"/>
          <w:szCs w:val="44"/>
          <w:highlight w:val="none"/>
        </w:rPr>
      </w:r>
      <w:r>
        <w:rPr>
          <w:rFonts w:hint="eastAsia" w:ascii="黑体" w:hAnsi="Times New Roman" w:eastAsia="黑体"/>
          <w:sz w:val="44"/>
          <w:szCs w:val="44"/>
          <w:highlight w:val="none"/>
        </w:rPr>
      </w:r>
    </w:p>
    <w:p>
      <w:pPr>
        <w:jc w:val="center"/>
        <w:keepNext/>
        <w:rPr>
          <w:rFonts w:hint="eastAsia" w:ascii="黑体" w:hAnsi="Times New Roman" w:eastAsia="黑体"/>
          <w:sz w:val="44"/>
          <w:szCs w:val="44"/>
          <w:highlight w:val="none"/>
        </w:rPr>
        <w:outlineLvl w:val="0"/>
      </w:pPr>
      <w:r>
        <w:rPr>
          <w:rFonts w:hint="eastAsia" w:ascii="黑体" w:hAnsi="Times New Roman" w:eastAsia="黑体"/>
          <w:sz w:val="44"/>
          <w:szCs w:val="44"/>
          <w:highlight w:val="none"/>
        </w:rPr>
      </w:r>
      <w:r>
        <w:rPr>
          <w:rFonts w:hint="eastAsia" w:ascii="黑体" w:hAnsi="Times New Roman" w:eastAsia="黑体"/>
          <w:sz w:val="44"/>
          <w:szCs w:val="44"/>
          <w:highlight w:val="none"/>
        </w:rPr>
      </w:r>
    </w:p>
    <w:p>
      <w:pPr>
        <w:jc w:val="left"/>
        <w:keepNext/>
        <w:rPr>
          <w:rFonts w:hint="eastAsia" w:ascii="黑体" w:hAnsi="Times New Roman" w:eastAsia="黑体"/>
          <w:sz w:val="44"/>
          <w:szCs w:val="44"/>
          <w:highlight w:val="none"/>
        </w:rPr>
        <w:outlineLvl w:val="0"/>
      </w:pPr>
      <w:r>
        <w:rPr>
          <w:rFonts w:hint="eastAsia" w:ascii="黑体" w:hAnsi="Times New Roman" w:eastAsia="黑体"/>
          <w:sz w:val="44"/>
          <w:szCs w:val="44"/>
          <w:highlight w:val="none"/>
        </w:rPr>
      </w:r>
      <w:r>
        <w:rPr>
          <w:rFonts w:hint="eastAsia" w:ascii="黑体" w:hAnsi="Times New Roman" w:eastAsia="黑体"/>
          <w:sz w:val="44"/>
          <w:szCs w:val="44"/>
          <w:highlight w:val="none"/>
        </w:rPr>
      </w:r>
    </w:p>
    <w:p>
      <w:pPr>
        <w:jc w:val="left"/>
        <w:keepNext/>
        <w:rPr>
          <w:rFonts w:hint="eastAsia" w:ascii="黑体" w:hAnsi="Times New Roman" w:eastAsia="黑体"/>
          <w:sz w:val="44"/>
          <w:szCs w:val="44"/>
          <w:highlight w:val="none"/>
        </w:rPr>
        <w:outlineLvl w:val="0"/>
      </w:pPr>
      <w:r>
        <w:rPr>
          <w:rFonts w:hint="eastAsia" w:ascii="黑体" w:hAnsi="Times New Roman" w:eastAsia="黑体"/>
          <w:bCs/>
          <w:sz w:val="44"/>
          <w:szCs w:val="28"/>
          <w:highlight w:val="none"/>
        </w:rPr>
      </w:r>
      <w:r>
        <w:rPr>
          <w:rFonts w:hint="eastAsia" w:ascii="黑体" w:hAnsi="Times New Roman" w:eastAsia="黑体"/>
          <w:bCs/>
          <w:sz w:val="44"/>
          <w:szCs w:val="28"/>
          <w:highlight w:val="none"/>
        </w:rPr>
      </w:r>
    </w:p>
    <w:p>
      <w:pPr>
        <w:pStyle w:val="944"/>
        <w:jc w:val="center"/>
        <w:keepNext/>
        <w:rPr>
          <w:rFonts w:hint="eastAsia" w:ascii="黑体" w:hAnsi="Times New Roman" w:eastAsia="黑体"/>
          <w:sz w:val="44"/>
          <w:szCs w:val="44"/>
          <w:highlight w:val="none"/>
        </w:rPr>
        <w:outlineLvl w:val="0"/>
      </w:pPr>
      <w:r>
        <w:rPr>
          <w:rFonts w:hint="eastAsia" w:ascii="黑体" w:hAnsi="Times New Roman" w:eastAsia="黑体"/>
          <w:bCs/>
          <w:sz w:val="44"/>
          <w:szCs w:val="28"/>
          <w:highlight w:val="none"/>
        </w:rPr>
        <w:t xml:space="preserve">第</w:t>
      </w:r>
      <w:r>
        <w:rPr>
          <w:rFonts w:hint="eastAsia" w:ascii="黑体" w:hAnsi="Times New Roman" w:eastAsia="黑体"/>
          <w:bCs/>
          <w:sz w:val="44"/>
          <w:szCs w:val="28"/>
          <w:highlight w:val="none"/>
          <w:lang w:val="en-US" w:eastAsia="zh-CN"/>
        </w:rPr>
        <w:t xml:space="preserve">六</w:t>
      </w:r>
      <w:r>
        <w:rPr>
          <w:rFonts w:hint="eastAsia" w:ascii="黑体" w:hAnsi="Times New Roman" w:eastAsia="黑体"/>
          <w:bCs/>
          <w:sz w:val="44"/>
          <w:szCs w:val="28"/>
          <w:highlight w:val="none"/>
        </w:rPr>
        <w:t xml:space="preserve">章  </w:t>
      </w:r>
      <w:bookmarkEnd w:id="109"/>
      <w:r/>
      <w:bookmarkEnd w:id="110"/>
      <w:r/>
      <w:bookmarkEnd w:id="111"/>
      <w:r>
        <w:rPr>
          <w:rFonts w:hint="eastAsia" w:ascii="黑体" w:hAnsi="Times New Roman" w:eastAsia="黑体"/>
          <w:bCs/>
          <w:sz w:val="44"/>
          <w:szCs w:val="28"/>
          <w:highlight w:val="none"/>
        </w:rPr>
        <w:t xml:space="preserve">响应文件格式</w:t>
      </w:r>
      <w:r>
        <w:rPr>
          <w:rFonts w:hint="eastAsia" w:ascii="黑体" w:hAnsi="Times New Roman" w:eastAsia="黑体"/>
          <w:bCs/>
          <w:sz w:val="44"/>
          <w:szCs w:val="28"/>
          <w:highlight w:val="none"/>
        </w:rPr>
      </w:r>
      <w:r/>
    </w:p>
    <w:p>
      <w:pPr>
        <w:pStyle w:val="944"/>
        <w:jc w:val="center"/>
        <w:rPr>
          <w:rFonts w:hint="eastAsia" w:ascii="宋体" w:hAnsi="宋体"/>
          <w:b/>
          <w:sz w:val="72"/>
          <w:szCs w:val="21"/>
          <w:highlight w:val="none"/>
        </w:rPr>
      </w:pPr>
      <w:r/>
      <w:bookmarkStart w:id="112" w:name="_Hlt26955039"/>
      <w:r/>
      <w:bookmarkEnd w:id="112"/>
      <w:r/>
      <w:bookmarkStart w:id="113" w:name="_Toc26554094"/>
      <w:r/>
      <w:bookmarkStart w:id="114" w:name="_Toc49090576"/>
      <w:r/>
      <w:bookmarkStart w:id="115" w:name="_Toc120614282"/>
      <w:r/>
      <w:bookmarkStart w:id="116" w:name="_Hlt26671244"/>
      <w:r/>
      <w:bookmarkEnd w:id="116"/>
      <w:r>
        <w:rPr>
          <w:rFonts w:hint="eastAsia" w:ascii="宋体" w:hAnsi="宋体"/>
          <w:b/>
          <w:sz w:val="72"/>
          <w:szCs w:val="21"/>
          <w:highlight w:val="none"/>
        </w:rPr>
      </w:r>
      <w:r/>
    </w:p>
    <w:p>
      <w:pPr>
        <w:pStyle w:val="944"/>
        <w:ind w:left="0" w:right="0"/>
        <w:jc w:val="left"/>
        <w:keepLines w:val="0"/>
        <w:keepNext w:val="0"/>
        <w:spacing w:before="0" w:beforeAutospacing="0" w:after="0" w:afterAutospacing="0" w:line="360" w:lineRule="atLeast"/>
        <w:widowControl/>
        <w:rPr>
          <w:rFonts w:hint="eastAsia" w:ascii="Times New Roman" w:hAnsi="Times New Roman" w:eastAsia="宋体" w:cs="Times New Roman"/>
          <w:b/>
          <w:bCs/>
          <w:color w:val="c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bCs/>
          <w:color w:val="c00000"/>
          <w:sz w:val="28"/>
          <w:szCs w:val="28"/>
          <w:highlight w:val="none"/>
        </w:rPr>
        <w:t xml:space="preserve">注</w:t>
      </w:r>
      <w:r>
        <w:rPr>
          <w:rFonts w:hint="eastAsia" w:ascii="Times New Roman" w:hAnsi="Times New Roman" w:eastAsia="宋体" w:cs="Times New Roman"/>
          <w:b/>
          <w:bCs/>
          <w:color w:val="c00000"/>
          <w:sz w:val="28"/>
          <w:szCs w:val="28"/>
          <w:highlight w:val="none"/>
          <w:lang w:eastAsia="zh-CN"/>
        </w:rPr>
        <w:t xml:space="preserve">：</w:t>
      </w:r>
      <w:r>
        <w:rPr>
          <w:rFonts w:hint="eastAsia" w:ascii="Times New Roman" w:hAnsi="Times New Roman" w:eastAsia="宋体" w:cs="Times New Roman"/>
          <w:b/>
          <w:bCs/>
          <w:color w:val="c00000"/>
          <w:sz w:val="28"/>
          <w:szCs w:val="28"/>
          <w:highlight w:val="none"/>
          <w:lang w:val="en-US" w:eastAsia="zh-CN" w:bidi="ar"/>
        </w:rPr>
        <w:t xml:space="preserve">各供应商按所投采购包，依据本采购文件要求分别制作对应响应文件，按指定位置上传提交，供评审小组审核。</w:t>
      </w:r>
      <w:r>
        <w:rPr>
          <w:rFonts w:hint="eastAsia" w:ascii="Times New Roman" w:hAnsi="Times New Roman" w:eastAsia="宋体" w:cs="Times New Roman"/>
          <w:b/>
          <w:bCs/>
          <w:color w:val="c00000"/>
          <w:sz w:val="28"/>
          <w:szCs w:val="28"/>
          <w:highlight w:val="none"/>
        </w:rPr>
      </w:r>
      <w:r/>
    </w:p>
    <w:p>
      <w:pPr>
        <w:pStyle w:val="944"/>
        <w:jc w:val="left"/>
        <w:spacing w:line="5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944"/>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pStyle w:val="944"/>
        <w:jc w:val="center"/>
        <w:rPr>
          <w:rFonts w:ascii="宋体" w:hAnsi="宋体" w:eastAsia="宋体" w:cs="Times New Roman"/>
          <w:b/>
          <w:color w:val="000000"/>
          <w:sz w:val="72"/>
          <w:szCs w:val="21"/>
          <w:highlight w:val="none"/>
        </w:rPr>
      </w:pPr>
      <w:r>
        <w:rPr>
          <w:rFonts w:hint="eastAsia" w:ascii="宋体" w:hAnsi="宋体" w:eastAsia="宋体" w:cs="Times New Roman"/>
          <w:b/>
          <w:color w:val="000000"/>
          <w:sz w:val="72"/>
          <w:szCs w:val="21"/>
          <w:highlight w:val="none"/>
        </w:rPr>
        <w:t xml:space="preserve">响  应  文  件</w:t>
      </w:r>
      <w:r>
        <w:rPr>
          <w:rFonts w:ascii="宋体" w:hAnsi="宋体" w:eastAsia="宋体" w:cs="Times New Roman"/>
          <w:b/>
          <w:color w:val="000000"/>
          <w:sz w:val="72"/>
          <w:szCs w:val="21"/>
          <w:highlight w:val="none"/>
        </w:rPr>
      </w:r>
      <w:r/>
    </w:p>
    <w:p>
      <w:pPr>
        <w:pStyle w:val="944"/>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pStyle w:val="944"/>
        <w:jc w:val="left"/>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pStyle w:val="944"/>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pStyle w:val="944"/>
        <w:ind w:firstLine="1084"/>
        <w:rPr>
          <w:rFonts w:ascii="宋体" w:hAnsi="宋体" w:eastAsia="黑体" w:cs="宋体"/>
          <w:b/>
          <w:sz w:val="30"/>
          <w:szCs w:val="30"/>
          <w:highlight w:val="none"/>
          <w:u w:val="single"/>
          <w:lang w:val="en-US" w:eastAsia="zh-CN"/>
        </w:rPr>
      </w:pPr>
      <w:r>
        <w:rPr>
          <w:rFonts w:hint="eastAsia" w:ascii="黑体" w:hAnsi="黑体" w:eastAsia="黑体" w:cs="黑体"/>
          <w:b/>
          <w:sz w:val="36"/>
          <w:szCs w:val="24"/>
          <w:highlight w:val="none"/>
          <w:lang w:val="en-US" w:eastAsia="zh-CN"/>
        </w:rPr>
        <w:t xml:space="preserve">标 段 </w:t>
      </w:r>
      <w:r>
        <w:rPr>
          <w:rFonts w:ascii="黑体" w:hAnsi="黑体" w:eastAsia="黑体" w:cs="黑体"/>
          <w:b/>
          <w:sz w:val="36"/>
          <w:szCs w:val="24"/>
          <w:highlight w:val="none"/>
        </w:rPr>
        <w:t xml:space="preserve">名 称：</w:t>
      </w:r>
      <w:r>
        <w:rPr>
          <w:rFonts w:hint="eastAsia" w:ascii="黑体" w:hAnsi="黑体" w:eastAsia="黑体" w:cs="黑体"/>
          <w:b/>
          <w:sz w:val="36"/>
          <w:szCs w:val="24"/>
          <w:highlight w:val="none"/>
          <w:u w:val="single"/>
          <w:lang w:val="en-US" w:eastAsia="zh-CN"/>
        </w:rPr>
        <w:t xml:space="preserve">                   </w:t>
      </w:r>
      <w:r>
        <w:rPr>
          <w:rFonts w:ascii="宋体" w:hAnsi="宋体" w:eastAsia="黑体" w:cs="宋体"/>
          <w:b/>
          <w:sz w:val="30"/>
          <w:szCs w:val="30"/>
          <w:highlight w:val="none"/>
          <w:u w:val="single"/>
          <w:lang w:val="en-US" w:eastAsia="zh-CN"/>
        </w:rPr>
      </w:r>
      <w:r/>
    </w:p>
    <w:p>
      <w:pPr>
        <w:pStyle w:val="944"/>
        <w:ind w:firstLine="1084"/>
        <w:rPr>
          <w:rFonts w:ascii="黑体" w:hAnsi="黑体" w:eastAsia="黑体" w:cs="黑体"/>
          <w:b/>
          <w:sz w:val="36"/>
          <w:szCs w:val="24"/>
          <w:highlight w:val="none"/>
          <w:u w:val="single"/>
        </w:rPr>
      </w:pPr>
      <w:r>
        <w:rPr>
          <w:rFonts w:ascii="黑体" w:hAnsi="黑体" w:eastAsia="黑体" w:cs="黑体"/>
          <w:b/>
          <w:sz w:val="36"/>
          <w:szCs w:val="24"/>
          <w:highlight w:val="none"/>
        </w:rPr>
        <w:t xml:space="preserve">项 目 编 号：</w:t>
      </w:r>
      <w:r>
        <w:rPr>
          <w:rFonts w:hint="eastAsia" w:ascii="黑体" w:hAnsi="黑体" w:eastAsia="黑体" w:cs="黑体"/>
          <w:b/>
          <w:sz w:val="36"/>
          <w:szCs w:val="24"/>
          <w:highlight w:val="none"/>
          <w:u w:val="single"/>
          <w:lang w:val="en-US" w:eastAsia="zh-CN"/>
        </w:rPr>
        <w:t xml:space="preserve">                   </w:t>
      </w:r>
      <w:r>
        <w:rPr>
          <w:rFonts w:ascii="黑体" w:hAnsi="黑体" w:eastAsia="黑体" w:cs="黑体"/>
          <w:b/>
          <w:sz w:val="36"/>
          <w:szCs w:val="24"/>
          <w:highlight w:val="none"/>
          <w:u w:val="single"/>
        </w:rPr>
      </w:r>
      <w:r/>
    </w:p>
    <w:p>
      <w:pPr>
        <w:pStyle w:val="944"/>
        <w:ind w:firstLine="1084"/>
        <w:rPr>
          <w:rFonts w:ascii="黑体" w:hAnsi="黑体" w:eastAsia="黑体" w:cs="黑体"/>
          <w:b/>
          <w:sz w:val="36"/>
          <w:szCs w:val="24"/>
          <w:highlight w:val="none"/>
        </w:rPr>
      </w:pPr>
      <w:r>
        <w:rPr>
          <w:rFonts w:ascii="黑体" w:hAnsi="黑体" w:eastAsia="黑体" w:cs="黑体"/>
          <w:b/>
          <w:sz w:val="36"/>
          <w:szCs w:val="24"/>
          <w:highlight w:val="none"/>
        </w:rPr>
        <w:t xml:space="preserve">供应商（盖章）：</w:t>
      </w:r>
      <w:r>
        <w:rPr>
          <w:rFonts w:hint="eastAsia" w:ascii="黑体" w:hAnsi="黑体" w:eastAsia="黑体" w:cs="黑体"/>
          <w:b/>
          <w:sz w:val="36"/>
          <w:szCs w:val="24"/>
          <w:highlight w:val="none"/>
          <w:u w:val="single"/>
          <w:lang w:val="en-US" w:eastAsia="zh-CN"/>
        </w:rPr>
        <w:t xml:space="preserve">            </w:t>
      </w:r>
      <w:r>
        <w:rPr>
          <w:rFonts w:ascii="黑体" w:hAnsi="黑体" w:eastAsia="黑体" w:cs="黑体"/>
          <w:b/>
          <w:sz w:val="36"/>
          <w:szCs w:val="24"/>
          <w:highlight w:val="none"/>
        </w:rPr>
      </w:r>
      <w:r/>
    </w:p>
    <w:p>
      <w:pPr>
        <w:pStyle w:val="944"/>
        <w:ind w:firstLine="1084"/>
        <w:rPr>
          <w:rFonts w:ascii="黑体" w:hAnsi="黑体" w:eastAsia="黑体" w:cs="黑体"/>
          <w:b/>
          <w:sz w:val="36"/>
          <w:szCs w:val="24"/>
          <w:highlight w:val="none"/>
        </w:rPr>
      </w:pPr>
      <w:r>
        <w:rPr>
          <w:rFonts w:ascii="黑体" w:hAnsi="黑体" w:eastAsia="黑体" w:cs="黑体"/>
          <w:b/>
          <w:sz w:val="36"/>
          <w:szCs w:val="24"/>
          <w:highlight w:val="none"/>
        </w:rPr>
        <w:t xml:space="preserve">法定代表人（签字或盖章）：</w:t>
      </w:r>
      <w:r>
        <w:rPr>
          <w:rFonts w:hint="eastAsia" w:ascii="黑体" w:hAnsi="黑体" w:eastAsia="黑体" w:cs="黑体"/>
          <w:b/>
          <w:sz w:val="36"/>
          <w:szCs w:val="24"/>
          <w:highlight w:val="none"/>
          <w:u w:val="single"/>
          <w:lang w:val="en-US" w:eastAsia="zh-CN"/>
        </w:rPr>
        <w:t xml:space="preserve">      </w:t>
      </w:r>
      <w:r>
        <w:rPr>
          <w:rFonts w:ascii="黑体" w:hAnsi="黑体" w:eastAsia="黑体" w:cs="黑体"/>
          <w:b/>
          <w:sz w:val="36"/>
          <w:szCs w:val="24"/>
          <w:highlight w:val="none"/>
        </w:rPr>
      </w:r>
      <w:r/>
    </w:p>
    <w:p>
      <w:pPr>
        <w:pStyle w:val="944"/>
        <w:ind w:firstLine="1084"/>
        <w:rPr>
          <w:rFonts w:ascii="黑体" w:hAnsi="黑体" w:eastAsia="黑体" w:cs="黑体"/>
          <w:b/>
          <w:sz w:val="36"/>
          <w:szCs w:val="24"/>
          <w:highlight w:val="none"/>
        </w:rPr>
      </w:pPr>
      <w:r>
        <w:rPr>
          <w:rFonts w:ascii="黑体" w:hAnsi="黑体" w:eastAsia="黑体" w:cs="黑体"/>
          <w:b/>
          <w:sz w:val="36"/>
          <w:szCs w:val="24"/>
          <w:highlight w:val="none"/>
        </w:rPr>
        <w:t xml:space="preserve">委托代理人： </w:t>
      </w:r>
      <w:r>
        <w:rPr>
          <w:rFonts w:hint="eastAsia" w:ascii="黑体" w:hAnsi="黑体" w:eastAsia="黑体" w:cs="黑体"/>
          <w:b/>
          <w:sz w:val="36"/>
          <w:szCs w:val="24"/>
          <w:highlight w:val="none"/>
          <w:u w:val="single"/>
          <w:lang w:val="en-US" w:eastAsia="zh-CN"/>
        </w:rPr>
        <w:t xml:space="preserve">                   </w:t>
      </w:r>
      <w:r>
        <w:rPr>
          <w:rFonts w:ascii="黑体" w:hAnsi="黑体" w:eastAsia="黑体" w:cs="黑体"/>
          <w:b/>
          <w:sz w:val="36"/>
          <w:szCs w:val="24"/>
          <w:highlight w:val="none"/>
        </w:rPr>
        <w:t xml:space="preserve">          </w:t>
      </w:r>
      <w:r>
        <w:rPr>
          <w:rFonts w:ascii="黑体" w:hAnsi="黑体" w:eastAsia="黑体" w:cs="黑体"/>
          <w:b/>
          <w:sz w:val="36"/>
          <w:szCs w:val="24"/>
          <w:highlight w:val="none"/>
        </w:rPr>
      </w:r>
      <w:r/>
    </w:p>
    <w:p>
      <w:pPr>
        <w:pStyle w:val="944"/>
        <w:rPr>
          <w:rFonts w:ascii="黑体" w:hAnsi="黑体" w:eastAsia="黑体" w:cs="黑体"/>
          <w:b/>
          <w:sz w:val="36"/>
          <w:szCs w:val="24"/>
          <w:highlight w:val="none"/>
        </w:rPr>
      </w:pPr>
      <w:r>
        <w:rPr>
          <w:rFonts w:ascii="黑体" w:hAnsi="黑体" w:eastAsia="黑体" w:cs="黑体"/>
          <w:b/>
          <w:sz w:val="36"/>
          <w:szCs w:val="24"/>
          <w:highlight w:val="none"/>
        </w:rPr>
        <w:t xml:space="preserve">      日      期：</w:t>
      </w:r>
      <w:r>
        <w:rPr>
          <w:rFonts w:hint="eastAsia" w:ascii="黑体" w:hAnsi="黑体" w:eastAsia="黑体" w:cs="黑体"/>
          <w:b/>
          <w:sz w:val="36"/>
          <w:szCs w:val="24"/>
          <w:highlight w:val="none"/>
          <w:u w:val="single"/>
          <w:lang w:val="en-US" w:eastAsia="zh-CN"/>
        </w:rPr>
        <w:t xml:space="preserve">                    </w:t>
      </w:r>
      <w:r>
        <w:rPr>
          <w:rFonts w:ascii="黑体" w:hAnsi="黑体" w:eastAsia="黑体" w:cs="黑体"/>
          <w:b/>
          <w:sz w:val="36"/>
          <w:szCs w:val="24"/>
          <w:highlight w:val="none"/>
        </w:rPr>
      </w:r>
      <w:r/>
    </w:p>
    <w:p>
      <w:pPr>
        <w:pStyle w:val="944"/>
        <w:ind w:firstLine="0"/>
        <w:jc w:val="left"/>
        <w:spacing w:before="0" w:after="0"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p>
      <w:pPr>
        <w:pStyle w:val="944"/>
        <w:jc w:val="left"/>
        <w:keepLines/>
        <w:keepNext/>
        <w:spacing w:before="360" w:after="200" w:line="360" w:lineRule="auto"/>
        <w:rPr>
          <w:rFonts w:ascii="宋体" w:hAnsi="宋体" w:eastAsia="宋体" w:cs="宋体"/>
          <w:i w:val="0"/>
          <w:iCs/>
          <w:sz w:val="36"/>
          <w:szCs w:val="36"/>
          <w:highlight w:val="none"/>
          <w:u w:val="single"/>
        </w:rPr>
        <w:outlineLvl w:val="1"/>
      </w:pPr>
      <w:r>
        <w:rPr>
          <w:rFonts w:hint="eastAsia" w:ascii="宋体" w:hAnsi="宋体" w:eastAsia="宋体" w:cs="宋体"/>
          <w:i w:val="0"/>
          <w:iCs/>
          <w:sz w:val="36"/>
          <w:szCs w:val="36"/>
          <w:highlight w:val="none"/>
          <w:u w:val="single"/>
        </w:rPr>
        <w:t xml:space="preserve">一、法人或者其他组织的营业执照等证明文件，自然人的身份证明</w:t>
      </w:r>
      <w:r>
        <w:rPr>
          <w:rFonts w:ascii="宋体" w:hAnsi="宋体" w:eastAsia="宋体" w:cs="宋体"/>
          <w:i w:val="0"/>
          <w:iCs/>
          <w:sz w:val="36"/>
          <w:szCs w:val="36"/>
          <w:highlight w:val="none"/>
          <w:u w:val="single"/>
        </w:rPr>
      </w:r>
      <w:r/>
    </w:p>
    <w:p>
      <w:pPr>
        <w:pStyle w:val="944"/>
        <w:rPr>
          <w:rFonts w:ascii="Times New Roman" w:hAnsi="Times New Roman" w:eastAsia="宋体" w:cs="Times New Roman"/>
          <w:highlight w:val="none"/>
        </w:rPr>
      </w:pPr>
      <w:r>
        <w:rPr>
          <w:rFonts w:ascii="Times New Roman" w:hAnsi="Times New Roman" w:eastAsia="宋体" w:cs="Times New Roman"/>
          <w:highlight w:val="none"/>
        </w:rPr>
      </w:r>
      <w:r/>
    </w:p>
    <w:p>
      <w:pPr>
        <w:pStyle w:val="944"/>
        <w:rPr>
          <w:rFonts w:ascii="Times New Roman" w:hAnsi="Times New Roman" w:eastAsia="宋体" w:cs="Times New Roman"/>
          <w:highlight w:val="none"/>
        </w:rPr>
      </w:pPr>
      <w:r>
        <w:rPr>
          <w:rFonts w:ascii="Times New Roman" w:hAnsi="Times New Roman" w:eastAsia="宋体" w:cs="Times New Roman"/>
          <w:highlight w:val="none"/>
        </w:rPr>
      </w:r>
      <w:r/>
    </w:p>
    <w:p>
      <w:pPr>
        <w:pStyle w:val="944"/>
        <w:numPr>
          <w:ilvl w:val="0"/>
          <w:numId w:val="7"/>
        </w:numPr>
        <w:jc w:val="left"/>
        <w:keepLines/>
        <w:keepNext/>
        <w:spacing w:before="360" w:after="200" w:line="360" w:lineRule="auto"/>
        <w:rPr>
          <w:rFonts w:hint="eastAsia" w:ascii="宋体" w:hAnsi="宋体" w:eastAsia="宋体" w:cs="宋体"/>
          <w:sz w:val="24"/>
          <w:szCs w:val="24"/>
          <w:highlight w:val="none"/>
        </w:rPr>
        <w:outlineLvl w:val="1"/>
      </w:pPr>
      <w:r>
        <w:rPr>
          <w:rFonts w:hint="eastAsia" w:ascii="Arial" w:hAnsi="Arial" w:eastAsia="宋体" w:cs="Arial"/>
          <w:i w:val="0"/>
          <w:iCs/>
          <w:sz w:val="36"/>
          <w:highlight w:val="none"/>
          <w:u w:val="none"/>
        </w:rPr>
        <w:t xml:space="preserve">具有良好的商业信誉和健全的财务会计制度</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44"/>
        <w:ind w:firstLine="42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（提供</w:t>
      </w:r>
      <w:r>
        <w:rPr>
          <w:rFonts w:hint="eastAsia" w:ascii="宋体" w:hAnsi="宋体" w:eastAsia="宋体" w:cs="宋体"/>
          <w:sz w:val="24"/>
          <w:szCs w:val="24"/>
          <w:highlight w:val="none"/>
          <w:lang w:val="en-US" w:eastAsia="zh-CN"/>
        </w:rPr>
        <w:t xml:space="preserve">上一年</w:t>
      </w:r>
      <w:r>
        <w:rPr>
          <w:rFonts w:hint="eastAsia" w:ascii="宋体" w:hAnsi="宋体" w:eastAsia="宋体" w:cs="宋体"/>
          <w:sz w:val="24"/>
          <w:szCs w:val="24"/>
          <w:highlight w:val="none"/>
        </w:rPr>
        <w:t xml:space="preserve">度的财务状况报告(成立不满一年无需提供)</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rPr>
        <w:t xml:space="preserve">按连财购【2023】4号文件要求，符合要求的提交《财务状况报告及税收、社会保障资金缴纳情况承诺函》，格式详见</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rPr>
        <w:t xml:space="preserve">文件</w:t>
      </w:r>
      <w:r>
        <w:rPr>
          <w:rFonts w:hint="eastAsia" w:ascii="宋体" w:hAnsi="宋体" w:eastAsia="宋体" w:cs="宋体"/>
          <w:sz w:val="24"/>
          <w:szCs w:val="24"/>
          <w:highlight w:val="none"/>
          <w:lang w:val="en-US" w:eastAsia="zh-CN"/>
        </w:rPr>
        <w:t xml:space="preserve">格式</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944"/>
        <w:numPr>
          <w:ilvl w:val="0"/>
          <w:numId w:val="0"/>
        </w:numPr>
        <w:ind w:firstLine="480"/>
        <w:jc w:val="left"/>
        <w:keepLines/>
        <w:keepNext/>
        <w:spacing w:before="360" w:after="200" w:line="36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p>
      <w:pPr>
        <w:pStyle w:val="944"/>
        <w:rPr>
          <w:rFonts w:ascii="Times New Roman" w:hAnsi="Times New Roman" w:eastAsia="宋体" w:cs="Times New Roman"/>
          <w:highlight w:val="none"/>
        </w:rPr>
      </w:pPr>
      <w:r>
        <w:rPr>
          <w:rFonts w:ascii="Times New Roman" w:hAnsi="Times New Roman" w:eastAsia="宋体" w:cs="Times New Roman"/>
          <w:highlight w:val="none"/>
        </w:rPr>
      </w:r>
      <w:r/>
    </w:p>
    <w:p>
      <w:pPr>
        <w:pStyle w:val="944"/>
        <w:jc w:val="left"/>
        <w:keepLines/>
        <w:keepNext/>
        <w:spacing w:before="360" w:after="200" w:line="360" w:lineRule="auto"/>
        <w:rPr>
          <w:rFonts w:ascii="Arial" w:hAnsi="Arial" w:eastAsia="宋体" w:cs="Arial"/>
          <w:i w:val="0"/>
          <w:iCs w:val="0"/>
          <w:sz w:val="36"/>
          <w:highlight w:val="none"/>
          <w:u w:val="single"/>
        </w:rPr>
        <w:outlineLvl w:val="1"/>
      </w:pPr>
      <w:r>
        <w:rPr>
          <w:rFonts w:hint="eastAsia" w:ascii="Arial" w:hAnsi="Arial" w:eastAsia="宋体" w:cs="Arial"/>
          <w:i w:val="0"/>
          <w:iCs w:val="0"/>
          <w:sz w:val="36"/>
          <w:highlight w:val="none"/>
          <w:u w:val="single"/>
        </w:rPr>
        <w:t xml:space="preserve">三、依法缴纳税收和社会保障资金的相关材料</w:t>
      </w:r>
      <w:r>
        <w:rPr>
          <w:rFonts w:ascii="Arial" w:hAnsi="Arial" w:eastAsia="宋体" w:cs="Arial"/>
          <w:i w:val="0"/>
          <w:iCs w:val="0"/>
          <w:sz w:val="36"/>
          <w:highlight w:val="none"/>
          <w:u w:val="single"/>
        </w:rPr>
      </w:r>
      <w:r/>
    </w:p>
    <w:p>
      <w:pPr>
        <w:pStyle w:val="944"/>
        <w:ind w:firstLine="42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（提供提交响应文件截止时间前一年内</w:t>
      </w:r>
      <w:r>
        <w:rPr>
          <w:rFonts w:hint="eastAsia" w:ascii="Calibri" w:hAnsi="Calibri" w:eastAsia="宋体" w:cs="Times New Roman"/>
          <w:sz w:val="24"/>
          <w:szCs w:val="24"/>
          <w:highlight w:val="none"/>
        </w:rPr>
        <w:t xml:space="preserve">至少一个月依法缴纳税收及缴纳社会保障资金的证明材料，供应商依法享受缓缴、免缴税收、社会保障资金的提供证明材料</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rPr>
        <w:t xml:space="preserve">按连财购【2023】4号文件要求，符合要求的提交《财务状况报告及税收、社会保障资金缴纳情况承诺函》，格式详见</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rPr>
        <w:t xml:space="preserve">文件</w:t>
      </w:r>
      <w:r>
        <w:rPr>
          <w:rFonts w:hint="eastAsia" w:ascii="宋体" w:hAnsi="宋体" w:eastAsia="宋体" w:cs="宋体"/>
          <w:sz w:val="24"/>
          <w:szCs w:val="24"/>
          <w:highlight w:val="none"/>
          <w:lang w:val="en-US" w:eastAsia="zh-CN"/>
        </w:rPr>
        <w:t xml:space="preserve">格式</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r>
      <w:r/>
    </w:p>
    <w:p>
      <w:pPr>
        <w:pStyle w:val="944"/>
        <w:rPr>
          <w:rFonts w:ascii="Times New Roman" w:hAnsi="Times New Roman" w:eastAsia="宋体" w:cs="Times New Roman"/>
          <w:highlight w:val="none"/>
        </w:rPr>
      </w:pPr>
      <w:r>
        <w:rPr>
          <w:rFonts w:ascii="Times New Roman" w:hAnsi="Times New Roman" w:eastAsia="宋体" w:cs="Times New Roman"/>
          <w:highlight w:val="none"/>
        </w:rPr>
      </w:r>
      <w:r/>
    </w:p>
    <w:p>
      <w:pPr>
        <w:pStyle w:val="944"/>
        <w:jc w:val="center"/>
        <w:spacing w:line="360" w:lineRule="auto"/>
        <w:rPr>
          <w:rFonts w:hint="eastAsia" w:ascii="黑体" w:hAnsi="黑体" w:eastAsia="黑体" w:cs="宋体"/>
          <w:bCs/>
          <w:sz w:val="36"/>
          <w:szCs w:val="28"/>
          <w:highlight w:val="none"/>
        </w:rPr>
      </w:pPr>
      <w:r>
        <w:rPr>
          <w:rFonts w:hint="eastAsia" w:ascii="黑体" w:hAnsi="黑体" w:eastAsia="黑体" w:cs="宋体"/>
          <w:bCs/>
          <w:sz w:val="36"/>
          <w:szCs w:val="28"/>
          <w:highlight w:val="none"/>
        </w:rPr>
      </w:r>
      <w:r/>
    </w:p>
    <w:p>
      <w:pPr>
        <w:pStyle w:val="944"/>
        <w:jc w:val="center"/>
        <w:spacing w:line="360" w:lineRule="auto"/>
        <w:rPr>
          <w:rFonts w:hint="eastAsia" w:ascii="黑体" w:hAnsi="黑体" w:eastAsia="黑体" w:cs="宋体"/>
          <w:bCs/>
          <w:sz w:val="36"/>
          <w:szCs w:val="28"/>
          <w:highlight w:val="none"/>
        </w:rPr>
      </w:pPr>
      <w:r>
        <w:rPr>
          <w:rFonts w:hint="eastAsia" w:ascii="黑体" w:hAnsi="黑体" w:eastAsia="黑体" w:cs="宋体"/>
          <w:bCs/>
          <w:sz w:val="36"/>
          <w:szCs w:val="28"/>
          <w:highlight w:val="none"/>
        </w:rPr>
      </w:r>
      <w:r/>
    </w:p>
    <w:p>
      <w:pPr>
        <w:pStyle w:val="944"/>
        <w:jc w:val="center"/>
        <w:spacing w:line="360" w:lineRule="auto"/>
        <w:rPr>
          <w:rFonts w:hint="eastAsia" w:ascii="黑体" w:hAnsi="黑体" w:eastAsia="黑体" w:cs="宋体"/>
          <w:bCs/>
          <w:sz w:val="36"/>
          <w:szCs w:val="28"/>
          <w:highlight w:val="none"/>
        </w:rPr>
      </w:pPr>
      <w:r>
        <w:rPr>
          <w:rFonts w:hint="eastAsia" w:ascii="黑体" w:hAnsi="黑体" w:eastAsia="黑体" w:cs="宋体"/>
          <w:bCs/>
          <w:sz w:val="36"/>
          <w:szCs w:val="28"/>
          <w:highlight w:val="none"/>
        </w:rPr>
      </w:r>
      <w:r/>
    </w:p>
    <w:p>
      <w:pPr>
        <w:pStyle w:val="944"/>
        <w:jc w:val="center"/>
        <w:spacing w:line="360" w:lineRule="auto"/>
        <w:rPr>
          <w:rFonts w:hint="eastAsia" w:ascii="黑体" w:hAnsi="黑体" w:eastAsia="黑体" w:cs="宋体"/>
          <w:bCs/>
          <w:sz w:val="36"/>
          <w:szCs w:val="28"/>
          <w:highlight w:val="none"/>
        </w:rPr>
      </w:pPr>
      <w:r>
        <w:rPr>
          <w:rFonts w:hint="eastAsia" w:ascii="黑体" w:hAnsi="黑体" w:eastAsia="黑体" w:cs="宋体"/>
          <w:bCs/>
          <w:sz w:val="36"/>
          <w:szCs w:val="28"/>
          <w:highlight w:val="none"/>
        </w:rPr>
      </w:r>
      <w:r/>
    </w:p>
    <w:p>
      <w:pPr>
        <w:pStyle w:val="944"/>
        <w:jc w:val="center"/>
        <w:spacing w:line="360" w:lineRule="auto"/>
        <w:rPr>
          <w:rFonts w:hint="eastAsia" w:ascii="黑体" w:hAnsi="黑体" w:eastAsia="黑体" w:cs="宋体"/>
          <w:bCs/>
          <w:sz w:val="36"/>
          <w:szCs w:val="28"/>
          <w:highlight w:val="none"/>
        </w:rPr>
      </w:pPr>
      <w:r>
        <w:rPr>
          <w:rFonts w:hint="eastAsia" w:ascii="黑体" w:hAnsi="黑体" w:eastAsia="黑体" w:cs="宋体"/>
          <w:bCs/>
          <w:sz w:val="36"/>
          <w:szCs w:val="28"/>
          <w:highlight w:val="none"/>
        </w:rPr>
      </w:r>
      <w:r/>
    </w:p>
    <w:p>
      <w:pPr>
        <w:pStyle w:val="944"/>
        <w:jc w:val="center"/>
        <w:spacing w:line="360" w:lineRule="auto"/>
        <w:rPr>
          <w:rFonts w:hint="eastAsia" w:ascii="黑体" w:hAnsi="黑体" w:eastAsia="黑体" w:cs="宋体"/>
          <w:bCs/>
          <w:sz w:val="36"/>
          <w:szCs w:val="28"/>
          <w:highlight w:val="none"/>
        </w:rPr>
      </w:pPr>
      <w:r>
        <w:rPr>
          <w:rFonts w:hint="eastAsia" w:ascii="黑体" w:hAnsi="黑体" w:eastAsia="黑体" w:cs="宋体"/>
          <w:bCs/>
          <w:sz w:val="36"/>
          <w:szCs w:val="28"/>
          <w:highlight w:val="none"/>
        </w:rPr>
      </w:r>
      <w:r/>
    </w:p>
    <w:p>
      <w:pPr>
        <w:pStyle w:val="944"/>
        <w:jc w:val="center"/>
        <w:spacing w:line="360" w:lineRule="auto"/>
        <w:rPr>
          <w:rFonts w:hint="eastAsia" w:ascii="黑体" w:hAnsi="黑体" w:eastAsia="黑体" w:cs="宋体"/>
          <w:bCs/>
          <w:sz w:val="36"/>
          <w:szCs w:val="28"/>
          <w:highlight w:val="none"/>
        </w:rPr>
      </w:pPr>
      <w:r>
        <w:rPr>
          <w:rFonts w:hint="eastAsia" w:ascii="黑体" w:hAnsi="黑体" w:eastAsia="黑体" w:cs="宋体"/>
          <w:bCs/>
          <w:sz w:val="36"/>
          <w:szCs w:val="28"/>
          <w:highlight w:val="none"/>
        </w:rPr>
      </w:r>
      <w:r/>
    </w:p>
    <w:p>
      <w:pPr>
        <w:pStyle w:val="944"/>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rPr>
          <w:rFonts w:ascii="黑体" w:hAnsi="黑体" w:eastAsia="黑体" w:cs="宋体"/>
          <w:bCs/>
          <w:sz w:val="36"/>
          <w:szCs w:val="28"/>
          <w:highlight w:val="none"/>
        </w:rPr>
      </w:r>
      <w:r/>
    </w:p>
    <w:p>
      <w:pPr>
        <w:pStyle w:val="944"/>
        <w:jc w:val="left"/>
        <w:rPr>
          <w:rFonts w:ascii="MS Mincho" w:hAnsi="Times New Roman" w:eastAsia="宋体" w:cs="Times New Roman"/>
          <w:color w:val="000000"/>
          <w:szCs w:val="24"/>
          <w:highlight w:val="none"/>
        </w:rPr>
      </w:pPr>
      <w:r>
        <w:rPr>
          <w:rFonts w:ascii="MS Mincho" w:hAnsi="Times New Roman" w:eastAsia="宋体" w:cs="Times New Roman"/>
          <w:color w:val="000000"/>
          <w:szCs w:val="24"/>
          <w:highlight w:val="none"/>
        </w:rPr>
      </w:r>
      <w:r/>
    </w:p>
    <w:p>
      <w:pPr>
        <w:pStyle w:val="944"/>
        <w:jc w:val="left"/>
        <w:spacing w:line="500" w:lineRule="exact"/>
        <w:rPr>
          <w:rFonts w:ascii="Times New Roman" w:hAnsi="Times New Roman" w:eastAsia="宋体" w:cs="Times New Roman"/>
          <w:i w:val="0"/>
          <w:iCs w:val="0"/>
          <w:sz w:val="24"/>
          <w:szCs w:val="24"/>
          <w:highlight w:val="none"/>
        </w:rPr>
      </w:pPr>
      <w:r>
        <w:rPr>
          <w:rFonts w:hint="eastAsia" w:ascii="Times New Roman" w:hAnsi="Times New Roman" w:eastAsia="宋体" w:cs="Times New Roman"/>
          <w:i w:val="0"/>
          <w:iCs w:val="0"/>
          <w:sz w:val="24"/>
          <w:szCs w:val="24"/>
          <w:highlight w:val="none"/>
        </w:rPr>
        <w:t xml:space="preserve">致：</w:t>
      </w:r>
      <w:r>
        <w:rPr>
          <w:rFonts w:hint="eastAsia" w:ascii="Times New Roman" w:hAnsi="Times New Roman" w:eastAsia="宋体" w:cs="Times New Roman"/>
          <w:i w:val="0"/>
          <w:iCs w:val="0"/>
          <w:sz w:val="24"/>
          <w:szCs w:val="24"/>
          <w:highlight w:val="none"/>
          <w:u w:val="single"/>
        </w:rPr>
        <w:t xml:space="preserve">采购人名称</w:t>
      </w:r>
      <w:r>
        <w:rPr>
          <w:rFonts w:ascii="Times New Roman" w:hAnsi="Times New Roman" w:eastAsia="宋体" w:cs="Times New Roman"/>
          <w:i w:val="0"/>
          <w:iCs w:val="0"/>
          <w:sz w:val="24"/>
          <w:szCs w:val="24"/>
          <w:highlight w:val="none"/>
        </w:rPr>
      </w:r>
      <w:r/>
    </w:p>
    <w:p>
      <w:pPr>
        <w:pStyle w:val="944"/>
        <w:ind w:firstLine="480"/>
        <w:jc w:val="left"/>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i w:val="0"/>
          <w:iCs w:val="0"/>
          <w:sz w:val="24"/>
          <w:szCs w:val="24"/>
          <w:highlight w:val="none"/>
        </w:rPr>
        <w:t xml:space="preserve">我方</w:t>
      </w:r>
      <w:r>
        <w:rPr>
          <w:rFonts w:hint="eastAsia" w:ascii="Times New Roman" w:hAnsi="Times New Roman" w:eastAsia="宋体" w:cs="Times New Roman"/>
          <w:i w:val="0"/>
          <w:iCs w:val="0"/>
          <w:sz w:val="24"/>
          <w:szCs w:val="24"/>
          <w:highlight w:val="none"/>
          <w:u w:val="single"/>
        </w:rPr>
        <w:t xml:space="preserve">供应商名称</w:t>
      </w:r>
      <w:r>
        <w:rPr>
          <w:rFonts w:hint="eastAsia" w:ascii="Times New Roman" w:hAnsi="Times New Roman" w:eastAsia="宋体" w:cs="Times New Roman"/>
          <w:i w:val="0"/>
          <w:iCs w:val="0"/>
          <w:sz w:val="24"/>
          <w:szCs w:val="24"/>
          <w:highlight w:val="none"/>
        </w:rPr>
        <w:t xml:space="preserve">参加</w:t>
      </w:r>
      <w:r>
        <w:rPr>
          <w:rFonts w:hint="eastAsia" w:ascii="Times New Roman" w:hAnsi="Times New Roman" w:eastAsia="宋体" w:cs="Times New Roman"/>
          <w:i w:val="0"/>
          <w:iCs w:val="0"/>
          <w:sz w:val="24"/>
          <w:szCs w:val="24"/>
          <w:highlight w:val="none"/>
          <w:u w:val="single"/>
        </w:rPr>
        <w:t xml:space="preserve">项目名称</w:t>
      </w:r>
      <w:r>
        <w:rPr>
          <w:rFonts w:hint="eastAsia" w:ascii="Times New Roman" w:hAnsi="Times New Roman" w:eastAsia="宋体" w:cs="Times New Roman"/>
          <w:i w:val="0"/>
          <w:iCs w:val="0"/>
          <w:sz w:val="24"/>
          <w:szCs w:val="24"/>
          <w:highlight w:val="none"/>
        </w:rPr>
        <w:t xml:space="preserve">（项目编号：</w:t>
      </w:r>
      <w:r>
        <w:rPr>
          <w:rFonts w:hint="eastAsia" w:ascii="Times New Roman" w:hAnsi="Times New Roman" w:eastAsia="宋体" w:cs="Times New Roman"/>
          <w:i w:val="0"/>
          <w:iCs w:val="0"/>
          <w:sz w:val="24"/>
          <w:szCs w:val="24"/>
          <w:highlight w:val="none"/>
          <w:u w:val="single"/>
        </w:rPr>
        <w:t xml:space="preserve">项目编号</w:t>
      </w:r>
      <w:r>
        <w:rPr>
          <w:rFonts w:hint="eastAsia" w:ascii="Times New Roman" w:hAnsi="Times New Roman" w:eastAsia="宋体" w:cs="Times New Roman"/>
          <w:i w:val="0"/>
          <w:iCs w:val="0"/>
          <w:sz w:val="24"/>
          <w:szCs w:val="24"/>
          <w:highlight w:val="none"/>
        </w:rPr>
        <w:t xml:space="preserve">）</w:t>
      </w:r>
      <w:r>
        <w:rPr>
          <w:rFonts w:hint="eastAsia" w:ascii="Times New Roman" w:hAnsi="Times New Roman" w:eastAsia="宋体" w:cs="Times New Roman"/>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Times New Roman" w:hAnsi="Times New Roman" w:eastAsia="宋体" w:cs="Times New Roman"/>
          <w:sz w:val="24"/>
          <w:szCs w:val="24"/>
          <w:highlight w:val="none"/>
        </w:rPr>
      </w:r>
      <w:r/>
    </w:p>
    <w:p>
      <w:pPr>
        <w:pStyle w:val="944"/>
        <w:ind w:firstLine="480"/>
        <w:jc w:val="left"/>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（1）具有良好的商业信誉和健全的财务会计制度（财务状况报告）；</w:t>
      </w:r>
      <w:r>
        <w:rPr>
          <w:rFonts w:ascii="Times New Roman" w:hAnsi="Times New Roman" w:eastAsia="宋体" w:cs="Times New Roman"/>
          <w:sz w:val="24"/>
          <w:szCs w:val="24"/>
          <w:highlight w:val="none"/>
        </w:rPr>
      </w:r>
      <w:r/>
    </w:p>
    <w:p>
      <w:pPr>
        <w:pStyle w:val="944"/>
        <w:ind w:firstLine="480"/>
        <w:jc w:val="left"/>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（2）有依法缴纳税收和社会保障资金的良好记录。</w:t>
      </w:r>
      <w:r>
        <w:rPr>
          <w:rFonts w:ascii="Times New Roman" w:hAnsi="Times New Roman" w:eastAsia="宋体" w:cs="Times New Roman"/>
          <w:sz w:val="24"/>
          <w:szCs w:val="24"/>
          <w:highlight w:val="none"/>
        </w:rPr>
      </w:r>
      <w:r/>
    </w:p>
    <w:p>
      <w:pPr>
        <w:pStyle w:val="944"/>
        <w:ind w:firstLine="480"/>
        <w:jc w:val="left"/>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ascii="Times New Roman" w:hAnsi="Times New Roman" w:eastAsia="宋体" w:cs="Times New Roman"/>
          <w:sz w:val="24"/>
          <w:szCs w:val="24"/>
          <w:highlight w:val="none"/>
        </w:rPr>
      </w:r>
      <w:r/>
    </w:p>
    <w:p>
      <w:pPr>
        <w:pStyle w:val="944"/>
        <w:ind w:firstLine="480"/>
        <w:jc w:val="left"/>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特此承诺</w:t>
      </w:r>
      <w:r>
        <w:rPr>
          <w:rFonts w:ascii="Times New Roman" w:hAnsi="Times New Roman" w:eastAsia="宋体" w:cs="Times New Roman"/>
          <w:sz w:val="24"/>
          <w:szCs w:val="24"/>
          <w:highlight w:val="none"/>
        </w:rPr>
      </w:r>
      <w:r/>
    </w:p>
    <w:p>
      <w:pPr>
        <w:pStyle w:val="944"/>
        <w:ind w:firstLine="480"/>
        <w:jc w:val="left"/>
        <w:spacing w:line="5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944"/>
        <w:ind w:firstLine="480"/>
        <w:jc w:val="left"/>
        <w:spacing w:line="50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p>
      <w:pPr>
        <w:pStyle w:val="944"/>
        <w:ind w:firstLine="480"/>
        <w:jc w:val="left"/>
        <w:spacing w:line="500" w:lineRule="exact"/>
        <w:rPr>
          <w:rFonts w:ascii="Times New Roman" w:hAnsi="Times New Roman" w:eastAsia="宋体" w:cs="Times New Roman"/>
          <w:sz w:val="24"/>
          <w:szCs w:val="24"/>
          <w:highlight w:val="none"/>
          <w:u w:val="single"/>
          <w:lang w:val="en-US" w:eastAsia="zh-CN"/>
        </w:rPr>
      </w:pPr>
      <w:r>
        <w:rPr>
          <w:rFonts w:hint="eastAsia" w:ascii="Times New Roman" w:hAnsi="Times New Roman" w:eastAsia="宋体" w:cs="Times New Roman"/>
          <w:sz w:val="24"/>
          <w:szCs w:val="24"/>
          <w:highlight w:val="none"/>
        </w:rPr>
        <w:t xml:space="preserve">供应商（公章）：</w:t>
      </w:r>
      <w:r>
        <w:rPr>
          <w:rFonts w:hint="eastAsia" w:ascii="Times New Roman" w:hAnsi="Times New Roman" w:eastAsia="宋体" w:cs="Times New Roman"/>
          <w:sz w:val="24"/>
          <w:szCs w:val="24"/>
          <w:highlight w:val="none"/>
          <w:u w:val="single"/>
          <w:lang w:val="en-US" w:eastAsia="zh-CN"/>
        </w:rPr>
        <w:t xml:space="preserve">                      </w:t>
      </w:r>
      <w:r>
        <w:rPr>
          <w:rFonts w:ascii="Times New Roman" w:hAnsi="Times New Roman" w:eastAsia="宋体" w:cs="Times New Roman"/>
          <w:sz w:val="24"/>
          <w:szCs w:val="24"/>
          <w:highlight w:val="none"/>
          <w:u w:val="single"/>
          <w:lang w:val="en-US" w:eastAsia="zh-CN"/>
        </w:rPr>
      </w:r>
      <w:r/>
    </w:p>
    <w:p>
      <w:pPr>
        <w:pStyle w:val="944"/>
        <w:ind w:firstLine="480"/>
        <w:jc w:val="left"/>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法定代表人</w:t>
      </w:r>
      <w:r>
        <w:rPr>
          <w:rFonts w:ascii="Times New Roman" w:hAnsi="Times New Roman" w:eastAsia="宋体" w:cs="Times New Roman"/>
          <w:sz w:val="24"/>
          <w:szCs w:val="24"/>
          <w:highlight w:val="none"/>
        </w:rPr>
        <w:t xml:space="preserve">（单位负责人）</w:t>
      </w:r>
      <w:r>
        <w:rPr>
          <w:rFonts w:hint="eastAsia" w:ascii="Times New Roman" w:hAnsi="Times New Roman" w:eastAsia="宋体" w:cs="Times New Roman"/>
          <w:sz w:val="24"/>
          <w:szCs w:val="24"/>
          <w:highlight w:val="none"/>
        </w:rPr>
        <w:t xml:space="preserve">或委托代理人（签名或签章）：</w:t>
      </w:r>
      <w:r>
        <w:rPr>
          <w:rFonts w:hint="eastAsia" w:ascii="Times New Roman" w:hAnsi="Times New Roman" w:eastAsia="宋体" w:cs="Times New Roman"/>
          <w:sz w:val="24"/>
          <w:szCs w:val="24"/>
          <w:highlight w:val="none"/>
          <w:u w:val="single"/>
          <w:lang w:val="en-US" w:eastAsia="zh-CN"/>
        </w:rPr>
        <w:t xml:space="preserve">                      </w:t>
      </w:r>
      <w:r>
        <w:rPr>
          <w:rFonts w:ascii="Times New Roman" w:hAnsi="Times New Roman" w:eastAsia="宋体" w:cs="Times New Roman"/>
          <w:sz w:val="24"/>
          <w:szCs w:val="24"/>
          <w:highlight w:val="none"/>
        </w:rPr>
      </w:r>
      <w:r/>
    </w:p>
    <w:p>
      <w:pPr>
        <w:pStyle w:val="944"/>
        <w:ind w:firstLine="480"/>
        <w:jc w:val="left"/>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日期：    年     月     日</w:t>
      </w:r>
      <w:r>
        <w:rPr>
          <w:rFonts w:ascii="Times New Roman" w:hAnsi="Times New Roman" w:eastAsia="宋体" w:cs="Times New Roman"/>
          <w:sz w:val="24"/>
          <w:szCs w:val="24"/>
          <w:highlight w:val="none"/>
        </w:rPr>
      </w:r>
      <w:r/>
    </w:p>
    <w:p>
      <w:pPr>
        <w:pStyle w:val="944"/>
        <w:rPr>
          <w:rFonts w:ascii="Times New Roman" w:hAnsi="Times New Roman" w:eastAsia="宋体" w:cs="Times New Roman"/>
          <w:highlight w:val="none"/>
        </w:rPr>
      </w:pPr>
      <w:r>
        <w:rPr>
          <w:rFonts w:ascii="Times New Roman" w:hAnsi="Times New Roman" w:eastAsia="宋体" w:cs="Times New Roman"/>
          <w:highlight w:val="none"/>
        </w:rPr>
      </w:r>
      <w:r/>
    </w:p>
    <w:p>
      <w:pPr>
        <w:pStyle w:val="944"/>
        <w:rPr>
          <w:rFonts w:ascii="Times New Roman" w:hAnsi="Times New Roman" w:eastAsia="宋体" w:cs="Times New Roman"/>
          <w:highlight w:val="none"/>
        </w:rPr>
      </w:pPr>
      <w:r>
        <w:rPr>
          <w:rFonts w:ascii="Times New Roman" w:hAnsi="Times New Roman" w:eastAsia="宋体" w:cs="Times New Roman"/>
          <w:highlight w:val="none"/>
        </w:rPr>
      </w:r>
      <w:r/>
    </w:p>
    <w:p>
      <w:pPr>
        <w:pStyle w:val="944"/>
        <w:jc w:val="left"/>
        <w:keepLines/>
        <w:keepNext/>
        <w:spacing w:before="360" w:after="200" w:line="360" w:lineRule="auto"/>
        <w:rPr>
          <w:rFonts w:hint="eastAsia" w:ascii="Arial" w:hAnsi="Arial" w:eastAsia="宋体" w:cs="Arial"/>
          <w:i/>
          <w:iCs/>
          <w:sz w:val="36"/>
          <w:highlight w:val="none"/>
          <w:u w:val="single"/>
        </w:rPr>
        <w:outlineLvl w:val="1"/>
      </w:pPr>
      <w:r>
        <w:rPr>
          <w:rFonts w:hint="eastAsia" w:ascii="Arial" w:hAnsi="Arial" w:eastAsia="宋体" w:cs="Arial"/>
          <w:i/>
          <w:iCs/>
          <w:sz w:val="36"/>
          <w:highlight w:val="none"/>
          <w:u w:val="single"/>
        </w:rPr>
      </w:r>
      <w:r/>
    </w:p>
    <w:p>
      <w:pPr>
        <w:pStyle w:val="944"/>
        <w:jc w:val="left"/>
        <w:keepLines/>
        <w:keepNext/>
        <w:spacing w:before="360" w:after="200" w:line="360" w:lineRule="auto"/>
        <w:rPr>
          <w:rFonts w:hint="eastAsia" w:ascii="Arial" w:hAnsi="Arial" w:eastAsia="宋体" w:cs="Arial"/>
          <w:i/>
          <w:iCs/>
          <w:sz w:val="36"/>
          <w:highlight w:val="none"/>
          <w:u w:val="single"/>
        </w:rPr>
        <w:outlineLvl w:val="1"/>
      </w:pPr>
      <w:r>
        <w:rPr>
          <w:rFonts w:hint="eastAsia" w:ascii="Arial" w:hAnsi="Arial" w:eastAsia="宋体" w:cs="Arial"/>
          <w:i/>
          <w:iCs/>
          <w:sz w:val="36"/>
          <w:highlight w:val="none"/>
          <w:u w:val="single"/>
        </w:rPr>
      </w:r>
      <w:r/>
    </w:p>
    <w:p>
      <w:pPr>
        <w:pStyle w:val="944"/>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pStyle w:val="944"/>
        <w:jc w:val="left"/>
        <w:keepLines/>
        <w:keepNext/>
        <w:spacing w:before="360" w:after="200" w:line="360" w:lineRule="auto"/>
        <w:rPr>
          <w:rFonts w:hint="eastAsia" w:ascii="Arial" w:hAnsi="Arial" w:eastAsia="宋体" w:cs="Arial"/>
          <w:i w:val="0"/>
          <w:iCs w:val="0"/>
          <w:sz w:val="36"/>
          <w:highlight w:val="none"/>
          <w:u w:val="single"/>
        </w:rPr>
        <w:outlineLvl w:val="1"/>
      </w:pPr>
      <w:r>
        <w:rPr>
          <w:rFonts w:hint="eastAsia" w:ascii="Arial" w:hAnsi="Arial" w:eastAsia="宋体" w:cs="Arial"/>
          <w:i w:val="0"/>
          <w:iCs w:val="0"/>
          <w:sz w:val="36"/>
          <w:highlight w:val="none"/>
          <w:u w:val="single"/>
        </w:rPr>
      </w:r>
      <w:r/>
    </w:p>
    <w:p>
      <w:pPr>
        <w:pStyle w:val="944"/>
        <w:jc w:val="left"/>
        <w:keepLines/>
        <w:keepNext/>
        <w:spacing w:before="360" w:after="200" w:line="360" w:lineRule="auto"/>
        <w:rPr>
          <w:rFonts w:ascii="Arial" w:hAnsi="Arial" w:eastAsia="宋体" w:cs="Arial"/>
          <w:i w:val="0"/>
          <w:iCs w:val="0"/>
          <w:sz w:val="36"/>
          <w:highlight w:val="none"/>
          <w:u w:val="single"/>
        </w:rPr>
        <w:outlineLvl w:val="1"/>
      </w:pPr>
      <w:r>
        <w:rPr>
          <w:rFonts w:hint="eastAsia" w:ascii="Arial" w:hAnsi="Arial" w:eastAsia="宋体" w:cs="Arial"/>
          <w:i w:val="0"/>
          <w:iCs w:val="0"/>
          <w:sz w:val="36"/>
          <w:highlight w:val="none"/>
          <w:u w:val="single"/>
        </w:rPr>
        <w:t xml:space="preserve">四、具备履行合同所必需的设备和专业技术能力的声明及证明材料</w:t>
      </w:r>
      <w:r>
        <w:rPr>
          <w:rFonts w:ascii="Arial" w:hAnsi="Arial" w:eastAsia="宋体" w:cs="Arial"/>
          <w:i w:val="0"/>
          <w:iCs w:val="0"/>
          <w:sz w:val="36"/>
          <w:highlight w:val="none"/>
          <w:u w:val="single"/>
        </w:rPr>
      </w:r>
      <w:r/>
    </w:p>
    <w:p>
      <w:pPr>
        <w:pStyle w:val="944"/>
        <w:jc w:val="center"/>
        <w:spacing w:line="460" w:lineRule="exact"/>
        <w:rPr>
          <w:rFonts w:hint="eastAsia" w:ascii="黑体" w:hAnsi="黑体" w:eastAsia="黑体" w:cs="宋体"/>
          <w:bCs/>
          <w:sz w:val="36"/>
          <w:szCs w:val="28"/>
          <w:highlight w:val="none"/>
        </w:rPr>
      </w:pPr>
      <w:r>
        <w:rPr>
          <w:rFonts w:hint="eastAsia" w:ascii="黑体" w:hAnsi="黑体" w:eastAsia="黑体" w:cs="宋体"/>
          <w:bCs/>
          <w:sz w:val="36"/>
          <w:szCs w:val="28"/>
          <w:highlight w:val="none"/>
        </w:rPr>
      </w:r>
      <w:r/>
    </w:p>
    <w:p>
      <w:pPr>
        <w:pStyle w:val="944"/>
        <w:jc w:val="center"/>
        <w:spacing w:line="460" w:lineRule="exact"/>
        <w:rPr>
          <w:rFonts w:ascii="Times New Roman" w:hAnsi="Times New Roman" w:eastAsia="宋体" w:cs="Times New Roman"/>
          <w:sz w:val="24"/>
          <w:szCs w:val="24"/>
          <w:highlight w:val="none"/>
        </w:rPr>
      </w:pPr>
      <w:r>
        <w:rPr>
          <w:rFonts w:hint="eastAsia" w:ascii="黑体" w:hAnsi="黑体" w:eastAsia="黑体" w:cs="宋体"/>
          <w:bCs/>
          <w:sz w:val="36"/>
          <w:szCs w:val="28"/>
          <w:highlight w:val="none"/>
        </w:rPr>
        <w:t xml:space="preserve">具备履行合同所必需的设备和专业技术能力的声明及证明材料</w:t>
      </w:r>
      <w:r>
        <w:rPr>
          <w:rFonts w:ascii="Times New Roman" w:hAnsi="Times New Roman" w:eastAsia="宋体" w:cs="Times New Roman"/>
          <w:sz w:val="24"/>
          <w:szCs w:val="24"/>
          <w:highlight w:val="none"/>
        </w:rPr>
      </w:r>
      <w:r/>
    </w:p>
    <w:p>
      <w:pPr>
        <w:pStyle w:val="944"/>
        <w:ind w:firstLine="480"/>
        <w:jc w:val="left"/>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我单位郑重声明：我单位具备履行本项采购合同所必需的设备和专业技术能力，为履行本项采购合同我公司具备如下主要设备和主要专业技术能力：</w:t>
      </w:r>
      <w:r>
        <w:rPr>
          <w:rFonts w:ascii="Times New Roman" w:hAnsi="Times New Roman" w:eastAsia="宋体" w:cs="Times New Roman"/>
          <w:sz w:val="24"/>
          <w:szCs w:val="24"/>
          <w:highlight w:val="none"/>
        </w:rPr>
      </w:r>
      <w:r/>
    </w:p>
    <w:p>
      <w:pPr>
        <w:pStyle w:val="944"/>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主要设备有：</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。（须附证明材料）</w:t>
      </w:r>
      <w:r>
        <w:rPr>
          <w:rFonts w:ascii="Times New Roman" w:hAnsi="Times New Roman" w:eastAsia="宋体" w:cs="Times New Roman"/>
          <w:sz w:val="24"/>
          <w:szCs w:val="24"/>
          <w:highlight w:val="none"/>
        </w:rPr>
      </w:r>
      <w:r/>
    </w:p>
    <w:p>
      <w:pPr>
        <w:pStyle w:val="944"/>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944"/>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主要专业技术能力有：</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。（须附证明材料）</w:t>
      </w:r>
      <w:r>
        <w:rPr>
          <w:rFonts w:ascii="Times New Roman" w:hAnsi="Times New Roman" w:eastAsia="宋体" w:cs="Times New Roman"/>
          <w:sz w:val="24"/>
          <w:szCs w:val="24"/>
          <w:highlight w:val="none"/>
        </w:rPr>
      </w:r>
      <w:r/>
    </w:p>
    <w:p>
      <w:pPr>
        <w:pStyle w:val="944"/>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944"/>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944"/>
        <w:ind w:firstLine="480"/>
        <w:spacing w:line="360" w:lineRule="auto"/>
        <w:rPr>
          <w:rFonts w:hint="eastAsia" w:ascii="Times New Roman" w:hAnsi="Times New Roman" w:eastAsia="宋体" w:cs="Times New Roman"/>
          <w:sz w:val="24"/>
          <w:szCs w:val="24"/>
          <w:highlight w:val="none"/>
          <w:u w:val="single"/>
        </w:rPr>
      </w:pPr>
      <w:r>
        <w:rPr>
          <w:rFonts w:hint="eastAsia" w:ascii="Times New Roman" w:hAnsi="Times New Roman" w:eastAsia="宋体" w:cs="Times New Roman"/>
          <w:sz w:val="24"/>
          <w:szCs w:val="24"/>
          <w:highlight w:val="none"/>
        </w:rPr>
        <w:t xml:space="preserve">供应商（盖章）：</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u w:val="single"/>
        </w:rPr>
      </w:r>
      <w:r/>
    </w:p>
    <w:p>
      <w:pPr>
        <w:pStyle w:val="944"/>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法定代表人</w:t>
      </w:r>
      <w:r>
        <w:rPr>
          <w:rFonts w:ascii="Times New Roman" w:hAnsi="Times New Roman" w:eastAsia="宋体" w:cs="Times New Roman"/>
          <w:sz w:val="24"/>
          <w:szCs w:val="24"/>
          <w:highlight w:val="none"/>
        </w:rPr>
        <w:t xml:space="preserve">（单位负责人）</w:t>
      </w:r>
      <w:r>
        <w:rPr>
          <w:rFonts w:hint="eastAsia" w:ascii="Times New Roman" w:hAnsi="Times New Roman" w:eastAsia="宋体" w:cs="Times New Roman"/>
          <w:sz w:val="24"/>
          <w:szCs w:val="24"/>
          <w:highlight w:val="none"/>
        </w:rPr>
        <w:t xml:space="preserve">或委托代理人（签字或盖章）：</w:t>
      </w:r>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r>
      <w:r/>
    </w:p>
    <w:p>
      <w:pPr>
        <w:pStyle w:val="944"/>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日期：    年     月     日</w:t>
      </w:r>
      <w:r>
        <w:rPr>
          <w:rFonts w:ascii="Times New Roman" w:hAnsi="Times New Roman" w:eastAsia="宋体" w:cs="Times New Roman"/>
          <w:sz w:val="24"/>
          <w:szCs w:val="24"/>
          <w:highlight w:val="none"/>
        </w:rPr>
      </w:r>
      <w:r/>
    </w:p>
    <w:p>
      <w:pPr>
        <w:pStyle w:val="944"/>
        <w:jc w:val="left"/>
        <w:rPr>
          <w:rFonts w:ascii="MS Mincho" w:hAnsi="Times New Roman" w:eastAsia="宋体" w:cs="Times New Roman"/>
          <w:color w:val="000000"/>
          <w:szCs w:val="24"/>
          <w:highlight w:val="none"/>
        </w:rPr>
      </w:pPr>
      <w:r>
        <w:rPr>
          <w:rFonts w:ascii="MS Mincho" w:hAnsi="Times New Roman" w:eastAsia="宋体" w:cs="Times New Roman"/>
          <w:color w:val="000000"/>
          <w:szCs w:val="24"/>
          <w:highlight w:val="none"/>
        </w:rPr>
      </w:r>
      <w:r/>
    </w:p>
    <w:p>
      <w:pPr>
        <w:pStyle w:val="944"/>
        <w:jc w:val="left"/>
        <w:spacing w:line="36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附主要设备和主要专业技术能力的证明材料</w:t>
      </w:r>
      <w:r>
        <w:rPr>
          <w:rFonts w:hint="eastAsia" w:ascii="Times New Roman" w:hAnsi="Times New Roman" w:eastAsia="宋体" w:cs="Times New Roman"/>
          <w:b/>
          <w:bCs/>
          <w:color w:val="000000"/>
          <w:sz w:val="24"/>
          <w:szCs w:val="24"/>
          <w:highlight w:val="none"/>
          <w:lang w:eastAsia="zh-CN"/>
        </w:rPr>
        <w:t xml:space="preserve">，</w:t>
      </w:r>
      <w:r>
        <w:rPr>
          <w:rFonts w:hint="eastAsia" w:ascii="Times New Roman" w:hAnsi="Times New Roman" w:eastAsia="宋体" w:cs="Times New Roman"/>
          <w:b/>
          <w:bCs/>
          <w:color w:val="000000"/>
          <w:sz w:val="24"/>
          <w:szCs w:val="24"/>
          <w:highlight w:val="none"/>
        </w:rPr>
        <w:t xml:space="preserve">未提供或材料无效的资格审查不予通过，后果由供应商自行承担。</w:t>
      </w:r>
      <w:r>
        <w:rPr>
          <w:rFonts w:hint="eastAsia" w:ascii="Times New Roman" w:hAnsi="Times New Roman" w:eastAsia="宋体" w:cs="Times New Roman"/>
          <w:b/>
          <w:bCs/>
          <w:color w:val="000000"/>
          <w:sz w:val="24"/>
          <w:szCs w:val="24"/>
          <w:highlight w:val="none"/>
        </w:rPr>
      </w:r>
      <w:r/>
    </w:p>
    <w:p>
      <w:pPr>
        <w:pStyle w:val="944"/>
        <w:jc w:val="left"/>
        <w:keepLines/>
        <w:keepNext/>
        <w:spacing w:before="360" w:after="200" w:line="360" w:lineRule="auto"/>
        <w:rPr>
          <w:rFonts w:hint="eastAsia" w:ascii="Arial" w:hAnsi="Arial" w:eastAsia="宋体" w:cs="Arial"/>
          <w:i w:val="0"/>
          <w:iCs w:val="0"/>
          <w:sz w:val="36"/>
          <w:highlight w:val="none"/>
          <w:u w:val="single"/>
        </w:rPr>
        <w:outlineLvl w:val="1"/>
      </w:pPr>
      <w:r>
        <w:rPr>
          <w:rFonts w:hint="eastAsia" w:ascii="Arial" w:hAnsi="Arial" w:eastAsia="宋体" w:cs="Arial"/>
          <w:i w:val="0"/>
          <w:iCs w:val="0"/>
          <w:sz w:val="36"/>
          <w:highlight w:val="none"/>
          <w:u w:val="single"/>
        </w:rPr>
      </w:r>
      <w:r/>
    </w:p>
    <w:p>
      <w:pPr>
        <w:pStyle w:val="944"/>
        <w:rPr>
          <w:rFonts w:hint="eastAsia"/>
          <w:highlight w:val="none"/>
        </w:rPr>
      </w:pPr>
      <w:r>
        <w:rPr>
          <w:rFonts w:hint="eastAsia"/>
          <w:highlight w:val="none"/>
        </w:rPr>
      </w:r>
      <w:r/>
    </w:p>
    <w:p>
      <w:pPr>
        <w:pStyle w:val="944"/>
        <w:rPr>
          <w:rFonts w:hint="eastAsia"/>
          <w:highlight w:val="none"/>
        </w:rPr>
      </w:pPr>
      <w:r>
        <w:rPr>
          <w:rFonts w:hint="eastAsia"/>
          <w:highlight w:val="none"/>
        </w:rPr>
      </w:r>
      <w:r/>
    </w:p>
    <w:p>
      <w:pPr>
        <w:pStyle w:val="944"/>
        <w:jc w:val="left"/>
        <w:keepLines/>
        <w:keepNext/>
        <w:spacing w:before="360" w:after="200" w:line="360" w:lineRule="auto"/>
        <w:rPr>
          <w:rFonts w:ascii="Arial" w:hAnsi="Arial" w:eastAsia="宋体" w:cs="Arial"/>
          <w:i w:val="0"/>
          <w:iCs w:val="0"/>
          <w:sz w:val="36"/>
          <w:highlight w:val="none"/>
          <w:u w:val="none"/>
        </w:rPr>
        <w:outlineLvl w:val="1"/>
      </w:pPr>
      <w:r>
        <w:rPr>
          <w:rFonts w:hint="eastAsia" w:ascii="Arial" w:hAnsi="Arial" w:eastAsia="宋体" w:cs="Arial"/>
          <w:i w:val="0"/>
          <w:iCs w:val="0"/>
          <w:sz w:val="36"/>
          <w:highlight w:val="none"/>
          <w:u w:val="none"/>
        </w:rPr>
        <w:t xml:space="preserve">五、参加政府采购活动前3年内在经营活动中没有重大违法记录的书面声明</w:t>
      </w:r>
      <w:r>
        <w:rPr>
          <w:rFonts w:ascii="Arial" w:hAnsi="Arial" w:eastAsia="宋体" w:cs="Arial"/>
          <w:i w:val="0"/>
          <w:iCs w:val="0"/>
          <w:sz w:val="36"/>
          <w:highlight w:val="none"/>
          <w:u w:val="none"/>
        </w:rPr>
      </w:r>
      <w:r/>
    </w:p>
    <w:p>
      <w:pPr>
        <w:pStyle w:val="944"/>
        <w:jc w:val="center"/>
        <w:spacing w:line="460" w:lineRule="exact"/>
        <w:rPr>
          <w:rFonts w:ascii="宋体" w:hAnsi="宋体" w:eastAsia="宋体" w:cs="Times New Roman"/>
          <w:b/>
          <w:bCs/>
          <w:color w:val="000000"/>
          <w:sz w:val="44"/>
          <w:szCs w:val="44"/>
          <w:highlight w:val="none"/>
        </w:rPr>
      </w:pPr>
      <w:r>
        <w:rPr>
          <w:rFonts w:hint="eastAsia" w:ascii="黑体" w:hAnsi="黑体" w:eastAsia="黑体" w:cs="宋体"/>
          <w:bCs/>
          <w:sz w:val="36"/>
          <w:szCs w:val="28"/>
          <w:highlight w:val="none"/>
        </w:rPr>
        <w:t xml:space="preserve">声  明</w:t>
      </w:r>
      <w:r>
        <w:rPr>
          <w:rFonts w:ascii="宋体" w:hAnsi="宋体" w:eastAsia="宋体" w:cs="Times New Roman"/>
          <w:b/>
          <w:bCs/>
          <w:color w:val="000000"/>
          <w:sz w:val="44"/>
          <w:szCs w:val="44"/>
          <w:highlight w:val="none"/>
        </w:rPr>
      </w:r>
      <w:r/>
    </w:p>
    <w:p>
      <w:pPr>
        <w:pStyle w:val="944"/>
        <w:ind w:firstLine="480"/>
        <w:jc w:val="left"/>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Times New Roman" w:hAnsi="Times New Roman" w:eastAsia="宋体" w:cs="Times New Roman"/>
          <w:sz w:val="24"/>
          <w:szCs w:val="24"/>
          <w:highlight w:val="none"/>
        </w:rPr>
      </w:r>
      <w:r/>
    </w:p>
    <w:p>
      <w:pPr>
        <w:pStyle w:val="944"/>
        <w:ind w:firstLine="480"/>
        <w:jc w:val="left"/>
        <w:spacing w:line="5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944"/>
        <w:ind w:firstLine="480"/>
        <w:jc w:val="left"/>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供应商（盖章）：</w:t>
      </w:r>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r>
      <w:r/>
    </w:p>
    <w:p>
      <w:pPr>
        <w:pStyle w:val="944"/>
        <w:ind w:firstLine="480"/>
        <w:jc w:val="left"/>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法定代表人</w:t>
      </w:r>
      <w:r>
        <w:rPr>
          <w:rFonts w:ascii="Times New Roman" w:hAnsi="Times New Roman" w:eastAsia="宋体" w:cs="Times New Roman"/>
          <w:sz w:val="24"/>
          <w:szCs w:val="24"/>
          <w:highlight w:val="none"/>
        </w:rPr>
        <w:t xml:space="preserve">（单位负责人）</w:t>
      </w:r>
      <w:r>
        <w:rPr>
          <w:rFonts w:hint="eastAsia" w:ascii="Times New Roman" w:hAnsi="Times New Roman" w:eastAsia="宋体" w:cs="Times New Roman"/>
          <w:sz w:val="24"/>
          <w:szCs w:val="24"/>
          <w:highlight w:val="none"/>
        </w:rPr>
        <w:t xml:space="preserve">或委托代理人（签字或盖章）：</w:t>
      </w:r>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r>
      <w:r/>
    </w:p>
    <w:p>
      <w:pPr>
        <w:pStyle w:val="944"/>
        <w:ind w:firstLine="480"/>
        <w:jc w:val="left"/>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日期：    年     月     日</w:t>
      </w:r>
      <w:r>
        <w:rPr>
          <w:rFonts w:ascii="Times New Roman" w:hAnsi="Times New Roman" w:eastAsia="宋体" w:cs="Times New Roman"/>
          <w:sz w:val="24"/>
          <w:szCs w:val="24"/>
          <w:highlight w:val="none"/>
        </w:rPr>
      </w:r>
      <w:r/>
    </w:p>
    <w:p>
      <w:pPr>
        <w:pStyle w:val="944"/>
        <w:rPr>
          <w:rFonts w:ascii="Times New Roman" w:hAnsi="Times New Roman" w:eastAsia="宋体" w:cs="Times New Roman"/>
          <w:highlight w:val="none"/>
        </w:rPr>
      </w:pPr>
      <w:r>
        <w:rPr>
          <w:rFonts w:ascii="Times New Roman" w:hAnsi="Times New Roman" w:eastAsia="宋体" w:cs="Times New Roman"/>
          <w:highlight w:val="none"/>
        </w:rPr>
      </w:r>
      <w:r/>
    </w:p>
    <w:p>
      <w:pPr>
        <w:pStyle w:val="944"/>
        <w:rPr>
          <w:rFonts w:ascii="Times New Roman" w:hAnsi="Times New Roman" w:eastAsia="宋体" w:cs="Times New Roman"/>
          <w:highlight w:val="none"/>
        </w:rPr>
      </w:pPr>
      <w:r>
        <w:rPr>
          <w:rFonts w:ascii="Times New Roman" w:hAnsi="Times New Roman" w:eastAsia="宋体" w:cs="Times New Roman"/>
          <w:highlight w:val="none"/>
        </w:rPr>
      </w:r>
      <w:r/>
    </w:p>
    <w:p>
      <w:pPr>
        <w:pStyle w:val="944"/>
        <w:rPr>
          <w:rFonts w:ascii="Times New Roman" w:hAnsi="Times New Roman" w:eastAsia="宋体" w:cs="Times New Roman"/>
          <w:highlight w:val="none"/>
        </w:rPr>
      </w:pPr>
      <w:r>
        <w:rPr>
          <w:rFonts w:ascii="Times New Roman" w:hAnsi="Times New Roman" w:eastAsia="宋体" w:cs="Times New Roman"/>
          <w:highlight w:val="none"/>
        </w:rPr>
      </w:r>
      <w:r/>
    </w:p>
    <w:p>
      <w:pPr>
        <w:pStyle w:val="944"/>
        <w:jc w:val="left"/>
        <w:keepLines/>
        <w:keepNext/>
        <w:spacing w:before="360" w:after="200" w:line="360" w:lineRule="auto"/>
        <w:rPr>
          <w:rFonts w:ascii="Arial" w:hAnsi="Arial" w:eastAsia="宋体" w:cs="Arial"/>
          <w:i w:val="0"/>
          <w:iCs w:val="0"/>
          <w:sz w:val="36"/>
          <w:highlight w:val="none"/>
          <w:u w:val="single"/>
        </w:rPr>
        <w:outlineLvl w:val="1"/>
      </w:pPr>
      <w:r>
        <w:rPr>
          <w:rFonts w:hint="eastAsia" w:ascii="Arial" w:hAnsi="Arial" w:eastAsia="宋体" w:cs="Arial"/>
          <w:i w:val="0"/>
          <w:iCs w:val="0"/>
          <w:sz w:val="36"/>
          <w:highlight w:val="none"/>
          <w:u w:val="single"/>
        </w:rPr>
        <w:t xml:space="preserve">六、法律、行政法规规定的其他条件的证明文件</w:t>
      </w:r>
      <w:r>
        <w:rPr>
          <w:rFonts w:ascii="Arial" w:hAnsi="Arial" w:eastAsia="宋体" w:cs="Arial"/>
          <w:i w:val="0"/>
          <w:iCs w:val="0"/>
          <w:sz w:val="36"/>
          <w:highlight w:val="none"/>
          <w:u w:val="single"/>
        </w:rPr>
      </w:r>
      <w:r/>
    </w:p>
    <w:p>
      <w:pPr>
        <w:pStyle w:val="944"/>
        <w:ind w:firstLine="480"/>
        <w:jc w:val="left"/>
        <w:spacing w:line="500" w:lineRule="exact"/>
        <w:rPr>
          <w:rFonts w:ascii="Times New Roman" w:hAnsi="Times New Roman" w:eastAsia="宋体" w:cs="Times New Roman"/>
          <w:i w:val="0"/>
          <w:iCs w:val="0"/>
          <w:sz w:val="24"/>
          <w:szCs w:val="24"/>
          <w:highlight w:val="none"/>
        </w:rPr>
      </w:pPr>
      <w:r>
        <w:rPr>
          <w:rFonts w:hint="eastAsia" w:ascii="Times New Roman" w:hAnsi="Times New Roman" w:eastAsia="宋体" w:cs="Times New Roman"/>
          <w:i w:val="0"/>
          <w:iCs w:val="0"/>
          <w:sz w:val="24"/>
          <w:szCs w:val="24"/>
          <w:highlight w:val="none"/>
        </w:rPr>
        <w:t xml:space="preserve">（如有，请按要求提供）</w:t>
      </w:r>
      <w:r>
        <w:rPr>
          <w:rFonts w:ascii="Times New Roman" w:hAnsi="Times New Roman" w:eastAsia="宋体" w:cs="Times New Roman"/>
          <w:i w:val="0"/>
          <w:iCs w:val="0"/>
          <w:sz w:val="24"/>
          <w:szCs w:val="24"/>
          <w:highlight w:val="none"/>
        </w:rPr>
      </w:r>
      <w:r/>
    </w:p>
    <w:p>
      <w:pPr>
        <w:pStyle w:val="944"/>
        <w:rPr>
          <w:rFonts w:ascii="Times New Roman" w:hAnsi="Times New Roman" w:eastAsia="宋体" w:cs="Times New Roman"/>
          <w:i w:val="0"/>
          <w:iCs w:val="0"/>
          <w:highlight w:val="none"/>
        </w:rPr>
      </w:pPr>
      <w:r>
        <w:rPr>
          <w:rFonts w:ascii="Times New Roman" w:hAnsi="Times New Roman" w:eastAsia="宋体" w:cs="Times New Roman"/>
          <w:i w:val="0"/>
          <w:iCs w:val="0"/>
          <w:highlight w:val="none"/>
        </w:rPr>
      </w:r>
      <w:r/>
    </w:p>
    <w:p>
      <w:pPr>
        <w:pStyle w:val="944"/>
        <w:rPr>
          <w:rFonts w:ascii="Times New Roman" w:hAnsi="Times New Roman" w:eastAsia="宋体" w:cs="Times New Roman"/>
          <w:i w:val="0"/>
          <w:iCs w:val="0"/>
          <w:highlight w:val="none"/>
        </w:rPr>
      </w:pPr>
      <w:r>
        <w:rPr>
          <w:rFonts w:ascii="Times New Roman" w:hAnsi="Times New Roman" w:eastAsia="宋体" w:cs="Times New Roman"/>
          <w:i w:val="0"/>
          <w:iCs w:val="0"/>
          <w:highlight w:val="none"/>
        </w:rPr>
      </w:r>
      <w:r/>
    </w:p>
    <w:p>
      <w:pPr>
        <w:pStyle w:val="944"/>
        <w:jc w:val="left"/>
        <w:keepLines/>
        <w:keepNext/>
        <w:spacing w:before="360" w:after="200" w:line="360" w:lineRule="auto"/>
        <w:rPr>
          <w:rFonts w:ascii="Arial" w:hAnsi="Arial" w:eastAsia="宋体" w:cs="Arial"/>
          <w:i w:val="0"/>
          <w:iCs w:val="0"/>
          <w:sz w:val="36"/>
          <w:highlight w:val="none"/>
          <w:u w:val="single"/>
        </w:rPr>
        <w:outlineLvl w:val="1"/>
      </w:pPr>
      <w:r>
        <w:rPr>
          <w:rFonts w:hint="eastAsia" w:ascii="Arial" w:hAnsi="Arial" w:eastAsia="宋体" w:cs="Arial"/>
          <w:i w:val="0"/>
          <w:iCs w:val="0"/>
          <w:sz w:val="36"/>
          <w:highlight w:val="none"/>
          <w:u w:val="single"/>
        </w:rPr>
        <w:t xml:space="preserve">七 、落实政府采购政策需满足的资格要求的证明文件</w:t>
      </w:r>
      <w:r>
        <w:rPr>
          <w:rFonts w:ascii="Arial" w:hAnsi="Arial" w:eastAsia="宋体" w:cs="Arial"/>
          <w:i w:val="0"/>
          <w:iCs w:val="0"/>
          <w:sz w:val="36"/>
          <w:highlight w:val="none"/>
          <w:u w:val="single"/>
        </w:rPr>
      </w:r>
      <w:r/>
    </w:p>
    <w:p>
      <w:pPr>
        <w:pStyle w:val="944"/>
        <w:ind w:firstLine="480"/>
        <w:jc w:val="left"/>
        <w:spacing w:line="50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根据财政部、工业和信息化部关于印发《政府采购促进中心企业发展管理办法》的通知（财库〔2020〕46号）等相关文件要求，</w:t>
      </w:r>
      <w:r>
        <w:rPr>
          <w:rFonts w:hint="eastAsia" w:ascii="Times New Roman" w:hAnsi="Times New Roman" w:eastAsia="宋体" w:cs="Times New Roman"/>
          <w:b/>
          <w:bCs/>
          <w:sz w:val="24"/>
          <w:szCs w:val="24"/>
          <w:highlight w:val="none"/>
          <w:lang w:val="en-US" w:eastAsia="zh-CN"/>
        </w:rPr>
        <w:t xml:space="preserve">本项目专门面向中型企业、小型企业、微型企业、残疾人福利性单位、监狱企业进行采购。</w:t>
      </w:r>
      <w:r>
        <w:rPr>
          <w:rFonts w:hint="eastAsia" w:ascii="Times New Roman" w:hAnsi="Times New Roman" w:eastAsia="宋体" w:cs="Times New Roman"/>
          <w:sz w:val="24"/>
          <w:szCs w:val="24"/>
          <w:highlight w:val="none"/>
          <w:lang w:val="en-US" w:eastAsia="zh-CN"/>
        </w:rPr>
        <w:t xml:space="preserve">（符合要求的供应商须提供《中小微企业声明函》或《残疾人福利性单位声明函》或属于监狱企业的证明文件，否则投标无效）。格式详见第六章响应文件格式</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r>
      <w:r/>
    </w:p>
    <w:p>
      <w:pPr>
        <w:pStyle w:val="944"/>
        <w:jc w:val="center"/>
        <w:spacing w:line="360" w:lineRule="auto"/>
        <w:widowControl/>
        <w:rPr>
          <w:rFonts w:hint="eastAsia" w:ascii="宋体" w:hAnsi="宋体" w:eastAsia="宋体" w:cs="宋体"/>
          <w:b/>
          <w:bCs/>
          <w:sz w:val="31"/>
          <w:szCs w:val="31"/>
          <w:highlight w:val="none"/>
          <w:lang w:val="en-US" w:eastAsia="zh-CN" w:bidi="ar"/>
        </w:rPr>
      </w:pPr>
      <w:r>
        <w:rPr>
          <w:rFonts w:hint="eastAsia" w:ascii="宋体" w:hAnsi="宋体" w:eastAsia="宋体" w:cs="宋体"/>
          <w:b/>
          <w:bCs/>
          <w:sz w:val="31"/>
          <w:szCs w:val="31"/>
          <w:highlight w:val="none"/>
          <w:lang w:val="en-US" w:eastAsia="zh-CN" w:bidi="ar"/>
        </w:rPr>
      </w:r>
      <w:r/>
    </w:p>
    <w:p>
      <w:pPr>
        <w:pStyle w:val="944"/>
        <w:jc w:val="left"/>
        <w:keepLines/>
        <w:keepNext/>
        <w:spacing w:before="360" w:after="200" w:line="360" w:lineRule="auto"/>
        <w:rPr>
          <w:rFonts w:ascii="Arial" w:hAnsi="Arial" w:eastAsia="宋体" w:cs="Arial"/>
          <w:i w:val="0"/>
          <w:iCs w:val="0"/>
          <w:sz w:val="36"/>
          <w:highlight w:val="none"/>
          <w:u w:val="none"/>
        </w:rPr>
        <w:outlineLvl w:val="1"/>
      </w:pPr>
      <w:r>
        <w:rPr>
          <w:rFonts w:hint="eastAsia" w:ascii="Arial" w:hAnsi="Arial" w:eastAsia="宋体" w:cs="Arial"/>
          <w:i w:val="0"/>
          <w:iCs w:val="0"/>
          <w:sz w:val="36"/>
          <w:highlight w:val="none"/>
          <w:u w:val="none"/>
        </w:rPr>
        <w:t xml:space="preserve">八、特定资格要求的证明文件</w:t>
      </w:r>
      <w:r>
        <w:rPr>
          <w:rFonts w:ascii="Arial" w:hAnsi="Arial" w:eastAsia="宋体" w:cs="Arial"/>
          <w:i w:val="0"/>
          <w:iCs w:val="0"/>
          <w:sz w:val="36"/>
          <w:highlight w:val="none"/>
          <w:u w:val="none"/>
        </w:rPr>
      </w:r>
      <w:r/>
    </w:p>
    <w:p>
      <w:pPr>
        <w:pStyle w:val="944"/>
        <w:ind w:firstLine="480"/>
        <w:jc w:val="left"/>
        <w:spacing w:line="500" w:lineRule="exact"/>
        <w:rPr>
          <w:rFonts w:ascii="Times New Roman" w:hAnsi="Times New Roman" w:eastAsia="宋体" w:cs="Times New Roman"/>
          <w:i w:val="0"/>
          <w:iCs w:val="0"/>
          <w:sz w:val="24"/>
          <w:szCs w:val="24"/>
          <w:highlight w:val="none"/>
        </w:rPr>
      </w:pPr>
      <w:r>
        <w:rPr>
          <w:rFonts w:hint="eastAsia" w:ascii="Times New Roman" w:hAnsi="Times New Roman" w:eastAsia="宋体" w:cs="Times New Roman"/>
          <w:i w:val="0"/>
          <w:iCs w:val="0"/>
          <w:sz w:val="24"/>
          <w:szCs w:val="24"/>
          <w:highlight w:val="none"/>
        </w:rPr>
        <w:t xml:space="preserve">（如有，请按要求提供）</w:t>
      </w:r>
      <w:r>
        <w:rPr>
          <w:rFonts w:ascii="Times New Roman" w:hAnsi="Times New Roman" w:eastAsia="宋体" w:cs="Times New Roman"/>
          <w:i w:val="0"/>
          <w:iCs w:val="0"/>
          <w:sz w:val="24"/>
          <w:szCs w:val="24"/>
          <w:highlight w:val="none"/>
        </w:rPr>
      </w:r>
      <w:r/>
    </w:p>
    <w:p>
      <w:pPr>
        <w:pStyle w:val="944"/>
        <w:jc w:val="left"/>
        <w:keepLines/>
        <w:keepNext/>
        <w:spacing w:before="360" w:after="200" w:line="360" w:lineRule="auto"/>
        <w:rPr>
          <w:rFonts w:hint="eastAsia" w:ascii="Arial" w:hAnsi="Arial" w:eastAsia="宋体" w:cs="Arial"/>
          <w:i w:val="0"/>
          <w:iCs w:val="0"/>
          <w:sz w:val="36"/>
          <w:highlight w:val="none"/>
          <w:u w:val="none"/>
        </w:rPr>
        <w:outlineLvl w:val="1"/>
      </w:pPr>
      <w:r>
        <w:rPr>
          <w:rFonts w:hint="eastAsia" w:ascii="Arial" w:hAnsi="Arial" w:eastAsia="宋体" w:cs="Arial"/>
          <w:i w:val="0"/>
          <w:iCs w:val="0"/>
          <w:sz w:val="36"/>
          <w:highlight w:val="none"/>
          <w:u w:val="none"/>
          <w:lang w:val="en-US" w:eastAsia="zh-CN"/>
        </w:rPr>
        <w:t xml:space="preserve">九</w:t>
      </w:r>
      <w:r>
        <w:rPr>
          <w:rFonts w:hint="eastAsia" w:ascii="Arial" w:hAnsi="Arial" w:eastAsia="宋体" w:cs="Arial"/>
          <w:i w:val="0"/>
          <w:iCs w:val="0"/>
          <w:sz w:val="36"/>
          <w:highlight w:val="none"/>
          <w:u w:val="none"/>
        </w:rPr>
        <w:t xml:space="preserve">、授权委托书与法定代表人（单位负责人）身份证明</w:t>
      </w:r>
      <w:r>
        <w:rPr>
          <w:rFonts w:hint="eastAsia" w:ascii="Arial" w:hAnsi="Arial" w:eastAsia="宋体" w:cs="Arial"/>
          <w:i w:val="0"/>
          <w:iCs w:val="0"/>
          <w:sz w:val="36"/>
          <w:highlight w:val="none"/>
          <w:u w:val="none"/>
        </w:rPr>
      </w:r>
      <w:r/>
    </w:p>
    <w:p>
      <w:pPr>
        <w:pStyle w:val="944"/>
        <w:jc w:val="center"/>
        <w:spacing w:line="360" w:lineRule="exact"/>
        <w:rPr>
          <w:rFonts w:ascii="宋体" w:hAnsi="宋体" w:eastAsia="宋体" w:cs="Times New Roman"/>
          <w:b/>
          <w:color w:val="000000"/>
          <w:sz w:val="36"/>
          <w:szCs w:val="36"/>
          <w:highlight w:val="none"/>
        </w:rPr>
      </w:pPr>
      <w:r>
        <w:rPr>
          <w:rFonts w:hint="eastAsia" w:ascii="黑体" w:hAnsi="黑体" w:eastAsia="黑体" w:cs="Times New Roman"/>
          <w:i w:val="0"/>
          <w:iCs/>
          <w:sz w:val="32"/>
          <w:szCs w:val="32"/>
          <w:highlight w:val="none"/>
          <w:u w:val="none"/>
          <w:lang w:eastAsia="zh-CN"/>
        </w:rPr>
        <w:t xml:space="preserve">、</w:t>
      </w:r>
      <w:r>
        <w:rPr>
          <w:rFonts w:hint="eastAsia" w:ascii="宋体" w:hAnsi="宋体" w:eastAsia="宋体" w:cs="Times New Roman"/>
          <w:b/>
          <w:color w:val="000000"/>
          <w:sz w:val="36"/>
          <w:szCs w:val="36"/>
          <w:highlight w:val="none"/>
        </w:rPr>
        <w:t xml:space="preserve">授权委托书</w:t>
      </w:r>
      <w:r>
        <w:rPr>
          <w:rFonts w:ascii="宋体" w:hAnsi="宋体" w:eastAsia="宋体" w:cs="Times New Roman"/>
          <w:b/>
          <w:color w:val="000000"/>
          <w:sz w:val="36"/>
          <w:szCs w:val="36"/>
          <w:highlight w:val="none"/>
        </w:rPr>
      </w:r>
      <w:r/>
    </w:p>
    <w:p>
      <w:pPr>
        <w:pStyle w:val="944"/>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致：</w:t>
      </w:r>
      <w:r>
        <w:rPr>
          <w:rFonts w:hint="eastAsia" w:ascii="Times New Roman" w:hAnsi="Times New Roman" w:eastAsia="宋体" w:cs="Times New Roman"/>
          <w:sz w:val="24"/>
          <w:szCs w:val="24"/>
          <w:highlight w:val="none"/>
          <w:u w:val="single"/>
        </w:rPr>
        <w:t xml:space="preserve">采购单位</w:t>
      </w:r>
      <w:r>
        <w:rPr>
          <w:rFonts w:ascii="Times New Roman" w:hAnsi="Times New Roman" w:eastAsia="宋体" w:cs="Times New Roman"/>
          <w:sz w:val="24"/>
          <w:szCs w:val="24"/>
          <w:highlight w:val="none"/>
        </w:rPr>
      </w:r>
      <w:r/>
    </w:p>
    <w:p>
      <w:pPr>
        <w:pStyle w:val="944"/>
        <w:ind w:firstLine="42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本人</w:t>
      </w:r>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u w:val="single"/>
        </w:rPr>
        <w:t xml:space="preserve">（</w:t>
      </w:r>
      <w:r>
        <w:rPr>
          <w:rFonts w:hint="eastAsia" w:ascii="Times New Roman" w:hAnsi="Times New Roman" w:eastAsia="宋体" w:cs="Times New Roman"/>
          <w:sz w:val="24"/>
          <w:szCs w:val="24"/>
          <w:highlight w:val="none"/>
          <w:u w:val="single"/>
        </w:rPr>
        <w:t xml:space="preserve">姓名</w:t>
      </w:r>
      <w:r>
        <w:rPr>
          <w:rFonts w:ascii="Times New Roman" w:hAnsi="Times New Roman" w:eastAsia="宋体" w:cs="Times New Roman"/>
          <w:sz w:val="24"/>
          <w:szCs w:val="24"/>
          <w:highlight w:val="none"/>
          <w:u w:val="single"/>
        </w:rPr>
        <w:t xml:space="preserve">）</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系</w:t>
      </w:r>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u w:val="single"/>
        </w:rPr>
        <w:t xml:space="preserve">（</w:t>
      </w:r>
      <w:r>
        <w:rPr>
          <w:rFonts w:hint="eastAsia" w:ascii="Times New Roman" w:hAnsi="Times New Roman" w:eastAsia="宋体" w:cs="Times New Roman"/>
          <w:sz w:val="24"/>
          <w:szCs w:val="24"/>
          <w:highlight w:val="none"/>
          <w:u w:val="single"/>
        </w:rPr>
        <w:t xml:space="preserve">供应商</w:t>
      </w:r>
      <w:r>
        <w:rPr>
          <w:rFonts w:ascii="Times New Roman" w:hAnsi="Times New Roman" w:eastAsia="宋体" w:cs="Times New Roman"/>
          <w:sz w:val="24"/>
          <w:szCs w:val="24"/>
          <w:highlight w:val="none"/>
          <w:u w:val="single"/>
        </w:rPr>
        <w:t xml:space="preserve">名称）</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的</w:t>
      </w:r>
      <w:r>
        <w:rPr>
          <w:rFonts w:ascii="Times New Roman" w:hAnsi="Times New Roman" w:eastAsia="宋体" w:cs="Times New Roman"/>
          <w:sz w:val="24"/>
          <w:szCs w:val="24"/>
          <w:highlight w:val="none"/>
        </w:rPr>
        <w:t xml:space="preserve">法定代表人（</w:t>
      </w:r>
      <w:r>
        <w:rPr>
          <w:rFonts w:hint="eastAsia" w:ascii="Times New Roman" w:hAnsi="Times New Roman" w:eastAsia="宋体" w:cs="Times New Roman"/>
          <w:sz w:val="24"/>
          <w:szCs w:val="24"/>
          <w:highlight w:val="none"/>
        </w:rPr>
        <w:t xml:space="preserve">单位</w:t>
      </w:r>
      <w:r>
        <w:rPr>
          <w:rFonts w:ascii="Times New Roman" w:hAnsi="Times New Roman" w:eastAsia="宋体" w:cs="Times New Roman"/>
          <w:sz w:val="24"/>
          <w:szCs w:val="24"/>
          <w:highlight w:val="none"/>
        </w:rPr>
        <w:t xml:space="preserve">负责人）</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现委托</w:t>
      </w:r>
      <w:r>
        <w:rPr>
          <w:rFonts w:hint="eastAsia" w:ascii="Times New Roman" w:hAnsi="Times New Roman" w:eastAsia="宋体" w:cs="Times New Roman"/>
          <w:sz w:val="24"/>
          <w:szCs w:val="24"/>
          <w:highlight w:val="none"/>
          <w:u w:val="single"/>
        </w:rPr>
        <w:t xml:space="preserve"> （姓名</w:t>
      </w:r>
      <w:r>
        <w:rPr>
          <w:rFonts w:ascii="Times New Roman" w:hAnsi="Times New Roman" w:eastAsia="宋体" w:cs="Times New Roman"/>
          <w:sz w:val="24"/>
          <w:szCs w:val="24"/>
          <w:highlight w:val="none"/>
          <w:u w:val="single"/>
        </w:rPr>
        <w:t xml:space="preserve">）</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为</w:t>
      </w:r>
      <w:r>
        <w:rPr>
          <w:rFonts w:ascii="Times New Roman" w:hAnsi="Times New Roman" w:eastAsia="宋体" w:cs="Times New Roman"/>
          <w:sz w:val="24"/>
          <w:szCs w:val="24"/>
          <w:highlight w:val="none"/>
        </w:rPr>
        <w:t xml:space="preserve">我方代理人。</w:t>
      </w:r>
      <w:r>
        <w:rPr>
          <w:rFonts w:hint="eastAsia" w:ascii="Times New Roman" w:hAnsi="Times New Roman" w:eastAsia="宋体" w:cs="Times New Roman"/>
          <w:sz w:val="24"/>
          <w:szCs w:val="24"/>
          <w:highlight w:val="none"/>
        </w:rPr>
        <w:t xml:space="preserve">代理人根据</w:t>
      </w:r>
      <w:r>
        <w:rPr>
          <w:rFonts w:ascii="Times New Roman" w:hAnsi="Times New Roman" w:eastAsia="宋体" w:cs="Times New Roman"/>
          <w:sz w:val="24"/>
          <w:szCs w:val="24"/>
          <w:highlight w:val="none"/>
        </w:rPr>
        <w:t xml:space="preserve">授权，以我方名义签署、澄清确认、提交、撤回、修改</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u w:val="single"/>
          <w:lang w:val="en-US" w:eastAsia="zh-CN"/>
        </w:rPr>
        <w:t xml:space="preserve">采购包名称 </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项目（项目编号：</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）响应文件和</w:t>
      </w:r>
      <w:r>
        <w:rPr>
          <w:rFonts w:ascii="Times New Roman" w:hAnsi="Times New Roman" w:eastAsia="宋体" w:cs="Times New Roman"/>
          <w:sz w:val="24"/>
          <w:szCs w:val="24"/>
          <w:highlight w:val="none"/>
        </w:rPr>
        <w:t xml:space="preserve">处理有关事宜，其法律后果由我方承担。</w:t>
      </w:r>
      <w:r>
        <w:rPr>
          <w:rFonts w:ascii="Times New Roman" w:hAnsi="Times New Roman" w:eastAsia="宋体" w:cs="Times New Roman"/>
          <w:sz w:val="24"/>
          <w:szCs w:val="24"/>
          <w:highlight w:val="none"/>
        </w:rPr>
      </w:r>
      <w:r/>
    </w:p>
    <w:p>
      <w:pPr>
        <w:pStyle w:val="944"/>
        <w:ind w:firstLine="42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委托</w:t>
      </w:r>
      <w:r>
        <w:rPr>
          <w:rFonts w:ascii="Times New Roman" w:hAnsi="Times New Roman" w:eastAsia="宋体" w:cs="Times New Roman"/>
          <w:sz w:val="24"/>
          <w:szCs w:val="24"/>
          <w:highlight w:val="none"/>
        </w:rPr>
        <w:t xml:space="preserve">期限：自本</w:t>
      </w:r>
      <w:r>
        <w:rPr>
          <w:rFonts w:hint="eastAsia" w:ascii="Times New Roman" w:hAnsi="Times New Roman" w:eastAsia="宋体" w:cs="Times New Roman"/>
          <w:sz w:val="24"/>
          <w:szCs w:val="24"/>
          <w:highlight w:val="none"/>
        </w:rPr>
        <w:t xml:space="preserve">授权</w:t>
      </w:r>
      <w:r>
        <w:rPr>
          <w:rFonts w:ascii="Times New Roman" w:hAnsi="Times New Roman" w:eastAsia="宋体" w:cs="Times New Roman"/>
          <w:sz w:val="24"/>
          <w:szCs w:val="24"/>
          <w:highlight w:val="none"/>
        </w:rPr>
        <w:t xml:space="preserve">委托书签署之日起至</w:t>
      </w:r>
      <w:r>
        <w:rPr>
          <w:rFonts w:hint="eastAsia" w:ascii="Times New Roman" w:hAnsi="Times New Roman" w:eastAsia="宋体" w:cs="Times New Roman"/>
          <w:sz w:val="24"/>
          <w:szCs w:val="24"/>
          <w:highlight w:val="none"/>
        </w:rPr>
        <w:t xml:space="preserve">响应</w:t>
      </w:r>
      <w:r>
        <w:rPr>
          <w:rFonts w:ascii="Times New Roman" w:hAnsi="Times New Roman" w:eastAsia="宋体" w:cs="Times New Roman"/>
          <w:sz w:val="24"/>
          <w:szCs w:val="24"/>
          <w:highlight w:val="none"/>
        </w:rPr>
        <w:t xml:space="preserve">有效期</w:t>
      </w:r>
      <w:r>
        <w:rPr>
          <w:rFonts w:hint="eastAsia" w:ascii="Times New Roman" w:hAnsi="Times New Roman" w:eastAsia="宋体" w:cs="Times New Roman"/>
          <w:sz w:val="24"/>
          <w:szCs w:val="24"/>
          <w:highlight w:val="none"/>
        </w:rPr>
        <w:t xml:space="preserve">届满</w:t>
      </w:r>
      <w:r>
        <w:rPr>
          <w:rFonts w:ascii="Times New Roman" w:hAnsi="Times New Roman" w:eastAsia="宋体" w:cs="Times New Roman"/>
          <w:sz w:val="24"/>
          <w:szCs w:val="24"/>
          <w:highlight w:val="none"/>
        </w:rPr>
        <w:t xml:space="preserve">之日止。</w:t>
      </w:r>
      <w:r>
        <w:rPr>
          <w:rFonts w:ascii="Times New Roman" w:hAnsi="Times New Roman" w:eastAsia="宋体" w:cs="Times New Roman"/>
          <w:sz w:val="24"/>
          <w:szCs w:val="24"/>
          <w:highlight w:val="none"/>
        </w:rPr>
      </w:r>
      <w:r/>
    </w:p>
    <w:p>
      <w:pPr>
        <w:pStyle w:val="944"/>
        <w:ind w:firstLine="42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代理人</w:t>
      </w:r>
      <w:r>
        <w:rPr>
          <w:rFonts w:ascii="Times New Roman" w:hAnsi="Times New Roman" w:eastAsia="宋体" w:cs="Times New Roman"/>
          <w:sz w:val="24"/>
          <w:szCs w:val="24"/>
          <w:highlight w:val="none"/>
        </w:rPr>
        <w:t xml:space="preserve">无转委托权。</w:t>
      </w:r>
      <w:r>
        <w:rPr>
          <w:rFonts w:ascii="Times New Roman" w:hAnsi="Times New Roman" w:eastAsia="宋体" w:cs="Times New Roman"/>
          <w:sz w:val="24"/>
          <w:szCs w:val="24"/>
          <w:highlight w:val="none"/>
        </w:rPr>
      </w:r>
      <w:r/>
    </w:p>
    <w:p>
      <w:pPr>
        <w:pStyle w:val="944"/>
        <w:ind w:firstLine="420"/>
        <w:jc w:val="left"/>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944"/>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供应商</w:t>
      </w:r>
      <w:r>
        <w:rPr>
          <w:rFonts w:ascii="Times New Roman" w:hAnsi="Times New Roman" w:eastAsia="宋体" w:cs="Times New Roman"/>
          <w:sz w:val="24"/>
          <w:szCs w:val="24"/>
          <w:highlight w:val="none"/>
        </w:rPr>
        <w:t xml:space="preserve">名称（加盖公章）：</w:t>
      </w:r>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r>
      <w:r/>
    </w:p>
    <w:p>
      <w:pPr>
        <w:pStyle w:val="944"/>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法定代表人（单位负责人）（签字</w:t>
      </w:r>
      <w:r>
        <w:rPr>
          <w:rFonts w:hint="eastAsia" w:ascii="Times New Roman" w:hAnsi="Times New Roman" w:eastAsia="宋体" w:cs="Times New Roman"/>
          <w:sz w:val="24"/>
          <w:szCs w:val="24"/>
          <w:highlight w:val="none"/>
        </w:rPr>
        <w:t xml:space="preserve">、签章</w:t>
      </w:r>
      <w:r>
        <w:rPr>
          <w:rFonts w:ascii="Times New Roman" w:hAnsi="Times New Roman" w:eastAsia="宋体" w:cs="Times New Roman"/>
          <w:sz w:val="24"/>
          <w:szCs w:val="24"/>
          <w:highlight w:val="none"/>
        </w:rPr>
        <w:t xml:space="preserve">或</w:t>
      </w:r>
      <w:r>
        <w:rPr>
          <w:rFonts w:hint="eastAsia" w:ascii="Times New Roman" w:hAnsi="Times New Roman" w:eastAsia="宋体" w:cs="Times New Roman"/>
          <w:sz w:val="24"/>
          <w:szCs w:val="24"/>
          <w:highlight w:val="none"/>
        </w:rPr>
        <w:t xml:space="preserve">印鉴）</w:t>
      </w:r>
      <w:r>
        <w:rPr>
          <w:rFonts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r>
      <w:r/>
    </w:p>
    <w:p>
      <w:pPr>
        <w:pStyle w:val="944"/>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委托代理</w:t>
      </w:r>
      <w:r>
        <w:rPr>
          <w:rFonts w:ascii="Times New Roman" w:hAnsi="Times New Roman" w:eastAsia="宋体" w:cs="Times New Roman"/>
          <w:sz w:val="24"/>
          <w:szCs w:val="24"/>
          <w:highlight w:val="none"/>
        </w:rPr>
        <w:t xml:space="preserve">人（签字</w:t>
      </w:r>
      <w:r>
        <w:rPr>
          <w:rFonts w:hint="eastAsia" w:ascii="Times New Roman" w:hAnsi="Times New Roman" w:eastAsia="宋体" w:cs="Times New Roman"/>
          <w:sz w:val="24"/>
          <w:szCs w:val="24"/>
          <w:highlight w:val="none"/>
        </w:rPr>
        <w:t xml:space="preserve">/签章</w:t>
      </w:r>
      <w:r>
        <w:rPr>
          <w:rFonts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r>
      <w:r/>
    </w:p>
    <w:p>
      <w:pPr>
        <w:pStyle w:val="944"/>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日期：    年     月     日</w:t>
      </w:r>
      <w:r>
        <w:rPr>
          <w:rFonts w:ascii="Times New Roman" w:hAnsi="Times New Roman" w:eastAsia="宋体" w:cs="Times New Roman"/>
          <w:sz w:val="24"/>
          <w:szCs w:val="24"/>
          <w:highlight w:val="none"/>
        </w:rPr>
      </w:r>
      <w:r/>
    </w:p>
    <w:p>
      <w:pPr>
        <w:pStyle w:val="94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法定代表人（单位负责人）有效期内的身份证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289"/>
        </w:trPr>
        <w:tc>
          <w:tcPr>
            <w:tcW w:w="4673" w:type="dxa"/>
            <w:vAlign w:val="top"/>
            <w:textDirection w:val="lrTb"/>
            <w:noWrap w:val="false"/>
          </w:tcPr>
          <w:p>
            <w:pPr>
              <w:pStyle w:val="94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94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4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944"/>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4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4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94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4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944"/>
        <w:jc w:val="left"/>
        <w:spacing w:line="360" w:lineRule="auto"/>
        <w:tabs>
          <w:tab w:val="left" w:pos="5580" w:leader="none"/>
        </w:tabs>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填报说明</w:t>
      </w: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r>
      <w:r/>
    </w:p>
    <w:p>
      <w:pPr>
        <w:pStyle w:val="944"/>
        <w:ind w:firstLine="480"/>
        <w:jc w:val="left"/>
        <w:spacing w:line="360" w:lineRule="auto"/>
        <w:tabs>
          <w:tab w:val="left" w:pos="5580"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1、若供应商为事业单位或其他组织或分支机构（仅当</w:t>
      </w:r>
      <w:r>
        <w:rPr>
          <w:rFonts w:hint="eastAsia" w:ascii="Times New Roman" w:hAnsi="Times New Roman" w:eastAsia="宋体" w:cs="Times New Roman"/>
          <w:sz w:val="24"/>
          <w:szCs w:val="24"/>
          <w:highlight w:val="none"/>
          <w:lang w:val="en-US" w:eastAsia="zh-CN"/>
        </w:rPr>
        <w:t xml:space="preserve">采购</w:t>
      </w:r>
      <w:r>
        <w:rPr>
          <w:rFonts w:hint="eastAsia" w:ascii="Times New Roman" w:hAnsi="Times New Roman" w:eastAsia="宋体" w:cs="Times New Roman"/>
          <w:sz w:val="24"/>
          <w:szCs w:val="24"/>
          <w:highlight w:val="none"/>
        </w:rPr>
        <w:t xml:space="preserve">文件</w:t>
      </w:r>
      <w:r>
        <w:rPr>
          <w:rFonts w:ascii="Times New Roman" w:hAnsi="Times New Roman" w:eastAsia="宋体" w:cs="Times New Roman"/>
          <w:sz w:val="24"/>
          <w:szCs w:val="24"/>
          <w:highlight w:val="none"/>
        </w:rPr>
        <w:t xml:space="preserve">注明允许分支机构参与</w:t>
      </w:r>
      <w:r>
        <w:rPr>
          <w:rFonts w:hint="eastAsia" w:ascii="Times New Roman" w:hAnsi="Times New Roman" w:eastAsia="宋体" w:cs="Times New Roman"/>
          <w:sz w:val="24"/>
          <w:szCs w:val="24"/>
          <w:highlight w:val="none"/>
          <w:lang w:val="en-US" w:eastAsia="zh-CN"/>
        </w:rPr>
        <w:t xml:space="preserve">谈判</w:t>
      </w:r>
      <w:r>
        <w:rPr>
          <w:rFonts w:ascii="Times New Roman" w:hAnsi="Times New Roman" w:eastAsia="宋体" w:cs="Times New Roman"/>
          <w:sz w:val="24"/>
          <w:szCs w:val="24"/>
          <w:highlight w:val="none"/>
        </w:rPr>
        <w:t xml:space="preserve">的），则法定代表人（单位负责人）</w:t>
      </w:r>
      <w:r>
        <w:rPr>
          <w:rFonts w:hint="eastAsia" w:ascii="Times New Roman" w:hAnsi="Times New Roman" w:eastAsia="宋体" w:cs="Times New Roman"/>
          <w:sz w:val="24"/>
          <w:szCs w:val="24"/>
          <w:highlight w:val="none"/>
        </w:rPr>
        <w:t xml:space="preserve">处</w:t>
      </w:r>
      <w:r>
        <w:rPr>
          <w:rFonts w:ascii="Times New Roman" w:hAnsi="Times New Roman" w:eastAsia="宋体" w:cs="Times New Roman"/>
          <w:sz w:val="24"/>
          <w:szCs w:val="24"/>
          <w:highlight w:val="none"/>
        </w:rPr>
        <w:t xml:space="preserve">的签署人可为单位负责人</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r>
      <w:r/>
    </w:p>
    <w:p>
      <w:pPr>
        <w:pStyle w:val="944"/>
        <w:ind w:firstLine="480"/>
        <w:jc w:val="left"/>
        <w:spacing w:line="360" w:lineRule="auto"/>
        <w:tabs>
          <w:tab w:val="left" w:pos="5580" w:leader="none"/>
        </w:tabs>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若</w:t>
      </w:r>
      <w:r>
        <w:rPr>
          <w:rFonts w:hint="eastAsia" w:ascii="Times New Roman" w:hAnsi="Times New Roman" w:eastAsia="宋体" w:cs="Times New Roman"/>
          <w:sz w:val="24"/>
          <w:szCs w:val="24"/>
          <w:highlight w:val="none"/>
        </w:rPr>
        <w:t xml:space="preserve">响应文件</w:t>
      </w:r>
      <w:r>
        <w:rPr>
          <w:rFonts w:ascii="Times New Roman" w:hAnsi="Times New Roman" w:eastAsia="宋体" w:cs="Times New Roman"/>
          <w:sz w:val="24"/>
          <w:szCs w:val="24"/>
          <w:highlight w:val="none"/>
        </w:rPr>
        <w:t xml:space="preserve">中全部签字之处均为法定代表人（单位负责人）本人签署，则可不提供本《</w:t>
      </w:r>
      <w:r>
        <w:rPr>
          <w:rFonts w:hint="eastAsia" w:ascii="Times New Roman" w:hAnsi="Times New Roman" w:eastAsia="宋体" w:cs="Times New Roman"/>
          <w:sz w:val="24"/>
          <w:szCs w:val="24"/>
          <w:highlight w:val="none"/>
        </w:rPr>
        <w:t xml:space="preserve">授权委托书</w:t>
      </w:r>
      <w:r>
        <w:rPr>
          <w:rFonts w:ascii="Times New Roman" w:hAnsi="Times New Roman" w:eastAsia="宋体" w:cs="Times New Roman"/>
          <w:sz w:val="24"/>
          <w:szCs w:val="24"/>
          <w:highlight w:val="none"/>
        </w:rPr>
        <w:t xml:space="preserve">》，但须提供</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法定代表人（单位负责人）身份证</w:t>
      </w:r>
      <w:r>
        <w:rPr>
          <w:rFonts w:hint="eastAsia" w:ascii="Times New Roman" w:hAnsi="Times New Roman" w:eastAsia="宋体" w:cs="Times New Roman"/>
          <w:sz w:val="24"/>
          <w:szCs w:val="24"/>
          <w:highlight w:val="none"/>
        </w:rPr>
        <w:t xml:space="preserve">明》</w:t>
      </w: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r>
      <w:r/>
    </w:p>
    <w:p>
      <w:pPr>
        <w:pStyle w:val="944"/>
        <w:ind w:firstLine="480"/>
        <w:jc w:val="left"/>
        <w:spacing w:line="360" w:lineRule="auto"/>
        <w:tabs>
          <w:tab w:val="left" w:pos="5580"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rPr>
        <w:t xml:space="preserve">供应商为自然人的情形，可不提供本</w:t>
      </w:r>
      <w:r>
        <w:rPr>
          <w:rFonts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t xml:space="preserve">授权委托书</w:t>
      </w:r>
      <w:r>
        <w:rPr>
          <w:rFonts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r>
      <w:r/>
    </w:p>
    <w:p>
      <w:pPr>
        <w:pStyle w:val="944"/>
        <w:jc w:val="center"/>
        <w:spacing w:line="360" w:lineRule="exact"/>
        <w:rPr>
          <w:rFonts w:ascii="宋体" w:hAnsi="宋体" w:eastAsia="宋体" w:cs="Times New Roman"/>
          <w:b/>
          <w:color w:val="000000"/>
          <w:sz w:val="36"/>
          <w:szCs w:val="36"/>
          <w:highlight w:val="none"/>
        </w:rPr>
      </w:pPr>
      <w:r>
        <w:rPr>
          <w:rFonts w:ascii="宋体" w:hAnsi="宋体" w:eastAsia="宋体" w:cs="Times New Roman"/>
          <w:b/>
          <w:color w:val="000000"/>
          <w:sz w:val="36"/>
          <w:szCs w:val="36"/>
          <w:highlight w:val="none"/>
        </w:rPr>
      </w:r>
      <w:r/>
    </w:p>
    <w:p>
      <w:pPr>
        <w:pStyle w:val="944"/>
        <w:jc w:val="center"/>
        <w:spacing w:line="360" w:lineRule="exact"/>
        <w:rPr>
          <w:rFonts w:ascii="宋体" w:hAnsi="宋体" w:eastAsia="宋体" w:cs="Times New Roman"/>
          <w:b/>
          <w:color w:val="000000"/>
          <w:sz w:val="36"/>
          <w:szCs w:val="36"/>
          <w:highlight w:val="none"/>
        </w:rPr>
      </w:pPr>
      <w:r>
        <w:rPr>
          <w:rFonts w:ascii="宋体" w:hAnsi="宋体" w:eastAsia="宋体" w:cs="Times New Roman"/>
          <w:b/>
          <w:color w:val="000000"/>
          <w:sz w:val="36"/>
          <w:szCs w:val="36"/>
          <w:highlight w:val="none"/>
        </w:rPr>
        <w:t xml:space="preserve">法定代表人（单位负责人）身份证明</w:t>
      </w:r>
      <w:r>
        <w:rPr>
          <w:rFonts w:ascii="宋体" w:hAnsi="宋体" w:eastAsia="宋体" w:cs="Times New Roman"/>
          <w:b/>
          <w:color w:val="000000"/>
          <w:sz w:val="36"/>
          <w:szCs w:val="36"/>
          <w:highlight w:val="none"/>
        </w:rPr>
      </w:r>
      <w:r/>
    </w:p>
    <w:p>
      <w:pPr>
        <w:pStyle w:val="944"/>
        <w:spacing w:line="200" w:lineRule="exact"/>
        <w:rPr>
          <w:rFonts w:ascii="宋体" w:hAnsi="宋体" w:eastAsia="宋体" w:cs="Times New Roman"/>
          <w:sz w:val="20"/>
          <w:szCs w:val="20"/>
          <w:highlight w:val="none"/>
        </w:rPr>
      </w:pPr>
      <w:r>
        <w:rPr>
          <w:rFonts w:ascii="宋体" w:hAnsi="宋体" w:eastAsia="宋体" w:cs="Times New Roman"/>
          <w:sz w:val="20"/>
          <w:szCs w:val="20"/>
          <w:highlight w:val="none"/>
        </w:rPr>
      </w:r>
      <w:r/>
    </w:p>
    <w:p>
      <w:pPr>
        <w:pStyle w:val="944"/>
        <w:spacing w:line="360" w:lineRule="auto"/>
        <w:tabs>
          <w:tab w:val="left" w:pos="5580"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致：</w:t>
      </w:r>
      <w:r>
        <w:rPr>
          <w:rFonts w:hint="eastAsia" w:ascii="Times New Roman" w:hAnsi="Times New Roman" w:eastAsia="宋体" w:cs="Times New Roman"/>
          <w:sz w:val="24"/>
          <w:szCs w:val="24"/>
          <w:highlight w:val="none"/>
          <w:u w:val="single"/>
        </w:rPr>
        <w:t xml:space="preserve"> 采购单位 </w:t>
      </w:r>
      <w:r>
        <w:rPr>
          <w:rFonts w:ascii="宋体" w:hAnsi="宋体" w:eastAsia="宋体" w:cs="Times New Roman"/>
          <w:color w:val="000000"/>
          <w:sz w:val="24"/>
          <w:szCs w:val="24"/>
          <w:highlight w:val="none"/>
        </w:rPr>
      </w:r>
      <w:r/>
    </w:p>
    <w:p>
      <w:pPr>
        <w:pStyle w:val="944"/>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兹证明，</w:t>
      </w:r>
      <w:r>
        <w:rPr>
          <w:rFonts w:ascii="宋体" w:hAnsi="宋体" w:eastAsia="宋体" w:cs="Times New Roman"/>
          <w:sz w:val="24"/>
          <w:szCs w:val="24"/>
          <w:highlight w:val="none"/>
        </w:rPr>
      </w:r>
      <w:r/>
    </w:p>
    <w:p>
      <w:pPr>
        <w:pStyle w:val="944"/>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姓名</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性别：</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年龄：</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职务：</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r>
      <w:r/>
    </w:p>
    <w:p>
      <w:pPr>
        <w:pStyle w:val="944"/>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pStyle w:val="944"/>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系</w:t>
      </w:r>
      <w:r>
        <w:rPr>
          <w:rFonts w:hint="eastAsia" w:ascii="宋体" w:hAnsi="宋体" w:eastAsia="宋体" w:cs="Times New Roman"/>
          <w:sz w:val="24"/>
          <w:szCs w:val="24"/>
          <w:highlight w:val="none"/>
          <w:u w:val="single"/>
        </w:rPr>
        <w:t xml:space="preserve"> </w:t>
      </w:r>
      <w:r>
        <w:rPr>
          <w:rFonts w:ascii="Times New Roman" w:hAnsi="Times New Roman" w:eastAsia="宋体" w:cs="Times New Roman"/>
          <w:sz w:val="24"/>
          <w:szCs w:val="24"/>
          <w:highlight w:val="none"/>
          <w:u w:val="single"/>
        </w:rPr>
        <w:t xml:space="preserve">（</w:t>
      </w:r>
      <w:r>
        <w:rPr>
          <w:rFonts w:hint="eastAsia" w:ascii="Times New Roman" w:hAnsi="Times New Roman" w:eastAsia="宋体" w:cs="Times New Roman"/>
          <w:sz w:val="24"/>
          <w:szCs w:val="24"/>
          <w:highlight w:val="none"/>
          <w:u w:val="single"/>
        </w:rPr>
        <w:t xml:space="preserve">供应商</w:t>
      </w:r>
      <w:r>
        <w:rPr>
          <w:rFonts w:ascii="Times New Roman" w:hAnsi="Times New Roman" w:eastAsia="宋体" w:cs="Times New Roman"/>
          <w:sz w:val="24"/>
          <w:szCs w:val="24"/>
          <w:highlight w:val="none"/>
          <w:u w:val="single"/>
        </w:rPr>
        <w:t xml:space="preserve">名称）</w:t>
      </w:r>
      <w:r>
        <w:rPr>
          <w:rFonts w:hint="eastAsia" w:ascii="Times New Roman" w:hAnsi="Times New Roman" w:eastAsia="宋体" w:cs="Times New Roman"/>
          <w:sz w:val="24"/>
          <w:szCs w:val="24"/>
          <w:highlight w:val="none"/>
          <w:u w:val="single"/>
        </w:rPr>
        <w:t xml:space="preserve"> </w:t>
      </w:r>
      <w:r>
        <w:rPr>
          <w:rFonts w:ascii="宋体" w:hAnsi="宋体" w:eastAsia="宋体" w:cs="Times New Roman"/>
          <w:sz w:val="24"/>
          <w:szCs w:val="24"/>
          <w:highlight w:val="none"/>
        </w:rPr>
        <w:t xml:space="preserve">的法定代表人（单位负责人）。</w:t>
      </w:r>
      <w:r>
        <w:rPr>
          <w:rFonts w:ascii="宋体" w:hAnsi="宋体" w:eastAsia="宋体" w:cs="Times New Roman"/>
          <w:sz w:val="24"/>
          <w:szCs w:val="24"/>
          <w:highlight w:val="none"/>
        </w:rPr>
      </w:r>
      <w:r/>
    </w:p>
    <w:p>
      <w:pPr>
        <w:pStyle w:val="944"/>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pStyle w:val="944"/>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pStyle w:val="944"/>
        <w:ind w:right="-46"/>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pacing w:val="-3"/>
          <w:sz w:val="24"/>
          <w:szCs w:val="24"/>
          <w:highlight w:val="none"/>
        </w:rPr>
        <w:t xml:space="preserve">法</w:t>
      </w:r>
      <w:r>
        <w:rPr>
          <w:rFonts w:ascii="宋体" w:hAnsi="宋体" w:eastAsia="宋体" w:cs="Times New Roman"/>
          <w:sz w:val="24"/>
          <w:szCs w:val="24"/>
          <w:highlight w:val="none"/>
        </w:rPr>
        <w:t xml:space="preserve">定</w:t>
      </w:r>
      <w:r>
        <w:rPr>
          <w:rFonts w:ascii="宋体" w:hAnsi="宋体" w:eastAsia="宋体" w:cs="Times New Roman"/>
          <w:spacing w:val="-3"/>
          <w:sz w:val="24"/>
          <w:szCs w:val="24"/>
          <w:highlight w:val="none"/>
        </w:rPr>
        <w:t xml:space="preserve">代</w:t>
      </w:r>
      <w:r>
        <w:rPr>
          <w:rFonts w:ascii="宋体" w:hAnsi="宋体" w:eastAsia="宋体" w:cs="Times New Roman"/>
          <w:sz w:val="24"/>
          <w:szCs w:val="24"/>
          <w:highlight w:val="none"/>
        </w:rPr>
        <w:t xml:space="preserve">表</w:t>
      </w:r>
      <w:r>
        <w:rPr>
          <w:rFonts w:ascii="宋体" w:hAnsi="宋体" w:eastAsia="宋体" w:cs="Times New Roman"/>
          <w:spacing w:val="-3"/>
          <w:sz w:val="24"/>
          <w:szCs w:val="24"/>
          <w:highlight w:val="none"/>
        </w:rPr>
        <w:t xml:space="preserve">人</w:t>
      </w:r>
      <w:r>
        <w:rPr>
          <w:rFonts w:ascii="宋体" w:hAnsi="宋体" w:eastAsia="宋体" w:cs="Times New Roman"/>
          <w:sz w:val="24"/>
          <w:szCs w:val="24"/>
          <w:highlight w:val="none"/>
        </w:rPr>
        <w:t xml:space="preserve">（</w:t>
      </w:r>
      <w:r>
        <w:rPr>
          <w:rFonts w:ascii="宋体" w:hAnsi="宋体" w:eastAsia="宋体" w:cs="Times New Roman"/>
          <w:spacing w:val="-3"/>
          <w:sz w:val="24"/>
          <w:szCs w:val="24"/>
          <w:highlight w:val="none"/>
        </w:rPr>
        <w:t xml:space="preserve">单</w:t>
      </w:r>
      <w:r>
        <w:rPr>
          <w:rFonts w:ascii="宋体" w:hAnsi="宋体" w:eastAsia="宋体" w:cs="Times New Roman"/>
          <w:sz w:val="24"/>
          <w:szCs w:val="24"/>
          <w:highlight w:val="none"/>
        </w:rPr>
        <w:t xml:space="preserve">位</w:t>
      </w:r>
      <w:r>
        <w:rPr>
          <w:rFonts w:ascii="宋体" w:hAnsi="宋体" w:eastAsia="宋体" w:cs="Times New Roman"/>
          <w:spacing w:val="-3"/>
          <w:sz w:val="24"/>
          <w:szCs w:val="24"/>
          <w:highlight w:val="none"/>
        </w:rPr>
        <w:t xml:space="preserve">负</w:t>
      </w:r>
      <w:r>
        <w:rPr>
          <w:rFonts w:ascii="宋体" w:hAnsi="宋体" w:eastAsia="宋体" w:cs="Times New Roman"/>
          <w:sz w:val="24"/>
          <w:szCs w:val="24"/>
          <w:highlight w:val="none"/>
        </w:rPr>
        <w:t xml:space="preserve">责人</w:t>
      </w:r>
      <w:r>
        <w:rPr>
          <w:rFonts w:ascii="宋体" w:hAnsi="宋体" w:eastAsia="宋体" w:cs="Times New Roman"/>
          <w:spacing w:val="-3"/>
          <w:sz w:val="24"/>
          <w:szCs w:val="24"/>
          <w:highlight w:val="none"/>
        </w:rPr>
        <w:t xml:space="preserve">）有效期内的身</w:t>
      </w:r>
      <w:r>
        <w:rPr>
          <w:rFonts w:hint="eastAsia" w:ascii="宋体" w:hAnsi="宋体" w:eastAsia="宋体" w:cs="Times New Roman"/>
          <w:spacing w:val="-3"/>
          <w:sz w:val="24"/>
          <w:szCs w:val="24"/>
          <w:highlight w:val="none"/>
        </w:rPr>
        <w:t xml:space="preserve">份</w:t>
      </w:r>
      <w:r>
        <w:rPr>
          <w:rFonts w:ascii="宋体" w:hAnsi="宋体" w:eastAsia="宋体" w:cs="Times New Roman"/>
          <w:spacing w:val="-3"/>
          <w:sz w:val="24"/>
          <w:szCs w:val="24"/>
          <w:highlight w:val="none"/>
        </w:rPr>
        <w:t xml:space="preserve">证正反面</w:t>
      </w:r>
      <w:r>
        <w:rPr>
          <w:rFonts w:hint="eastAsia" w:ascii="宋体" w:hAnsi="宋体" w:eastAsia="宋体" w:cs="Times New Roman"/>
          <w:spacing w:val="-3"/>
          <w:sz w:val="24"/>
          <w:szCs w:val="24"/>
          <w:highlight w:val="none"/>
        </w:rPr>
        <w:t xml:space="preserve">电子</w:t>
      </w:r>
      <w:r>
        <w:rPr>
          <w:rFonts w:ascii="宋体" w:hAnsi="宋体" w:eastAsia="宋体" w:cs="Times New Roman"/>
          <w:spacing w:val="-3"/>
          <w:sz w:val="24"/>
          <w:szCs w:val="24"/>
          <w:highlight w:val="none"/>
        </w:rPr>
        <w:t xml:space="preserve">件</w:t>
      </w:r>
      <w:r>
        <w:rPr>
          <w:rFonts w:hint="eastAsia" w:ascii="宋体" w:hAnsi="宋体" w:eastAsia="宋体" w:cs="Times New Roman"/>
          <w:spacing w:val="-3"/>
          <w:sz w:val="24"/>
          <w:szCs w:val="24"/>
          <w:highlight w:val="none"/>
        </w:rPr>
        <w:t xml:space="preserve">：</w:t>
      </w:r>
      <w:r>
        <w:rPr>
          <w:rFonts w:ascii="宋体" w:hAnsi="宋体" w:eastAsia="宋体" w:cs="Times New Roman"/>
          <w:spacing w:val="-3"/>
          <w:sz w:val="24"/>
          <w:szCs w:val="24"/>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4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4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4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94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4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4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944"/>
        <w:ind w:right="4305"/>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pacing w:val="-3"/>
          <w:sz w:val="24"/>
          <w:szCs w:val="24"/>
          <w:highlight w:val="none"/>
        </w:rPr>
      </w:r>
      <w:r/>
    </w:p>
    <w:p>
      <w:pPr>
        <w:pStyle w:val="944"/>
        <w:spacing w:line="360" w:lineRule="auto"/>
        <w:rPr>
          <w:rFonts w:ascii="Times New Roman" w:hAnsi="Times New Roman" w:eastAsia="宋体" w:cs="Times New Roman"/>
          <w:sz w:val="24"/>
          <w:szCs w:val="24"/>
          <w:highlight w:val="none"/>
        </w:rPr>
      </w:pPr>
      <w:r>
        <w:rPr>
          <w:rFonts w:hint="eastAsia" w:ascii="宋体" w:hAnsi="宋体" w:eastAsia="宋体" w:cs="Times New Roman"/>
          <w:color w:val="000000"/>
          <w:sz w:val="24"/>
          <w:szCs w:val="24"/>
          <w:highlight w:val="none"/>
        </w:rPr>
        <w:t xml:space="preserve">供应商</w:t>
      </w:r>
      <w:r>
        <w:rPr>
          <w:rFonts w:ascii="宋体" w:hAnsi="宋体" w:eastAsia="宋体" w:cs="Times New Roman"/>
          <w:color w:val="000000"/>
          <w:sz w:val="24"/>
          <w:szCs w:val="24"/>
          <w:highlight w:val="none"/>
        </w:rPr>
        <w:t xml:space="preserve">名称（加盖公章）</w:t>
      </w:r>
      <w:r>
        <w:rPr>
          <w:rFonts w:ascii="宋体" w:hAnsi="宋体" w:eastAsia="宋体" w:cs="Times New Roman"/>
          <w:color w:val="000000"/>
          <w:sz w:val="24"/>
          <w:szCs w:val="24"/>
          <w:highlight w:val="none"/>
          <w:lang w:val="zh-CN"/>
        </w:rPr>
        <w:t xml:space="preserve">：</w:t>
      </w:r>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r>
      <w:r/>
    </w:p>
    <w:p>
      <w:pPr>
        <w:pStyle w:val="944"/>
        <w:spacing w:line="360" w:lineRule="auto"/>
        <w:rPr>
          <w:rFonts w:ascii="Times New Roman" w:hAnsi="Times New Roman" w:eastAsia="宋体" w:cs="Times New Roman"/>
          <w:sz w:val="24"/>
          <w:szCs w:val="24"/>
          <w:highlight w:val="none"/>
        </w:rPr>
      </w:pPr>
      <w:r>
        <w:rPr>
          <w:rFonts w:hint="eastAsia" w:ascii="宋体" w:hAnsi="宋体" w:eastAsia="宋体" w:cs="Times New Roman"/>
          <w:spacing w:val="-3"/>
          <w:sz w:val="24"/>
          <w:szCs w:val="24"/>
          <w:highlight w:val="none"/>
        </w:rPr>
        <w:t xml:space="preserve">法定代表人（</w:t>
      </w:r>
      <w:r>
        <w:rPr>
          <w:rFonts w:ascii="宋体" w:hAnsi="宋体" w:eastAsia="宋体" w:cs="Times New Roman"/>
          <w:sz w:val="24"/>
          <w:szCs w:val="24"/>
          <w:highlight w:val="none"/>
        </w:rPr>
        <w:t xml:space="preserve">单位负责人</w:t>
      </w:r>
      <w:r>
        <w:rPr>
          <w:rFonts w:hint="eastAsia" w:ascii="宋体" w:hAnsi="宋体" w:eastAsia="宋体" w:cs="Times New Roman"/>
          <w:spacing w:val="-3"/>
          <w:sz w:val="24"/>
          <w:szCs w:val="24"/>
          <w:highlight w:val="none"/>
        </w:rPr>
        <w:t xml:space="preserve">）（签字、签章或印鉴）：</w:t>
      </w:r>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r>
      <w:r/>
    </w:p>
    <w:p>
      <w:pPr>
        <w:pStyle w:val="944"/>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944"/>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日期：    年     月     日</w:t>
      </w:r>
      <w:r>
        <w:rPr>
          <w:rFonts w:ascii="Times New Roman" w:hAnsi="Times New Roman" w:eastAsia="宋体" w:cs="Times New Roman"/>
          <w:sz w:val="24"/>
          <w:szCs w:val="24"/>
          <w:highlight w:val="none"/>
        </w:rPr>
      </w:r>
      <w:r/>
    </w:p>
    <w:p>
      <w:pPr>
        <w:pStyle w:val="944"/>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944"/>
        <w:rPr>
          <w:rFonts w:ascii="Times New Roman" w:hAnsi="Times New Roman" w:eastAsia="宋体" w:cs="Times New Roman"/>
          <w:highlight w:val="none"/>
        </w:rPr>
      </w:pPr>
      <w:r>
        <w:rPr>
          <w:rFonts w:ascii="Times New Roman" w:hAnsi="Times New Roman" w:eastAsia="宋体" w:cs="Times New Roman"/>
          <w:highlight w:val="none"/>
        </w:rPr>
      </w:r>
      <w:r/>
    </w:p>
    <w:p>
      <w:pPr>
        <w:pStyle w:val="944"/>
        <w:ind w:left="907" w:hanging="907"/>
        <w:jc w:val="both"/>
        <w:spacing w:before="0" w:after="0"/>
        <w:tabs>
          <w:tab w:val="left" w:pos="810" w:leader="none"/>
          <w:tab w:val="left" w:pos="907" w:leader="none"/>
          <w:tab w:val="left" w:pos="1265" w:leader="none"/>
        </w:tabs>
        <w:rPr>
          <w:rFonts w:hint="eastAsia" w:ascii="Times New Roman" w:hAnsi="宋体" w:eastAsia="宋体" w:cs="Times New Roman"/>
          <w:sz w:val="20"/>
          <w:szCs w:val="20"/>
          <w:highlight w:val="none"/>
          <w:lang w:val="en-US" w:eastAsia="zh-CN" w:bidi="ar-SA"/>
        </w:rPr>
        <w:outlineLvl w:val="2"/>
      </w:pPr>
      <w:r>
        <w:rPr>
          <w:rFonts w:hint="eastAsia" w:ascii="Times New Roman" w:hAnsi="宋体" w:eastAsia="宋体" w:cs="Times New Roman"/>
          <w:sz w:val="20"/>
          <w:szCs w:val="20"/>
          <w:highlight w:val="none"/>
          <w:lang w:val="en-US" w:eastAsia="zh-CN" w:bidi="ar-SA"/>
        </w:rPr>
      </w:r>
      <w:r/>
    </w:p>
    <w:p>
      <w:pPr>
        <w:pStyle w:val="944"/>
        <w:jc w:val="left"/>
        <w:keepLines/>
        <w:keepNext/>
        <w:pageBreakBefore w:val="0"/>
        <w:spacing w:line="360" w:lineRule="auto"/>
        <w:widowControl w:val="off"/>
        <w:rPr>
          <w:rFonts w:ascii="黑体" w:hAnsi="黑体" w:eastAsia="黑体" w:cs="Times New Roman"/>
          <w:b/>
          <w:i w:val="0"/>
          <w:iCs w:val="0"/>
          <w:color w:val="000000"/>
          <w:sz w:val="32"/>
          <w:szCs w:val="32"/>
          <w:highlight w:val="none"/>
          <w:u w:val="none"/>
        </w:rPr>
        <w:outlineLvl w:val="1"/>
      </w:pPr>
      <w:r>
        <w:rPr>
          <w:rFonts w:hint="eastAsia" w:ascii="Arial" w:hAnsi="Arial" w:eastAsia="宋体" w:cs="Arial"/>
          <w:i w:val="0"/>
          <w:iCs w:val="0"/>
          <w:sz w:val="36"/>
          <w:highlight w:val="none"/>
          <w:u w:val="none"/>
        </w:rPr>
        <w:t xml:space="preserve">十、</w:t>
      </w:r>
      <w:r>
        <w:rPr>
          <w:rFonts w:hint="eastAsia" w:ascii="Arial" w:hAnsi="Arial" w:eastAsia="宋体" w:cs="Arial"/>
          <w:i w:val="0"/>
          <w:iCs w:val="0"/>
          <w:sz w:val="36"/>
          <w:highlight w:val="none"/>
          <w:u w:val="none"/>
          <w:lang w:val="en-US" w:eastAsia="zh-CN"/>
        </w:rPr>
        <w:t xml:space="preserve">谈判</w:t>
      </w:r>
      <w:r>
        <w:rPr>
          <w:rFonts w:hint="eastAsia" w:ascii="Arial" w:hAnsi="Arial" w:eastAsia="宋体" w:cs="Arial"/>
          <w:i w:val="0"/>
          <w:iCs w:val="0"/>
          <w:sz w:val="36"/>
          <w:highlight w:val="none"/>
          <w:u w:val="none"/>
        </w:rPr>
        <w:t xml:space="preserve">响应函</w:t>
      </w:r>
      <w:r>
        <w:rPr>
          <w:rFonts w:ascii="黑体" w:hAnsi="黑体" w:eastAsia="黑体" w:cs="Times New Roman"/>
          <w:b/>
          <w:i w:val="0"/>
          <w:iCs w:val="0"/>
          <w:color w:val="000000"/>
          <w:sz w:val="32"/>
          <w:szCs w:val="32"/>
          <w:highlight w:val="none"/>
          <w:u w:val="none"/>
        </w:rPr>
      </w:r>
      <w:r/>
    </w:p>
    <w:p>
      <w:pPr>
        <w:pStyle w:val="944"/>
        <w:jc w:val="center"/>
        <w:keepLines w:val="0"/>
        <w:keepNext w:val="0"/>
        <w:pageBreakBefore w:val="0"/>
        <w:spacing w:line="360" w:lineRule="auto"/>
        <w:widowControl w:val="off"/>
        <w:tabs>
          <w:tab w:val="left" w:pos="360" w:leader="none"/>
        </w:tabs>
        <w:rPr>
          <w:rFonts w:ascii="Times New Roman" w:hAnsi="Times New Roman" w:eastAsia="宋体" w:cs="Times New Roman"/>
          <w:color w:val="000000"/>
          <w:sz w:val="24"/>
          <w:szCs w:val="24"/>
          <w:highlight w:val="none"/>
        </w:rPr>
      </w:pPr>
      <w:r>
        <w:rPr>
          <w:rFonts w:hint="eastAsia" w:ascii="黑体" w:hAnsi="黑体" w:eastAsia="黑体" w:cs="宋体"/>
          <w:bCs/>
          <w:sz w:val="36"/>
          <w:szCs w:val="28"/>
          <w:highlight w:val="none"/>
          <w:lang w:val="en-US" w:eastAsia="zh-CN"/>
        </w:rPr>
        <w:t xml:space="preserve">谈判</w:t>
      </w:r>
      <w:r>
        <w:rPr>
          <w:rFonts w:hint="eastAsia" w:ascii="黑体" w:hAnsi="黑体" w:eastAsia="黑体" w:cs="宋体"/>
          <w:bCs/>
          <w:sz w:val="36"/>
          <w:szCs w:val="28"/>
          <w:highlight w:val="none"/>
        </w:rPr>
        <w:t xml:space="preserve">响应函</w:t>
      </w:r>
      <w:r>
        <w:rPr>
          <w:rFonts w:ascii="Times New Roman" w:hAnsi="Times New Roman" w:eastAsia="宋体" w:cs="Times New Roman"/>
          <w:color w:val="000000"/>
          <w:sz w:val="24"/>
          <w:szCs w:val="24"/>
          <w:highlight w:val="none"/>
        </w:rPr>
      </w:r>
      <w:r/>
    </w:p>
    <w:p>
      <w:pPr>
        <w:pStyle w:val="944"/>
        <w:jc w:val="left"/>
        <w:keepLines w:val="0"/>
        <w:keepNext w:val="0"/>
        <w:pageBreakBefore w:val="0"/>
        <w:spacing w:line="360" w:lineRule="auto"/>
        <w:widowControl w:val="off"/>
        <w:rPr>
          <w:rFonts w:ascii="宋体" w:hAnsi="宋体" w:eastAsia="宋体" w:cs="Times New Roman"/>
          <w:color w:val="000000"/>
          <w:sz w:val="24"/>
          <w:szCs w:val="21"/>
          <w:highlight w:val="none"/>
          <w:u w:val="single"/>
          <w:lang w:val="en-US" w:eastAsia="zh-CN"/>
        </w:rPr>
      </w:pPr>
      <w:r>
        <w:rPr>
          <w:rFonts w:hint="eastAsia" w:ascii="宋体" w:hAnsi="宋体" w:eastAsia="宋体" w:cs="Times New Roman"/>
          <w:color w:val="000000"/>
          <w:sz w:val="24"/>
          <w:szCs w:val="21"/>
          <w:highlight w:val="none"/>
        </w:rPr>
        <w:t xml:space="preserve">致：</w:t>
      </w:r>
      <w:r>
        <w:rPr>
          <w:rFonts w:hint="eastAsia" w:ascii="宋体" w:hAnsi="宋体" w:eastAsia="宋体" w:cs="Times New Roman"/>
          <w:color w:val="000000"/>
          <w:sz w:val="24"/>
          <w:szCs w:val="21"/>
          <w:highlight w:val="none"/>
          <w:u w:val="single"/>
          <w:lang w:val="en-US" w:eastAsia="zh-CN"/>
        </w:rPr>
        <w:t xml:space="preserve">    （采购人）          </w:t>
      </w:r>
      <w:r>
        <w:rPr>
          <w:rFonts w:ascii="宋体" w:hAnsi="宋体" w:eastAsia="宋体" w:cs="Times New Roman"/>
          <w:color w:val="000000"/>
          <w:sz w:val="24"/>
          <w:szCs w:val="21"/>
          <w:highlight w:val="none"/>
          <w:u w:val="single"/>
          <w:lang w:val="en-US" w:eastAsia="zh-CN"/>
        </w:rPr>
      </w:r>
      <w:r/>
    </w:p>
    <w:p>
      <w:pPr>
        <w:pStyle w:val="944"/>
        <w:ind w:firstLine="480"/>
        <w:jc w:val="left"/>
        <w:keepLines w:val="0"/>
        <w:keepNext w:val="0"/>
        <w:pageBreakBefore w:val="0"/>
        <w:spacing w:line="360" w:lineRule="auto"/>
        <w:widowControl w:val="off"/>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根据贵方的JSZC-__________号</w:t>
      </w:r>
      <w:r>
        <w:rPr>
          <w:rFonts w:hint="eastAsia" w:ascii="宋体" w:hAnsi="宋体" w:eastAsia="宋体" w:cs="Times New Roman"/>
          <w:color w:val="000000"/>
          <w:sz w:val="24"/>
          <w:szCs w:val="21"/>
          <w:highlight w:val="none"/>
          <w:lang w:val="en-US" w:eastAsia="zh-CN"/>
        </w:rPr>
        <w:t xml:space="preserve">竞争性谈判</w:t>
      </w:r>
      <w:r>
        <w:rPr>
          <w:rFonts w:hint="eastAsia" w:ascii="宋体" w:hAnsi="宋体" w:eastAsia="宋体" w:cs="Times New Roman"/>
          <w:color w:val="000000"/>
          <w:sz w:val="24"/>
          <w:szCs w:val="21"/>
          <w:highlight w:val="none"/>
        </w:rPr>
        <w:t xml:space="preserve">文件，正式授权下述签字人______(姓名)代表我方_________（供应商的名称），全权处理本次</w:t>
      </w:r>
      <w:r>
        <w:rPr>
          <w:rFonts w:hint="eastAsia" w:ascii="宋体" w:hAnsi="宋体" w:eastAsia="宋体" w:cs="Times New Roman"/>
          <w:color w:val="000000"/>
          <w:sz w:val="24"/>
          <w:szCs w:val="21"/>
          <w:highlight w:val="none"/>
          <w:u w:val="single"/>
          <w:lang w:val="en-US" w:eastAsia="zh-CN"/>
        </w:rPr>
        <w:t xml:space="preserve">  采购包名称  </w:t>
      </w:r>
      <w:r>
        <w:rPr>
          <w:rFonts w:hint="eastAsia" w:ascii="宋体" w:hAnsi="宋体" w:eastAsia="宋体" w:cs="Times New Roman"/>
          <w:color w:val="000000"/>
          <w:sz w:val="24"/>
          <w:szCs w:val="21"/>
          <w:highlight w:val="none"/>
        </w:rPr>
        <w:t xml:space="preserve">项目</w:t>
      </w:r>
      <w:r>
        <w:rPr>
          <w:rFonts w:hint="eastAsia" w:ascii="宋体" w:hAnsi="宋体" w:eastAsia="宋体" w:cs="Times New Roman"/>
          <w:color w:val="000000"/>
          <w:sz w:val="24"/>
          <w:szCs w:val="21"/>
          <w:highlight w:val="none"/>
          <w:lang w:val="en-US" w:eastAsia="zh-CN"/>
        </w:rPr>
        <w:t xml:space="preserve">谈判</w:t>
      </w:r>
      <w:r>
        <w:rPr>
          <w:rFonts w:hint="eastAsia" w:ascii="宋体" w:hAnsi="宋体" w:eastAsia="宋体" w:cs="Times New Roman"/>
          <w:color w:val="000000"/>
          <w:sz w:val="24"/>
          <w:szCs w:val="21"/>
          <w:highlight w:val="none"/>
        </w:rPr>
        <w:t xml:space="preserve">采购的有关事宜。</w:t>
      </w:r>
      <w:r>
        <w:rPr>
          <w:rFonts w:ascii="宋体" w:hAnsi="宋体" w:eastAsia="宋体" w:cs="Times New Roman"/>
          <w:color w:val="000000"/>
          <w:sz w:val="24"/>
          <w:szCs w:val="21"/>
          <w:highlight w:val="none"/>
        </w:rPr>
      </w:r>
      <w:r/>
    </w:p>
    <w:p>
      <w:pPr>
        <w:pStyle w:val="944"/>
        <w:ind w:firstLine="480"/>
        <w:jc w:val="left"/>
        <w:keepLines w:val="0"/>
        <w:keepNext w:val="0"/>
        <w:pageBreakBefore w:val="0"/>
        <w:spacing w:line="360" w:lineRule="auto"/>
        <w:widowControl w:val="off"/>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据此函，__________签字人兹宣布同意如下：</w:t>
      </w:r>
      <w:r>
        <w:rPr>
          <w:rFonts w:ascii="宋体" w:hAnsi="宋体" w:eastAsia="宋体" w:cs="Times New Roman"/>
          <w:color w:val="000000"/>
          <w:sz w:val="24"/>
          <w:szCs w:val="21"/>
          <w:highlight w:val="none"/>
        </w:rPr>
      </w:r>
      <w:r/>
    </w:p>
    <w:p>
      <w:pPr>
        <w:pStyle w:val="944"/>
        <w:ind w:firstLine="480"/>
        <w:jc w:val="left"/>
        <w:spacing w:line="42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1.按谈判文件规定的各项要求，向买方提供所需货物、服务（包含与货物相关的服务及与服务相关的货物）。</w:t>
      </w:r>
      <w:r>
        <w:rPr>
          <w:rFonts w:hint="eastAsia" w:ascii="宋体" w:hAnsi="宋体" w:eastAsia="宋体" w:cs="Times New Roman"/>
          <w:sz w:val="24"/>
          <w:szCs w:val="21"/>
          <w:highlight w:val="none"/>
        </w:rPr>
      </w:r>
      <w:r/>
    </w:p>
    <w:p>
      <w:pPr>
        <w:pStyle w:val="944"/>
        <w:ind w:firstLine="480"/>
        <w:jc w:val="left"/>
        <w:spacing w:line="420" w:lineRule="exact"/>
        <w:rPr>
          <w:rFonts w:hint="eastAsia" w:ascii="宋体" w:hAnsi="宋体" w:eastAsia="宋体" w:cs="Times New Roman"/>
          <w:sz w:val="24"/>
          <w:szCs w:val="21"/>
          <w:highlight w:val="none"/>
        </w:rPr>
      </w:pPr>
      <w:r>
        <w:rPr>
          <w:rFonts w:ascii="宋体" w:hAnsi="宋体" w:eastAsia="宋体" w:cs="Times New Roman"/>
          <w:sz w:val="24"/>
          <w:szCs w:val="21"/>
          <w:highlight w:val="none"/>
        </w:rPr>
        <w:t xml:space="preserve">2</w:t>
      </w:r>
      <w:r>
        <w:rPr>
          <w:rFonts w:hint="eastAsia" w:ascii="宋体" w:hAnsi="宋体" w:eastAsia="宋体" w:cs="Times New Roman"/>
          <w:sz w:val="24"/>
          <w:szCs w:val="21"/>
          <w:highlight w:val="none"/>
        </w:rPr>
        <w:t xml:space="preserve">.我们已详细审核全部谈判文件及其有效补充文件，我们知道必须放弃提出含糊不清或误解问题的权利。</w:t>
      </w:r>
      <w:r>
        <w:rPr>
          <w:rFonts w:hint="eastAsia" w:ascii="宋体" w:hAnsi="宋体" w:eastAsia="宋体" w:cs="Times New Roman"/>
          <w:sz w:val="24"/>
          <w:szCs w:val="21"/>
          <w:highlight w:val="none"/>
        </w:rPr>
      </w:r>
      <w:r/>
    </w:p>
    <w:p>
      <w:pPr>
        <w:pStyle w:val="944"/>
        <w:ind w:firstLine="480"/>
        <w:jc w:val="left"/>
        <w:spacing w:line="420" w:lineRule="exact"/>
        <w:rPr>
          <w:rFonts w:hint="eastAsia" w:ascii="宋体" w:hAnsi="宋体" w:eastAsia="宋体" w:cs="Times New Roman"/>
          <w:sz w:val="24"/>
          <w:szCs w:val="21"/>
          <w:highlight w:val="none"/>
        </w:rPr>
      </w:pPr>
      <w:r>
        <w:rPr>
          <w:rFonts w:ascii="宋体" w:hAnsi="宋体" w:eastAsia="宋体" w:cs="Times New Roman"/>
          <w:sz w:val="24"/>
          <w:szCs w:val="21"/>
          <w:highlight w:val="none"/>
        </w:rPr>
        <w:t xml:space="preserve">3</w:t>
      </w:r>
      <w:r>
        <w:rPr>
          <w:rFonts w:hint="eastAsia" w:ascii="宋体" w:hAnsi="宋体" w:eastAsia="宋体" w:cs="Times New Roman"/>
          <w:sz w:val="24"/>
          <w:szCs w:val="21"/>
          <w:highlight w:val="none"/>
        </w:rPr>
        <w:t xml:space="preserve">.我们同意从规定的开标日期起遵循本响应文件，并在规定的谈判有效期期满之前均具有约束力。</w:t>
      </w:r>
      <w:r>
        <w:rPr>
          <w:rFonts w:hint="eastAsia" w:ascii="宋体" w:hAnsi="宋体" w:eastAsia="宋体" w:cs="Times New Roman"/>
          <w:sz w:val="24"/>
          <w:szCs w:val="21"/>
          <w:highlight w:val="none"/>
        </w:rPr>
      </w:r>
      <w:r/>
    </w:p>
    <w:p>
      <w:pPr>
        <w:pStyle w:val="944"/>
        <w:ind w:firstLine="480"/>
        <w:jc w:val="left"/>
        <w:spacing w:line="420" w:lineRule="exact"/>
        <w:rPr>
          <w:rFonts w:hint="eastAsia" w:ascii="宋体" w:hAnsi="宋体" w:eastAsia="宋体" w:cs="Times New Roman"/>
          <w:sz w:val="24"/>
          <w:szCs w:val="21"/>
          <w:highlight w:val="none"/>
        </w:rPr>
      </w:pPr>
      <w:r>
        <w:rPr>
          <w:rFonts w:ascii="宋体" w:hAnsi="宋体" w:eastAsia="宋体" w:cs="Times New Roman"/>
          <w:sz w:val="24"/>
          <w:szCs w:val="21"/>
          <w:highlight w:val="none"/>
        </w:rPr>
        <w:t xml:space="preserve">4</w:t>
      </w:r>
      <w:r>
        <w:rPr>
          <w:rFonts w:hint="eastAsia" w:ascii="宋体" w:hAnsi="宋体" w:eastAsia="宋体" w:cs="Times New Roman"/>
          <w:sz w:val="24"/>
          <w:szCs w:val="21"/>
          <w:highlight w:val="none"/>
        </w:rPr>
        <w:t xml:space="preserve">.同意向贵方提供贵方可能另外要求的与谈判有关的任何证据或资料，并保证我方已提供和将要提供的文件是真实的、准确的。</w:t>
      </w:r>
      <w:r>
        <w:rPr>
          <w:rFonts w:hint="eastAsia" w:ascii="宋体" w:hAnsi="宋体" w:eastAsia="宋体" w:cs="Times New Roman"/>
          <w:sz w:val="24"/>
          <w:szCs w:val="21"/>
          <w:highlight w:val="none"/>
        </w:rPr>
      </w:r>
      <w:r/>
    </w:p>
    <w:p>
      <w:pPr>
        <w:pStyle w:val="944"/>
        <w:ind w:firstLine="480"/>
        <w:jc w:val="left"/>
        <w:spacing w:line="420" w:lineRule="exact"/>
        <w:rPr>
          <w:rFonts w:hint="eastAsia" w:ascii="宋体" w:hAnsi="宋体" w:eastAsia="宋体" w:cs="Times New Roman"/>
          <w:sz w:val="24"/>
          <w:szCs w:val="21"/>
          <w:highlight w:val="none"/>
        </w:rPr>
      </w:pPr>
      <w:r>
        <w:rPr>
          <w:rFonts w:ascii="宋体" w:hAnsi="宋体" w:eastAsia="宋体" w:cs="Times New Roman"/>
          <w:sz w:val="24"/>
          <w:szCs w:val="21"/>
          <w:highlight w:val="none"/>
        </w:rPr>
        <w:t xml:space="preserve">5</w:t>
      </w:r>
      <w:r>
        <w:rPr>
          <w:rFonts w:hint="eastAsia" w:ascii="宋体" w:hAnsi="宋体" w:eastAsia="宋体" w:cs="Times New Roman"/>
          <w:sz w:val="24"/>
          <w:szCs w:val="21"/>
          <w:highlight w:val="none"/>
        </w:rPr>
        <w:t xml:space="preserve">.一旦我方成交,我方将根据谈判文件的规定，严格履行合同的责任和义务,并保证在谈判文件规定的时间完成项目，交付买方验收、使用。</w:t>
      </w:r>
      <w:r>
        <w:rPr>
          <w:rFonts w:hint="eastAsia" w:ascii="宋体" w:hAnsi="宋体" w:eastAsia="宋体" w:cs="Times New Roman"/>
          <w:sz w:val="24"/>
          <w:szCs w:val="21"/>
          <w:highlight w:val="none"/>
        </w:rPr>
      </w:r>
      <w:r/>
    </w:p>
    <w:p>
      <w:pPr>
        <w:pStyle w:val="944"/>
        <w:ind w:left="425"/>
        <w:jc w:val="left"/>
        <w:spacing w:line="420" w:lineRule="exact"/>
        <w:rPr>
          <w:rFonts w:hint="eastAsia" w:ascii="宋体" w:hAnsi="宋体" w:eastAsia="宋体" w:cs="Times New Roman"/>
          <w:sz w:val="24"/>
          <w:szCs w:val="21"/>
          <w:highlight w:val="none"/>
        </w:rPr>
      </w:pPr>
      <w:r>
        <w:rPr>
          <w:rFonts w:hint="eastAsia" w:ascii="宋体" w:hAnsi="宋体" w:eastAsia="宋体" w:cs="Times New Roman"/>
          <w:color w:val="000000"/>
          <w:sz w:val="24"/>
          <w:szCs w:val="21"/>
          <w:highlight w:val="none"/>
          <w:lang w:val="en-US" w:eastAsia="zh-CN"/>
        </w:rPr>
        <w:t xml:space="preserve">6</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sz w:val="24"/>
          <w:szCs w:val="21"/>
          <w:highlight w:val="none"/>
        </w:rPr>
        <w:t xml:space="preserve">我方与本谈判有关的正式通讯地址为：</w:t>
      </w:r>
      <w:r>
        <w:rPr>
          <w:rFonts w:hint="eastAsia" w:ascii="宋体" w:hAnsi="宋体" w:eastAsia="宋体" w:cs="Times New Roman"/>
          <w:sz w:val="24"/>
          <w:szCs w:val="21"/>
          <w:highlight w:val="none"/>
        </w:rPr>
      </w:r>
      <w:r/>
    </w:p>
    <w:p>
      <w:pPr>
        <w:pStyle w:val="944"/>
        <w:ind w:firstLine="480"/>
        <w:jc w:val="left"/>
        <w:keepLines w:val="0"/>
        <w:keepNext w:val="0"/>
        <w:pageBreakBefore w:val="0"/>
        <w:spacing w:line="360" w:lineRule="auto"/>
        <w:widowControl w:val="off"/>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地        址：</w:t>
      </w:r>
      <w:r>
        <w:rPr>
          <w:rFonts w:hint="eastAsia" w:ascii="Times New Roman" w:hAnsi="Times New Roman" w:eastAsia="宋体" w:cs="Times New Roman"/>
          <w:sz w:val="24"/>
          <w:szCs w:val="24"/>
          <w:highlight w:val="none"/>
          <w:u w:val="single"/>
        </w:rPr>
        <w:t xml:space="preserve">                       </w:t>
      </w:r>
      <w:r>
        <w:rPr>
          <w:rFonts w:ascii="宋体" w:hAnsi="宋体" w:eastAsia="宋体" w:cs="Times New Roman"/>
          <w:color w:val="000000"/>
          <w:sz w:val="24"/>
          <w:szCs w:val="21"/>
          <w:highlight w:val="none"/>
        </w:rPr>
      </w:r>
      <w:r/>
    </w:p>
    <w:p>
      <w:pPr>
        <w:pStyle w:val="944"/>
        <w:ind w:firstLine="480"/>
        <w:jc w:val="left"/>
        <w:keepLines w:val="0"/>
        <w:keepNext w:val="0"/>
        <w:pageBreakBefore w:val="0"/>
        <w:spacing w:line="360" w:lineRule="auto"/>
        <w:widowControl w:val="off"/>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邮        编：</w:t>
      </w:r>
      <w:r>
        <w:rPr>
          <w:rFonts w:hint="eastAsia" w:ascii="Times New Roman" w:hAnsi="Times New Roman" w:eastAsia="宋体" w:cs="Times New Roman"/>
          <w:sz w:val="24"/>
          <w:szCs w:val="24"/>
          <w:highlight w:val="none"/>
          <w:u w:val="single"/>
        </w:rPr>
        <w:t xml:space="preserve">                       </w:t>
      </w:r>
      <w:r>
        <w:rPr>
          <w:rFonts w:ascii="宋体" w:hAnsi="宋体" w:eastAsia="宋体" w:cs="Times New Roman"/>
          <w:color w:val="000000"/>
          <w:sz w:val="24"/>
          <w:szCs w:val="21"/>
          <w:highlight w:val="none"/>
        </w:rPr>
      </w:r>
      <w:r/>
    </w:p>
    <w:p>
      <w:pPr>
        <w:pStyle w:val="944"/>
        <w:ind w:firstLine="480"/>
        <w:jc w:val="left"/>
        <w:keepLines w:val="0"/>
        <w:keepNext w:val="0"/>
        <w:pageBreakBefore w:val="0"/>
        <w:spacing w:line="360" w:lineRule="auto"/>
        <w:widowControl w:val="off"/>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电        话：</w:t>
      </w:r>
      <w:r>
        <w:rPr>
          <w:rFonts w:hint="eastAsia" w:ascii="Times New Roman" w:hAnsi="Times New Roman" w:eastAsia="宋体" w:cs="Times New Roman"/>
          <w:sz w:val="24"/>
          <w:szCs w:val="24"/>
          <w:highlight w:val="none"/>
          <w:u w:val="single"/>
        </w:rPr>
        <w:t xml:space="preserve">                       </w:t>
      </w:r>
      <w:r>
        <w:rPr>
          <w:rFonts w:ascii="宋体" w:hAnsi="宋体" w:eastAsia="宋体" w:cs="Times New Roman"/>
          <w:color w:val="000000"/>
          <w:sz w:val="24"/>
          <w:szCs w:val="21"/>
          <w:highlight w:val="none"/>
        </w:rPr>
      </w:r>
      <w:r/>
    </w:p>
    <w:p>
      <w:pPr>
        <w:pStyle w:val="944"/>
        <w:ind w:firstLine="480"/>
        <w:jc w:val="left"/>
        <w:keepLines w:val="0"/>
        <w:keepNext w:val="0"/>
        <w:pageBreakBefore w:val="0"/>
        <w:spacing w:line="360" w:lineRule="auto"/>
        <w:widowControl w:val="off"/>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传        真：</w:t>
      </w:r>
      <w:r>
        <w:rPr>
          <w:rFonts w:hint="eastAsia" w:ascii="Times New Roman" w:hAnsi="Times New Roman" w:eastAsia="宋体" w:cs="Times New Roman"/>
          <w:sz w:val="24"/>
          <w:szCs w:val="24"/>
          <w:highlight w:val="none"/>
          <w:u w:val="single"/>
        </w:rPr>
        <w:t xml:space="preserve">                       </w:t>
      </w:r>
      <w:r>
        <w:rPr>
          <w:rFonts w:ascii="宋体" w:hAnsi="宋体" w:eastAsia="宋体" w:cs="Times New Roman"/>
          <w:color w:val="000000"/>
          <w:sz w:val="24"/>
          <w:szCs w:val="21"/>
          <w:highlight w:val="none"/>
        </w:rPr>
      </w:r>
      <w:r/>
    </w:p>
    <w:p>
      <w:pPr>
        <w:pStyle w:val="944"/>
        <w:ind w:firstLine="480"/>
        <w:jc w:val="left"/>
        <w:keepLines w:val="0"/>
        <w:keepNext w:val="0"/>
        <w:pageBreakBefore w:val="0"/>
        <w:spacing w:line="360" w:lineRule="auto"/>
        <w:widowControl w:val="off"/>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供应商开户行：</w:t>
      </w:r>
      <w:r>
        <w:rPr>
          <w:rFonts w:hint="eastAsia" w:ascii="Times New Roman" w:hAnsi="Times New Roman" w:eastAsia="宋体" w:cs="Times New Roman"/>
          <w:sz w:val="24"/>
          <w:szCs w:val="24"/>
          <w:highlight w:val="none"/>
          <w:u w:val="single"/>
        </w:rPr>
        <w:t xml:space="preserve">                       </w:t>
      </w:r>
      <w:r>
        <w:rPr>
          <w:rFonts w:ascii="宋体" w:hAnsi="宋体" w:eastAsia="宋体" w:cs="Times New Roman"/>
          <w:color w:val="000000"/>
          <w:sz w:val="24"/>
          <w:szCs w:val="21"/>
          <w:highlight w:val="none"/>
        </w:rPr>
      </w:r>
      <w:r/>
    </w:p>
    <w:p>
      <w:pPr>
        <w:pStyle w:val="944"/>
        <w:ind w:firstLine="480"/>
        <w:jc w:val="left"/>
        <w:keepLines w:val="0"/>
        <w:keepNext w:val="0"/>
        <w:pageBreakBefore w:val="0"/>
        <w:spacing w:line="360" w:lineRule="auto"/>
        <w:widowControl w:val="off"/>
        <w:rPr>
          <w:rFonts w:ascii="Times New Roman" w:hAnsi="Times New Roman" w:eastAsia="宋体" w:cs="Times New Roman"/>
          <w:highlight w:val="none"/>
        </w:rPr>
      </w:pPr>
      <w:r>
        <w:rPr>
          <w:rFonts w:hint="eastAsia" w:ascii="宋体" w:hAnsi="宋体" w:eastAsia="宋体" w:cs="Times New Roman"/>
          <w:color w:val="000000"/>
          <w:sz w:val="24"/>
          <w:szCs w:val="21"/>
          <w:highlight w:val="none"/>
        </w:rPr>
        <w:t xml:space="preserve">账        号： </w:t>
      </w:r>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highlight w:val="none"/>
        </w:rPr>
      </w:r>
      <w:r/>
    </w:p>
    <w:p>
      <w:pPr>
        <w:pStyle w:val="944"/>
        <w:ind w:firstLine="480"/>
        <w:keepLines w:val="0"/>
        <w:keepNext w:val="0"/>
        <w:pageBreakBefore w:val="0"/>
        <w:spacing w:line="360" w:lineRule="auto"/>
        <w:widowControl w:val="off"/>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供应商（盖章）：</w:t>
      </w:r>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color w:val="000000"/>
          <w:sz w:val="24"/>
          <w:szCs w:val="24"/>
          <w:highlight w:val="none"/>
        </w:rPr>
      </w:r>
      <w:r/>
    </w:p>
    <w:p>
      <w:pPr>
        <w:pStyle w:val="944"/>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Times New Roman" w:hAnsi="Times New Roman"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color w:val="000000"/>
          <w:sz w:val="24"/>
          <w:szCs w:val="24"/>
          <w:highlight w:val="none"/>
        </w:rPr>
      </w:r>
      <w:r/>
    </w:p>
    <w:p>
      <w:pPr>
        <w:pStyle w:val="944"/>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rPr>
          <w:rFonts w:ascii="Times New Roman" w:hAnsi="Times New Roman" w:eastAsia="宋体" w:cs="Times New Roman"/>
          <w:color w:val="000000"/>
          <w:sz w:val="24"/>
          <w:szCs w:val="24"/>
          <w:highlight w:val="none"/>
        </w:rPr>
      </w:r>
      <w:r/>
    </w:p>
    <w:p>
      <w:pPr>
        <w:pStyle w:val="944"/>
        <w:jc w:val="left"/>
        <w:keepLines/>
        <w:keepNext/>
        <w:pageBreakBefore w:val="0"/>
        <w:spacing w:line="360" w:lineRule="auto"/>
        <w:widowControl w:val="off"/>
        <w:rPr>
          <w:rFonts w:hint="eastAsia" w:ascii="Arial" w:hAnsi="Arial" w:eastAsia="宋体" w:cs="Arial"/>
          <w:i w:val="0"/>
          <w:iCs w:val="0"/>
          <w:sz w:val="36"/>
          <w:highlight w:val="none"/>
          <w:u w:val="none"/>
          <w:lang w:eastAsia="zh-CN"/>
        </w:rPr>
        <w:outlineLvl w:val="1"/>
      </w:pPr>
      <w:r>
        <w:rPr>
          <w:rFonts w:hint="eastAsia" w:ascii="Arial" w:hAnsi="Arial" w:eastAsia="宋体" w:cs="Arial"/>
          <w:i w:val="0"/>
          <w:iCs w:val="0"/>
          <w:sz w:val="36"/>
          <w:highlight w:val="none"/>
          <w:u w:val="none"/>
          <w:lang w:val="en-US" w:eastAsia="zh-CN"/>
        </w:rPr>
        <w:t xml:space="preserve">十一</w:t>
      </w:r>
      <w:r>
        <w:rPr>
          <w:rFonts w:hint="eastAsia" w:ascii="Arial" w:hAnsi="Arial" w:eastAsia="宋体" w:cs="Arial"/>
          <w:i w:val="0"/>
          <w:iCs w:val="0"/>
          <w:sz w:val="36"/>
          <w:highlight w:val="none"/>
          <w:u w:val="none"/>
        </w:rPr>
        <w:t xml:space="preserve">、中小企业声明函</w:t>
      </w:r>
      <w:r>
        <w:rPr>
          <w:rFonts w:hint="eastAsia" w:ascii="Arial" w:hAnsi="Arial" w:eastAsia="宋体" w:cs="Arial"/>
          <w:i w:val="0"/>
          <w:iCs w:val="0"/>
          <w:sz w:val="36"/>
          <w:highlight w:val="none"/>
          <w:u w:val="none"/>
          <w:lang w:eastAsia="zh-CN"/>
        </w:rPr>
        <w:t xml:space="preserve">（</w:t>
      </w:r>
      <w:r>
        <w:rPr>
          <w:rFonts w:hint="eastAsia" w:ascii="Arial" w:hAnsi="Arial" w:eastAsia="宋体" w:cs="Arial"/>
          <w:i w:val="0"/>
          <w:iCs w:val="0"/>
          <w:sz w:val="36"/>
          <w:highlight w:val="none"/>
          <w:u w:val="none"/>
          <w:lang w:val="en-US" w:eastAsia="zh-CN"/>
        </w:rPr>
        <w:t xml:space="preserve">货物</w:t>
      </w:r>
      <w:r>
        <w:rPr>
          <w:rFonts w:hint="eastAsia" w:ascii="Arial" w:hAnsi="Arial" w:eastAsia="宋体" w:cs="Arial"/>
          <w:i w:val="0"/>
          <w:iCs w:val="0"/>
          <w:sz w:val="36"/>
          <w:highlight w:val="none"/>
          <w:u w:val="none"/>
          <w:lang w:eastAsia="zh-CN"/>
        </w:rPr>
        <w:t xml:space="preserve">）</w:t>
      </w:r>
      <w:r>
        <w:rPr>
          <w:rFonts w:hint="eastAsia" w:ascii="Arial" w:hAnsi="Arial" w:eastAsia="宋体" w:cs="Arial"/>
          <w:i w:val="0"/>
          <w:iCs w:val="0"/>
          <w:sz w:val="36"/>
          <w:highlight w:val="none"/>
          <w:u w:val="none"/>
          <w:lang w:eastAsia="zh-CN"/>
        </w:rPr>
      </w:r>
      <w:r/>
    </w:p>
    <w:p>
      <w:pPr>
        <w:pStyle w:val="944"/>
        <w:jc w:val="center"/>
        <w:spacing w:line="360" w:lineRule="auto"/>
        <w:rPr>
          <w:rFonts w:hint="eastAsia" w:ascii="宋体" w:hAnsi="宋体" w:eastAsia="宋体" w:cs="宋体"/>
          <w:b/>
          <w:bCs/>
          <w:sz w:val="36"/>
          <w:szCs w:val="28"/>
          <w:highlight w:val="none"/>
        </w:rPr>
      </w:pPr>
      <w:r>
        <w:rPr>
          <w:rFonts w:hint="eastAsia" w:ascii="宋体" w:hAnsi="宋体" w:eastAsia="宋体" w:cs="宋体"/>
          <w:b/>
          <w:bCs/>
          <w:sz w:val="36"/>
          <w:szCs w:val="28"/>
          <w:highlight w:val="none"/>
        </w:rPr>
        <w:t xml:space="preserve">中小企业声明函</w:t>
      </w:r>
      <w:r>
        <w:rPr>
          <w:rFonts w:hint="eastAsia" w:ascii="宋体" w:hAnsi="宋体" w:eastAsia="宋体" w:cs="宋体"/>
          <w:b/>
          <w:bCs/>
          <w:sz w:val="36"/>
          <w:szCs w:val="28"/>
          <w:highlight w:val="none"/>
        </w:rPr>
      </w:r>
      <w:r/>
    </w:p>
    <w:p>
      <w:pPr>
        <w:pStyle w:val="944"/>
        <w:jc w:val="lef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44"/>
        <w:ind w:left="0" w:right="0" w:firstLine="360"/>
        <w:jc w:val="both"/>
        <w:keepLines w:val="0"/>
        <w:keepNext w:val="0"/>
        <w:spacing w:before="0" w:beforeAutospacing="0" w:after="0" w:afterAutospacing="0" w:line="360" w:lineRule="auto"/>
        <w:widowControl w:val="off"/>
        <w:rPr>
          <w:rFonts w:ascii="Calibri" w:hAnsi="Calibri" w:eastAsia="宋体" w:cs="Times New Roman"/>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本公司（联合体）郑重声明，根据《政府采购促进中小企业发展管理办法》(财库〔2020〕46号)的规定，本公司参加</w:t>
      </w:r>
      <w:r>
        <w:rPr>
          <w:rFonts w:hint="eastAsia" w:ascii="宋体" w:hAnsi="宋体" w:eastAsia="宋体" w:cs="宋体"/>
          <w:color w:val="000000"/>
          <w:sz w:val="24"/>
          <w:szCs w:val="24"/>
          <w:highlight w:val="none"/>
          <w:u w:val="single"/>
          <w:lang w:val="en-US" w:eastAsia="zh-CN" w:bidi="ar"/>
        </w:rPr>
        <w:t xml:space="preserve">（单位名称）</w:t>
      </w:r>
      <w:r>
        <w:rPr>
          <w:rFonts w:hint="eastAsia" w:ascii="宋体" w:hAnsi="宋体" w:eastAsia="宋体" w:cs="宋体"/>
          <w:color w:val="000000"/>
          <w:sz w:val="24"/>
          <w:szCs w:val="24"/>
          <w:highlight w:val="none"/>
          <w:lang w:val="en-US" w:eastAsia="zh-CN" w:bidi="ar"/>
        </w:rPr>
        <w:t xml:space="preserve">采购编号为</w:t>
      </w:r>
      <w:r>
        <w:rPr>
          <w:rFonts w:hint="eastAsia" w:ascii="宋体" w:hAnsi="宋体" w:eastAsia="宋体" w:cs="宋体"/>
          <w:color w:val="000000"/>
          <w:sz w:val="24"/>
          <w:szCs w:val="24"/>
          <w:highlight w:val="none"/>
          <w:u w:val="single"/>
          <w:lang w:val="en-US" w:eastAsia="zh-CN" w:bidi="ar"/>
        </w:rPr>
        <w:t xml:space="preserve">（采购编号）</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项目（采购包名称）的采购活动，提供的货物全部由符合政策要求的中小微企业制造。相关企业（含联合体中的中小微企业、签订采购包意向协议的中小微企业）的具体情况如下：</w:t>
      </w:r>
      <w:r>
        <w:rPr>
          <w:rFonts w:ascii="Calibri" w:hAnsi="Calibri" w:eastAsia="宋体" w:cs="Times New Roman"/>
          <w:sz w:val="24"/>
          <w:szCs w:val="24"/>
          <w:highlight w:val="none"/>
          <w:lang w:val="en-US" w:eastAsia="zh-CN" w:bidi="ar"/>
        </w:rPr>
      </w:r>
      <w:r/>
    </w:p>
    <w:p>
      <w:pPr>
        <w:pStyle w:val="944"/>
        <w:ind w:left="0" w:right="0" w:firstLine="360"/>
        <w:jc w:val="both"/>
        <w:keepLines w:val="0"/>
        <w:keepNext w:val="0"/>
        <w:spacing w:before="0" w:beforeAutospacing="0" w:after="0" w:afterAutospacing="0" w:line="360" w:lineRule="auto"/>
        <w:widowControl w:val="off"/>
        <w:rPr>
          <w:rFonts w:ascii="Calibri" w:hAnsi="Calibri" w:eastAsia="宋体" w:cs="Times New Roman"/>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u w:val="single"/>
          <w:lang w:val="en-US" w:eastAsia="zh-CN" w:bidi="ar"/>
        </w:rPr>
        <w:t xml:space="preserve">（标的名称）</w:t>
      </w:r>
      <w:r>
        <w:rPr>
          <w:rFonts w:hint="eastAsia" w:ascii="宋体" w:hAnsi="宋体" w:eastAsia="宋体" w:cs="宋体"/>
          <w:i/>
          <w:iCs/>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属于</w:t>
      </w:r>
      <w:r>
        <w:rPr>
          <w:rFonts w:hint="eastAsia" w:ascii="宋体" w:hAnsi="宋体" w:eastAsia="宋体" w:cs="宋体"/>
          <w:color w:val="000000"/>
          <w:sz w:val="24"/>
          <w:szCs w:val="24"/>
          <w:highlight w:val="none"/>
          <w:u w:val="single"/>
          <w:lang w:val="en-US" w:eastAsia="zh-CN" w:bidi="ar"/>
        </w:rPr>
        <w:t xml:space="preserve">（供应商填写招标文件中明确的所属行业）</w:t>
      </w:r>
      <w:r>
        <w:rPr>
          <w:rFonts w:hint="eastAsia" w:ascii="宋体" w:hAnsi="宋体" w:eastAsia="宋体" w:cs="宋体"/>
          <w:color w:val="000000"/>
          <w:sz w:val="24"/>
          <w:szCs w:val="24"/>
          <w:highlight w:val="none"/>
          <w:lang w:val="en-US" w:eastAsia="zh-CN" w:bidi="ar"/>
        </w:rPr>
        <w:t xml:space="preserve">行业；投标产品制造商为</w:t>
      </w:r>
      <w:r>
        <w:rPr>
          <w:rFonts w:hint="eastAsia" w:ascii="宋体" w:hAnsi="宋体" w:eastAsia="宋体" w:cs="宋体"/>
          <w:color w:val="000000"/>
          <w:sz w:val="24"/>
          <w:szCs w:val="24"/>
          <w:highlight w:val="none"/>
          <w:u w:val="single"/>
          <w:lang w:val="en-US" w:eastAsia="zh-CN" w:bidi="ar"/>
        </w:rPr>
        <w:t xml:space="preserve">（企业名称）</w:t>
      </w:r>
      <w:r>
        <w:rPr>
          <w:rFonts w:hint="eastAsia" w:ascii="宋体" w:hAnsi="宋体" w:eastAsia="宋体" w:cs="宋体"/>
          <w:color w:val="000000"/>
          <w:sz w:val="24"/>
          <w:szCs w:val="24"/>
          <w:highlight w:val="none"/>
          <w:lang w:val="en-US" w:eastAsia="zh-CN" w:bidi="ar"/>
        </w:rPr>
        <w:t xml:space="preserve">，从业人员</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人，营业收入为</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万元，资产总额为</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万元，属于</w:t>
      </w:r>
      <w:r>
        <w:rPr>
          <w:rFonts w:hint="eastAsia" w:ascii="宋体" w:hAnsi="宋体" w:eastAsia="宋体" w:cs="宋体"/>
          <w:color w:val="000000"/>
          <w:sz w:val="24"/>
          <w:szCs w:val="24"/>
          <w:highlight w:val="none"/>
          <w:u w:val="single"/>
          <w:lang w:val="en-US" w:eastAsia="zh-CN" w:bidi="ar"/>
        </w:rPr>
        <w:t xml:space="preserve">（□中型企业 □小型企业 □微型企业）；</w:t>
      </w:r>
      <w:r>
        <w:rPr>
          <w:rFonts w:ascii="Calibri" w:hAnsi="Calibri" w:eastAsia="宋体" w:cs="Times New Roman"/>
          <w:sz w:val="24"/>
          <w:szCs w:val="24"/>
          <w:highlight w:val="none"/>
          <w:lang w:val="en-US" w:eastAsia="zh-CN" w:bidi="ar"/>
        </w:rPr>
      </w:r>
      <w:r/>
    </w:p>
    <w:p>
      <w:pPr>
        <w:pStyle w:val="944"/>
        <w:ind w:left="0" w:right="0" w:firstLine="360"/>
        <w:jc w:val="both"/>
        <w:keepLines w:val="0"/>
        <w:keepNext w:val="0"/>
        <w:spacing w:before="0" w:beforeAutospacing="0" w:after="0" w:afterAutospacing="0" w:line="360" w:lineRule="auto"/>
        <w:widowControl w:val="off"/>
        <w:rPr>
          <w:rFonts w:ascii="Calibri" w:hAnsi="Calibri" w:eastAsia="宋体" w:cs="Times New Roman"/>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u w:val="single"/>
          <w:lang w:val="en-US" w:eastAsia="zh-CN" w:bidi="ar"/>
        </w:rPr>
        <w:t xml:space="preserve">（标的名称）</w:t>
      </w:r>
      <w:r>
        <w:rPr>
          <w:rFonts w:hint="eastAsia" w:ascii="宋体" w:hAnsi="宋体" w:eastAsia="宋体" w:cs="宋体"/>
          <w:i/>
          <w:iCs/>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属于</w:t>
      </w:r>
      <w:r>
        <w:rPr>
          <w:rFonts w:hint="eastAsia" w:ascii="宋体" w:hAnsi="宋体" w:eastAsia="宋体" w:cs="宋体"/>
          <w:color w:val="000000"/>
          <w:sz w:val="24"/>
          <w:szCs w:val="24"/>
          <w:highlight w:val="none"/>
          <w:u w:val="single"/>
          <w:lang w:val="en-US" w:eastAsia="zh-CN" w:bidi="ar"/>
        </w:rPr>
        <w:t xml:space="preserve">（供应商填写招标文件中明确的所属行业）</w:t>
      </w:r>
      <w:r>
        <w:rPr>
          <w:rFonts w:hint="eastAsia" w:ascii="宋体" w:hAnsi="宋体" w:eastAsia="宋体" w:cs="宋体"/>
          <w:color w:val="000000"/>
          <w:sz w:val="24"/>
          <w:szCs w:val="24"/>
          <w:highlight w:val="none"/>
          <w:lang w:val="en-US" w:eastAsia="zh-CN" w:bidi="ar"/>
        </w:rPr>
        <w:t xml:space="preserve">行业；投标产品制造商为</w:t>
      </w:r>
      <w:r>
        <w:rPr>
          <w:rFonts w:hint="eastAsia" w:ascii="宋体" w:hAnsi="宋体" w:eastAsia="宋体" w:cs="宋体"/>
          <w:color w:val="000000"/>
          <w:sz w:val="24"/>
          <w:szCs w:val="24"/>
          <w:highlight w:val="none"/>
          <w:u w:val="single"/>
          <w:lang w:val="en-US" w:eastAsia="zh-CN" w:bidi="ar"/>
        </w:rPr>
        <w:t xml:space="preserve">（企业名称）</w:t>
      </w:r>
      <w:r>
        <w:rPr>
          <w:rFonts w:hint="eastAsia" w:ascii="宋体" w:hAnsi="宋体" w:eastAsia="宋体" w:cs="宋体"/>
          <w:color w:val="000000"/>
          <w:sz w:val="24"/>
          <w:szCs w:val="24"/>
          <w:highlight w:val="none"/>
          <w:lang w:val="en-US" w:eastAsia="zh-CN" w:bidi="ar"/>
        </w:rPr>
        <w:t xml:space="preserve">，从业人员</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人，营业收入为</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万元，资产总额为</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万元，属于</w:t>
      </w:r>
      <w:r>
        <w:rPr>
          <w:rFonts w:hint="eastAsia" w:ascii="宋体" w:hAnsi="宋体" w:eastAsia="宋体" w:cs="宋体"/>
          <w:color w:val="000000"/>
          <w:sz w:val="24"/>
          <w:szCs w:val="24"/>
          <w:highlight w:val="none"/>
          <w:u w:val="single"/>
          <w:lang w:val="en-US" w:eastAsia="zh-CN" w:bidi="ar"/>
        </w:rPr>
        <w:t xml:space="preserve">（□中型企业 □小型企业 □微型企业）；</w:t>
      </w:r>
      <w:r>
        <w:rPr>
          <w:rFonts w:ascii="Calibri" w:hAnsi="Calibri" w:eastAsia="宋体" w:cs="Times New Roman"/>
          <w:sz w:val="24"/>
          <w:szCs w:val="24"/>
          <w:highlight w:val="none"/>
          <w:lang w:val="en-US" w:eastAsia="zh-CN" w:bidi="ar"/>
        </w:rPr>
      </w:r>
      <w:r/>
    </w:p>
    <w:p>
      <w:pPr>
        <w:pStyle w:val="944"/>
        <w:ind w:left="0" w:right="0" w:firstLine="360"/>
        <w:jc w:val="both"/>
        <w:keepLines w:val="0"/>
        <w:keepNext w:val="0"/>
        <w:spacing w:before="0" w:beforeAutospacing="0" w:after="0" w:afterAutospacing="0" w:line="360" w:lineRule="auto"/>
        <w:widowControl w:val="off"/>
        <w:rPr>
          <w:rFonts w:ascii="Calibri" w:hAnsi="Calibri" w:eastAsia="宋体" w:cs="Times New Roman"/>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w:t>
      </w:r>
      <w:r>
        <w:rPr>
          <w:rFonts w:ascii="Calibri" w:hAnsi="Calibri" w:eastAsia="宋体" w:cs="Times New Roman"/>
          <w:sz w:val="24"/>
          <w:szCs w:val="24"/>
          <w:highlight w:val="none"/>
          <w:lang w:val="en-US" w:eastAsia="zh-CN" w:bidi="ar"/>
        </w:rPr>
      </w:r>
      <w:r/>
    </w:p>
    <w:p>
      <w:pPr>
        <w:pStyle w:val="944"/>
        <w:ind w:left="0" w:right="0" w:firstLine="360"/>
        <w:jc w:val="both"/>
        <w:keepLines w:val="0"/>
        <w:keepNext w:val="0"/>
        <w:spacing w:before="0" w:beforeAutospacing="0" w:after="0" w:afterAutospacing="0" w:line="360" w:lineRule="auto"/>
        <w:widowControl w:val="off"/>
        <w:rPr>
          <w:rFonts w:ascii="Calibri" w:hAnsi="Calibri" w:eastAsia="宋体" w:cs="Times New Roman"/>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以上企业，不属于大企业的分支机构，不存在控股股东为大企业的情形，也不存在与大企业的负责人为同一人的情形。</w:t>
      </w:r>
      <w:r>
        <w:rPr>
          <w:rFonts w:ascii="Calibri" w:hAnsi="Calibri" w:eastAsia="宋体" w:cs="Times New Roman"/>
          <w:sz w:val="24"/>
          <w:szCs w:val="24"/>
          <w:highlight w:val="none"/>
          <w:lang w:val="en-US" w:eastAsia="zh-CN" w:bidi="ar"/>
        </w:rPr>
      </w:r>
      <w:r/>
    </w:p>
    <w:p>
      <w:pPr>
        <w:pStyle w:val="944"/>
        <w:ind w:left="0" w:right="0" w:firstLine="360"/>
        <w:jc w:val="both"/>
        <w:keepLines w:val="0"/>
        <w:keepNext w:val="0"/>
        <w:spacing w:before="0" w:beforeAutospacing="0" w:after="0" w:afterAutospacing="0" w:line="360" w:lineRule="auto"/>
        <w:widowControl w:val="off"/>
        <w:rPr>
          <w:rFonts w:ascii="Calibri" w:hAnsi="Calibri" w:eastAsia="宋体" w:cs="Times New Roman"/>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本企业对上述声明内容的真实性负责。如有虚假，将依法承担相应责任</w:t>
      </w:r>
      <w:r>
        <w:rPr>
          <w:rFonts w:ascii="Calibri" w:hAnsi="Calibri" w:eastAsia="宋体" w:cs="Times New Roman"/>
          <w:sz w:val="24"/>
          <w:szCs w:val="24"/>
          <w:highlight w:val="none"/>
          <w:lang w:val="en-US" w:eastAsia="zh-CN" w:bidi="ar"/>
        </w:rPr>
      </w:r>
      <w:r/>
    </w:p>
    <w:p>
      <w:pPr>
        <w:pStyle w:val="944"/>
        <w:ind w:right="480" w:firstLine="49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企业名称（盖章）：</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44"/>
        <w:ind w:right="480" w:firstLine="49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   年   月   日</w:t>
      </w:r>
      <w:r>
        <w:rPr>
          <w:rFonts w:hint="eastAsia" w:ascii="宋体" w:hAnsi="宋体" w:eastAsia="宋体" w:cs="宋体"/>
          <w:sz w:val="24"/>
          <w:szCs w:val="24"/>
          <w:highlight w:val="none"/>
        </w:rPr>
      </w:r>
      <w:r/>
    </w:p>
    <w:p>
      <w:pPr>
        <w:pStyle w:val="944"/>
        <w:ind w:right="48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填报说明：</w:t>
      </w:r>
      <w:r>
        <w:rPr>
          <w:rFonts w:hint="eastAsia" w:ascii="宋体" w:hAnsi="宋体" w:eastAsia="宋体" w:cs="宋体"/>
          <w:sz w:val="24"/>
          <w:szCs w:val="24"/>
          <w:highlight w:val="none"/>
        </w:rPr>
      </w:r>
      <w:r/>
    </w:p>
    <w:p>
      <w:pPr>
        <w:pStyle w:val="944"/>
        <w:ind w:right="48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1、从业人员、营业收入、资产总额填报上一年度数据，无上一年度数据的新成立企业可不填报。</w:t>
      </w:r>
      <w:r>
        <w:rPr>
          <w:rFonts w:hint="eastAsia" w:ascii="宋体" w:hAnsi="宋体" w:eastAsia="宋体" w:cs="宋体"/>
          <w:sz w:val="24"/>
          <w:szCs w:val="24"/>
          <w:highlight w:val="none"/>
        </w:rPr>
      </w:r>
      <w:r/>
    </w:p>
    <w:p>
      <w:pPr>
        <w:pStyle w:val="94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2、请供应商如实填写，所填内容将作为评审的依据。其内容填写须与报价明细表一致，如填写不完整或不一致，将不享受扶持政策。</w:t>
      </w:r>
      <w:r>
        <w:rPr>
          <w:rFonts w:hint="eastAsia" w:ascii="宋体" w:hAnsi="宋体" w:eastAsia="宋体" w:cs="宋体"/>
          <w:sz w:val="24"/>
          <w:szCs w:val="24"/>
          <w:highlight w:val="none"/>
        </w:rPr>
      </w:r>
      <w:r/>
    </w:p>
    <w:p>
      <w:pPr>
        <w:pStyle w:val="944"/>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sz w:val="24"/>
          <w:szCs w:val="24"/>
          <w:highlight w:val="none"/>
        </w:rPr>
        <w:t xml:space="preserve">3、中标供应商的《中小企业声明函》随中标结果公开。</w:t>
      </w:r>
      <w:r>
        <w:rPr>
          <w:rFonts w:hint="eastAsia" w:ascii="宋体" w:hAnsi="宋体" w:eastAsia="宋体" w:cs="宋体"/>
          <w:b/>
          <w:color w:val="000000"/>
          <w:sz w:val="24"/>
          <w:szCs w:val="24"/>
          <w:highlight w:val="none"/>
        </w:rPr>
      </w:r>
      <w:r/>
    </w:p>
    <w:p>
      <w:pPr>
        <w:pStyle w:val="944"/>
        <w:jc w:val="left"/>
        <w:keepLines/>
        <w:keepNext/>
        <w:pageBreakBefore w:val="0"/>
        <w:spacing w:line="360" w:lineRule="auto"/>
        <w:widowControl w:val="off"/>
        <w:rPr>
          <w:rFonts w:hint="eastAsia" w:ascii="宋体" w:hAnsi="宋体" w:eastAsia="宋体" w:cs="宋体"/>
          <w:b/>
          <w:bCs/>
          <w:sz w:val="28"/>
          <w:szCs w:val="20"/>
          <w:highlight w:val="none"/>
        </w:rPr>
        <w:outlineLvl w:val="1"/>
      </w:pPr>
      <w:r>
        <w:rPr>
          <w:rFonts w:hint="eastAsia" w:ascii="Arial" w:hAnsi="Arial" w:eastAsia="宋体" w:cs="Arial"/>
          <w:i w:val="0"/>
          <w:iCs w:val="0"/>
          <w:sz w:val="36"/>
          <w:highlight w:val="none"/>
          <w:u w:val="none"/>
          <w:lang w:val="en-US" w:eastAsia="zh-CN"/>
        </w:rPr>
        <w:t xml:space="preserve">十二</w:t>
      </w:r>
      <w:r>
        <w:rPr>
          <w:rFonts w:hint="eastAsia" w:ascii="Arial" w:hAnsi="Arial" w:eastAsia="宋体" w:cs="Arial"/>
          <w:i w:val="0"/>
          <w:iCs w:val="0"/>
          <w:sz w:val="36"/>
          <w:highlight w:val="none"/>
          <w:u w:val="none"/>
        </w:rPr>
        <w:t xml:space="preserve">、残疾人福利性企业声明函</w:t>
      </w:r>
      <w:r>
        <w:rPr>
          <w:rFonts w:hint="eastAsia" w:ascii="宋体" w:hAnsi="宋体" w:eastAsia="宋体" w:cs="宋体"/>
          <w:b/>
          <w:bCs/>
          <w:sz w:val="28"/>
          <w:szCs w:val="20"/>
          <w:highlight w:val="none"/>
        </w:rPr>
      </w:r>
      <w:r/>
    </w:p>
    <w:p>
      <w:pPr>
        <w:pStyle w:val="944"/>
        <w:ind w:firstLine="0"/>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残疾人福利性单位声明函</w:t>
      </w:r>
      <w:r>
        <w:rPr>
          <w:rFonts w:ascii="黑体" w:hAnsi="黑体" w:eastAsia="黑体" w:cs="宋体"/>
          <w:bCs/>
          <w:sz w:val="36"/>
          <w:szCs w:val="28"/>
          <w:highlight w:val="none"/>
        </w:rPr>
      </w:r>
      <w:r/>
    </w:p>
    <w:p>
      <w:pPr>
        <w:pStyle w:val="944"/>
        <w:widowControl w:val="off"/>
        <w:rPr>
          <w:rFonts w:ascii="MS Mincho" w:hAnsi="Times New Roman" w:eastAsia="宋体" w:cs="Times New Roman"/>
          <w:color w:val="000000"/>
          <w:szCs w:val="24"/>
          <w:highlight w:val="none"/>
          <w:lang w:bidi="ar-SA"/>
        </w:rPr>
      </w:pPr>
      <w:r>
        <w:rPr>
          <w:rFonts w:ascii="MS Mincho" w:hAnsi="Times New Roman" w:eastAsia="宋体" w:cs="Times New Roman"/>
          <w:color w:val="000000"/>
          <w:szCs w:val="24"/>
          <w:highlight w:val="none"/>
          <w:lang w:bidi="ar-SA"/>
        </w:rPr>
      </w:r>
      <w:r/>
    </w:p>
    <w:p>
      <w:pPr>
        <w:pStyle w:val="944"/>
        <w:ind w:firstLine="48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rPr>
          <w:rFonts w:ascii="宋体" w:hAnsi="宋体" w:eastAsia="宋体" w:cs="Times New Roman"/>
          <w:sz w:val="24"/>
          <w:szCs w:val="24"/>
          <w:highlight w:val="none"/>
        </w:rPr>
      </w:r>
      <w:r/>
    </w:p>
    <w:p>
      <w:pPr>
        <w:pStyle w:val="944"/>
        <w:ind w:firstLine="48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 </w:t>
      </w:r>
      <w:r>
        <w:rPr>
          <w:rFonts w:hint="eastAsia" w:ascii="宋体" w:hAnsi="宋体" w:eastAsia="宋体" w:cs="Times New Roman"/>
          <w:sz w:val="24"/>
          <w:szCs w:val="24"/>
          <w:highlight w:val="none"/>
          <w:u w:val="single"/>
        </w:rPr>
        <w:t xml:space="preserve">（货物名称）</w:t>
      </w:r>
      <w:r>
        <w:rPr>
          <w:rFonts w:hint="eastAsia" w:ascii="宋体" w:hAnsi="宋体" w:eastAsia="宋体" w:cs="Times New Roman"/>
          <w:sz w:val="24"/>
          <w:szCs w:val="24"/>
          <w:highlight w:val="none"/>
        </w:rPr>
        <w:t xml:space="preserve"> ，制造商为</w:t>
      </w:r>
      <w:r>
        <w:rPr>
          <w:rFonts w:hint="eastAsia" w:ascii="宋体" w:hAnsi="宋体" w:eastAsia="宋体" w:cs="Times New Roman"/>
          <w:sz w:val="24"/>
          <w:szCs w:val="24"/>
          <w:highlight w:val="none"/>
          <w:u w:val="single"/>
        </w:rPr>
        <w:t xml:space="preserve">　（企业名称）　</w:t>
      </w:r>
      <w:r>
        <w:rPr>
          <w:rFonts w:hint="eastAsia" w:ascii="宋体" w:hAnsi="宋体" w:eastAsia="宋体" w:cs="Times New Roman"/>
          <w:sz w:val="24"/>
          <w:szCs w:val="24"/>
          <w:highlight w:val="none"/>
        </w:rPr>
        <w:t xml:space="preserve">，属于残疾人福利性单位； </w:t>
      </w:r>
      <w:r>
        <w:rPr>
          <w:rFonts w:ascii="宋体" w:hAnsi="宋体" w:eastAsia="宋体" w:cs="Times New Roman"/>
          <w:sz w:val="24"/>
          <w:szCs w:val="24"/>
          <w:highlight w:val="none"/>
        </w:rPr>
      </w:r>
      <w:r/>
    </w:p>
    <w:p>
      <w:pPr>
        <w:pStyle w:val="944"/>
        <w:ind w:firstLine="48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 </w:t>
      </w:r>
      <w:r>
        <w:rPr>
          <w:rFonts w:hint="eastAsia" w:ascii="宋体" w:hAnsi="宋体" w:eastAsia="宋体" w:cs="Times New Roman"/>
          <w:sz w:val="24"/>
          <w:szCs w:val="24"/>
          <w:highlight w:val="none"/>
          <w:u w:val="single"/>
        </w:rPr>
        <w:t xml:space="preserve">（货物名称）</w:t>
      </w:r>
      <w:r>
        <w:rPr>
          <w:rFonts w:hint="eastAsia" w:ascii="宋体" w:hAnsi="宋体" w:eastAsia="宋体" w:cs="Times New Roman"/>
          <w:sz w:val="24"/>
          <w:szCs w:val="24"/>
          <w:highlight w:val="none"/>
        </w:rPr>
        <w:t xml:space="preserve"> ，制造商为</w:t>
      </w:r>
      <w:r>
        <w:rPr>
          <w:rFonts w:hint="eastAsia" w:ascii="宋体" w:hAnsi="宋体" w:eastAsia="宋体" w:cs="Times New Roman"/>
          <w:sz w:val="24"/>
          <w:szCs w:val="24"/>
          <w:highlight w:val="none"/>
          <w:u w:val="single"/>
        </w:rPr>
        <w:t xml:space="preserve">　（企业名称）　</w:t>
      </w:r>
      <w:r>
        <w:rPr>
          <w:rFonts w:hint="eastAsia" w:ascii="宋体" w:hAnsi="宋体" w:eastAsia="宋体" w:cs="Times New Roman"/>
          <w:sz w:val="24"/>
          <w:szCs w:val="24"/>
          <w:highlight w:val="none"/>
        </w:rPr>
        <w:t xml:space="preserve">，属于残疾人福利性单位；</w:t>
      </w:r>
      <w:r>
        <w:rPr>
          <w:rFonts w:ascii="宋体" w:hAnsi="宋体" w:eastAsia="宋体" w:cs="Times New Roman"/>
          <w:sz w:val="24"/>
          <w:szCs w:val="24"/>
          <w:highlight w:val="none"/>
        </w:rPr>
      </w:r>
      <w:r/>
    </w:p>
    <w:p>
      <w:pPr>
        <w:pStyle w:val="944"/>
        <w:ind w:firstLine="48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 </w:t>
      </w:r>
      <w:r>
        <w:rPr>
          <w:rFonts w:ascii="宋体" w:hAnsi="宋体" w:eastAsia="宋体" w:cs="Times New Roman"/>
          <w:sz w:val="24"/>
          <w:szCs w:val="24"/>
          <w:highlight w:val="none"/>
        </w:rPr>
      </w:r>
      <w:r/>
    </w:p>
    <w:p>
      <w:pPr>
        <w:pStyle w:val="944"/>
        <w:ind w:firstLine="48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本企业对上述声明内容的真实性负责。如有虚假，将依法承担相应责任。</w:t>
      </w:r>
      <w:r>
        <w:rPr>
          <w:rFonts w:ascii="宋体" w:hAnsi="宋体" w:eastAsia="宋体" w:cs="Times New Roman"/>
          <w:sz w:val="24"/>
          <w:szCs w:val="24"/>
          <w:highlight w:val="none"/>
        </w:rPr>
      </w:r>
      <w:r/>
    </w:p>
    <w:p>
      <w:pPr>
        <w:pStyle w:val="944"/>
        <w:ind w:firstLine="480"/>
        <w:rPr>
          <w:rFonts w:ascii="宋体" w:hAnsi="宋体" w:eastAsia="宋体" w:cs="Times New Roman"/>
          <w:sz w:val="24"/>
          <w:szCs w:val="24"/>
          <w:highlight w:val="none"/>
        </w:rPr>
      </w:pPr>
      <w:r>
        <w:rPr>
          <w:rFonts w:ascii="宋体" w:hAnsi="宋体" w:eastAsia="宋体" w:cs="Times New Roman"/>
          <w:sz w:val="24"/>
          <w:szCs w:val="24"/>
          <w:highlight w:val="none"/>
        </w:rPr>
      </w:r>
      <w:r/>
    </w:p>
    <w:p>
      <w:pPr>
        <w:pStyle w:val="944"/>
        <w:ind w:firstLine="48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企业名称(盖章)：</w:t>
      </w:r>
      <w:r>
        <w:rPr>
          <w:rFonts w:ascii="宋体" w:hAnsi="宋体" w:eastAsia="宋体" w:cs="Times New Roman"/>
          <w:color w:val="000000"/>
          <w:sz w:val="24"/>
          <w:szCs w:val="24"/>
          <w:highlight w:val="none"/>
          <w:lang w:val="zh-CN"/>
        </w:rPr>
        <w:t xml:space="preserve">________________</w:t>
      </w:r>
      <w:r>
        <w:rPr>
          <w:rFonts w:ascii="宋体" w:hAnsi="宋体" w:eastAsia="宋体" w:cs="Times New Roman"/>
          <w:sz w:val="24"/>
          <w:szCs w:val="24"/>
          <w:highlight w:val="none"/>
        </w:rPr>
      </w:r>
      <w:r/>
    </w:p>
    <w:p>
      <w:pPr>
        <w:pStyle w:val="944"/>
        <w:ind w:firstLine="480"/>
        <w:spacing w:line="588" w:lineRule="exact"/>
        <w:rPr>
          <w:rFonts w:ascii="Calibri" w:hAnsi="Calibri" w:eastAsia="宋体" w:cs="Times New Roman"/>
          <w:b/>
          <w:sz w:val="22"/>
          <w:szCs w:val="21"/>
          <w:highlight w:val="none"/>
        </w:rPr>
      </w:pPr>
      <w:r>
        <w:rPr>
          <w:rFonts w:hint="eastAsia" w:ascii="宋体" w:hAnsi="宋体" w:eastAsia="宋体" w:cs="Times New Roman"/>
          <w:sz w:val="24"/>
          <w:szCs w:val="24"/>
          <w:highlight w:val="none"/>
        </w:rPr>
        <w:t xml:space="preserve">　　　　　　　　　　　　　　　　　　日期：   年   月   日</w:t>
      </w:r>
      <w:r>
        <w:rPr>
          <w:rFonts w:ascii="Calibri" w:hAnsi="Calibri" w:eastAsia="宋体" w:cs="Times New Roman"/>
          <w:b/>
          <w:sz w:val="22"/>
          <w:szCs w:val="21"/>
          <w:highlight w:val="none"/>
        </w:rPr>
      </w:r>
      <w:r/>
    </w:p>
    <w:p>
      <w:pPr>
        <w:pStyle w:val="944"/>
        <w:ind w:firstLine="442"/>
        <w:rPr>
          <w:rFonts w:ascii="Calibri" w:hAnsi="Calibri" w:eastAsia="宋体" w:cs="Times New Roman"/>
          <w:b/>
          <w:sz w:val="22"/>
          <w:szCs w:val="21"/>
          <w:highlight w:val="none"/>
        </w:rPr>
      </w:pPr>
      <w:r>
        <w:rPr>
          <w:rFonts w:ascii="Calibri" w:hAnsi="Calibri" w:eastAsia="宋体" w:cs="Times New Roman"/>
          <w:b/>
          <w:sz w:val="22"/>
          <w:szCs w:val="21"/>
          <w:highlight w:val="none"/>
        </w:rPr>
      </w:r>
      <w:r/>
    </w:p>
    <w:p>
      <w:pPr>
        <w:pStyle w:val="944"/>
        <w:ind w:firstLine="442"/>
        <w:rPr>
          <w:rFonts w:ascii="Calibri" w:hAnsi="Calibri" w:eastAsia="宋体" w:cs="Times New Roman"/>
          <w:b/>
          <w:sz w:val="22"/>
          <w:szCs w:val="21"/>
          <w:highlight w:val="none"/>
        </w:rPr>
      </w:pPr>
      <w:r>
        <w:rPr>
          <w:rFonts w:ascii="Calibri" w:hAnsi="Calibri" w:eastAsia="宋体" w:cs="Times New Roman"/>
          <w:b/>
          <w:sz w:val="22"/>
          <w:szCs w:val="21"/>
          <w:highlight w:val="none"/>
        </w:rPr>
      </w:r>
      <w:r/>
    </w:p>
    <w:p>
      <w:pPr>
        <w:pStyle w:val="944"/>
        <w:ind w:firstLine="442"/>
        <w:rPr>
          <w:rFonts w:ascii="Calibri" w:hAnsi="Calibri" w:eastAsia="宋体" w:cs="Times New Roman"/>
          <w:b/>
          <w:sz w:val="22"/>
          <w:szCs w:val="21"/>
          <w:highlight w:val="none"/>
        </w:rPr>
      </w:pPr>
      <w:r>
        <w:rPr>
          <w:rFonts w:ascii="Calibri" w:hAnsi="Calibri" w:eastAsia="宋体" w:cs="Times New Roman"/>
          <w:b/>
          <w:sz w:val="22"/>
          <w:szCs w:val="21"/>
          <w:highlight w:val="none"/>
        </w:rPr>
      </w:r>
      <w:r/>
    </w:p>
    <w:p>
      <w:pPr>
        <w:pStyle w:val="944"/>
        <w:ind w:firstLine="442"/>
        <w:rPr>
          <w:rFonts w:ascii="Calibri" w:hAnsi="Calibri" w:eastAsia="宋体" w:cs="Times New Roman"/>
          <w:b/>
          <w:sz w:val="22"/>
          <w:szCs w:val="21"/>
          <w:highlight w:val="none"/>
        </w:rPr>
      </w:pPr>
      <w:r>
        <w:rPr>
          <w:rFonts w:ascii="Calibri" w:hAnsi="Calibri" w:eastAsia="宋体" w:cs="Times New Roman"/>
          <w:b/>
          <w:sz w:val="22"/>
          <w:szCs w:val="21"/>
          <w:highlight w:val="none"/>
        </w:rPr>
      </w:r>
      <w:r/>
    </w:p>
    <w:p>
      <w:pPr>
        <w:pStyle w:val="944"/>
        <w:ind w:firstLine="442"/>
        <w:rPr>
          <w:rFonts w:ascii="Calibri" w:hAnsi="Calibri" w:eastAsia="宋体" w:cs="Times New Roman"/>
          <w:b/>
          <w:sz w:val="22"/>
          <w:szCs w:val="21"/>
          <w:highlight w:val="none"/>
        </w:rPr>
      </w:pPr>
      <w:r>
        <w:rPr>
          <w:rFonts w:ascii="Calibri" w:hAnsi="Calibri" w:eastAsia="宋体" w:cs="Times New Roman"/>
          <w:b/>
          <w:sz w:val="22"/>
          <w:szCs w:val="21"/>
          <w:highlight w:val="none"/>
        </w:rPr>
      </w:r>
      <w:r/>
    </w:p>
    <w:p>
      <w:pPr>
        <w:pStyle w:val="944"/>
        <w:ind w:firstLine="442"/>
        <w:rPr>
          <w:rFonts w:ascii="Calibri" w:hAnsi="Calibri" w:eastAsia="宋体" w:cs="Times New Roman"/>
          <w:b/>
          <w:sz w:val="22"/>
          <w:szCs w:val="21"/>
          <w:highlight w:val="none"/>
        </w:rPr>
      </w:pPr>
      <w:r>
        <w:rPr>
          <w:rFonts w:ascii="Calibri" w:hAnsi="Calibri" w:eastAsia="宋体" w:cs="Times New Roman"/>
          <w:b/>
          <w:sz w:val="22"/>
          <w:szCs w:val="21"/>
          <w:highlight w:val="none"/>
        </w:rPr>
      </w:r>
      <w:r/>
    </w:p>
    <w:p>
      <w:pPr>
        <w:pStyle w:val="944"/>
        <w:ind w:firstLine="0"/>
        <w:rPr>
          <w:rFonts w:ascii="宋体" w:hAnsi="宋体" w:eastAsia="宋体" w:cs="Times New Roman"/>
          <w:bCs/>
          <w:sz w:val="24"/>
          <w:szCs w:val="24"/>
          <w:highlight w:val="none"/>
        </w:rPr>
        <w:outlineLvl w:val="0"/>
      </w:pPr>
      <w:r>
        <w:rPr>
          <w:rFonts w:hint="eastAsia" w:ascii="宋体" w:hAnsi="宋体" w:eastAsia="宋体" w:cs="Times New Roman"/>
          <w:bCs/>
          <w:sz w:val="24"/>
          <w:szCs w:val="24"/>
          <w:highlight w:val="none"/>
        </w:rPr>
        <w:t xml:space="preserve">填报说明：</w:t>
      </w:r>
      <w:r>
        <w:rPr>
          <w:rFonts w:ascii="宋体" w:hAnsi="宋体" w:eastAsia="宋体" w:cs="Times New Roman"/>
          <w:bCs/>
          <w:sz w:val="24"/>
          <w:szCs w:val="24"/>
          <w:highlight w:val="none"/>
        </w:rPr>
      </w:r>
      <w:r/>
    </w:p>
    <w:p>
      <w:pPr>
        <w:pStyle w:val="944"/>
        <w:ind w:firstLine="480"/>
        <w:jc w:val="lef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w:t>
      </w:r>
      <w:r>
        <w:rPr>
          <w:rFonts w:hint="eastAsia" w:ascii="宋体" w:hAnsi="宋体" w:eastAsia="宋体" w:cs="Times New Roman"/>
          <w:sz w:val="24"/>
          <w:szCs w:val="24"/>
          <w:highlight w:val="none"/>
        </w:rPr>
        <w:t xml:space="preserve">请供应商如实填写，所填内容须与报价明细表一致，如填写不完整或不一致或填写有误，将不享受扶持政策。</w:t>
      </w:r>
      <w:r>
        <w:rPr>
          <w:rFonts w:ascii="宋体" w:hAnsi="宋体" w:eastAsia="宋体" w:cs="Times New Roman"/>
          <w:bCs/>
          <w:sz w:val="24"/>
          <w:szCs w:val="24"/>
          <w:highlight w:val="none"/>
        </w:rPr>
      </w:r>
      <w:r/>
    </w:p>
    <w:p>
      <w:pPr>
        <w:pStyle w:val="944"/>
        <w:ind w:firstLine="480"/>
        <w:jc w:val="left"/>
        <w:rPr>
          <w:rFonts w:ascii="Calibri" w:hAnsi="Calibri" w:eastAsia="宋体" w:cs="Times New Roman"/>
          <w:sz w:val="24"/>
          <w:szCs w:val="24"/>
          <w:highlight w:val="none"/>
        </w:rPr>
      </w:pPr>
      <w:r>
        <w:rPr>
          <w:rFonts w:hint="eastAsia" w:ascii="宋体" w:hAnsi="宋体" w:eastAsia="宋体" w:cs="Times New Roman"/>
          <w:bCs/>
          <w:sz w:val="24"/>
          <w:szCs w:val="24"/>
          <w:highlight w:val="none"/>
        </w:rPr>
        <w:t xml:space="preserve">2、中标供应商的《残疾人福利性单位声明函》随中标结果公开。</w:t>
      </w:r>
      <w:r>
        <w:rPr>
          <w:rFonts w:ascii="Calibri" w:hAnsi="Calibri" w:eastAsia="宋体" w:cs="Times New Roman"/>
          <w:sz w:val="24"/>
          <w:szCs w:val="24"/>
          <w:highlight w:val="none"/>
        </w:rPr>
      </w:r>
      <w:r/>
    </w:p>
    <w:p>
      <w:pPr>
        <w:pStyle w:val="944"/>
        <w:ind w:right="480" w:firstLine="420"/>
        <w:spacing w:line="360" w:lineRule="auto"/>
        <w:rPr>
          <w:rFonts w:ascii="Calibri" w:hAnsi="Calibri" w:eastAsia="宋体" w:cs="Times New Roman"/>
          <w:szCs w:val="24"/>
          <w:highlight w:val="none"/>
        </w:rPr>
      </w:pPr>
      <w:r>
        <w:rPr>
          <w:rFonts w:ascii="Calibri" w:hAnsi="Calibri" w:eastAsia="宋体" w:cs="Times New Roman"/>
          <w:szCs w:val="24"/>
          <w:highlight w:val="none"/>
        </w:rPr>
      </w:r>
      <w:r/>
    </w:p>
    <w:p>
      <w:pPr>
        <w:pStyle w:val="944"/>
        <w:ind w:right="480" w:firstLine="420"/>
        <w:spacing w:line="360" w:lineRule="auto"/>
        <w:rPr>
          <w:rFonts w:ascii="Calibri" w:hAnsi="Calibri" w:eastAsia="宋体" w:cs="Times New Roman"/>
          <w:szCs w:val="24"/>
          <w:highlight w:val="none"/>
        </w:rPr>
      </w:pPr>
      <w:r>
        <w:rPr>
          <w:rFonts w:ascii="Calibri" w:hAnsi="Calibri" w:eastAsia="宋体" w:cs="Times New Roman"/>
          <w:szCs w:val="24"/>
          <w:highlight w:val="none"/>
        </w:rPr>
      </w:r>
      <w:r/>
    </w:p>
    <w:p>
      <w:pPr>
        <w:pStyle w:val="944"/>
        <w:ind w:right="480" w:firstLine="420"/>
        <w:spacing w:line="360" w:lineRule="auto"/>
        <w:rPr>
          <w:rFonts w:ascii="Calibri" w:hAnsi="Calibri" w:eastAsia="宋体" w:cs="Times New Roman"/>
          <w:szCs w:val="24"/>
          <w:highlight w:val="none"/>
        </w:rPr>
      </w:pPr>
      <w:r>
        <w:rPr>
          <w:rFonts w:ascii="Calibri" w:hAnsi="Calibri" w:eastAsia="宋体" w:cs="Times New Roman"/>
          <w:szCs w:val="24"/>
          <w:highlight w:val="none"/>
        </w:rPr>
      </w:r>
      <w:r/>
    </w:p>
    <w:p>
      <w:pPr>
        <w:pStyle w:val="944"/>
        <w:ind w:right="480" w:firstLine="420"/>
        <w:spacing w:line="360" w:lineRule="auto"/>
        <w:rPr>
          <w:rFonts w:ascii="Calibri" w:hAnsi="Calibri" w:eastAsia="宋体" w:cs="Times New Roman"/>
          <w:szCs w:val="24"/>
          <w:highlight w:val="none"/>
        </w:rPr>
      </w:pPr>
      <w:r>
        <w:rPr>
          <w:rFonts w:ascii="Calibri" w:hAnsi="Calibri" w:eastAsia="宋体" w:cs="Times New Roman"/>
          <w:szCs w:val="24"/>
          <w:highlight w:val="none"/>
        </w:rPr>
      </w:r>
      <w:r/>
    </w:p>
    <w:p>
      <w:pPr>
        <w:pStyle w:val="944"/>
        <w:jc w:val="left"/>
        <w:keepLines/>
        <w:keepNext/>
        <w:pageBreakBefore w:val="0"/>
        <w:spacing w:line="360" w:lineRule="auto"/>
        <w:widowControl w:val="off"/>
        <w:rPr>
          <w:rFonts w:hint="eastAsia" w:ascii="Arial" w:hAnsi="Arial" w:eastAsia="宋体" w:cs="Arial"/>
          <w:i w:val="0"/>
          <w:iCs w:val="0"/>
          <w:sz w:val="36"/>
          <w:highlight w:val="none"/>
          <w:u w:val="none"/>
        </w:rPr>
        <w:outlineLvl w:val="1"/>
      </w:pPr>
      <w:r>
        <w:rPr>
          <w:rFonts w:hint="eastAsia" w:ascii="Arial" w:hAnsi="Arial" w:eastAsia="宋体" w:cs="Arial"/>
          <w:i w:val="0"/>
          <w:iCs w:val="0"/>
          <w:sz w:val="36"/>
          <w:highlight w:val="none"/>
          <w:u w:val="none"/>
          <w:lang w:val="en-US" w:eastAsia="zh-CN"/>
        </w:rPr>
        <w:t xml:space="preserve">十三</w:t>
      </w:r>
      <w:r>
        <w:rPr>
          <w:rFonts w:hint="eastAsia" w:ascii="Arial" w:hAnsi="Arial" w:eastAsia="宋体" w:cs="Arial"/>
          <w:i w:val="0"/>
          <w:iCs w:val="0"/>
          <w:sz w:val="36"/>
          <w:highlight w:val="none"/>
          <w:u w:val="none"/>
        </w:rPr>
        <w:t xml:space="preserve">、关于符合本国产品标准的声明函</w:t>
      </w:r>
      <w:r>
        <w:rPr>
          <w:rFonts w:hint="eastAsia" w:ascii="Arial" w:hAnsi="Arial" w:eastAsia="宋体" w:cs="Arial"/>
          <w:i w:val="0"/>
          <w:iCs w:val="0"/>
          <w:sz w:val="36"/>
          <w:highlight w:val="none"/>
          <w:u w:val="none"/>
        </w:rPr>
      </w:r>
      <w:r/>
    </w:p>
    <w:p>
      <w:pPr>
        <w:pStyle w:val="944"/>
        <w:jc w:val="center"/>
        <w:spacing w:line="360" w:lineRule="auto"/>
        <w:rPr>
          <w:rFonts w:hint="eastAsia" w:ascii="宋体" w:hAnsi="宋体" w:eastAsia="宋体" w:cs="宋体"/>
          <w:b/>
          <w:bCs/>
          <w:sz w:val="36"/>
          <w:szCs w:val="28"/>
          <w:highlight w:val="none"/>
        </w:rPr>
      </w:pPr>
      <w:r>
        <w:rPr>
          <w:rFonts w:hint="eastAsia" w:ascii="宋体" w:hAnsi="宋体" w:eastAsia="宋体" w:cs="宋体"/>
          <w:b/>
          <w:bCs/>
          <w:sz w:val="36"/>
          <w:szCs w:val="28"/>
          <w:highlight w:val="none"/>
        </w:rPr>
      </w:r>
      <w:r/>
    </w:p>
    <w:p>
      <w:pPr>
        <w:pStyle w:val="944"/>
        <w:jc w:val="center"/>
        <w:spacing w:line="360" w:lineRule="auto"/>
        <w:rPr>
          <w:rFonts w:hint="eastAsia" w:ascii="宋体" w:hAnsi="宋体" w:eastAsia="宋体" w:cs="宋体"/>
          <w:b/>
          <w:bCs/>
          <w:sz w:val="36"/>
          <w:szCs w:val="28"/>
          <w:highlight w:val="none"/>
        </w:rPr>
      </w:pPr>
      <w:r>
        <w:rPr>
          <w:rFonts w:hint="eastAsia" w:ascii="宋体" w:hAnsi="宋体" w:eastAsia="宋体" w:cs="宋体"/>
          <w:b/>
          <w:bCs/>
          <w:sz w:val="36"/>
          <w:szCs w:val="28"/>
          <w:highlight w:val="none"/>
        </w:rPr>
        <w:t xml:space="preserve">关于符合本国产品标准的声明函</w:t>
      </w:r>
      <w:r>
        <w:rPr>
          <w:rFonts w:hint="eastAsia" w:ascii="宋体" w:hAnsi="宋体" w:eastAsia="宋体" w:cs="宋体"/>
          <w:b/>
          <w:bCs/>
          <w:sz w:val="36"/>
          <w:szCs w:val="28"/>
          <w:highlight w:val="none"/>
        </w:rPr>
      </w:r>
      <w:r/>
    </w:p>
    <w:p>
      <w:pPr>
        <w:pStyle w:val="944"/>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lang w:val="en-US" w:eastAsia="zh-CN" w:bidi="ar"/>
        </w:rPr>
      </w:r>
      <w:r/>
    </w:p>
    <w:p>
      <w:pPr>
        <w:pStyle w:val="944"/>
        <w:ind w:left="0" w:right="0" w:firstLine="420"/>
        <w:jc w:val="lef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333333"/>
          <w:spacing w:val="0"/>
          <w:sz w:val="24"/>
          <w:szCs w:val="24"/>
          <w:highlight w:val="none"/>
          <w:lang w:val="en-US" w:eastAsia="zh-CN" w:bidi="ar"/>
        </w:rPr>
      </w:r>
      <w:r/>
    </w:p>
    <w:p>
      <w:pPr>
        <w:pStyle w:val="944"/>
        <w:ind w:left="0" w:right="0" w:firstLine="420"/>
        <w:jc w:val="lef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1.</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u w:val="none"/>
          <w:shd w:val="clear" w:color="auto" w:fill="ffffff"/>
          <w:vertAlign w:val="superscript"/>
          <w:lang w:val="en-US" w:eastAsia="zh-CN" w:bidi="ar-SA"/>
        </w:rPr>
        <w:t xml:space="preserve">1</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u w:val="none"/>
          <w:shd w:val="clear" w:color="auto" w:fill="ffffff"/>
          <w:vertAlign w:val="superscript"/>
          <w:lang w:val="en-US" w:eastAsia="zh-CN" w:bidi="ar-SA"/>
        </w:rPr>
        <w:t xml:space="preserve">2</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的中国境内生产的组件成本占比≥</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
        </w:rPr>
        <w:t xml:space="preserve"> </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333333"/>
          <w:spacing w:val="0"/>
          <w:sz w:val="24"/>
          <w:szCs w:val="24"/>
          <w:highlight w:val="none"/>
          <w:u w:val="none"/>
          <w:shd w:val="clear" w:color="auto" w:fill="ffffff"/>
          <w:vertAlign w:val="superscript"/>
          <w:lang w:val="en-US" w:eastAsia="zh-CN" w:bidi="ar-SA"/>
        </w:rPr>
        <w:t xml:space="preserve">3</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的</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 / ）</w:t>
      </w:r>
      <w:r>
        <w:rPr>
          <w:rFonts w:hint="eastAsia" w:ascii="宋体" w:hAnsi="宋体" w:eastAsia="宋体" w:cs="宋体"/>
          <w:i w:val="0"/>
          <w:iCs w:val="0"/>
          <w:caps w:val="0"/>
          <w:color w:val="333333"/>
          <w:spacing w:val="0"/>
          <w:sz w:val="24"/>
          <w:szCs w:val="24"/>
          <w:highlight w:val="none"/>
          <w:u w:val="none"/>
          <w:shd w:val="clear" w:color="auto" w:fill="ffffff"/>
          <w:vertAlign w:val="superscript"/>
          <w:lang w:val="en-US" w:eastAsia="zh-CN" w:bidi="ar-SA"/>
        </w:rPr>
        <w:t xml:space="preserve">4</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在中国境内生产。</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 / ）</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的</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 / ）</w:t>
      </w:r>
      <w:r>
        <w:rPr>
          <w:rFonts w:hint="eastAsia" w:ascii="宋体" w:hAnsi="宋体" w:eastAsia="宋体" w:cs="宋体"/>
          <w:i w:val="0"/>
          <w:iCs w:val="0"/>
          <w:caps w:val="0"/>
          <w:color w:val="333333"/>
          <w:spacing w:val="0"/>
          <w:sz w:val="24"/>
          <w:szCs w:val="24"/>
          <w:highlight w:val="none"/>
          <w:u w:val="none"/>
          <w:shd w:val="clear" w:color="auto" w:fill="ffffff"/>
          <w:vertAlign w:val="superscript"/>
          <w:lang w:val="en-US" w:eastAsia="zh-CN" w:bidi="ar-SA"/>
        </w:rPr>
        <w:t xml:space="preserve">5</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在中国境内完成。</w:t>
      </w:r>
      <w:r>
        <w:rPr>
          <w:rFonts w:hint="eastAsia" w:ascii="宋体" w:hAnsi="宋体" w:eastAsia="宋体" w:cs="宋体"/>
          <w:i w:val="0"/>
          <w:iCs w:val="0"/>
          <w:caps w:val="0"/>
          <w:color w:val="333333"/>
          <w:spacing w:val="0"/>
          <w:sz w:val="24"/>
          <w:szCs w:val="24"/>
          <w:highlight w:val="none"/>
          <w:lang w:val="en-US" w:eastAsia="zh-CN" w:bidi="ar"/>
        </w:rPr>
      </w:r>
      <w:r/>
    </w:p>
    <w:p>
      <w:pPr>
        <w:pStyle w:val="944"/>
        <w:ind w:left="0" w:right="0" w:firstLine="420"/>
        <w:jc w:val="lef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的中国境内生产的组件成本占比≥</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 / ）</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 / ）</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的</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 / ）</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在中国境内生产。</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的</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在中国境内完成。</w:t>
      </w:r>
      <w:r>
        <w:rPr>
          <w:rFonts w:hint="eastAsia" w:ascii="宋体" w:hAnsi="宋体" w:eastAsia="宋体" w:cs="宋体"/>
          <w:i w:val="0"/>
          <w:iCs w:val="0"/>
          <w:caps w:val="0"/>
          <w:color w:val="333333"/>
          <w:spacing w:val="0"/>
          <w:sz w:val="24"/>
          <w:szCs w:val="24"/>
          <w:highlight w:val="none"/>
          <w:lang w:val="en-US" w:eastAsia="zh-CN" w:bidi="ar"/>
        </w:rPr>
      </w:r>
      <w:r/>
    </w:p>
    <w:p>
      <w:pPr>
        <w:pStyle w:val="944"/>
        <w:ind w:left="0" w:right="0" w:firstLine="420"/>
        <w:jc w:val="lef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333333"/>
          <w:spacing w:val="0"/>
          <w:sz w:val="24"/>
          <w:szCs w:val="24"/>
          <w:highlight w:val="none"/>
          <w:lang w:val="en-US" w:eastAsia="zh-CN" w:bidi="ar"/>
        </w:rPr>
      </w:r>
      <w:r/>
    </w:p>
    <w:p>
      <w:pPr>
        <w:pStyle w:val="944"/>
        <w:ind w:left="0" w:right="0" w:firstLine="420"/>
        <w:jc w:val="lef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本公司（单位）对上述声明内容的真实性负责。如有虚假，愿承担相应法律责任。</w:t>
      </w:r>
      <w:r>
        <w:rPr>
          <w:rFonts w:hint="eastAsia" w:ascii="宋体" w:hAnsi="宋体" w:eastAsia="宋体" w:cs="宋体"/>
          <w:i w:val="0"/>
          <w:iCs w:val="0"/>
          <w:caps w:val="0"/>
          <w:color w:val="333333"/>
          <w:spacing w:val="0"/>
          <w:sz w:val="24"/>
          <w:szCs w:val="24"/>
          <w:highlight w:val="none"/>
          <w:lang w:val="en-US" w:eastAsia="zh-CN" w:bidi="ar"/>
        </w:rPr>
      </w:r>
      <w:r/>
    </w:p>
    <w:p>
      <w:pPr>
        <w:pStyle w:val="944"/>
        <w:ind w:left="0" w:right="0" w:firstLine="0"/>
        <w:jc w:val="lef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lang w:val="en-US" w:eastAsia="zh-CN" w:bidi="ar"/>
        </w:rPr>
      </w:r>
      <w:r/>
    </w:p>
    <w:p>
      <w:pPr>
        <w:pStyle w:val="944"/>
        <w:ind w:left="0" w:right="0" w:firstLine="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公司（单位）名称（盖章）：　</w:t>
      </w:r>
      <w:r>
        <w:rPr>
          <w:rFonts w:ascii="宋体" w:hAnsi="宋体" w:eastAsia="宋体" w:cs="Times New Roman"/>
          <w:color w:val="000000"/>
          <w:sz w:val="24"/>
          <w:szCs w:val="24"/>
          <w:highlight w:val="none"/>
          <w:lang w:val="zh-CN" w:eastAsia="zh-CN" w:bidi="ar"/>
        </w:rPr>
        <w:t xml:space="preserve">________________</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        </w:t>
      </w:r>
      <w:r>
        <w:rPr>
          <w:rFonts w:hint="eastAsia" w:ascii="宋体" w:hAnsi="宋体" w:eastAsia="宋体" w:cs="宋体"/>
          <w:i w:val="0"/>
          <w:iCs w:val="0"/>
          <w:caps w:val="0"/>
          <w:color w:val="333333"/>
          <w:spacing w:val="0"/>
          <w:sz w:val="24"/>
          <w:szCs w:val="24"/>
          <w:highlight w:val="none"/>
          <w:lang w:val="en-US" w:eastAsia="zh-CN" w:bidi="ar"/>
        </w:rPr>
      </w:r>
      <w:r/>
    </w:p>
    <w:p>
      <w:pPr>
        <w:pStyle w:val="944"/>
        <w:ind w:left="0" w:right="0" w:firstLine="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日期：　     年　  月　  日         </w:t>
      </w:r>
      <w:r>
        <w:rPr>
          <w:rFonts w:hint="eastAsia" w:ascii="宋体" w:hAnsi="宋体" w:eastAsia="宋体" w:cs="宋体"/>
          <w:i w:val="0"/>
          <w:iCs w:val="0"/>
          <w:caps w:val="0"/>
          <w:color w:val="333333"/>
          <w:spacing w:val="0"/>
          <w:sz w:val="24"/>
          <w:szCs w:val="24"/>
          <w:highlight w:val="none"/>
          <w:lang w:val="en-US" w:eastAsia="zh-CN" w:bidi="ar"/>
        </w:rPr>
      </w:r>
      <w:r/>
    </w:p>
    <w:p>
      <w:pPr>
        <w:pStyle w:val="944"/>
        <w:ind w:left="0" w:right="0" w:firstLine="420"/>
        <w:jc w:val="lef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1.产品如有型号，请在“产品名称”栏一并填写。</w:t>
      </w:r>
      <w:r>
        <w:rPr>
          <w:rFonts w:hint="eastAsia" w:ascii="宋体" w:hAnsi="宋体" w:eastAsia="宋体" w:cs="宋体"/>
          <w:i w:val="0"/>
          <w:iCs w:val="0"/>
          <w:caps w:val="0"/>
          <w:color w:val="333333"/>
          <w:spacing w:val="0"/>
          <w:sz w:val="24"/>
          <w:szCs w:val="24"/>
          <w:highlight w:val="none"/>
          <w:lang w:val="en-US" w:eastAsia="zh-CN" w:bidi="ar"/>
        </w:rPr>
      </w:r>
      <w:r/>
    </w:p>
    <w:p>
      <w:pPr>
        <w:pStyle w:val="944"/>
        <w:ind w:left="0" w:right="0" w:firstLine="420"/>
        <w:jc w:val="lef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2.生产厂名与厂址应与生产厂营业执照载明的相关信息保持一致。</w:t>
      </w:r>
      <w:r>
        <w:rPr>
          <w:rFonts w:hint="eastAsia" w:ascii="宋体" w:hAnsi="宋体" w:eastAsia="宋体" w:cs="宋体"/>
          <w:i w:val="0"/>
          <w:iCs w:val="0"/>
          <w:caps w:val="0"/>
          <w:color w:val="333333"/>
          <w:spacing w:val="0"/>
          <w:sz w:val="24"/>
          <w:szCs w:val="24"/>
          <w:highlight w:val="none"/>
          <w:lang w:val="en-US" w:eastAsia="zh-CN" w:bidi="ar"/>
        </w:rPr>
      </w:r>
      <w:r/>
    </w:p>
    <w:p>
      <w:pPr>
        <w:pStyle w:val="944"/>
        <w:ind w:left="0" w:right="0" w:firstLine="420"/>
        <w:jc w:val="lef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3.该产品的中国境内生产的组件成本占比相关要求实施前，“规定比例”栏可不填，下同。</w:t>
      </w:r>
      <w:r>
        <w:rPr>
          <w:rFonts w:hint="eastAsia" w:ascii="宋体" w:hAnsi="宋体" w:eastAsia="宋体" w:cs="宋体"/>
          <w:i w:val="0"/>
          <w:iCs w:val="0"/>
          <w:caps w:val="0"/>
          <w:color w:val="333333"/>
          <w:spacing w:val="0"/>
          <w:sz w:val="24"/>
          <w:szCs w:val="24"/>
          <w:highlight w:val="none"/>
          <w:lang w:val="en-US" w:eastAsia="zh-CN" w:bidi="ar"/>
        </w:rPr>
      </w:r>
      <w:r/>
    </w:p>
    <w:p>
      <w:pPr>
        <w:pStyle w:val="944"/>
        <w:ind w:left="0" w:right="0" w:firstLine="420"/>
        <w:jc w:val="lef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4.该产品的关键组件要求实施前，“关键组件”栏可不填，下同。</w:t>
      </w:r>
      <w:r>
        <w:rPr>
          <w:rFonts w:hint="eastAsia" w:ascii="宋体" w:hAnsi="宋体" w:eastAsia="宋体" w:cs="宋体"/>
          <w:i w:val="0"/>
          <w:iCs w:val="0"/>
          <w:caps w:val="0"/>
          <w:color w:val="333333"/>
          <w:spacing w:val="0"/>
          <w:sz w:val="24"/>
          <w:szCs w:val="24"/>
          <w:highlight w:val="none"/>
          <w:lang w:val="en-US" w:eastAsia="zh-CN" w:bidi="ar"/>
        </w:rPr>
      </w:r>
      <w:r/>
    </w:p>
    <w:p>
      <w:pPr>
        <w:pStyle w:val="944"/>
        <w:ind w:firstLine="480"/>
        <w:jc w:val="both"/>
        <w:keepLines/>
        <w:keepNext/>
        <w:spacing w:line="360" w:lineRule="auto"/>
        <w:rPr>
          <w:rFonts w:hint="eastAsia" w:ascii="宋体" w:hAnsi="宋体" w:eastAsia="宋体" w:cs="宋体"/>
          <w:i w:val="0"/>
          <w:iCs w:val="0"/>
          <w:caps w:val="0"/>
          <w:color w:val="333333"/>
          <w:spacing w:val="0"/>
          <w:sz w:val="24"/>
          <w:szCs w:val="24"/>
          <w:highlight w:val="none"/>
          <w:shd w:val="clear" w:color="auto" w:fill="ffffff"/>
        </w:rPr>
        <w:outlineLvl w:val="9"/>
      </w:pPr>
      <w:r>
        <w:rPr>
          <w:rFonts w:hint="eastAsia" w:ascii="宋体" w:hAnsi="宋体" w:eastAsia="宋体" w:cs="宋体"/>
          <w:i w:val="0"/>
          <w:iCs w:val="0"/>
          <w:caps w:val="0"/>
          <w:color w:val="333333"/>
          <w:spacing w:val="0"/>
          <w:sz w:val="24"/>
          <w:szCs w:val="24"/>
          <w:highlight w:val="none"/>
          <w:shd w:val="clear" w:color="auto" w:fill="ffffff"/>
        </w:rPr>
        <w:t xml:space="preserve">5.该产品的关键工序要求实施前，“关键工序”栏可不填，下同。</w:t>
      </w:r>
      <w:r>
        <w:rPr>
          <w:rFonts w:hint="eastAsia" w:ascii="宋体" w:hAnsi="宋体" w:eastAsia="宋体" w:cs="宋体"/>
          <w:i w:val="0"/>
          <w:iCs w:val="0"/>
          <w:caps w:val="0"/>
          <w:color w:val="333333"/>
          <w:spacing w:val="0"/>
          <w:sz w:val="24"/>
          <w:szCs w:val="24"/>
          <w:highlight w:val="none"/>
          <w:shd w:val="clear" w:color="auto" w:fill="ffffff"/>
        </w:rPr>
      </w:r>
      <w:r/>
    </w:p>
    <w:p>
      <w:pPr>
        <w:pStyle w:val="944"/>
        <w:jc w:val="left"/>
        <w:keepLines/>
        <w:keepNext/>
        <w:pageBreakBefore w:val="0"/>
        <w:spacing w:line="360" w:lineRule="auto"/>
        <w:widowControl w:val="off"/>
        <w:rPr>
          <w:rFonts w:hint="eastAsia" w:ascii="Arial" w:hAnsi="Arial" w:eastAsia="宋体" w:cs="Arial"/>
          <w:i w:val="0"/>
          <w:iCs w:val="0"/>
          <w:sz w:val="36"/>
          <w:highlight w:val="none"/>
          <w:u w:val="none"/>
        </w:rPr>
        <w:outlineLvl w:val="1"/>
      </w:pPr>
      <w:r>
        <w:rPr>
          <w:rFonts w:hint="eastAsia" w:ascii="宋体" w:hAnsi="宋体" w:eastAsia="宋体" w:cs="宋体"/>
          <w:i w:val="0"/>
          <w:iCs w:val="0"/>
          <w:caps w:val="0"/>
          <w:color w:val="333333"/>
          <w:spacing w:val="0"/>
          <w:sz w:val="24"/>
          <w:szCs w:val="24"/>
          <w:highlight w:val="none"/>
          <w:shd w:val="clear" w:color="auto" w:fill="ffffff"/>
        </w:rPr>
        <w:br w:type="page" w:clear="all"/>
      </w:r>
      <w:r>
        <w:rPr>
          <w:rFonts w:hint="eastAsia" w:ascii="Arial" w:hAnsi="Arial" w:eastAsia="宋体" w:cs="Arial"/>
          <w:i w:val="0"/>
          <w:iCs w:val="0"/>
          <w:sz w:val="36"/>
          <w:highlight w:val="none"/>
          <w:u w:val="none"/>
          <w:lang w:val="en-US" w:eastAsia="zh-CN"/>
        </w:rPr>
        <w:t xml:space="preserve">十四</w:t>
      </w:r>
      <w:r>
        <w:rPr>
          <w:rFonts w:hint="eastAsia" w:ascii="Arial" w:hAnsi="Arial" w:eastAsia="宋体" w:cs="Arial"/>
          <w:i w:val="0"/>
          <w:iCs w:val="0"/>
          <w:sz w:val="36"/>
          <w:highlight w:val="none"/>
          <w:u w:val="none"/>
        </w:rPr>
        <w:t xml:space="preserve">、开标一览表</w:t>
      </w:r>
      <w:r>
        <w:rPr>
          <w:rFonts w:hint="eastAsia" w:ascii="Arial" w:hAnsi="Arial" w:eastAsia="宋体" w:cs="Arial"/>
          <w:i w:val="0"/>
          <w:iCs w:val="0"/>
          <w:sz w:val="36"/>
          <w:highlight w:val="none"/>
          <w:u w:val="none"/>
        </w:rPr>
      </w:r>
      <w:r/>
    </w:p>
    <w:p>
      <w:pPr>
        <w:pStyle w:val="944"/>
        <w:rPr>
          <w:rFonts w:hint="eastAsia" w:ascii="宋体" w:hAnsi="宋体" w:eastAsia="宋体" w:cs="宋体"/>
          <w:i w:val="0"/>
          <w:iCs w:val="0"/>
          <w:caps w:val="0"/>
          <w:color w:val="333333"/>
          <w:spacing w:val="0"/>
          <w:sz w:val="24"/>
          <w:szCs w:val="24"/>
          <w:highlight w:val="none"/>
          <w:shd w:val="clear" w:color="auto" w:fill="ffffff"/>
        </w:rPr>
      </w:pPr>
      <w:r>
        <w:rPr>
          <w:rFonts w:hint="eastAsia" w:ascii="宋体" w:hAnsi="宋体" w:eastAsia="宋体" w:cs="宋体"/>
          <w:i w:val="0"/>
          <w:iCs w:val="0"/>
          <w:caps w:val="0"/>
          <w:color w:val="333333"/>
          <w:spacing w:val="0"/>
          <w:sz w:val="24"/>
          <w:szCs w:val="24"/>
          <w:highlight w:val="none"/>
          <w:shd w:val="clear" w:color="auto" w:fill="ffffff"/>
        </w:rPr>
      </w:r>
      <w:r/>
    </w:p>
    <w:p>
      <w:pPr>
        <w:pStyle w:val="944"/>
        <w:rPr>
          <w:rFonts w:ascii="Times New Roman" w:hAnsi="Times New Roman" w:eastAsia="宋体" w:cs="Times New Roman"/>
          <w:i w:val="0"/>
          <w:iCs/>
          <w:highlight w:val="none"/>
        </w:rPr>
      </w:pPr>
      <w:r/>
      <w:bookmarkEnd w:id="113"/>
      <w:r/>
      <w:bookmarkEnd w:id="114"/>
      <w:r/>
      <w:bookmarkEnd w:id="115"/>
      <w:r/>
      <w:bookmarkStart w:id="117" w:name="_Toc120614284"/>
      <w:r>
        <w:rPr>
          <w:rFonts w:ascii="Times New Roman" w:hAnsi="Times New Roman" w:eastAsia="宋体" w:cs="Times New Roman"/>
          <w:i w:val="0"/>
          <w:iCs/>
          <w:highlight w:val="none"/>
        </w:rPr>
      </w:r>
      <w:r/>
    </w:p>
    <w:p>
      <w:pPr>
        <w:pStyle w:val="944"/>
        <w:jc w:val="center"/>
        <w:rPr>
          <w:rFonts w:hint="eastAsia" w:ascii="宋体" w:hAnsi="宋体" w:eastAsia="宋体" w:cs="宋体"/>
          <w:b/>
          <w:bCs w:val="0"/>
          <w:sz w:val="36"/>
          <w:szCs w:val="28"/>
          <w:highlight w:val="none"/>
        </w:rPr>
      </w:pPr>
      <w:r>
        <w:rPr>
          <w:rFonts w:hint="eastAsia" w:ascii="宋体" w:hAnsi="宋体" w:eastAsia="宋体" w:cs="宋体"/>
          <w:b/>
          <w:bCs w:val="0"/>
          <w:sz w:val="36"/>
          <w:szCs w:val="28"/>
          <w:highlight w:val="none"/>
        </w:rPr>
        <w:t xml:space="preserve">开标一览表</w:t>
      </w:r>
      <w:r>
        <w:rPr>
          <w:rFonts w:hint="eastAsia" w:ascii="Times New Roman" w:hAnsi="Times New Roman" w:eastAsia="宋体" w:cs="Times New Roman"/>
          <w:b/>
          <w:bCs/>
          <w:sz w:val="31"/>
          <w:szCs w:val="31"/>
          <w:highlight w:val="none"/>
          <w:lang w:eastAsia="zh-CN" w:bidi="ar"/>
        </w:rPr>
        <w:t xml:space="preserve">（谈判首次报价表）</w:t>
      </w:r>
      <w:r>
        <w:rPr>
          <w:rFonts w:hint="eastAsia" w:ascii="宋体" w:hAnsi="宋体" w:eastAsia="宋体" w:cs="宋体"/>
          <w:b/>
          <w:bCs w:val="0"/>
          <w:sz w:val="36"/>
          <w:szCs w:val="28"/>
          <w:highlight w:val="none"/>
        </w:rPr>
      </w:r>
      <w:r/>
    </w:p>
    <w:p>
      <w:pPr>
        <w:pStyle w:val="944"/>
        <w:ind w:firstLine="7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lang w:eastAsia="zh-CN"/>
        </w:rPr>
        <w:t xml:space="preserve">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r>
      <w:r/>
    </w:p>
    <w:p>
      <w:pPr>
        <w:pStyle w:val="944"/>
        <w:ind w:firstLine="7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标段名称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bl>
      <w:tblPr>
        <w:tblW w:w="73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trHeight w:val="1310"/>
        </w:trPr>
        <w:tc>
          <w:tcPr>
            <w:tcW w:w="3653" w:type="dxa"/>
            <w:vAlign w:val="center"/>
            <w:textDirection w:val="lrTb"/>
            <w:noWrap w:val="false"/>
          </w:tcPr>
          <w:p>
            <w:pPr>
              <w:pStyle w:val="944"/>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标题</w:t>
            </w:r>
            <w:r>
              <w:rPr>
                <w:rFonts w:hint="eastAsia" w:ascii="宋体" w:hAnsi="宋体" w:eastAsia="宋体" w:cs="宋体"/>
                <w:bCs/>
                <w:color w:val="000000"/>
                <w:sz w:val="28"/>
                <w:szCs w:val="28"/>
                <w:highlight w:val="none"/>
              </w:rPr>
            </w:r>
            <w:r/>
          </w:p>
        </w:tc>
        <w:tc>
          <w:tcPr>
            <w:tcW w:w="3651" w:type="dxa"/>
            <w:vAlign w:val="center"/>
            <w:textDirection w:val="lrTb"/>
            <w:noWrap w:val="false"/>
          </w:tcPr>
          <w:p>
            <w:pPr>
              <w:pStyle w:val="944"/>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内容</w:t>
            </w:r>
            <w:r>
              <w:rPr>
                <w:rFonts w:hint="eastAsia" w:ascii="宋体" w:hAnsi="宋体" w:eastAsia="宋体" w:cs="宋体"/>
                <w:color w:val="000000"/>
                <w:sz w:val="28"/>
                <w:szCs w:val="28"/>
                <w:highlight w:val="none"/>
              </w:rPr>
            </w:r>
            <w:r/>
          </w:p>
        </w:tc>
      </w:tr>
      <w:tr>
        <w:trPr>
          <w:cantSplit/>
          <w:trHeight w:val="1310"/>
        </w:trPr>
        <w:tc>
          <w:tcPr>
            <w:tcW w:w="3653" w:type="dxa"/>
            <w:vAlign w:val="center"/>
            <w:textDirection w:val="lrTb"/>
            <w:noWrap w:val="false"/>
          </w:tcPr>
          <w:p>
            <w:pPr>
              <w:pStyle w:val="944"/>
              <w:jc w:val="center"/>
              <w:spacing w:line="360" w:lineRule="auto"/>
              <w:rPr>
                <w:rFonts w:hint="eastAsia" w:ascii="宋体" w:hAnsi="宋体" w:eastAsia="宋体" w:cs="宋体"/>
                <w:b/>
                <w:bCs w:val="0"/>
                <w:color w:val="000000"/>
                <w:sz w:val="28"/>
                <w:szCs w:val="28"/>
                <w:highlight w:val="none"/>
                <w:lang w:eastAsia="zh-CN"/>
              </w:rPr>
            </w:pPr>
            <w:r>
              <w:rPr>
                <w:rFonts w:hint="eastAsia" w:ascii="宋体" w:hAnsi="宋体" w:eastAsia="宋体" w:cs="宋体"/>
                <w:b/>
                <w:bCs w:val="0"/>
                <w:color w:val="000000"/>
                <w:sz w:val="28"/>
                <w:szCs w:val="28"/>
                <w:highlight w:val="none"/>
                <w:lang w:val="en-US" w:eastAsia="zh-CN"/>
              </w:rPr>
              <w:t xml:space="preserve">响应</w:t>
            </w:r>
            <w:r>
              <w:rPr>
                <w:rFonts w:hint="eastAsia" w:ascii="宋体" w:hAnsi="宋体" w:eastAsia="宋体" w:cs="宋体"/>
                <w:b/>
                <w:bCs w:val="0"/>
                <w:color w:val="000000"/>
                <w:sz w:val="28"/>
                <w:szCs w:val="28"/>
                <w:highlight w:val="none"/>
              </w:rPr>
              <w:t xml:space="preserve">报价</w:t>
            </w:r>
            <w:r>
              <w:rPr>
                <w:rFonts w:hint="eastAsia" w:ascii="宋体" w:hAnsi="宋体" w:eastAsia="宋体" w:cs="宋体"/>
                <w:b/>
                <w:bCs w:val="0"/>
                <w:color w:val="000000"/>
                <w:sz w:val="28"/>
                <w:szCs w:val="28"/>
                <w:highlight w:val="none"/>
                <w:lang w:eastAsia="zh-CN"/>
              </w:rPr>
              <w:t xml:space="preserve">（</w:t>
            </w:r>
            <w:r>
              <w:rPr>
                <w:rFonts w:hint="eastAsia" w:ascii="宋体" w:hAnsi="宋体" w:eastAsia="宋体" w:cs="宋体"/>
                <w:b/>
                <w:bCs w:val="0"/>
                <w:color w:val="000000"/>
                <w:sz w:val="28"/>
                <w:szCs w:val="28"/>
                <w:highlight w:val="none"/>
                <w:lang w:val="en-US" w:eastAsia="zh-CN"/>
              </w:rPr>
              <w:t xml:space="preserve">单价</w:t>
            </w:r>
            <w:r>
              <w:rPr>
                <w:rFonts w:hint="eastAsia" w:ascii="宋体" w:hAnsi="宋体" w:eastAsia="宋体" w:cs="宋体"/>
                <w:b/>
                <w:bCs w:val="0"/>
                <w:color w:val="000000"/>
                <w:sz w:val="28"/>
                <w:szCs w:val="28"/>
                <w:highlight w:val="none"/>
                <w:lang w:eastAsia="zh-CN"/>
              </w:rPr>
              <w:t xml:space="preserve">）</w:t>
            </w:r>
            <w:r>
              <w:rPr>
                <w:rFonts w:hint="eastAsia" w:ascii="宋体" w:hAnsi="宋体" w:eastAsia="宋体" w:cs="宋体"/>
                <w:b/>
                <w:bCs w:val="0"/>
                <w:color w:val="000000"/>
                <w:sz w:val="28"/>
                <w:szCs w:val="28"/>
                <w:highlight w:val="none"/>
                <w:lang w:eastAsia="zh-CN"/>
              </w:rPr>
            </w:r>
            <w:r/>
          </w:p>
          <w:p>
            <w:pPr>
              <w:pStyle w:val="944"/>
              <w:jc w:val="center"/>
              <w:spacing w:line="360" w:lineRule="auto"/>
              <w:rPr>
                <w:rFonts w:hint="eastAsia" w:ascii="宋体" w:hAnsi="宋体" w:eastAsia="宋体" w:cs="宋体"/>
                <w:bCs/>
                <w:color w:val="000000"/>
                <w:sz w:val="28"/>
                <w:szCs w:val="28"/>
                <w:highlight w:val="none"/>
                <w:lang w:eastAsia="zh-CN"/>
              </w:rPr>
            </w:pPr>
            <w:r>
              <w:rPr>
                <w:rFonts w:hint="eastAsia" w:ascii="宋体" w:hAnsi="宋体" w:eastAsia="宋体" w:cs="宋体"/>
                <w:b/>
                <w:bCs w:val="0"/>
                <w:color w:val="000000"/>
                <w:sz w:val="28"/>
                <w:szCs w:val="28"/>
                <w:highlight w:val="none"/>
                <w:lang w:eastAsia="zh-CN"/>
              </w:rPr>
              <w:t xml:space="preserve">（</w:t>
            </w:r>
            <w:r>
              <w:rPr>
                <w:rFonts w:hint="eastAsia" w:ascii="宋体" w:hAnsi="宋体" w:eastAsia="宋体" w:cs="宋体"/>
                <w:b/>
                <w:bCs w:val="0"/>
                <w:color w:val="000000"/>
                <w:sz w:val="28"/>
                <w:szCs w:val="28"/>
                <w:highlight w:val="none"/>
                <w:lang w:val="en-US" w:eastAsia="zh-CN"/>
              </w:rPr>
              <w:t xml:space="preserve">元/吨</w:t>
            </w:r>
            <w:r>
              <w:rPr>
                <w:rFonts w:hint="eastAsia" w:ascii="宋体" w:hAnsi="宋体" w:eastAsia="宋体" w:cs="宋体"/>
                <w:b/>
                <w:bCs w:val="0"/>
                <w:color w:val="000000"/>
                <w:sz w:val="28"/>
                <w:szCs w:val="28"/>
                <w:highlight w:val="none"/>
                <w:lang w:eastAsia="zh-CN"/>
              </w:rPr>
              <w:t xml:space="preserve">）</w:t>
            </w:r>
            <w:r>
              <w:rPr>
                <w:rFonts w:hint="eastAsia" w:ascii="宋体" w:hAnsi="宋体" w:eastAsia="宋体" w:cs="宋体"/>
                <w:bCs/>
                <w:color w:val="000000"/>
                <w:sz w:val="28"/>
                <w:szCs w:val="28"/>
                <w:highlight w:val="none"/>
                <w:lang w:eastAsia="zh-CN"/>
              </w:rPr>
            </w:r>
            <w:r/>
          </w:p>
        </w:tc>
        <w:tc>
          <w:tcPr>
            <w:tcW w:w="3651" w:type="dxa"/>
            <w:vAlign w:val="center"/>
            <w:textDirection w:val="lrTb"/>
            <w:noWrap w:val="false"/>
          </w:tcPr>
          <w:p>
            <w:pPr>
              <w:pStyle w:val="944"/>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1310"/>
        </w:trPr>
        <w:tc>
          <w:tcPr>
            <w:tcW w:w="3653" w:type="dxa"/>
            <w:vAlign w:val="center"/>
            <w:textDirection w:val="lrTb"/>
            <w:noWrap w:val="false"/>
          </w:tcPr>
          <w:p>
            <w:pPr>
              <w:pStyle w:val="944"/>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交货期</w:t>
            </w:r>
            <w:r>
              <w:rPr>
                <w:rFonts w:hint="eastAsia" w:ascii="宋体" w:hAnsi="宋体" w:eastAsia="宋体" w:cs="宋体"/>
                <w:bCs/>
                <w:color w:val="000000"/>
                <w:sz w:val="28"/>
                <w:szCs w:val="28"/>
                <w:highlight w:val="none"/>
              </w:rPr>
            </w:r>
            <w:r/>
          </w:p>
        </w:tc>
        <w:tc>
          <w:tcPr>
            <w:tcW w:w="3651" w:type="dxa"/>
            <w:vAlign w:val="center"/>
            <w:textDirection w:val="lrTb"/>
            <w:noWrap w:val="false"/>
          </w:tcPr>
          <w:p>
            <w:pPr>
              <w:pStyle w:val="944"/>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944"/>
        <w:ind w:firstLine="420"/>
        <w:jc w:val="left"/>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944"/>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44"/>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供应商</w:t>
      </w:r>
      <w:r>
        <w:rPr>
          <w:rFonts w:hint="eastAsia" w:ascii="宋体" w:hAnsi="宋体" w:eastAsia="宋体" w:cs="宋体"/>
          <w:color w:val="000000"/>
          <w:szCs w:val="24"/>
          <w:highlight w:val="none"/>
        </w:rPr>
        <w:t xml:space="preserve">（盖章）：</w:t>
      </w:r>
      <w:r>
        <w:rPr>
          <w:rFonts w:ascii="宋体" w:hAnsi="宋体" w:eastAsia="宋体" w:cs="Times New Roman"/>
          <w:color w:val="000000"/>
          <w:sz w:val="24"/>
          <w:szCs w:val="24"/>
          <w:highlight w:val="none"/>
          <w:lang w:val="zh-CN"/>
        </w:rPr>
        <w:t xml:space="preserve">________________</w:t>
      </w:r>
      <w:r>
        <w:rPr>
          <w:rFonts w:hint="eastAsia" w:ascii="宋体" w:hAnsi="宋体" w:eastAsia="宋体" w:cs="宋体"/>
          <w:color w:val="000000"/>
          <w:szCs w:val="24"/>
          <w:highlight w:val="none"/>
        </w:rPr>
      </w:r>
      <w:r/>
    </w:p>
    <w:p>
      <w:pPr>
        <w:pStyle w:val="944"/>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法定代表人或委托代理人（签字或盖章）：</w:t>
      </w:r>
      <w:r>
        <w:rPr>
          <w:rFonts w:ascii="宋体" w:hAnsi="宋体" w:eastAsia="宋体" w:cs="Times New Roman"/>
          <w:color w:val="000000"/>
          <w:sz w:val="24"/>
          <w:szCs w:val="24"/>
          <w:highlight w:val="none"/>
          <w:lang w:val="zh-CN"/>
        </w:rPr>
        <w:t xml:space="preserve">________________</w:t>
      </w:r>
      <w:r>
        <w:rPr>
          <w:rFonts w:hint="eastAsia" w:ascii="宋体" w:hAnsi="宋体" w:eastAsia="宋体" w:cs="宋体"/>
          <w:color w:val="000000"/>
          <w:szCs w:val="24"/>
          <w:highlight w:val="none"/>
        </w:rPr>
      </w:r>
      <w:r/>
    </w:p>
    <w:p>
      <w:pPr>
        <w:pStyle w:val="944"/>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44"/>
        <w:ind w:firstLine="480"/>
        <w:jc w:val="left"/>
        <w:pageBreakBefore w:val="0"/>
        <w:spacing w:line="360" w:lineRule="auto"/>
        <w:widowControl w:val="off"/>
        <w:rPr>
          <w:rFonts w:hint="eastAsia" w:ascii="宋体" w:hAnsi="Times New Roman" w:eastAsia="宋体" w:cs="Times New Roman"/>
          <w:color w:val="c00000"/>
          <w:sz w:val="24"/>
          <w:szCs w:val="24"/>
          <w:highlight w:val="none"/>
        </w:rPr>
      </w:pPr>
      <w:r>
        <w:rPr>
          <w:rFonts w:hint="eastAsia" w:ascii="宋体" w:hAnsi="Times New Roman" w:eastAsia="宋体" w:cs="Times New Roman"/>
          <w:color w:val="c00000"/>
          <w:sz w:val="24"/>
          <w:szCs w:val="24"/>
          <w:highlight w:val="none"/>
          <w:lang w:val="en-US" w:eastAsia="zh-CN"/>
        </w:rPr>
        <w:t xml:space="preserve">注：1.</w:t>
      </w:r>
      <w:r>
        <w:rPr>
          <w:rFonts w:hint="eastAsia" w:ascii="宋体" w:hAnsi="宋体" w:eastAsia="宋体" w:cs="仿宋_GB2312"/>
          <w:b/>
          <w:bCs/>
          <w:color w:val="c00000"/>
          <w:sz w:val="24"/>
          <w:szCs w:val="28"/>
          <w:highlight w:val="none"/>
          <w:lang w:val="en-US" w:eastAsia="zh-CN"/>
        </w:rPr>
        <w:t xml:space="preserve">本项目</w:t>
      </w:r>
      <w:r>
        <w:rPr>
          <w:rFonts w:hint="eastAsia" w:ascii="宋体" w:hAnsi="宋体" w:eastAsia="宋体" w:cs="仿宋_GB2312"/>
          <w:b/>
          <w:bCs/>
          <w:color w:val="c00000"/>
          <w:sz w:val="24"/>
          <w:szCs w:val="28"/>
          <w:highlight w:val="none"/>
        </w:rPr>
        <w:t xml:space="preserve">以</w:t>
      </w:r>
      <w:r>
        <w:rPr>
          <w:rFonts w:hint="eastAsia" w:ascii="宋体" w:hAnsi="宋体" w:eastAsia="宋体" w:cs="仿宋_GB2312"/>
          <w:b/>
          <w:bCs/>
          <w:color w:val="c00000"/>
          <w:sz w:val="24"/>
          <w:szCs w:val="28"/>
          <w:highlight w:val="none"/>
          <w:lang w:val="en-US" w:eastAsia="zh-CN"/>
        </w:rPr>
        <w:t xml:space="preserve">各采购包有机水溶肥料</w:t>
      </w:r>
      <w:r>
        <w:rPr>
          <w:rFonts w:hint="eastAsia" w:ascii="宋体" w:hAnsi="宋体" w:eastAsia="宋体" w:cs="仿宋_GB2312"/>
          <w:b/>
          <w:bCs/>
          <w:color w:val="c00000"/>
          <w:sz w:val="24"/>
          <w:szCs w:val="28"/>
          <w:highlight w:val="none"/>
        </w:rPr>
        <w:t xml:space="preserve">单价报价作为价格分计算依据</w:t>
      </w:r>
      <w:r>
        <w:rPr>
          <w:rFonts w:hint="eastAsia" w:ascii="宋体" w:hAnsi="宋体" w:eastAsia="宋体" w:cs="仿宋_GB2312"/>
          <w:b/>
          <w:bCs/>
          <w:color w:val="c00000"/>
          <w:sz w:val="24"/>
          <w:szCs w:val="28"/>
          <w:highlight w:val="none"/>
          <w:lang w:eastAsia="zh-CN"/>
        </w:rPr>
        <w:t xml:space="preserve">，</w:t>
      </w:r>
      <w:r>
        <w:rPr>
          <w:rFonts w:hint="eastAsia" w:ascii="Times New Roman" w:hAnsi="Times New Roman" w:eastAsia="宋体" w:cs="Times New Roman"/>
          <w:sz w:val="24"/>
          <w:highlight w:val="none"/>
          <w:lang w:eastAsia="zh-CN" w:bidi="ar"/>
        </w:rPr>
        <w:t xml:space="preserve">谈判报价应包括谈判文件所确定的采购范围的全部内容，但该</w:t>
      </w:r>
      <w:r>
        <w:rPr>
          <w:rFonts w:hint="eastAsia" w:ascii="Times New Roman" w:hAnsi="Times New Roman" w:eastAsia="宋体" w:cs="Times New Roman"/>
          <w:b/>
          <w:bCs/>
          <w:sz w:val="24"/>
          <w:highlight w:val="none"/>
          <w:lang w:eastAsia="zh-CN" w:bidi="ar"/>
        </w:rPr>
        <w:t xml:space="preserve">表报价非本次谈判的最后报价</w:t>
      </w:r>
      <w:r>
        <w:rPr>
          <w:rFonts w:hint="eastAsia" w:ascii="Times New Roman" w:hAnsi="Times New Roman" w:eastAsia="宋体" w:cs="Times New Roman"/>
          <w:sz w:val="24"/>
          <w:highlight w:val="none"/>
          <w:lang w:eastAsia="zh-CN" w:bidi="ar"/>
        </w:rPr>
        <w:t xml:space="preserve">。</w:t>
      </w:r>
      <w:r>
        <w:rPr>
          <w:rFonts w:hint="eastAsia" w:ascii="宋体" w:hAnsi="Times New Roman" w:eastAsia="宋体" w:cs="Times New Roman"/>
          <w:color w:val="c00000"/>
          <w:sz w:val="24"/>
          <w:szCs w:val="24"/>
          <w:highlight w:val="none"/>
        </w:rPr>
        <w:t xml:space="preserve">。</w:t>
      </w:r>
      <w:r>
        <w:rPr>
          <w:rFonts w:hint="eastAsia" w:ascii="宋体" w:hAnsi="Times New Roman" w:eastAsia="宋体" w:cs="Times New Roman"/>
          <w:color w:val="c00000"/>
          <w:sz w:val="24"/>
          <w:szCs w:val="24"/>
          <w:highlight w:val="none"/>
        </w:rPr>
      </w:r>
      <w:r/>
    </w:p>
    <w:p>
      <w:pPr>
        <w:pStyle w:val="944"/>
        <w:ind w:firstLine="482"/>
        <w:jc w:val="left"/>
        <w:pageBreakBefore w:val="0"/>
        <w:spacing w:line="360" w:lineRule="auto"/>
        <w:widowControl w:val="off"/>
        <w:rPr>
          <w:rFonts w:hint="eastAsia" w:ascii="宋体" w:hAnsi="宋体" w:eastAsia="宋体" w:cs="仿宋_GB2312"/>
          <w:b/>
          <w:bCs/>
          <w:color w:val="c00000"/>
          <w:sz w:val="24"/>
          <w:szCs w:val="28"/>
          <w:highlight w:val="none"/>
          <w:lang w:val="en-US" w:eastAsia="zh-CN"/>
        </w:rPr>
      </w:pPr>
      <w:r>
        <w:rPr>
          <w:rFonts w:hint="eastAsia" w:ascii="宋体" w:hAnsi="宋体" w:eastAsia="宋体" w:cs="仿宋_GB2312"/>
          <w:b/>
          <w:bCs/>
          <w:color w:val="c00000"/>
          <w:sz w:val="24"/>
          <w:szCs w:val="28"/>
          <w:highlight w:val="none"/>
          <w:lang w:val="en-US" w:eastAsia="zh-CN"/>
        </w:rPr>
        <w:t xml:space="preserve">2“苏采云”制作工具中“开标一览表”格式无法修改，请各供应商  按照苏采云提供格式进行填写所填写的单价单位默认“元/吨”。</w:t>
      </w:r>
      <w:r>
        <w:rPr>
          <w:rFonts w:hint="eastAsia" w:ascii="宋体" w:hAnsi="宋体" w:eastAsia="宋体" w:cs="仿宋_GB2312"/>
          <w:b/>
          <w:bCs/>
          <w:color w:val="c00000"/>
          <w:sz w:val="24"/>
          <w:szCs w:val="28"/>
          <w:highlight w:val="none"/>
          <w:lang w:val="en-US" w:eastAsia="zh-CN"/>
        </w:rPr>
      </w:r>
      <w:r/>
    </w:p>
    <w:p>
      <w:pPr>
        <w:pStyle w:val="944"/>
        <w:ind w:firstLine="420"/>
        <w:spacing w:line="360" w:lineRule="auto"/>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p>
      <w:pPr>
        <w:pStyle w:val="944"/>
        <w:jc w:val="both"/>
        <w:rPr>
          <w:rFonts w:hint="eastAsia" w:ascii="宋体" w:hAnsi="宋体" w:eastAsia="宋体" w:cs="宋体"/>
          <w:color w:val="000000"/>
          <w:sz w:val="32"/>
          <w:szCs w:val="20"/>
          <w:highlight w:val="none"/>
        </w:rPr>
      </w:pPr>
      <w:r>
        <w:rPr>
          <w:rFonts w:hint="eastAsia" w:ascii="宋体" w:hAnsi="宋体" w:eastAsia="宋体" w:cs="宋体"/>
          <w:color w:val="000000"/>
          <w:sz w:val="32"/>
          <w:szCs w:val="20"/>
          <w:highlight w:val="none"/>
        </w:rPr>
        <w:br w:type="page" w:clear="all"/>
      </w:r>
      <w:r>
        <w:rPr>
          <w:rFonts w:hint="eastAsia" w:ascii="Arial" w:hAnsi="Arial" w:eastAsia="宋体" w:cs="Arial"/>
          <w:i w:val="0"/>
          <w:iCs w:val="0"/>
          <w:sz w:val="36"/>
          <w:highlight w:val="none"/>
          <w:u w:val="none"/>
          <w:lang w:val="en-US" w:eastAsia="zh-CN"/>
        </w:rPr>
        <w:t xml:space="preserve">十四</w:t>
      </w:r>
      <w:r>
        <w:rPr>
          <w:rFonts w:hint="eastAsia" w:ascii="Arial" w:hAnsi="Arial" w:eastAsia="宋体" w:cs="Arial"/>
          <w:i w:val="0"/>
          <w:iCs w:val="0"/>
          <w:sz w:val="36"/>
          <w:highlight w:val="none"/>
          <w:u w:val="none"/>
        </w:rPr>
        <w:t xml:space="preserve">、</w:t>
      </w:r>
      <w:r>
        <w:rPr>
          <w:rFonts w:hint="eastAsia" w:ascii="Arial" w:hAnsi="Arial" w:eastAsia="宋体" w:cs="Arial"/>
          <w:i w:val="0"/>
          <w:iCs w:val="0"/>
          <w:sz w:val="36"/>
          <w:highlight w:val="none"/>
          <w:u w:val="none"/>
          <w:lang w:val="en-US" w:eastAsia="zh-CN"/>
        </w:rPr>
        <w:t xml:space="preserve">首次谈判报价明细表</w:t>
      </w:r>
      <w:r>
        <w:rPr>
          <w:rFonts w:hint="eastAsia" w:ascii="宋体" w:hAnsi="宋体" w:eastAsia="宋体" w:cs="宋体"/>
          <w:color w:val="000000"/>
          <w:sz w:val="32"/>
          <w:szCs w:val="20"/>
          <w:highlight w:val="none"/>
        </w:rPr>
      </w:r>
      <w:r/>
    </w:p>
    <w:p>
      <w:pPr>
        <w:pStyle w:val="944"/>
        <w:jc w:val="center"/>
        <w:rPr>
          <w:rFonts w:ascii="黑体" w:hAnsi="黑体" w:eastAsia="黑体" w:cs="宋体"/>
          <w:bCs/>
          <w:sz w:val="36"/>
          <w:szCs w:val="28"/>
          <w:highlight w:val="none"/>
          <w:lang w:eastAsia="zh-CN"/>
        </w:rPr>
      </w:pPr>
      <w:r>
        <w:rPr>
          <w:rFonts w:hint="eastAsia" w:ascii="黑体" w:hAnsi="黑体" w:eastAsia="黑体" w:cs="宋体"/>
          <w:bCs/>
          <w:sz w:val="36"/>
          <w:szCs w:val="28"/>
          <w:highlight w:val="none"/>
          <w:lang w:eastAsia="zh-CN"/>
        </w:rPr>
        <w:t xml:space="preserve">首次谈判报价明细表（报价明细表）</w:t>
      </w:r>
      <w:r>
        <w:rPr>
          <w:rFonts w:ascii="黑体" w:hAnsi="黑体" w:eastAsia="黑体" w:cs="宋体"/>
          <w:bCs/>
          <w:sz w:val="36"/>
          <w:szCs w:val="28"/>
          <w:highlight w:val="none"/>
          <w:lang w:eastAsia="zh-CN"/>
        </w:rPr>
      </w:r>
      <w:r/>
    </w:p>
    <w:p>
      <w:pPr>
        <w:pStyle w:val="944"/>
        <w:ind w:firstLine="240"/>
        <w:jc w:val="left"/>
        <w:rPr>
          <w:rFonts w:ascii="宋体" w:hAnsi="宋体" w:eastAsia="宋体" w:cs="方正仿宋_GBK"/>
          <w:color w:val="000000"/>
          <w:sz w:val="24"/>
          <w:szCs w:val="24"/>
          <w:highlight w:val="none"/>
          <w:lang w:eastAsia="zh-CN"/>
        </w:rPr>
      </w:pPr>
      <w:r>
        <w:rPr>
          <w:rFonts w:hint="eastAsia" w:ascii="宋体" w:hAnsi="宋体" w:eastAsia="宋体" w:cs="方正仿宋_GBK"/>
          <w:color w:val="000000"/>
          <w:sz w:val="24"/>
          <w:szCs w:val="24"/>
          <w:highlight w:val="none"/>
          <w:lang w:eastAsia="zh-CN"/>
        </w:rPr>
        <w:t xml:space="preserve">标段名称：  </w:t>
      </w:r>
      <w:r>
        <w:rPr>
          <w:rFonts w:ascii="宋体" w:hAnsi="宋体" w:eastAsia="宋体" w:cs="方正仿宋_GBK"/>
          <w:color w:val="000000"/>
          <w:sz w:val="24"/>
          <w:szCs w:val="24"/>
          <w:highlight w:val="none"/>
          <w:lang w:eastAsia="zh-CN"/>
        </w:rPr>
      </w:r>
      <w:r/>
    </w:p>
    <w:p>
      <w:pPr>
        <w:pStyle w:val="944"/>
        <w:ind w:firstLine="240"/>
        <w:jc w:val="left"/>
        <w:rPr>
          <w:rFonts w:ascii="宋体" w:hAnsi="宋体" w:eastAsia="宋体" w:cs="Times New Roman"/>
          <w:color w:val="000000"/>
          <w:sz w:val="22"/>
          <w:szCs w:val="24"/>
          <w:highlight w:val="none"/>
          <w:lang w:eastAsia="zh-CN"/>
        </w:rPr>
      </w:pPr>
      <w:r>
        <w:rPr>
          <w:rFonts w:hint="eastAsia" w:ascii="宋体" w:hAnsi="宋体" w:eastAsia="宋体" w:cs="方正仿宋_GBK"/>
          <w:color w:val="000000"/>
          <w:sz w:val="24"/>
          <w:szCs w:val="24"/>
          <w:highlight w:val="none"/>
          <w:lang w:eastAsia="zh-CN"/>
        </w:rPr>
        <w:t xml:space="preserve">标段编号：</w:t>
      </w:r>
      <w:r>
        <w:rPr>
          <w:rFonts w:ascii="宋体" w:hAnsi="宋体" w:eastAsia="宋体" w:cs="Times New Roman"/>
          <w:color w:val="000000"/>
          <w:sz w:val="22"/>
          <w:szCs w:val="24"/>
          <w:highlight w:val="none"/>
          <w:lang w:eastAsia="zh-CN"/>
        </w:rPr>
      </w:r>
      <w:r/>
    </w:p>
    <w:p>
      <w:pPr>
        <w:pStyle w:val="944"/>
        <w:ind w:right="960"/>
        <w:jc w:val="righ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单位：元</w:t>
      </w:r>
      <w:r>
        <w:rPr>
          <w:rFonts w:hint="eastAsia" w:ascii="宋体" w:hAnsi="宋体" w:eastAsia="宋体" w:cs="Times New Roman"/>
          <w:color w:val="000000"/>
          <w:sz w:val="24"/>
          <w:szCs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trHeight w:val="663"/>
        </w:trPr>
        <w:tc>
          <w:tcPr>
            <w:tcW w:w="726" w:type="dxa"/>
            <w:vAlign w:val="center"/>
            <w:textDirection w:val="lrTb"/>
            <w:noWrap/>
          </w:tcPr>
          <w:p>
            <w:pPr>
              <w:pStyle w:val="944"/>
              <w:jc w:val="center"/>
              <w:spacing w:line="360" w:lineRule="auto"/>
              <w:widowControl/>
              <w:rPr>
                <w:rFonts w:ascii="Times New Roman" w:hAnsi="Times New Roman" w:eastAsia="宋体" w:cs="Times New Roman"/>
                <w:bCs/>
                <w:sz w:val="22"/>
                <w:szCs w:val="24"/>
                <w:highlight w:val="none"/>
                <w:lang w:eastAsia="en-US"/>
              </w:rPr>
            </w:pPr>
            <w:r>
              <w:rPr>
                <w:rFonts w:ascii="Times New Roman" w:hAnsi="Times New Roman" w:eastAsia="宋体" w:cs="Times New Roman"/>
                <w:bCs/>
                <w:sz w:val="22"/>
                <w:szCs w:val="24"/>
                <w:highlight w:val="none"/>
                <w:lang w:eastAsia="en-US"/>
              </w:rPr>
              <w:t xml:space="preserve">项号</w:t>
            </w:r>
            <w:r>
              <w:rPr>
                <w:rFonts w:ascii="Times New Roman" w:hAnsi="Times New Roman" w:eastAsia="宋体" w:cs="Times New Roman"/>
                <w:bCs/>
                <w:sz w:val="22"/>
                <w:szCs w:val="24"/>
                <w:highlight w:val="none"/>
                <w:lang w:eastAsia="en-US"/>
              </w:rPr>
            </w:r>
            <w:r/>
          </w:p>
        </w:tc>
        <w:tc>
          <w:tcPr>
            <w:tcW w:w="1134" w:type="dxa"/>
            <w:vAlign w:val="center"/>
            <w:textDirection w:val="lrTb"/>
            <w:noWrap w:val="false"/>
          </w:tcPr>
          <w:p>
            <w:pPr>
              <w:pStyle w:val="944"/>
              <w:jc w:val="center"/>
              <w:spacing w:line="360" w:lineRule="auto"/>
              <w:widowControl/>
              <w:rPr>
                <w:rFonts w:ascii="Times New Roman" w:hAnsi="Times New Roman" w:eastAsia="宋体" w:cs="Times New Roman"/>
                <w:bCs/>
                <w:sz w:val="22"/>
                <w:szCs w:val="24"/>
                <w:highlight w:val="none"/>
                <w:lang w:eastAsia="en-US"/>
              </w:rPr>
            </w:pPr>
            <w:r>
              <w:rPr>
                <w:rFonts w:ascii="Times New Roman" w:hAnsi="Times New Roman" w:eastAsia="宋体" w:cs="Times New Roman"/>
                <w:bCs/>
                <w:sz w:val="22"/>
                <w:szCs w:val="24"/>
                <w:highlight w:val="none"/>
                <w:lang w:eastAsia="en-US"/>
              </w:rPr>
              <w:t xml:space="preserve">货物名称</w:t>
            </w:r>
            <w:r>
              <w:rPr>
                <w:rFonts w:ascii="Times New Roman" w:hAnsi="Times New Roman" w:eastAsia="宋体" w:cs="Times New Roman"/>
                <w:bCs/>
                <w:sz w:val="22"/>
                <w:szCs w:val="24"/>
                <w:highlight w:val="none"/>
                <w:lang w:eastAsia="en-US"/>
              </w:rPr>
            </w:r>
            <w:r/>
          </w:p>
        </w:tc>
        <w:tc>
          <w:tcPr>
            <w:tcW w:w="709" w:type="dxa"/>
            <w:vAlign w:val="center"/>
            <w:textDirection w:val="lrTb"/>
            <w:noWrap w:val="false"/>
          </w:tcPr>
          <w:p>
            <w:pPr>
              <w:pStyle w:val="944"/>
              <w:jc w:val="center"/>
              <w:spacing w:line="360" w:lineRule="auto"/>
              <w:widowControl/>
              <w:rPr>
                <w:rFonts w:ascii="Times New Roman" w:hAnsi="Times New Roman" w:eastAsia="宋体" w:cs="Times New Roman"/>
                <w:bCs/>
                <w:sz w:val="22"/>
                <w:szCs w:val="24"/>
                <w:highlight w:val="none"/>
                <w:lang w:eastAsia="en-US"/>
              </w:rPr>
            </w:pPr>
            <w:r>
              <w:rPr>
                <w:rFonts w:ascii="Times New Roman" w:hAnsi="Times New Roman" w:eastAsia="宋体" w:cs="Times New Roman"/>
                <w:bCs/>
                <w:sz w:val="22"/>
                <w:szCs w:val="24"/>
                <w:highlight w:val="none"/>
                <w:lang w:eastAsia="en-US"/>
              </w:rPr>
              <w:t xml:space="preserve">品牌</w:t>
            </w:r>
            <w:r>
              <w:rPr>
                <w:rFonts w:ascii="Times New Roman" w:hAnsi="Times New Roman" w:eastAsia="宋体" w:cs="Times New Roman"/>
                <w:bCs/>
                <w:sz w:val="22"/>
                <w:szCs w:val="24"/>
                <w:highlight w:val="none"/>
                <w:lang w:eastAsia="en-US"/>
              </w:rPr>
            </w:r>
            <w:r/>
          </w:p>
        </w:tc>
        <w:tc>
          <w:tcPr>
            <w:tcW w:w="1134" w:type="dxa"/>
            <w:vAlign w:val="center"/>
            <w:textDirection w:val="lrTb"/>
            <w:noWrap w:val="false"/>
          </w:tcPr>
          <w:p>
            <w:pPr>
              <w:pStyle w:val="944"/>
              <w:jc w:val="center"/>
              <w:spacing w:line="360" w:lineRule="auto"/>
              <w:widowControl/>
              <w:rPr>
                <w:rFonts w:ascii="Times New Roman" w:hAnsi="Times New Roman" w:eastAsia="宋体" w:cs="Times New Roman"/>
                <w:bCs/>
                <w:sz w:val="22"/>
                <w:szCs w:val="24"/>
                <w:highlight w:val="none"/>
                <w:lang w:eastAsia="en-US"/>
              </w:rPr>
            </w:pPr>
            <w:r>
              <w:rPr>
                <w:rFonts w:ascii="Times New Roman" w:hAnsi="Times New Roman" w:eastAsia="宋体" w:cs="Times New Roman"/>
                <w:bCs/>
                <w:sz w:val="22"/>
                <w:szCs w:val="24"/>
                <w:highlight w:val="none"/>
                <w:lang w:eastAsia="en-US"/>
              </w:rPr>
              <w:t xml:space="preserve">规格型号</w:t>
            </w:r>
            <w:r>
              <w:rPr>
                <w:rFonts w:ascii="Times New Roman" w:hAnsi="Times New Roman" w:eastAsia="宋体" w:cs="Times New Roman"/>
                <w:bCs/>
                <w:sz w:val="22"/>
                <w:szCs w:val="24"/>
                <w:highlight w:val="none"/>
                <w:lang w:eastAsia="en-US"/>
              </w:rPr>
            </w:r>
            <w:r/>
          </w:p>
        </w:tc>
        <w:tc>
          <w:tcPr>
            <w:tcW w:w="850" w:type="dxa"/>
            <w:vAlign w:val="center"/>
            <w:textDirection w:val="lrTb"/>
            <w:noWrap w:val="false"/>
          </w:tcPr>
          <w:p>
            <w:pPr>
              <w:pStyle w:val="944"/>
              <w:jc w:val="center"/>
              <w:spacing w:line="360" w:lineRule="auto"/>
              <w:widowControl/>
              <w:rPr>
                <w:rFonts w:ascii="Times New Roman" w:hAnsi="Times New Roman" w:eastAsia="宋体" w:cs="Times New Roman"/>
                <w:bCs/>
                <w:sz w:val="22"/>
                <w:szCs w:val="24"/>
                <w:highlight w:val="none"/>
                <w:lang w:eastAsia="en-US"/>
              </w:rPr>
            </w:pPr>
            <w:r>
              <w:rPr>
                <w:rFonts w:ascii="Times New Roman" w:hAnsi="Times New Roman" w:eastAsia="宋体" w:cs="Times New Roman"/>
                <w:bCs/>
                <w:sz w:val="22"/>
                <w:szCs w:val="24"/>
                <w:highlight w:val="none"/>
                <w:lang w:eastAsia="en-US"/>
              </w:rPr>
              <w:t xml:space="preserve">制造商</w:t>
            </w:r>
            <w:r>
              <w:rPr>
                <w:rFonts w:ascii="Times New Roman" w:hAnsi="Times New Roman" w:eastAsia="宋体" w:cs="Times New Roman"/>
                <w:bCs/>
                <w:sz w:val="22"/>
                <w:szCs w:val="24"/>
                <w:highlight w:val="none"/>
                <w:lang w:eastAsia="en-US"/>
              </w:rPr>
            </w:r>
            <w:r/>
          </w:p>
        </w:tc>
        <w:tc>
          <w:tcPr>
            <w:tcW w:w="1134" w:type="dxa"/>
            <w:vAlign w:val="center"/>
            <w:textDirection w:val="lrTb"/>
            <w:noWrap w:val="false"/>
          </w:tcPr>
          <w:p>
            <w:pPr>
              <w:pStyle w:val="944"/>
              <w:jc w:val="center"/>
              <w:spacing w:line="360" w:lineRule="auto"/>
              <w:widowControl/>
              <w:rPr>
                <w:rFonts w:ascii="Times New Roman" w:hAnsi="Times New Roman" w:eastAsia="宋体" w:cs="Times New Roman"/>
                <w:bCs/>
                <w:sz w:val="22"/>
                <w:szCs w:val="24"/>
                <w:highlight w:val="none"/>
                <w:lang w:eastAsia="en-US"/>
              </w:rPr>
            </w:pPr>
            <w:r>
              <w:rPr>
                <w:rFonts w:ascii="Times New Roman" w:hAnsi="Times New Roman" w:eastAsia="宋体" w:cs="Times New Roman"/>
                <w:bCs/>
                <w:sz w:val="22"/>
                <w:szCs w:val="24"/>
                <w:highlight w:val="none"/>
                <w:lang w:eastAsia="en-US"/>
              </w:rPr>
              <w:t xml:space="preserve">制造商企业类型</w:t>
            </w:r>
            <w:r>
              <w:rPr>
                <w:rFonts w:ascii="Times New Roman" w:hAnsi="Times New Roman" w:eastAsia="宋体" w:cs="Times New Roman"/>
                <w:bCs/>
                <w:sz w:val="22"/>
                <w:szCs w:val="24"/>
                <w:highlight w:val="none"/>
                <w:lang w:eastAsia="en-US"/>
              </w:rPr>
            </w:r>
            <w:r/>
          </w:p>
        </w:tc>
        <w:tc>
          <w:tcPr>
            <w:tcW w:w="709" w:type="dxa"/>
            <w:vAlign w:val="center"/>
            <w:textDirection w:val="lrTb"/>
            <w:noWrap w:val="false"/>
          </w:tcPr>
          <w:p>
            <w:pPr>
              <w:pStyle w:val="944"/>
              <w:jc w:val="center"/>
              <w:spacing w:line="360" w:lineRule="auto"/>
              <w:widowControl/>
              <w:rPr>
                <w:rFonts w:ascii="Times New Roman" w:hAnsi="Times New Roman" w:eastAsia="宋体" w:cs="Times New Roman"/>
                <w:bCs/>
                <w:sz w:val="22"/>
                <w:szCs w:val="24"/>
                <w:highlight w:val="none"/>
                <w:lang w:eastAsia="en-US"/>
              </w:rPr>
            </w:pPr>
            <w:r>
              <w:rPr>
                <w:rFonts w:ascii="Times New Roman" w:hAnsi="Times New Roman" w:eastAsia="宋体" w:cs="Times New Roman"/>
                <w:bCs/>
                <w:sz w:val="22"/>
                <w:szCs w:val="24"/>
                <w:highlight w:val="none"/>
                <w:lang w:eastAsia="en-US"/>
              </w:rPr>
              <w:t xml:space="preserve">单价</w:t>
            </w:r>
            <w:r>
              <w:rPr>
                <w:rFonts w:ascii="Times New Roman" w:hAnsi="Times New Roman" w:eastAsia="宋体" w:cs="Times New Roman"/>
                <w:bCs/>
                <w:sz w:val="22"/>
                <w:szCs w:val="24"/>
                <w:highlight w:val="none"/>
                <w:lang w:eastAsia="en-US"/>
              </w:rPr>
            </w:r>
            <w:r/>
          </w:p>
        </w:tc>
        <w:tc>
          <w:tcPr>
            <w:tcW w:w="1134" w:type="dxa"/>
            <w:vAlign w:val="center"/>
            <w:textDirection w:val="lrTb"/>
            <w:noWrap w:val="false"/>
          </w:tcPr>
          <w:p>
            <w:pPr>
              <w:pStyle w:val="944"/>
              <w:jc w:val="center"/>
              <w:spacing w:line="360" w:lineRule="auto"/>
              <w:widowControl/>
              <w:rPr>
                <w:rFonts w:ascii="Times New Roman" w:hAnsi="Times New Roman" w:eastAsia="宋体" w:cs="Times New Roman"/>
                <w:bCs/>
                <w:sz w:val="22"/>
                <w:szCs w:val="24"/>
                <w:highlight w:val="none"/>
                <w:lang w:eastAsia="en-US"/>
              </w:rPr>
            </w:pPr>
            <w:r>
              <w:rPr>
                <w:rFonts w:ascii="Times New Roman" w:hAnsi="Times New Roman" w:eastAsia="宋体" w:cs="Times New Roman"/>
                <w:bCs/>
                <w:sz w:val="22"/>
                <w:szCs w:val="24"/>
                <w:highlight w:val="none"/>
                <w:lang w:eastAsia="en-US"/>
              </w:rPr>
              <w:t xml:space="preserve">采购数量</w:t>
            </w:r>
            <w:r>
              <w:rPr>
                <w:rFonts w:ascii="Times New Roman" w:hAnsi="Times New Roman" w:eastAsia="宋体" w:cs="Times New Roman"/>
                <w:bCs/>
                <w:sz w:val="22"/>
                <w:szCs w:val="24"/>
                <w:highlight w:val="none"/>
                <w:lang w:eastAsia="en-US"/>
              </w:rPr>
            </w:r>
            <w:r/>
          </w:p>
        </w:tc>
        <w:tc>
          <w:tcPr>
            <w:tcW w:w="1094" w:type="dxa"/>
            <w:vAlign w:val="center"/>
            <w:textDirection w:val="lrTb"/>
            <w:noWrap w:val="false"/>
          </w:tcPr>
          <w:p>
            <w:pPr>
              <w:pStyle w:val="944"/>
              <w:jc w:val="center"/>
              <w:spacing w:line="360" w:lineRule="auto"/>
              <w:widowControl/>
              <w:rPr>
                <w:rFonts w:ascii="Times New Roman" w:hAnsi="Times New Roman" w:eastAsia="宋体" w:cs="Times New Roman"/>
                <w:bCs/>
                <w:sz w:val="22"/>
                <w:szCs w:val="24"/>
                <w:highlight w:val="none"/>
                <w:lang w:eastAsia="en-US"/>
              </w:rPr>
            </w:pPr>
            <w:r>
              <w:rPr>
                <w:rFonts w:ascii="Times New Roman" w:hAnsi="Times New Roman" w:eastAsia="宋体" w:cs="Times New Roman"/>
                <w:bCs/>
                <w:sz w:val="22"/>
                <w:szCs w:val="24"/>
                <w:highlight w:val="none"/>
                <w:lang w:eastAsia="en-US"/>
              </w:rPr>
              <w:t xml:space="preserve">计量单位</w:t>
            </w:r>
            <w:r>
              <w:rPr>
                <w:rFonts w:ascii="Times New Roman" w:hAnsi="Times New Roman" w:eastAsia="宋体" w:cs="Times New Roman"/>
                <w:bCs/>
                <w:sz w:val="22"/>
                <w:szCs w:val="24"/>
                <w:highlight w:val="none"/>
                <w:lang w:eastAsia="en-US"/>
              </w:rPr>
            </w:r>
            <w:r/>
          </w:p>
        </w:tc>
        <w:tc>
          <w:tcPr>
            <w:tcW w:w="1047" w:type="dxa"/>
            <w:vAlign w:val="center"/>
            <w:textDirection w:val="lrTb"/>
            <w:noWrap w:val="false"/>
          </w:tcPr>
          <w:p>
            <w:pPr>
              <w:pStyle w:val="944"/>
              <w:jc w:val="center"/>
              <w:spacing w:line="360" w:lineRule="auto"/>
              <w:widowControl/>
              <w:rPr>
                <w:rFonts w:ascii="Times New Roman" w:hAnsi="Times New Roman" w:eastAsia="宋体" w:cs="Times New Roman"/>
                <w:bCs/>
                <w:sz w:val="22"/>
                <w:szCs w:val="24"/>
                <w:highlight w:val="none"/>
                <w:lang w:eastAsia="en-US"/>
              </w:rPr>
            </w:pPr>
            <w:r>
              <w:rPr>
                <w:rFonts w:ascii="Times New Roman" w:hAnsi="Times New Roman" w:eastAsia="宋体" w:cs="Times New Roman"/>
                <w:bCs/>
                <w:color w:val="000000"/>
                <w:sz w:val="22"/>
                <w:szCs w:val="24"/>
                <w:highlight w:val="none"/>
                <w:lang w:eastAsia="en-US"/>
              </w:rPr>
              <w:t xml:space="preserve">单项合计价</w:t>
            </w:r>
            <w:r>
              <w:rPr>
                <w:rFonts w:ascii="Times New Roman" w:hAnsi="Times New Roman" w:eastAsia="宋体" w:cs="Times New Roman"/>
                <w:bCs/>
                <w:sz w:val="22"/>
                <w:szCs w:val="24"/>
                <w:highlight w:val="none"/>
                <w:lang w:eastAsia="en-US"/>
              </w:rPr>
            </w:r>
            <w:r/>
          </w:p>
        </w:tc>
      </w:tr>
      <w:tr>
        <w:trPr>
          <w:trHeight w:val="581"/>
        </w:trPr>
        <w:tc>
          <w:tcPr>
            <w:tcW w:w="726"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1134"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709"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1134"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850"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1134"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709" w:type="dxa"/>
            <w:vAlign w:val="center"/>
            <w:textDirection w:val="lrTb"/>
            <w:noWrap w:val="false"/>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1134"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1094"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1047"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r>
      <w:tr>
        <w:trPr>
          <w:trHeight w:val="548"/>
        </w:trPr>
        <w:tc>
          <w:tcPr>
            <w:tcW w:w="726"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1134"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709"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1134"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850"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1134"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709" w:type="dxa"/>
            <w:vAlign w:val="center"/>
            <w:textDirection w:val="lrTb"/>
            <w:noWrap w:val="false"/>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1134"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1094"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1047"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r>
      <w:tr>
        <w:trPr>
          <w:trHeight w:val="551"/>
        </w:trPr>
        <w:tc>
          <w:tcPr>
            <w:tcW w:w="726"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1134"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709"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1134"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850"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1134"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709" w:type="dxa"/>
            <w:vAlign w:val="center"/>
            <w:textDirection w:val="lrTb"/>
            <w:noWrap w:val="false"/>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1134"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1094"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1047"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r>
      <w:tr>
        <w:trPr>
          <w:trHeight w:val="547"/>
        </w:trPr>
        <w:tc>
          <w:tcPr>
            <w:tcW w:w="726"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1134"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709"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1134"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850"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1134"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709"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1134"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1094"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c>
          <w:tcPr>
            <w:tcW w:w="1047"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r>
      <w:tr>
        <w:trPr>
          <w:trHeight w:val="567"/>
        </w:trPr>
        <w:tc>
          <w:tcPr>
            <w:gridSpan w:val="6"/>
            <w:tcW w:w="5687" w:type="dxa"/>
            <w:vAlign w:val="center"/>
            <w:textDirection w:val="lrTb"/>
            <w:noWrap/>
          </w:tcPr>
          <w:p>
            <w:pPr>
              <w:pStyle w:val="944"/>
              <w:jc w:val="center"/>
              <w:spacing w:line="360" w:lineRule="auto"/>
              <w:widowControl/>
              <w:rPr>
                <w:rFonts w:ascii="Times New Roman" w:hAnsi="Times New Roman" w:eastAsia="宋体" w:cs="Times New Roman"/>
                <w:sz w:val="22"/>
                <w:szCs w:val="24"/>
                <w:highlight w:val="none"/>
                <w:lang w:eastAsia="en-US"/>
              </w:rPr>
            </w:pPr>
            <w:r>
              <w:rPr>
                <w:rFonts w:hint="eastAsia" w:ascii="Times New Roman" w:hAnsi="Times New Roman" w:eastAsia="宋体" w:cs="Times New Roman"/>
                <w:color w:val="000000"/>
                <w:sz w:val="22"/>
                <w:szCs w:val="24"/>
                <w:highlight w:val="none"/>
                <w:lang w:eastAsia="en-US"/>
              </w:rPr>
              <w:t xml:space="preserve">总计（元）</w:t>
            </w:r>
            <w:r>
              <w:rPr>
                <w:rFonts w:ascii="Times New Roman" w:hAnsi="Times New Roman" w:eastAsia="宋体" w:cs="Times New Roman"/>
                <w:sz w:val="22"/>
                <w:szCs w:val="24"/>
                <w:highlight w:val="none"/>
                <w:lang w:eastAsia="en-US"/>
              </w:rPr>
            </w:r>
            <w:r/>
          </w:p>
        </w:tc>
        <w:tc>
          <w:tcPr>
            <w:gridSpan w:val="4"/>
            <w:tcW w:w="3984" w:type="dxa"/>
            <w:vAlign w:val="center"/>
            <w:textDirection w:val="lrTb"/>
            <w:noWrap/>
          </w:tcPr>
          <w:p>
            <w:pPr>
              <w:pStyle w:val="944"/>
              <w:jc w:val="left"/>
              <w:spacing w:line="360" w:lineRule="auto"/>
              <w:widowControl/>
              <w:rPr>
                <w:rFonts w:ascii="Times New Roman" w:hAnsi="Times New Roman" w:eastAsia="宋体" w:cs="Times New Roman"/>
                <w:sz w:val="22"/>
                <w:szCs w:val="24"/>
                <w:highlight w:val="none"/>
                <w:lang w:eastAsia="en-US"/>
              </w:rPr>
            </w:pPr>
            <w:r>
              <w:rPr>
                <w:rFonts w:ascii="Times New Roman" w:hAnsi="Times New Roman" w:eastAsia="宋体" w:cs="Times New Roman"/>
                <w:sz w:val="22"/>
                <w:szCs w:val="24"/>
                <w:highlight w:val="none"/>
                <w:lang w:eastAsia="en-US"/>
              </w:rPr>
            </w:r>
            <w:r/>
          </w:p>
        </w:tc>
      </w:tr>
    </w:tbl>
    <w:p>
      <w:pPr>
        <w:pStyle w:val="944"/>
        <w:jc w:val="left"/>
        <w:spacing w:line="360" w:lineRule="auto"/>
        <w:rPr>
          <w:rFonts w:ascii="宋体" w:hAnsi="宋体" w:eastAsia="宋体" w:cs="Times New Roman"/>
          <w:bCs/>
          <w:sz w:val="24"/>
          <w:szCs w:val="24"/>
          <w:highlight w:val="none"/>
          <w:lang w:eastAsia="en-US"/>
        </w:rPr>
      </w:pPr>
      <w:r>
        <w:rPr>
          <w:rFonts w:ascii="宋体" w:hAnsi="宋体" w:eastAsia="宋体" w:cs="Times New Roman"/>
          <w:bCs/>
          <w:sz w:val="24"/>
          <w:szCs w:val="24"/>
          <w:highlight w:val="none"/>
          <w:lang w:eastAsia="en-US"/>
        </w:rPr>
      </w:r>
      <w:r/>
    </w:p>
    <w:p>
      <w:pPr>
        <w:pStyle w:val="944"/>
        <w:jc w:val="left"/>
        <w:spacing w:line="360" w:lineRule="auto"/>
        <w:rPr>
          <w:rFonts w:ascii="宋体" w:hAnsi="宋体" w:eastAsia="宋体" w:cs="Times New Roman"/>
          <w:bCs/>
          <w:sz w:val="24"/>
          <w:szCs w:val="24"/>
          <w:highlight w:val="none"/>
          <w:lang w:eastAsia="en-US"/>
        </w:rPr>
      </w:pPr>
      <w:r>
        <w:rPr>
          <w:rFonts w:ascii="宋体" w:hAnsi="宋体" w:eastAsia="宋体" w:cs="Times New Roman"/>
          <w:bCs/>
          <w:sz w:val="24"/>
          <w:szCs w:val="24"/>
          <w:highlight w:val="none"/>
          <w:lang w:eastAsia="en-US"/>
        </w:rPr>
      </w:r>
      <w:r/>
    </w:p>
    <w:p>
      <w:pPr>
        <w:pStyle w:val="944"/>
        <w:ind w:firstLine="480"/>
        <w:jc w:val="left"/>
        <w:spacing w:line="360" w:lineRule="auto"/>
        <w:rPr>
          <w:rFonts w:ascii="宋体" w:hAnsi="宋体" w:eastAsia="宋体" w:cs="Times New Roman"/>
          <w:bCs/>
          <w:sz w:val="24"/>
          <w:szCs w:val="24"/>
          <w:highlight w:val="none"/>
          <w:u w:val="single"/>
          <w:lang w:val="en-US" w:eastAsia="zh-CN"/>
        </w:rPr>
      </w:pPr>
      <w:r>
        <w:rPr>
          <w:rFonts w:hint="eastAsia" w:ascii="宋体" w:hAnsi="宋体" w:eastAsia="宋体" w:cs="Times New Roman"/>
          <w:bCs/>
          <w:sz w:val="24"/>
          <w:szCs w:val="24"/>
          <w:highlight w:val="none"/>
          <w:lang w:eastAsia="en-US"/>
        </w:rPr>
        <w:t xml:space="preserve">供应商（盖章）：</w:t>
      </w:r>
      <w:r>
        <w:rPr>
          <w:rFonts w:hint="eastAsia" w:ascii="宋体" w:hAnsi="宋体" w:eastAsia="宋体" w:cs="Times New Roman"/>
          <w:bCs/>
          <w:sz w:val="24"/>
          <w:szCs w:val="24"/>
          <w:highlight w:val="none"/>
          <w:u w:val="single"/>
          <w:lang w:val="en-US" w:eastAsia="zh-CN"/>
        </w:rPr>
        <w:t xml:space="preserve">                     </w:t>
      </w:r>
      <w:r>
        <w:rPr>
          <w:rFonts w:ascii="宋体" w:hAnsi="宋体" w:eastAsia="宋体" w:cs="Times New Roman"/>
          <w:bCs/>
          <w:sz w:val="24"/>
          <w:szCs w:val="24"/>
          <w:highlight w:val="none"/>
          <w:u w:val="single"/>
          <w:lang w:val="en-US" w:eastAsia="zh-CN"/>
        </w:rPr>
      </w:r>
      <w:r/>
    </w:p>
    <w:p>
      <w:pPr>
        <w:pStyle w:val="944"/>
        <w:ind w:firstLine="480"/>
        <w:jc w:val="left"/>
        <w:spacing w:line="360" w:lineRule="auto"/>
        <w:rPr>
          <w:rFonts w:ascii="宋体" w:hAnsi="宋体" w:eastAsia="宋体" w:cs="Times New Roman"/>
          <w:bCs/>
          <w:sz w:val="24"/>
          <w:szCs w:val="24"/>
          <w:highlight w:val="none"/>
          <w:u w:val="single"/>
          <w:lang w:val="en-US" w:eastAsia="zh-CN"/>
        </w:rPr>
      </w:pPr>
      <w:r>
        <w:rPr>
          <w:rFonts w:hint="eastAsia" w:ascii="宋体" w:hAnsi="宋体" w:eastAsia="宋体" w:cs="Times New Roman"/>
          <w:bCs/>
          <w:sz w:val="24"/>
          <w:szCs w:val="24"/>
          <w:highlight w:val="none"/>
          <w:lang w:eastAsia="zh-CN"/>
        </w:rPr>
        <w:t xml:space="preserve">法定代表人或委托代理人（签字或盖章）：</w:t>
      </w:r>
      <w:r>
        <w:rPr>
          <w:rFonts w:hint="eastAsia" w:ascii="宋体" w:hAnsi="宋体" w:eastAsia="宋体" w:cs="Times New Roman"/>
          <w:bCs/>
          <w:sz w:val="24"/>
          <w:szCs w:val="24"/>
          <w:highlight w:val="none"/>
          <w:u w:val="single"/>
          <w:lang w:val="en-US" w:eastAsia="zh-CN"/>
        </w:rPr>
        <w:t xml:space="preserve">                  </w:t>
      </w:r>
      <w:r>
        <w:rPr>
          <w:rFonts w:ascii="宋体" w:hAnsi="宋体" w:eastAsia="宋体" w:cs="Times New Roman"/>
          <w:bCs/>
          <w:sz w:val="24"/>
          <w:szCs w:val="24"/>
          <w:highlight w:val="none"/>
          <w:u w:val="single"/>
          <w:lang w:val="en-US" w:eastAsia="zh-CN"/>
        </w:rPr>
      </w:r>
      <w:r/>
    </w:p>
    <w:p>
      <w:pPr>
        <w:pStyle w:val="944"/>
        <w:ind w:firstLine="1680"/>
        <w:jc w:val="left"/>
        <w:spacing w:line="360" w:lineRule="auto"/>
        <w:rPr>
          <w:rFonts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t xml:space="preserve">年     月     日</w:t>
      </w:r>
      <w:r>
        <w:rPr>
          <w:rFonts w:ascii="宋体" w:hAnsi="宋体" w:eastAsia="宋体" w:cs="Times New Roman"/>
          <w:bCs/>
          <w:sz w:val="24"/>
          <w:szCs w:val="24"/>
          <w:highlight w:val="none"/>
          <w:lang w:eastAsia="zh-CN"/>
        </w:rPr>
      </w:r>
      <w:r/>
    </w:p>
    <w:p>
      <w:pPr>
        <w:pStyle w:val="944"/>
        <w:ind w:firstLine="480"/>
        <w:jc w:val="left"/>
        <w:spacing w:line="360" w:lineRule="auto"/>
        <w:rPr>
          <w:rFonts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填报说明：</w:t>
      </w:r>
      <w:r>
        <w:rPr>
          <w:rFonts w:ascii="宋体" w:hAnsi="宋体" w:eastAsia="宋体" w:cs="Times New Roman"/>
          <w:sz w:val="24"/>
          <w:szCs w:val="24"/>
          <w:highlight w:val="none"/>
          <w:lang w:eastAsia="zh-CN"/>
        </w:rPr>
      </w:r>
      <w:r/>
    </w:p>
    <w:p>
      <w:pPr>
        <w:pStyle w:val="944"/>
        <w:ind w:firstLine="480"/>
        <w:jc w:val="left"/>
        <w:spacing w:line="360" w:lineRule="auto"/>
        <w:rPr>
          <w:rFonts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1、“制造商企业类型”栏填写内容为“大型”“中型”“小型”“微型”“监狱企业”或“残疾人福利性单位”。</w:t>
      </w:r>
      <w:r>
        <w:rPr>
          <w:rFonts w:ascii="宋体" w:hAnsi="宋体" w:eastAsia="宋体" w:cs="Times New Roman"/>
          <w:sz w:val="24"/>
          <w:szCs w:val="24"/>
          <w:highlight w:val="none"/>
          <w:lang w:eastAsia="zh-CN"/>
        </w:rPr>
      </w:r>
      <w:r/>
    </w:p>
    <w:p>
      <w:pPr>
        <w:pStyle w:val="944"/>
        <w:ind w:firstLine="480"/>
        <w:keepLines w:val="0"/>
        <w:pageBreakBefore w:val="0"/>
        <w:spacing w:line="520" w:lineRule="exact"/>
        <w:rPr>
          <w:rFonts w:hint="eastAsia" w:ascii="宋体" w:hAnsi="宋体" w:eastAsia="宋体" w:cs="宋体"/>
          <w:sz w:val="24"/>
          <w:szCs w:val="24"/>
          <w:highlight w:val="none"/>
          <w:lang w:eastAsia="zh-CN"/>
        </w:rPr>
      </w:pPr>
      <w:r>
        <w:rPr>
          <w:rFonts w:hint="eastAsia" w:ascii="宋体" w:hAnsi="宋体" w:eastAsia="宋体" w:cs="Times New Roman"/>
          <w:sz w:val="24"/>
          <w:szCs w:val="24"/>
          <w:highlight w:val="none"/>
          <w:lang w:eastAsia="zh-CN"/>
        </w:rPr>
        <w:t xml:space="preserve">2、</w:t>
      </w:r>
      <w:r>
        <w:rPr>
          <w:rFonts w:hint="eastAsia" w:ascii="Times New Roman" w:hAnsi="Times New Roman" w:eastAsia="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rPr>
        <w:t xml:space="preserve">的报价应包括为完成本项目所发生的一切费用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宋体"/>
          <w:sz w:val="24"/>
          <w:szCs w:val="24"/>
          <w:highlight w:val="none"/>
        </w:rPr>
        <w:t xml:space="preserve">包含但不限于产品价格、供货、运输（含装卸）、验收、售后服务，税收及其它相关服务，中标后费用不再另行增加，请</w:t>
      </w:r>
      <w:r>
        <w:rPr>
          <w:rFonts w:hint="eastAsia" w:ascii="宋体" w:hAnsi="宋体" w:eastAsia="宋体" w:cs="宋体"/>
          <w:sz w:val="24"/>
          <w:szCs w:val="24"/>
          <w:highlight w:val="none"/>
          <w:lang w:val="en-US" w:eastAsia="zh-CN"/>
        </w:rPr>
        <w:t xml:space="preserve">各供应商</w:t>
      </w:r>
      <w:r>
        <w:rPr>
          <w:rFonts w:hint="eastAsia" w:ascii="宋体" w:hAnsi="宋体" w:eastAsia="宋体" w:cs="宋体"/>
          <w:sz w:val="24"/>
          <w:szCs w:val="24"/>
          <w:highlight w:val="none"/>
        </w:rPr>
        <w:t xml:space="preserve">综合考虑。同时包含分装送到指定地点价格，供应方负责产品的上下力资、按比例分装、技术服务、质量检验、第三方核查等伴随服务，并考虑应承担的风险。</w:t>
      </w:r>
      <w:r>
        <w:rPr>
          <w:rFonts w:hint="eastAsia" w:ascii="宋体" w:hAnsi="宋体" w:eastAsia="宋体" w:cs="宋体"/>
          <w:sz w:val="24"/>
          <w:szCs w:val="24"/>
          <w:highlight w:val="none"/>
          <w:lang w:eastAsia="zh-CN"/>
        </w:rPr>
      </w:r>
      <w:r/>
    </w:p>
    <w:p>
      <w:pPr>
        <w:pStyle w:val="944"/>
        <w:ind w:firstLine="480"/>
        <w:jc w:val="left"/>
        <w:spacing w:line="360" w:lineRule="auto"/>
        <w:rPr>
          <w:rFonts w:ascii="宋体" w:hAnsi="宋体" w:eastAsia="宋体" w:cs="Times New Roman"/>
          <w:sz w:val="24"/>
          <w:szCs w:val="24"/>
          <w:highlight w:val="none"/>
          <w:lang w:eastAsia="zh-CN"/>
        </w:rPr>
      </w:pPr>
      <w:r>
        <w:rPr>
          <w:rFonts w:ascii="宋体" w:hAnsi="宋体" w:eastAsia="宋体" w:cs="Times New Roman"/>
          <w:sz w:val="24"/>
          <w:szCs w:val="24"/>
          <w:highlight w:val="none"/>
          <w:lang w:eastAsia="zh-CN"/>
        </w:rPr>
      </w:r>
      <w:r/>
    </w:p>
    <w:p>
      <w:pPr>
        <w:pStyle w:val="944"/>
        <w:ind w:firstLine="480"/>
        <w:jc w:val="left"/>
        <w:spacing w:line="360" w:lineRule="auto"/>
        <w:rPr>
          <w:rFonts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3、请供应商正确填写本表，所填内容将作为评审的依据，其内容应与对应的证明资料相符。</w:t>
      </w:r>
      <w:r>
        <w:rPr>
          <w:rFonts w:ascii="宋体" w:hAnsi="宋体" w:eastAsia="宋体" w:cs="Times New Roman"/>
          <w:sz w:val="24"/>
          <w:szCs w:val="24"/>
          <w:highlight w:val="none"/>
          <w:lang w:eastAsia="zh-CN"/>
        </w:rPr>
      </w:r>
      <w:r/>
    </w:p>
    <w:p>
      <w:pPr>
        <w:pStyle w:val="944"/>
        <w:ind w:firstLine="480"/>
        <w:jc w:val="left"/>
        <w:spacing w:line="360" w:lineRule="auto"/>
        <w:rPr>
          <w:rFonts w:ascii="宋体" w:hAnsi="宋体" w:eastAsia="宋体" w:cs="Times New Roman"/>
          <w:b/>
          <w:color w:val="000000"/>
          <w:sz w:val="24"/>
          <w:szCs w:val="20"/>
          <w:highlight w:val="none"/>
          <w:lang w:eastAsia="zh-CN"/>
        </w:rPr>
      </w:pPr>
      <w:r>
        <w:rPr>
          <w:rFonts w:hint="eastAsia" w:ascii="宋体" w:hAnsi="宋体" w:eastAsia="宋体" w:cs="Times New Roman"/>
          <w:sz w:val="24"/>
          <w:szCs w:val="24"/>
          <w:highlight w:val="none"/>
          <w:lang w:eastAsia="zh-CN"/>
        </w:rPr>
        <w:t xml:space="preserve">4、本表中事项填写不得有缺失，请如实填写，行数或事项不够，可自行增加。</w:t>
      </w:r>
      <w:r>
        <w:rPr>
          <w:rFonts w:ascii="宋体" w:hAnsi="宋体" w:eastAsia="宋体" w:cs="Times New Roman"/>
          <w:b/>
          <w:color w:val="000000"/>
          <w:sz w:val="24"/>
          <w:szCs w:val="20"/>
          <w:highlight w:val="none"/>
          <w:lang w:eastAsia="zh-CN"/>
        </w:rPr>
      </w:r>
      <w:r/>
    </w:p>
    <w:p>
      <w:pPr>
        <w:pStyle w:val="944"/>
        <w:numPr>
          <w:ilvl w:val="0"/>
          <w:numId w:val="0"/>
        </w:numPr>
        <w:jc w:val="both"/>
        <w:rPr>
          <w:rFonts w:hint="eastAsia" w:ascii="黑体" w:hAnsi="黑体" w:eastAsia="黑体" w:cs="Times New Roman"/>
          <w:b/>
          <w:sz w:val="32"/>
          <w:szCs w:val="32"/>
          <w:highlight w:val="none"/>
        </w:rPr>
      </w:pPr>
      <w:r>
        <w:rPr>
          <w:rFonts w:hint="eastAsia" w:ascii="黑体" w:hAnsi="黑体" w:eastAsia="黑体" w:cs="Times New Roman"/>
          <w:i w:val="0"/>
          <w:iCs/>
          <w:sz w:val="32"/>
          <w:szCs w:val="32"/>
          <w:highlight w:val="none"/>
          <w:u w:val="single"/>
        </w:rPr>
        <w:br w:type="page" w:clear="all"/>
      </w:r>
      <w:r>
        <w:rPr>
          <w:rFonts w:hint="eastAsia" w:ascii="Arial" w:hAnsi="Arial" w:eastAsia="宋体" w:cs="Arial"/>
          <w:i w:val="0"/>
          <w:iCs w:val="0"/>
          <w:sz w:val="36"/>
          <w:highlight w:val="none"/>
          <w:u w:val="none"/>
          <w:lang w:val="en-US" w:eastAsia="zh-CN"/>
        </w:rPr>
        <w:t xml:space="preserve">十五</w:t>
      </w:r>
      <w:r>
        <w:rPr>
          <w:rFonts w:hint="eastAsia" w:ascii="Arial" w:hAnsi="Arial" w:eastAsia="宋体" w:cs="Arial"/>
          <w:i w:val="0"/>
          <w:iCs w:val="0"/>
          <w:sz w:val="36"/>
          <w:highlight w:val="none"/>
          <w:u w:val="none"/>
        </w:rPr>
        <w:t xml:space="preserve">、</w:t>
      </w:r>
      <w:r>
        <w:rPr>
          <w:rFonts w:hint="eastAsia" w:ascii="Arial" w:hAnsi="Arial" w:eastAsia="宋体" w:cs="Arial"/>
          <w:i w:val="0"/>
          <w:iCs w:val="0"/>
          <w:sz w:val="36"/>
          <w:highlight w:val="none"/>
          <w:u w:val="none"/>
          <w:lang w:val="en-US" w:eastAsia="zh-CN"/>
        </w:rPr>
        <w:t xml:space="preserve">技术要求响应及偏离表</w:t>
      </w:r>
      <w:r>
        <w:rPr>
          <w:rFonts w:hint="eastAsia" w:ascii="黑体" w:hAnsi="黑体" w:eastAsia="黑体" w:cs="Times New Roman"/>
          <w:b/>
          <w:sz w:val="32"/>
          <w:szCs w:val="32"/>
          <w:highlight w:val="none"/>
        </w:rPr>
      </w:r>
      <w:r/>
    </w:p>
    <w:p>
      <w:pPr>
        <w:pStyle w:val="944"/>
        <w:rPr>
          <w:rFonts w:hint="eastAsia" w:ascii="宋体" w:hAnsi="宋体"/>
          <w:sz w:val="24"/>
          <w:szCs w:val="24"/>
          <w:highlight w:val="none"/>
        </w:rPr>
      </w:pPr>
      <w:r>
        <w:rPr>
          <w:rFonts w:hint="eastAsia" w:ascii="宋体" w:hAnsi="宋体"/>
          <w:sz w:val="24"/>
          <w:szCs w:val="24"/>
          <w:highlight w:val="none"/>
        </w:rPr>
      </w:r>
      <w:r/>
    </w:p>
    <w:p>
      <w:pPr>
        <w:pStyle w:val="944"/>
        <w:numPr>
          <w:ilvl w:val="0"/>
          <w:numId w:val="0"/>
        </w:numPr>
        <w:jc w:val="center"/>
        <w:rPr>
          <w:rFonts w:hint="eastAsia" w:ascii="黑体" w:hAnsi="黑体" w:eastAsia="黑体"/>
          <w:b/>
          <w:sz w:val="32"/>
          <w:szCs w:val="32"/>
          <w:highlight w:val="none"/>
        </w:rPr>
      </w:pPr>
      <w:r>
        <w:rPr>
          <w:rFonts w:hint="eastAsia" w:ascii="黑体" w:hAnsi="黑体" w:eastAsia="黑体"/>
          <w:b/>
          <w:sz w:val="32"/>
          <w:szCs w:val="32"/>
          <w:highlight w:val="none"/>
        </w:rPr>
        <w:t xml:space="preserve">技术要求响应及偏离表</w:t>
      </w:r>
      <w:r>
        <w:rPr>
          <w:rFonts w:hint="eastAsia" w:ascii="黑体" w:hAnsi="黑体" w:eastAsia="黑体"/>
          <w:b/>
          <w:sz w:val="32"/>
          <w:szCs w:val="32"/>
          <w:highlight w:val="none"/>
        </w:rPr>
      </w:r>
      <w:r/>
    </w:p>
    <w:p>
      <w:pPr>
        <w:pStyle w:val="944"/>
        <w:ind w:firstLine="480"/>
        <w:rPr>
          <w:rFonts w:ascii="宋体" w:hAnsi="宋体"/>
          <w:sz w:val="24"/>
          <w:szCs w:val="24"/>
          <w:highlight w:val="none"/>
        </w:rPr>
      </w:pPr>
      <w:r>
        <w:rPr>
          <w:rFonts w:hint="eastAsia" w:ascii="宋体" w:hAnsi="宋体"/>
          <w:sz w:val="24"/>
          <w:szCs w:val="24"/>
          <w:highlight w:val="none"/>
        </w:rPr>
        <w:t xml:space="preserve">项目编号：</w:t>
      </w:r>
      <w:r>
        <w:rPr>
          <w:rFonts w:ascii="宋体" w:hAnsi="宋体"/>
          <w:sz w:val="24"/>
          <w:szCs w:val="24"/>
          <w:highlight w:val="none"/>
        </w:rPr>
      </w:r>
      <w:r/>
    </w:p>
    <w:p>
      <w:pPr>
        <w:pStyle w:val="944"/>
        <w:numPr>
          <w:ilvl w:val="0"/>
          <w:numId w:val="0"/>
        </w:numPr>
        <w:ind w:firstLine="480"/>
        <w:jc w:val="both"/>
        <w:rPr>
          <w:rFonts w:hint="eastAsia" w:ascii="黑体" w:hAnsi="黑体" w:eastAsia="宋体"/>
          <w:b/>
          <w:sz w:val="32"/>
          <w:szCs w:val="32"/>
          <w:highlight w:val="none"/>
          <w:lang w:eastAsia="zh-CN"/>
        </w:rPr>
      </w:pPr>
      <w:r>
        <w:rPr>
          <w:rFonts w:hint="eastAsia" w:ascii="宋体" w:hAnsi="宋体"/>
          <w:sz w:val="24"/>
          <w:szCs w:val="24"/>
          <w:highlight w:val="none"/>
          <w:lang w:val="en-US" w:eastAsia="zh-CN"/>
        </w:rPr>
        <w:t xml:space="preserve">标段名称</w:t>
      </w:r>
      <w:r>
        <w:rPr>
          <w:rFonts w:hint="eastAsia" w:ascii="宋体" w:hAnsi="宋体"/>
          <w:sz w:val="24"/>
          <w:szCs w:val="24"/>
          <w:highlight w:val="none"/>
        </w:rPr>
        <w:t xml:space="preserve">：</w:t>
      </w:r>
      <w:r>
        <w:rPr>
          <w:rFonts w:hint="eastAsia" w:ascii="黑体" w:hAnsi="黑体" w:eastAsia="宋体"/>
          <w:b/>
          <w:sz w:val="32"/>
          <w:szCs w:val="32"/>
          <w:highlight w:val="none"/>
          <w:lang w:eastAsia="zh-CN"/>
        </w:rPr>
      </w:r>
      <w:r/>
    </w:p>
    <w:tbl>
      <w:tblPr>
        <w:tblW w:w="0" w:type="auto"/>
        <w:tblInd w:w="1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9"/>
        <w:gridCol w:w="2684"/>
        <w:gridCol w:w="2390"/>
        <w:gridCol w:w="1770"/>
        <w:gridCol w:w="1173"/>
      </w:tblGrid>
      <w:tr>
        <w:trPr>
          <w:cantSplit/>
        </w:trPr>
        <w:tc>
          <w:tcPr>
            <w:tcW w:w="889" w:type="dxa"/>
            <w:vAlign w:val="center"/>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684" w:type="dxa"/>
            <w:vAlign w:val="center"/>
            <w:textDirection w:val="lrTb"/>
            <w:noWrap w:val="false"/>
          </w:tcPr>
          <w:p>
            <w:pPr>
              <w:pStyle w:val="944"/>
              <w:jc w:val="center"/>
              <w:spacing w:line="360" w:lineRule="auto"/>
              <w:rPr>
                <w:rFonts w:hint="eastAsia" w:ascii="宋体" w:hAnsi="宋体"/>
                <w:sz w:val="24"/>
                <w:szCs w:val="24"/>
                <w:highlight w:val="none"/>
              </w:rPr>
            </w:pPr>
            <w:r>
              <w:rPr>
                <w:rFonts w:hint="eastAsia" w:ascii="宋体" w:hAnsi="宋体" w:eastAsia="宋体" w:cs="Times New Roman"/>
                <w:color w:val="000000"/>
                <w:sz w:val="24"/>
                <w:szCs w:val="24"/>
                <w:highlight w:val="none"/>
              </w:rPr>
              <w:t xml:space="preserve">采购文件的</w:t>
            </w:r>
            <w:r>
              <w:rPr>
                <w:rFonts w:hint="eastAsia" w:ascii="宋体" w:hAnsi="宋体" w:eastAsia="宋体" w:cs="Times New Roman"/>
                <w:color w:val="000000"/>
                <w:sz w:val="24"/>
                <w:szCs w:val="24"/>
                <w:highlight w:val="none"/>
                <w:lang w:val="en-US" w:eastAsia="zh-CN"/>
              </w:rPr>
              <w:t xml:space="preserve">技术</w:t>
            </w:r>
            <w:r>
              <w:rPr>
                <w:rFonts w:hint="eastAsia" w:ascii="宋体" w:hAnsi="宋体" w:eastAsia="宋体" w:cs="Times New Roman"/>
                <w:color w:val="000000"/>
                <w:sz w:val="24"/>
                <w:szCs w:val="24"/>
                <w:highlight w:val="none"/>
              </w:rPr>
              <w:t xml:space="preserve">条款</w:t>
            </w:r>
            <w:r>
              <w:rPr>
                <w:rFonts w:hint="eastAsia" w:ascii="宋体" w:hAnsi="宋体"/>
                <w:sz w:val="24"/>
                <w:szCs w:val="24"/>
                <w:highlight w:val="none"/>
              </w:rPr>
            </w:r>
            <w:r/>
          </w:p>
        </w:tc>
        <w:tc>
          <w:tcPr>
            <w:tcW w:w="2390" w:type="dxa"/>
            <w:vAlign w:val="center"/>
            <w:textDirection w:val="lrTb"/>
            <w:noWrap w:val="false"/>
          </w:tcPr>
          <w:p>
            <w:pPr>
              <w:pStyle w:val="944"/>
              <w:jc w:val="center"/>
              <w:spacing w:line="360" w:lineRule="auto"/>
              <w:rPr>
                <w:rFonts w:hint="eastAsia" w:ascii="宋体" w:hAnsi="宋体"/>
                <w:sz w:val="24"/>
                <w:szCs w:val="24"/>
                <w:highlight w:val="none"/>
              </w:rPr>
            </w:pPr>
            <w:r>
              <w:rPr>
                <w:rFonts w:hint="eastAsia" w:ascii="宋体" w:hAnsi="宋体" w:eastAsia="宋体" w:cs="Times New Roman"/>
                <w:color w:val="000000"/>
                <w:sz w:val="24"/>
                <w:szCs w:val="24"/>
                <w:highlight w:val="none"/>
              </w:rPr>
              <w:t xml:space="preserve">响应文件的</w:t>
            </w:r>
            <w:r>
              <w:rPr>
                <w:rFonts w:hint="eastAsia" w:ascii="宋体" w:hAnsi="宋体" w:eastAsia="宋体" w:cs="Times New Roman"/>
                <w:color w:val="000000"/>
                <w:sz w:val="24"/>
                <w:szCs w:val="24"/>
                <w:highlight w:val="none"/>
                <w:lang w:val="en-US" w:eastAsia="zh-CN"/>
              </w:rPr>
              <w:t xml:space="preserve">技术</w:t>
            </w:r>
            <w:r>
              <w:rPr>
                <w:rFonts w:hint="eastAsia" w:ascii="宋体" w:hAnsi="宋体" w:eastAsia="宋体" w:cs="Times New Roman"/>
                <w:color w:val="000000"/>
                <w:sz w:val="24"/>
                <w:szCs w:val="24"/>
                <w:highlight w:val="none"/>
              </w:rPr>
              <w:t xml:space="preserve">条款</w:t>
            </w:r>
            <w:r>
              <w:rPr>
                <w:rFonts w:hint="eastAsia" w:ascii="宋体" w:hAnsi="宋体"/>
                <w:sz w:val="24"/>
                <w:szCs w:val="24"/>
                <w:highlight w:val="none"/>
              </w:rPr>
            </w:r>
            <w:r/>
          </w:p>
        </w:tc>
        <w:tc>
          <w:tcPr>
            <w:tcW w:w="1770" w:type="dxa"/>
            <w:vAlign w:val="center"/>
            <w:textDirection w:val="lrTb"/>
            <w:noWrap w:val="false"/>
          </w:tcPr>
          <w:p>
            <w:pPr>
              <w:pStyle w:val="944"/>
              <w:jc w:val="center"/>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偏离说明</w:t>
            </w:r>
            <w:r>
              <w:rPr>
                <w:rFonts w:ascii="宋体" w:hAnsi="宋体" w:eastAsia="宋体"/>
                <w:sz w:val="24"/>
                <w:szCs w:val="24"/>
                <w:highlight w:val="none"/>
                <w:lang w:val="en-US" w:eastAsia="zh-CN"/>
              </w:rPr>
            </w:r>
            <w:r/>
          </w:p>
        </w:tc>
        <w:tc>
          <w:tcPr>
            <w:tcW w:w="1173" w:type="dxa"/>
            <w:vAlign w:val="center"/>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t xml:space="preserve">证明</w:t>
            </w:r>
            <w:r>
              <w:rPr>
                <w:rFonts w:hint="eastAsia" w:ascii="宋体" w:hAnsi="宋体"/>
                <w:sz w:val="24"/>
                <w:szCs w:val="24"/>
                <w:highlight w:val="none"/>
              </w:rPr>
            </w:r>
            <w:r/>
          </w:p>
          <w:p>
            <w:pPr>
              <w:pStyle w:val="944"/>
              <w:jc w:val="center"/>
              <w:rPr>
                <w:rFonts w:hint="eastAsia" w:ascii="宋体" w:hAnsi="宋体"/>
                <w:sz w:val="24"/>
                <w:szCs w:val="24"/>
                <w:highlight w:val="none"/>
              </w:rPr>
            </w:pPr>
            <w:r>
              <w:rPr>
                <w:rFonts w:hint="eastAsia" w:ascii="宋体" w:hAnsi="宋体"/>
                <w:sz w:val="24"/>
                <w:szCs w:val="24"/>
                <w:highlight w:val="none"/>
              </w:rPr>
              <w:t xml:space="preserve">材料</w:t>
            </w:r>
            <w:r>
              <w:rPr>
                <w:rFonts w:hint="eastAsia" w:ascii="宋体" w:hAnsi="宋体"/>
                <w:sz w:val="24"/>
                <w:szCs w:val="24"/>
                <w:highlight w:val="none"/>
              </w:rPr>
            </w:r>
            <w:r/>
          </w:p>
        </w:tc>
      </w:tr>
      <w:tr>
        <w:trPr>
          <w:cantSplit/>
          <w:trHeight w:val="640"/>
        </w:trPr>
        <w:tc>
          <w:tcPr>
            <w:tcW w:w="889"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c>
          <w:tcPr>
            <w:tcW w:w="2684"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c>
          <w:tcPr>
            <w:tcW w:w="2390"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c>
          <w:tcPr>
            <w:tcW w:w="1770"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89"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c>
          <w:tcPr>
            <w:tcW w:w="2684"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c>
          <w:tcPr>
            <w:tcW w:w="2390"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c>
          <w:tcPr>
            <w:tcW w:w="1770"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89"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c>
          <w:tcPr>
            <w:tcW w:w="2684"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c>
          <w:tcPr>
            <w:tcW w:w="2390"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c>
          <w:tcPr>
            <w:tcW w:w="1770"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89"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c>
          <w:tcPr>
            <w:tcW w:w="2684"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c>
          <w:tcPr>
            <w:tcW w:w="2390"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c>
          <w:tcPr>
            <w:tcW w:w="1770"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89"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c>
          <w:tcPr>
            <w:tcW w:w="2684"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c>
          <w:tcPr>
            <w:tcW w:w="2390"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c>
          <w:tcPr>
            <w:tcW w:w="1770"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89"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c>
          <w:tcPr>
            <w:tcW w:w="2684"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c>
          <w:tcPr>
            <w:tcW w:w="2390"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c>
          <w:tcPr>
            <w:tcW w:w="1770"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89"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c>
          <w:tcPr>
            <w:tcW w:w="2684"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c>
          <w:tcPr>
            <w:tcW w:w="2390"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c>
          <w:tcPr>
            <w:tcW w:w="1770"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89"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c>
          <w:tcPr>
            <w:tcW w:w="2684" w:type="dxa"/>
            <w:vAlign w:val="top"/>
            <w:textDirection w:val="lrTb"/>
            <w:noWrap w:val="false"/>
          </w:tcPr>
          <w:p>
            <w:pPr>
              <w:pStyle w:val="944"/>
              <w:jc w:val="center"/>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2390"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c>
          <w:tcPr>
            <w:tcW w:w="1770"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pStyle w:val="944"/>
              <w:jc w:val="center"/>
              <w:rPr>
                <w:rFonts w:hint="eastAsia" w:ascii="宋体" w:hAnsi="宋体"/>
                <w:sz w:val="24"/>
                <w:szCs w:val="24"/>
                <w:highlight w:val="none"/>
              </w:rPr>
            </w:pPr>
            <w:r>
              <w:rPr>
                <w:rFonts w:hint="eastAsia" w:ascii="宋体" w:hAnsi="宋体"/>
                <w:sz w:val="24"/>
                <w:szCs w:val="24"/>
                <w:highlight w:val="none"/>
              </w:rPr>
            </w:r>
            <w:r/>
          </w:p>
        </w:tc>
      </w:tr>
    </w:tbl>
    <w:p>
      <w:pPr>
        <w:pStyle w:val="944"/>
        <w:ind w:firstLine="480"/>
        <w:jc w:val="left"/>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p>
      <w:pPr>
        <w:pStyle w:val="944"/>
        <w:ind w:left="0" w:right="0"/>
        <w:jc w:val="left"/>
        <w:keepLines w:val="0"/>
        <w:keepNext w:val="0"/>
        <w:spacing w:before="0" w:beforeAutospacing="0" w:after="0" w:afterAutospacing="0" w:line="360" w:lineRule="atLeast"/>
        <w:widowControl/>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szCs w:val="24"/>
          <w:highlight w:val="none"/>
          <w:lang w:val="en-US" w:eastAsia="zh-CN"/>
        </w:rPr>
        <w:t xml:space="preserve">注：1、</w:t>
      </w:r>
      <w:r>
        <w:rPr>
          <w:rFonts w:hint="eastAsia" w:ascii="Times New Roman" w:hAnsi="Times New Roman" w:eastAsia="宋体" w:cs="Times New Roman"/>
          <w:color w:val="000000"/>
          <w:sz w:val="24"/>
          <w:szCs w:val="24"/>
          <w:highlight w:val="none"/>
        </w:rPr>
        <w:t xml:space="preserve">请按所响应产品的实际技术参数，逐条对应采购文件“项目需求”中要求的技术规范填写该表</w:t>
      </w:r>
      <w:r>
        <w:rPr>
          <w:rFonts w:ascii="Times New Roman" w:hAnsi="Times New Roman" w:eastAsia="宋体" w:cs="Times New Roman"/>
          <w:color w:val="000000"/>
          <w:sz w:val="24"/>
          <w:szCs w:val="24"/>
          <w:highlight w:val="none"/>
        </w:rPr>
        <w:t xml:space="preserve">；需提供证明材料的，应在备注栏标明材料所在响应文件页码。</w:t>
      </w:r>
      <w:r>
        <w:rPr>
          <w:rFonts w:ascii="Times New Roman" w:hAnsi="Times New Roman" w:eastAsia="宋体" w:cs="Times New Roman"/>
          <w:color w:val="000000"/>
          <w:sz w:val="24"/>
          <w:szCs w:val="24"/>
          <w:highlight w:val="none"/>
        </w:rPr>
      </w:r>
      <w:r/>
    </w:p>
    <w:p>
      <w:pPr>
        <w:pStyle w:val="944"/>
        <w:ind w:left="0" w:right="0"/>
        <w:jc w:val="left"/>
        <w:keepLines w:val="0"/>
        <w:keepNext w:val="0"/>
        <w:spacing w:before="0" w:beforeAutospacing="0" w:after="0" w:afterAutospacing="0" w:line="360" w:lineRule="atLeast"/>
        <w:widowControl/>
        <w:rPr>
          <w:rFonts w:hint="eastAsia"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szCs w:val="24"/>
          <w:highlight w:val="none"/>
        </w:rPr>
        <w:t xml:space="preserve">2、“偏离说明”填写“正偏离”“负偏离”或“无偏离”。</w:t>
      </w:r>
      <w:r>
        <w:rPr>
          <w:rFonts w:hint="eastAsia" w:ascii="Times New Roman" w:hAnsi="Times New Roman" w:eastAsia="宋体" w:cs="Times New Roman"/>
          <w:color w:val="000000"/>
          <w:sz w:val="24"/>
          <w:szCs w:val="24"/>
          <w:highlight w:val="none"/>
        </w:rPr>
      </w:r>
      <w:r/>
    </w:p>
    <w:p>
      <w:pPr>
        <w:pStyle w:val="944"/>
        <w:numPr>
          <w:ilvl w:val="0"/>
          <w:numId w:val="0"/>
        </w:numPr>
        <w:ind w:left="-360" w:right="0" w:firstLine="480"/>
        <w:jc w:val="left"/>
        <w:keepLines w:val="0"/>
        <w:keepNext w:val="0"/>
        <w:spacing w:before="0" w:beforeAutospacing="0" w:after="0" w:afterAutospacing="0" w:line="360" w:lineRule="atLeast"/>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r>
      <w:r/>
    </w:p>
    <w:p>
      <w:pPr>
        <w:pStyle w:val="944"/>
        <w:jc w:val="center"/>
        <w:rPr>
          <w:rFonts w:hint="eastAsia" w:ascii="黑体" w:hAnsi="Arial" w:eastAsia="黑体"/>
          <w:b/>
          <w:sz w:val="36"/>
          <w:szCs w:val="21"/>
          <w:highlight w:val="none"/>
        </w:rPr>
      </w:pPr>
      <w:r>
        <w:rPr>
          <w:rFonts w:hint="eastAsia" w:ascii="黑体" w:hAnsi="Arial" w:eastAsia="黑体"/>
          <w:b/>
          <w:sz w:val="36"/>
          <w:szCs w:val="21"/>
          <w:highlight w:val="none"/>
        </w:rPr>
      </w:r>
      <w:r/>
    </w:p>
    <w:p>
      <w:pPr>
        <w:pStyle w:val="944"/>
        <w:jc w:val="center"/>
        <w:rPr>
          <w:rFonts w:hint="eastAsia" w:ascii="黑体" w:hAnsi="Arial" w:eastAsia="黑体"/>
          <w:b/>
          <w:sz w:val="36"/>
          <w:szCs w:val="21"/>
          <w:highlight w:val="none"/>
        </w:rPr>
      </w:pPr>
      <w:r>
        <w:rPr>
          <w:rFonts w:hint="eastAsia" w:ascii="黑体" w:hAnsi="Arial" w:eastAsia="黑体"/>
          <w:b/>
          <w:sz w:val="36"/>
          <w:szCs w:val="21"/>
          <w:highlight w:val="none"/>
        </w:rPr>
      </w:r>
      <w:r/>
    </w:p>
    <w:p>
      <w:pPr>
        <w:pStyle w:val="944"/>
        <w:jc w:val="center"/>
        <w:rPr>
          <w:rFonts w:hint="eastAsia" w:ascii="黑体" w:hAnsi="Arial" w:eastAsia="黑体"/>
          <w:b/>
          <w:sz w:val="36"/>
          <w:szCs w:val="21"/>
          <w:highlight w:val="none"/>
        </w:rPr>
      </w:pPr>
      <w:r>
        <w:rPr>
          <w:rFonts w:hint="eastAsia" w:ascii="黑体" w:hAnsi="Arial" w:eastAsia="黑体"/>
          <w:b/>
          <w:sz w:val="36"/>
          <w:szCs w:val="21"/>
          <w:highlight w:val="none"/>
        </w:rPr>
      </w:r>
      <w:r/>
    </w:p>
    <w:p>
      <w:pPr>
        <w:pStyle w:val="944"/>
        <w:numPr>
          <w:ilvl w:val="0"/>
          <w:numId w:val="0"/>
        </w:numPr>
        <w:jc w:val="both"/>
        <w:rPr>
          <w:rFonts w:hint="eastAsia" w:ascii="Arial" w:hAnsi="Arial" w:eastAsia="宋体" w:cs="Arial"/>
          <w:i w:val="0"/>
          <w:iCs w:val="0"/>
          <w:sz w:val="36"/>
          <w:highlight w:val="none"/>
          <w:u w:val="none"/>
          <w:lang w:val="en-US" w:eastAsia="zh-CN"/>
        </w:rPr>
      </w:pPr>
      <w:r/>
      <w:bookmarkEnd w:id="117"/>
      <w:r/>
      <w:bookmarkStart w:id="118" w:name="_Hlt26955054"/>
      <w:r/>
      <w:bookmarkEnd w:id="118"/>
      <w:r>
        <w:rPr>
          <w:rFonts w:hint="eastAsia" w:ascii="Arial" w:hAnsi="Arial" w:eastAsia="宋体" w:cs="Arial"/>
          <w:i w:val="0"/>
          <w:iCs w:val="0"/>
          <w:sz w:val="36"/>
          <w:highlight w:val="none"/>
          <w:u w:val="none"/>
          <w:lang w:val="en-US" w:eastAsia="zh-CN"/>
        </w:rPr>
        <w:t xml:space="preserve">十六、商务要求响应及偏离表</w:t>
      </w:r>
      <w:r>
        <w:rPr>
          <w:rFonts w:hint="eastAsia" w:ascii="Arial" w:hAnsi="Arial" w:eastAsia="宋体" w:cs="Arial"/>
          <w:i w:val="0"/>
          <w:iCs w:val="0"/>
          <w:sz w:val="36"/>
          <w:highlight w:val="none"/>
          <w:u w:val="none"/>
          <w:lang w:val="en-US" w:eastAsia="zh-CN"/>
        </w:rPr>
      </w:r>
      <w:r/>
    </w:p>
    <w:p>
      <w:pPr>
        <w:pStyle w:val="944"/>
        <w:jc w:val="center"/>
        <w:rPr>
          <w:rFonts w:ascii="黑体" w:hAnsi="黑体" w:eastAsia="黑体" w:cs="宋体"/>
          <w:bCs/>
          <w:sz w:val="36"/>
          <w:szCs w:val="28"/>
          <w:highlight w:val="none"/>
        </w:rPr>
        <w:outlineLvl w:val="0"/>
      </w:pPr>
      <w:r>
        <w:rPr>
          <w:rFonts w:hint="eastAsia" w:ascii="黑体" w:hAnsi="黑体" w:eastAsia="黑体" w:cs="宋体"/>
          <w:bCs/>
          <w:sz w:val="36"/>
          <w:szCs w:val="28"/>
          <w:highlight w:val="none"/>
        </w:rPr>
        <w:t xml:space="preserve">商务条款偏离表</w:t>
      </w:r>
      <w:r>
        <w:rPr>
          <w:rFonts w:ascii="黑体" w:hAnsi="黑体" w:eastAsia="黑体" w:cs="宋体"/>
          <w:bCs/>
          <w:sz w:val="36"/>
          <w:szCs w:val="28"/>
          <w:highlight w:val="none"/>
        </w:rPr>
      </w:r>
      <w:r/>
    </w:p>
    <w:p>
      <w:pPr>
        <w:pStyle w:val="944"/>
        <w:ind w:firstLine="480"/>
        <w:spacing w:line="360" w:lineRule="auto"/>
        <w:rPr>
          <w:rFonts w:ascii="宋体" w:hAnsi="宋体" w:eastAsia="宋体" w:cs="Times New Roman"/>
          <w:b/>
          <w:bCs/>
          <w:color w:val="000000"/>
          <w:sz w:val="24"/>
          <w:szCs w:val="24"/>
          <w:highlight w:val="none"/>
        </w:rPr>
      </w:pPr>
      <w:r>
        <w:rPr>
          <w:rFonts w:hint="eastAsia" w:ascii="宋体" w:hAnsi="宋体" w:eastAsia="宋体" w:cs="Times New Roman"/>
          <w:color w:val="000000"/>
          <w:sz w:val="24"/>
          <w:szCs w:val="24"/>
          <w:highlight w:val="none"/>
        </w:rPr>
        <w:t xml:space="preserve">请逐条对应采购文件“项目需求”等内容要求的商务条件，填写该表。</w:t>
      </w:r>
      <w:r>
        <w:rPr>
          <w:rFonts w:ascii="宋体" w:hAnsi="宋体" w:eastAsia="宋体" w:cs="Times New Roman"/>
          <w:b/>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trHeight w:val="491"/>
        </w:trPr>
        <w:tc>
          <w:tcPr>
            <w:tcW w:w="1077" w:type="dxa"/>
            <w:vAlign w:val="center"/>
            <w:textDirection w:val="lrTb"/>
            <w:noWrap w:val="false"/>
          </w:tcPr>
          <w:p>
            <w:pPr>
              <w:pStyle w:val="944"/>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项号</w:t>
            </w:r>
            <w:r>
              <w:rPr>
                <w:rFonts w:ascii="宋体" w:hAnsi="宋体" w:eastAsia="宋体" w:cs="Times New Roman"/>
                <w:color w:val="000000"/>
                <w:sz w:val="24"/>
                <w:szCs w:val="24"/>
                <w:highlight w:val="none"/>
              </w:rPr>
            </w:r>
            <w:r/>
          </w:p>
        </w:tc>
        <w:tc>
          <w:tcPr>
            <w:tcW w:w="2774" w:type="dxa"/>
            <w:vAlign w:val="center"/>
            <w:textDirection w:val="lrTb"/>
            <w:noWrap w:val="false"/>
          </w:tcPr>
          <w:p>
            <w:pPr>
              <w:pStyle w:val="944"/>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采购文件的商务条款</w:t>
            </w:r>
            <w:r>
              <w:rPr>
                <w:rFonts w:ascii="宋体" w:hAnsi="宋体" w:eastAsia="宋体" w:cs="Times New Roman"/>
                <w:color w:val="000000"/>
                <w:sz w:val="24"/>
                <w:szCs w:val="24"/>
                <w:highlight w:val="none"/>
              </w:rPr>
            </w:r>
            <w:r/>
          </w:p>
        </w:tc>
        <w:tc>
          <w:tcPr>
            <w:tcW w:w="2927" w:type="dxa"/>
            <w:vAlign w:val="center"/>
            <w:textDirection w:val="lrTb"/>
            <w:noWrap w:val="false"/>
          </w:tcPr>
          <w:p>
            <w:pPr>
              <w:pStyle w:val="944"/>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响应文件的商务条款</w:t>
            </w:r>
            <w:r>
              <w:rPr>
                <w:rFonts w:ascii="宋体" w:hAnsi="宋体" w:eastAsia="宋体" w:cs="Times New Roman"/>
                <w:color w:val="000000"/>
                <w:sz w:val="24"/>
                <w:szCs w:val="24"/>
                <w:highlight w:val="none"/>
              </w:rPr>
            </w:r>
            <w:r/>
          </w:p>
        </w:tc>
        <w:tc>
          <w:tcPr>
            <w:tcW w:w="2444" w:type="dxa"/>
            <w:vAlign w:val="center"/>
            <w:textDirection w:val="lrTb"/>
            <w:noWrap w:val="false"/>
          </w:tcPr>
          <w:p>
            <w:pPr>
              <w:pStyle w:val="944"/>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偏离说明</w:t>
            </w:r>
            <w:r>
              <w:rPr>
                <w:rFonts w:ascii="宋体" w:hAnsi="宋体" w:eastAsia="宋体" w:cs="Times New Roman"/>
                <w:color w:val="000000"/>
                <w:sz w:val="24"/>
                <w:szCs w:val="24"/>
                <w:highlight w:val="none"/>
              </w:rPr>
            </w:r>
            <w:r/>
          </w:p>
        </w:tc>
      </w:tr>
      <w:tr>
        <w:trPr>
          <w:trHeight w:val="491"/>
        </w:trPr>
        <w:tc>
          <w:tcPr>
            <w:tcW w:w="1077"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4"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927"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44"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1"/>
        </w:trPr>
        <w:tc>
          <w:tcPr>
            <w:tcW w:w="1077"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4"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927"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44"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1"/>
        </w:trPr>
        <w:tc>
          <w:tcPr>
            <w:tcW w:w="1077"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4"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927"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44"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1"/>
        </w:trPr>
        <w:tc>
          <w:tcPr>
            <w:tcW w:w="1077"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4"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927"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44"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1"/>
        </w:trPr>
        <w:tc>
          <w:tcPr>
            <w:tcW w:w="1077"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4"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927"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44"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1"/>
        </w:trPr>
        <w:tc>
          <w:tcPr>
            <w:tcW w:w="1077"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4"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927"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44"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1"/>
        </w:trPr>
        <w:tc>
          <w:tcPr>
            <w:tcW w:w="1077"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4"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927"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44"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1"/>
        </w:trPr>
        <w:tc>
          <w:tcPr>
            <w:tcW w:w="1077"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4"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927"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44"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1"/>
        </w:trPr>
        <w:tc>
          <w:tcPr>
            <w:tcW w:w="1077"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4"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927"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44"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1"/>
        </w:trPr>
        <w:tc>
          <w:tcPr>
            <w:tcW w:w="1077"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4"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927"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44" w:type="dxa"/>
            <w:vAlign w:val="top"/>
            <w:textDirection w:val="lrTb"/>
            <w:noWrap w:val="false"/>
          </w:tcPr>
          <w:p>
            <w:pPr>
              <w:pStyle w:val="94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pStyle w:val="944"/>
        <w:ind w:firstLine="480"/>
        <w:jc w:val="left"/>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p>
      <w:pPr>
        <w:pStyle w:val="944"/>
        <w:ind w:firstLine="480"/>
        <w:jc w:val="left"/>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供应商（盖章）：</w:t>
      </w:r>
      <w:r>
        <w:rPr>
          <w:rFonts w:hint="eastAsia" w:ascii="宋体" w:hAnsi="宋体" w:eastAsia="宋体" w:cs="Times New Roman"/>
          <w:bCs/>
          <w:sz w:val="24"/>
          <w:szCs w:val="21"/>
          <w:highlight w:val="none"/>
          <w:u w:val="single"/>
          <w:lang w:val="en-US" w:eastAsia="zh-CN"/>
        </w:rPr>
        <w:t xml:space="preserve">              </w:t>
      </w:r>
      <w:r>
        <w:rPr>
          <w:rFonts w:hint="eastAsia" w:ascii="宋体" w:hAnsi="宋体" w:eastAsia="宋体" w:cs="Times New Roman"/>
          <w:bCs/>
          <w:sz w:val="24"/>
          <w:szCs w:val="21"/>
          <w:highlight w:val="none"/>
        </w:rPr>
        <w:t xml:space="preserve">　　</w:t>
      </w:r>
      <w:r>
        <w:rPr>
          <w:rFonts w:hint="eastAsia" w:ascii="宋体" w:hAnsi="宋体" w:eastAsia="宋体" w:cs="Times New Roman"/>
          <w:bCs/>
          <w:sz w:val="24"/>
          <w:szCs w:val="24"/>
          <w:highlight w:val="none"/>
        </w:rPr>
      </w:r>
      <w:r/>
    </w:p>
    <w:p>
      <w:pPr>
        <w:pStyle w:val="944"/>
        <w:ind w:firstLine="480"/>
        <w:jc w:val="left"/>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法定代表人或</w:t>
      </w:r>
      <w:r>
        <w:rPr>
          <w:rFonts w:hint="eastAsia" w:ascii="宋体" w:hAnsi="宋体" w:eastAsia="宋体" w:cs="Times New Roman"/>
          <w:sz w:val="24"/>
          <w:szCs w:val="24"/>
          <w:highlight w:val="none"/>
        </w:rPr>
        <w:t xml:space="preserve">委托代理人</w:t>
      </w:r>
      <w:r>
        <w:rPr>
          <w:rFonts w:hint="eastAsia" w:ascii="宋体" w:hAnsi="宋体" w:eastAsia="宋体" w:cs="Times New Roman"/>
          <w:bCs/>
          <w:sz w:val="24"/>
          <w:szCs w:val="24"/>
          <w:highlight w:val="none"/>
        </w:rPr>
        <w:t xml:space="preserve">（签字或盖章）：</w:t>
      </w:r>
      <w:r>
        <w:rPr>
          <w:rFonts w:hint="eastAsia" w:ascii="宋体" w:hAnsi="宋体" w:eastAsia="宋体" w:cs="Times New Roman"/>
          <w:bCs/>
          <w:sz w:val="24"/>
          <w:szCs w:val="21"/>
          <w:highlight w:val="none"/>
          <w:u w:val="single"/>
          <w:lang w:val="en-US" w:eastAsia="zh-CN"/>
        </w:rPr>
        <w:t xml:space="preserve">              </w:t>
      </w:r>
      <w:r>
        <w:rPr>
          <w:rFonts w:hint="eastAsia" w:ascii="宋体" w:hAnsi="宋体" w:eastAsia="宋体" w:cs="Times New Roman"/>
          <w:bCs/>
          <w:sz w:val="24"/>
          <w:szCs w:val="21"/>
          <w:highlight w:val="none"/>
        </w:rPr>
        <w:t xml:space="preserve">　　</w:t>
      </w:r>
      <w:r>
        <w:rPr>
          <w:rFonts w:hint="eastAsia" w:ascii="宋体" w:hAnsi="宋体" w:eastAsia="宋体" w:cs="Times New Roman"/>
          <w:bCs/>
          <w:sz w:val="24"/>
          <w:szCs w:val="24"/>
          <w:highlight w:val="none"/>
        </w:rPr>
      </w:r>
      <w:r/>
    </w:p>
    <w:p>
      <w:pPr>
        <w:pStyle w:val="944"/>
        <w:ind w:firstLine="1440"/>
        <w:spacing w:line="460" w:lineRule="exac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年     月     日</w:t>
      </w:r>
      <w:r>
        <w:rPr>
          <w:rFonts w:hint="eastAsia" w:ascii="宋体" w:hAnsi="宋体" w:eastAsia="宋体" w:cs="Times New Roman"/>
          <w:bCs/>
          <w:sz w:val="24"/>
          <w:szCs w:val="24"/>
          <w:highlight w:val="none"/>
        </w:rPr>
      </w:r>
      <w:r/>
    </w:p>
    <w:p>
      <w:pPr>
        <w:pStyle w:val="944"/>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944"/>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注：</w:t>
      </w:r>
      <w:r>
        <w:rPr>
          <w:rFonts w:hint="eastAsia" w:ascii="宋体" w:hAnsi="宋体" w:eastAsia="宋体" w:cs="Times New Roman"/>
          <w:color w:val="000000"/>
          <w:szCs w:val="21"/>
          <w:highlight w:val="none"/>
        </w:rPr>
      </w:r>
      <w:r/>
    </w:p>
    <w:p>
      <w:pPr>
        <w:pStyle w:val="944"/>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1、</w:t>
      </w:r>
      <w:r>
        <w:rPr>
          <w:rFonts w:hint="eastAsia" w:ascii="Times New Roman" w:hAnsi="宋体" w:eastAsia="宋体" w:cs="Times New Roman"/>
          <w:szCs w:val="24"/>
          <w:highlight w:val="none"/>
        </w:rPr>
        <w:t xml:space="preserve">请逐条对应本谈判文件“项目需求”中要求的商务条件，填写该表</w:t>
      </w:r>
      <w:r>
        <w:rPr>
          <w:rFonts w:hint="eastAsia" w:ascii="宋体" w:hAnsi="宋体" w:eastAsia="宋体" w:cs="Times New Roman"/>
          <w:bCs/>
          <w:color w:val="000000"/>
          <w:szCs w:val="21"/>
          <w:highlight w:val="none"/>
        </w:rPr>
        <w:t xml:space="preserve">，行数不够，可自行添加；</w:t>
      </w:r>
      <w:r>
        <w:rPr>
          <w:rFonts w:hint="eastAsia" w:ascii="宋体" w:hAnsi="宋体" w:eastAsia="宋体" w:cs="Times New Roman"/>
          <w:bCs/>
          <w:color w:val="000000"/>
          <w:szCs w:val="21"/>
          <w:highlight w:val="none"/>
        </w:rPr>
      </w:r>
      <w:r/>
    </w:p>
    <w:p>
      <w:pPr>
        <w:pStyle w:val="944"/>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2、“偏离说明”填写“正偏离”“负偏离”或“无偏离”。</w:t>
      </w:r>
      <w:r>
        <w:rPr>
          <w:rFonts w:hint="eastAsia" w:ascii="宋体" w:hAnsi="宋体" w:eastAsia="宋体" w:cs="Times New Roman"/>
          <w:bCs/>
          <w:color w:val="000000"/>
          <w:szCs w:val="21"/>
          <w:highlight w:val="none"/>
        </w:rPr>
      </w:r>
      <w:r/>
    </w:p>
    <w:p>
      <w:pPr>
        <w:pStyle w:val="944"/>
        <w:jc w:val="center"/>
        <w:rPr>
          <w:rFonts w:hint="eastAsia" w:ascii="黑体" w:hAnsi="黑体" w:eastAsia="黑体"/>
          <w:b/>
          <w:sz w:val="32"/>
          <w:szCs w:val="32"/>
          <w:highlight w:val="none"/>
        </w:rPr>
      </w:pPr>
      <w:r>
        <w:rPr>
          <w:rFonts w:ascii="Times New Roman" w:hAnsi="Times New Roman" w:eastAsia="宋体" w:cs="Times New Roman"/>
          <w:szCs w:val="24"/>
          <w:highlight w:val="none"/>
        </w:rPr>
        <w:br w:type="page" w:clear="all"/>
      </w:r>
      <w:bookmarkEnd w:id="107"/>
      <w:r/>
      <w:bookmarkEnd w:id="108"/>
      <w:r>
        <w:rPr>
          <w:rFonts w:hint="eastAsia" w:ascii="黑体" w:hAnsi="黑体" w:eastAsia="黑体"/>
          <w:b/>
          <w:sz w:val="32"/>
          <w:szCs w:val="32"/>
          <w:highlight w:val="none"/>
        </w:rPr>
      </w:r>
      <w:r/>
    </w:p>
    <w:p>
      <w:pPr>
        <w:pStyle w:val="944"/>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4"/>
        <w:jc w:val="center"/>
        <w:rPr>
          <w:rFonts w:ascii="宋体" w:hAnsi="宋体" w:cs="仿宋"/>
          <w:b/>
          <w:bCs/>
          <w:sz w:val="32"/>
          <w:szCs w:val="32"/>
          <w:highlight w:val="none"/>
        </w:rPr>
      </w:pPr>
      <w:r>
        <w:rPr>
          <w:rFonts w:hint="eastAsia" w:ascii="宋体" w:hAnsi="宋体" w:cs="仿宋"/>
          <w:b/>
          <w:bCs/>
          <w:sz w:val="32"/>
          <w:szCs w:val="32"/>
          <w:highlight w:val="none"/>
        </w:rPr>
        <w:t xml:space="preserve">质疑函范本</w:t>
      </w:r>
      <w:r>
        <w:rPr>
          <w:rFonts w:ascii="宋体" w:hAnsi="宋体" w:cs="仿宋"/>
          <w:b/>
          <w:bCs/>
          <w:sz w:val="32"/>
          <w:szCs w:val="32"/>
          <w:highlight w:val="none"/>
        </w:rPr>
      </w:r>
      <w:r/>
    </w:p>
    <w:p>
      <w:pPr>
        <w:pStyle w:val="944"/>
        <w:spacing w:before="290" w:line="360" w:lineRule="auto"/>
        <w:rPr>
          <w:rFonts w:ascii="宋体" w:hAnsi="宋体" w:cs="仿宋"/>
          <w:bCs/>
          <w:sz w:val="24"/>
          <w:szCs w:val="24"/>
          <w:highlight w:val="none"/>
        </w:rPr>
      </w:pPr>
      <w:r>
        <w:rPr>
          <w:rFonts w:hint="eastAsia" w:ascii="宋体" w:hAnsi="宋体" w:cs="仿宋"/>
          <w:bCs/>
          <w:sz w:val="24"/>
          <w:szCs w:val="24"/>
          <w:highlight w:val="none"/>
        </w:rPr>
        <w:t xml:space="preserve">一、质疑供应商基本信息</w:t>
      </w:r>
      <w:r>
        <w:rPr>
          <w:rFonts w:ascii="宋体" w:hAnsi="宋体" w:cs="仿宋"/>
          <w:bCs/>
          <w:sz w:val="24"/>
          <w:szCs w:val="24"/>
          <w:highlight w:val="none"/>
        </w:rPr>
      </w:r>
      <w:r/>
    </w:p>
    <w:p>
      <w:pPr>
        <w:pStyle w:val="94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质疑供应商：</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44"/>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44"/>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4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44"/>
        <w:spacing w:line="360" w:lineRule="auto"/>
        <w:rPr>
          <w:rFonts w:ascii="宋体" w:hAnsi="宋体" w:cs="仿宋"/>
          <w:sz w:val="24"/>
          <w:szCs w:val="24"/>
          <w:highlight w:val="none"/>
        </w:rPr>
      </w:pP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44"/>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44"/>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二、质疑项目基本情况</w:t>
      </w:r>
      <w:r>
        <w:rPr>
          <w:rFonts w:ascii="宋体" w:hAnsi="宋体" w:cs="仿宋"/>
          <w:bCs/>
          <w:sz w:val="24"/>
          <w:szCs w:val="24"/>
          <w:highlight w:val="none"/>
        </w:rPr>
      </w:r>
      <w:r/>
    </w:p>
    <w:p>
      <w:pPr>
        <w:pStyle w:val="944"/>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44"/>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包号：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4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44"/>
        <w:spacing w:line="360" w:lineRule="auto"/>
        <w:rPr>
          <w:rFonts w:ascii="宋体" w:hAnsi="宋体" w:cs="仿宋"/>
          <w:sz w:val="24"/>
          <w:szCs w:val="24"/>
          <w:highlight w:val="none"/>
        </w:rPr>
      </w:pPr>
      <w:r>
        <w:rPr>
          <w:rFonts w:hint="eastAsia" w:ascii="宋体" w:hAnsi="宋体" w:cs="仿宋"/>
          <w:sz w:val="24"/>
          <w:szCs w:val="24"/>
          <w:highlight w:val="none"/>
        </w:rPr>
        <w:t xml:space="preserve">采购文件获取日期：</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44"/>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三、质疑事项具体内容</w:t>
      </w:r>
      <w:r>
        <w:rPr>
          <w:rFonts w:ascii="宋体" w:hAnsi="宋体" w:cs="仿宋"/>
          <w:bCs/>
          <w:sz w:val="24"/>
          <w:szCs w:val="24"/>
          <w:highlight w:val="none"/>
        </w:rPr>
      </w:r>
      <w:r/>
    </w:p>
    <w:p>
      <w:pPr>
        <w:pStyle w:val="94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4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44"/>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4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44"/>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4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ascii="宋体" w:hAnsi="宋体" w:cs="仿宋"/>
          <w:sz w:val="24"/>
          <w:szCs w:val="24"/>
          <w:highlight w:val="none"/>
          <w:u w:val="single"/>
        </w:rPr>
      </w:r>
      <w:r/>
    </w:p>
    <w:p>
      <w:pPr>
        <w:pStyle w:val="944"/>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944"/>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四、与质疑事项相关的质疑请求</w:t>
      </w:r>
      <w:r>
        <w:rPr>
          <w:rFonts w:ascii="宋体" w:hAnsi="宋体" w:cs="仿宋"/>
          <w:bCs/>
          <w:sz w:val="24"/>
          <w:szCs w:val="24"/>
          <w:highlight w:val="none"/>
        </w:rPr>
      </w:r>
      <w:r/>
    </w:p>
    <w:p>
      <w:pPr>
        <w:pStyle w:val="94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44"/>
        <w:rPr>
          <w:rFonts w:ascii="宋体" w:hAnsi="宋体"/>
          <w:sz w:val="24"/>
          <w:szCs w:val="24"/>
          <w:highlight w:val="none"/>
        </w:rPr>
      </w:pPr>
      <w:r>
        <w:rPr>
          <w:rFonts w:hint="eastAsia" w:ascii="宋体" w:hAnsi="宋体"/>
          <w:sz w:val="24"/>
          <w:szCs w:val="24"/>
          <w:highlight w:val="none"/>
        </w:rPr>
        <w:t xml:space="preserve">签字(签章)：                   公章：                      </w:t>
      </w:r>
      <w:r>
        <w:rPr>
          <w:rFonts w:ascii="宋体" w:hAnsi="宋体"/>
          <w:sz w:val="24"/>
          <w:szCs w:val="24"/>
          <w:highlight w:val="none"/>
        </w:rPr>
      </w:r>
      <w:r/>
    </w:p>
    <w:p>
      <w:pPr>
        <w:pStyle w:val="944"/>
        <w:rPr>
          <w:rFonts w:ascii="宋体" w:hAnsi="宋体"/>
          <w:sz w:val="24"/>
          <w:szCs w:val="24"/>
          <w:highlight w:val="none"/>
        </w:rPr>
      </w:pPr>
      <w:r>
        <w:rPr>
          <w:rFonts w:hint="eastAsia" w:ascii="宋体" w:hAnsi="宋体"/>
          <w:sz w:val="24"/>
          <w:szCs w:val="24"/>
          <w:highlight w:val="none"/>
        </w:rPr>
        <w:t xml:space="preserve">日期：    </w:t>
      </w:r>
      <w:r>
        <w:rPr>
          <w:rFonts w:ascii="宋体" w:hAnsi="宋体"/>
          <w:sz w:val="24"/>
          <w:szCs w:val="24"/>
          <w:highlight w:val="none"/>
        </w:rPr>
      </w:r>
      <w:r/>
    </w:p>
    <w:p>
      <w:pPr>
        <w:pStyle w:val="944"/>
        <w:spacing w:line="400" w:lineRule="exact"/>
        <w:rPr>
          <w:rFonts w:ascii="宋体" w:hAnsi="宋体"/>
          <w:b/>
          <w:sz w:val="24"/>
          <w:szCs w:val="24"/>
          <w:highlight w:val="none"/>
        </w:rPr>
      </w:pPr>
      <w:r>
        <w:rPr>
          <w:rFonts w:hint="eastAsia" w:ascii="宋体" w:hAnsi="宋体"/>
          <w:b/>
          <w:sz w:val="24"/>
          <w:szCs w:val="24"/>
          <w:highlight w:val="none"/>
        </w:rPr>
        <w:t xml:space="preserve">质疑函制作说明：</w:t>
      </w:r>
      <w:r>
        <w:rPr>
          <w:rFonts w:ascii="宋体" w:hAnsi="宋体"/>
          <w:b/>
          <w:sz w:val="24"/>
          <w:szCs w:val="24"/>
          <w:highlight w:val="none"/>
        </w:rPr>
      </w:r>
      <w:r/>
    </w:p>
    <w:p>
      <w:pPr>
        <w:pStyle w:val="944"/>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1.供应商提出质疑时，应提交质疑函和必要的证明材料。</w:t>
      </w:r>
      <w:r>
        <w:rPr>
          <w:rFonts w:ascii="宋体" w:hAnsi="宋体"/>
          <w:sz w:val="24"/>
          <w:szCs w:val="24"/>
          <w:highlight w:val="none"/>
        </w:rPr>
      </w:r>
      <w:r/>
    </w:p>
    <w:p>
      <w:pPr>
        <w:pStyle w:val="944"/>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2.质疑供应商若委托代理人进行质疑的，质疑函应按要求列明“授权代表”的有关内容，并在附件中提交由质疑</w:t>
      </w:r>
      <w:r>
        <w:rPr>
          <w:rFonts w:hint="eastAsia" w:ascii="宋体" w:hAnsi="宋体" w:cs="宋体"/>
          <w:sz w:val="24"/>
          <w:szCs w:val="24"/>
          <w:highlight w:val="none"/>
        </w:rPr>
        <w:t xml:space="preserve">供应商签署的授权委托书。授权委托书应载明代理人的姓名或者名称、代理事项、具体权限、期限和相关事项。</w:t>
      </w:r>
      <w:r>
        <w:rPr>
          <w:rFonts w:ascii="宋体" w:hAnsi="宋体"/>
          <w:sz w:val="24"/>
          <w:szCs w:val="24"/>
          <w:highlight w:val="none"/>
        </w:rPr>
      </w:r>
      <w:r/>
    </w:p>
    <w:p>
      <w:pPr>
        <w:pStyle w:val="944"/>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3.质疑供应商若对项目的某一分包进行质疑，质疑函中应列明具体分包号。</w:t>
      </w:r>
      <w:r>
        <w:rPr>
          <w:rFonts w:ascii="宋体" w:hAnsi="宋体"/>
          <w:sz w:val="24"/>
          <w:szCs w:val="24"/>
          <w:highlight w:val="none"/>
        </w:rPr>
      </w:r>
      <w:r/>
    </w:p>
    <w:p>
      <w:pPr>
        <w:pStyle w:val="944"/>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rPr>
          <w:rFonts w:ascii="宋体" w:hAnsi="宋体"/>
          <w:sz w:val="24"/>
          <w:szCs w:val="24"/>
          <w:highlight w:val="none"/>
        </w:rPr>
      </w:r>
      <w:r/>
    </w:p>
    <w:p>
      <w:pPr>
        <w:pStyle w:val="944"/>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5.质疑函的质疑请求应与质疑事项相关。</w:t>
      </w:r>
      <w:r>
        <w:rPr>
          <w:rFonts w:ascii="宋体" w:hAnsi="宋体"/>
          <w:sz w:val="24"/>
          <w:szCs w:val="24"/>
          <w:highlight w:val="none"/>
        </w:rPr>
      </w:r>
      <w:r/>
    </w:p>
    <w:p>
      <w:pPr>
        <w:pStyle w:val="944"/>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highlight w:val="none"/>
        </w:rPr>
      </w:r>
      <w:r/>
    </w:p>
    <w:p>
      <w:pPr>
        <w:pStyle w:val="944"/>
        <w:ind w:firstLine="420"/>
        <w:rPr>
          <w:rFonts w:hint="eastAsia" w:ascii="Times New Roman" w:hAnsi="Times New Roman"/>
          <w:sz w:val="24"/>
          <w:szCs w:val="24"/>
          <w:highlight w:val="none"/>
        </w:rPr>
      </w:pPr>
      <w:r>
        <w:rPr>
          <w:rFonts w:hint="eastAsia" w:ascii="Times New Roman" w:hAnsi="Times New Roman"/>
          <w:sz w:val="24"/>
          <w:szCs w:val="24"/>
          <w:highlight w:val="none"/>
        </w:rPr>
      </w:r>
      <w:r/>
    </w:p>
    <w:p>
      <w:pPr>
        <w:pStyle w:val="944"/>
        <w:ind w:firstLine="420"/>
        <w:rPr>
          <w:rFonts w:ascii="Times New Roman" w:hAnsi="Times New Roman"/>
          <w:sz w:val="24"/>
          <w:szCs w:val="24"/>
          <w:highlight w:val="none"/>
        </w:rPr>
      </w:pPr>
      <w:r>
        <w:rPr>
          <w:rFonts w:ascii="Times New Roman" w:hAnsi="Times New Roman"/>
          <w:sz w:val="24"/>
          <w:szCs w:val="24"/>
          <w:highlight w:val="none"/>
        </w:rPr>
      </w:r>
      <w:r/>
    </w:p>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新宋体">
    <w:panose1 w:val="0201060903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Calibri">
    <w:panose1 w:val="020F0502020204030204"/>
  </w:font>
  <w:font w:name="MS Mincho">
    <w:panose1 w:val="020206030504050903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SimSun">
    <w:panose1 w:val="02010600030101010101"/>
  </w:font>
  <w:font w:name="serif">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rPr>
        <w:rStyle w:val="1016"/>
      </w:rPr>
      <w:framePr w:wrap="around" w:vAnchor="text" w:hAnchor="margin" w:xAlign="center" w:y="1"/>
    </w:pPr>
    <w:r>
      <w:fldChar w:fldCharType="begin"/>
    </w:r>
    <w:r>
      <w:rPr>
        <w:rStyle w:val="1016"/>
      </w:rPr>
      <w:instrText xml:space="preserve">PAGE  </w:instrText>
    </w:r>
    <w:r>
      <w:fldChar w:fldCharType="separate"/>
    </w:r>
    <w:r>
      <w:rPr>
        <w:rStyle w:val="1016"/>
      </w:rPr>
      <w:t xml:space="preserve">1</w:t>
    </w:r>
    <w:r>
      <w:fldChar w:fldCharType="end"/>
    </w:r>
    <w:r>
      <w:rPr>
        <w:rStyle w:val="1016"/>
      </w:rPr>
    </w:r>
    <w:r/>
  </w:p>
  <w:p>
    <w:pPr>
      <w:pStyle w:val="99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1"/>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4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44"/>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4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4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tab"/>
      <w:lvlText w:val="%1."/>
      <w:lvlJc w:val="left"/>
      <w:pPr>
        <w:pStyle w:val="94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27"/>
      <w:isLgl w:val="false"/>
      <w:suff w:val="tab"/>
      <w:lvlText w:val="附录%1."/>
      <w:lvlJc w:val="left"/>
      <w:pPr>
        <w:pStyle w:val="94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44"/>
      <w:isLgl w:val="false"/>
      <w:suff w:val="tab"/>
      <w:lvlText w:val="%1."/>
      <w:lvlJc w:val="left"/>
      <w:pPr>
        <w:pStyle w:val="944"/>
        <w:ind w:left="709" w:hanging="709"/>
        <w:tabs>
          <w:tab w:val="num" w:pos="709" w:leader="none"/>
        </w:tabs>
      </w:pPr>
      <w:rPr>
        <w:rFonts w:hint="eastAsia"/>
      </w:rPr>
    </w:lvl>
    <w:lvl w:ilvl="1">
      <w:start w:val="1"/>
      <w:numFmt w:val="decimal"/>
      <w:isLgl w:val="false"/>
      <w:suff w:val="tab"/>
      <w:lvlText w:val="%1.%2"/>
      <w:lvlJc w:val="left"/>
      <w:pPr>
        <w:pStyle w:val="944"/>
        <w:ind w:left="709" w:hanging="709"/>
        <w:tabs>
          <w:tab w:val="num" w:pos="709" w:leader="none"/>
        </w:tabs>
      </w:pPr>
      <w:rPr>
        <w:rFonts w:hint="eastAsia"/>
      </w:rPr>
    </w:lvl>
    <w:lvl w:ilvl="2">
      <w:start w:val="1"/>
      <w:numFmt w:val="decimal"/>
      <w:isLgl w:val="false"/>
      <w:suff w:val="tab"/>
      <w:lvlText w:val="%1.%2.%3."/>
      <w:lvlJc w:val="left"/>
      <w:pPr>
        <w:pStyle w:val="944"/>
        <w:ind w:left="425" w:hanging="425"/>
        <w:tabs>
          <w:tab w:val="num" w:pos="425" w:leader="none"/>
        </w:tabs>
      </w:pPr>
      <w:rPr>
        <w:rFonts w:hint="eastAsia"/>
      </w:rPr>
    </w:lvl>
    <w:lvl w:ilvl="3">
      <w:start w:val="1"/>
      <w:numFmt w:val="decimal"/>
      <w:isLgl w:val="false"/>
      <w:suff w:val="tab"/>
      <w:lvlText w:val="%1.%2.%3.%4."/>
      <w:lvlJc w:val="left"/>
      <w:pPr>
        <w:pStyle w:val="944"/>
        <w:ind w:left="851" w:hanging="851"/>
        <w:tabs>
          <w:tab w:val="num" w:pos="851" w:leader="none"/>
        </w:tabs>
      </w:pPr>
      <w:rPr>
        <w:rFonts w:hint="eastAsia"/>
      </w:rPr>
    </w:lvl>
    <w:lvl w:ilvl="4">
      <w:start w:val="1"/>
      <w:numFmt w:val="decimal"/>
      <w:isLgl w:val="false"/>
      <w:suff w:val="tab"/>
      <w:lvlText w:val="%1.%2.%3.%4.%5."/>
      <w:lvlJc w:val="left"/>
      <w:pPr>
        <w:pStyle w:val="944"/>
        <w:ind w:left="992" w:hanging="992"/>
        <w:tabs>
          <w:tab w:val="num" w:pos="992" w:leader="none"/>
        </w:tabs>
      </w:pPr>
      <w:rPr>
        <w:rFonts w:hint="eastAsia"/>
      </w:rPr>
    </w:lvl>
    <w:lvl w:ilvl="5">
      <w:start w:val="1"/>
      <w:numFmt w:val="decimal"/>
      <w:isLgl w:val="false"/>
      <w:suff w:val="tab"/>
      <w:lvlText w:val="%1.%2.%3.%4.%5.%6."/>
      <w:lvlJc w:val="left"/>
      <w:pPr>
        <w:pStyle w:val="944"/>
        <w:ind w:left="1134" w:hanging="1134"/>
        <w:tabs>
          <w:tab w:val="num" w:pos="1134" w:leader="none"/>
        </w:tabs>
      </w:pPr>
      <w:rPr>
        <w:rFonts w:hint="eastAsia"/>
      </w:rPr>
    </w:lvl>
    <w:lvl w:ilvl="6">
      <w:start w:val="1"/>
      <w:numFmt w:val="decimal"/>
      <w:isLgl w:val="false"/>
      <w:suff w:val="tab"/>
      <w:lvlText w:val="%1.%2.%3.%4.%5.%6.%7."/>
      <w:lvlJc w:val="left"/>
      <w:pPr>
        <w:pStyle w:val="944"/>
        <w:ind w:left="1276" w:hanging="1276"/>
        <w:tabs>
          <w:tab w:val="num" w:pos="1276" w:leader="none"/>
        </w:tabs>
      </w:pPr>
      <w:rPr>
        <w:rFonts w:hint="eastAsia"/>
      </w:rPr>
    </w:lvl>
    <w:lvl w:ilvl="7">
      <w:start w:val="1"/>
      <w:numFmt w:val="decimal"/>
      <w:isLgl w:val="false"/>
      <w:suff w:val="tab"/>
      <w:lvlText w:val="%1.%2.%3.%4.%5.%6.%7.%8."/>
      <w:lvlJc w:val="left"/>
      <w:pPr>
        <w:pStyle w:val="944"/>
        <w:ind w:left="1418" w:hanging="1418"/>
        <w:tabs>
          <w:tab w:val="num" w:pos="1418" w:leader="none"/>
        </w:tabs>
      </w:pPr>
      <w:rPr>
        <w:rFonts w:hint="eastAsia"/>
      </w:rPr>
    </w:lvl>
    <w:lvl w:ilvl="8">
      <w:start w:val="1"/>
      <w:numFmt w:val="decimal"/>
      <w:isLgl w:val="false"/>
      <w:suff w:val="tab"/>
      <w:lvlText w:val="%1.%2.%3.%4.%5.%6.%7.%8.%9."/>
      <w:lvlJc w:val="left"/>
      <w:pPr>
        <w:pStyle w:val="944"/>
        <w:ind w:left="1559" w:hanging="1559"/>
        <w:tabs>
          <w:tab w:val="num" w:pos="1559" w:leader="none"/>
        </w:tabs>
      </w:pPr>
      <w:rPr>
        <w:rFonts w:hint="eastAsia"/>
      </w:rPr>
    </w:lvl>
  </w:abstractNum>
  <w:abstractNum w:abstractNumId="4">
    <w:multiLevelType w:val="hybridMultilevel"/>
    <w:lvl w:ilvl="0">
      <w:start w:val="2"/>
      <w:numFmt w:val="chineseCounting"/>
      <w:isLgl w:val="false"/>
      <w:suff w:val="nothing"/>
      <w:lvlText w:val="%1、"/>
      <w:lvlJc w:val="left"/>
      <w:pPr>
        <w:pStyle w:val="9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944"/>
        <w:ind w:left="0" w:firstLine="0"/>
      </w:pPr>
      <w:rPr>
        <w:rFonts w:hint="eastAsia"/>
      </w:rPr>
    </w:lvl>
    <w:lvl w:ilvl="1">
      <w:start w:val="1"/>
      <w:numFmt w:val="decimal"/>
      <w:isLgl w:val="false"/>
      <w:suff w:val="nothing"/>
      <w:lvlText w:val="%2、"/>
      <w:lvlJc w:val="left"/>
      <w:pPr>
        <w:pStyle w:val="944"/>
        <w:ind w:left="0" w:firstLine="0"/>
      </w:pPr>
      <w:rPr>
        <w:rFonts w:hint="eastAsia"/>
      </w:rPr>
    </w:lvl>
    <w:lvl w:ilvl="2">
      <w:start w:val="1"/>
      <w:numFmt w:val="decimal"/>
      <w:isLgl w:val="false"/>
      <w:suff w:val="nothing"/>
      <w:lvlText w:val="%2.%3 "/>
      <w:lvlJc w:val="left"/>
      <w:pPr>
        <w:pStyle w:val="944"/>
        <w:ind w:left="0" w:firstLine="0"/>
      </w:pPr>
      <w:rPr>
        <w:rFonts w:hint="eastAsia"/>
      </w:rPr>
    </w:lvl>
    <w:lvl w:ilvl="3">
      <w:start w:val="1"/>
      <w:numFmt w:val="decimal"/>
      <w:isLgl w:val="false"/>
      <w:suff w:val="nothing"/>
      <w:lvlText w:val="%2.%3.%4 "/>
      <w:lvlJc w:val="left"/>
      <w:pPr>
        <w:pStyle w:val="944"/>
        <w:ind w:left="0" w:firstLine="0"/>
      </w:pPr>
      <w:rPr>
        <w:rFonts w:hint="eastAsia"/>
      </w:rPr>
    </w:lvl>
    <w:lvl w:ilvl="4">
      <w:start w:val="1"/>
      <w:numFmt w:val="decimal"/>
      <w:isLgl w:val="false"/>
      <w:suff w:val="nothing"/>
      <w:lvlText w:val="%2.%3.%4.%5 "/>
      <w:lvlJc w:val="left"/>
      <w:pPr>
        <w:pStyle w:val="944"/>
        <w:ind w:left="0" w:firstLine="0"/>
      </w:pPr>
      <w:rPr>
        <w:rFonts w:hint="eastAsia"/>
      </w:rPr>
    </w:lvl>
    <w:lvl w:ilvl="5">
      <w:start w:val="1"/>
      <w:numFmt w:val="decimal"/>
      <w:pStyle w:val="950"/>
      <w:isLgl w:val="false"/>
      <w:suff w:val="nothing"/>
      <w:lvlText w:val=""/>
      <w:lvlJc w:val="left"/>
      <w:pPr>
        <w:pStyle w:val="944"/>
        <w:ind w:left="0" w:firstLine="0"/>
      </w:pPr>
      <w:rPr>
        <w:rFonts w:hint="eastAsia"/>
      </w:rPr>
    </w:lvl>
    <w:lvl w:ilvl="6">
      <w:start w:val="1"/>
      <w:numFmt w:val="decimal"/>
      <w:pStyle w:val="951"/>
      <w:isLgl w:val="false"/>
      <w:suff w:val="nothing"/>
      <w:lvlText w:val=""/>
      <w:lvlJc w:val="left"/>
      <w:pPr>
        <w:pStyle w:val="944"/>
        <w:ind w:left="0" w:firstLine="0"/>
      </w:pPr>
      <w:rPr>
        <w:rFonts w:hint="eastAsia"/>
      </w:rPr>
    </w:lvl>
    <w:lvl w:ilvl="7">
      <w:start w:val="1"/>
      <w:numFmt w:val="decimal"/>
      <w:pStyle w:val="952"/>
      <w:isLgl w:val="false"/>
      <w:suff w:val="nothing"/>
      <w:lvlText w:val=""/>
      <w:lvlJc w:val="left"/>
      <w:pPr>
        <w:pStyle w:val="944"/>
        <w:ind w:left="0" w:firstLine="0"/>
      </w:pPr>
      <w:rPr>
        <w:rFonts w:hint="eastAsia"/>
      </w:rPr>
    </w:lvl>
    <w:lvl w:ilvl="8">
      <w:start w:val="1"/>
      <w:numFmt w:val="decimal"/>
      <w:pStyle w:val="953"/>
      <w:isLgl w:val="false"/>
      <w:suff w:val="nothing"/>
      <w:lvlText w:val=""/>
      <w:lvlJc w:val="left"/>
      <w:pPr>
        <w:pStyle w:val="944"/>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94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3"/>
  </w:num>
  <w:num w:numId="4">
    <w:abstractNumId w:val="6"/>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name w:val="Heading 1"/>
    <w:basedOn w:val="944"/>
    <w:next w:val="944"/>
    <w:link w:val="767"/>
    <w:uiPriority w:val="9"/>
    <w:qFormat/>
    <w:pPr>
      <w:keepLines/>
      <w:keepNext/>
      <w:spacing w:before="480" w:after="200"/>
      <w:outlineLvl w:val="0"/>
    </w:pPr>
    <w:rPr>
      <w:rFonts w:ascii="Arial" w:hAnsi="Arial" w:eastAsia="Arial" w:cs="Arial"/>
      <w:sz w:val="40"/>
      <w:szCs w:val="40"/>
    </w:rPr>
  </w:style>
  <w:style w:type="character" w:styleId="767">
    <w:name w:val="Heading 1 Char"/>
    <w:link w:val="766"/>
    <w:uiPriority w:val="9"/>
    <w:rPr>
      <w:rFonts w:ascii="Arial" w:hAnsi="Arial" w:eastAsia="Arial" w:cs="Arial"/>
      <w:sz w:val="40"/>
      <w:szCs w:val="40"/>
    </w:rPr>
  </w:style>
  <w:style w:type="paragraph" w:styleId="768">
    <w:name w:val="Heading 2"/>
    <w:basedOn w:val="944"/>
    <w:next w:val="944"/>
    <w:link w:val="769"/>
    <w:uiPriority w:val="9"/>
    <w:unhideWhenUsed/>
    <w:qFormat/>
    <w:pPr>
      <w:keepLines/>
      <w:keepNext/>
      <w:spacing w:before="360" w:after="200"/>
      <w:outlineLvl w:val="1"/>
    </w:pPr>
    <w:rPr>
      <w:rFonts w:ascii="Arial" w:hAnsi="Arial" w:eastAsia="Arial" w:cs="Arial"/>
      <w:sz w:val="34"/>
    </w:rPr>
  </w:style>
  <w:style w:type="character" w:styleId="769">
    <w:name w:val="Heading 2 Char"/>
    <w:link w:val="768"/>
    <w:uiPriority w:val="9"/>
    <w:rPr>
      <w:rFonts w:ascii="Arial" w:hAnsi="Arial" w:eastAsia="Arial" w:cs="Arial"/>
      <w:sz w:val="34"/>
    </w:rPr>
  </w:style>
  <w:style w:type="paragraph" w:styleId="770">
    <w:name w:val="Heading 3"/>
    <w:basedOn w:val="944"/>
    <w:next w:val="944"/>
    <w:link w:val="771"/>
    <w:uiPriority w:val="9"/>
    <w:unhideWhenUsed/>
    <w:qFormat/>
    <w:pPr>
      <w:keepLines/>
      <w:keepNext/>
      <w:spacing w:before="320" w:after="200"/>
      <w:outlineLvl w:val="2"/>
    </w:pPr>
    <w:rPr>
      <w:rFonts w:ascii="Arial" w:hAnsi="Arial" w:eastAsia="Arial" w:cs="Arial"/>
      <w:sz w:val="30"/>
      <w:szCs w:val="30"/>
    </w:rPr>
  </w:style>
  <w:style w:type="character" w:styleId="771">
    <w:name w:val="Heading 3 Char"/>
    <w:link w:val="770"/>
    <w:uiPriority w:val="9"/>
    <w:rPr>
      <w:rFonts w:ascii="Arial" w:hAnsi="Arial" w:eastAsia="Arial" w:cs="Arial"/>
      <w:sz w:val="30"/>
      <w:szCs w:val="30"/>
    </w:rPr>
  </w:style>
  <w:style w:type="paragraph" w:styleId="772">
    <w:name w:val="Heading 4"/>
    <w:basedOn w:val="944"/>
    <w:next w:val="944"/>
    <w:link w:val="773"/>
    <w:uiPriority w:val="9"/>
    <w:unhideWhenUsed/>
    <w:qFormat/>
    <w:pPr>
      <w:keepLines/>
      <w:keepNext/>
      <w:spacing w:before="320" w:after="200"/>
      <w:outlineLvl w:val="3"/>
    </w:pPr>
    <w:rPr>
      <w:rFonts w:ascii="Arial" w:hAnsi="Arial" w:eastAsia="Arial" w:cs="Arial"/>
      <w:b/>
      <w:bCs/>
      <w:sz w:val="26"/>
      <w:szCs w:val="26"/>
    </w:rPr>
  </w:style>
  <w:style w:type="character" w:styleId="773">
    <w:name w:val="Heading 4 Char"/>
    <w:link w:val="772"/>
    <w:uiPriority w:val="9"/>
    <w:rPr>
      <w:rFonts w:ascii="Arial" w:hAnsi="Arial" w:eastAsia="Arial" w:cs="Arial"/>
      <w:b/>
      <w:bCs/>
      <w:sz w:val="26"/>
      <w:szCs w:val="26"/>
    </w:rPr>
  </w:style>
  <w:style w:type="paragraph" w:styleId="774">
    <w:name w:val="Heading 5"/>
    <w:basedOn w:val="944"/>
    <w:next w:val="944"/>
    <w:link w:val="775"/>
    <w:uiPriority w:val="9"/>
    <w:unhideWhenUsed/>
    <w:qFormat/>
    <w:pPr>
      <w:keepLines/>
      <w:keepNext/>
      <w:spacing w:before="320" w:after="200"/>
      <w:outlineLvl w:val="4"/>
    </w:pPr>
    <w:rPr>
      <w:rFonts w:ascii="Arial" w:hAnsi="Arial" w:eastAsia="Arial" w:cs="Arial"/>
      <w:b/>
      <w:bCs/>
      <w:sz w:val="24"/>
      <w:szCs w:val="24"/>
    </w:rPr>
  </w:style>
  <w:style w:type="character" w:styleId="775">
    <w:name w:val="Heading 5 Char"/>
    <w:link w:val="774"/>
    <w:uiPriority w:val="9"/>
    <w:rPr>
      <w:rFonts w:ascii="Arial" w:hAnsi="Arial" w:eastAsia="Arial" w:cs="Arial"/>
      <w:b/>
      <w:bCs/>
      <w:sz w:val="24"/>
      <w:szCs w:val="24"/>
    </w:rPr>
  </w:style>
  <w:style w:type="paragraph" w:styleId="776">
    <w:name w:val="Heading 6"/>
    <w:basedOn w:val="944"/>
    <w:next w:val="944"/>
    <w:link w:val="777"/>
    <w:uiPriority w:val="9"/>
    <w:unhideWhenUsed/>
    <w:qFormat/>
    <w:pPr>
      <w:keepLines/>
      <w:keepNext/>
      <w:spacing w:before="320" w:after="200"/>
      <w:outlineLvl w:val="5"/>
    </w:pPr>
    <w:rPr>
      <w:rFonts w:ascii="Arial" w:hAnsi="Arial" w:eastAsia="Arial" w:cs="Arial"/>
      <w:b/>
      <w:bCs/>
      <w:sz w:val="22"/>
      <w:szCs w:val="22"/>
    </w:rPr>
  </w:style>
  <w:style w:type="character" w:styleId="777">
    <w:name w:val="Heading 6 Char"/>
    <w:link w:val="776"/>
    <w:uiPriority w:val="9"/>
    <w:rPr>
      <w:rFonts w:ascii="Arial" w:hAnsi="Arial" w:eastAsia="Arial" w:cs="Arial"/>
      <w:b/>
      <w:bCs/>
      <w:sz w:val="22"/>
      <w:szCs w:val="22"/>
    </w:rPr>
  </w:style>
  <w:style w:type="paragraph" w:styleId="778">
    <w:name w:val="Heading 7"/>
    <w:basedOn w:val="944"/>
    <w:next w:val="944"/>
    <w:link w:val="779"/>
    <w:uiPriority w:val="9"/>
    <w:unhideWhenUsed/>
    <w:qFormat/>
    <w:pPr>
      <w:keepLines/>
      <w:keepNext/>
      <w:spacing w:before="320" w:after="200"/>
      <w:outlineLvl w:val="6"/>
    </w:pPr>
    <w:rPr>
      <w:rFonts w:ascii="Arial" w:hAnsi="Arial" w:eastAsia="Arial" w:cs="Arial"/>
      <w:b/>
      <w:bCs/>
      <w:i/>
      <w:iCs/>
      <w:sz w:val="22"/>
      <w:szCs w:val="22"/>
    </w:rPr>
  </w:style>
  <w:style w:type="character" w:styleId="779">
    <w:name w:val="Heading 7 Char"/>
    <w:link w:val="778"/>
    <w:uiPriority w:val="9"/>
    <w:rPr>
      <w:rFonts w:ascii="Arial" w:hAnsi="Arial" w:eastAsia="Arial" w:cs="Arial"/>
      <w:b/>
      <w:bCs/>
      <w:i/>
      <w:iCs/>
      <w:sz w:val="22"/>
      <w:szCs w:val="22"/>
    </w:rPr>
  </w:style>
  <w:style w:type="paragraph" w:styleId="780">
    <w:name w:val="Heading 8"/>
    <w:basedOn w:val="944"/>
    <w:next w:val="944"/>
    <w:link w:val="781"/>
    <w:uiPriority w:val="9"/>
    <w:unhideWhenUsed/>
    <w:qFormat/>
    <w:pPr>
      <w:keepLines/>
      <w:keepNext/>
      <w:spacing w:before="320" w:after="200"/>
      <w:outlineLvl w:val="7"/>
    </w:pPr>
    <w:rPr>
      <w:rFonts w:ascii="Arial" w:hAnsi="Arial" w:eastAsia="Arial" w:cs="Arial"/>
      <w:i/>
      <w:iCs/>
      <w:sz w:val="22"/>
      <w:szCs w:val="22"/>
    </w:rPr>
  </w:style>
  <w:style w:type="character" w:styleId="781">
    <w:name w:val="Heading 8 Char"/>
    <w:link w:val="780"/>
    <w:uiPriority w:val="9"/>
    <w:rPr>
      <w:rFonts w:ascii="Arial" w:hAnsi="Arial" w:eastAsia="Arial" w:cs="Arial"/>
      <w:i/>
      <w:iCs/>
      <w:sz w:val="22"/>
      <w:szCs w:val="22"/>
    </w:rPr>
  </w:style>
  <w:style w:type="paragraph" w:styleId="782">
    <w:name w:val="Heading 9"/>
    <w:basedOn w:val="944"/>
    <w:next w:val="944"/>
    <w:link w:val="783"/>
    <w:uiPriority w:val="9"/>
    <w:unhideWhenUsed/>
    <w:qFormat/>
    <w:pPr>
      <w:keepLines/>
      <w:keepNext/>
      <w:spacing w:before="320" w:after="200"/>
      <w:outlineLvl w:val="8"/>
    </w:pPr>
    <w:rPr>
      <w:rFonts w:ascii="Arial" w:hAnsi="Arial" w:eastAsia="Arial" w:cs="Arial"/>
      <w:i/>
      <w:iCs/>
      <w:sz w:val="21"/>
      <w:szCs w:val="21"/>
    </w:rPr>
  </w:style>
  <w:style w:type="character" w:styleId="783">
    <w:name w:val="Heading 9 Char"/>
    <w:link w:val="782"/>
    <w:uiPriority w:val="9"/>
    <w:rPr>
      <w:rFonts w:ascii="Arial" w:hAnsi="Arial" w:eastAsia="Arial" w:cs="Arial"/>
      <w:i/>
      <w:iCs/>
      <w:sz w:val="21"/>
      <w:szCs w:val="21"/>
    </w:rPr>
  </w:style>
  <w:style w:type="paragraph" w:styleId="784">
    <w:name w:val="List Paragraph"/>
    <w:basedOn w:val="944"/>
    <w:uiPriority w:val="34"/>
    <w:qFormat/>
    <w:pPr>
      <w:contextualSpacing/>
      <w:ind w:left="720"/>
    </w:pPr>
  </w:style>
  <w:style w:type="paragraph" w:styleId="785">
    <w:name w:val="No Spacing"/>
    <w:uiPriority w:val="1"/>
    <w:qFormat/>
    <w:pPr>
      <w:spacing w:before="0" w:after="0" w:line="240" w:lineRule="auto"/>
    </w:pPr>
  </w:style>
  <w:style w:type="paragraph" w:styleId="786">
    <w:name w:val="Title"/>
    <w:basedOn w:val="944"/>
    <w:next w:val="944"/>
    <w:link w:val="787"/>
    <w:uiPriority w:val="10"/>
    <w:qFormat/>
    <w:pPr>
      <w:contextualSpacing/>
      <w:spacing w:before="300" w:after="200"/>
    </w:pPr>
    <w:rPr>
      <w:sz w:val="48"/>
      <w:szCs w:val="48"/>
    </w:rPr>
  </w:style>
  <w:style w:type="character" w:styleId="787">
    <w:name w:val="Title Char"/>
    <w:link w:val="786"/>
    <w:uiPriority w:val="10"/>
    <w:rPr>
      <w:sz w:val="48"/>
      <w:szCs w:val="48"/>
    </w:rPr>
  </w:style>
  <w:style w:type="paragraph" w:styleId="788">
    <w:name w:val="Subtitle"/>
    <w:basedOn w:val="944"/>
    <w:next w:val="944"/>
    <w:link w:val="789"/>
    <w:uiPriority w:val="11"/>
    <w:qFormat/>
    <w:pPr>
      <w:spacing w:before="200" w:after="200"/>
    </w:pPr>
    <w:rPr>
      <w:sz w:val="24"/>
      <w:szCs w:val="24"/>
    </w:rPr>
  </w:style>
  <w:style w:type="character" w:styleId="789">
    <w:name w:val="Subtitle Char"/>
    <w:link w:val="788"/>
    <w:uiPriority w:val="11"/>
    <w:rPr>
      <w:sz w:val="24"/>
      <w:szCs w:val="24"/>
    </w:rPr>
  </w:style>
  <w:style w:type="paragraph" w:styleId="790">
    <w:name w:val="Quote"/>
    <w:basedOn w:val="944"/>
    <w:next w:val="944"/>
    <w:link w:val="791"/>
    <w:uiPriority w:val="29"/>
    <w:qFormat/>
    <w:pPr>
      <w:ind w:left="720" w:right="720"/>
    </w:pPr>
    <w:rPr>
      <w:i/>
    </w:rPr>
  </w:style>
  <w:style w:type="character" w:styleId="791">
    <w:name w:val="Quote Char"/>
    <w:link w:val="790"/>
    <w:uiPriority w:val="29"/>
    <w:rPr>
      <w:i/>
    </w:rPr>
  </w:style>
  <w:style w:type="paragraph" w:styleId="792">
    <w:name w:val="Intense Quote"/>
    <w:basedOn w:val="944"/>
    <w:next w:val="944"/>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link w:val="792"/>
    <w:uiPriority w:val="30"/>
    <w:rPr>
      <w:i/>
    </w:rPr>
  </w:style>
  <w:style w:type="paragraph" w:styleId="794">
    <w:name w:val="Header"/>
    <w:basedOn w:val="944"/>
    <w:link w:val="795"/>
    <w:uiPriority w:val="99"/>
    <w:unhideWhenUsed/>
    <w:pPr>
      <w:spacing w:after="0" w:line="240" w:lineRule="auto"/>
      <w:tabs>
        <w:tab w:val="center" w:pos="7143" w:leader="none"/>
        <w:tab w:val="right" w:pos="14287" w:leader="none"/>
      </w:tabs>
    </w:pPr>
  </w:style>
  <w:style w:type="character" w:styleId="795">
    <w:name w:val="Header Char"/>
    <w:link w:val="794"/>
    <w:uiPriority w:val="99"/>
  </w:style>
  <w:style w:type="paragraph" w:styleId="796">
    <w:name w:val="Footer"/>
    <w:basedOn w:val="944"/>
    <w:link w:val="799"/>
    <w:uiPriority w:val="99"/>
    <w:unhideWhenUsed/>
    <w:pPr>
      <w:spacing w:after="0" w:line="240" w:lineRule="auto"/>
      <w:tabs>
        <w:tab w:val="center" w:pos="7143" w:leader="none"/>
        <w:tab w:val="right" w:pos="14287" w:leader="none"/>
      </w:tabs>
    </w:pPr>
  </w:style>
  <w:style w:type="character" w:styleId="797">
    <w:name w:val="Footer Char"/>
    <w:link w:val="796"/>
    <w:uiPriority w:val="99"/>
  </w:style>
  <w:style w:type="paragraph" w:styleId="798">
    <w:name w:val="Caption"/>
    <w:basedOn w:val="944"/>
    <w:next w:val="944"/>
    <w:uiPriority w:val="35"/>
    <w:semiHidden/>
    <w:unhideWhenUsed/>
    <w:qFormat/>
    <w:pPr>
      <w:spacing w:line="276" w:lineRule="auto"/>
    </w:pPr>
    <w:rPr>
      <w:b/>
      <w:bCs/>
      <w:color w:val="4f81bd" w:themeColor="accent1"/>
      <w:sz w:val="18"/>
      <w:szCs w:val="18"/>
    </w:rPr>
  </w:style>
  <w:style w:type="character" w:styleId="799">
    <w:name w:val="Caption Char"/>
    <w:basedOn w:val="798"/>
    <w:link w:val="796"/>
    <w:uiPriority w:val="99"/>
  </w:style>
  <w:style w:type="table" w:styleId="8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6">
    <w:name w:val="Hyperlink"/>
    <w:uiPriority w:val="99"/>
    <w:unhideWhenUsed/>
    <w:rPr>
      <w:color w:val="0000ff" w:themeColor="hyperlink"/>
      <w:u w:val="single"/>
    </w:rPr>
  </w:style>
  <w:style w:type="paragraph" w:styleId="927">
    <w:name w:val="footnote text"/>
    <w:basedOn w:val="944"/>
    <w:link w:val="928"/>
    <w:uiPriority w:val="99"/>
    <w:semiHidden/>
    <w:unhideWhenUsed/>
    <w:pPr>
      <w:spacing w:after="40" w:line="240" w:lineRule="auto"/>
    </w:pPr>
    <w:rPr>
      <w:sz w:val="18"/>
    </w:rPr>
  </w:style>
  <w:style w:type="character" w:styleId="928">
    <w:name w:val="Footnote Text Char"/>
    <w:link w:val="927"/>
    <w:uiPriority w:val="99"/>
    <w:rPr>
      <w:sz w:val="18"/>
    </w:rPr>
  </w:style>
  <w:style w:type="character" w:styleId="929">
    <w:name w:val="footnote reference"/>
    <w:uiPriority w:val="99"/>
    <w:unhideWhenUsed/>
    <w:rPr>
      <w:vertAlign w:val="superscript"/>
    </w:rPr>
  </w:style>
  <w:style w:type="paragraph" w:styleId="930">
    <w:name w:val="endnote text"/>
    <w:basedOn w:val="944"/>
    <w:link w:val="931"/>
    <w:uiPriority w:val="99"/>
    <w:semiHidden/>
    <w:unhideWhenUsed/>
    <w:pPr>
      <w:spacing w:after="0" w:line="240" w:lineRule="auto"/>
    </w:pPr>
    <w:rPr>
      <w:sz w:val="20"/>
    </w:rPr>
  </w:style>
  <w:style w:type="character" w:styleId="931">
    <w:name w:val="Endnote Text Char"/>
    <w:link w:val="930"/>
    <w:uiPriority w:val="99"/>
    <w:rPr>
      <w:sz w:val="20"/>
    </w:rPr>
  </w:style>
  <w:style w:type="character" w:styleId="932">
    <w:name w:val="endnote reference"/>
    <w:uiPriority w:val="99"/>
    <w:semiHidden/>
    <w:unhideWhenUsed/>
    <w:rPr>
      <w:vertAlign w:val="superscript"/>
    </w:rPr>
  </w:style>
  <w:style w:type="paragraph" w:styleId="933">
    <w:name w:val="toc 1"/>
    <w:basedOn w:val="944"/>
    <w:next w:val="944"/>
    <w:uiPriority w:val="39"/>
    <w:unhideWhenUsed/>
    <w:pPr>
      <w:ind w:left="0" w:right="0" w:firstLine="0"/>
      <w:spacing w:after="57"/>
    </w:pPr>
  </w:style>
  <w:style w:type="paragraph" w:styleId="934">
    <w:name w:val="toc 2"/>
    <w:basedOn w:val="944"/>
    <w:next w:val="944"/>
    <w:uiPriority w:val="39"/>
    <w:unhideWhenUsed/>
    <w:pPr>
      <w:ind w:left="283" w:right="0" w:firstLine="0"/>
      <w:spacing w:after="57"/>
    </w:pPr>
  </w:style>
  <w:style w:type="paragraph" w:styleId="935">
    <w:name w:val="toc 3"/>
    <w:basedOn w:val="944"/>
    <w:next w:val="944"/>
    <w:uiPriority w:val="39"/>
    <w:unhideWhenUsed/>
    <w:pPr>
      <w:ind w:left="567" w:right="0" w:firstLine="0"/>
      <w:spacing w:after="57"/>
    </w:pPr>
  </w:style>
  <w:style w:type="paragraph" w:styleId="936">
    <w:name w:val="toc 4"/>
    <w:basedOn w:val="944"/>
    <w:next w:val="944"/>
    <w:uiPriority w:val="39"/>
    <w:unhideWhenUsed/>
    <w:pPr>
      <w:ind w:left="850" w:right="0" w:firstLine="0"/>
      <w:spacing w:after="57"/>
    </w:pPr>
  </w:style>
  <w:style w:type="paragraph" w:styleId="937">
    <w:name w:val="toc 5"/>
    <w:basedOn w:val="944"/>
    <w:next w:val="944"/>
    <w:uiPriority w:val="39"/>
    <w:unhideWhenUsed/>
    <w:pPr>
      <w:ind w:left="1134" w:right="0" w:firstLine="0"/>
      <w:spacing w:after="57"/>
    </w:pPr>
  </w:style>
  <w:style w:type="paragraph" w:styleId="938">
    <w:name w:val="toc 6"/>
    <w:basedOn w:val="944"/>
    <w:next w:val="944"/>
    <w:uiPriority w:val="39"/>
    <w:unhideWhenUsed/>
    <w:pPr>
      <w:ind w:left="1417" w:right="0" w:firstLine="0"/>
      <w:spacing w:after="57"/>
    </w:pPr>
  </w:style>
  <w:style w:type="paragraph" w:styleId="939">
    <w:name w:val="toc 7"/>
    <w:basedOn w:val="944"/>
    <w:next w:val="944"/>
    <w:uiPriority w:val="39"/>
    <w:unhideWhenUsed/>
    <w:pPr>
      <w:ind w:left="1701" w:right="0" w:firstLine="0"/>
      <w:spacing w:after="57"/>
    </w:pPr>
  </w:style>
  <w:style w:type="paragraph" w:styleId="940">
    <w:name w:val="toc 8"/>
    <w:basedOn w:val="944"/>
    <w:next w:val="944"/>
    <w:uiPriority w:val="39"/>
    <w:unhideWhenUsed/>
    <w:pPr>
      <w:ind w:left="1984" w:right="0" w:firstLine="0"/>
      <w:spacing w:after="57"/>
    </w:pPr>
  </w:style>
  <w:style w:type="paragraph" w:styleId="941">
    <w:name w:val="toc 9"/>
    <w:basedOn w:val="944"/>
    <w:next w:val="944"/>
    <w:uiPriority w:val="39"/>
    <w:unhideWhenUsed/>
    <w:pPr>
      <w:ind w:left="2268" w:right="0" w:firstLine="0"/>
      <w:spacing w:after="57"/>
    </w:pPr>
  </w:style>
  <w:style w:type="paragraph" w:styleId="942">
    <w:name w:val="TOC Heading"/>
    <w:uiPriority w:val="39"/>
    <w:unhideWhenUsed/>
  </w:style>
  <w:style w:type="paragraph" w:styleId="943">
    <w:name w:val="table of figures"/>
    <w:basedOn w:val="944"/>
    <w:next w:val="944"/>
    <w:uiPriority w:val="99"/>
    <w:unhideWhenUsed/>
    <w:pPr>
      <w:spacing w:after="0" w:afterAutospacing="0"/>
    </w:pPr>
  </w:style>
  <w:style w:type="paragraph" w:styleId="944" w:default="1">
    <w:name w:val="Normal"/>
    <w:next w:val="944"/>
    <w:link w:val="944"/>
    <w:qFormat/>
    <w:pPr>
      <w:jc w:val="both"/>
      <w:widowControl w:val="off"/>
    </w:pPr>
    <w:rPr>
      <w:sz w:val="21"/>
      <w:szCs w:val="22"/>
      <w:lang w:val="en-US" w:eastAsia="zh-CN" w:bidi="ar-SA"/>
    </w:rPr>
  </w:style>
  <w:style w:type="paragraph" w:styleId="945">
    <w:name w:val="标题 1"/>
    <w:basedOn w:val="944"/>
    <w:next w:val="944"/>
    <w:link w:val="956"/>
    <w:qFormat/>
    <w:pPr>
      <w:jc w:val="center"/>
      <w:keepNext/>
      <w:outlineLvl w:val="0"/>
    </w:pPr>
    <w:rPr>
      <w:rFonts w:ascii="楷体_GB2312" w:hAnsi="Times New Roman" w:eastAsia="楷体_GB2312" w:cs="Times New Roman"/>
      <w:sz w:val="28"/>
      <w:szCs w:val="28"/>
    </w:rPr>
  </w:style>
  <w:style w:type="paragraph" w:styleId="946">
    <w:name w:val="标题 2"/>
    <w:basedOn w:val="944"/>
    <w:next w:val="958"/>
    <w:link w:val="957"/>
    <w:qFormat/>
    <w:pPr>
      <w:jc w:val="center"/>
      <w:keepLines/>
      <w:keepNext/>
      <w:spacing w:before="260" w:after="260" w:line="416" w:lineRule="auto"/>
      <w:outlineLvl w:val="1"/>
    </w:pPr>
    <w:rPr>
      <w:rFonts w:ascii="Arial" w:hAnsi="Arial" w:eastAsia="幼圆" w:cs="Arial"/>
      <w:b/>
      <w:bCs/>
      <w:sz w:val="44"/>
      <w:szCs w:val="44"/>
    </w:rPr>
  </w:style>
  <w:style w:type="paragraph" w:styleId="947">
    <w:name w:val="标题 3"/>
    <w:basedOn w:val="944"/>
    <w:next w:val="958"/>
    <w:link w:val="96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48">
    <w:name w:val="标题 4"/>
    <w:basedOn w:val="944"/>
    <w:next w:val="958"/>
    <w:link w:val="961"/>
    <w:qFormat/>
    <w:pPr>
      <w:keepLines/>
      <w:keepNext/>
      <w:spacing w:before="280" w:after="290" w:line="376" w:lineRule="auto"/>
      <w:outlineLvl w:val="3"/>
    </w:pPr>
    <w:rPr>
      <w:rFonts w:ascii="Arial" w:hAnsi="Arial" w:eastAsia="黑体" w:cs="Arial"/>
      <w:b/>
      <w:bCs/>
      <w:sz w:val="28"/>
      <w:szCs w:val="28"/>
    </w:rPr>
  </w:style>
  <w:style w:type="paragraph" w:styleId="949">
    <w:name w:val="标题 5"/>
    <w:basedOn w:val="944"/>
    <w:next w:val="958"/>
    <w:link w:val="962"/>
    <w:qFormat/>
    <w:pPr>
      <w:keepNext/>
      <w:outlineLvl w:val="4"/>
    </w:pPr>
    <w:rPr>
      <w:rFonts w:ascii="宋体" w:hAnsi="Times New Roman" w:eastAsia="宋体" w:cs="Times New Roman"/>
      <w:color w:val="000000"/>
      <w:sz w:val="28"/>
      <w:szCs w:val="28"/>
    </w:rPr>
  </w:style>
  <w:style w:type="paragraph" w:styleId="950">
    <w:name w:val="标题 6"/>
    <w:basedOn w:val="944"/>
    <w:next w:val="944"/>
    <w:link w:val="96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51">
    <w:name w:val="标题 7"/>
    <w:basedOn w:val="944"/>
    <w:next w:val="944"/>
    <w:link w:val="96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2">
    <w:name w:val="标题 8"/>
    <w:basedOn w:val="944"/>
    <w:next w:val="944"/>
    <w:link w:val="96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3">
    <w:name w:val="标题 9"/>
    <w:basedOn w:val="944"/>
    <w:next w:val="944"/>
    <w:link w:val="966"/>
    <w:qFormat/>
    <w:pPr>
      <w:numPr>
        <w:ilvl w:val="8"/>
        <w:numId w:val="1"/>
      </w:numPr>
      <w:keepLines/>
      <w:keepNext/>
      <w:spacing w:before="240" w:after="64" w:line="320" w:lineRule="auto"/>
      <w:outlineLvl w:val="8"/>
    </w:pPr>
    <w:rPr>
      <w:rFonts w:ascii="Arial" w:hAnsi="Arial" w:eastAsia="黑体" w:cs="Times New Roman"/>
      <w:szCs w:val="21"/>
    </w:rPr>
  </w:style>
  <w:style w:type="character" w:styleId="954">
    <w:name w:val="默认段落字体"/>
    <w:next w:val="954"/>
    <w:link w:val="944"/>
    <w:uiPriority w:val="1"/>
    <w:unhideWhenUsed/>
  </w:style>
  <w:style w:type="table" w:styleId="955">
    <w:name w:val="普通表格"/>
    <w:next w:val="955"/>
    <w:link w:val="944"/>
    <w:uiPriority w:val="99"/>
    <w:unhideWhenUsed/>
    <w:tblPr/>
  </w:style>
  <w:style w:type="character" w:styleId="956">
    <w:name w:val="标题 1 Char"/>
    <w:next w:val="956"/>
    <w:link w:val="945"/>
    <w:rPr>
      <w:rFonts w:ascii="楷体_GB2312" w:hAnsi="Times New Roman" w:eastAsia="楷体_GB2312" w:cs="Times New Roman"/>
      <w:sz w:val="28"/>
      <w:szCs w:val="28"/>
    </w:rPr>
  </w:style>
  <w:style w:type="character" w:styleId="957">
    <w:name w:val="标题 2 Char"/>
    <w:next w:val="957"/>
    <w:link w:val="946"/>
    <w:rPr>
      <w:rFonts w:ascii="Arial" w:hAnsi="Arial" w:eastAsia="幼圆" w:cs="Arial"/>
      <w:b/>
      <w:bCs/>
      <w:sz w:val="44"/>
      <w:szCs w:val="44"/>
    </w:rPr>
  </w:style>
  <w:style w:type="paragraph" w:styleId="958">
    <w:name w:val="正文缩进"/>
    <w:basedOn w:val="944"/>
    <w:next w:val="958"/>
    <w:link w:val="959"/>
    <w:pPr>
      <w:ind w:firstLine="420"/>
    </w:pPr>
    <w:rPr>
      <w:szCs w:val="21"/>
    </w:rPr>
  </w:style>
  <w:style w:type="character" w:styleId="959">
    <w:name w:val="正文缩进 Char"/>
    <w:next w:val="959"/>
    <w:link w:val="958"/>
    <w:rPr>
      <w:szCs w:val="21"/>
    </w:rPr>
  </w:style>
  <w:style w:type="character" w:styleId="960">
    <w:name w:val="标题 3 Char"/>
    <w:next w:val="960"/>
    <w:link w:val="947"/>
    <w:rPr>
      <w:rFonts w:ascii="Times New Roman" w:hAnsi="Times New Roman" w:eastAsia="宋体" w:cs="Times New Roman"/>
      <w:b/>
      <w:bCs/>
      <w:sz w:val="32"/>
      <w:szCs w:val="32"/>
    </w:rPr>
  </w:style>
  <w:style w:type="character" w:styleId="961">
    <w:name w:val="标题 4 Char"/>
    <w:next w:val="961"/>
    <w:link w:val="948"/>
    <w:rPr>
      <w:rFonts w:ascii="Arial" w:hAnsi="Arial" w:eastAsia="黑体" w:cs="Arial"/>
      <w:b/>
      <w:bCs/>
      <w:sz w:val="28"/>
      <w:szCs w:val="28"/>
    </w:rPr>
  </w:style>
  <w:style w:type="character" w:styleId="962">
    <w:name w:val="标题 5 Char"/>
    <w:next w:val="962"/>
    <w:link w:val="949"/>
    <w:rPr>
      <w:rFonts w:ascii="宋体" w:hAnsi="Times New Roman" w:eastAsia="宋体" w:cs="Times New Roman"/>
      <w:color w:val="000000"/>
      <w:sz w:val="28"/>
      <w:szCs w:val="28"/>
    </w:rPr>
  </w:style>
  <w:style w:type="character" w:styleId="963">
    <w:name w:val="标题 6 Char"/>
    <w:next w:val="963"/>
    <w:link w:val="950"/>
    <w:rPr>
      <w:rFonts w:ascii="Arial" w:hAnsi="Arial" w:eastAsia="黑体" w:cs="Times New Roman"/>
      <w:b/>
      <w:bCs/>
      <w:sz w:val="24"/>
      <w:szCs w:val="24"/>
    </w:rPr>
  </w:style>
  <w:style w:type="character" w:styleId="964">
    <w:name w:val="标题 7 Char"/>
    <w:next w:val="964"/>
    <w:link w:val="951"/>
    <w:rPr>
      <w:rFonts w:ascii="Times New Roman" w:hAnsi="Times New Roman" w:eastAsia="宋体" w:cs="Times New Roman"/>
      <w:b/>
      <w:bCs/>
      <w:sz w:val="24"/>
      <w:szCs w:val="24"/>
    </w:rPr>
  </w:style>
  <w:style w:type="character" w:styleId="965">
    <w:name w:val="标题 8 Char"/>
    <w:next w:val="965"/>
    <w:link w:val="952"/>
    <w:rPr>
      <w:rFonts w:ascii="Arial" w:hAnsi="Arial" w:eastAsia="黑体" w:cs="Times New Roman"/>
      <w:sz w:val="24"/>
      <w:szCs w:val="24"/>
    </w:rPr>
  </w:style>
  <w:style w:type="character" w:styleId="966">
    <w:name w:val="标题 9 Char"/>
    <w:next w:val="966"/>
    <w:link w:val="953"/>
    <w:rPr>
      <w:rFonts w:ascii="Arial" w:hAnsi="Arial" w:eastAsia="黑体" w:cs="Times New Roman"/>
      <w:szCs w:val="21"/>
    </w:rPr>
  </w:style>
  <w:style w:type="paragraph" w:styleId="967">
    <w:name w:val="列表 3"/>
    <w:basedOn w:val="944"/>
    <w:next w:val="967"/>
    <w:link w:val="944"/>
    <w:pPr>
      <w:ind w:left="100" w:hanging="200"/>
    </w:pPr>
    <w:rPr>
      <w:rFonts w:ascii="Times New Roman" w:hAnsi="Times New Roman" w:eastAsia="宋体" w:cs="Times New Roman"/>
      <w:szCs w:val="21"/>
    </w:rPr>
  </w:style>
  <w:style w:type="paragraph" w:styleId="968">
    <w:name w:val="目录 7"/>
    <w:basedOn w:val="944"/>
    <w:next w:val="944"/>
    <w:link w:val="944"/>
    <w:semiHidden/>
    <w:pPr>
      <w:ind w:left="1260"/>
      <w:jc w:val="left"/>
    </w:pPr>
    <w:rPr>
      <w:rFonts w:ascii="Times New Roman" w:hAnsi="Times New Roman" w:eastAsia="宋体" w:cs="Times New Roman"/>
      <w:szCs w:val="21"/>
    </w:rPr>
  </w:style>
  <w:style w:type="paragraph" w:styleId="969">
    <w:name w:val="文档结构图"/>
    <w:basedOn w:val="944"/>
    <w:next w:val="969"/>
    <w:link w:val="970"/>
    <w:semiHidden/>
    <w:pPr>
      <w:shd w:val="clear" w:color="auto" w:fill="000080"/>
    </w:pPr>
    <w:rPr>
      <w:rFonts w:ascii="Times New Roman" w:hAnsi="Times New Roman" w:eastAsia="宋体" w:cs="Times New Roman"/>
      <w:szCs w:val="21"/>
    </w:rPr>
  </w:style>
  <w:style w:type="character" w:styleId="970">
    <w:name w:val="文档结构图 Char"/>
    <w:next w:val="970"/>
    <w:link w:val="969"/>
    <w:semiHidden/>
    <w:rPr>
      <w:rFonts w:ascii="Times New Roman" w:hAnsi="Times New Roman" w:eastAsia="宋体" w:cs="Times New Roman"/>
      <w:szCs w:val="21"/>
      <w:shd w:val="clear" w:color="auto" w:fill="000080"/>
    </w:rPr>
  </w:style>
  <w:style w:type="paragraph" w:styleId="971">
    <w:name w:val="批注文字"/>
    <w:basedOn w:val="944"/>
    <w:next w:val="971"/>
    <w:link w:val="972"/>
    <w:unhideWhenUsed/>
    <w:pPr>
      <w:jc w:val="left"/>
    </w:pPr>
  </w:style>
  <w:style w:type="character" w:styleId="972">
    <w:name w:val="批注文字 Char"/>
    <w:basedOn w:val="954"/>
    <w:next w:val="972"/>
    <w:link w:val="971"/>
    <w:uiPriority w:val="99"/>
    <w:semiHidden/>
  </w:style>
  <w:style w:type="paragraph" w:styleId="973">
    <w:name w:val="正文文本 3"/>
    <w:basedOn w:val="944"/>
    <w:next w:val="973"/>
    <w:link w:val="974"/>
    <w:rPr>
      <w:rFonts w:ascii="仿宋_GB2312" w:hAnsi="Arial" w:eastAsia="仿宋_GB2312" w:cs="Times New Roman"/>
      <w:sz w:val="32"/>
      <w:szCs w:val="32"/>
    </w:rPr>
  </w:style>
  <w:style w:type="character" w:styleId="974">
    <w:name w:val="正文文本 3 Char"/>
    <w:next w:val="974"/>
    <w:link w:val="973"/>
    <w:rPr>
      <w:rFonts w:ascii="仿宋_GB2312" w:hAnsi="Arial" w:eastAsia="仿宋_GB2312" w:cs="Times New Roman"/>
      <w:sz w:val="32"/>
      <w:szCs w:val="32"/>
    </w:rPr>
  </w:style>
  <w:style w:type="paragraph" w:styleId="975">
    <w:name w:val="正文文本"/>
    <w:basedOn w:val="944"/>
    <w:next w:val="975"/>
    <w:link w:val="976"/>
    <w:rPr>
      <w:rFonts w:ascii="楷体_GB2312" w:hAnsi="Arial" w:eastAsia="楷体_GB2312" w:cs="Times New Roman"/>
      <w:sz w:val="28"/>
      <w:szCs w:val="28"/>
    </w:rPr>
  </w:style>
  <w:style w:type="character" w:styleId="976">
    <w:name w:val="正文文本 Char"/>
    <w:next w:val="976"/>
    <w:link w:val="975"/>
    <w:rPr>
      <w:rFonts w:ascii="楷体_GB2312" w:hAnsi="Arial" w:eastAsia="楷体_GB2312" w:cs="Times New Roman"/>
      <w:sz w:val="28"/>
      <w:szCs w:val="28"/>
    </w:rPr>
  </w:style>
  <w:style w:type="paragraph" w:styleId="977">
    <w:name w:val="正文文本缩进"/>
    <w:basedOn w:val="944"/>
    <w:next w:val="977"/>
    <w:link w:val="978"/>
    <w:unhideWhenUsed/>
    <w:pPr>
      <w:ind w:left="420"/>
      <w:spacing w:after="120"/>
    </w:pPr>
  </w:style>
  <w:style w:type="character" w:styleId="978">
    <w:name w:val="正文文本缩进 Char"/>
    <w:basedOn w:val="954"/>
    <w:next w:val="978"/>
    <w:link w:val="977"/>
    <w:uiPriority w:val="99"/>
    <w:semiHidden/>
  </w:style>
  <w:style w:type="paragraph" w:styleId="979">
    <w:name w:val="列表 2"/>
    <w:basedOn w:val="944"/>
    <w:next w:val="979"/>
    <w:link w:val="944"/>
    <w:pPr>
      <w:ind w:left="100" w:hanging="200"/>
    </w:pPr>
    <w:rPr>
      <w:rFonts w:ascii="Times New Roman" w:hAnsi="Times New Roman" w:eastAsia="宋体" w:cs="Times New Roman"/>
      <w:szCs w:val="21"/>
    </w:rPr>
  </w:style>
  <w:style w:type="paragraph" w:styleId="980">
    <w:name w:val="目录 5"/>
    <w:basedOn w:val="944"/>
    <w:next w:val="944"/>
    <w:link w:val="944"/>
    <w:semiHidden/>
    <w:pPr>
      <w:ind w:left="840"/>
      <w:jc w:val="left"/>
    </w:pPr>
    <w:rPr>
      <w:rFonts w:ascii="Times New Roman" w:hAnsi="Times New Roman" w:eastAsia="宋体" w:cs="Times New Roman"/>
      <w:szCs w:val="21"/>
    </w:rPr>
  </w:style>
  <w:style w:type="paragraph" w:styleId="981">
    <w:name w:val="目录 3"/>
    <w:basedOn w:val="944"/>
    <w:next w:val="944"/>
    <w:link w:val="944"/>
    <w:semiHidden/>
    <w:pPr>
      <w:ind w:left="420"/>
      <w:jc w:val="left"/>
    </w:pPr>
    <w:rPr>
      <w:rFonts w:ascii="Times New Roman" w:hAnsi="Times New Roman" w:eastAsia="宋体" w:cs="Times New Roman"/>
      <w:i/>
      <w:iCs/>
      <w:szCs w:val="24"/>
    </w:rPr>
  </w:style>
  <w:style w:type="paragraph" w:styleId="982">
    <w:name w:val="纯文本"/>
    <w:basedOn w:val="944"/>
    <w:next w:val="982"/>
    <w:link w:val="983"/>
    <w:rPr>
      <w:rFonts w:ascii="宋体" w:hAnsi="Courier New" w:eastAsia="宋体" w:cs="Courier New"/>
      <w:szCs w:val="21"/>
    </w:rPr>
  </w:style>
  <w:style w:type="character" w:styleId="983">
    <w:name w:val="纯文本 Char"/>
    <w:next w:val="983"/>
    <w:link w:val="982"/>
    <w:rPr>
      <w:rFonts w:ascii="宋体" w:hAnsi="Courier New" w:eastAsia="宋体" w:cs="Courier New"/>
      <w:szCs w:val="21"/>
    </w:rPr>
  </w:style>
  <w:style w:type="paragraph" w:styleId="984">
    <w:name w:val="目录 8"/>
    <w:basedOn w:val="944"/>
    <w:next w:val="944"/>
    <w:link w:val="944"/>
    <w:semiHidden/>
    <w:pPr>
      <w:ind w:left="1470"/>
      <w:jc w:val="left"/>
    </w:pPr>
    <w:rPr>
      <w:rFonts w:ascii="Times New Roman" w:hAnsi="Times New Roman" w:eastAsia="宋体" w:cs="Times New Roman"/>
      <w:szCs w:val="21"/>
    </w:rPr>
  </w:style>
  <w:style w:type="paragraph" w:styleId="985">
    <w:name w:val="日期"/>
    <w:basedOn w:val="944"/>
    <w:next w:val="944"/>
    <w:link w:val="986"/>
    <w:rPr>
      <w:rFonts w:ascii="Times New Roman" w:hAnsi="Times New Roman" w:eastAsia="宋体" w:cs="Times New Roman"/>
      <w:sz w:val="24"/>
      <w:szCs w:val="24"/>
    </w:rPr>
  </w:style>
  <w:style w:type="character" w:styleId="986">
    <w:name w:val="日期 Char"/>
    <w:next w:val="986"/>
    <w:link w:val="985"/>
    <w:rPr>
      <w:rFonts w:ascii="Times New Roman" w:hAnsi="Times New Roman" w:eastAsia="宋体" w:cs="Times New Roman"/>
      <w:sz w:val="24"/>
      <w:szCs w:val="24"/>
    </w:rPr>
  </w:style>
  <w:style w:type="paragraph" w:styleId="987">
    <w:name w:val="正文文本缩进 2"/>
    <w:basedOn w:val="944"/>
    <w:next w:val="987"/>
    <w:link w:val="988"/>
    <w:pPr>
      <w:ind w:left="630" w:firstLine="645"/>
    </w:pPr>
    <w:rPr>
      <w:rFonts w:ascii="Arial" w:hAnsi="Arial" w:eastAsia="仿宋_GB2312" w:cs="Arial"/>
      <w:sz w:val="32"/>
      <w:szCs w:val="32"/>
    </w:rPr>
  </w:style>
  <w:style w:type="character" w:styleId="988">
    <w:name w:val="正文文本缩进 2 Char"/>
    <w:next w:val="988"/>
    <w:link w:val="987"/>
    <w:rPr>
      <w:rFonts w:ascii="Arial" w:hAnsi="Arial" w:eastAsia="仿宋_GB2312" w:cs="Arial"/>
      <w:sz w:val="32"/>
      <w:szCs w:val="32"/>
    </w:rPr>
  </w:style>
  <w:style w:type="paragraph" w:styleId="989">
    <w:name w:val="批注框文本"/>
    <w:basedOn w:val="944"/>
    <w:next w:val="989"/>
    <w:link w:val="990"/>
    <w:semiHidden/>
    <w:rPr>
      <w:rFonts w:ascii="Times New Roman" w:hAnsi="Times New Roman" w:eastAsia="宋体" w:cs="Times New Roman"/>
      <w:sz w:val="18"/>
      <w:szCs w:val="18"/>
    </w:rPr>
  </w:style>
  <w:style w:type="character" w:styleId="990">
    <w:name w:val="批注框文本 Char"/>
    <w:next w:val="990"/>
    <w:link w:val="989"/>
    <w:semiHidden/>
    <w:rPr>
      <w:rFonts w:ascii="Times New Roman" w:hAnsi="Times New Roman" w:eastAsia="宋体" w:cs="Times New Roman"/>
      <w:sz w:val="18"/>
      <w:szCs w:val="18"/>
    </w:rPr>
  </w:style>
  <w:style w:type="paragraph" w:styleId="991">
    <w:name w:val="页脚"/>
    <w:basedOn w:val="944"/>
    <w:next w:val="991"/>
    <w:link w:val="992"/>
    <w:pPr>
      <w:jc w:val="left"/>
      <w:tabs>
        <w:tab w:val="center" w:pos="4153" w:leader="none"/>
        <w:tab w:val="right" w:pos="8306" w:leader="none"/>
      </w:tabs>
    </w:pPr>
    <w:rPr>
      <w:rFonts w:ascii="Times New Roman" w:hAnsi="Times New Roman" w:eastAsia="宋体" w:cs="Times New Roman"/>
      <w:sz w:val="18"/>
      <w:szCs w:val="18"/>
    </w:rPr>
  </w:style>
  <w:style w:type="character" w:styleId="992">
    <w:name w:val="页脚 Char"/>
    <w:next w:val="992"/>
    <w:link w:val="991"/>
    <w:rPr>
      <w:rFonts w:ascii="Times New Roman" w:hAnsi="Times New Roman" w:eastAsia="宋体" w:cs="Times New Roman"/>
      <w:sz w:val="18"/>
      <w:szCs w:val="18"/>
    </w:rPr>
  </w:style>
  <w:style w:type="paragraph" w:styleId="993">
    <w:name w:val="页眉"/>
    <w:basedOn w:val="944"/>
    <w:next w:val="993"/>
    <w:link w:val="99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4">
    <w:name w:val="页眉 Char"/>
    <w:next w:val="994"/>
    <w:link w:val="993"/>
    <w:rPr>
      <w:rFonts w:ascii="Times New Roman" w:hAnsi="Times New Roman" w:eastAsia="宋体" w:cs="Times New Roman"/>
      <w:sz w:val="18"/>
      <w:szCs w:val="18"/>
    </w:rPr>
  </w:style>
  <w:style w:type="paragraph" w:styleId="995">
    <w:name w:val="目录 1"/>
    <w:basedOn w:val="944"/>
    <w:next w:val="944"/>
    <w:link w:val="94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96">
    <w:name w:val="目录 4"/>
    <w:basedOn w:val="944"/>
    <w:next w:val="944"/>
    <w:link w:val="944"/>
    <w:semiHidden/>
    <w:pPr>
      <w:ind w:left="630"/>
      <w:jc w:val="left"/>
    </w:pPr>
    <w:rPr>
      <w:rFonts w:ascii="Times New Roman" w:hAnsi="Times New Roman" w:eastAsia="宋体" w:cs="Times New Roman"/>
      <w:szCs w:val="21"/>
    </w:rPr>
  </w:style>
  <w:style w:type="paragraph" w:styleId="997">
    <w:name w:val="列表"/>
    <w:basedOn w:val="944"/>
    <w:next w:val="997"/>
    <w:link w:val="944"/>
    <w:pPr>
      <w:ind w:left="200" w:hanging="200"/>
    </w:pPr>
    <w:rPr>
      <w:rFonts w:ascii="Times New Roman" w:hAnsi="Times New Roman" w:eastAsia="宋体" w:cs="Times New Roman"/>
      <w:szCs w:val="21"/>
    </w:rPr>
  </w:style>
  <w:style w:type="paragraph" w:styleId="998">
    <w:name w:val="目录 6"/>
    <w:basedOn w:val="944"/>
    <w:next w:val="944"/>
    <w:link w:val="944"/>
    <w:semiHidden/>
    <w:pPr>
      <w:ind w:left="1050"/>
      <w:jc w:val="left"/>
    </w:pPr>
    <w:rPr>
      <w:rFonts w:ascii="Times New Roman" w:hAnsi="Times New Roman" w:eastAsia="宋体" w:cs="Times New Roman"/>
      <w:szCs w:val="21"/>
    </w:rPr>
  </w:style>
  <w:style w:type="paragraph" w:styleId="999">
    <w:name w:val="正文文本缩进 3"/>
    <w:basedOn w:val="944"/>
    <w:next w:val="999"/>
    <w:link w:val="1000"/>
    <w:pPr>
      <w:ind w:left="645" w:firstLine="645"/>
    </w:pPr>
    <w:rPr>
      <w:rFonts w:ascii="Arial" w:hAnsi="Arial" w:eastAsia="仿宋_GB2312" w:cs="Arial"/>
      <w:color w:val="ffff00"/>
      <w:sz w:val="32"/>
      <w:szCs w:val="32"/>
    </w:rPr>
  </w:style>
  <w:style w:type="character" w:styleId="1000">
    <w:name w:val="正文文本缩进 3 Char"/>
    <w:next w:val="1000"/>
    <w:link w:val="999"/>
    <w:rPr>
      <w:rFonts w:ascii="Arial" w:hAnsi="Arial" w:eastAsia="仿宋_GB2312" w:cs="Arial"/>
      <w:color w:val="ffff00"/>
      <w:sz w:val="32"/>
      <w:szCs w:val="32"/>
    </w:rPr>
  </w:style>
  <w:style w:type="paragraph" w:styleId="1001">
    <w:name w:val="图表目录"/>
    <w:basedOn w:val="944"/>
    <w:next w:val="944"/>
    <w:link w:val="944"/>
    <w:semiHidden/>
    <w:pPr>
      <w:ind w:left="840" w:hanging="420"/>
    </w:pPr>
    <w:rPr>
      <w:rFonts w:ascii="Times New Roman" w:hAnsi="Times New Roman" w:eastAsia="宋体" w:cs="Times New Roman"/>
      <w:szCs w:val="21"/>
    </w:rPr>
  </w:style>
  <w:style w:type="paragraph" w:styleId="1002">
    <w:name w:val="目录 2"/>
    <w:basedOn w:val="944"/>
    <w:next w:val="944"/>
    <w:link w:val="944"/>
    <w:semiHidden/>
    <w:pPr>
      <w:ind w:left="210"/>
      <w:jc w:val="left"/>
    </w:pPr>
    <w:rPr>
      <w:rFonts w:ascii="Times New Roman" w:hAnsi="Times New Roman" w:eastAsia="宋体" w:cs="Times New Roman"/>
      <w:smallCaps/>
      <w:szCs w:val="24"/>
    </w:rPr>
  </w:style>
  <w:style w:type="paragraph" w:styleId="1003">
    <w:name w:val="目录 9"/>
    <w:basedOn w:val="944"/>
    <w:next w:val="944"/>
    <w:link w:val="944"/>
    <w:semiHidden/>
    <w:pPr>
      <w:ind w:left="1680"/>
      <w:jc w:val="left"/>
    </w:pPr>
    <w:rPr>
      <w:rFonts w:ascii="Times New Roman" w:hAnsi="Times New Roman" w:eastAsia="宋体" w:cs="Times New Roman"/>
      <w:szCs w:val="21"/>
    </w:rPr>
  </w:style>
  <w:style w:type="paragraph" w:styleId="1004">
    <w:name w:val="正文文本 2"/>
    <w:basedOn w:val="944"/>
    <w:next w:val="1004"/>
    <w:link w:val="1005"/>
    <w:pPr>
      <w:jc w:val="center"/>
      <w:widowControl/>
    </w:pPr>
    <w:rPr>
      <w:rFonts w:ascii="楷体_GB2312" w:hAnsi="Times New Roman" w:eastAsia="楷体_GB2312" w:cs="Times New Roman"/>
      <w:sz w:val="28"/>
      <w:szCs w:val="28"/>
    </w:rPr>
  </w:style>
  <w:style w:type="character" w:styleId="1005">
    <w:name w:val="正文文本 2 Char"/>
    <w:next w:val="1005"/>
    <w:link w:val="1004"/>
    <w:rPr>
      <w:rFonts w:ascii="楷体_GB2312" w:hAnsi="Times New Roman" w:eastAsia="楷体_GB2312" w:cs="Times New Roman"/>
      <w:sz w:val="28"/>
      <w:szCs w:val="28"/>
    </w:rPr>
  </w:style>
  <w:style w:type="paragraph" w:styleId="1006">
    <w:name w:val="普通(网站)"/>
    <w:basedOn w:val="944"/>
    <w:next w:val="1006"/>
    <w:link w:val="944"/>
    <w:uiPriority w:val="99"/>
    <w:pPr>
      <w:jc w:val="left"/>
      <w:spacing w:before="100" w:beforeAutospacing="1" w:after="100" w:afterAutospacing="1"/>
      <w:widowControl/>
    </w:pPr>
    <w:rPr>
      <w:rFonts w:ascii="宋体" w:hAnsi="宋体" w:eastAsia="宋体" w:cs="宋体"/>
      <w:sz w:val="24"/>
      <w:szCs w:val="24"/>
    </w:rPr>
  </w:style>
  <w:style w:type="paragraph" w:styleId="1007">
    <w:name w:val="索引 1"/>
    <w:basedOn w:val="944"/>
    <w:next w:val="944"/>
    <w:link w:val="944"/>
    <w:semiHidden/>
    <w:pPr>
      <w:spacing w:line="240" w:lineRule="atLeast"/>
    </w:pPr>
    <w:rPr>
      <w:rFonts w:ascii="Times New Roman" w:hAnsi="Times New Roman" w:eastAsia="宋体" w:cs="Times New Roman"/>
      <w:b/>
      <w:bCs/>
      <w:szCs w:val="21"/>
    </w:rPr>
  </w:style>
  <w:style w:type="paragraph" w:styleId="1008">
    <w:name w:val="批注主题"/>
    <w:basedOn w:val="971"/>
    <w:next w:val="971"/>
    <w:link w:val="1009"/>
    <w:semiHidden/>
    <w:rPr>
      <w:rFonts w:ascii="Times New Roman" w:hAnsi="Times New Roman" w:eastAsia="宋体" w:cs="Times New Roman"/>
      <w:b/>
      <w:bCs/>
      <w:szCs w:val="21"/>
    </w:rPr>
  </w:style>
  <w:style w:type="character" w:styleId="1009">
    <w:name w:val="批注主题 Char"/>
    <w:next w:val="1009"/>
    <w:link w:val="1008"/>
    <w:semiHidden/>
    <w:rPr>
      <w:rFonts w:ascii="Times New Roman" w:hAnsi="Times New Roman" w:eastAsia="宋体" w:cs="Times New Roman"/>
      <w:b/>
      <w:bCs/>
      <w:szCs w:val="21"/>
    </w:rPr>
  </w:style>
  <w:style w:type="paragraph" w:styleId="1010">
    <w:name w:val="正文首行缩进"/>
    <w:basedOn w:val="944"/>
    <w:next w:val="1010"/>
    <w:link w:val="1011"/>
    <w:pPr>
      <w:ind w:firstLine="200"/>
      <w:spacing w:line="360" w:lineRule="auto"/>
    </w:pPr>
    <w:rPr>
      <w:rFonts w:ascii="仿宋_GB2312" w:hAnsi="Times New Roman" w:eastAsia="仿宋_GB2312" w:cs="Times New Roman"/>
      <w:sz w:val="30"/>
      <w:szCs w:val="30"/>
    </w:rPr>
  </w:style>
  <w:style w:type="character" w:styleId="1011">
    <w:name w:val="正文首行缩进 Char"/>
    <w:next w:val="1011"/>
    <w:link w:val="1010"/>
    <w:rPr>
      <w:rFonts w:ascii="仿宋_GB2312" w:hAnsi="Times New Roman" w:eastAsia="仿宋_GB2312" w:cs="Times New Roman"/>
      <w:sz w:val="30"/>
      <w:szCs w:val="30"/>
    </w:rPr>
  </w:style>
  <w:style w:type="paragraph" w:styleId="1012">
    <w:name w:val="正文首行缩进 2"/>
    <w:basedOn w:val="977"/>
    <w:next w:val="1012"/>
    <w:link w:val="1013"/>
    <w:pPr>
      <w:ind w:left="0" w:firstLine="420"/>
      <w:spacing w:after="0" w:line="360" w:lineRule="auto"/>
    </w:pPr>
    <w:rPr>
      <w:rFonts w:ascii="宋体" w:hAnsi="宋体" w:eastAsia="宋体" w:cs="Times New Roman"/>
      <w:szCs w:val="20"/>
    </w:rPr>
  </w:style>
  <w:style w:type="character" w:styleId="1013">
    <w:name w:val="正文首行缩进 2 Char"/>
    <w:next w:val="1013"/>
    <w:link w:val="1012"/>
    <w:rPr>
      <w:rFonts w:ascii="宋体" w:hAnsi="宋体" w:eastAsia="宋体" w:cs="Times New Roman"/>
      <w:szCs w:val="20"/>
    </w:rPr>
  </w:style>
  <w:style w:type="table" w:styleId="1014">
    <w:name w:val="网格型"/>
    <w:basedOn w:val="955"/>
    <w:next w:val="1014"/>
    <w:link w:val="944"/>
    <w:pPr>
      <w:jc w:val="both"/>
      <w:widowControl w:val="off"/>
    </w:pPr>
    <w:rPr>
      <w:rFonts w:ascii="Times New Roman" w:hAnsi="Times New Roman" w:eastAsia="宋体" w:cs="Times New Roman"/>
      <w:sz w:val="20"/>
      <w:szCs w:val="20"/>
    </w:rPr>
    <w:tblPr/>
  </w:style>
  <w:style w:type="character" w:styleId="1015">
    <w:name w:val="要点"/>
    <w:next w:val="1015"/>
    <w:link w:val="944"/>
    <w:qFormat/>
    <w:rPr>
      <w:b/>
      <w:bCs/>
    </w:rPr>
  </w:style>
  <w:style w:type="character" w:styleId="1016">
    <w:name w:val="页码"/>
    <w:next w:val="1016"/>
    <w:link w:val="944"/>
  </w:style>
  <w:style w:type="character" w:styleId="1017">
    <w:name w:val="已访问的超链接"/>
    <w:basedOn w:val="954"/>
    <w:next w:val="1017"/>
    <w:link w:val="944"/>
    <w:rPr>
      <w:color w:val="800080"/>
      <w:u w:val="none"/>
    </w:rPr>
  </w:style>
  <w:style w:type="character" w:styleId="1018">
    <w:name w:val="HTML 定义"/>
    <w:basedOn w:val="954"/>
    <w:next w:val="1018"/>
    <w:link w:val="944"/>
    <w:uiPriority w:val="99"/>
    <w:unhideWhenUsed/>
    <w:rPr>
      <w:i/>
      <w:iCs/>
    </w:rPr>
  </w:style>
  <w:style w:type="character" w:styleId="1019">
    <w:name w:val="超链接"/>
    <w:basedOn w:val="954"/>
    <w:next w:val="1019"/>
    <w:link w:val="944"/>
    <w:rPr>
      <w:color w:val="0000ff"/>
      <w:u w:val="none"/>
    </w:rPr>
  </w:style>
  <w:style w:type="character" w:styleId="1020">
    <w:name w:val="HTML 代码"/>
    <w:basedOn w:val="954"/>
    <w:next w:val="1020"/>
    <w:link w:val="944"/>
    <w:uiPriority w:val="99"/>
    <w:unhideWhenUsed/>
    <w:rPr>
      <w:rFonts w:ascii="serif" w:hAnsi="serif" w:eastAsia="serif" w:cs="serif"/>
      <w:sz w:val="21"/>
      <w:szCs w:val="21"/>
    </w:rPr>
  </w:style>
  <w:style w:type="character" w:styleId="1021">
    <w:name w:val="批注引用"/>
    <w:next w:val="1021"/>
    <w:link w:val="944"/>
    <w:semiHidden/>
    <w:rPr>
      <w:sz w:val="21"/>
      <w:szCs w:val="21"/>
    </w:rPr>
  </w:style>
  <w:style w:type="character" w:styleId="1022">
    <w:name w:val="HTML 键盘"/>
    <w:basedOn w:val="954"/>
    <w:next w:val="1022"/>
    <w:link w:val="944"/>
    <w:uiPriority w:val="99"/>
    <w:unhideWhenUsed/>
    <w:rPr>
      <w:rFonts w:ascii="serif" w:hAnsi="serif" w:eastAsia="serif" w:cs="serif"/>
      <w:sz w:val="21"/>
      <w:szCs w:val="21"/>
    </w:rPr>
  </w:style>
  <w:style w:type="character" w:styleId="1023">
    <w:name w:val="HTML 样本"/>
    <w:basedOn w:val="954"/>
    <w:next w:val="1023"/>
    <w:link w:val="944"/>
    <w:uiPriority w:val="99"/>
    <w:unhideWhenUsed/>
    <w:rPr>
      <w:rFonts w:ascii="serif" w:hAnsi="serif" w:eastAsia="serif" w:cs="serif"/>
      <w:sz w:val="21"/>
      <w:szCs w:val="21"/>
    </w:rPr>
  </w:style>
  <w:style w:type="paragraph" w:styleId="1024">
    <w:name w:val="Default"/>
    <w:next w:val="1024"/>
    <w:link w:val="944"/>
    <w:uiPriority w:val="99"/>
    <w:qFormat/>
    <w:pPr>
      <w:widowControl w:val="off"/>
    </w:pPr>
    <w:rPr>
      <w:rFonts w:ascii="MS Mincho" w:hAnsi="Times New Roman" w:eastAsia="MS Mincho" w:cs="Times New Roman"/>
      <w:color w:val="000000"/>
      <w:sz w:val="24"/>
      <w:szCs w:val="24"/>
      <w:lang w:val="en-US" w:eastAsia="zh-CN" w:bidi="ar-SA"/>
    </w:rPr>
  </w:style>
  <w:style w:type="character" w:styleId="1025">
    <w:name w:val="font5 Char"/>
    <w:next w:val="1025"/>
    <w:link w:val="944"/>
    <w:rPr>
      <w:rFonts w:ascii="宋体" w:hAnsi="宋体" w:eastAsia="宋体"/>
      <w:sz w:val="28"/>
      <w:szCs w:val="28"/>
      <w:lang w:val="en-US" w:eastAsia="zh-CN" w:bidi="ar-SA"/>
    </w:rPr>
  </w:style>
  <w:style w:type="character" w:styleId="1026">
    <w:name w:val="二级目录 Char"/>
    <w:next w:val="1026"/>
    <w:link w:val="1027"/>
    <w:rPr>
      <w:b/>
      <w:sz w:val="30"/>
      <w:szCs w:val="28"/>
    </w:rPr>
  </w:style>
  <w:style w:type="paragraph" w:styleId="1027">
    <w:name w:val="二级目录"/>
    <w:next w:val="944"/>
    <w:link w:val="1026"/>
    <w:pPr>
      <w:numPr>
        <w:ilvl w:val="0"/>
        <w:numId w:val="2"/>
      </w:numPr>
      <w:tabs>
        <w:tab w:val="left" w:pos="907" w:leader="none"/>
        <w:tab w:val="left" w:pos="1145" w:leader="none"/>
      </w:tabs>
      <w:outlineLvl w:val="1"/>
    </w:pPr>
    <w:rPr>
      <w:b/>
      <w:sz w:val="30"/>
      <w:szCs w:val="28"/>
      <w:lang w:val="en-US" w:eastAsia="zh-CN" w:bidi="ar-SA"/>
    </w:rPr>
  </w:style>
  <w:style w:type="character" w:styleId="1028">
    <w:name w:val="列出段落 Char,Bullet List Char,numbered Char,FooterText Char,List Paragraph1 Char,Paragraphe de liste1 Char"/>
    <w:next w:val="1028"/>
    <w:link w:val="1029"/>
    <w:rPr>
      <w:rFonts w:ascii="Calibri" w:hAnsi="Calibri"/>
      <w:sz w:val="24"/>
      <w:szCs w:val="24"/>
      <w:lang w:eastAsia="en-US" w:bidi="en-US"/>
    </w:rPr>
  </w:style>
  <w:style w:type="paragraph" w:styleId="1029">
    <w:name w:val="列出段落1"/>
    <w:basedOn w:val="944"/>
    <w:next w:val="1029"/>
    <w:link w:val="1028"/>
    <w:qFormat/>
    <w:pPr>
      <w:contextualSpacing/>
      <w:ind w:left="720"/>
      <w:jc w:val="left"/>
      <w:widowControl/>
    </w:pPr>
    <w:rPr>
      <w:rFonts w:ascii="Calibri" w:hAnsi="Calibri"/>
      <w:sz w:val="24"/>
      <w:szCs w:val="24"/>
      <w:lang w:eastAsia="en-US" w:bidi="en-US"/>
    </w:rPr>
  </w:style>
  <w:style w:type="paragraph" w:styleId="1030">
    <w:name w:val="Body Text(ch)"/>
    <w:basedOn w:val="944"/>
    <w:next w:val="975"/>
    <w:link w:val="944"/>
    <w:pPr>
      <w:spacing w:after="120"/>
    </w:pPr>
    <w:rPr>
      <w:rFonts w:ascii="宋体" w:hAnsi="Arial" w:eastAsia="宋体" w:cs="Times New Roman"/>
      <w:bCs/>
      <w:iCs/>
      <w:szCs w:val="24"/>
    </w:rPr>
  </w:style>
  <w:style w:type="paragraph" w:styleId="1031">
    <w:name w:val="xl27"/>
    <w:basedOn w:val="944"/>
    <w:next w:val="1031"/>
    <w:link w:val="9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2">
    <w:name w:val="xl26"/>
    <w:basedOn w:val="944"/>
    <w:next w:val="1032"/>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3">
    <w:name w:val="Char"/>
    <w:basedOn w:val="944"/>
    <w:next w:val="1033"/>
    <w:link w:val="944"/>
    <w:pPr>
      <w:ind w:firstLine="200"/>
      <w:tabs>
        <w:tab w:val="left" w:pos="360" w:leader="none"/>
      </w:tabs>
    </w:pPr>
    <w:rPr>
      <w:rFonts w:ascii="Times New Roman" w:hAnsi="Times New Roman" w:eastAsia="宋体" w:cs="Times New Roman"/>
      <w:sz w:val="28"/>
      <w:szCs w:val="30"/>
    </w:rPr>
  </w:style>
  <w:style w:type="paragraph" w:styleId="1034">
    <w:name w:val=" Char"/>
    <w:basedOn w:val="969"/>
    <w:next w:val="1034"/>
    <w:link w:val="944"/>
    <w:rPr>
      <w:rFonts w:ascii="Tahoma" w:hAnsi="Tahoma"/>
      <w:sz w:val="24"/>
      <w:szCs w:val="24"/>
    </w:rPr>
  </w:style>
  <w:style w:type="paragraph" w:styleId="1035">
    <w:name w:val="普通正文"/>
    <w:basedOn w:val="944"/>
    <w:next w:val="1035"/>
    <w:link w:val="944"/>
    <w:pPr>
      <w:ind w:firstLine="480"/>
      <w:jc w:val="left"/>
      <w:spacing w:before="120" w:after="120" w:line="360" w:lineRule="auto"/>
    </w:pPr>
    <w:rPr>
      <w:rFonts w:ascii="Arial" w:hAnsi="Arial" w:eastAsia="宋体" w:cs="Times New Roman"/>
      <w:sz w:val="24"/>
      <w:szCs w:val="24"/>
    </w:rPr>
  </w:style>
  <w:style w:type="paragraph" w:styleId="1036">
    <w:name w:val="table_lines"/>
    <w:basedOn w:val="944"/>
    <w:next w:val="1036"/>
    <w:link w:val="944"/>
    <w:pPr>
      <w:jc w:val="left"/>
      <w:widowControl/>
    </w:pPr>
    <w:rPr>
      <w:rFonts w:ascii="Times New Roman" w:hAnsi="Times New Roman" w:eastAsia="宋体" w:cs="Times New Roman"/>
      <w:sz w:val="20"/>
      <w:szCs w:val="20"/>
      <w:lang w:val="de-DE" w:eastAsia="de-DE"/>
    </w:rPr>
  </w:style>
  <w:style w:type="paragraph" w:styleId="1037">
    <w:name w:val="附录1"/>
    <w:next w:val="1037"/>
    <w:link w:val="94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8">
    <w:name w:val="font7"/>
    <w:basedOn w:val="944"/>
    <w:next w:val="1038"/>
    <w:link w:val="944"/>
    <w:pPr>
      <w:jc w:val="left"/>
      <w:spacing w:before="100" w:beforeAutospacing="1" w:after="100" w:afterAutospacing="1"/>
      <w:widowControl/>
    </w:pPr>
    <w:rPr>
      <w:rFonts w:hint="eastAsia" w:ascii="宋体" w:hAnsi="宋体" w:eastAsia="宋体" w:cs="Times New Roman"/>
      <w:sz w:val="18"/>
      <w:szCs w:val="18"/>
    </w:rPr>
  </w:style>
  <w:style w:type="paragraph" w:styleId="1039">
    <w:name w:val=" Char Char Char Char"/>
    <w:basedOn w:val="969"/>
    <w:next w:val="1039"/>
    <w:link w:val="944"/>
    <w:pPr>
      <w:spacing w:line="360" w:lineRule="auto"/>
    </w:pPr>
    <w:rPr>
      <w:rFonts w:ascii="Tahoma" w:hAnsi="Tahoma"/>
      <w:sz w:val="24"/>
      <w:szCs w:val="24"/>
    </w:rPr>
  </w:style>
  <w:style w:type="paragraph" w:styleId="1040">
    <w:name w:val="列出段落"/>
    <w:basedOn w:val="944"/>
    <w:next w:val="1040"/>
    <w:link w:val="944"/>
    <w:qFormat/>
    <w:pPr>
      <w:contextualSpacing/>
      <w:ind w:left="720"/>
      <w:jc w:val="left"/>
      <w:widowControl/>
    </w:pPr>
    <w:rPr>
      <w:rFonts w:ascii="Calibri" w:hAnsi="Calibri" w:eastAsia="宋体" w:cs="Times New Roman"/>
      <w:sz w:val="24"/>
      <w:szCs w:val="24"/>
      <w:lang w:eastAsia="en-US" w:bidi="en-US"/>
    </w:rPr>
  </w:style>
  <w:style w:type="paragraph" w:styleId="1041">
    <w:name w:val="4"/>
    <w:basedOn w:val="944"/>
    <w:next w:val="999"/>
    <w:link w:val="944"/>
    <w:pPr>
      <w:ind w:firstLine="420"/>
      <w:spacing w:line="360" w:lineRule="auto"/>
    </w:pPr>
    <w:rPr>
      <w:rFonts w:ascii="Times New Roman" w:hAnsi="Times New Roman" w:eastAsia="宋体" w:cs="Times New Roman"/>
      <w:color w:val="ff0000"/>
      <w:sz w:val="24"/>
      <w:szCs w:val="24"/>
    </w:rPr>
  </w:style>
  <w:style w:type="paragraph" w:styleId="1042">
    <w:name w:val="普通 (Web)"/>
    <w:basedOn w:val="944"/>
    <w:next w:val="1042"/>
    <w:link w:val="944"/>
    <w:pPr>
      <w:jc w:val="left"/>
      <w:spacing w:before="100" w:beforeAutospacing="1" w:after="100" w:afterAutospacing="1"/>
      <w:widowControl/>
    </w:pPr>
    <w:rPr>
      <w:rFonts w:ascii="宋体" w:hAnsi="宋体" w:eastAsia="宋体" w:cs="Times New Roman"/>
      <w:sz w:val="24"/>
      <w:szCs w:val="24"/>
    </w:rPr>
  </w:style>
  <w:style w:type="paragraph" w:styleId="1043">
    <w:name w:val=" Char Char Char Char Char Char Char Char Char Char"/>
    <w:basedOn w:val="944"/>
    <w:next w:val="1043"/>
    <w:link w:val="944"/>
    <w:pPr>
      <w:spacing w:line="360" w:lineRule="auto"/>
    </w:pPr>
    <w:rPr>
      <w:rFonts w:ascii="Times New Roman" w:hAnsi="Times New Roman" w:eastAsia="宋体" w:cs="Times New Roman"/>
      <w:sz w:val="24"/>
      <w:szCs w:val="20"/>
    </w:rPr>
  </w:style>
  <w:style w:type="paragraph" w:styleId="1044">
    <w:name w:val="样式1"/>
    <w:basedOn w:val="944"/>
    <w:next w:val="1044"/>
    <w:link w:val="944"/>
    <w:pPr>
      <w:numPr>
        <w:ilvl w:val="0"/>
        <w:numId w:val="3"/>
      </w:numPr>
      <w:tabs>
        <w:tab w:val="left" w:pos="709" w:leader="none"/>
      </w:tabs>
    </w:pPr>
    <w:rPr>
      <w:rFonts w:ascii="宋体" w:hAnsi="宋体" w:eastAsia="宋体" w:cs="Times New Roman"/>
      <w:szCs w:val="21"/>
    </w:rPr>
  </w:style>
  <w:style w:type="paragraph" w:styleId="1045">
    <w:name w:val="font6"/>
    <w:basedOn w:val="944"/>
    <w:next w:val="1045"/>
    <w:link w:val="944"/>
    <w:pPr>
      <w:jc w:val="left"/>
      <w:spacing w:before="100" w:beforeAutospacing="1" w:after="100" w:afterAutospacing="1"/>
      <w:widowControl/>
    </w:pPr>
    <w:rPr>
      <w:rFonts w:hint="eastAsia" w:ascii="宋体" w:hAnsi="宋体" w:eastAsia="宋体" w:cs="Times New Roman"/>
      <w:sz w:val="28"/>
      <w:szCs w:val="28"/>
      <w:u w:val="single"/>
    </w:rPr>
  </w:style>
  <w:style w:type="paragraph" w:styleId="1046">
    <w:name w:val="xl25"/>
    <w:basedOn w:val="944"/>
    <w:next w:val="1046"/>
    <w:link w:val="94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7">
    <w:name w:val="图标"/>
    <w:basedOn w:val="944"/>
    <w:next w:val="944"/>
    <w:link w:val="94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8">
    <w:name w:val="标题3"/>
    <w:basedOn w:val="944"/>
    <w:next w:val="944"/>
    <w:link w:val="944"/>
    <w:pPr>
      <w:ind w:firstLine="624"/>
      <w:spacing w:line="590" w:lineRule="atLeast"/>
    </w:pPr>
    <w:rPr>
      <w:rFonts w:ascii="方正黑体_GBK" w:hAnsi="Times New Roman" w:eastAsia="方正黑体_GBK" w:cs="Times New Roman"/>
      <w:sz w:val="32"/>
      <w:szCs w:val="32"/>
    </w:rPr>
  </w:style>
  <w:style w:type="paragraph" w:styleId="1049">
    <w:name w:val="xl24"/>
    <w:basedOn w:val="944"/>
    <w:next w:val="1049"/>
    <w:link w:val="9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0">
    <w:name w:val="xl29"/>
    <w:basedOn w:val="944"/>
    <w:next w:val="1050"/>
    <w:link w:val="94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51">
    <w:name w:val="Char Char Char Char Char Char Char Char"/>
    <w:basedOn w:val="944"/>
    <w:next w:val="1051"/>
    <w:link w:val="944"/>
    <w:pPr>
      <w:jc w:val="left"/>
      <w:spacing w:after="160" w:line="240" w:lineRule="exact"/>
      <w:widowControl/>
    </w:pPr>
    <w:rPr>
      <w:rFonts w:ascii="Verdana" w:hAnsi="Verdana" w:eastAsia="宋体" w:cs="Times New Roman"/>
      <w:sz w:val="20"/>
      <w:szCs w:val="20"/>
      <w:lang w:eastAsia="en-US"/>
    </w:rPr>
  </w:style>
  <w:style w:type="paragraph" w:styleId="1052">
    <w:name w:val="xl28"/>
    <w:basedOn w:val="944"/>
    <w:next w:val="1052"/>
    <w:link w:val="94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3">
    <w:name w:val=" Char Char Char Char Char Char Char Char"/>
    <w:basedOn w:val="944"/>
    <w:next w:val="1053"/>
    <w:link w:val="944"/>
    <w:pPr>
      <w:jc w:val="left"/>
      <w:spacing w:after="160" w:line="240" w:lineRule="exact"/>
      <w:widowControl/>
    </w:pPr>
    <w:rPr>
      <w:rFonts w:ascii="Verdana" w:hAnsi="Verdana" w:eastAsia="宋体" w:cs="Times New Roman"/>
      <w:sz w:val="20"/>
      <w:szCs w:val="20"/>
      <w:lang w:eastAsia="en-US"/>
    </w:rPr>
  </w:style>
  <w:style w:type="paragraph" w:styleId="1054">
    <w:name w:val="xl30"/>
    <w:basedOn w:val="944"/>
    <w:next w:val="1054"/>
    <w:link w:val="944"/>
    <w:pPr>
      <w:jc w:val="center"/>
      <w:spacing w:before="100" w:beforeAutospacing="1" w:after="100" w:afterAutospacing="1"/>
      <w:widowControl/>
    </w:pPr>
    <w:rPr>
      <w:rFonts w:ascii="宋体" w:hAnsi="宋体" w:eastAsia="宋体" w:cs="Times New Roman"/>
      <w:b/>
      <w:bCs/>
      <w:sz w:val="36"/>
      <w:szCs w:val="36"/>
    </w:rPr>
  </w:style>
  <w:style w:type="paragraph" w:styleId="1055">
    <w:name w:val="Char Char Char Char"/>
    <w:basedOn w:val="969"/>
    <w:next w:val="1055"/>
    <w:link w:val="944"/>
    <w:pPr>
      <w:spacing w:line="360" w:lineRule="auto"/>
    </w:pPr>
    <w:rPr>
      <w:rFonts w:ascii="Tahoma" w:hAnsi="Tahoma"/>
      <w:sz w:val="24"/>
      <w:szCs w:val="24"/>
    </w:rPr>
  </w:style>
  <w:style w:type="paragraph" w:styleId="1056">
    <w:name w:val="table_1stline"/>
    <w:basedOn w:val="944"/>
    <w:next w:val="1056"/>
    <w:link w:val="944"/>
    <w:pPr>
      <w:jc w:val="left"/>
      <w:spacing w:before="120"/>
      <w:widowControl/>
    </w:pPr>
    <w:rPr>
      <w:rFonts w:ascii="Times New Roman" w:hAnsi="Times New Roman" w:eastAsia="宋体" w:cs="Times New Roman"/>
      <w:bCs/>
      <w:sz w:val="20"/>
      <w:szCs w:val="20"/>
      <w:lang w:val="de-DE" w:eastAsia="de-DE"/>
    </w:rPr>
  </w:style>
  <w:style w:type="paragraph" w:styleId="1057">
    <w:name w:val="font5"/>
    <w:basedOn w:val="944"/>
    <w:next w:val="1057"/>
    <w:link w:val="944"/>
    <w:pPr>
      <w:jc w:val="left"/>
      <w:spacing w:before="100" w:beforeAutospacing="1" w:after="100" w:afterAutospacing="1"/>
      <w:widowControl/>
    </w:pPr>
    <w:rPr>
      <w:rFonts w:hint="eastAsia" w:ascii="宋体" w:hAnsi="宋体" w:eastAsia="宋体" w:cs="Times New Roman"/>
      <w:sz w:val="28"/>
      <w:szCs w:val="28"/>
    </w:rPr>
  </w:style>
  <w:style w:type="paragraph" w:styleId="1058">
    <w:name w:val="标题1"/>
    <w:basedOn w:val="944"/>
    <w:next w:val="944"/>
    <w:link w:val="94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9">
    <w:name w:val="修订"/>
    <w:next w:val="1059"/>
    <w:link w:val="944"/>
    <w:uiPriority w:val="99"/>
    <w:semiHidden/>
    <w:rPr>
      <w:rFonts w:ascii="Times New Roman" w:hAnsi="Times New Roman"/>
      <w:sz w:val="21"/>
      <w:szCs w:val="21"/>
      <w:lang w:val="en-US" w:eastAsia="zh-CN" w:bidi="ar-SA"/>
    </w:rPr>
  </w:style>
  <w:style w:type="paragraph" w:styleId="1060">
    <w:name w:val="无间隔"/>
    <w:next w:val="1060"/>
    <w:link w:val="944"/>
    <w:uiPriority w:val="99"/>
    <w:qFormat/>
    <w:pPr>
      <w:jc w:val="both"/>
      <w:widowControl w:val="off"/>
    </w:pPr>
    <w:rPr>
      <w:rFonts w:ascii="Times New Roman" w:hAnsi="Times New Roman"/>
      <w:sz w:val="21"/>
      <w:szCs w:val="21"/>
      <w:lang w:val="en-US" w:eastAsia="zh-CN" w:bidi="ar-SA"/>
    </w:rPr>
  </w:style>
  <w:style w:type="character" w:styleId="1061">
    <w:name w:val="required"/>
    <w:basedOn w:val="954"/>
    <w:next w:val="1061"/>
    <w:link w:val="944"/>
    <w:rPr>
      <w:color w:val="ff0000"/>
    </w:rPr>
  </w:style>
  <w:style w:type="character" w:styleId="1062">
    <w:name w:val="first-child"/>
    <w:basedOn w:val="954"/>
    <w:next w:val="1062"/>
    <w:link w:val="944"/>
  </w:style>
  <w:style w:type="character" w:styleId="1063">
    <w:name w:val="font31"/>
    <w:basedOn w:val="954"/>
    <w:next w:val="1063"/>
    <w:link w:val="944"/>
    <w:rPr>
      <w:rFonts w:ascii="Times New Roman" w:hAnsi="Times New Roman" w:cs="Times New Roman"/>
      <w:i w:val="0"/>
      <w:iCs w:val="0"/>
      <w:color w:val="000000"/>
      <w:sz w:val="20"/>
      <w:szCs w:val="20"/>
      <w:u w:val="none"/>
    </w:rPr>
  </w:style>
  <w:style w:type="character" w:styleId="1064">
    <w:name w:val="font11"/>
    <w:basedOn w:val="954"/>
    <w:next w:val="1064"/>
    <w:link w:val="944"/>
    <w:rPr>
      <w:rFonts w:ascii="方正仿宋_GBK" w:hAnsi="方正仿宋_GBK" w:eastAsia="方正仿宋_GBK" w:cs="方正仿宋_GBK"/>
      <w:i w:val="0"/>
      <w:iCs w:val="0"/>
      <w:color w:val="000000"/>
      <w:sz w:val="20"/>
      <w:szCs w:val="20"/>
      <w:u w:val="none"/>
    </w:rPr>
  </w:style>
  <w:style w:type="character" w:styleId="1065" w:default="1">
    <w:name w:val="Default Paragraph Font"/>
    <w:uiPriority w:val="1"/>
    <w:semiHidden/>
    <w:unhideWhenUsed/>
  </w:style>
  <w:style w:type="numbering" w:styleId="1066" w:default="1">
    <w:name w:val="No List"/>
    <w:uiPriority w:val="99"/>
    <w:semiHidden/>
    <w:unhideWhenUsed/>
  </w:style>
  <w:style w:type="table" w:styleId="10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唐静</cp:lastModifiedBy>
  <cp:revision>4</cp:revision>
  <dcterms:created xsi:type="dcterms:W3CDTF">2023-03-27T07:28:00Z</dcterms:created>
  <dcterms:modified xsi:type="dcterms:W3CDTF">2026-08-25T09:04:45Z</dcterms:modified>
</cp:coreProperties>
</file>