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36"/>
          <w:szCs w:val="16"/>
        </w:rPr>
      </w:pPr>
      <w:r>
        <w:rPr>
          <w:rFonts w:ascii="宋体" w:hAnsi="宋体"/>
          <w:color w:val="000000"/>
          <w:sz w:val="36"/>
          <w:szCs w:val="16"/>
        </w:rPr>
      </w:r>
      <w:r/>
    </w:p>
    <w:p>
      <w:pPr>
        <w:jc w:val="center"/>
        <w:spacing w:line="360" w:lineRule="auto"/>
        <w:rPr>
          <w:rFonts w:hint="eastAsia" w:ascii="宋体" w:hAnsi="宋体"/>
          <w:color w:val="000000"/>
          <w:sz w:val="36"/>
          <w:szCs w:val="16"/>
        </w:rPr>
      </w:pPr>
      <w:r>
        <w:rPr>
          <w:rFonts w:hint="eastAsia" w:ascii="宋体" w:hAnsi="宋体"/>
          <w:color w:val="000000"/>
          <w:sz w:val="36"/>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ascii="宋体" w:hAnsi="宋体"/>
          <w:sz w:val="32"/>
          <w:szCs w:val="32"/>
        </w:rPr>
        <w:t xml:space="preserve">51</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45"/>
      <w:r/>
      <w:bookmarkStart w:id="2" w:name="OLE_LINK44"/>
      <w:r>
        <w:rPr>
          <w:rFonts w:ascii="宋体" w:hAnsi="宋体"/>
          <w:sz w:val="32"/>
          <w:szCs w:val="32"/>
        </w:rPr>
        <w:t xml:space="preserve">校园物业管理服务采购项目</w:t>
      </w:r>
      <w:bookmarkEnd w:id="1"/>
      <w:r/>
      <w:bookmarkEnd w:id="2"/>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ind w:left="1600" w:hanging="1600"/>
        <w:jc w:val="left"/>
        <w:spacing w:line="360" w:lineRule="auto"/>
        <w:rPr>
          <w:rFonts w:ascii="宋体" w:hAnsi="宋体"/>
          <w:sz w:val="32"/>
          <w:szCs w:val="32"/>
        </w:rPr>
      </w:pPr>
      <w:r>
        <w:rPr>
          <w:rFonts w:ascii="宋体" w:hAnsi="宋体"/>
          <w:sz w:val="32"/>
          <w:szCs w:val="32"/>
        </w:rPr>
        <w:t xml:space="preserve">采购单位：</w:t>
      </w:r>
      <w:bookmarkStart w:id="3" w:name="OLE_LINK47"/>
      <w:r/>
      <w:bookmarkStart w:id="4" w:name="OLE_LINK46"/>
      <w:r>
        <w:rPr>
          <w:rFonts w:hint="eastAsia" w:ascii="宋体" w:hAnsi="宋体"/>
          <w:sz w:val="32"/>
          <w:szCs w:val="32"/>
        </w:rPr>
        <w:t xml:space="preserve">昆山高新技术产业开发区管理委员会</w:t>
      </w:r>
      <w:bookmarkEnd w:id="3"/>
      <w:r/>
      <w:bookmarkEnd w:id="4"/>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6年8月</w:t>
      </w:r>
      <w:r/>
    </w:p>
    <w:p>
      <w:pPr>
        <w:pStyle w:val="1103"/>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816"/>
        <w:spacing w:line="360" w:lineRule="auto"/>
        <w:tabs>
          <w:tab w:val="right" w:pos="8890" w:leader="dot"/>
        </w:tabs>
        <w:rPr>
          <w:rFonts w:ascii="宋体" w:hAnsi="宋体" w:cstheme="minorBidi"/>
          <w:sz w:val="32"/>
          <w:szCs w:val="32"/>
        </w:rPr>
      </w:pPr>
      <w:r>
        <w:rPr>
          <w:rStyle w:val="843"/>
          <w:rFonts w:ascii="宋体" w:hAnsi="宋体"/>
          <w:bCs/>
          <w:sz w:val="32"/>
          <w:szCs w:val="32"/>
        </w:rPr>
        <w:fldChar w:fldCharType="begin"/>
      </w:r>
      <w:r>
        <w:rPr>
          <w:rStyle w:val="843"/>
          <w:rFonts w:ascii="宋体" w:hAnsi="宋体"/>
          <w:sz w:val="32"/>
          <w:szCs w:val="32"/>
        </w:rPr>
        <w:instrText xml:space="preserve"> TOC \o "1-1" \h \z \u </w:instrText>
      </w:r>
      <w:r>
        <w:rPr>
          <w:rStyle w:val="843"/>
          <w:rFonts w:ascii="宋体" w:hAnsi="宋体"/>
          <w:bCs/>
          <w:sz w:val="32"/>
          <w:szCs w:val="32"/>
        </w:rPr>
        <w:fldChar w:fldCharType="separate"/>
      </w:r>
      <w:hyperlink w:tooltip="#_Toc160626425" w:anchor="_Toc160626425" w:history="1">
        <w:r>
          <w:rPr>
            <w:rStyle w:val="843"/>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6" w:anchor="_Toc160626426" w:history="1">
        <w:r>
          <w:rPr>
            <w:rStyle w:val="843"/>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7" w:anchor="_Toc160626427" w:history="1">
        <w:r>
          <w:rPr>
            <w:rStyle w:val="843"/>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15</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8" w:anchor="_Toc160626428" w:history="1">
        <w:r>
          <w:rPr>
            <w:rStyle w:val="843"/>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32</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29" w:anchor="_Toc160626429" w:history="1">
        <w:r>
          <w:rPr>
            <w:rStyle w:val="843"/>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36</w:t>
        </w:r>
        <w:r>
          <w:rPr>
            <w:rFonts w:ascii="宋体" w:hAnsi="宋体"/>
            <w:sz w:val="32"/>
            <w:szCs w:val="32"/>
          </w:rPr>
          <w:fldChar w:fldCharType="end"/>
        </w:r>
      </w:hyperlink>
      <w:r/>
      <w:r/>
    </w:p>
    <w:p>
      <w:pPr>
        <w:pStyle w:val="816"/>
        <w:spacing w:line="360" w:lineRule="auto"/>
        <w:tabs>
          <w:tab w:val="right" w:pos="8890" w:leader="dot"/>
        </w:tabs>
        <w:rPr>
          <w:rFonts w:ascii="宋体" w:hAnsi="宋体" w:cstheme="minorBidi"/>
          <w:sz w:val="32"/>
          <w:szCs w:val="32"/>
        </w:rPr>
      </w:pPr>
      <w:r/>
      <w:hyperlink w:tooltip="#_Toc160626430" w:anchor="_Toc160626430" w:history="1">
        <w:r>
          <w:rPr>
            <w:rStyle w:val="843"/>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843"/>
          <w:rFonts w:ascii="宋体" w:hAnsi="宋体"/>
          <w:bCs/>
          <w:sz w:val="32"/>
          <w:szCs w:val="32"/>
        </w:rPr>
        <w:fldChar w:fldCharType="end"/>
      </w:r>
      <w:bookmarkStart w:id="5" w:name="_Toc8652597"/>
      <w:r/>
      <w:bookmarkStart w:id="6" w:name="_Toc477186796"/>
      <w:r/>
      <w:bookmarkStart w:id="7" w:name="_Toc8652801"/>
      <w:r/>
      <w:bookmarkStart w:id="8"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2"/>
          <w:cols w:num="1" w:sep="0" w:space="720" w:equalWidth="1"/>
          <w:docGrid w:linePitch="360"/>
        </w:sectPr>
      </w:pPr>
      <w:r/>
      <w:bookmarkStart w:id="9" w:name="_Toc160626425"/>
      <w:r/>
      <w:bookmarkStart w:id="10" w:name="_GoBack"/>
      <w:r/>
      <w:bookmarkEnd w:id="10"/>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5"/>
      <w:r/>
      <w:bookmarkEnd w:id="6"/>
      <w:r/>
      <w:bookmarkEnd w:id="7"/>
      <w:r/>
      <w:bookmarkEnd w:id="8"/>
      <w:r/>
      <w:bookmarkEnd w:id="9"/>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1" w:name="_Hlk132976849"/>
      <w:r>
        <w:rPr>
          <w:rFonts w:ascii="宋体" w:hAnsi="宋体"/>
          <w:szCs w:val="21"/>
        </w:rPr>
        <w:t xml:space="preserve">（昆山市政府集中采购中心）</w:t>
      </w:r>
      <w:bookmarkEnd w:id="11"/>
      <w:r>
        <w:rPr>
          <w:rFonts w:ascii="宋体" w:hAnsi="宋体"/>
          <w:szCs w:val="21"/>
        </w:rPr>
        <w:t xml:space="preserve">受</w:t>
      </w:r>
      <w:r>
        <w:rPr>
          <w:rFonts w:hint="eastAsia" w:ascii="宋体" w:hAnsi="宋体"/>
          <w:szCs w:val="21"/>
        </w:rPr>
        <w:t xml:space="preserve">昆山高新技术产业开发区管理委员会</w:t>
      </w:r>
      <w:r>
        <w:rPr>
          <w:rFonts w:ascii="宋体" w:hAnsi="宋体"/>
          <w:szCs w:val="21"/>
        </w:rPr>
        <w:t xml:space="preserve">的委托，为其拟采购的</w:t>
      </w:r>
      <w:r>
        <w:rPr>
          <w:rFonts w:ascii="宋体" w:hAnsi="宋体"/>
          <w:szCs w:val="21"/>
        </w:rPr>
        <w:t xml:space="preserve">校园物业管理服务采购项目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w:t>
      </w:r>
      <w:r>
        <w:rPr>
          <w:rFonts w:ascii="宋体" w:hAnsi="宋体"/>
          <w:szCs w:val="21"/>
        </w:rPr>
        <w:t xml:space="preserve">51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r>
        <w:rPr>
          <w:rFonts w:ascii="宋体" w:hAnsi="宋体"/>
          <w:szCs w:val="21"/>
        </w:rPr>
        <w:t xml:space="preserve">校园物业管理服务采购项目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标段一项目名称：</w:t>
      </w:r>
      <w:r>
        <w:rPr>
          <w:rFonts w:ascii="宋体" w:hAnsi="宋体"/>
          <w:szCs w:val="21"/>
        </w:rPr>
        <w:t xml:space="preserve">校园物业管理服务采购项目</w:t>
      </w:r>
      <w:r>
        <w:rPr>
          <w:rFonts w:hint="eastAsia" w:ascii="宋体" w:hAnsi="宋体"/>
          <w:szCs w:val="21"/>
        </w:rPr>
        <w:t xml:space="preserve">（区域一）；</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标段二项目名称：</w:t>
      </w:r>
      <w:r>
        <w:rPr>
          <w:rFonts w:ascii="宋体" w:hAnsi="宋体"/>
          <w:szCs w:val="21"/>
        </w:rPr>
        <w:t xml:space="preserve">校园物业管理服务采购项目</w:t>
      </w:r>
      <w:r>
        <w:rPr>
          <w:rFonts w:hint="eastAsia" w:ascii="宋体" w:hAnsi="宋体"/>
          <w:szCs w:val="21"/>
        </w:rPr>
        <w:t xml:space="preserve">（区域二）；</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OLE_LINK48"/>
      <w:r/>
      <w:bookmarkStart w:id="13" w:name="_Hlk67660924"/>
      <w:r>
        <w:rPr>
          <w:rFonts w:hint="eastAsia" w:ascii="宋体" w:hAnsi="宋体"/>
          <w:szCs w:val="21"/>
        </w:rPr>
        <w:t xml:space="preserve">人民币壹仟贰佰贰拾肆万壹仟玖佰元整（</w:t>
      </w:r>
      <w:bookmarkStart w:id="14" w:name="OLE_LINK3"/>
      <w:r/>
      <w:bookmarkStart w:id="15" w:name="OLE_LINK8"/>
      <w:r/>
      <w:bookmarkStart w:id="16" w:name="OLE_LINK2"/>
      <w:r>
        <w:rPr>
          <w:rFonts w:ascii="Times New Roman" w:hAnsi="Times New Roman"/>
          <w:szCs w:val="21"/>
        </w:rPr>
        <w:t xml:space="preserve">¥</w:t>
      </w:r>
      <w:bookmarkEnd w:id="14"/>
      <w:r/>
      <w:bookmarkEnd w:id="15"/>
      <w:r/>
      <w:bookmarkEnd w:id="16"/>
      <w:r>
        <w:rPr>
          <w:rFonts w:ascii="宋体" w:hAnsi="宋体"/>
          <w:szCs w:val="21"/>
        </w:rPr>
        <w:t xml:space="preserve">12,241,900.00</w:t>
      </w:r>
      <w:r>
        <w:rPr>
          <w:rFonts w:hint="eastAsia" w:ascii="宋体" w:hAnsi="宋体"/>
          <w:szCs w:val="21"/>
        </w:rPr>
        <w:t xml:space="preserve">）</w:t>
      </w:r>
      <w:bookmarkEnd w:id="12"/>
      <w:r/>
      <w:bookmarkEnd w:id="13"/>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.1</w:t>
      </w:r>
      <w:r>
        <w:rPr>
          <w:rFonts w:hint="eastAsia" w:ascii="宋体" w:hAnsi="宋体"/>
          <w:bCs/>
          <w:szCs w:val="21"/>
        </w:rPr>
        <w:t xml:space="preserve">标段一预算金额:</w:t>
      </w:r>
      <w:r>
        <w:rPr>
          <w:rFonts w:ascii="宋体" w:hAnsi="宋体"/>
          <w:bCs/>
          <w:szCs w:val="21"/>
        </w:rPr>
        <w:t xml:space="preserve"> 人民币</w:t>
      </w:r>
      <w:r>
        <w:rPr>
          <w:rFonts w:hint="eastAsia" w:ascii="宋体" w:hAnsi="宋体"/>
          <w:bCs/>
          <w:szCs w:val="21"/>
        </w:rPr>
        <w:t xml:space="preserve">陆佰叁拾万捌仟伍佰元整</w:t>
      </w:r>
      <w:r>
        <w:rPr>
          <w:rFonts w:ascii="宋体" w:hAnsi="宋体"/>
          <w:bCs/>
          <w:szCs w:val="21"/>
        </w:rPr>
        <w:t xml:space="preserve">（¥</w:t>
      </w:r>
      <w:r>
        <w:rPr>
          <w:rFonts w:hint="eastAsia" w:ascii="宋体" w:hAnsi="宋体"/>
          <w:bCs/>
          <w:szCs w:val="21"/>
        </w:rPr>
        <w:t xml:space="preserve">6,308,500.00</w:t>
      </w:r>
      <w:r>
        <w:rPr>
          <w:rFonts w:ascii="宋体" w:hAnsi="宋体"/>
          <w:bCs/>
          <w:szCs w:val="21"/>
        </w:rPr>
        <w:t xml:space="preserve">）</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4</w:t>
      </w:r>
      <w:r>
        <w:rPr>
          <w:rFonts w:ascii="宋体" w:hAnsi="宋体"/>
          <w:bCs/>
          <w:szCs w:val="21"/>
        </w:rPr>
        <w:t xml:space="preserve">.2</w:t>
      </w:r>
      <w:r>
        <w:rPr>
          <w:rFonts w:hint="eastAsia" w:ascii="宋体" w:hAnsi="宋体"/>
          <w:bCs/>
          <w:szCs w:val="21"/>
        </w:rPr>
        <w:t xml:space="preserve">标段二预算金额：人民币伍佰玖拾叁万叁仟肆佰元整（</w:t>
      </w:r>
      <w:r>
        <w:rPr>
          <w:rFonts w:ascii="宋体" w:hAnsi="宋体"/>
          <w:bCs/>
          <w:szCs w:val="21"/>
        </w:rPr>
        <w:t xml:space="preserve">¥</w:t>
      </w:r>
      <w:r>
        <w:rPr>
          <w:rFonts w:hint="eastAsia" w:ascii="宋体" w:hAnsi="宋体"/>
          <w:bCs/>
          <w:szCs w:val="21"/>
        </w:rPr>
        <w:t xml:space="preserve">5,933,400.00）；</w:t>
      </w:r>
      <w:r/>
    </w:p>
    <w:p>
      <w:pPr>
        <w:ind w:firstLine="420"/>
        <w:spacing w:line="360" w:lineRule="auto"/>
        <w:rPr>
          <w:rFonts w:ascii="宋体" w:hAnsi="宋体"/>
          <w:szCs w:val="21"/>
        </w:rPr>
      </w:pPr>
      <w:r>
        <w:rPr>
          <w:rFonts w:hint="eastAsia" w:ascii="宋体" w:hAnsi="宋体"/>
          <w:szCs w:val="21"/>
        </w:rPr>
        <w:t xml:space="preserve">5.采购需求：</w:t>
      </w:r>
      <w:r>
        <w:rPr>
          <w:rFonts w:ascii="SimSun" w:hAnsi="SimSun" w:eastAsia="SimSun" w:cs="SimSun"/>
          <w:color w:val="000000"/>
          <w:sz w:val="21"/>
        </w:rPr>
        <w:t xml:space="preserve">本项目共计两个标段，投标人可选择其中一个或多个标段投标，每个投标人最多承接一个标段项目，已中标的投标人不再计入其他标段的投标人数量且不参与其他标段评审，评标顺序按标段顺序进行；具体采购需求详见本招标文件第四章</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7" w:name="OLE_LINK11"/>
      <w:r/>
      <w:bookmarkStart w:id="18" w:name="OLE_LINK42"/>
      <w:r>
        <w:rPr>
          <w:rFonts w:hint="eastAsia" w:ascii="宋体" w:hAnsi="宋体"/>
          <w:szCs w:val="21"/>
        </w:rPr>
        <w:t xml:space="preserve">合同签订后</w:t>
      </w:r>
      <w:bookmarkEnd w:id="17"/>
      <w:r/>
      <w:bookmarkEnd w:id="18"/>
      <w:r>
        <w:rPr>
          <w:rFonts w:hint="eastAsia" w:ascii="宋体" w:hAnsi="宋体"/>
          <w:szCs w:val="21"/>
        </w:rPr>
        <w:t xml:space="preserve">16个月；</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19" w:name="OLE_LINK5"/>
      <w:r>
        <w:rPr>
          <w:rFonts w:ascii="Times New Roman" w:hAnsi="Times New Roman"/>
          <w:b/>
          <w:bCs/>
          <w:szCs w:val="21"/>
        </w:rPr>
        <w:t xml:space="preserve">本项目专门面向中小企业采购（整体预留），残疾人福利性单位、监狱企业视同小型、微型企业</w:t>
      </w:r>
      <w:bookmarkEnd w:id="19"/>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4</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4</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0" w:name="OLE_LINK7"/>
      <w:r/>
      <w:bookmarkStart w:id="21"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2"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2"/>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3"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3"/>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w:t>
      </w:r>
      <w:r>
        <w:rPr>
          <w:rFonts w:hint="eastAsia" w:ascii="宋体" w:hAnsi="宋体"/>
          <w:color w:val="000000"/>
          <w:szCs w:val="21"/>
        </w:rPr>
        <w:t xml:space="preserve">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0"/>
      <w:r/>
      <w:bookmarkEnd w:id="21"/>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4"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5" w:name="_Hlk132976599"/>
      <w:r/>
      <w:bookmarkStart w:id="26" w:name="_Hlk146194873"/>
      <w:r/>
      <w:bookmarkEnd w:id="24"/>
      <w:r>
        <w:rPr>
          <w:rFonts w:hint="eastAsia" w:ascii="宋体" w:hAnsi="宋体"/>
          <w:szCs w:val="21"/>
        </w:rPr>
        <w:t xml:space="preserve">1.名称：昆山高新技术产业开发区管理委员会；</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2.地址：昆山市北门路7</w:t>
      </w:r>
      <w:r>
        <w:rPr>
          <w:rFonts w:ascii="宋体" w:hAnsi="宋体"/>
          <w:szCs w:val="21"/>
        </w:rPr>
        <w:t xml:space="preserve">57</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联系人：曹科；</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bookmarkEnd w:id="25"/>
      <w:r>
        <w:rPr>
          <w:rFonts w:hint="eastAsia" w:ascii="宋体" w:hAnsi="宋体"/>
          <w:szCs w:val="21"/>
        </w:rPr>
        <w:t xml:space="preserve">0</w:t>
      </w:r>
      <w:r>
        <w:rPr>
          <w:rFonts w:ascii="宋体" w:hAnsi="宋体"/>
          <w:szCs w:val="21"/>
        </w:rPr>
        <w:t xml:space="preserve">512-57555764</w:t>
      </w:r>
      <w:r>
        <w:rPr>
          <w:rFonts w:hint="eastAsia" w:ascii="宋体" w:hAnsi="宋体"/>
          <w:szCs w:val="21"/>
        </w:rPr>
        <w:t xml:space="preserve">；</w:t>
      </w:r>
      <w:bookmarkEnd w:id="26"/>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7" w:name="_Hlk227163955"/>
      <w:r/>
      <w:bookmarkStart w:id="28" w:name="_Toc477186797"/>
      <w:r/>
      <w:bookmarkStart w:id="29"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3.联系人：梁工；</w:t>
      </w:r>
      <w:r/>
    </w:p>
    <w:p>
      <w:pPr>
        <w:ind w:firstLine="420"/>
        <w:spacing w:line="360" w:lineRule="auto"/>
        <w:rPr>
          <w:rFonts w:ascii="宋体" w:hAnsi="宋体"/>
          <w:szCs w:val="21"/>
        </w:rPr>
      </w:pPr>
      <w:r>
        <w:rPr>
          <w:rFonts w:hint="eastAsia" w:ascii="宋体" w:hAnsi="宋体"/>
          <w:szCs w:val="21"/>
        </w:rPr>
        <w:t xml:space="preserve">4.联系方式：0512-573</w:t>
      </w:r>
      <w:r>
        <w:rPr>
          <w:rFonts w:ascii="宋体" w:hAnsi="宋体"/>
          <w:szCs w:val="21"/>
        </w:rPr>
        <w:t xml:space="preserve">35378</w:t>
      </w:r>
      <w:r>
        <w:rPr>
          <w:rFonts w:hint="eastAsia" w:ascii="宋体" w:hAnsi="宋体"/>
          <w:szCs w:val="21"/>
        </w:rPr>
        <w:t xml:space="preserve">。</w:t>
      </w:r>
      <w:bookmarkEnd w:id="27"/>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0" w:name="_Toc8652598"/>
      <w:r/>
      <w:bookmarkStart w:id="31"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2" w:name="_Toc160626426"/>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28"/>
      <w:r/>
      <w:bookmarkEnd w:id="29"/>
      <w:r/>
      <w:bookmarkEnd w:id="30"/>
      <w:r/>
      <w:bookmarkEnd w:id="31"/>
      <w:r/>
      <w:bookmarkEnd w:id="32"/>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792"/>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792"/>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792"/>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792"/>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792"/>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792"/>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3"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3"/>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4" w:name="_Hlk160091709"/>
      <w:r>
        <w:rPr>
          <w:rFonts w:hint="eastAsia" w:ascii="宋体" w:hAnsi="宋体"/>
          <w:color w:val="000000"/>
          <w:szCs w:val="21"/>
        </w:rPr>
        <w:t xml:space="preserve">：无。</w:t>
      </w:r>
      <w:bookmarkStart w:id="35"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5"/>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4"/>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6"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bookmarkEnd w:id="36"/>
      <w:r/>
      <w:r/>
    </w:p>
    <w:p>
      <w:pPr>
        <w:pStyle w:val="1010"/>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10"/>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10"/>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7" w:name="_Hlk155612446"/>
      <w:r>
        <w:rPr>
          <w:rFonts w:hint="eastAsia" w:ascii="宋体" w:hAnsi="宋体"/>
          <w:color w:val="000000"/>
          <w:szCs w:val="21"/>
        </w:rPr>
        <w:t xml:space="preserve">具体操作方法见《苏采云系统供应商操作手册》。</w:t>
      </w:r>
      <w:bookmarkEnd w:id="37"/>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792"/>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w:t>
      </w:r>
      <w:r>
        <w:rPr>
          <w:rFonts w:hint="eastAsia" w:ascii="宋体" w:hAnsi="宋体" w:eastAsia="宋体"/>
          <w:color w:val="000000"/>
          <w:sz w:val="21"/>
          <w:szCs w:val="21"/>
        </w:rPr>
        <w:t xml:space="preserve">可以</w:t>
      </w:r>
      <w:r>
        <w:rPr>
          <w:rFonts w:hint="eastAsia" w:ascii="宋体" w:hAnsi="宋体" w:eastAsia="宋体"/>
          <w:color w:val="000000"/>
          <w:sz w:val="21"/>
          <w:szCs w:val="21"/>
        </w:rPr>
        <w:t xml:space="preserve">在</w:t>
      </w:r>
      <w:r>
        <w:rPr>
          <w:rFonts w:hint="eastAsia" w:ascii="宋体" w:hAnsi="宋体" w:eastAsia="宋体"/>
          <w:color w:val="000000"/>
          <w:sz w:val="21"/>
          <w:szCs w:val="21"/>
          <w:highlight w:val="white"/>
        </w:rPr>
        <w:t xml:space="preserve">应知自己权益受到损害之日</w:t>
      </w:r>
      <w:r>
        <w:rPr>
          <w:rFonts w:hint="eastAsia" w:ascii="宋体" w:hAnsi="宋体" w:eastAsia="宋体"/>
          <w:color w:val="000000"/>
          <w:sz w:val="21"/>
          <w:szCs w:val="21"/>
          <w:highlight w:val="white"/>
        </w:rPr>
        <w:t xml:space="preserve">起</w:t>
      </w:r>
      <w:r>
        <w:rPr>
          <w:rFonts w:hint="eastAsia" w:ascii="宋体" w:hAnsi="宋体" w:eastAsia="宋体"/>
          <w:color w:val="000000"/>
          <w:sz w:val="21"/>
          <w:szCs w:val="21"/>
          <w:highlight w:val="white"/>
        </w:rPr>
        <w:t xml:space="preserve">七</w:t>
      </w:r>
      <w:r>
        <w:rPr>
          <w:rFonts w:hint="eastAsia" w:ascii="宋体" w:hAnsi="宋体" w:eastAsia="宋体"/>
          <w:color w:val="000000"/>
          <w:sz w:val="21"/>
          <w:szCs w:val="21"/>
        </w:rPr>
        <w:t xml:space="preserve">个工作日内，以书面形式向采购人、采购代理机构提出质疑。</w:t>
      </w:r>
      <w:r>
        <w:rPr>
          <w:rFonts w:hint="eastAsia" w:ascii="宋体" w:hAnsi="宋体" w:eastAsia="宋体"/>
          <w:color w:val="000000"/>
          <w:sz w:val="21"/>
          <w:szCs w:val="21"/>
        </w:rPr>
        <w:t xml:space="preserve">其中</w:t>
      </w:r>
      <w:r>
        <w:rPr>
          <w:rFonts w:hint="eastAsia" w:ascii="宋体" w:hAnsi="宋体" w:eastAsia="宋体"/>
          <w:color w:val="000000"/>
          <w:sz w:val="21"/>
          <w:szCs w:val="21"/>
        </w:rPr>
        <w:t xml:space="preserve">对</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文件</w:t>
      </w:r>
      <w:r>
        <w:rPr>
          <w:rFonts w:hint="eastAsia" w:ascii="宋体" w:hAnsi="宋体" w:eastAsia="宋体"/>
          <w:color w:val="000000"/>
          <w:sz w:val="21"/>
          <w:szCs w:val="21"/>
        </w:rPr>
        <w:t xml:space="preserve">提出</w:t>
      </w:r>
      <w:r>
        <w:rPr>
          <w:rFonts w:hint="eastAsia" w:ascii="宋体" w:hAnsi="宋体" w:eastAsia="宋体"/>
          <w:color w:val="000000"/>
          <w:sz w:val="21"/>
          <w:szCs w:val="21"/>
        </w:rPr>
        <w:t xml:space="preserve">质疑</w:t>
      </w:r>
      <w:r>
        <w:rPr>
          <w:rFonts w:hint="eastAsia" w:ascii="宋体" w:hAnsi="宋体" w:eastAsia="宋体"/>
          <w:color w:val="000000"/>
          <w:sz w:val="21"/>
          <w:szCs w:val="21"/>
        </w:rPr>
        <w:t xml:space="preserve">的</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应当在</w:t>
      </w:r>
      <w:r>
        <w:rPr>
          <w:rFonts w:hint="eastAsia" w:ascii="宋体" w:hAnsi="宋体" w:eastAsia="宋体"/>
          <w:color w:val="000000"/>
          <w:sz w:val="21"/>
          <w:szCs w:val="21"/>
        </w:rPr>
        <w:t xml:space="preserve">采购</w:t>
      </w:r>
      <w:r>
        <w:rPr>
          <w:rFonts w:hint="eastAsia" w:ascii="宋体" w:hAnsi="宋体" w:eastAsia="宋体"/>
          <w:color w:val="000000"/>
          <w:sz w:val="21"/>
          <w:szCs w:val="21"/>
        </w:rPr>
        <w:t xml:space="preserve">公告</w:t>
      </w:r>
      <w:r>
        <w:rPr>
          <w:rFonts w:hint="eastAsia" w:ascii="宋体" w:hAnsi="宋体" w:eastAsia="宋体"/>
          <w:color w:val="000000"/>
          <w:sz w:val="21"/>
          <w:szCs w:val="21"/>
        </w:rPr>
        <w:t xml:space="preserve">公示</w:t>
      </w:r>
      <w:r>
        <w:rPr>
          <w:rFonts w:hint="eastAsia" w:ascii="宋体" w:hAnsi="宋体" w:eastAsia="宋体"/>
          <w:color w:val="000000"/>
          <w:sz w:val="21"/>
          <w:szCs w:val="21"/>
        </w:rPr>
        <w:t xml:space="preserve">期满后</w:t>
      </w:r>
      <w:r>
        <w:rPr>
          <w:rFonts w:hint="eastAsia" w:ascii="宋体" w:hAnsi="宋体" w:eastAsia="宋体"/>
          <w:color w:val="000000"/>
          <w:sz w:val="21"/>
          <w:szCs w:val="21"/>
          <w:highlight w:val="white"/>
        </w:rPr>
        <w:t xml:space="preserve">七</w:t>
      </w:r>
      <w:r>
        <w:rPr>
          <w:rFonts w:hint="eastAsia" w:ascii="宋体" w:hAnsi="宋体" w:eastAsia="宋体"/>
          <w:color w:val="000000"/>
          <w:sz w:val="21"/>
          <w:szCs w:val="21"/>
        </w:rPr>
        <w:t xml:space="preserve">个工作日内</w:t>
      </w:r>
      <w:r>
        <w:rPr>
          <w:rFonts w:hint="eastAsia" w:ascii="宋体" w:hAnsi="宋体" w:eastAsia="宋体"/>
          <w:color w:val="000000"/>
          <w:sz w:val="21"/>
          <w:szCs w:val="21"/>
        </w:rPr>
        <w:t xml:space="preserve">提出</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供应商应按照质疑函范本进行规范质疑（质疑函范本下载地址：http://www.szzyjy.com.cn:8086/kssfzx/034004/034004002/20190929/5beba8e5-100a-4262-89c0-d476cc460507.html）</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792"/>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38"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评审委员会启动异常低价投标（响应）审查后，对于属于前述（五）异常</w:t>
      </w:r>
      <w:r>
        <w:rPr>
          <w:rFonts w:ascii="宋体" w:hAnsi="宋体"/>
        </w:rPr>
        <w:t xml:space="preserve">低价投标审查</w:t>
      </w:r>
      <w:r>
        <w:rPr>
          <w:rFonts w:hint="eastAsia" w:ascii="宋体" w:hAnsi="宋体"/>
        </w:rPr>
        <w:t xml:space="preserve">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w:t>
      </w:r>
      <w:r>
        <w:rPr>
          <w:rFonts w:ascii="宋体" w:hAnsi="宋体"/>
        </w:rPr>
        <w:t xml:space="preserve">.</w:t>
      </w:r>
      <w:r>
        <w:rPr>
          <w:rFonts w:hint="eastAsia" w:ascii="宋体" w:hAnsi="宋体"/>
        </w:rPr>
        <w:t xml:space="preserve">3项情形，供应商已随投标（响应）文件一并提交相关书面说明及必要的证明材料的，在评审现场可不再重复提交。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8"/>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w:t>
      </w:r>
      <w:r>
        <w:rPr>
          <w:rFonts w:ascii="宋体" w:hAnsi="宋体"/>
          <w:color w:val="000000"/>
          <w:szCs w:val="21"/>
        </w:rPr>
        <w:t xml:space="preserve">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39"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39"/>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w:t>
      </w:r>
      <w:r>
        <w:rPr>
          <w:rFonts w:ascii="宋体" w:hAnsi="宋体"/>
          <w:color w:val="000000"/>
          <w:szCs w:val="21"/>
        </w:rPr>
        <w:t xml:space="preserve">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ascii="宋体" w:hAnsi="宋体"/>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40" w:name="_Toc160626427"/>
      <w:r/>
      <w:bookmarkStart w:id="41" w:name="_Toc477186798"/>
      <w:r/>
      <w:bookmarkStart w:id="42" w:name="_Toc8652803"/>
      <w:r/>
      <w:bookmarkStart w:id="43" w:name="_Toc8652599"/>
      <w:r/>
      <w:bookmarkStart w:id="44" w:name="_Toc477186551"/>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第三章 投标文件格式</w:t>
      </w:r>
      <w:bookmarkEnd w:id="40"/>
      <w:r/>
      <w:bookmarkEnd w:id="41"/>
      <w:r/>
      <w:bookmarkEnd w:id="42"/>
      <w:r/>
      <w:bookmarkEnd w:id="43"/>
      <w:r/>
      <w:bookmarkEnd w:id="44"/>
      <w:r>
        <w:rPr>
          <w:rFonts w:hint="eastAsia" w:ascii="宋体" w:hAnsi="宋体" w:eastAsia="宋体"/>
          <w:sz w:val="32"/>
          <w:szCs w:val="32"/>
        </w:rPr>
        <w:t xml:space="preserve"> </w:t>
      </w:r>
      <w:r/>
    </w:p>
    <w:p>
      <w:pPr>
        <w:pStyle w:val="792"/>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5" w:name="资格证明文件"/>
      <w:r/>
      <w:bookmarkStart w:id="46" w:name="_Ref36193203"/>
      <w:r/>
      <w:bookmarkStart w:id="47" w:name="_Hlk79008528"/>
      <w:r>
        <w:rPr>
          <w:rFonts w:hint="eastAsia" w:ascii="宋体" w:hAnsi="宋体" w:eastAsia="宋体"/>
          <w:b/>
          <w:color w:val="000000"/>
          <w:sz w:val="21"/>
          <w:szCs w:val="21"/>
        </w:rPr>
        <w:t xml:space="preserve">相关材料提供要求详见第二章投标人须知。</w:t>
      </w:r>
      <w:r/>
    </w:p>
    <w:p>
      <w:pPr>
        <w:pStyle w:val="778"/>
        <w:numPr>
          <w:ilvl w:val="0"/>
          <w:numId w:val="28"/>
        </w:numPr>
        <w:rPr>
          <w:rFonts w:ascii="黑体" w:hAnsi="黑体" w:eastAsia="黑体"/>
          <w:sz w:val="32"/>
          <w:u w:val="single"/>
        </w:rPr>
      </w:pPr>
      <w:r/>
      <w:bookmarkStart w:id="48"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49" w:name="TBR"/>
      <w:r/>
      <w:bookmarkEnd w:id="49"/>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0" w:name="XMBH"/>
      <w:r/>
      <w:bookmarkEnd w:id="50"/>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1" w:name="FBH"/>
      <w:r/>
      <w:bookmarkEnd w:id="5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2" w:name="XMMC"/>
            <w:r/>
            <w:bookmarkEnd w:id="52"/>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3" w:name="JEXX"/>
            <w:r/>
            <w:bookmarkEnd w:id="53"/>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4" w:name="JEDX"/>
            <w:r/>
            <w:bookmarkEnd w:id="54"/>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5" w:name="NF"/>
      <w:r/>
      <w:bookmarkEnd w:id="55"/>
      <w:r>
        <w:rPr>
          <w:rFonts w:hint="eastAsia" w:ascii="宋体" w:hAnsi="宋体"/>
          <w:szCs w:val="21"/>
        </w:rPr>
        <w:t xml:space="preserve"> 年 </w:t>
      </w:r>
      <w:bookmarkStart w:id="56" w:name="YF"/>
      <w:r/>
      <w:bookmarkEnd w:id="5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7" w:name="RI"/>
      <w:r/>
      <w:bookmarkEnd w:id="57"/>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spacing w:line="360" w:lineRule="auto"/>
      </w:pPr>
      <w:r>
        <w:br w:type="page" w:clear="all"/>
      </w:r>
      <w:r/>
    </w:p>
    <w:p>
      <w:pPr>
        <w:pStyle w:val="778"/>
        <w:numPr>
          <w:ilvl w:val="0"/>
          <w:numId w:val="28"/>
        </w:numPr>
        <w:rPr>
          <w:rFonts w:ascii="黑体" w:hAnsi="黑体" w:eastAsia="黑体"/>
          <w:sz w:val="32"/>
          <w:u w:val="single"/>
        </w:rPr>
      </w:pPr>
      <w:r/>
      <w:bookmarkStart w:id="58" w:name="_Toc8652603"/>
      <w:r/>
      <w:bookmarkStart w:id="59" w:name="_Ref378337104"/>
      <w:r/>
      <w:bookmarkStart w:id="60" w:name="_Toc521586594"/>
      <w:r/>
      <w:bookmarkStart w:id="61" w:name="_Toc522624850"/>
      <w:r/>
      <w:bookmarkStart w:id="62" w:name="_Toc519609403"/>
      <w:r/>
      <w:bookmarkStart w:id="63" w:name="_Toc503906751"/>
      <w:r/>
      <w:bookmarkStart w:id="64" w:name="报价分析表"/>
      <w:r>
        <w:rPr>
          <w:rFonts w:ascii="黑体" w:hAnsi="黑体" w:eastAsia="黑体"/>
          <w:sz w:val="32"/>
          <w:u w:val="single"/>
        </w:rPr>
        <w:t xml:space="preserve">报价分析表</w:t>
      </w:r>
      <w:bookmarkEnd w:id="58"/>
      <w:r/>
      <w:bookmarkEnd w:id="59"/>
      <w:r/>
      <w:bookmarkEnd w:id="60"/>
      <w:r/>
      <w:bookmarkEnd w:id="61"/>
      <w:r/>
      <w:bookmarkEnd w:id="62"/>
      <w:r/>
      <w:bookmarkEnd w:id="63"/>
      <w:r/>
      <w:bookmarkEnd w:id="64"/>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5"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bookmarkStart w:id="66" w:name="OLE_LINK38"/>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按月小</w:t>
            </w:r>
            <w:r>
              <w:rPr>
                <w:rFonts w:hint="eastAsia" w:ascii="宋体" w:hAnsi="宋体"/>
                <w:b/>
                <w:bCs/>
                <w:szCs w:val="21"/>
              </w:rPr>
              <w:t xml:space="preserve">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w:t>
            </w:r>
            <w:r>
              <w:rPr>
                <w:rFonts w:hint="eastAsia" w:ascii="宋体" w:hAnsi="宋体"/>
                <w:szCs w:val="21"/>
              </w:rPr>
              <w:t xml:space="preserve">按服务期限</w:t>
            </w:r>
            <w:r>
              <w:rPr>
                <w:rFonts w:hint="eastAsia" w:ascii="宋体" w:hAnsi="宋体"/>
                <w:szCs w:val="21"/>
              </w:rPr>
              <w:t xml:space="preserve">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工具耗材</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其他费用合计：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66"/>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67" w:name="OLE_LINK49"/>
      <w:r/>
      <w:bookmarkStart w:id="68" w:name="OLE_LINK50"/>
      <w:r/>
      <w:bookmarkEnd w:id="65"/>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人员费用须区分非退休人员及退休人员进行报价，岗位名称后加备注，例：保洁员（非退休）、保洁员（退休）；</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2.</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人员工资（不低于苏州市最低工资标准）、法定的社会保险、住房公积金，如报价中未涵盖上述费用，评标委员会可依据《中华人民共和国劳动合同法》等法律法规启动异常低价投标审查，若投标人不能合理解释报价的合理性将被认定该投标报价无效。此外请投标人结合自身实际综合考虑</w:t>
      </w:r>
      <w:r>
        <w:rPr>
          <w:rFonts w:hint="eastAsia" w:ascii="宋体" w:hAnsi="宋体"/>
          <w:b/>
        </w:rPr>
        <w:t xml:space="preserve">高温补贴、管理费、税费（物业服务税率为6%）等各项其他费用支出</w:t>
      </w:r>
      <w:r>
        <w:rPr>
          <w:rFonts w:hint="eastAsia" w:ascii="宋体" w:hAnsi="宋体"/>
          <w:b/>
          <w:color w:val="000000" w:themeColor="text1"/>
          <w:szCs w:val="21"/>
        </w:rPr>
        <w:t xml:space="preserve">；</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bookmarkEnd w:id="67"/>
      <w:r/>
      <w:bookmarkEnd w:id="68"/>
      <w:r/>
      <w:r/>
    </w:p>
    <w:p>
      <w:pPr>
        <w:ind w:firstLine="422"/>
        <w:spacing w:line="360" w:lineRule="auto"/>
        <w:rPr>
          <w:rFonts w:ascii="宋体" w:hAnsi="宋体"/>
          <w:b/>
        </w:rPr>
      </w:pPr>
      <w:r>
        <w:rPr>
          <w:rFonts w:hint="eastAsia" w:ascii="宋体" w:hAnsi="宋体"/>
          <w:b/>
        </w:rPr>
        <w:t xml:space="preserve">3.示例：以合法合规物业企业A为例，其报价构成为：人员工资部分2660元（按最低工资计算，不可低于该标准），社会保险部分1223.15元（按最低缴费基数和最低缴费比例计算，不可低于该标准），住房公积金</w:t>
      </w:r>
      <w:r>
        <w:rPr>
          <w:rFonts w:ascii="宋体" w:hAnsi="宋体"/>
          <w:b/>
        </w:rPr>
        <w:t xml:space="preserve">266</w:t>
      </w:r>
      <w:r>
        <w:rPr>
          <w:rFonts w:hint="eastAsia" w:ascii="宋体" w:hAnsi="宋体"/>
          <w:b/>
        </w:rPr>
        <w:t xml:space="preserve">元（按最低缴费金额，企业承担双边为</w:t>
      </w:r>
      <w:r>
        <w:rPr>
          <w:rFonts w:ascii="宋体" w:hAnsi="宋体"/>
          <w:b/>
        </w:rPr>
        <w:t xml:space="preserve">532</w:t>
      </w:r>
      <w:r>
        <w:rPr>
          <w:rFonts w:hint="eastAsia" w:ascii="宋体" w:hAnsi="宋体"/>
          <w:b/>
        </w:rPr>
        <w:t xml:space="preserve">元），高温补贴部分100元（按6、7、8、9月每月300元，全年1200元均摊到每月计算），加班费（法定节假日）397.47元（按全年共13个节假日需支付三倍工资折合到每月计算），此外管理费部分由企业结合自身实际情况计算。</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4"/>
        <w:gridCol w:w="1334"/>
        <w:gridCol w:w="748"/>
        <w:gridCol w:w="1269"/>
        <w:gridCol w:w="1112"/>
        <w:gridCol w:w="957"/>
        <w:gridCol w:w="1307"/>
        <w:gridCol w:w="1416"/>
      </w:tblGrid>
      <w:tr>
        <w:trPr>
          <w:cantSplit/>
          <w:jc w:val="center"/>
          <w:trHeight w:val="50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4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32"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778"/>
        <w:numPr>
          <w:ilvl w:val="0"/>
          <w:numId w:val="28"/>
        </w:numPr>
        <w:rPr>
          <w:rFonts w:ascii="黑体" w:hAnsi="黑体" w:eastAsia="黑体"/>
          <w:sz w:val="32"/>
          <w:u w:val="single"/>
        </w:rPr>
      </w:pPr>
      <w:r>
        <w:rPr>
          <w:rFonts w:ascii="黑体" w:hAnsi="黑体" w:eastAsia="黑体"/>
          <w:sz w:val="32"/>
          <w:u w:val="single"/>
        </w:rPr>
        <w:t xml:space="preserve">投标人情况表</w:t>
      </w:r>
      <w:r/>
    </w:p>
    <w:p>
      <w:pPr>
        <w:pStyle w:val="792"/>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792"/>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792"/>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792"/>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792"/>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792"/>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792"/>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78"/>
        <w:numPr>
          <w:ilvl w:val="0"/>
          <w:numId w:val="28"/>
        </w:numPr>
        <w:rPr>
          <w:rFonts w:ascii="黑体" w:hAnsi="黑体" w:eastAsia="黑体"/>
          <w:sz w:val="32"/>
          <w:u w:val="single"/>
        </w:rPr>
      </w:pPr>
      <w:r/>
      <w:bookmarkStart w:id="69"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5"/>
      <w:r/>
      <w:bookmarkEnd w:id="46"/>
      <w:r/>
      <w:bookmarkEnd w:id="48"/>
      <w:r/>
      <w:bookmarkEnd w:id="69"/>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7"/>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78"/>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0" w:name="_Hlk181794999"/>
      <w:r>
        <w:rPr>
          <w:rFonts w:hint="eastAsia" w:ascii="宋体" w:hAnsi="宋体"/>
          <w:b/>
          <w:sz w:val="18"/>
          <w:szCs w:val="18"/>
        </w:rPr>
        <w:t xml:space="preserve">软件和信息技术服务业</w:t>
      </w:r>
      <w:bookmarkEnd w:id="70"/>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1" w:name="_Hlk130376042"/>
      <w:r>
        <w:rPr>
          <w:rFonts w:hint="eastAsia" w:ascii="宋体" w:hAnsi="宋体"/>
          <w:b/>
          <w:sz w:val="18"/>
          <w:szCs w:val="18"/>
        </w:rPr>
        <w:t xml:space="preserve">物业管理</w:t>
      </w:r>
      <w:bookmarkEnd w:id="7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2" w:name="_Ref76975289"/>
      <w:r/>
      <w:r/>
    </w:p>
    <w:p>
      <w:pPr>
        <w:pStyle w:val="778"/>
        <w:rPr>
          <w:rFonts w:ascii="黑体" w:hAnsi="黑体" w:eastAsia="黑体"/>
          <w:sz w:val="32"/>
        </w:rPr>
      </w:pPr>
      <w:r>
        <w:rPr>
          <w:rFonts w:ascii="黑体" w:hAnsi="黑体" w:eastAsia="黑体"/>
          <w:sz w:val="32"/>
        </w:rPr>
        <w:t xml:space="preserve">6.2残疾人福利性单位声明函</w:t>
      </w:r>
      <w:r/>
    </w:p>
    <w:p>
      <w:pPr>
        <w:pStyle w:val="1028"/>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28"/>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28"/>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3" w:name="_Ref79499316"/>
      <w:r/>
      <w:r/>
    </w:p>
    <w:p>
      <w:pPr>
        <w:pStyle w:val="778"/>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74" w:name="_Ref65584695"/>
      <w:r/>
      <w:bookmarkStart w:id="75" w:name="法定代表人授权委托书"/>
      <w:r/>
      <w:bookmarkStart w:id="76" w:name="_Ref79499332"/>
      <w:r/>
      <w:bookmarkStart w:id="77" w:name="_Toc8652605"/>
      <w:r/>
      <w:bookmarkStart w:id="78" w:name="_Ref803173"/>
      <w:r/>
      <w:bookmarkStart w:id="79" w:name="偏离表（技术、商务）"/>
      <w:r/>
      <w:bookmarkStart w:id="80" w:name="_Toc519609407"/>
      <w:r/>
      <w:bookmarkStart w:id="81" w:name="_Toc522624854"/>
      <w:r/>
      <w:bookmarkStart w:id="82" w:name="_Ref477866519"/>
      <w:r/>
      <w:bookmarkStart w:id="83" w:name="_Toc521586598"/>
      <w:r/>
      <w:bookmarkStart w:id="84" w:name="_Toc8652604"/>
      <w:r/>
      <w:bookmarkStart w:id="85" w:name="_Toc483385150"/>
      <w:r/>
      <w:bookmarkEnd w:id="72"/>
      <w:r/>
      <w:bookmarkEnd w:id="73"/>
      <w:r/>
      <w:r/>
    </w:p>
    <w:p>
      <w:pPr>
        <w:pStyle w:val="778"/>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74"/>
      <w:r/>
      <w:bookmarkEnd w:id="75"/>
      <w:r/>
      <w:bookmarkEnd w:id="76"/>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77"/>
      <w:r/>
      <w:bookmarkEnd w:id="78"/>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79"/>
      <w:r/>
      <w:bookmarkEnd w:id="80"/>
      <w:r/>
      <w:bookmarkEnd w:id="81"/>
      <w:r/>
      <w:bookmarkEnd w:id="82"/>
      <w:r/>
      <w:bookmarkEnd w:id="83"/>
      <w:r/>
      <w:bookmarkEnd w:id="84"/>
      <w:r/>
      <w:bookmarkEnd w:id="85"/>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792"/>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服务人员岗位职责</w:t>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2"/>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792"/>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792"/>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792"/>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6" w:name="人员配置表"/>
      <w:r/>
      <w:bookmarkStart w:id="87" w:name="_Ref65584702"/>
      <w:r/>
      <w:r/>
    </w:p>
    <w:p>
      <w:pPr>
        <w:pStyle w:val="778"/>
        <w:numPr>
          <w:ilvl w:val="0"/>
          <w:numId w:val="28"/>
        </w:numPr>
        <w:rPr>
          <w:rFonts w:ascii="黑体" w:hAnsi="黑体" w:eastAsia="黑体"/>
          <w:sz w:val="32"/>
          <w:u w:val="single"/>
        </w:rPr>
      </w:pPr>
      <w:r>
        <w:rPr>
          <w:rFonts w:ascii="黑体" w:hAnsi="黑体" w:eastAsia="黑体"/>
          <w:sz w:val="32"/>
          <w:u w:val="single"/>
        </w:rPr>
        <w:t xml:space="preserve">人员配置表</w:t>
      </w:r>
      <w:bookmarkEnd w:id="86"/>
      <w:r/>
      <w:bookmarkEnd w:id="87"/>
      <w:r/>
      <w:r/>
    </w:p>
    <w:p>
      <w:pPr>
        <w:jc w:val="center"/>
        <w:spacing w:line="360" w:lineRule="auto"/>
        <w:rPr>
          <w:rFonts w:ascii="宋体" w:hAnsi="宋体"/>
        </w:rPr>
      </w:pPr>
      <w:r/>
      <w:bookmarkStart w:id="88" w:name="类似业绩证明材料"/>
      <w:r/>
      <w:bookmarkStart w:id="89" w:name="_Ref803185"/>
      <w:r/>
      <w:bookmarkStart w:id="90" w:name="_Toc8652606"/>
      <w:r/>
      <w:bookmarkStart w:id="91" w:name="_Ref79499337"/>
      <w:r/>
      <w:bookmarkStart w:id="92" w:name="_Toc521586599"/>
      <w:r/>
      <w:bookmarkStart w:id="93" w:name="_Ref477866521"/>
      <w:r/>
      <w:bookmarkStart w:id="94" w:name="_Toc519609408"/>
      <w:r/>
      <w:bookmarkStart w:id="95" w:name="_Toc483385151"/>
      <w:r/>
      <w:bookmarkStart w:id="96" w:name="_Toc522624855"/>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49"/>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9"/>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49"/>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49"/>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49"/>
              <w:jc w:val="center"/>
              <w:rPr>
                <w:rFonts w:hAnsi="宋体" w:eastAsia="宋体"/>
                <w:sz w:val="21"/>
                <w:szCs w:val="21"/>
              </w:rPr>
            </w:pPr>
            <w:r>
              <w:rPr>
                <w:rFonts w:hAnsi="宋体" w:eastAsia="宋体"/>
                <w:sz w:val="21"/>
                <w:szCs w:val="21"/>
              </w:rPr>
            </w:r>
            <w:r/>
          </w:p>
        </w:tc>
      </w:tr>
    </w:tbl>
    <w:p>
      <w:pPr>
        <w:pStyle w:val="1028"/>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49"/>
        <w:jc w:val="right"/>
        <w:spacing w:line="360" w:lineRule="auto"/>
        <w:rPr>
          <w:rFonts w:hAnsi="宋体" w:eastAsia="宋体"/>
          <w:sz w:val="21"/>
          <w:szCs w:val="21"/>
        </w:rPr>
      </w:pPr>
      <w:r>
        <w:rPr>
          <w:rFonts w:hAnsi="宋体" w:eastAsia="宋体"/>
          <w:sz w:val="21"/>
          <w:szCs w:val="21"/>
        </w:rPr>
        <w:t xml:space="preserve">投标人：（公章）</w:t>
      </w:r>
      <w:r/>
    </w:p>
    <w:p>
      <w:pPr>
        <w:pStyle w:val="1049"/>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49"/>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ascii="黑体" w:hAnsi="黑体" w:eastAsia="黑体"/>
          <w:sz w:val="32"/>
          <w:u w:val="single"/>
        </w:rPr>
        <w:t xml:space="preserve">类似业绩证明材料</w:t>
      </w:r>
      <w:bookmarkEnd w:id="88"/>
      <w:r/>
      <w:bookmarkEnd w:id="89"/>
      <w:r/>
      <w:bookmarkEnd w:id="90"/>
      <w:r/>
      <w:bookmarkEnd w:id="91"/>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78"/>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bookmarkStart w:id="97" w:name="_Toc8652608"/>
      <w:r/>
      <w:bookmarkStart w:id="98" w:name="_Toc8652804"/>
      <w:r/>
      <w:bookmarkStart w:id="99" w:name="_Toc477186552"/>
      <w:r/>
      <w:bookmarkStart w:id="100" w:name="_Toc477186799"/>
      <w:r/>
      <w:bookmarkStart w:id="101" w:name="_Hlk79065414"/>
      <w:r/>
      <w:bookmarkEnd w:id="92"/>
      <w:r/>
      <w:bookmarkEnd w:id="93"/>
      <w:r/>
      <w:bookmarkEnd w:id="94"/>
      <w:r/>
      <w:bookmarkEnd w:id="95"/>
      <w:r/>
      <w:bookmarkEnd w:id="96"/>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2" w:name="_Toc160626428"/>
      <w:r/>
      <w:r/>
    </w:p>
    <w:p>
      <w:pPr>
        <w:pStyle w:val="777"/>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97"/>
      <w:r/>
      <w:bookmarkEnd w:id="98"/>
      <w:r/>
      <w:bookmarkEnd w:id="99"/>
      <w:r/>
      <w:bookmarkEnd w:id="100"/>
      <w:r>
        <w:rPr>
          <w:rFonts w:ascii="宋体" w:hAnsi="宋体" w:eastAsia="宋体"/>
          <w:sz w:val="32"/>
          <w:szCs w:val="32"/>
        </w:rPr>
        <w:t xml:space="preserve">采购需求</w:t>
      </w:r>
      <w:bookmarkStart w:id="103" w:name="_Toc477186800"/>
      <w:r/>
      <w:bookmarkStart w:id="104" w:name="_Toc8652610"/>
      <w:r/>
      <w:bookmarkStart w:id="105" w:name="_Toc8652805"/>
      <w:r/>
      <w:bookmarkStart w:id="106" w:name="_Toc477186553"/>
      <w:r/>
      <w:bookmarkEnd w:id="102"/>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07" w:name="_Hlk81407760"/>
      <w:r>
        <w:rPr>
          <w:rFonts w:ascii="宋体" w:hAnsi="宋体" w:cs="Segoe UI Symbol"/>
          <w:b/>
          <w:color w:val="000000"/>
          <w:szCs w:val="21"/>
          <w:highlight w:val="yellow"/>
        </w:rPr>
        <w:t xml:space="preserve">★</w:t>
      </w:r>
      <w:bookmarkEnd w:id="10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778"/>
        <w:ind w:firstLine="422"/>
        <w:rPr>
          <w:rFonts w:ascii="宋体" w:hAnsi="宋体"/>
          <w:color w:val="000000" w:themeColor="text1"/>
          <w:szCs w:val="21"/>
        </w:rPr>
      </w:pPr>
      <w:r>
        <w:rPr>
          <w:rFonts w:ascii="宋体" w:hAnsi="宋体"/>
          <w:color w:val="000000" w:themeColor="text1"/>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rPr>
        <w:t xml:space="preserve">JSZC-320583-JZCG-G2026-00</w:t>
      </w:r>
      <w:r>
        <w:rPr>
          <w:rFonts w:ascii="宋体" w:hAnsi="宋体"/>
        </w:rPr>
        <w:t xml:space="preserve">51</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ascii="宋体" w:hAnsi="宋体"/>
          <w:szCs w:val="21"/>
        </w:rPr>
        <w:t xml:space="preserve">校园物业管理服务采购项目</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项目介绍：</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6"/>
        <w:gridCol w:w="3576"/>
        <w:gridCol w:w="3622"/>
        <w:gridCol w:w="1056"/>
      </w:tblGrid>
      <w:tr>
        <w:trPr>
          <w:trHeight w:val="420"/>
        </w:trPr>
        <w:tc>
          <w:tcPr>
            <w:gridSpan w:val="4"/>
            <w:shd w:val="clear" w:color="000000" w:fill="fff3ca"/>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标段一</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2011"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学校</w:t>
            </w:r>
            <w:r/>
          </w:p>
        </w:tc>
        <w:tc>
          <w:tcPr>
            <w:shd w:val="clear" w:color="auto" w:fill="auto"/>
            <w:tcW w:w="2037"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学校地址</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建筑面积</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昆山高新区鹿城幼儿园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鹿城路239号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14099.38</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昆山高新区南星渎幼儿园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茗景苑53号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4443.82</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3</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昆山高新区茗景苑幼儿园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姜巷路111号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7462.04</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4</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昆山高新区新华舍幼儿园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萧林西路82号新华舍小区33幢</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虹祺路富丽嘉花园35幢</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虹祺路1650号1号房</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6189.39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5</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昆山高新区西塘幼儿园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虹祺路2286号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12200.35</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6</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昆山高新区阳澄湖科技园幼儿园总园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博士路5号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6906.49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7</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昆山高新区阳澄湖科技园幼儿园分园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博士路28号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2980.52</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8</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昆山高新区前进幼儿园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前进西路1702号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2793.39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9</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昆山高新区娄汀苑幼儿园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朝阳西路1900号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3971.29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10</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昆山高新区青淞幼儿园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西湾泾路8号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5424.93</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11</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昆山高新区共青幼儿园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前进西路1439号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4298.58</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12</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昆山市培本实验小学（东校区）</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北后街下塘40号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8382.58</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13</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昆山市培本实验小学（西校区）</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震川西路1000号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51453.39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14</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昆山高新区西塘实验小学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虹祺路2288号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29139.69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15</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昆山市玉山镇振华实验小学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鹿城路618号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13579.86</w:t>
            </w:r>
            <w:r/>
          </w:p>
        </w:tc>
      </w:tr>
      <w:tr>
        <w:trPr>
          <w:trHeight w:val="420"/>
        </w:trPr>
        <w:tc>
          <w:tcPr>
            <w:shd w:val="clear" w:color="auto" w:fill="auto"/>
            <w:tcW w:w="358"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16</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昆山高新区南星渎小学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姜巷路100号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44357.36</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17</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昆山市玉山镇新城域小学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西湾泾路16号、长江南路88号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23129.68</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18</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昆山高新区姜巷小学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新城南路88号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26183.4</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19</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昆山高新区吴淞江学校</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北淞路88号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28251.82</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20</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昆山高新区南星渎中学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山淞路599号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32656.78</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21</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昆山市实验中学</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鹿城路236号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41614.7</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22</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昆山市城南实验学校</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西湾泾路6号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51660.22</w:t>
            </w:r>
            <w:r/>
          </w:p>
        </w:tc>
      </w:tr>
      <w:tr>
        <w:trPr>
          <w:trHeight w:val="420"/>
        </w:trPr>
        <w:tc>
          <w:tcPr>
            <w:gridSpan w:val="4"/>
            <w:shd w:val="clear" w:color="auto" w:fill="fff2cd" w:themeFill="accent4" w:themeFillTint="32"/>
            <w:tcW w:w="5000"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标段二</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昆山市玉山镇北珊湾幼儿园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樾阁北街337号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2844.07</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昆山市玉山镇朝阳幼儿园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朝阳新村41号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4529.74</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3</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昆山高新区翰林幼儿园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娄苑路55号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7153.08</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4</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昆山高新区九方城幼儿园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友缘路9号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6115.39</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5</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昆山高新区紫竹幼儿园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紫竹路2580号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8147.5</w:t>
            </w:r>
            <w:r/>
          </w:p>
        </w:tc>
      </w:tr>
      <w:tr>
        <w:trPr>
          <w:trHeight w:val="420"/>
        </w:trPr>
        <w:tc>
          <w:tcPr>
            <w:shd w:val="clear" w:color="auto" w:fill="auto"/>
            <w:tcW w:w="358"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6</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昆山高新区城北幼儿园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花园路955号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5114.67</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7</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昆山市城北富士康幼儿园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寰庆路839号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6287.46</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8</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昆山高新区亭林幼儿园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西塘街8号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4367.64</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9</w:t>
            </w:r>
            <w:r/>
          </w:p>
        </w:tc>
        <w:tc>
          <w:tcPr>
            <w:shd w:val="clear" w:color="auto" w:fill="auto"/>
            <w:tcW w:w="2011"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昆山市玉山镇司徒街小学附属幼儿园</w:t>
            </w:r>
            <w:r/>
          </w:p>
        </w:tc>
        <w:tc>
          <w:tcPr>
            <w:shd w:val="clear" w:color="auto" w:fill="auto"/>
            <w:tcW w:w="2037" w:type="pct"/>
            <w:vAlign w:val="center"/>
            <w:textDirection w:val="lrTb"/>
            <w:noWrap/>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司徒街下塘100号</w:t>
            </w:r>
            <w:r/>
          </w:p>
        </w:tc>
        <w:tc>
          <w:tcPr>
            <w:shd w:val="clear" w:color="auto" w:fill="auto"/>
            <w:tcW w:w="594" w:type="pct"/>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1717.6</w:t>
            </w:r>
            <w:r/>
          </w:p>
        </w:tc>
      </w:tr>
      <w:tr>
        <w:trPr>
          <w:trHeight w:val="420"/>
        </w:trPr>
        <w:tc>
          <w:tcPr>
            <w:shd w:val="clear" w:color="auto" w:fill="auto"/>
            <w:tcW w:w="358"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10</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昆山市玉山镇第一中心小学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南街 108 号</w:t>
            </w:r>
            <w:r/>
          </w:p>
          <w:p>
            <w:pPr>
              <w:jc w:val="left"/>
              <w:widowControl/>
              <w:rPr>
                <w:rFonts w:ascii="宋体" w:hAnsi="宋体" w:cs="宋体"/>
                <w:color w:val="000000"/>
                <w:szCs w:val="21"/>
              </w:rPr>
            </w:pPr>
            <w:r>
              <w:rPr>
                <w:rFonts w:hint="eastAsia" w:ascii="宋体" w:hAnsi="宋体" w:cs="宋体"/>
                <w:color w:val="000000"/>
                <w:szCs w:val="21"/>
              </w:rPr>
              <w:t xml:space="preserve">集街 178 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10270.79</w:t>
            </w:r>
            <w:r/>
          </w:p>
        </w:tc>
      </w:tr>
      <w:tr>
        <w:trPr>
          <w:trHeight w:val="420"/>
        </w:trPr>
        <w:tc>
          <w:tcPr>
            <w:shd w:val="clear" w:color="auto" w:fill="auto"/>
            <w:tcW w:w="358"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11</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昆山市玉山镇朝阳小学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朝阳新村53号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8048.92</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12</w:t>
            </w:r>
            <w:r/>
          </w:p>
        </w:tc>
        <w:tc>
          <w:tcPr>
            <w:shd w:val="clear" w:color="auto" w:fill="auto"/>
            <w:tcW w:w="2011" w:type="pct"/>
            <w:vAlign w:val="center"/>
            <w:textDirection w:val="lrTb"/>
            <w:noWrap/>
          </w:tcPr>
          <w:p>
            <w:pPr>
              <w:jc w:val="left"/>
              <w:widowControl/>
              <w:rPr>
                <w:rFonts w:ascii="宋体" w:hAnsi="宋体" w:cs="宋体"/>
                <w:color w:val="ff0000"/>
                <w:szCs w:val="21"/>
              </w:rPr>
            </w:pPr>
            <w:r>
              <w:rPr>
                <w:rFonts w:hint="eastAsia" w:ascii="宋体" w:hAnsi="宋体" w:cs="宋体"/>
                <w:color w:val="000000"/>
                <w:szCs w:val="21"/>
              </w:rPr>
              <w:t xml:space="preserve">昆山市玉山镇司徒街小学</w:t>
            </w:r>
            <w:r/>
          </w:p>
        </w:tc>
        <w:tc>
          <w:tcPr>
            <w:shd w:val="clear" w:color="auto" w:fill="auto"/>
            <w:tcW w:w="2037" w:type="pct"/>
            <w:vAlign w:val="center"/>
            <w:textDirection w:val="lrTb"/>
            <w:noWrap/>
          </w:tcPr>
          <w:p>
            <w:pPr>
              <w:jc w:val="left"/>
              <w:widowControl/>
              <w:rPr>
                <w:rFonts w:ascii="宋体" w:hAnsi="宋体" w:cs="宋体"/>
                <w:color w:val="ff0000"/>
                <w:szCs w:val="21"/>
              </w:rPr>
            </w:pPr>
            <w:r>
              <w:rPr>
                <w:rFonts w:hint="eastAsia" w:ascii="宋体" w:hAnsi="宋体" w:cs="宋体"/>
                <w:color w:val="000000"/>
                <w:szCs w:val="21"/>
              </w:rPr>
              <w:t xml:space="preserve">司徒街下塘64号</w:t>
            </w:r>
            <w:r/>
          </w:p>
        </w:tc>
        <w:tc>
          <w:tcPr>
            <w:shd w:val="clear" w:color="auto" w:fill="auto"/>
            <w:tcW w:w="594" w:type="pct"/>
            <w:vAlign w:val="center"/>
            <w:textDirection w:val="lrTb"/>
            <w:noWrap/>
          </w:tcPr>
          <w:p>
            <w:pPr>
              <w:jc w:val="center"/>
              <w:widowControl/>
              <w:rPr>
                <w:rFonts w:ascii="宋体" w:hAnsi="宋体" w:cs="宋体"/>
                <w:color w:val="ff0000"/>
                <w:szCs w:val="21"/>
              </w:rPr>
            </w:pPr>
            <w:r>
              <w:rPr>
                <w:rFonts w:hint="eastAsia" w:ascii="宋体" w:hAnsi="宋体" w:cs="宋体"/>
                <w:color w:val="000000"/>
                <w:szCs w:val="21"/>
              </w:rPr>
              <w:t xml:space="preserve">8941.52</w:t>
            </w:r>
            <w:r/>
          </w:p>
        </w:tc>
      </w:tr>
      <w:tr>
        <w:trPr>
          <w:trHeight w:val="420"/>
        </w:trPr>
        <w:tc>
          <w:tcPr>
            <w:shd w:val="clear" w:color="auto" w:fill="auto"/>
            <w:tcW w:w="358" w:type="pct"/>
            <w:vAlign w:val="center"/>
            <w:textDirection w:val="lrTb"/>
            <w:noWrap/>
          </w:tcPr>
          <w:p>
            <w:pPr>
              <w:jc w:val="center"/>
              <w:widowControl/>
              <w:rPr>
                <w:rFonts w:ascii="宋体" w:hAnsi="宋体" w:cs="宋体"/>
                <w:color w:val="ff0000"/>
                <w:szCs w:val="21"/>
              </w:rPr>
            </w:pPr>
            <w:r>
              <w:rPr>
                <w:rFonts w:hint="eastAsia" w:ascii="宋体" w:hAnsi="宋体"/>
                <w:color w:val="000000"/>
                <w:szCs w:val="21"/>
              </w:rPr>
              <w:t xml:space="preserve">13</w:t>
            </w:r>
            <w:r/>
          </w:p>
        </w:tc>
        <w:tc>
          <w:tcPr>
            <w:shd w:val="clear" w:color="auto" w:fill="auto"/>
            <w:tcW w:w="2011" w:type="pct"/>
            <w:vAlign w:val="center"/>
            <w:textDirection w:val="lrTb"/>
            <w:noWrap/>
          </w:tcPr>
          <w:p>
            <w:pPr>
              <w:jc w:val="left"/>
              <w:widowControl/>
              <w:rPr>
                <w:rFonts w:ascii="宋体" w:hAnsi="宋体" w:cs="宋体"/>
                <w:color w:val="ff0000"/>
                <w:szCs w:val="21"/>
              </w:rPr>
            </w:pPr>
            <w:r>
              <w:rPr>
                <w:rFonts w:hint="eastAsia" w:ascii="宋体" w:hAnsi="宋体" w:cs="宋体"/>
                <w:color w:val="000000"/>
                <w:szCs w:val="21"/>
              </w:rPr>
              <w:t xml:space="preserve">昆山市城北中心小学校（东校区）</w:t>
            </w:r>
            <w:r/>
          </w:p>
        </w:tc>
        <w:tc>
          <w:tcPr>
            <w:shd w:val="clear" w:color="auto" w:fill="auto"/>
            <w:tcW w:w="2037" w:type="pct"/>
            <w:vAlign w:val="center"/>
            <w:textDirection w:val="lrTb"/>
            <w:noWrap/>
          </w:tcPr>
          <w:p>
            <w:pPr>
              <w:jc w:val="left"/>
              <w:widowControl/>
              <w:rPr>
                <w:rFonts w:ascii="宋体" w:hAnsi="宋体" w:cs="宋体"/>
                <w:color w:val="ff0000"/>
                <w:szCs w:val="21"/>
              </w:rPr>
            </w:pPr>
            <w:r>
              <w:rPr>
                <w:rFonts w:hint="eastAsia" w:ascii="宋体" w:hAnsi="宋体" w:cs="宋体"/>
                <w:color w:val="000000"/>
                <w:szCs w:val="21"/>
              </w:rPr>
              <w:t xml:space="preserve">花园路943号</w:t>
            </w:r>
            <w:r/>
          </w:p>
        </w:tc>
        <w:tc>
          <w:tcPr>
            <w:shd w:val="clear" w:color="auto" w:fill="auto"/>
            <w:tcW w:w="594" w:type="pct"/>
            <w:vAlign w:val="center"/>
            <w:textDirection w:val="lrTb"/>
            <w:noWrap/>
          </w:tcPr>
          <w:p>
            <w:pPr>
              <w:jc w:val="center"/>
              <w:widowControl/>
              <w:rPr>
                <w:rFonts w:ascii="宋体" w:hAnsi="宋体" w:cs="宋体"/>
                <w:color w:val="ff0000"/>
                <w:szCs w:val="21"/>
              </w:rPr>
            </w:pPr>
            <w:r>
              <w:rPr>
                <w:rFonts w:hint="eastAsia" w:ascii="宋体" w:hAnsi="宋体" w:cs="宋体"/>
                <w:color w:val="000000"/>
                <w:szCs w:val="21"/>
              </w:rPr>
              <w:t xml:space="preserve">25070.79</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14</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昆山市城北中心小学校（西校区）</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花园路1590号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39427.42</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15</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昆山高新区玉湖小学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玉湖北路318号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22607.45</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16</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昆山高新区美陆小学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恒盛路226号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14895.76</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17</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昆山市城北高科园中心小学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紫竹路508号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13058</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18</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昆山市玉山镇同心小学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崇科路89号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27300</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19</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昆山高新区紫竹小学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紫竹路2600号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24280.74</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20</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昆山市城北中学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永丰余路211号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33786.66</w:t>
            </w:r>
            <w:r/>
          </w:p>
        </w:tc>
      </w:tr>
      <w:tr>
        <w:trPr>
          <w:trHeight w:val="420"/>
        </w:trPr>
        <w:tc>
          <w:tcPr>
            <w:shd w:val="clear" w:color="auto" w:fill="auto"/>
            <w:tcW w:w="358" w:type="pct"/>
            <w:vAlign w:val="center"/>
            <w:textDirection w:val="lrTb"/>
            <w:noWrap/>
          </w:tcPr>
          <w:p>
            <w:pPr>
              <w:jc w:val="center"/>
              <w:widowControl/>
              <w:rPr>
                <w:rFonts w:ascii="宋体" w:hAnsi="宋体" w:cs="宋体"/>
                <w:color w:val="000000"/>
                <w:szCs w:val="21"/>
              </w:rPr>
            </w:pPr>
            <w:r>
              <w:rPr>
                <w:rFonts w:hint="eastAsia" w:ascii="宋体" w:hAnsi="宋体"/>
                <w:color w:val="000000"/>
                <w:szCs w:val="21"/>
              </w:rPr>
              <w:t xml:space="preserve">21</w:t>
            </w:r>
            <w:r/>
          </w:p>
        </w:tc>
        <w:tc>
          <w:tcPr>
            <w:shd w:val="clear" w:color="auto" w:fill="auto"/>
            <w:tcW w:w="2011"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昆山高新区汉浦中学</w:t>
            </w:r>
            <w:r/>
          </w:p>
        </w:tc>
        <w:tc>
          <w:tcPr>
            <w:shd w:val="clear" w:color="auto" w:fill="auto"/>
            <w:tcW w:w="2037" w:type="pct"/>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环庆路2号</w:t>
            </w:r>
            <w:r/>
          </w:p>
        </w:tc>
        <w:tc>
          <w:tcPr>
            <w:shd w:val="clear" w:color="auto" w:fill="auto"/>
            <w:tcW w:w="5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26351.20</w:t>
            </w:r>
            <w:r/>
          </w:p>
        </w:tc>
      </w:tr>
    </w:tbl>
    <w:p>
      <w:pPr>
        <w:pStyle w:val="778"/>
        <w:ind w:firstLine="422"/>
        <w:spacing w:before="240"/>
        <w:rPr>
          <w:rFonts w:ascii="宋体" w:hAnsi="宋体"/>
          <w:color w:val="000000" w:themeColor="text1"/>
          <w:szCs w:val="21"/>
        </w:rPr>
      </w:pPr>
      <w:r>
        <w:rPr>
          <w:rFonts w:hint="eastAsia" w:ascii="宋体" w:hAnsi="宋体"/>
          <w:szCs w:val="21"/>
        </w:rPr>
        <w:t xml:space="preserve">★</w:t>
      </w:r>
      <w:r>
        <w:rPr>
          <w:rFonts w:hint="eastAsia" w:ascii="宋体" w:hAnsi="宋体"/>
          <w:color w:val="000000" w:themeColor="text1"/>
          <w:szCs w:val="21"/>
        </w:rPr>
        <w:t xml:space="preserve">二、服务要求</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1.综合服务；</w:t>
      </w:r>
      <w:r/>
    </w:p>
    <w:p>
      <w:pPr>
        <w:ind w:firstLine="420"/>
        <w:spacing w:line="360" w:lineRule="auto"/>
        <w:rPr>
          <w:rFonts w:ascii="宋体" w:hAnsi="宋体"/>
          <w:szCs w:val="21"/>
        </w:rPr>
      </w:pPr>
      <w:r>
        <w:rPr>
          <w:rFonts w:hint="eastAsia" w:ascii="宋体" w:hAnsi="宋体"/>
          <w:szCs w:val="21"/>
        </w:rPr>
        <w:t xml:space="preserve">2.公共设施日常巡检、维护及维修；</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.卫生保洁；</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食堂服务</w:t>
      </w:r>
      <w:r/>
    </w:p>
    <w:p>
      <w:pPr>
        <w:ind w:firstLine="420"/>
        <w:spacing w:line="360" w:lineRule="auto"/>
        <w:rPr>
          <w:rFonts w:ascii="宋体" w:hAnsi="宋体"/>
          <w:szCs w:val="21"/>
        </w:rPr>
      </w:pPr>
      <w:r>
        <w:rPr>
          <w:rFonts w:hint="eastAsia" w:ascii="宋体" w:hAnsi="宋体"/>
          <w:szCs w:val="21"/>
        </w:rPr>
        <w:t xml:space="preserve">5.绿化养护；</w:t>
      </w:r>
      <w:r/>
    </w:p>
    <w:p>
      <w:pPr>
        <w:ind w:firstLine="420"/>
        <w:spacing w:line="360" w:lineRule="auto"/>
        <w:rPr>
          <w:rFonts w:ascii="宋体" w:hAnsi="宋体"/>
          <w:szCs w:val="21"/>
        </w:rPr>
      </w:pPr>
      <w:r>
        <w:rPr>
          <w:rFonts w:hint="eastAsia" w:ascii="宋体" w:hAnsi="宋体"/>
          <w:szCs w:val="21"/>
        </w:rPr>
        <w:t xml:space="preserve">6.其他采购人合理要求的内容。</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（二）服务人员配置要求</w:t>
      </w:r>
      <w:r/>
    </w:p>
    <w:p>
      <w:pPr>
        <w:ind w:firstLine="422"/>
        <w:spacing w:line="360" w:lineRule="auto"/>
        <w:rPr>
          <w:rFonts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各学校服务人数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3"/>
        <w:gridCol w:w="3942"/>
        <w:gridCol w:w="638"/>
        <w:gridCol w:w="702"/>
        <w:gridCol w:w="850"/>
        <w:gridCol w:w="701"/>
        <w:gridCol w:w="669"/>
        <w:gridCol w:w="695"/>
      </w:tblGrid>
      <w:tr>
        <w:trPr>
          <w:trHeight w:val="270"/>
        </w:trPr>
        <w:tc>
          <w:tcPr>
            <w:gridSpan w:val="8"/>
            <w:shd w:val="clear" w:color="auto" w:fill="auto"/>
            <w:tcW w:w="5000"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标段一</w:t>
            </w:r>
            <w:r/>
          </w:p>
        </w:tc>
      </w:tr>
      <w:tr>
        <w:trPr>
          <w:trHeight w:val="270"/>
        </w:trPr>
        <w:tc>
          <w:tcPr>
            <w:shd w:val="clear" w:color="auto" w:fill="auto"/>
            <w:tcW w:w="390" w:type="pct"/>
            <w:vAlign w:val="center"/>
            <w:vMerge w:val="restart"/>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W w:w="2217" w:type="pct"/>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学校名称</w:t>
            </w:r>
            <w:r/>
          </w:p>
        </w:tc>
        <w:tc>
          <w:tcPr>
            <w:gridSpan w:val="6"/>
            <w:shd w:val="clear" w:color="auto" w:fill="auto"/>
            <w:tcW w:w="2393"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服务项目</w:t>
            </w:r>
            <w:r/>
          </w:p>
        </w:tc>
      </w:tr>
      <w:tr>
        <w:trPr>
          <w:trHeight w:val="270"/>
        </w:trPr>
        <w:tc>
          <w:tcPr>
            <w:tcW w:w="390"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tcW w:w="2217" w:type="pct"/>
            <w:vAlign w:val="center"/>
            <w:vMerge w:val="continue"/>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c>
          <w:tcPr>
            <w:shd w:val="clear" w:color="auto" w:fill="auto"/>
            <w:tcW w:w="359"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帮厨</w:t>
            </w:r>
            <w:r/>
          </w:p>
        </w:tc>
        <w:tc>
          <w:tcPr>
            <w:shd w:val="clear" w:color="auto" w:fill="auto"/>
            <w:tcW w:w="395"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厨师</w:t>
            </w:r>
            <w:r/>
          </w:p>
        </w:tc>
        <w:tc>
          <w:tcPr>
            <w:shd w:val="clear" w:color="auto" w:fill="auto"/>
            <w:tcW w:w="478"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水电工</w:t>
            </w:r>
            <w:r/>
          </w:p>
        </w:tc>
        <w:tc>
          <w:tcPr>
            <w:shd w:val="clear" w:color="auto" w:fill="auto"/>
            <w:tcW w:w="394"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保洁</w:t>
            </w:r>
            <w:r/>
          </w:p>
        </w:tc>
        <w:tc>
          <w:tcPr>
            <w:shd w:val="clear" w:color="auto" w:fill="auto"/>
            <w:tcW w:w="376"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教辅</w:t>
            </w:r>
            <w:r/>
          </w:p>
        </w:tc>
        <w:tc>
          <w:tcPr>
            <w:shd w:val="clear" w:color="auto" w:fill="auto"/>
            <w:tcW w:w="391" w:type="pct"/>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小计</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昆山高新区鹿城幼儿园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昆山高新区南星渎幼儿园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昆山高新区茗景苑幼儿园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昆山高新区新华舍幼儿园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昆山高新区西塘幼儿园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昆山高新区阳澄湖科技园幼儿园总园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昆山高新区阳澄湖科技园幼儿园分园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昆山高新区前进幼儿园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昆山高新区娄汀苑幼儿园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昆山高新区青淞幼儿园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昆山高新区共青幼儿园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昆山市培本实验小学（东校区）</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昆山市培本实验小学（西校区）</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昆山高新区西塘实验小学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昆山市玉山镇振华实验小学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昆山高新区南星渎小学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昆山市玉山镇新城域小学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昆山高新区姜巷小学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昆山高新区吴淞江学校</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昆山高新区南星渎中学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昆山市实验中学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昆山市城南实验学校</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r>
      <w:tr>
        <w:trPr>
          <w:trHeight w:val="270"/>
        </w:trPr>
        <w:tc>
          <w:tcPr>
            <w:gridSpan w:val="2"/>
            <w:shd w:val="clear" w:color="auto" w:fill="bfbfbf" w:themeFill="background1" w:themeFillShade="BF"/>
            <w:tcW w:w="2607" w:type="pct"/>
            <w:vAlign w:val="center"/>
            <w:textDirection w:val="lrTb"/>
            <w:noWrap/>
          </w:tcPr>
          <w:p>
            <w:pPr>
              <w:jc w:val="center"/>
              <w:widowControl/>
              <w:rPr>
                <w:rFonts w:ascii="宋体" w:hAnsi="宋体" w:cs="宋体"/>
                <w:b/>
                <w:szCs w:val="21"/>
              </w:rPr>
            </w:pPr>
            <w:r>
              <w:rPr>
                <w:rFonts w:hint="eastAsia" w:ascii="宋体" w:hAnsi="宋体" w:cs="宋体"/>
                <w:b/>
                <w:color w:val="000000"/>
                <w:szCs w:val="21"/>
              </w:rPr>
              <w:t xml:space="preserve">小计</w:t>
            </w:r>
            <w:r/>
          </w:p>
        </w:tc>
        <w:tc>
          <w:tcPr>
            <w:shd w:val="clear" w:color="auto" w:fill="bfbfbf" w:themeFill="background1" w:themeFillShade="BF"/>
            <w:tcW w:w="359"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45</w:t>
            </w:r>
            <w:r/>
          </w:p>
        </w:tc>
        <w:tc>
          <w:tcPr>
            <w:shd w:val="clear" w:color="auto" w:fill="bfbfbf" w:themeFill="background1" w:themeFillShade="BF"/>
            <w:tcW w:w="395"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11</w:t>
            </w:r>
            <w:r/>
          </w:p>
        </w:tc>
        <w:tc>
          <w:tcPr>
            <w:shd w:val="clear" w:color="auto" w:fill="bfbfbf" w:themeFill="background1" w:themeFillShade="BF"/>
            <w:tcW w:w="478"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2</w:t>
            </w:r>
            <w:r/>
          </w:p>
        </w:tc>
        <w:tc>
          <w:tcPr>
            <w:shd w:val="clear" w:color="auto" w:fill="bfbfbf" w:themeFill="background1" w:themeFillShade="BF"/>
            <w:tcW w:w="394"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13</w:t>
            </w:r>
            <w:r/>
          </w:p>
        </w:tc>
        <w:tc>
          <w:tcPr>
            <w:shd w:val="clear" w:color="auto" w:fill="bfbfbf" w:themeFill="background1" w:themeFillShade="BF"/>
            <w:tcW w:w="376"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2</w:t>
            </w:r>
            <w:r/>
          </w:p>
        </w:tc>
        <w:tc>
          <w:tcPr>
            <w:shd w:val="clear" w:color="auto" w:fill="bfbfbf" w:themeFill="background1" w:themeFillShade="BF"/>
            <w:tcW w:w="391" w:type="pct"/>
            <w:vAlign w:val="center"/>
            <w:textDirection w:val="lrTb"/>
            <w:noWrap/>
          </w:tcPr>
          <w:p>
            <w:pPr>
              <w:jc w:val="center"/>
              <w:widowControl/>
              <w:rPr>
                <w:rFonts w:ascii="宋体" w:hAnsi="宋体" w:cs="宋体"/>
                <w:b/>
                <w:color w:val="000000"/>
                <w:szCs w:val="21"/>
              </w:rPr>
            </w:pPr>
            <w:r>
              <w:rPr>
                <w:rFonts w:hint="eastAsia" w:ascii="宋体" w:hAnsi="宋体"/>
                <w:b/>
                <w:bCs/>
                <w:color w:val="000000"/>
                <w:szCs w:val="21"/>
              </w:rPr>
              <w:t xml:space="preserve">73</w:t>
            </w:r>
            <w:r/>
          </w:p>
        </w:tc>
      </w:tr>
      <w:tr>
        <w:trPr>
          <w:trHeight w:val="270"/>
        </w:trPr>
        <w:tc>
          <w:tcPr>
            <w:gridSpan w:val="8"/>
            <w:shd w:val="clear" w:color="auto" w:fill="auto"/>
            <w:tcW w:w="5000" w:type="pct"/>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标段二</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昆山市玉山镇北珊湾幼儿园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昆山市玉山镇朝阳幼儿园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昆山高新区翰林幼儿园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昆山高新区九方城幼儿园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昆山高新区紫竹幼儿园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rPr>
              <w:t xml:space="preserve">昆山高新区城北幼儿园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昆山市城北富士康幼儿园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昆山高新区亭林幼儿园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昆山市玉山镇司徒街小学附属幼儿园</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昆山市玉山镇第一中心小学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昆山市玉山镇朝阳小学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2217"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昆山市玉山镇司徒街小学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昆山市城北中心小学校（东校区）</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昆山市城北中心小学校（西校区）</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昆山高新区玉湖小学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昆山高新区美陆小学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昆山市城北高科园中心小学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昆山市玉山镇同心小学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2217" w:type="pct"/>
            <w:vAlign w:val="center"/>
            <w:textDirection w:val="lrTb"/>
            <w:noWrap w:val="false"/>
          </w:tcPr>
          <w:p>
            <w:pPr>
              <w:jc w:val="center"/>
              <w:widowControl/>
              <w:rPr>
                <w:rFonts w:ascii="Times New Roman" w:hAnsi="Times New Roman"/>
                <w:color w:val="000000"/>
                <w:szCs w:val="21"/>
              </w:rPr>
            </w:pPr>
            <w:r>
              <w:rPr>
                <w:rFonts w:hint="eastAsia" w:ascii="宋体" w:hAnsi="宋体"/>
                <w:color w:val="000000"/>
                <w:szCs w:val="21"/>
              </w:rPr>
              <w:t xml:space="preserve">昆山高新区紫竹小学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221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昆山市城北中学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r>
      <w:tr>
        <w:trPr>
          <w:trHeight w:val="270"/>
        </w:trPr>
        <w:tc>
          <w:tcPr>
            <w:shd w:val="clear" w:color="auto" w:fill="auto"/>
            <w:tcW w:w="39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2217" w:type="pct"/>
            <w:vAlign w:val="center"/>
            <w:textDirection w:val="lrTb"/>
            <w:noWrap w:val="false"/>
          </w:tcPr>
          <w:p>
            <w:pPr>
              <w:jc w:val="center"/>
              <w:widowControl/>
              <w:rPr>
                <w:rFonts w:ascii="Times New Roman" w:hAnsi="Times New Roman"/>
                <w:szCs w:val="21"/>
              </w:rPr>
            </w:pPr>
            <w:r>
              <w:rPr>
                <w:rFonts w:hint="eastAsia" w:ascii="宋体" w:hAnsi="宋体"/>
                <w:szCs w:val="21"/>
              </w:rPr>
              <w:t xml:space="preserve">昆山高新区汉浦中学</w:t>
            </w:r>
            <w:r/>
          </w:p>
        </w:tc>
        <w:tc>
          <w:tcPr>
            <w:shd w:val="clear" w:color="auto" w:fill="auto"/>
            <w:tcW w:w="359"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39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47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376"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39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r>
      <w:tr>
        <w:trPr>
          <w:trHeight w:val="270"/>
        </w:trPr>
        <w:tc>
          <w:tcPr>
            <w:gridSpan w:val="2"/>
            <w:shd w:val="clear" w:color="auto" w:fill="bfbfbf" w:themeFill="background1" w:themeFillShade="BF"/>
            <w:tcW w:w="2607" w:type="pct"/>
            <w:vAlign w:val="center"/>
            <w:textDirection w:val="lrTb"/>
            <w:noWrap/>
          </w:tcPr>
          <w:p>
            <w:pPr>
              <w:jc w:val="center"/>
              <w:widowControl/>
              <w:rPr>
                <w:rFonts w:ascii="宋体" w:hAnsi="宋体"/>
                <w:b/>
                <w:szCs w:val="21"/>
              </w:rPr>
            </w:pPr>
            <w:r>
              <w:rPr>
                <w:rFonts w:hint="eastAsia" w:ascii="宋体" w:hAnsi="宋体"/>
                <w:b/>
                <w:szCs w:val="21"/>
              </w:rPr>
              <w:t xml:space="preserve">小计</w:t>
            </w:r>
            <w:r/>
          </w:p>
        </w:tc>
        <w:tc>
          <w:tcPr>
            <w:shd w:val="clear" w:color="auto" w:fill="bfbfbf" w:themeFill="background1" w:themeFillShade="BF"/>
            <w:tcW w:w="359"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49</w:t>
            </w:r>
            <w:r/>
          </w:p>
        </w:tc>
        <w:tc>
          <w:tcPr>
            <w:shd w:val="clear" w:color="auto" w:fill="bfbfbf" w:themeFill="background1" w:themeFillShade="BF"/>
            <w:tcW w:w="395"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6</w:t>
            </w:r>
            <w:r/>
          </w:p>
        </w:tc>
        <w:tc>
          <w:tcPr>
            <w:shd w:val="clear" w:color="auto" w:fill="bfbfbf" w:themeFill="background1" w:themeFillShade="BF"/>
            <w:tcW w:w="478"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3</w:t>
            </w:r>
            <w:r/>
          </w:p>
        </w:tc>
        <w:tc>
          <w:tcPr>
            <w:shd w:val="clear" w:color="auto" w:fill="bfbfbf" w:themeFill="background1" w:themeFillShade="BF"/>
            <w:tcW w:w="394"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11</w:t>
            </w:r>
            <w:r/>
          </w:p>
        </w:tc>
        <w:tc>
          <w:tcPr>
            <w:shd w:val="clear" w:color="auto" w:fill="bfbfbf" w:themeFill="background1" w:themeFillShade="BF"/>
            <w:tcW w:w="376"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0</w:t>
            </w:r>
            <w:r/>
          </w:p>
        </w:tc>
        <w:tc>
          <w:tcPr>
            <w:shd w:val="clear" w:color="auto" w:fill="bfbfbf" w:themeFill="background1" w:themeFillShade="BF"/>
            <w:tcW w:w="391" w:type="pct"/>
            <w:vAlign w:val="center"/>
            <w:textDirection w:val="lrTb"/>
            <w:noWrap/>
          </w:tcPr>
          <w:p>
            <w:pPr>
              <w:jc w:val="center"/>
              <w:widowControl/>
              <w:rPr>
                <w:rFonts w:ascii="宋体" w:hAnsi="宋体" w:cs="宋体"/>
                <w:b/>
                <w:color w:val="000000"/>
                <w:szCs w:val="21"/>
              </w:rPr>
            </w:pPr>
            <w:r>
              <w:rPr>
                <w:rFonts w:hint="eastAsia" w:ascii="宋体" w:hAnsi="宋体" w:cs="宋体"/>
                <w:b/>
                <w:bCs/>
                <w:color w:val="000000"/>
                <w:szCs w:val="21"/>
              </w:rPr>
              <w:t xml:space="preserve">69</w:t>
            </w:r>
            <w:r/>
          </w:p>
        </w:tc>
      </w:tr>
      <w:tr>
        <w:trPr>
          <w:trHeight w:val="270"/>
        </w:trPr>
        <w:tc>
          <w:tcPr>
            <w:gridSpan w:val="2"/>
            <w:shd w:val="clear" w:color="auto" w:fill="bfbfbf" w:themeFill="background1" w:themeFillShade="BF"/>
            <w:tcW w:w="2607" w:type="pct"/>
            <w:vAlign w:val="center"/>
            <w:textDirection w:val="lrTb"/>
            <w:noWrap/>
          </w:tcPr>
          <w:p>
            <w:pPr>
              <w:jc w:val="center"/>
              <w:widowControl/>
              <w:rPr>
                <w:rFonts w:ascii="宋体" w:hAnsi="宋体"/>
                <w:szCs w:val="21"/>
              </w:rPr>
            </w:pPr>
            <w:r>
              <w:rPr>
                <w:rFonts w:hint="eastAsia" w:ascii="宋体" w:hAnsi="宋体"/>
                <w:szCs w:val="21"/>
              </w:rPr>
              <w:t xml:space="preserve">合计</w:t>
            </w:r>
            <w:r/>
          </w:p>
        </w:tc>
        <w:tc>
          <w:tcPr>
            <w:shd w:val="clear" w:color="auto" w:fill="bfbfbf" w:themeFill="background1" w:themeFillShade="BF"/>
            <w:tcW w:w="359"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94</w:t>
            </w:r>
            <w:r/>
          </w:p>
        </w:tc>
        <w:tc>
          <w:tcPr>
            <w:shd w:val="clear" w:color="auto" w:fill="bfbfbf" w:themeFill="background1" w:themeFillShade="BF"/>
            <w:tcW w:w="395"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17</w:t>
            </w:r>
            <w:r/>
          </w:p>
        </w:tc>
        <w:tc>
          <w:tcPr>
            <w:shd w:val="clear" w:color="auto" w:fill="bfbfbf" w:themeFill="background1" w:themeFillShade="BF"/>
            <w:tcW w:w="478"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5</w:t>
            </w:r>
            <w:r/>
          </w:p>
        </w:tc>
        <w:tc>
          <w:tcPr>
            <w:shd w:val="clear" w:color="auto" w:fill="bfbfbf" w:themeFill="background1" w:themeFillShade="BF"/>
            <w:tcW w:w="394"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24</w:t>
            </w:r>
            <w:r/>
          </w:p>
        </w:tc>
        <w:tc>
          <w:tcPr>
            <w:shd w:val="clear" w:color="auto" w:fill="bfbfbf" w:themeFill="background1" w:themeFillShade="BF"/>
            <w:tcW w:w="376"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2</w:t>
            </w:r>
            <w:r/>
          </w:p>
        </w:tc>
        <w:tc>
          <w:tcPr>
            <w:shd w:val="clear" w:color="auto" w:fill="bfbfbf" w:themeFill="background1" w:themeFillShade="BF"/>
            <w:tcW w:w="391" w:type="pct"/>
            <w:vAlign w:val="center"/>
            <w:textDirection w:val="lrTb"/>
            <w:noWrap/>
          </w:tcPr>
          <w:p>
            <w:pPr>
              <w:jc w:val="center"/>
              <w:widowControl/>
              <w:rPr>
                <w:rFonts w:ascii="宋体" w:hAnsi="宋体" w:cs="宋体"/>
                <w:color w:val="000000"/>
                <w:szCs w:val="21"/>
              </w:rPr>
            </w:pPr>
            <w:r>
              <w:rPr>
                <w:rFonts w:hint="eastAsia" w:ascii="宋体" w:hAnsi="宋体" w:cs="宋体"/>
                <w:b/>
                <w:bCs/>
                <w:color w:val="000000"/>
                <w:szCs w:val="21"/>
              </w:rPr>
              <w:t xml:space="preserve">142</w:t>
            </w:r>
            <w:r/>
          </w:p>
        </w:tc>
      </w:tr>
    </w:tbl>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标段一服务人员配置需求</w:t>
      </w:r>
      <w:r/>
    </w:p>
    <w:p>
      <w:pPr>
        <w:ind w:firstLine="420"/>
        <w:spacing w:line="360" w:lineRule="auto"/>
        <w:rPr>
          <w:rFonts w:ascii="宋体" w:hAnsi="宋体"/>
          <w:szCs w:val="21"/>
        </w:rPr>
      </w:pPr>
      <w:r>
        <w:rPr>
          <w:rFonts w:hint="eastAsia" w:ascii="宋体" w:hAnsi="宋体" w:cs="宋体"/>
          <w:szCs w:val="21"/>
        </w:rPr>
        <w:t xml:space="preserve">本标段须配备服务人员共</w:t>
      </w:r>
      <w:r>
        <w:rPr>
          <w:rFonts w:ascii="宋体" w:hAnsi="宋体" w:cs="宋体"/>
          <w:szCs w:val="21"/>
        </w:rPr>
        <w:t xml:space="preserve">73</w:t>
      </w:r>
      <w:r>
        <w:rPr>
          <w:rFonts w:hint="eastAsia" w:ascii="宋体" w:hAnsi="宋体" w:cs="宋体"/>
          <w:szCs w:val="21"/>
        </w:rPr>
        <w:t xml:space="preserve">人，普通服务人员流动率每月不超过1</w:t>
      </w:r>
      <w:r>
        <w:rPr>
          <w:rFonts w:ascii="宋体" w:hAnsi="宋体" w:cs="宋体"/>
          <w:szCs w:val="21"/>
        </w:rPr>
        <w:t xml:space="preserve">0</w:t>
      </w:r>
      <w:r>
        <w:rPr>
          <w:rFonts w:hint="eastAsia" w:ascii="宋体" w:hAnsi="宋体" w:cs="宋体"/>
          <w:szCs w:val="21"/>
        </w:rPr>
        <w:t xml:space="preserve">%，甲方主动要求更换除外。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709"/>
        <w:gridCol w:w="1984"/>
        <w:gridCol w:w="1843"/>
        <w:gridCol w:w="2374"/>
      </w:tblGrid>
      <w:tr>
        <w:trPr>
          <w:jc w:val="center"/>
          <w:trHeight w:val="624"/>
        </w:trPr>
        <w:tc>
          <w:tcPr>
            <w:shd w:val="clear" w:color="auto" w:fill="auto"/>
            <w:tcW w:w="70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127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70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1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年龄</w:t>
            </w:r>
            <w:r/>
          </w:p>
        </w:tc>
        <w:tc>
          <w:tcPr>
            <w:tcW w:w="184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237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7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性别不限，非退休人员</w:t>
            </w:r>
            <w:r/>
          </w:p>
        </w:tc>
        <w:tc>
          <w:tcPr>
            <w:shd w:val="clear" w:color="auto" w:fill="auto"/>
            <w:tcW w:w="184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5天8小时，具体以现场安排为准</w:t>
            </w:r>
            <w:r/>
          </w:p>
        </w:tc>
        <w:tc>
          <w:tcPr>
            <w:shd w:val="clear" w:color="auto" w:fill="auto"/>
            <w:tcW w:w="237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物业项目经理证书</w:t>
            </w:r>
            <w:r/>
          </w:p>
        </w:tc>
      </w:tr>
      <w:tr>
        <w:trPr>
          <w:jc w:val="center"/>
          <w:trHeight w:val="841"/>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帮厨</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45</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周岁以下，女性6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周岁以下，允许使用退休人员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5天8小时，具体以现场安排为准</w:t>
            </w:r>
            <w:r/>
          </w:p>
        </w:tc>
        <w:tc>
          <w:tcPr>
            <w:shd w:val="clear" w:color="auto" w:fill="auto"/>
            <w:tcW w:w="2374"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厨师</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11</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性别不限，非退休人员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持有中级及以上中式烹调师证书</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水电工</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2</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男性，非退休人员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承诺中标后具有特种设备操作证（低压电工作业）</w:t>
            </w:r>
            <w:r/>
          </w:p>
        </w:tc>
      </w:tr>
      <w:tr>
        <w:trPr>
          <w:jc w:val="center"/>
          <w:trHeight w:val="36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13</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周岁以下，允许使用退休人员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教辅人员</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性别不限，非退休人员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olor w:val="000000" w:themeColor="text1"/>
                <w:szCs w:val="21"/>
              </w:rPr>
            </w:pPr>
            <w:r>
              <w:rPr>
                <w:rFonts w:hint="eastAsia" w:ascii="宋体" w:hAnsi="宋体" w:cs="宋体"/>
                <w:color w:val="000000" w:themeColor="text1"/>
                <w:szCs w:val="21"/>
              </w:rPr>
              <w:t xml:space="preserve">\</w:t>
            </w:r>
            <w:r/>
          </w:p>
        </w:tc>
      </w:tr>
    </w:tbl>
    <w:p>
      <w:pPr>
        <w:ind w:firstLine="422"/>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标段二服务人员配置需求</w:t>
      </w:r>
      <w:r/>
    </w:p>
    <w:p>
      <w:pPr>
        <w:ind w:firstLine="420"/>
        <w:spacing w:line="360" w:lineRule="auto"/>
        <w:rPr>
          <w:rFonts w:ascii="宋体" w:hAnsi="宋体"/>
          <w:szCs w:val="21"/>
        </w:rPr>
      </w:pPr>
      <w:r>
        <w:rPr>
          <w:rFonts w:hint="eastAsia" w:ascii="宋体" w:hAnsi="宋体" w:cs="宋体"/>
          <w:szCs w:val="21"/>
        </w:rPr>
        <w:t xml:space="preserve">本标段须配备服务人员共</w:t>
      </w:r>
      <w:r>
        <w:rPr>
          <w:rFonts w:ascii="宋体" w:hAnsi="宋体" w:cs="宋体"/>
          <w:szCs w:val="21"/>
        </w:rPr>
        <w:t xml:space="preserve">69</w:t>
      </w:r>
      <w:r>
        <w:rPr>
          <w:rFonts w:hint="eastAsia" w:ascii="宋体" w:hAnsi="宋体" w:cs="宋体"/>
          <w:szCs w:val="21"/>
        </w:rPr>
        <w:t xml:space="preserve">人，普通服务人员流动率每月不超过1</w:t>
      </w:r>
      <w:r>
        <w:rPr>
          <w:rFonts w:ascii="宋体" w:hAnsi="宋体" w:cs="宋体"/>
          <w:szCs w:val="21"/>
        </w:rPr>
        <w:t xml:space="preserve">0</w:t>
      </w:r>
      <w:r>
        <w:rPr>
          <w:rFonts w:hint="eastAsia" w:ascii="宋体" w:hAnsi="宋体" w:cs="宋体"/>
          <w:szCs w:val="21"/>
        </w:rPr>
        <w:t xml:space="preserve">%，甲方主动要求更换除外。</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709"/>
        <w:gridCol w:w="1984"/>
        <w:gridCol w:w="1843"/>
        <w:gridCol w:w="2374"/>
      </w:tblGrid>
      <w:tr>
        <w:trPr>
          <w:jc w:val="center"/>
          <w:trHeight w:val="624"/>
        </w:trPr>
        <w:tc>
          <w:tcPr>
            <w:shd w:val="clear" w:color="auto" w:fill="auto"/>
            <w:tcW w:w="70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序号</w:t>
            </w:r>
            <w:r/>
          </w:p>
        </w:tc>
        <w:tc>
          <w:tcPr>
            <w:shd w:val="clear" w:color="auto" w:fill="auto"/>
            <w:tcW w:w="1276"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岗位设置</w:t>
            </w:r>
            <w:r/>
          </w:p>
        </w:tc>
        <w:tc>
          <w:tcPr>
            <w:shd w:val="clear" w:color="auto" w:fill="auto"/>
            <w:tcW w:w="709"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人数</w:t>
            </w:r>
            <w:r/>
          </w:p>
        </w:tc>
        <w:tc>
          <w:tcPr>
            <w:shd w:val="clear" w:color="auto" w:fill="auto"/>
            <w:tcW w:w="198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年龄</w:t>
            </w:r>
            <w:r/>
          </w:p>
        </w:tc>
        <w:tc>
          <w:tcPr>
            <w:tcW w:w="1843"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工作时间</w:t>
            </w:r>
            <w:r/>
          </w:p>
        </w:tc>
        <w:tc>
          <w:tcPr>
            <w:tcW w:w="2374" w:type="dxa"/>
            <w:vAlign w:val="center"/>
            <w:textDirection w:val="lrTb"/>
            <w:noWrap w:val="false"/>
          </w:tcPr>
          <w:p>
            <w:pPr>
              <w:jc w:val="center"/>
              <w:widowControl/>
              <w:rPr>
                <w:rFonts w:ascii="宋体" w:hAnsi="宋体" w:cs="宋体"/>
                <w:b/>
                <w:color w:val="000000"/>
                <w:szCs w:val="21"/>
              </w:rPr>
            </w:pPr>
            <w:r>
              <w:rPr>
                <w:rFonts w:hint="eastAsia" w:ascii="宋体" w:hAnsi="宋体" w:cs="宋体"/>
                <w:b/>
                <w:color w:val="000000"/>
                <w:szCs w:val="21"/>
              </w:rPr>
              <w:t xml:space="preserve">专业能力要求</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70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98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性别不限，非退休人员</w:t>
            </w:r>
            <w:r/>
          </w:p>
        </w:tc>
        <w:tc>
          <w:tcPr>
            <w:shd w:val="clear" w:color="auto" w:fill="auto"/>
            <w:tcW w:w="184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5天8小时，具体以现场安排为准</w:t>
            </w:r>
            <w:r/>
          </w:p>
        </w:tc>
        <w:tc>
          <w:tcPr>
            <w:shd w:val="clear" w:color="auto" w:fill="auto"/>
            <w:tcW w:w="237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物业项目经理证书</w:t>
            </w:r>
            <w:r/>
          </w:p>
        </w:tc>
      </w:tr>
      <w:tr>
        <w:trPr>
          <w:jc w:val="center"/>
          <w:trHeight w:val="841"/>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2</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帮厨</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49</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周岁以下，女性6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周岁以下，允许使用退休人员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5天8小时，具体以现场安排为准</w:t>
            </w:r>
            <w:r/>
          </w:p>
        </w:tc>
        <w:tc>
          <w:tcPr>
            <w:shd w:val="clear" w:color="auto" w:fill="auto"/>
            <w:tcW w:w="2374"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t xml:space="preserve">\</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3</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厨师</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6</w:t>
            </w:r>
            <w:r/>
          </w:p>
        </w:tc>
        <w:tc>
          <w:tcPr>
            <w:shd w:val="clear" w:color="auto" w:fill="auto"/>
            <w:tcW w:w="1984" w:type="dxa"/>
            <w:vAlign w:val="center"/>
            <w:textDirection w:val="lrTb"/>
            <w:noWrap/>
          </w:tcPr>
          <w:p>
            <w:pPr>
              <w:jc w:val="center"/>
              <w:spacing w:before="240"/>
              <w:widowControl/>
              <w:rPr>
                <w:rFonts w:ascii="宋体" w:hAnsi="宋体" w:cs="宋体"/>
                <w:color w:val="000000" w:themeColor="text1"/>
                <w:szCs w:val="21"/>
              </w:rPr>
            </w:pPr>
            <w:r>
              <w:rPr>
                <w:rFonts w:hint="eastAsia" w:ascii="宋体" w:hAnsi="宋体" w:cs="宋体"/>
                <w:color w:val="000000" w:themeColor="text1"/>
                <w:szCs w:val="21"/>
              </w:rPr>
              <w:t xml:space="preserve">性别不限，非退休人员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持有中级及以上中式烹调师证书</w:t>
            </w:r>
            <w:r/>
          </w:p>
        </w:tc>
      </w:tr>
      <w:tr>
        <w:trPr>
          <w:jc w:val="center"/>
          <w:trHeight w:val="62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水电工</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3</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男性，非退休人员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olor w:val="000000" w:themeColor="text1"/>
                <w:szCs w:val="21"/>
              </w:rPr>
              <w:t xml:space="preserve">承诺中标后具有特种设备操作证（低压电工作业）</w:t>
            </w:r>
            <w:r/>
          </w:p>
        </w:tc>
      </w:tr>
      <w:tr>
        <w:trPr>
          <w:jc w:val="center"/>
          <w:trHeight w:val="364"/>
        </w:trPr>
        <w:tc>
          <w:tcPr>
            <w:shd w:val="clear" w:color="auto" w:fill="auto"/>
            <w:tcW w:w="70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w:t>
            </w:r>
            <w:r/>
          </w:p>
        </w:tc>
        <w:tc>
          <w:tcPr>
            <w:shd w:val="clear" w:color="auto" w:fill="auto"/>
            <w:tcW w:w="127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w:t>
            </w:r>
            <w:r/>
          </w:p>
        </w:tc>
        <w:tc>
          <w:tcPr>
            <w:shd w:val="clear" w:color="auto" w:fill="auto"/>
            <w:tcW w:w="709" w:type="dxa"/>
            <w:vAlign w:val="center"/>
            <w:textDirection w:val="lrTb"/>
            <w:noWrap/>
          </w:tcPr>
          <w:p>
            <w:pPr>
              <w:jc w:val="center"/>
              <w:widowControl/>
              <w:rPr>
                <w:rFonts w:ascii="宋体" w:hAnsi="宋体" w:cs="宋体"/>
                <w:color w:val="000000" w:themeColor="text1"/>
                <w:szCs w:val="21"/>
              </w:rPr>
            </w:pPr>
            <w:r>
              <w:rPr>
                <w:rFonts w:ascii="宋体" w:hAnsi="宋体" w:cs="宋体"/>
                <w:color w:val="000000" w:themeColor="text1"/>
                <w:szCs w:val="21"/>
              </w:rPr>
              <w:t xml:space="preserve">11</w:t>
            </w:r>
            <w:r/>
          </w:p>
        </w:tc>
        <w:tc>
          <w:tcPr>
            <w:shd w:val="clear" w:color="auto" w:fill="auto"/>
            <w:tcW w:w="1984"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男性6</w:t>
            </w:r>
            <w:r>
              <w:rPr>
                <w:rFonts w:ascii="宋体" w:hAnsi="宋体" w:cs="宋体"/>
                <w:color w:val="000000" w:themeColor="text1"/>
                <w:szCs w:val="21"/>
              </w:rPr>
              <w:t xml:space="preserve">5</w:t>
            </w:r>
            <w:r>
              <w:rPr>
                <w:rFonts w:hint="eastAsia" w:ascii="宋体" w:hAnsi="宋体" w:cs="宋体"/>
                <w:color w:val="000000" w:themeColor="text1"/>
                <w:szCs w:val="21"/>
              </w:rPr>
              <w:t xml:space="preserve">周岁以下，女性6</w:t>
            </w:r>
            <w:r>
              <w:rPr>
                <w:rFonts w:ascii="宋体" w:hAnsi="宋体" w:cs="宋体"/>
                <w:color w:val="000000" w:themeColor="text1"/>
                <w:szCs w:val="21"/>
              </w:rPr>
              <w:t xml:space="preserve">0</w:t>
            </w:r>
            <w:r>
              <w:rPr>
                <w:rFonts w:hint="eastAsia" w:ascii="宋体" w:hAnsi="宋体" w:cs="宋体"/>
                <w:color w:val="000000" w:themeColor="text1"/>
                <w:szCs w:val="21"/>
              </w:rPr>
              <w:t xml:space="preserve">周岁以下，允许使用退休人员</w:t>
            </w:r>
            <w:r/>
          </w:p>
        </w:tc>
        <w:tc>
          <w:tcPr>
            <w:shd w:val="clear" w:color="auto" w:fill="auto"/>
            <w:tcW w:w="184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5天8小时，具体以学校安排为准</w:t>
            </w:r>
            <w:r/>
          </w:p>
        </w:tc>
        <w:tc>
          <w:tcPr>
            <w:shd w:val="clear" w:color="auto" w:fill="auto"/>
            <w:tcW w:w="2374"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r>
    </w:tbl>
    <w:p>
      <w:pPr>
        <w:ind w:firstLine="422"/>
        <w:spacing w:line="360" w:lineRule="auto"/>
        <w:rPr>
          <w:rFonts w:ascii="宋体" w:hAnsi="宋体"/>
          <w:b/>
          <w:szCs w:val="21"/>
        </w:rPr>
      </w:pPr>
      <w:r>
        <w:rPr>
          <w:rFonts w:hint="eastAsia" w:ascii="宋体" w:hAnsi="宋体"/>
          <w:b/>
          <w:szCs w:val="21"/>
        </w:rPr>
        <w:t xml:space="preserve">说明：</w:t>
      </w:r>
      <w:r/>
    </w:p>
    <w:p>
      <w:pPr>
        <w:ind w:firstLine="420"/>
        <w:spacing w:line="360" w:lineRule="auto"/>
        <w:rPr>
          <w:rFonts w:ascii="宋体" w:hAnsi="宋体"/>
          <w:b/>
          <w:szCs w:val="21"/>
        </w:rPr>
      </w:pPr>
      <w:r>
        <w:rPr>
          <w:rFonts w:hint="eastAsia" w:ascii="宋体" w:hAnsi="宋体" w:cs="宋体"/>
          <w:b/>
          <w:color w:val="000000"/>
          <w:szCs w:val="21"/>
        </w:rPr>
        <w:t xml:space="preserve">1</w:t>
      </w:r>
      <w:r>
        <w:rPr>
          <w:rFonts w:ascii="宋体" w:hAnsi="宋体" w:cs="宋体"/>
          <w:b/>
          <w:color w:val="000000"/>
          <w:szCs w:val="21"/>
        </w:rPr>
        <w:t xml:space="preserve">.</w:t>
      </w:r>
      <w:r>
        <w:rPr>
          <w:rFonts w:hint="eastAsia" w:ascii="宋体" w:hAnsi="宋体" w:cs="宋体"/>
          <w:b/>
          <w:color w:val="000000"/>
          <w:szCs w:val="21"/>
        </w:rPr>
        <w:t xml:space="preserve">项目经理为管理岗位，统筹安排工作，负责与采购</w:t>
      </w:r>
      <w:r>
        <w:rPr>
          <w:rFonts w:ascii="宋体" w:hAnsi="宋体" w:cs="宋体"/>
          <w:b/>
          <w:color w:val="000000"/>
          <w:szCs w:val="21"/>
        </w:rPr>
        <w:t xml:space="preserve">人</w:t>
      </w:r>
      <w:r>
        <w:rPr>
          <w:rFonts w:hint="eastAsia" w:ascii="宋体" w:hAnsi="宋体" w:cs="宋体"/>
          <w:b/>
          <w:color w:val="000000"/>
          <w:szCs w:val="21"/>
        </w:rPr>
        <w:t xml:space="preserve">对接。由投标人另行配置，不算在本项目服务人员总数量内，其费用由投标人自行承担。</w:t>
      </w:r>
      <w:r/>
    </w:p>
    <w:p>
      <w:pPr>
        <w:ind w:firstLine="420"/>
        <w:spacing w:line="360" w:lineRule="auto"/>
        <w:rPr>
          <w:rFonts w:ascii="宋体" w:hAnsi="宋体"/>
          <w:b/>
          <w:szCs w:val="21"/>
        </w:rPr>
      </w:pPr>
      <w:r/>
      <w:bookmarkStart w:id="108" w:name="OLE_LINK36"/>
      <w:r>
        <w:rPr>
          <w:rFonts w:ascii="宋体" w:hAnsi="宋体"/>
          <w:b/>
          <w:szCs w:val="21"/>
        </w:rPr>
        <w:t xml:space="preserve">2.</w:t>
      </w:r>
      <w:r>
        <w:rPr>
          <w:rFonts w:hint="eastAsia" w:ascii="宋体" w:hAnsi="宋体"/>
          <w:b/>
          <w:szCs w:val="21"/>
        </w:rPr>
        <w:t xml:space="preserve">服务</w:t>
      </w:r>
      <w:r>
        <w:rPr>
          <w:rFonts w:ascii="宋体" w:hAnsi="宋体"/>
          <w:b/>
          <w:szCs w:val="21"/>
        </w:rPr>
        <w:t xml:space="preserve">人员配置需</w:t>
      </w:r>
      <w:r>
        <w:rPr>
          <w:rFonts w:hint="eastAsia" w:ascii="宋体" w:hAnsi="宋体"/>
          <w:b/>
          <w:szCs w:val="21"/>
        </w:rPr>
        <w:t xml:space="preserve">求</w:t>
      </w:r>
      <w:r>
        <w:rPr>
          <w:rFonts w:ascii="宋体" w:hAnsi="宋体"/>
          <w:b/>
          <w:szCs w:val="21"/>
        </w:rPr>
        <w:t xml:space="preserve">表中</w:t>
      </w:r>
      <w:r>
        <w:rPr>
          <w:rFonts w:hint="eastAsia" w:ascii="宋体" w:hAnsi="宋体"/>
          <w:b/>
          <w:szCs w:val="21"/>
        </w:rPr>
        <w:t xml:space="preserve">有专业能力要求的岗位（承诺中标后具有相关证书的不计入），</w:t>
      </w:r>
      <w:r>
        <w:rPr>
          <w:rFonts w:ascii="宋体" w:hAnsi="宋体"/>
          <w:b/>
          <w:szCs w:val="21"/>
        </w:rPr>
        <w:t xml:space="preserve">投标人在</w:t>
      </w:r>
      <w:r>
        <w:rPr>
          <w:rFonts w:hint="eastAsia" w:ascii="宋体" w:hAnsi="宋体"/>
          <w:b/>
          <w:szCs w:val="21"/>
        </w:rPr>
        <w:t xml:space="preserve">响应时须提供该岗位相关人员的身份证、有效证书及社保缴纳证明的电子件并加盖公章，上述</w:t>
      </w:r>
      <w:r>
        <w:rPr>
          <w:rFonts w:ascii="宋体" w:hAnsi="宋体"/>
          <w:b/>
          <w:szCs w:val="21"/>
        </w:rPr>
        <w:t xml:space="preserve">材料</w:t>
      </w:r>
      <w:r>
        <w:rPr>
          <w:rFonts w:hint="eastAsia" w:ascii="宋体" w:hAnsi="宋体"/>
          <w:b/>
          <w:szCs w:val="21"/>
        </w:rPr>
        <w:t xml:space="preserve">附在苏采云符合性指标人员配置表后，否则视为无效响应。</w:t>
      </w:r>
      <w:r/>
    </w:p>
    <w:p>
      <w:pPr>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w:t>
      </w:r>
      <w:r>
        <w:rPr>
          <w:rFonts w:hint="eastAsia" w:ascii="宋体" w:hAnsi="宋体"/>
          <w:b/>
          <w:szCs w:val="21"/>
        </w:rPr>
        <w:t xml:space="preserve">投标人须根据本</w:t>
      </w:r>
      <w:r>
        <w:rPr>
          <w:rFonts w:ascii="宋体" w:hAnsi="宋体"/>
          <w:b/>
          <w:szCs w:val="21"/>
        </w:rPr>
        <w:t xml:space="preserve">项目</w:t>
      </w:r>
      <w:r>
        <w:rPr>
          <w:rFonts w:hint="eastAsia" w:ascii="宋体" w:hAnsi="宋体"/>
          <w:b/>
          <w:szCs w:val="21"/>
        </w:rPr>
        <w:t xml:space="preserve">服务人员配置需求提供人员配置表（退休</w:t>
      </w:r>
      <w:r>
        <w:rPr>
          <w:rFonts w:ascii="宋体" w:hAnsi="宋体"/>
          <w:b/>
          <w:szCs w:val="21"/>
        </w:rPr>
        <w:t xml:space="preserve">和</w:t>
      </w:r>
      <w:r>
        <w:rPr>
          <w:rFonts w:hint="eastAsia" w:ascii="宋体" w:hAnsi="宋体"/>
          <w:b/>
          <w:szCs w:val="21"/>
        </w:rPr>
        <w:t xml:space="preserve">非退休人员分开填写），并将上述材料附在苏采云符合性指标人员配置表内，否则视为无效响应。中标人须按中标文件内的人员配置执行，未经采购</w:t>
      </w:r>
      <w:r>
        <w:rPr>
          <w:rFonts w:ascii="宋体" w:hAnsi="宋体"/>
          <w:b/>
          <w:szCs w:val="21"/>
        </w:rPr>
        <w:t xml:space="preserve">人</w:t>
      </w:r>
      <w:r>
        <w:rPr>
          <w:rFonts w:hint="eastAsia" w:ascii="宋体" w:hAnsi="宋体"/>
          <w:b/>
          <w:szCs w:val="21"/>
        </w:rPr>
        <w:t xml:space="preserve">同意不得减少。</w:t>
      </w:r>
      <w:r/>
    </w:p>
    <w:p>
      <w:pPr>
        <w:ind w:firstLine="420"/>
        <w:spacing w:line="360" w:lineRule="auto"/>
        <w:rPr>
          <w:rFonts w:ascii="宋体" w:hAnsi="宋体"/>
          <w:b/>
          <w:bCs/>
          <w:szCs w:val="21"/>
        </w:rPr>
      </w:pPr>
      <w:r/>
      <w:bookmarkStart w:id="109" w:name="OLE_LINK6"/>
      <w:r>
        <w:rPr>
          <w:rFonts w:ascii="宋体" w:hAnsi="宋体"/>
          <w:b/>
          <w:bCs/>
          <w:szCs w:val="21"/>
        </w:rPr>
        <w:t xml:space="preserve">4</w:t>
      </w:r>
      <w:r>
        <w:rPr>
          <w:rFonts w:hint="eastAsia" w:ascii="宋体" w:hAnsi="宋体"/>
          <w:b/>
          <w:bCs/>
          <w:szCs w:val="21"/>
        </w:rPr>
        <w:t xml:space="preserve">.年龄说明：以上、以下包含本数，如45周岁以下是指未到46周岁。</w:t>
      </w:r>
      <w:bookmarkEnd w:id="109"/>
      <w:r/>
      <w:r/>
    </w:p>
    <w:p>
      <w:pPr>
        <w:ind w:firstLine="422"/>
        <w:spacing w:line="360" w:lineRule="auto"/>
        <w:rPr>
          <w:rFonts w:ascii="宋体" w:hAnsi="宋体"/>
          <w:b/>
          <w:szCs w:val="21"/>
        </w:rPr>
      </w:pPr>
      <w:r>
        <w:rPr>
          <w:rFonts w:ascii="宋体" w:hAnsi="宋体"/>
          <w:b/>
          <w:bCs/>
          <w:szCs w:val="21"/>
        </w:rPr>
        <w:t xml:space="preserve">5.</w:t>
      </w:r>
      <w:r>
        <w:rPr>
          <w:rFonts w:hint="eastAsia" w:ascii="宋体" w:hAnsi="宋体"/>
          <w:b/>
          <w:szCs w:val="21"/>
        </w:rPr>
        <w:t xml:space="preserve">上岗前中标人需将拟派本项目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0"/>
        <w:spacing w:line="360" w:lineRule="auto"/>
        <w:rPr>
          <w:rFonts w:hint="eastAsia" w:ascii="宋体" w:hAnsi="宋体"/>
          <w:b/>
          <w:bCs/>
          <w:szCs w:val="21"/>
        </w:rPr>
      </w:pPr>
      <w:r>
        <w:rPr>
          <w:rFonts w:ascii="宋体" w:hAnsi="宋体"/>
          <w:b/>
          <w:bCs/>
          <w:szCs w:val="21"/>
        </w:rPr>
        <w:t xml:space="preserve">6.</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派驻幼儿园岗位人员按照托幼机构工作人员相关要求完成专项体检并出具对应健康证明）。鉴于幼儿园专项体检取证周期较长，中标单位应建立储备人员库，物业服务人员轮换交替时，替补人员须提前完成体检、备好有效健康证明，无证人员严禁上岗；在岗人员健康证明到期前，中标单位提前组织完成换证，保证全体物业服务保人员在服务周期内健康证持续有效。所有工作人员现有健康证过期后，</w:t>
      </w:r>
      <w:bookmarkStart w:id="110" w:name="OLE_LINK85"/>
      <w:r>
        <w:rPr>
          <w:rFonts w:hint="eastAsia" w:ascii="宋体" w:hAnsi="宋体"/>
          <w:b/>
          <w:bCs/>
          <w:szCs w:val="21"/>
        </w:rPr>
        <w:t xml:space="preserve">后续证件办理费用由中标人支付</w:t>
      </w:r>
      <w:bookmarkEnd w:id="110"/>
      <w:r>
        <w:rPr>
          <w:rFonts w:hint="eastAsia" w:ascii="宋体" w:hAnsi="宋体"/>
          <w:b/>
          <w:bCs/>
          <w:szCs w:val="21"/>
        </w:rPr>
        <w:t xml:space="preserve">。</w:t>
      </w:r>
      <w:bookmarkEnd w:id="108"/>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（三）服务人员综合素质</w:t>
      </w:r>
      <w:r/>
    </w:p>
    <w:p>
      <w:pPr>
        <w:ind w:firstLine="420"/>
        <w:spacing w:line="360" w:lineRule="auto"/>
        <w:rPr>
          <w:rFonts w:ascii="宋体" w:hAnsi="宋体"/>
          <w:szCs w:val="21"/>
        </w:rPr>
      </w:pPr>
      <w:r>
        <w:rPr>
          <w:rFonts w:hint="eastAsia" w:ascii="宋体" w:hAnsi="宋体" w:cs="宋体"/>
          <w:szCs w:val="21"/>
        </w:rPr>
        <w:t xml:space="preserve">1.项目经理：身体健康，</w:t>
      </w:r>
      <w:r>
        <w:rPr>
          <w:rFonts w:hint="eastAsia" w:ascii="宋体" w:hAnsi="宋体"/>
          <w:szCs w:val="21"/>
        </w:rPr>
        <w:t xml:space="preserve">负责本次校园物业综合服务管理工作的整体管理和协调；</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保洁员：</w:t>
      </w:r>
      <w:r>
        <w:rPr>
          <w:rFonts w:hint="eastAsia" w:ascii="宋体" w:hAnsi="宋体" w:cs="宋体"/>
          <w:color w:val="000000"/>
          <w:szCs w:val="21"/>
        </w:rPr>
        <w:t xml:space="preserve">身体健康，吃苦耐劳，服从采购人工作安排；</w:t>
      </w:r>
      <w:r/>
    </w:p>
    <w:p>
      <w:pPr>
        <w:ind w:firstLine="420"/>
        <w:spacing w:line="360" w:lineRule="auto"/>
        <w:rPr>
          <w:rFonts w:ascii="宋体" w:hAnsi="宋体"/>
          <w:szCs w:val="21"/>
        </w:rPr>
      </w:pPr>
      <w:r>
        <w:rPr>
          <w:rFonts w:ascii="宋体" w:hAnsi="宋体"/>
          <w:szCs w:val="21"/>
        </w:rPr>
        <w:t xml:space="preserve">3.水电工</w:t>
      </w:r>
      <w:r>
        <w:rPr>
          <w:rFonts w:hint="eastAsia" w:ascii="宋体" w:hAnsi="宋体"/>
          <w:szCs w:val="21"/>
        </w:rPr>
        <w:t xml:space="preserve">：</w:t>
      </w:r>
      <w:r>
        <w:rPr>
          <w:rFonts w:hint="eastAsia" w:ascii="宋体" w:hAnsi="宋体" w:cs="宋体"/>
          <w:szCs w:val="21"/>
        </w:rPr>
        <w:t xml:space="preserve">能够及时响应和处理水电故障，保障校园水电系统正常运行。</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.厨师：</w:t>
      </w:r>
      <w:r>
        <w:rPr>
          <w:rFonts w:hint="eastAsia" w:ascii="宋体" w:hAnsi="宋体" w:cs="宋体"/>
          <w:szCs w:val="21"/>
        </w:rPr>
        <w:t xml:space="preserve">了解基本的营养知识，能够合理搭配菜品。</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帮厨：</w:t>
      </w:r>
      <w:r>
        <w:rPr>
          <w:rFonts w:ascii="宋体" w:hAnsi="宋体" w:cs="宋体"/>
          <w:color w:val="000000"/>
        </w:rPr>
        <w:t xml:space="preserve">具备中西式面点制作技能，</w:t>
      </w:r>
      <w:r>
        <w:rPr>
          <w:rFonts w:hint="eastAsia" w:ascii="宋体" w:hAnsi="宋体" w:cs="宋体"/>
          <w:szCs w:val="21"/>
        </w:rPr>
        <w:t xml:space="preserve">具备良好的卫生意识和清洁技能，能够熟练使用各种清洁工具和用品。</w:t>
      </w:r>
      <w:r/>
    </w:p>
    <w:p>
      <w:pPr>
        <w:ind w:firstLine="420"/>
        <w:spacing w:line="360" w:lineRule="auto"/>
        <w:rPr>
          <w:rFonts w:ascii="宋体" w:hAnsi="宋体"/>
          <w:szCs w:val="21"/>
        </w:rPr>
      </w:pPr>
      <w:r>
        <w:rPr>
          <w:rFonts w:ascii="宋体" w:hAnsi="宋体"/>
          <w:szCs w:val="21"/>
        </w:rPr>
        <w:t xml:space="preserve">6.教辅人员</w:t>
      </w:r>
      <w:r>
        <w:rPr>
          <w:rFonts w:hint="eastAsia" w:ascii="宋体" w:hAnsi="宋体"/>
          <w:szCs w:val="21"/>
        </w:rPr>
        <w:t xml:space="preserve">：具有敬业精神、服务意识、专业技能、善于沟通、处事应变的能力强。</w:t>
      </w:r>
      <w:r/>
    </w:p>
    <w:p>
      <w:pPr>
        <w:pStyle w:val="779"/>
        <w:ind w:firstLine="422"/>
        <w:spacing w:before="0" w:after="0" w:line="360" w:lineRule="auto"/>
        <w:rPr>
          <w:rFonts w:ascii="宋体" w:hAnsi="宋体"/>
          <w:sz w:val="21"/>
          <w:szCs w:val="21"/>
        </w:rPr>
      </w:pPr>
      <w:r/>
      <w:bookmarkStart w:id="111" w:name="_Toc160626429"/>
      <w:r/>
      <w:bookmarkEnd w:id="101"/>
      <w:r>
        <w:rPr>
          <w:rFonts w:hint="eastAsia" w:ascii="宋体" w:hAnsi="宋体"/>
          <w:sz w:val="21"/>
          <w:szCs w:val="21"/>
        </w:rPr>
        <w:t xml:space="preserve">（四）服务人员岗位职责</w:t>
      </w:r>
      <w:r/>
    </w:p>
    <w:p>
      <w:pPr>
        <w:ind w:firstLine="422"/>
        <w:spacing w:line="360" w:lineRule="auto"/>
        <w:rPr>
          <w:rFonts w:ascii="宋体" w:hAnsi="宋体"/>
          <w:b/>
          <w:color w:val="000000"/>
          <w:szCs w:val="21"/>
        </w:rPr>
      </w:pPr>
      <w:r>
        <w:rPr>
          <w:rFonts w:hint="eastAsia" w:ascii="宋体" w:hAnsi="宋体"/>
          <w:b/>
          <w:color w:val="000000"/>
          <w:szCs w:val="21"/>
        </w:rPr>
        <w:t xml:space="preserve">1</w:t>
      </w:r>
      <w:r>
        <w:rPr>
          <w:rFonts w:ascii="宋体" w:hAnsi="宋体"/>
          <w:b/>
          <w:color w:val="000000"/>
          <w:szCs w:val="21"/>
        </w:rPr>
        <w:t xml:space="preserve">.</w:t>
      </w:r>
      <w:r>
        <w:rPr>
          <w:rFonts w:hint="eastAsia" w:ascii="宋体" w:hAnsi="宋体"/>
          <w:b/>
          <w:color w:val="000000"/>
          <w:szCs w:val="21"/>
        </w:rPr>
        <w:t xml:space="preserve">项目经理</w:t>
      </w:r>
      <w:r/>
    </w:p>
    <w:p>
      <w:pPr>
        <w:ind w:firstLine="420"/>
        <w:spacing w:line="360" w:lineRule="auto"/>
        <w:rPr>
          <w:rFonts w:ascii="宋体" w:hAnsi="宋体" w:cs="宋体"/>
          <w:szCs w:val="21"/>
        </w:rPr>
      </w:pPr>
      <w:r>
        <w:rPr>
          <w:rFonts w:ascii="宋体" w:hAnsi="宋体" w:cs="宋体"/>
          <w:szCs w:val="21"/>
        </w:rPr>
        <w:t xml:space="preserve">1.1制定执行校园安全制度，管理</w:t>
      </w:r>
      <w:r>
        <w:rPr>
          <w:rFonts w:hint="eastAsia" w:ascii="宋体" w:hAnsi="宋体" w:cs="宋体"/>
          <w:szCs w:val="21"/>
        </w:rPr>
        <w:t xml:space="preserve">消防、安保</w:t>
      </w:r>
      <w:r>
        <w:rPr>
          <w:rFonts w:ascii="宋体" w:hAnsi="宋体" w:cs="宋体"/>
          <w:szCs w:val="21"/>
        </w:rPr>
        <w:t xml:space="preserve">团队，组织培训考核，协调处理突发事件。</w:t>
      </w:r>
      <w:r/>
    </w:p>
    <w:p>
      <w:pPr>
        <w:ind w:firstLine="420"/>
        <w:spacing w:line="360" w:lineRule="auto"/>
        <w:rPr>
          <w:rFonts w:ascii="宋体" w:hAnsi="宋体" w:cs="宋体"/>
          <w:szCs w:val="21"/>
        </w:rPr>
      </w:pPr>
      <w:r>
        <w:rPr>
          <w:rFonts w:ascii="宋体" w:hAnsi="宋体" w:cs="宋体"/>
          <w:szCs w:val="21"/>
        </w:rPr>
        <w:t xml:space="preserve">1.2规划校园清洁工作，监督保洁团队，落实垃圾处理，保障校园卫生。</w:t>
      </w:r>
      <w:r/>
    </w:p>
    <w:p>
      <w:pPr>
        <w:ind w:firstLine="420"/>
        <w:spacing w:line="360" w:lineRule="auto"/>
        <w:rPr>
          <w:rFonts w:ascii="宋体" w:hAnsi="宋体" w:cs="宋体"/>
          <w:szCs w:val="21"/>
        </w:rPr>
      </w:pPr>
      <w:r>
        <w:rPr>
          <w:rFonts w:ascii="宋体" w:hAnsi="宋体" w:cs="宋体"/>
          <w:szCs w:val="21"/>
        </w:rPr>
        <w:t xml:space="preserve">1.3建立设施档案，制定维护计划，组织日常检查维修，协调大型设备维保。</w:t>
      </w:r>
      <w:r/>
    </w:p>
    <w:p>
      <w:pPr>
        <w:ind w:firstLine="420"/>
        <w:spacing w:line="360" w:lineRule="auto"/>
        <w:rPr>
          <w:rFonts w:ascii="宋体" w:hAnsi="宋体" w:cs="宋体"/>
          <w:szCs w:val="21"/>
        </w:rPr>
      </w:pPr>
      <w:r>
        <w:rPr>
          <w:rFonts w:ascii="宋体" w:hAnsi="宋体" w:cs="宋体"/>
          <w:szCs w:val="21"/>
        </w:rPr>
        <w:t xml:space="preserve">1.4管理食堂等设施，监督服务质量，协调水电等</w:t>
      </w:r>
      <w:r>
        <w:rPr>
          <w:rFonts w:hint="eastAsia" w:ascii="宋体" w:hAnsi="宋体" w:cs="宋体"/>
          <w:szCs w:val="21"/>
        </w:rPr>
        <w:t xml:space="preserve">后勤</w:t>
      </w:r>
      <w:r>
        <w:rPr>
          <w:rFonts w:ascii="宋体" w:hAnsi="宋体" w:cs="宋体"/>
          <w:szCs w:val="21"/>
        </w:rPr>
        <w:t xml:space="preserve">保障工作，推进节能减排。</w:t>
      </w:r>
      <w:r/>
    </w:p>
    <w:p>
      <w:pPr>
        <w:ind w:firstLine="420"/>
        <w:spacing w:line="360" w:lineRule="auto"/>
        <w:rPr>
          <w:rFonts w:ascii="宋体" w:hAnsi="宋体" w:cs="宋体"/>
          <w:szCs w:val="21"/>
        </w:rPr>
      </w:pPr>
      <w:r>
        <w:rPr>
          <w:rFonts w:ascii="宋体" w:hAnsi="宋体" w:cs="宋体"/>
          <w:szCs w:val="21"/>
        </w:rPr>
        <w:t xml:space="preserve">1.5管理中标项目，每月到校了解服务</w:t>
      </w:r>
      <w:r>
        <w:rPr>
          <w:rFonts w:hint="eastAsia" w:ascii="宋体" w:hAnsi="宋体" w:cs="宋体"/>
          <w:szCs w:val="21"/>
        </w:rPr>
        <w:t xml:space="preserve">情况，并根据学校意见进行优化</w:t>
      </w:r>
      <w:r>
        <w:rPr>
          <w:rFonts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1.6完成学校布置的其他工作。</w:t>
      </w:r>
      <w:r/>
    </w:p>
    <w:p>
      <w:pPr>
        <w:ind w:firstLine="422"/>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保洁员</w:t>
      </w:r>
      <w:r/>
    </w:p>
    <w:p>
      <w:pPr>
        <w:ind w:firstLine="420"/>
        <w:spacing w:line="360" w:lineRule="auto"/>
        <w:rPr>
          <w:rFonts w:ascii="宋体" w:hAnsi="宋体" w:cs="宋体"/>
          <w:szCs w:val="21"/>
        </w:rPr>
      </w:pPr>
      <w:r>
        <w:rPr>
          <w:rFonts w:ascii="宋体" w:hAnsi="宋体" w:cs="宋体"/>
          <w:szCs w:val="21"/>
        </w:rPr>
        <w:t xml:space="preserve">2.1按标准对操场</w:t>
      </w:r>
      <w:r>
        <w:rPr>
          <w:rFonts w:hint="eastAsia" w:ascii="宋体" w:hAnsi="宋体" w:cs="宋体"/>
          <w:szCs w:val="21"/>
        </w:rPr>
        <w:t xml:space="preserve">、专用教室</w:t>
      </w:r>
      <w:r>
        <w:rPr>
          <w:rFonts w:ascii="宋体" w:hAnsi="宋体" w:cs="宋体"/>
          <w:szCs w:val="21"/>
        </w:rPr>
        <w:t xml:space="preserve">等区域进行日常清扫，包括地面除尘、污渍清理，擦拭门窗、桌椅、栏杆等；定期深度清洁卫生间、楼梯间等易污染区域，消除异味。</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2.2负责垃圾桶、洗手池、照明灯具等公共设施的清洁，发现损坏、故障及时上报；配合做好电梯、走廊等公共区域的消毒工作，保障师生健康。</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2.3及时清理校园内各处垃圾，做好垃圾分类收集，定期更换垃圾袋；协助将垃圾转运至指定存放点，保持校园垃圾存放处周边环境整洁。</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2.4在大型活动、考试等特殊时段，提前做好场地清洁准备；活动结束后迅速完成现场清理，恢复环境整洁。</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2.5遵守保洁操作规范与工作时间安排，严格使用规定的清洁工具和药剂；服从管理，定期接受检查考核，确保保洁工作质量达标。</w:t>
      </w:r>
      <w:r/>
    </w:p>
    <w:p>
      <w:pPr>
        <w:ind w:firstLine="420"/>
        <w:spacing w:line="360" w:lineRule="auto"/>
        <w:rPr>
          <w:rFonts w:ascii="宋体" w:hAnsi="宋体" w:cs="宋体"/>
          <w:szCs w:val="21"/>
        </w:rPr>
      </w:pPr>
      <w:r>
        <w:rPr>
          <w:rFonts w:ascii="宋体" w:hAnsi="宋体" w:cs="宋体"/>
          <w:szCs w:val="21"/>
        </w:rPr>
        <w:t xml:space="preserve">2.6完成学校布置的其他</w:t>
      </w:r>
      <w:r>
        <w:rPr>
          <w:rFonts w:hint="eastAsia" w:ascii="宋体" w:hAnsi="宋体" w:cs="宋体"/>
          <w:szCs w:val="21"/>
        </w:rPr>
        <w:t xml:space="preserve">保洁</w:t>
      </w:r>
      <w:r>
        <w:rPr>
          <w:rFonts w:ascii="宋体" w:hAnsi="宋体" w:cs="宋体"/>
          <w:szCs w:val="21"/>
        </w:rPr>
        <w:t xml:space="preserve">工作。</w:t>
      </w:r>
      <w:r/>
    </w:p>
    <w:p>
      <w:pPr>
        <w:ind w:firstLine="422"/>
        <w:spacing w:line="360" w:lineRule="auto"/>
        <w:rPr>
          <w:rFonts w:ascii="宋体" w:hAnsi="宋体"/>
          <w:b/>
          <w:color w:val="000000"/>
          <w:szCs w:val="21"/>
        </w:rPr>
      </w:pPr>
      <w:r>
        <w:rPr>
          <w:rFonts w:ascii="宋体" w:hAnsi="宋体"/>
          <w:b/>
          <w:color w:val="000000"/>
          <w:szCs w:val="21"/>
        </w:rPr>
        <w:t xml:space="preserve">3.水电工</w:t>
      </w:r>
      <w:r/>
    </w:p>
    <w:p>
      <w:pPr>
        <w:ind w:firstLine="420"/>
        <w:spacing w:line="360" w:lineRule="auto"/>
        <w:rPr>
          <w:rFonts w:ascii="宋体" w:hAnsi="宋体" w:cs="宋体"/>
          <w:szCs w:val="21"/>
        </w:rPr>
      </w:pPr>
      <w:r>
        <w:rPr>
          <w:rFonts w:ascii="宋体" w:hAnsi="宋体" w:cs="宋体"/>
          <w:szCs w:val="21"/>
        </w:rPr>
        <w:t xml:space="preserve">3.1定期巡查水电线路及设备，及时处理老化、损坏问题。</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3.2接到报修后迅速响应，及时修复常见故障，专业处理复杂问题；维修中注重安全，做好故障时间、原因、处理方式等信息记录。</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3.3严格遵守操作规程，作业时做好个人防护与现场防护</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t xml:space="preserve">3.4完成学校布置的其他工作。</w:t>
      </w:r>
      <w:r/>
    </w:p>
    <w:p>
      <w:pPr>
        <w:ind w:firstLine="422"/>
        <w:spacing w:line="360" w:lineRule="auto"/>
        <w:rPr>
          <w:rFonts w:ascii="宋体" w:hAnsi="宋体"/>
          <w:b/>
          <w:color w:val="000000"/>
          <w:szCs w:val="21"/>
        </w:rPr>
      </w:pPr>
      <w:r>
        <w:rPr>
          <w:rFonts w:ascii="宋体" w:hAnsi="宋体"/>
          <w:b/>
          <w:color w:val="000000"/>
          <w:szCs w:val="21"/>
        </w:rPr>
        <w:t xml:space="preserve">4.</w:t>
      </w:r>
      <w:r>
        <w:rPr>
          <w:rFonts w:hint="eastAsia" w:ascii="宋体" w:hAnsi="宋体"/>
          <w:b/>
          <w:color w:val="000000"/>
          <w:szCs w:val="21"/>
        </w:rPr>
        <w:t xml:space="preserve">厨师</w:t>
      </w:r>
      <w:r/>
    </w:p>
    <w:p>
      <w:pPr>
        <w:ind w:firstLine="420"/>
        <w:spacing w:line="360" w:lineRule="auto"/>
        <w:rPr>
          <w:rFonts w:ascii="宋体" w:hAnsi="宋体" w:cs="宋体"/>
          <w:szCs w:val="21"/>
        </w:rPr>
      </w:pPr>
      <w:r>
        <w:rPr>
          <w:rFonts w:ascii="宋体" w:hAnsi="宋体" w:cs="宋体"/>
          <w:szCs w:val="21"/>
        </w:rPr>
        <w:t xml:space="preserve">4.1严格执行食品卫生法规与制度，规范原料验收、存储及使用流程，保障食品质量安全。</w:t>
      </w:r>
      <w:r/>
    </w:p>
    <w:p>
      <w:pPr>
        <w:ind w:firstLine="420"/>
        <w:spacing w:line="360" w:lineRule="auto"/>
        <w:rPr>
          <w:rFonts w:ascii="宋体" w:hAnsi="宋体" w:cs="宋体"/>
          <w:szCs w:val="21"/>
        </w:rPr>
      </w:pPr>
      <w:r>
        <w:rPr>
          <w:rFonts w:ascii="宋体" w:hAnsi="宋体" w:cs="宋体"/>
          <w:szCs w:val="21"/>
        </w:rPr>
        <w:t xml:space="preserve">4.2</w:t>
      </w:r>
      <w:r>
        <w:rPr>
          <w:rFonts w:hint="eastAsia" w:ascii="宋体" w:hAnsi="宋体" w:cs="宋体"/>
          <w:szCs w:val="21"/>
        </w:rPr>
        <w:t xml:space="preserve">按照</w:t>
      </w:r>
      <w:r>
        <w:rPr>
          <w:rFonts w:ascii="宋体" w:hAnsi="宋体" w:cs="宋体"/>
          <w:szCs w:val="21"/>
        </w:rPr>
        <w:t xml:space="preserve">校园开课时间与工作程序，为师生提供餐饮服务</w:t>
      </w:r>
      <w:r>
        <w:rPr>
          <w:rFonts w:hint="eastAsia" w:ascii="宋体" w:hAnsi="宋体" w:cs="宋体"/>
          <w:szCs w:val="21"/>
        </w:rPr>
        <w:t xml:space="preserve">，</w:t>
      </w:r>
      <w:r>
        <w:rPr>
          <w:rFonts w:ascii="宋体" w:hAnsi="宋体" w:cs="宋体"/>
          <w:szCs w:val="21"/>
        </w:rPr>
        <w:t xml:space="preserve">落实餐前餐台</w:t>
      </w:r>
      <w:r>
        <w:rPr>
          <w:rFonts w:hint="eastAsia" w:ascii="宋体" w:hAnsi="宋体" w:cs="宋体"/>
          <w:szCs w:val="21"/>
        </w:rPr>
        <w:t xml:space="preserve">、</w:t>
      </w:r>
      <w:r>
        <w:rPr>
          <w:rFonts w:ascii="宋体" w:hAnsi="宋体" w:cs="宋体"/>
          <w:szCs w:val="21"/>
        </w:rPr>
        <w:t xml:space="preserve">餐具布置等准备工作。</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4.3做好餐具、厨具清洗消毒，保持厨房及就餐区域清洁；维护保养设施设备，减少损耗。</w:t>
      </w:r>
      <w:r/>
    </w:p>
    <w:p>
      <w:pPr>
        <w:ind w:firstLine="420"/>
        <w:spacing w:line="360" w:lineRule="auto"/>
        <w:rPr>
          <w:rFonts w:ascii="宋体" w:hAnsi="宋体" w:cs="宋体"/>
          <w:szCs w:val="21"/>
        </w:rPr>
      </w:pPr>
      <w:r>
        <w:rPr>
          <w:rFonts w:ascii="宋体" w:hAnsi="宋体" w:cs="宋体"/>
          <w:szCs w:val="21"/>
        </w:rPr>
        <w:t xml:space="preserve">4.4依据上级督查标准制定岗位规范，动态更新执行要求，确保日常工作合规有序。</w:t>
      </w:r>
      <w:r>
        <w:rPr>
          <w:rFonts w:hint="eastAsia" w:ascii="MS Gothic" w:hAnsi="MS Gothic" w:eastAsia="MS Gothic" w:cs="MS Gothic"/>
          <w:szCs w:val="21"/>
        </w:rPr>
        <w:t xml:space="preserve">​</w:t>
      </w:r>
      <w:r/>
    </w:p>
    <w:p>
      <w:pPr>
        <w:ind w:firstLine="420"/>
        <w:spacing w:line="360" w:lineRule="auto"/>
        <w:rPr>
          <w:rFonts w:ascii="宋体" w:hAnsi="宋体" w:cs="宋体"/>
          <w:szCs w:val="21"/>
        </w:rPr>
      </w:pPr>
      <w:r>
        <w:rPr>
          <w:rFonts w:ascii="宋体" w:hAnsi="宋体" w:cs="宋体"/>
          <w:szCs w:val="21"/>
        </w:rPr>
        <w:t xml:space="preserve">4.5完成学校布置的其他工作</w:t>
      </w:r>
      <w:r>
        <w:rPr>
          <w:rFonts w:hint="eastAsia" w:ascii="宋体" w:hAnsi="宋体" w:cs="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帮厨</w:t>
      </w:r>
      <w:r/>
    </w:p>
    <w:p>
      <w:pPr>
        <w:ind w:firstLine="420"/>
        <w:spacing w:line="360" w:lineRule="auto"/>
        <w:rPr>
          <w:rFonts w:ascii="宋体" w:hAnsi="宋体" w:cs="宋体"/>
          <w:szCs w:val="21"/>
        </w:rPr>
      </w:pPr>
      <w:r>
        <w:rPr>
          <w:rFonts w:ascii="宋体" w:hAnsi="宋体" w:cs="宋体"/>
          <w:szCs w:val="21"/>
        </w:rPr>
        <w:t xml:space="preserve">5.1严格执行食品卫生标准，负责厨房、就餐区域日常清洁，确保地面、台面无油污杂物；及时清理垃圾，做好垃圾分类，维护环境卫生。</w:t>
      </w:r>
      <w:r/>
    </w:p>
    <w:p>
      <w:pPr>
        <w:ind w:firstLine="420"/>
        <w:spacing w:line="360" w:lineRule="auto"/>
        <w:rPr>
          <w:rFonts w:ascii="宋体" w:hAnsi="宋体" w:cs="宋体"/>
          <w:szCs w:val="21"/>
        </w:rPr>
      </w:pPr>
      <w:r>
        <w:rPr>
          <w:rFonts w:ascii="宋体" w:hAnsi="宋体" w:cs="宋体"/>
          <w:szCs w:val="21"/>
        </w:rPr>
        <w:t xml:space="preserve">5.2按标准流程清洗、消毒餐具、厨具及灶具，摆放整齐；定期检查餐具完好情况，及时上</w:t>
      </w:r>
      <w:r>
        <w:rPr>
          <w:rFonts w:ascii="宋体" w:hAnsi="宋体" w:cs="宋体"/>
          <w:szCs w:val="21"/>
        </w:rPr>
        <w:t xml:space="preserve">报损坏情况，保障餐具清洁与正常使用。</w:t>
      </w:r>
      <w:r/>
    </w:p>
    <w:p>
      <w:pPr>
        <w:ind w:firstLine="420"/>
        <w:spacing w:line="360" w:lineRule="auto"/>
        <w:rPr>
          <w:rFonts w:ascii="宋体" w:hAnsi="宋体" w:cs="宋体"/>
          <w:szCs w:val="21"/>
        </w:rPr>
      </w:pPr>
      <w:r>
        <w:rPr>
          <w:rFonts w:ascii="宋体" w:hAnsi="宋体" w:cs="宋体"/>
          <w:szCs w:val="21"/>
        </w:rPr>
        <w:t xml:space="preserve">5.3协助餐前准备，如摆放餐台、餐椅、餐具；配合完成食材搬运、储存及简单预处理工作，保障供餐流程顺畅。</w:t>
      </w:r>
      <w:r/>
    </w:p>
    <w:p>
      <w:pPr>
        <w:ind w:firstLine="420"/>
        <w:spacing w:line="360" w:lineRule="auto"/>
        <w:rPr>
          <w:rFonts w:ascii="宋体" w:hAnsi="宋体" w:cs="宋体"/>
          <w:szCs w:val="21"/>
        </w:rPr>
      </w:pPr>
      <w:r>
        <w:rPr>
          <w:rFonts w:ascii="宋体" w:hAnsi="宋体" w:cs="宋体"/>
          <w:szCs w:val="21"/>
        </w:rPr>
        <w:t xml:space="preserve">5.4协助做好厨房设备日常清洁，发现设备异常及时反馈，配合维修人员进行维护保养。</w:t>
      </w:r>
      <w:r/>
    </w:p>
    <w:p>
      <w:pPr>
        <w:ind w:firstLine="420"/>
        <w:spacing w:line="360" w:lineRule="auto"/>
        <w:rPr>
          <w:rFonts w:ascii="宋体" w:hAnsi="宋体" w:cs="宋体"/>
          <w:szCs w:val="21"/>
        </w:rPr>
      </w:pPr>
      <w:r>
        <w:rPr>
          <w:rFonts w:ascii="宋体" w:hAnsi="宋体" w:cs="宋体"/>
          <w:szCs w:val="21"/>
        </w:rPr>
        <w:t xml:space="preserve">5.5遵守食堂岗位操作规范与工作时间，服从工作安排，确保各项勤杂工作按时保质完成。</w:t>
      </w:r>
      <w:r/>
    </w:p>
    <w:p>
      <w:pPr>
        <w:ind w:firstLine="420"/>
        <w:spacing w:line="360" w:lineRule="auto"/>
        <w:rPr>
          <w:rFonts w:ascii="宋体" w:hAnsi="宋体" w:cs="宋体"/>
          <w:szCs w:val="21"/>
        </w:rPr>
      </w:pPr>
      <w:r>
        <w:rPr>
          <w:rFonts w:ascii="宋体" w:hAnsi="宋体" w:cs="宋体"/>
          <w:szCs w:val="21"/>
        </w:rPr>
        <w:t xml:space="preserve">5.6</w:t>
      </w:r>
      <w:r>
        <w:rPr>
          <w:rFonts w:hint="eastAsia" w:ascii="宋体" w:hAnsi="宋体" w:cs="宋体"/>
          <w:szCs w:val="21"/>
        </w:rPr>
        <w:t xml:space="preserve"> </w:t>
      </w:r>
      <w:r>
        <w:rPr>
          <w:rFonts w:ascii="宋体" w:hAnsi="宋体" w:cs="宋体"/>
          <w:szCs w:val="21"/>
        </w:rPr>
        <w:t xml:space="preserve">完成学校布置的其他工作</w:t>
      </w:r>
      <w:r>
        <w:rPr>
          <w:rFonts w:hint="eastAsia" w:ascii="宋体" w:hAnsi="宋体" w:cs="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6</w:t>
      </w:r>
      <w:r>
        <w:rPr>
          <w:rFonts w:hint="eastAsia" w:ascii="宋体" w:hAnsi="宋体"/>
          <w:b/>
          <w:color w:val="000000"/>
          <w:szCs w:val="21"/>
        </w:rPr>
        <w:t xml:space="preserve">.教辅人员</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.1 以耐心、细致的态度为师生解决问题，按学校规定做好教学的辅助工作。</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.2 做好校内设施设备物资的管理工作，确保正常使用。</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.3 严格遵守操作规程，落实安全等相关规定。</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.4 完成学校布置的其他工作。</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（五）服务标准</w:t>
      </w:r>
      <w:r/>
    </w:p>
    <w:p>
      <w:pPr>
        <w:ind w:firstLine="422"/>
        <w:spacing w:line="360" w:lineRule="auto"/>
        <w:tabs>
          <w:tab w:val="left" w:pos="999" w:leader="none"/>
        </w:tabs>
        <w:rPr>
          <w:rFonts w:ascii="宋体" w:hAnsi="宋体"/>
          <w:b/>
          <w:szCs w:val="21"/>
        </w:rPr>
      </w:pPr>
      <w:r>
        <w:rPr>
          <w:rFonts w:hint="eastAsia" w:ascii="宋体" w:hAnsi="宋体"/>
          <w:b/>
          <w:szCs w:val="21"/>
        </w:rPr>
        <w:t xml:space="preserve">1.综合服务</w:t>
      </w:r>
      <w:r/>
    </w:p>
    <w:p>
      <w:pPr>
        <w:ind w:firstLine="420"/>
        <w:spacing w:line="360" w:lineRule="auto"/>
        <w:tabs>
          <w:tab w:val="left" w:pos="999" w:leader="none"/>
        </w:tabs>
        <w:rPr>
          <w:rFonts w:ascii="宋体" w:hAnsi="宋体"/>
          <w:szCs w:val="21"/>
        </w:rPr>
      </w:pPr>
      <w:r>
        <w:rPr>
          <w:rFonts w:hint="eastAsia" w:ascii="宋体" w:hAnsi="宋体"/>
          <w:szCs w:val="21"/>
        </w:rPr>
        <w:t xml:space="preserve">1.1服务双方签订物业服务合同，权利义务关系明确；按照明码标价规定公示服务内容、服务标准、收费标准等内容；</w:t>
      </w:r>
      <w:r/>
    </w:p>
    <w:p>
      <w:pPr>
        <w:ind w:firstLine="420"/>
        <w:spacing w:line="360" w:lineRule="auto"/>
        <w:tabs>
          <w:tab w:val="left" w:pos="999" w:leader="none"/>
        </w:tabs>
        <w:rPr>
          <w:rFonts w:ascii="宋体" w:hAnsi="宋体"/>
          <w:szCs w:val="21"/>
        </w:rPr>
      </w:pPr>
      <w:r>
        <w:rPr>
          <w:rFonts w:hint="eastAsia" w:ascii="宋体" w:hAnsi="宋体"/>
          <w:szCs w:val="21"/>
        </w:rPr>
        <w:t xml:space="preserve">1.2财务管理运作规范，账目清晰；</w:t>
      </w:r>
      <w:r/>
    </w:p>
    <w:p>
      <w:pPr>
        <w:ind w:firstLine="420"/>
        <w:spacing w:line="360" w:lineRule="auto"/>
        <w:tabs>
          <w:tab w:val="left" w:pos="999" w:leader="none"/>
        </w:tabs>
        <w:rPr>
          <w:rFonts w:ascii="宋体" w:hAnsi="宋体"/>
          <w:szCs w:val="21"/>
        </w:rPr>
      </w:pPr>
      <w:r>
        <w:rPr>
          <w:rFonts w:hint="eastAsia" w:ascii="宋体" w:hAnsi="宋体"/>
          <w:szCs w:val="21"/>
        </w:rPr>
        <w:t xml:space="preserve">1.3有完善的管理方案，员工岗位责任与考核制度、报修服务与投诉处理制度、业主（用户）资料保密制度、员工工作程序与工作标准等制度健全；</w:t>
      </w:r>
      <w:r/>
    </w:p>
    <w:p>
      <w:pPr>
        <w:ind w:firstLine="420"/>
        <w:spacing w:line="360" w:lineRule="auto"/>
        <w:tabs>
          <w:tab w:val="left" w:pos="999" w:leader="none"/>
        </w:tabs>
        <w:rPr>
          <w:rFonts w:ascii="宋体" w:hAnsi="宋体"/>
          <w:szCs w:val="21"/>
        </w:rPr>
      </w:pPr>
      <w:r>
        <w:rPr>
          <w:rFonts w:hint="eastAsia" w:ascii="宋体" w:hAnsi="宋体"/>
          <w:szCs w:val="21"/>
        </w:rPr>
        <w:t xml:space="preserve">1.4物业服务档案资料齐全、分类科学、管理完善、易于检索；</w:t>
      </w:r>
      <w:r/>
    </w:p>
    <w:p>
      <w:pPr>
        <w:ind w:firstLine="420"/>
        <w:spacing w:line="360" w:lineRule="auto"/>
        <w:tabs>
          <w:tab w:val="left" w:pos="999" w:leader="none"/>
        </w:tabs>
        <w:rPr>
          <w:rFonts w:ascii="宋体" w:hAnsi="宋体"/>
          <w:szCs w:val="21"/>
        </w:rPr>
      </w:pPr>
      <w:r>
        <w:rPr>
          <w:rFonts w:hint="eastAsia" w:ascii="宋体" w:hAnsi="宋体"/>
          <w:szCs w:val="21"/>
        </w:rPr>
        <w:t xml:space="preserve">1.5物业服务经理（项目经理）、专业管理人员具备相应的岗位资格证书；</w:t>
      </w:r>
      <w:r/>
    </w:p>
    <w:p>
      <w:pPr>
        <w:ind w:firstLine="420"/>
        <w:spacing w:line="360" w:lineRule="auto"/>
        <w:tabs>
          <w:tab w:val="left" w:pos="999" w:leader="none"/>
        </w:tabs>
        <w:rPr>
          <w:rFonts w:ascii="宋体" w:hAnsi="宋体"/>
          <w:szCs w:val="21"/>
        </w:rPr>
      </w:pPr>
      <w:r>
        <w:rPr>
          <w:rFonts w:hint="eastAsia" w:ascii="宋体" w:hAnsi="宋体"/>
          <w:szCs w:val="21"/>
        </w:rPr>
        <w:t xml:space="preserve">1.6管理人员服装统一、仪表整洁、挂牌上岗、言行规范；</w:t>
      </w:r>
      <w:r/>
    </w:p>
    <w:p>
      <w:pPr>
        <w:ind w:firstLine="422"/>
        <w:jc w:val="left"/>
        <w:spacing w:line="360" w:lineRule="auto"/>
        <w:rPr>
          <w:rFonts w:ascii="宋体" w:hAnsi="宋体"/>
          <w:b/>
          <w:szCs w:val="21"/>
        </w:rPr>
      </w:pPr>
      <w:r>
        <w:rPr>
          <w:rFonts w:hint="eastAsia" w:ascii="宋体" w:hAnsi="宋体"/>
          <w:b/>
          <w:szCs w:val="21"/>
        </w:rPr>
        <w:t xml:space="preserve">2服务区域内卫生保洁</w:t>
      </w:r>
      <w:r/>
    </w:p>
    <w:p>
      <w:pPr>
        <w:ind w:firstLine="420"/>
        <w:jc w:val="left"/>
        <w:spacing w:line="360" w:lineRule="auto"/>
        <w:rPr>
          <w:rFonts w:ascii="宋体" w:hAnsi="宋体"/>
          <w:szCs w:val="21"/>
        </w:rPr>
      </w:pPr>
      <w:r>
        <w:rPr>
          <w:rFonts w:hint="eastAsia" w:ascii="宋体" w:hAnsi="宋体"/>
          <w:szCs w:val="21"/>
        </w:rPr>
        <w:t xml:space="preserve">负责学校所有的公共场所和各栋楼宇的清洁卫生，垃圾收集、清运。</w:t>
      </w:r>
      <w:r/>
    </w:p>
    <w:p>
      <w:pPr>
        <w:ind w:firstLine="420"/>
        <w:jc w:val="left"/>
        <w:spacing w:line="360" w:lineRule="auto"/>
        <w:rPr>
          <w:rFonts w:ascii="宋体" w:hAnsi="宋体"/>
          <w:szCs w:val="21"/>
        </w:rPr>
      </w:pPr>
      <w:r>
        <w:rPr>
          <w:rFonts w:ascii="宋体" w:hAnsi="宋体"/>
          <w:szCs w:val="21"/>
        </w:rPr>
        <w:t xml:space="preserve">2.1</w:t>
      </w:r>
      <w:r>
        <w:rPr>
          <w:rFonts w:hint="eastAsia" w:ascii="宋体" w:hAnsi="宋体"/>
          <w:szCs w:val="21"/>
        </w:rPr>
        <w:t xml:space="preserve">室内公共部位卫生必须每天清扫2次以上，拖洗1次并全天保洁，达到地面无灰尘，无痰迹、污迹；墙面、天花板基本无污迹、无蛛网；踢角线、安全指示灯、各种标牌表面干净无灰尘、水迹、污迹、斑点；公共的门窗（玻璃、窗框、窗台）明镜光洁、无灰尘、污迹、斑点；扶手、栏杆光洁、无灰尘、污迹；各种设施外表（如公告栏、消防栓箱等）清洁干净、无积尘、污迹；厕所无臭味、无污垢；及时清理学校安排的板报以外的乱贴乱画。</w:t>
      </w:r>
      <w:r/>
    </w:p>
    <w:p>
      <w:pPr>
        <w:ind w:firstLine="420"/>
        <w:jc w:val="left"/>
        <w:spacing w:line="360" w:lineRule="auto"/>
        <w:rPr>
          <w:rFonts w:ascii="宋体" w:hAnsi="宋体"/>
          <w:szCs w:val="21"/>
        </w:rPr>
      </w:pPr>
      <w:r>
        <w:rPr>
          <w:rFonts w:ascii="宋体" w:hAnsi="宋体"/>
          <w:szCs w:val="21"/>
        </w:rPr>
        <w:t xml:space="preserve">2.2</w:t>
      </w:r>
      <w:r>
        <w:rPr>
          <w:rFonts w:hint="eastAsia" w:ascii="宋体" w:hAnsi="宋体"/>
          <w:szCs w:val="21"/>
        </w:rPr>
        <w:t xml:space="preserve">绿化带、草坪上、道路及两侧地面、各栋楼宇外侧地面、运动场、球场等活动场地必须每天清扫2次以上，做到无杂物、垃圾；室外果皮箱垃圾每天清理一次，实行袋装并按时清运至校内垃圾中转站（垃圾外运工作由环卫所负责）。非乙方保洁产生的建筑、生活垃圾等由甲方协调相关责任人清运处理。</w:t>
      </w:r>
      <w:r/>
    </w:p>
    <w:p>
      <w:pPr>
        <w:ind w:firstLine="420"/>
        <w:jc w:val="left"/>
        <w:spacing w:line="360" w:lineRule="auto"/>
        <w:rPr>
          <w:rFonts w:ascii="宋体" w:hAnsi="宋体"/>
          <w:szCs w:val="21"/>
        </w:rPr>
      </w:pPr>
      <w:r>
        <w:rPr>
          <w:rFonts w:ascii="宋体" w:hAnsi="宋体"/>
          <w:szCs w:val="21"/>
        </w:rPr>
        <w:t xml:space="preserve">2.3</w:t>
      </w:r>
      <w:r>
        <w:rPr>
          <w:rFonts w:hint="eastAsia" w:ascii="宋体" w:hAnsi="宋体"/>
          <w:szCs w:val="21"/>
        </w:rPr>
        <w:t xml:space="preserve">完成迎宾、迎检、迎新的突击性卫生清扫清运工作；负责学校所有室外下水道，化粪池的疏通。</w:t>
      </w:r>
      <w:r/>
    </w:p>
    <w:p>
      <w:pPr>
        <w:ind w:firstLine="420"/>
        <w:jc w:val="left"/>
        <w:spacing w:line="360" w:lineRule="auto"/>
        <w:rPr>
          <w:rFonts w:ascii="宋体" w:hAnsi="宋体"/>
          <w:szCs w:val="21"/>
        </w:rPr>
      </w:pPr>
      <w:r>
        <w:rPr>
          <w:rFonts w:ascii="宋体" w:hAnsi="宋体"/>
          <w:szCs w:val="21"/>
        </w:rPr>
        <w:t xml:space="preserve">2.4</w:t>
      </w:r>
      <w:r>
        <w:rPr>
          <w:rFonts w:hint="eastAsia" w:ascii="宋体" w:hAnsi="宋体"/>
          <w:szCs w:val="21"/>
        </w:rPr>
        <w:t xml:space="preserve">根据季节和环境的需要，不定期进行公共场所的卫生消杀毒，创建卫生健康的环境。</w:t>
      </w:r>
      <w:r/>
    </w:p>
    <w:tbl>
      <w:tblPr>
        <w:tblW w:w="8783" w:type="dxa"/>
        <w:jc w:val="center"/>
        <w:tblBorders>
          <w:top w:val="single" w:color="auto" w:sz="6" w:space="0"/>
          <w:left w:val="single" w:color="auto" w:sz="6" w:space="0"/>
          <w:bottom w:val="single" w:color="auto" w:sz="6" w:space="0"/>
          <w:right w:val="single" w:color="auto" w:sz="6" w:space="0"/>
        </w:tblBorders>
        <w:tblCellMar>
          <w:left w:w="0" w:type="dxa"/>
          <w:right w:w="0" w:type="dxa"/>
        </w:tblCellMar>
        <w:tblLook w:val="04A0" w:firstRow="1" w:lastRow="0" w:firstColumn="1" w:lastColumn="0" w:noHBand="0" w:noVBand="1"/>
      </w:tblPr>
      <w:tblGrid>
        <w:gridCol w:w="549"/>
        <w:gridCol w:w="864"/>
        <w:gridCol w:w="2982"/>
        <w:gridCol w:w="1232"/>
        <w:gridCol w:w="3156"/>
      </w:tblGrid>
      <w:tr>
        <w:trPr>
          <w:jc w:val="center"/>
        </w:trPr>
        <w:tc>
          <w:tcPr>
            <w:gridSpan w:val="2"/>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作业内容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次数</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作业标准</w:t>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室内公共场所</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地面光亮、无尘、无废弃物</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玻璃门、玻璃护拦、铝框（擦拭）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电力插座</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无杂物、手印、污迹（不超过2/3）</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清洁烟感器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照明灯具、警灯、出入灯（外表）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地垫（清洗）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金属件清洗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走</w:t>
            </w:r>
            <w:r/>
          </w:p>
          <w:p>
            <w:pPr>
              <w:jc w:val="center"/>
              <w:widowControl/>
              <w:rPr>
                <w:rFonts w:ascii="宋体" w:hAnsi="宋体" w:cs="宋体"/>
                <w:color w:val="000000"/>
                <w:szCs w:val="21"/>
              </w:rPr>
            </w:pPr>
            <w:r>
              <w:rPr>
                <w:rFonts w:hint="eastAsia" w:ascii="宋体" w:hAnsi="宋体" w:cs="宋体"/>
                <w:color w:val="000000"/>
                <w:szCs w:val="21"/>
              </w:rPr>
              <w:t xml:space="preserve">廊</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地面牵尘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地面光亮、无尘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墙面、踢脚（擦拭）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 、无尘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消防设施、灯栅、门等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无手印、污渍、灰尘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垃圾桶、指示灯牌的清洁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墙壁（包括玻璃）及按钮板</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无灰尘、污迹、水迹及手指印，玻璃要明亮</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各种玻璃、面镜</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保持洁净光亮</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出入门（清洁）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天花板、顶棚</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无积尘、无蜘蛛网</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通风口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宣传牌、灯饰、果皮箱、消防器材、公共门窗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保持清洁无污迹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无垃圾、水迹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地面（拖抹）</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3次/日全天</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无杂物、污迹、水迹、无纸屑、无痰迹、大理石（瓷砖）地面有光泽</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无污迹、灰尘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窗台（擦拭）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各种标志牌的清理</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门及电镀件（表面清洗）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墙面、天花（除尘）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扶手（清洁剂擦拭）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顶灯、照明设备（外表）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外露设施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排气口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清理打扫毕业生宿舍</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校</w:t>
            </w:r>
            <w:r/>
          </w:p>
          <w:p>
            <w:pPr>
              <w:jc w:val="center"/>
              <w:widowControl/>
              <w:rPr>
                <w:rFonts w:ascii="宋体" w:hAnsi="宋体" w:cs="宋体"/>
                <w:color w:val="000000"/>
                <w:szCs w:val="21"/>
              </w:rPr>
            </w:pPr>
            <w:r>
              <w:rPr>
                <w:rFonts w:hint="eastAsia" w:ascii="宋体" w:hAnsi="宋体" w:cs="宋体"/>
                <w:color w:val="000000"/>
                <w:szCs w:val="21"/>
              </w:rPr>
              <w:t xml:space="preserve">园</w:t>
            </w:r>
            <w:r/>
          </w:p>
          <w:p>
            <w:pPr>
              <w:jc w:val="center"/>
              <w:widowControl/>
              <w:rPr>
                <w:rFonts w:ascii="宋体" w:hAnsi="宋体" w:cs="宋体"/>
                <w:color w:val="000000"/>
                <w:szCs w:val="21"/>
              </w:rPr>
            </w:pPr>
            <w:r>
              <w:rPr>
                <w:rFonts w:hint="eastAsia" w:ascii="宋体" w:hAnsi="宋体" w:cs="宋体"/>
                <w:color w:val="000000"/>
                <w:szCs w:val="21"/>
              </w:rPr>
              <w:t xml:space="preserve">公</w:t>
            </w:r>
            <w:r/>
          </w:p>
          <w:p>
            <w:pPr>
              <w:jc w:val="center"/>
              <w:widowControl/>
              <w:rPr>
                <w:rFonts w:ascii="宋体" w:hAnsi="宋体" w:cs="宋体"/>
                <w:color w:val="000000"/>
                <w:szCs w:val="21"/>
              </w:rPr>
            </w:pPr>
            <w:r>
              <w:rPr>
                <w:rFonts w:hint="eastAsia" w:ascii="宋体" w:hAnsi="宋体" w:cs="宋体"/>
                <w:color w:val="000000"/>
                <w:szCs w:val="21"/>
              </w:rPr>
              <w:t xml:space="preserve">共</w:t>
            </w:r>
            <w:r/>
          </w:p>
          <w:p>
            <w:pPr>
              <w:jc w:val="center"/>
              <w:widowControl/>
              <w:rPr>
                <w:rFonts w:ascii="宋体" w:hAnsi="宋体" w:cs="宋体"/>
                <w:color w:val="000000"/>
                <w:szCs w:val="21"/>
              </w:rPr>
            </w:pPr>
            <w:r>
              <w:rPr>
                <w:rFonts w:hint="eastAsia" w:ascii="宋体" w:hAnsi="宋体" w:cs="宋体"/>
                <w:color w:val="000000"/>
                <w:szCs w:val="21"/>
              </w:rPr>
              <w:t xml:space="preserve">区</w:t>
            </w:r>
            <w:r/>
          </w:p>
          <w:p>
            <w:pPr>
              <w:jc w:val="center"/>
              <w:widowControl/>
              <w:rPr>
                <w:rFonts w:ascii="宋体" w:hAnsi="宋体" w:cs="宋体"/>
                <w:color w:val="000000"/>
                <w:szCs w:val="21"/>
              </w:rPr>
            </w:pPr>
            <w:r>
              <w:rPr>
                <w:rFonts w:hint="eastAsia" w:ascii="宋体" w:hAnsi="宋体" w:cs="宋体"/>
                <w:color w:val="000000"/>
                <w:szCs w:val="21"/>
              </w:rPr>
              <w:t xml:space="preserve">域</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公共区域和道路、运动场所</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保持校园的卫生清洁，硬化区域无明显泥沙，污垢、尘土、烟头、包装食品袋，大石子，大风天无垃圾“满天飞”现象</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果皮箱、垃圾站</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无杂物、无污迹、无烟头</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电线杆、路灯杆、外墙等</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无乱写乱画乱张贴，发现随时清除。</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遇雨、雪天气应首先清除楼宇入口处的积水（雪），采取防滑措施</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保证路面不积水（雪），无因员不打扫导致结冰现象。</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各种指示牌，公共区域内灯饰、宣传栏、果皮箱、墙立面栏</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每周擦拭一次</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无杂物、外观无污迹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遇突发事件或检查时</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应积极配合学校，搞好学校卫生清洁工作。</w:t>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电梯</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地面、天花（扫、擦）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墙壁、按键盘（擦拭）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扶手门（擦拭）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地面、电梯槽（吸尘）</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清洁天花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墙壁（部分清洗）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照明设备（外表）</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楼</w:t>
            </w:r>
            <w:r/>
          </w:p>
          <w:p>
            <w:pPr>
              <w:jc w:val="center"/>
              <w:widowControl/>
              <w:rPr>
                <w:rFonts w:ascii="宋体" w:hAnsi="宋体" w:cs="宋体"/>
                <w:color w:val="000000"/>
                <w:szCs w:val="21"/>
              </w:rPr>
            </w:pPr>
            <w:r>
              <w:rPr>
                <w:rFonts w:hint="eastAsia" w:ascii="宋体" w:hAnsi="宋体" w:cs="宋体"/>
                <w:color w:val="000000"/>
                <w:szCs w:val="21"/>
              </w:rPr>
              <w:t xml:space="preserve">层</w:t>
            </w:r>
            <w:r/>
          </w:p>
          <w:p>
            <w:pPr>
              <w:jc w:val="center"/>
              <w:widowControl/>
              <w:rPr>
                <w:rFonts w:ascii="宋体" w:hAnsi="宋体" w:cs="宋体"/>
                <w:color w:val="000000"/>
                <w:szCs w:val="21"/>
              </w:rPr>
            </w:pPr>
            <w:r>
              <w:rPr>
                <w:rFonts w:hint="eastAsia" w:ascii="宋体" w:hAnsi="宋体" w:cs="宋体"/>
                <w:color w:val="000000"/>
                <w:szCs w:val="21"/>
              </w:rPr>
              <w:t xml:space="preserve">水</w:t>
            </w:r>
            <w:r/>
          </w:p>
          <w:p>
            <w:pPr>
              <w:jc w:val="center"/>
              <w:widowControl/>
              <w:rPr>
                <w:rFonts w:ascii="宋体" w:hAnsi="宋体" w:cs="宋体"/>
                <w:color w:val="000000"/>
                <w:szCs w:val="21"/>
              </w:rPr>
            </w:pPr>
            <w:r>
              <w:rPr>
                <w:rFonts w:hint="eastAsia" w:ascii="宋体" w:hAnsi="宋体" w:cs="宋体"/>
                <w:color w:val="000000"/>
                <w:szCs w:val="21"/>
              </w:rPr>
              <w:t xml:space="preserve">房</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墙壁、台面清洁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开水器、水龙头（擦拭）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洁净光亮、无手印、污渍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指示牌、金属件擦拭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无手印、污渍</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清理烟灰缸及垃圾箱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无杂物、手印</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清洁指示牌</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清洁烟感器、空调口</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防滑垫及地面清洗</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2次/1月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w:t>
            </w:r>
            <w:r/>
          </w:p>
          <w:p>
            <w:pPr>
              <w:jc w:val="center"/>
              <w:widowControl/>
              <w:rPr>
                <w:rFonts w:ascii="宋体" w:hAnsi="宋体" w:cs="宋体"/>
                <w:color w:val="000000"/>
                <w:szCs w:val="21"/>
              </w:rPr>
            </w:pPr>
            <w:r>
              <w:rPr>
                <w:rFonts w:hint="eastAsia" w:ascii="宋体" w:hAnsi="宋体" w:cs="宋体"/>
                <w:color w:val="000000"/>
                <w:szCs w:val="21"/>
              </w:rPr>
              <w:t xml:space="preserve">生</w:t>
            </w:r>
            <w:r/>
          </w:p>
          <w:p>
            <w:pPr>
              <w:jc w:val="center"/>
              <w:widowControl/>
              <w:rPr>
                <w:rFonts w:ascii="宋体" w:hAnsi="宋体" w:cs="宋体"/>
                <w:color w:val="000000"/>
                <w:szCs w:val="21"/>
              </w:rPr>
            </w:pPr>
            <w:r>
              <w:rPr>
                <w:rFonts w:hint="eastAsia" w:ascii="宋体" w:hAnsi="宋体" w:cs="宋体"/>
                <w:color w:val="000000"/>
                <w:szCs w:val="21"/>
              </w:rPr>
              <w:t xml:space="preserve">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地面（扫）</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洗手盆等洁具（清洗消毒）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厕间隔板、厕板（清洗消毒）</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水龙头、水管</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镜子（擦）</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光亮、无水迹、污迹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木门擦拭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无水迹、污迹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垃圾桶（清洁）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无杂物、污迹便纸篓、垃圾杂物不超过垃圾桶的三分之二</w:t>
            </w:r>
            <w:r/>
          </w:p>
        </w:tc>
      </w:tr>
      <w:tr>
        <w:trPr>
          <w:jc w:val="center"/>
          <w:trHeight w:val="624"/>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便池、小便槽</w:t>
            </w:r>
            <w:r/>
          </w:p>
        </w:tc>
        <w:tc>
          <w:tcPr>
            <w:tcBorders>
              <w:top w:val="single" w:color="auto" w:sz="6" w:space="0"/>
              <w:left w:val="single" w:color="auto" w:sz="6" w:space="0"/>
              <w:bottom w:val="single" w:color="auto" w:sz="6" w:space="0"/>
              <w:right w:val="single" w:color="auto" w:sz="6" w:space="0"/>
            </w:tcBorders>
            <w:tcW w:w="1232"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2次/日</w:t>
            </w:r>
            <w:r/>
          </w:p>
        </w:tc>
        <w:tc>
          <w:tcPr>
            <w:tcBorders>
              <w:top w:val="single" w:color="auto" w:sz="6" w:space="0"/>
              <w:left w:val="single" w:color="auto" w:sz="6" w:space="0"/>
              <w:bottom w:val="single" w:color="auto" w:sz="6" w:space="0"/>
              <w:right w:val="single" w:color="auto" w:sz="6" w:space="0"/>
            </w:tcBorders>
            <w:tcW w:w="3156"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无积水，无污垢，卫生间无异味，便池无污垢，小便槽无尿碱。</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卫生工具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定点摆放，摆放整齐，美观</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墩布池清洁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墙壁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天花板（擦拭）</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照明灯具</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w:t>
            </w:r>
            <w:r/>
          </w:p>
          <w:p>
            <w:pPr>
              <w:jc w:val="center"/>
              <w:widowControl/>
              <w:rPr>
                <w:rFonts w:ascii="宋体" w:hAnsi="宋体" w:cs="宋体"/>
                <w:color w:val="000000"/>
                <w:szCs w:val="21"/>
              </w:rPr>
            </w:pPr>
            <w:r>
              <w:rPr>
                <w:rFonts w:hint="eastAsia" w:ascii="宋体" w:hAnsi="宋体" w:cs="宋体"/>
                <w:color w:val="000000"/>
                <w:szCs w:val="21"/>
              </w:rPr>
              <w:t xml:space="preserve">防</w:t>
            </w:r>
            <w:r/>
          </w:p>
          <w:p>
            <w:pPr>
              <w:jc w:val="center"/>
              <w:widowControl/>
              <w:rPr>
                <w:rFonts w:ascii="宋体" w:hAnsi="宋体" w:cs="宋体"/>
                <w:color w:val="000000"/>
                <w:szCs w:val="21"/>
              </w:rPr>
            </w:pPr>
            <w:r>
              <w:rPr>
                <w:rFonts w:hint="eastAsia" w:ascii="宋体" w:hAnsi="宋体" w:cs="宋体"/>
                <w:color w:val="000000"/>
                <w:szCs w:val="21"/>
              </w:rPr>
              <w:t xml:space="preserve">泵</w:t>
            </w:r>
            <w:r/>
          </w:p>
          <w:p>
            <w:pPr>
              <w:jc w:val="center"/>
              <w:widowControl/>
              <w:rPr>
                <w:rFonts w:ascii="宋体" w:hAnsi="宋体" w:cs="宋体"/>
                <w:color w:val="000000"/>
                <w:szCs w:val="21"/>
              </w:rPr>
            </w:pPr>
            <w:r>
              <w:rPr>
                <w:rFonts w:hint="eastAsia" w:ascii="宋体" w:hAnsi="宋体" w:cs="宋体"/>
                <w:color w:val="000000"/>
                <w:szCs w:val="21"/>
              </w:rPr>
              <w:t xml:space="preserve">房</w:t>
            </w:r>
            <w:r/>
          </w:p>
          <w:p>
            <w:pPr>
              <w:jc w:val="center"/>
              <w:widowControl/>
              <w:rPr>
                <w:rFonts w:ascii="宋体" w:hAnsi="宋体" w:cs="宋体"/>
                <w:color w:val="000000"/>
                <w:szCs w:val="21"/>
              </w:rPr>
            </w:pPr>
            <w:r>
              <w:rPr>
                <w:rFonts w:hint="eastAsia" w:ascii="宋体" w:hAnsi="宋体" w:cs="宋体"/>
                <w:color w:val="000000"/>
                <w:szCs w:val="21"/>
              </w:rPr>
              <w:t xml:space="preserve">地</w:t>
            </w:r>
            <w:r/>
          </w:p>
          <w:p>
            <w:pPr>
              <w:jc w:val="center"/>
              <w:widowControl/>
              <w:rPr>
                <w:rFonts w:ascii="宋体" w:hAnsi="宋体" w:cs="宋体"/>
                <w:color w:val="000000"/>
                <w:szCs w:val="21"/>
              </w:rPr>
            </w:pPr>
            <w:r>
              <w:rPr>
                <w:rFonts w:hint="eastAsia" w:ascii="宋体" w:hAnsi="宋体" w:cs="宋体"/>
                <w:color w:val="000000"/>
                <w:szCs w:val="21"/>
              </w:rPr>
              <w:t xml:space="preserve">下</w:t>
            </w:r>
            <w:r/>
          </w:p>
          <w:p>
            <w:pPr>
              <w:jc w:val="center"/>
              <w:widowControl/>
              <w:rPr>
                <w:rFonts w:ascii="宋体" w:hAnsi="宋体" w:cs="宋体"/>
                <w:color w:val="000000"/>
                <w:szCs w:val="21"/>
              </w:rPr>
            </w:pPr>
            <w:r>
              <w:rPr>
                <w:rFonts w:hint="eastAsia" w:ascii="宋体" w:hAnsi="宋体" w:cs="宋体"/>
                <w:color w:val="000000"/>
                <w:szCs w:val="21"/>
              </w:rPr>
              <w:t xml:space="preserve">室</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地面、地漏清洁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无杂物</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1次/日</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无尘</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物品摆放</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整洁</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定期</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各类管道清洁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灯罩清洁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1次/季</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高空管道、风口清洁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无明显污迹、尘土</w:t>
            </w:r>
            <w:r/>
          </w:p>
        </w:tc>
      </w:tr>
      <w:tr>
        <w:trPr>
          <w:jc w:val="center"/>
        </w:trPr>
        <w:tc>
          <w:tcPr>
            <w:tcBorders>
              <w:top w:val="single" w:color="auto" w:sz="6" w:space="0"/>
              <w:left w:val="single" w:color="auto" w:sz="6" w:space="0"/>
              <w:bottom w:val="single" w:color="auto" w:sz="6" w:space="0"/>
              <w:right w:val="single" w:color="auto" w:sz="6" w:space="0"/>
            </w:tcBorders>
            <w:tcW w:w="54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建</w:t>
            </w:r>
            <w:r/>
          </w:p>
          <w:p>
            <w:pPr>
              <w:jc w:val="center"/>
              <w:widowControl/>
              <w:rPr>
                <w:rFonts w:ascii="宋体" w:hAnsi="宋体" w:cs="宋体"/>
                <w:color w:val="000000"/>
                <w:szCs w:val="21"/>
              </w:rPr>
            </w:pPr>
            <w:r>
              <w:rPr>
                <w:rFonts w:hint="eastAsia" w:ascii="宋体" w:hAnsi="宋体" w:cs="宋体"/>
                <w:color w:val="000000"/>
                <w:szCs w:val="21"/>
              </w:rPr>
              <w:t xml:space="preserve">筑</w:t>
            </w:r>
            <w:r/>
          </w:p>
          <w:p>
            <w:pPr>
              <w:jc w:val="center"/>
              <w:widowControl/>
              <w:rPr>
                <w:rFonts w:ascii="宋体" w:hAnsi="宋体" w:cs="宋体"/>
                <w:color w:val="000000"/>
                <w:szCs w:val="21"/>
              </w:rPr>
            </w:pPr>
            <w:r>
              <w:rPr>
                <w:rFonts w:hint="eastAsia" w:ascii="宋体" w:hAnsi="宋体" w:cs="宋体"/>
                <w:color w:val="000000"/>
                <w:szCs w:val="21"/>
              </w:rPr>
              <w:t xml:space="preserve">物</w:t>
            </w:r>
            <w:r/>
          </w:p>
          <w:p>
            <w:pPr>
              <w:jc w:val="center"/>
              <w:widowControl/>
              <w:rPr>
                <w:rFonts w:ascii="宋体" w:hAnsi="宋体" w:cs="宋体"/>
                <w:color w:val="000000"/>
                <w:szCs w:val="21"/>
              </w:rPr>
            </w:pPr>
            <w:r>
              <w:rPr>
                <w:rFonts w:hint="eastAsia" w:ascii="宋体" w:hAnsi="宋体" w:cs="宋体"/>
                <w:color w:val="000000"/>
                <w:szCs w:val="21"/>
              </w:rPr>
              <w:t xml:space="preserve">外</w:t>
            </w:r>
            <w:r/>
          </w:p>
          <w:p>
            <w:pPr>
              <w:jc w:val="center"/>
              <w:widowControl/>
              <w:rPr>
                <w:rFonts w:ascii="宋体" w:hAnsi="宋体" w:cs="宋体"/>
                <w:color w:val="000000"/>
                <w:szCs w:val="21"/>
              </w:rPr>
            </w:pPr>
            <w:r>
              <w:rPr>
                <w:rFonts w:hint="eastAsia" w:ascii="宋体" w:hAnsi="宋体" w:cs="宋体"/>
                <w:color w:val="000000"/>
                <w:szCs w:val="21"/>
              </w:rPr>
              <w:t xml:space="preserve">围</w:t>
            </w:r>
            <w:r/>
          </w:p>
        </w:tc>
        <w:tc>
          <w:tcPr>
            <w:tcBorders>
              <w:top w:val="single" w:color="auto" w:sz="6" w:space="0"/>
              <w:left w:val="single" w:color="auto" w:sz="6" w:space="0"/>
              <w:bottom w:val="single" w:color="auto" w:sz="6" w:space="0"/>
              <w:right w:val="single" w:color="auto" w:sz="6" w:space="0"/>
            </w:tcBorders>
            <w:tcW w:w="86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日常</w:t>
            </w:r>
            <w:r/>
          </w:p>
          <w:p>
            <w:pPr>
              <w:jc w:val="center"/>
              <w:widowControl/>
              <w:rPr>
                <w:rFonts w:ascii="宋体" w:hAnsi="宋体" w:cs="宋体"/>
                <w:color w:val="000000"/>
                <w:szCs w:val="21"/>
              </w:rPr>
            </w:pPr>
            <w:r>
              <w:rPr>
                <w:rFonts w:hint="eastAsia" w:ascii="宋体" w:hAnsi="宋体" w:cs="宋体"/>
                <w:color w:val="000000"/>
                <w:szCs w:val="21"/>
              </w:rPr>
              <w:t xml:space="preserve">清扫</w:t>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卷帘门清洁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2次/月</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无明显污迹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各类标志牌、宣传栏清洁</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无污迹</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外玻璃及墙面清洁（2米以下）</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1次/周</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较光亮</w:t>
            </w:r>
            <w:r/>
          </w:p>
        </w:tc>
      </w:tr>
      <w:tr>
        <w:trPr>
          <w:jc w:val="cente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室外垃圾箱</w:t>
            </w:r>
            <w:r/>
          </w:p>
        </w:tc>
        <w:tc>
          <w:tcPr>
            <w:tcBorders>
              <w:top w:val="single" w:color="auto" w:sz="6" w:space="0"/>
              <w:left w:val="single" w:color="auto" w:sz="6" w:space="0"/>
              <w:bottom w:val="single" w:color="auto" w:sz="6" w:space="0"/>
              <w:right w:val="single" w:color="auto" w:sz="6" w:space="0"/>
            </w:tcBorders>
            <w:tcW w:w="123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巡视清洁</w:t>
            </w:r>
            <w:r/>
          </w:p>
        </w:tc>
        <w:tc>
          <w:tcPr>
            <w:tcBorders>
              <w:top w:val="single" w:color="auto" w:sz="6" w:space="0"/>
              <w:left w:val="single" w:color="auto" w:sz="6" w:space="0"/>
              <w:bottom w:val="single" w:color="auto" w:sz="6" w:space="0"/>
              <w:right w:val="single" w:color="auto" w:sz="6" w:space="0"/>
            </w:tcBorders>
            <w:tcW w:w="315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外表面清洁、垃圾杂物不超过垃圾桶的三分之二</w:t>
            </w:r>
            <w:r/>
          </w:p>
        </w:tc>
      </w:tr>
    </w:tbl>
    <w:p>
      <w:pPr>
        <w:ind w:firstLine="422"/>
        <w:jc w:val="left"/>
        <w:spacing w:line="360" w:lineRule="auto"/>
        <w:rPr>
          <w:rFonts w:ascii="宋体" w:hAnsi="宋体"/>
          <w:b/>
          <w:szCs w:val="21"/>
        </w:rPr>
      </w:pPr>
      <w:r>
        <w:rPr>
          <w:rFonts w:hint="eastAsia" w:ascii="宋体" w:hAnsi="宋体"/>
          <w:b/>
          <w:szCs w:val="21"/>
        </w:rPr>
        <w:t xml:space="preserve">3食堂服务</w:t>
      </w:r>
      <w:r/>
    </w:p>
    <w:p>
      <w:pPr>
        <w:ind w:firstLine="420"/>
        <w:jc w:val="left"/>
        <w:spacing w:line="360" w:lineRule="auto"/>
        <w:rPr>
          <w:rFonts w:ascii="宋体" w:hAnsi="宋体"/>
          <w:szCs w:val="21"/>
        </w:rPr>
      </w:pPr>
      <w:r>
        <w:rPr>
          <w:rFonts w:hint="eastAsia" w:ascii="宋体" w:hAnsi="宋体"/>
          <w:szCs w:val="21"/>
        </w:rPr>
        <w:t xml:space="preserve">3.1能严格按照《江苏省学校食堂五常（5C）管理实施指南》、《学校食堂与学生集体用餐卫生管理规定》的有关规定，规范管理，严守操作工序，禁止违规操作等，切实做好食堂的管理和卫生工作。</w:t>
      </w:r>
      <w:r/>
    </w:p>
    <w:p>
      <w:pPr>
        <w:ind w:firstLine="420"/>
        <w:jc w:val="left"/>
        <w:spacing w:line="360" w:lineRule="auto"/>
        <w:rPr>
          <w:rFonts w:ascii="宋体" w:hAnsi="宋体"/>
          <w:szCs w:val="21"/>
        </w:rPr>
      </w:pPr>
      <w:r>
        <w:rPr>
          <w:rFonts w:hint="eastAsia" w:ascii="宋体" w:hAnsi="宋体"/>
          <w:szCs w:val="21"/>
        </w:rPr>
        <w:t xml:space="preserve">3.2服务期间，食堂所涵盖的餐厅、操作间、储藏间、卫生间等均属于管理范围，做好食堂环境保洁工作，餐厨垃圾送到学校指定地点进行处理。</w:t>
      </w:r>
      <w:r/>
    </w:p>
    <w:p>
      <w:pPr>
        <w:ind w:firstLine="420"/>
        <w:jc w:val="left"/>
        <w:spacing w:line="360" w:lineRule="auto"/>
        <w:rPr>
          <w:rFonts w:ascii="宋体" w:hAnsi="宋体"/>
          <w:szCs w:val="21"/>
        </w:rPr>
      </w:pPr>
      <w:r>
        <w:rPr>
          <w:rFonts w:hint="eastAsia" w:ascii="宋体" w:hAnsi="宋体"/>
          <w:szCs w:val="21"/>
        </w:rPr>
        <w:t xml:space="preserve">3.3严格按照卫生部门对食堂从业人员的要求，所有工作人员要持有有效公立医院出具的健康证或体检证明上岗，上班前要经过基本的饮食行业知识培训。</w:t>
      </w:r>
      <w:r/>
    </w:p>
    <w:p>
      <w:pPr>
        <w:ind w:firstLine="420"/>
        <w:jc w:val="left"/>
        <w:spacing w:line="360" w:lineRule="auto"/>
        <w:rPr>
          <w:rFonts w:ascii="宋体" w:hAnsi="宋体"/>
          <w:szCs w:val="21"/>
        </w:rPr>
      </w:pPr>
      <w:r>
        <w:rPr>
          <w:rFonts w:hint="eastAsia" w:ascii="宋体" w:hAnsi="宋体"/>
          <w:szCs w:val="21"/>
        </w:rPr>
        <w:t xml:space="preserve">3.4</w:t>
      </w:r>
      <w:r>
        <w:rPr>
          <w:rFonts w:hint="eastAsia" w:ascii="宋体" w:hAnsi="宋体" w:cs="宋体"/>
          <w:szCs w:val="21"/>
        </w:rPr>
        <w:t xml:space="preserve">开餐期间现场负责人需在食堂现场协调，若因故不能在现场，需指定相关人员做好现场协调工作。</w:t>
      </w:r>
      <w:r/>
    </w:p>
    <w:p>
      <w:pPr>
        <w:ind w:firstLine="420"/>
        <w:jc w:val="left"/>
        <w:spacing w:line="360" w:lineRule="auto"/>
        <w:rPr>
          <w:rFonts w:ascii="宋体" w:hAnsi="宋体"/>
          <w:szCs w:val="21"/>
        </w:rPr>
      </w:pPr>
      <w:r>
        <w:rPr>
          <w:rFonts w:hint="eastAsia" w:ascii="宋体" w:hAnsi="宋体"/>
          <w:szCs w:val="21"/>
        </w:rPr>
        <w:t xml:space="preserve">3.5</w:t>
      </w:r>
      <w:r>
        <w:rPr>
          <w:rFonts w:hint="eastAsia" w:ascii="宋体" w:hAnsi="宋体" w:cs="宋体"/>
          <w:szCs w:val="21"/>
        </w:rPr>
        <w:t xml:space="preserve">配备的管理人员和工作人员需符合相关从业要求，并能具备良好的服务观念，关心学生身心健康，从细微处着手，为学生打造安全、卫生、和谐的用餐环境。师生饭菜做到量足，质优，确保干净卫生。</w:t>
      </w:r>
      <w:r/>
    </w:p>
    <w:p>
      <w:pPr>
        <w:ind w:firstLine="420"/>
        <w:jc w:val="left"/>
        <w:spacing w:line="360" w:lineRule="auto"/>
        <w:rPr>
          <w:rFonts w:ascii="宋体" w:hAnsi="宋体"/>
          <w:szCs w:val="21"/>
        </w:rPr>
      </w:pPr>
      <w:r>
        <w:rPr>
          <w:rFonts w:hint="eastAsia" w:ascii="宋体" w:hAnsi="宋体"/>
          <w:szCs w:val="21"/>
        </w:rPr>
        <w:t xml:space="preserve">3.6</w:t>
      </w:r>
      <w:r>
        <w:rPr>
          <w:rFonts w:hint="eastAsia" w:ascii="宋体" w:hAnsi="宋体" w:cs="宋体"/>
          <w:szCs w:val="21"/>
        </w:rPr>
        <w:t xml:space="preserve">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学校正常的饭菜供应。</w:t>
      </w:r>
      <w:r/>
    </w:p>
    <w:p>
      <w:pPr>
        <w:ind w:firstLine="420"/>
        <w:jc w:val="left"/>
        <w:spacing w:line="360" w:lineRule="auto"/>
        <w:rPr>
          <w:rFonts w:ascii="宋体" w:hAnsi="宋体"/>
          <w:szCs w:val="21"/>
        </w:rPr>
      </w:pPr>
      <w:r>
        <w:rPr>
          <w:rFonts w:hint="eastAsia" w:ascii="宋体" w:hAnsi="宋体"/>
          <w:szCs w:val="21"/>
        </w:rPr>
        <w:t xml:space="preserve">3.7</w:t>
      </w:r>
      <w:r>
        <w:rPr>
          <w:rFonts w:hint="eastAsia" w:ascii="宋体" w:hAnsi="宋体" w:cs="宋体"/>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firstLine="420"/>
        <w:jc w:val="left"/>
        <w:spacing w:line="360" w:lineRule="auto"/>
        <w:rPr>
          <w:rFonts w:ascii="宋体" w:hAnsi="宋体"/>
          <w:szCs w:val="21"/>
        </w:rPr>
      </w:pPr>
      <w:r>
        <w:rPr>
          <w:rFonts w:hint="eastAsia" w:ascii="宋体" w:hAnsi="宋体"/>
          <w:szCs w:val="21"/>
        </w:rPr>
        <w:t xml:space="preserve">3.8</w:t>
      </w:r>
      <w:r>
        <w:rPr>
          <w:rFonts w:hint="eastAsia" w:ascii="宋体" w:hAnsi="宋体" w:cs="宋体"/>
          <w:szCs w:val="21"/>
        </w:rPr>
        <w:t xml:space="preserve">在餐厅管理中，不使用腐烂变质的主副食品，包括各类辅料，不供应变质饭菜，保证饭菜卫生质量。注意荤素、营养的搭配，花色品种不断翻新，做到饭热、菜香。</w:t>
      </w:r>
      <w:r/>
    </w:p>
    <w:p>
      <w:pPr>
        <w:ind w:firstLine="420"/>
        <w:jc w:val="left"/>
        <w:spacing w:line="360" w:lineRule="auto"/>
        <w:rPr>
          <w:rFonts w:ascii="宋体" w:hAnsi="宋体"/>
          <w:szCs w:val="21"/>
        </w:rPr>
      </w:pPr>
      <w:r>
        <w:rPr>
          <w:rFonts w:hint="eastAsia" w:ascii="宋体" w:hAnsi="宋体"/>
          <w:szCs w:val="21"/>
        </w:rPr>
        <w:t xml:space="preserve">3.9餐厅内粗加工间、更衣间、仓库、面点间等功能区域划分明确。餐具严格洗、消、冲、保洁，利用消毒柜对餐具进行严格消毒。</w:t>
      </w:r>
      <w:r/>
    </w:p>
    <w:p>
      <w:pPr>
        <w:ind w:firstLine="420"/>
        <w:jc w:val="left"/>
        <w:spacing w:line="360" w:lineRule="auto"/>
        <w:rPr>
          <w:rFonts w:ascii="宋体" w:hAnsi="宋体"/>
          <w:szCs w:val="21"/>
        </w:rPr>
      </w:pPr>
      <w:r>
        <w:rPr>
          <w:rFonts w:hint="eastAsia" w:ascii="宋体" w:hAnsi="宋体"/>
          <w:szCs w:val="21"/>
        </w:rPr>
        <w:t xml:space="preserve">3.10</w:t>
      </w:r>
      <w:r>
        <w:rPr>
          <w:rFonts w:hint="eastAsia" w:ascii="宋体" w:hAnsi="宋体" w:cs="宋体"/>
          <w:szCs w:val="21"/>
        </w:rPr>
        <w:t xml:space="preserve">搞好餐厅内外环境卫生，做到熟食、生料加工分开，杜绝生、熟食混放，每餐对食品留样、以备抽检。制定餐厅卫生管理制度，建立餐厅卫生工作自查记录。餐厅内所有垃圾倒在指定</w:t>
      </w:r>
      <w:r>
        <w:rPr>
          <w:rFonts w:hint="eastAsia" w:ascii="宋体" w:hAnsi="宋体" w:cs="宋体"/>
          <w:szCs w:val="21"/>
        </w:rPr>
        <w:t xml:space="preserve">地点，定期对就餐场所、就餐桌椅、板凳进行打扫消毒。</w:t>
      </w:r>
      <w:r/>
    </w:p>
    <w:p>
      <w:pPr>
        <w:ind w:firstLine="420"/>
        <w:jc w:val="left"/>
        <w:spacing w:line="360" w:lineRule="auto"/>
        <w:rPr>
          <w:rFonts w:ascii="宋体" w:hAnsi="宋体"/>
          <w:szCs w:val="21"/>
        </w:rPr>
      </w:pPr>
      <w:r>
        <w:rPr>
          <w:rFonts w:hint="eastAsia" w:ascii="宋体" w:hAnsi="宋体"/>
          <w:szCs w:val="21"/>
        </w:rPr>
        <w:t xml:space="preserve">3.11</w:t>
      </w:r>
      <w:r>
        <w:rPr>
          <w:rFonts w:hint="eastAsia" w:ascii="宋体" w:hAnsi="宋体" w:cs="宋体"/>
          <w:szCs w:val="21"/>
        </w:rPr>
        <w:t xml:space="preserve">确保餐厅操作的安全卫生，杜绝各类设施设备的安全卫生事故。全体工作人员都应熟练掌握消防安全常规常识，严格执行消防安全标准，确保不出问题。做到人走灯灭，人走水停。</w:t>
      </w:r>
      <w:r/>
    </w:p>
    <w:p>
      <w:pPr>
        <w:ind w:firstLine="420"/>
        <w:jc w:val="left"/>
        <w:spacing w:line="360" w:lineRule="auto"/>
        <w:rPr>
          <w:rFonts w:ascii="宋体" w:hAnsi="宋体"/>
          <w:szCs w:val="21"/>
        </w:rPr>
      </w:pPr>
      <w:r>
        <w:rPr>
          <w:rFonts w:hint="eastAsia" w:ascii="宋体" w:hAnsi="宋体"/>
          <w:szCs w:val="21"/>
        </w:rPr>
        <w:t xml:space="preserve">3.12</w:t>
      </w:r>
      <w:r>
        <w:rPr>
          <w:rFonts w:hint="eastAsia" w:ascii="宋体" w:hAnsi="宋体" w:cs="宋体"/>
          <w:szCs w:val="21"/>
        </w:rPr>
        <w:t xml:space="preserve">餐厅员工衣帽统一、穿戴整齐，保持整洁，上岗期间必须戴口罩，着工作服、工作帽，每个员工有冬、夏工作服各两套。</w:t>
      </w:r>
      <w:r/>
    </w:p>
    <w:p>
      <w:pPr>
        <w:ind w:firstLine="420"/>
        <w:jc w:val="left"/>
        <w:spacing w:line="360" w:lineRule="auto"/>
        <w:rPr>
          <w:rFonts w:ascii="宋体" w:hAnsi="宋体"/>
          <w:szCs w:val="21"/>
        </w:rPr>
      </w:pPr>
      <w:r>
        <w:rPr>
          <w:rFonts w:hint="eastAsia" w:ascii="宋体" w:hAnsi="宋体"/>
          <w:szCs w:val="21"/>
        </w:rPr>
        <w:t xml:space="preserve">3.13</w:t>
      </w:r>
      <w:r>
        <w:rPr>
          <w:rFonts w:hint="eastAsia" w:ascii="宋体" w:hAnsi="宋体" w:cs="宋体"/>
          <w:szCs w:val="21"/>
        </w:rPr>
        <w:t xml:space="preserve">餐厅内有健全的防鼠、防蝇、防尘“三防措施”（特别是分菜间、加工间、餐厅等场所的门窗）。餐厅、操作间、室外通道、楼梯等区域，必须保持干净整洁。</w:t>
      </w:r>
      <w:r/>
    </w:p>
    <w:p>
      <w:pPr>
        <w:ind w:firstLine="422"/>
        <w:jc w:val="left"/>
        <w:spacing w:line="360" w:lineRule="auto"/>
        <w:rPr>
          <w:rFonts w:ascii="宋体" w:hAnsi="宋体"/>
          <w:b/>
          <w:szCs w:val="21"/>
        </w:rPr>
      </w:pPr>
      <w:r>
        <w:rPr>
          <w:rFonts w:hint="eastAsia" w:ascii="宋体" w:hAnsi="宋体"/>
          <w:b/>
          <w:szCs w:val="21"/>
        </w:rPr>
        <w:t xml:space="preserve">4公共设施日常巡检、维护及维修</w:t>
      </w:r>
      <w:r/>
    </w:p>
    <w:p>
      <w:pPr>
        <w:ind w:firstLine="420"/>
        <w:jc w:val="left"/>
        <w:spacing w:line="360" w:lineRule="auto"/>
        <w:rPr>
          <w:rFonts w:ascii="宋体" w:hAnsi="宋体"/>
          <w:szCs w:val="21"/>
        </w:rPr>
      </w:pPr>
      <w:r>
        <w:rPr>
          <w:rFonts w:hint="eastAsia" w:ascii="宋体" w:hAnsi="宋体"/>
          <w:szCs w:val="21"/>
        </w:rPr>
        <w:t xml:space="preserve">4.1保持24小时电话通畅，突发故障，需随叫随到。</w:t>
      </w:r>
      <w:r/>
    </w:p>
    <w:p>
      <w:pPr>
        <w:ind w:firstLine="420"/>
        <w:jc w:val="left"/>
        <w:spacing w:line="360" w:lineRule="auto"/>
        <w:rPr>
          <w:rFonts w:ascii="宋体" w:hAnsi="宋体"/>
          <w:szCs w:val="21"/>
        </w:rPr>
      </w:pPr>
      <w:r>
        <w:rPr>
          <w:rFonts w:hint="eastAsia" w:ascii="宋体" w:hAnsi="宋体"/>
          <w:szCs w:val="21"/>
        </w:rPr>
        <w:t xml:space="preserve">4.2持有相关操作上岗证。</w:t>
      </w:r>
      <w:r/>
    </w:p>
    <w:p>
      <w:pPr>
        <w:ind w:firstLine="420"/>
        <w:jc w:val="left"/>
        <w:spacing w:line="360" w:lineRule="auto"/>
        <w:rPr>
          <w:rFonts w:ascii="宋体" w:hAnsi="宋体"/>
          <w:szCs w:val="21"/>
        </w:rPr>
      </w:pPr>
      <w:r>
        <w:rPr>
          <w:rFonts w:hint="eastAsia" w:ascii="宋体" w:hAnsi="宋体"/>
          <w:szCs w:val="21"/>
        </w:rPr>
        <w:t xml:space="preserve">4.3符合值班电工操作规程的有关规定。</w:t>
      </w:r>
      <w:r/>
    </w:p>
    <w:p>
      <w:pPr>
        <w:ind w:firstLine="420"/>
        <w:jc w:val="left"/>
        <w:spacing w:line="360" w:lineRule="auto"/>
        <w:rPr>
          <w:rFonts w:ascii="宋体" w:hAnsi="宋体"/>
          <w:szCs w:val="21"/>
        </w:rPr>
      </w:pPr>
      <w:r>
        <w:rPr>
          <w:rFonts w:hint="eastAsia" w:ascii="宋体" w:hAnsi="宋体"/>
          <w:szCs w:val="21"/>
        </w:rPr>
        <w:t xml:space="preserve">4.4建立日常的保养、保修制度，定期进行保养，保证公用设备设施的正常运行。</w:t>
      </w:r>
      <w:r/>
    </w:p>
    <w:p>
      <w:pPr>
        <w:ind w:firstLine="420"/>
        <w:jc w:val="left"/>
        <w:spacing w:line="360" w:lineRule="auto"/>
        <w:rPr>
          <w:rFonts w:ascii="宋体" w:hAnsi="宋体"/>
          <w:szCs w:val="21"/>
        </w:rPr>
      </w:pPr>
      <w:r>
        <w:rPr>
          <w:rFonts w:hint="eastAsia" w:ascii="宋体" w:hAnsi="宋体"/>
          <w:szCs w:val="21"/>
        </w:rPr>
        <w:t xml:space="preserve">4.5做好安全生产、节能减排工作。</w:t>
      </w:r>
      <w:r/>
    </w:p>
    <w:p>
      <w:pPr>
        <w:ind w:firstLine="420"/>
        <w:jc w:val="left"/>
        <w:spacing w:line="360" w:lineRule="auto"/>
        <w:rPr>
          <w:rFonts w:ascii="宋体" w:hAnsi="宋体"/>
          <w:szCs w:val="21"/>
        </w:rPr>
      </w:pPr>
      <w:r>
        <w:rPr>
          <w:rFonts w:hint="eastAsia" w:ascii="宋体" w:hAnsi="宋体"/>
          <w:szCs w:val="21"/>
        </w:rPr>
        <w:t xml:space="preserve">4.6需进行设备设施养护，设备更换时应提出建议，在维护保养时符合或遵守国家有关标准和规定。</w:t>
      </w:r>
      <w:r/>
    </w:p>
    <w:p>
      <w:pPr>
        <w:ind w:firstLine="420"/>
        <w:jc w:val="left"/>
        <w:spacing w:line="360" w:lineRule="auto"/>
        <w:rPr>
          <w:rFonts w:ascii="宋体" w:hAnsi="宋体"/>
          <w:szCs w:val="21"/>
        </w:rPr>
      </w:pPr>
      <w:r>
        <w:rPr>
          <w:rFonts w:hint="eastAsia" w:ascii="宋体" w:hAnsi="宋体"/>
          <w:szCs w:val="21"/>
        </w:rPr>
        <w:t xml:space="preserve">4.7教学楼、办公楼、公共场所等保洁服务范围内的区域设施设备的日常小型维修、维护；节水节电。</w:t>
      </w:r>
      <w:r/>
    </w:p>
    <w:p>
      <w:pPr>
        <w:ind w:firstLine="422"/>
        <w:jc w:val="left"/>
        <w:spacing w:line="360" w:lineRule="auto"/>
        <w:rPr>
          <w:rFonts w:ascii="宋体" w:hAnsi="宋体"/>
          <w:szCs w:val="21"/>
        </w:rPr>
      </w:pPr>
      <w:r>
        <w:rPr>
          <w:rFonts w:hint="eastAsia" w:ascii="宋体" w:hAnsi="宋体"/>
          <w:b/>
          <w:szCs w:val="21"/>
        </w:rPr>
        <w:t xml:space="preserve">5其他物业管理要求</w:t>
      </w:r>
      <w:r/>
    </w:p>
    <w:p>
      <w:pPr>
        <w:ind w:firstLine="420"/>
        <w:jc w:val="left"/>
        <w:spacing w:line="360" w:lineRule="auto"/>
        <w:rPr>
          <w:rFonts w:ascii="宋体" w:hAnsi="宋体"/>
          <w:szCs w:val="21"/>
        </w:rPr>
      </w:pPr>
      <w:r>
        <w:rPr>
          <w:rFonts w:hint="eastAsia" w:ascii="宋体" w:hAnsi="宋体"/>
          <w:szCs w:val="21"/>
        </w:rPr>
        <w:t xml:space="preserve">根据采购单位实际要求，做好学校后勤工作，能熟练使用办公自动化软件、及其相关材料的打印、保管，完成学校交办的各项教辅工；做好各自包干区内绿化的修剪、除草、浇水等简单养护工作。</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（六）其他要求</w:t>
      </w:r>
      <w:r/>
    </w:p>
    <w:p>
      <w:pPr>
        <w:ind w:firstLine="420"/>
        <w:spacing w:line="360" w:lineRule="auto"/>
        <w:rPr>
          <w:rFonts w:ascii="宋体" w:hAnsi="宋体" w:cs="宋体"/>
          <w:szCs w:val="21"/>
        </w:rPr>
      </w:pPr>
      <w:r>
        <w:rPr>
          <w:rFonts w:hint="eastAsia" w:ascii="宋体" w:hAnsi="宋体" w:cs="宋体"/>
          <w:szCs w:val="21"/>
          <w:highlight w:val="yellow"/>
        </w:rPr>
        <w:t xml:space="preserve">1.本次项目需求人数包含学期中到龄退休的补充人员，具体服务需求时间以学校通知为准。</w:t>
      </w:r>
      <w:r/>
    </w:p>
    <w:p>
      <w:pPr>
        <w:ind w:firstLine="420"/>
        <w:spacing w:line="360" w:lineRule="auto"/>
        <w:rPr>
          <w:rFonts w:ascii="宋体" w:hAnsi="宋体" w:cs="宋体"/>
          <w:szCs w:val="21"/>
        </w:rPr>
      </w:pPr>
      <w:r>
        <w:rPr>
          <w:rFonts w:hint="eastAsia" w:ascii="宋体" w:hAnsi="宋体" w:cs="宋体"/>
          <w:szCs w:val="21"/>
        </w:rPr>
        <w:t xml:space="preserve">2.全部工作人员须具备健康证，健康证出具时间必须在人员进场前半年内，入场前须按招标人或使用单位要求进行体检并在入场前出具健康体检报告，服务期内全部在岗工作人员每年至少进行一次体检并提供健康证明（体检费用由中标单位自行承担）。</w:t>
      </w:r>
      <w:r/>
    </w:p>
    <w:p>
      <w:pPr>
        <w:ind w:firstLine="420"/>
        <w:spacing w:line="360" w:lineRule="auto"/>
        <w:rPr>
          <w:rFonts w:ascii="宋体" w:hAnsi="宋体" w:cs="宋体"/>
          <w:szCs w:val="21"/>
        </w:rPr>
      </w:pPr>
      <w:r>
        <w:rPr>
          <w:rFonts w:hint="eastAsia" w:ascii="宋体" w:hAnsi="宋体" w:cs="宋体"/>
          <w:szCs w:val="21"/>
        </w:rPr>
        <w:t xml:space="preserve">3.根据需要配备洁具堆放间或其它功能用房（如工程管理需要的应急备件仓库、设备工具间、工程值班室、保洁仓库、保洁工作间、员工更衣室、会议工作间），进场后视情况协调解决。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cs="宋体"/>
          <w:szCs w:val="21"/>
        </w:rPr>
        <w:t xml:space="preserve">4.服务所需用品：食堂等后勤外包人员劳保等用品由学校负责，工作服、工作帽个人用品由中标单位提供，需按时清洗保持整洁，同时服装样式需所在学校认可；水电工需配备相关专业工具及初次耗材，不少于如下清单内容，后期工具维护由中标单位负责，耗材由学校负责</w:t>
      </w:r>
      <w:r>
        <w:rPr>
          <w:rFonts w:hint="eastAsia" w:ascii="宋体" w:hAnsi="宋体"/>
          <w:szCs w:val="21"/>
        </w:rPr>
        <w:t xml:space="preserve">。</w:t>
      </w:r>
      <w:r/>
    </w:p>
    <w:tbl>
      <w:tblPr>
        <w:tblStyle w:val="836"/>
        <w:tblW w:w="0" w:type="auto"/>
        <w:tblLook w:val="04A0" w:firstRow="1" w:lastRow="0" w:firstColumn="1" w:lastColumn="0" w:noHBand="0" w:noVBand="1"/>
      </w:tblPr>
      <w:tblGrid>
        <w:gridCol w:w="690"/>
        <w:gridCol w:w="1659"/>
        <w:gridCol w:w="1460"/>
        <w:gridCol w:w="1155"/>
        <w:gridCol w:w="3926"/>
      </w:tblGrid>
      <w:tr>
        <w:trPr>
          <w:trHeight w:val="424"/>
        </w:trPr>
        <w:tc>
          <w:tcPr>
            <w:tcW w:w="690" w:type="dxa"/>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W w:w="1659" w:type="dxa"/>
            <w:vAlign w:val="center"/>
            <w:textDirection w:val="lrTb"/>
            <w:noWrap w:val="false"/>
          </w:tcPr>
          <w:p>
            <w:pPr>
              <w:jc w:val="center"/>
              <w:rPr>
                <w:rFonts w:ascii="宋体" w:hAnsi="宋体"/>
                <w:szCs w:val="21"/>
              </w:rPr>
            </w:pPr>
            <w:r>
              <w:rPr>
                <w:rFonts w:hint="eastAsia" w:ascii="宋体" w:hAnsi="宋体"/>
                <w:szCs w:val="21"/>
              </w:rPr>
              <w:t xml:space="preserve">品名</w:t>
            </w:r>
            <w:r/>
          </w:p>
        </w:tc>
        <w:tc>
          <w:tcPr>
            <w:tcW w:w="1460" w:type="dxa"/>
            <w:vAlign w:val="center"/>
            <w:textDirection w:val="lrTb"/>
            <w:noWrap w:val="false"/>
          </w:tcPr>
          <w:p>
            <w:pPr>
              <w:jc w:val="center"/>
              <w:rPr>
                <w:rFonts w:ascii="宋体" w:hAnsi="宋体"/>
                <w:szCs w:val="21"/>
              </w:rPr>
            </w:pPr>
            <w:r>
              <w:rPr>
                <w:rFonts w:hint="eastAsia" w:ascii="宋体" w:hAnsi="宋体"/>
                <w:szCs w:val="21"/>
              </w:rPr>
              <w:t xml:space="preserve">规格</w:t>
            </w:r>
            <w:r/>
          </w:p>
        </w:tc>
        <w:tc>
          <w:tcPr>
            <w:tcW w:w="1155" w:type="dxa"/>
            <w:vAlign w:val="center"/>
            <w:textDirection w:val="lrTb"/>
            <w:noWrap w:val="false"/>
          </w:tcPr>
          <w:p>
            <w:pPr>
              <w:jc w:val="center"/>
              <w:rPr>
                <w:rFonts w:ascii="宋体" w:hAnsi="宋体"/>
                <w:szCs w:val="21"/>
              </w:rPr>
            </w:pPr>
            <w:r>
              <w:rPr>
                <w:rFonts w:hint="eastAsia" w:ascii="宋体" w:hAnsi="宋体"/>
                <w:szCs w:val="21"/>
              </w:rPr>
              <w:t xml:space="preserve">数量</w:t>
            </w:r>
            <w:r/>
          </w:p>
        </w:tc>
        <w:tc>
          <w:tcPr>
            <w:tcW w:w="3926" w:type="dxa"/>
            <w:vAlign w:val="center"/>
            <w:textDirection w:val="lrTb"/>
            <w:noWrap w:val="false"/>
          </w:tcPr>
          <w:p>
            <w:pPr>
              <w:jc w:val="center"/>
              <w:rPr>
                <w:rFonts w:ascii="宋体" w:hAnsi="宋体"/>
                <w:szCs w:val="21"/>
              </w:rPr>
            </w:pPr>
            <w:r>
              <w:rPr>
                <w:rFonts w:hint="eastAsia" w:ascii="宋体" w:hAnsi="宋体"/>
                <w:szCs w:val="21"/>
              </w:rPr>
              <w:t xml:space="preserve">备注</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w:t>
            </w:r>
            <w:r/>
          </w:p>
        </w:tc>
        <w:tc>
          <w:tcPr>
            <w:tcW w:w="1659" w:type="dxa"/>
            <w:textDirection w:val="lrTb"/>
            <w:noWrap w:val="false"/>
          </w:tcPr>
          <w:p>
            <w:pPr>
              <w:jc w:val="center"/>
              <w:rPr>
                <w:rFonts w:ascii="宋体" w:hAnsi="宋体"/>
                <w:szCs w:val="21"/>
              </w:rPr>
            </w:pPr>
            <w:r>
              <w:rPr>
                <w:rFonts w:hint="eastAsia" w:ascii="宋体" w:hAnsi="宋体"/>
                <w:szCs w:val="21"/>
              </w:rPr>
              <w:t xml:space="preserve">老虎钳</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w:t>
            </w:r>
            <w:r/>
          </w:p>
        </w:tc>
        <w:tc>
          <w:tcPr>
            <w:tcW w:w="1659" w:type="dxa"/>
            <w:textDirection w:val="lrTb"/>
            <w:noWrap w:val="false"/>
          </w:tcPr>
          <w:p>
            <w:pPr>
              <w:jc w:val="center"/>
              <w:rPr>
                <w:rFonts w:ascii="宋体" w:hAnsi="宋体"/>
                <w:szCs w:val="21"/>
              </w:rPr>
            </w:pPr>
            <w:r>
              <w:rPr>
                <w:rFonts w:hint="eastAsia" w:ascii="宋体" w:hAnsi="宋体"/>
                <w:szCs w:val="21"/>
              </w:rPr>
              <w:t xml:space="preserve">斜口钳</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3</w:t>
            </w:r>
            <w:r/>
          </w:p>
        </w:tc>
        <w:tc>
          <w:tcPr>
            <w:tcW w:w="1659" w:type="dxa"/>
            <w:textDirection w:val="lrTb"/>
            <w:noWrap w:val="false"/>
          </w:tcPr>
          <w:p>
            <w:pPr>
              <w:jc w:val="center"/>
              <w:rPr>
                <w:rFonts w:ascii="宋体" w:hAnsi="宋体"/>
                <w:szCs w:val="21"/>
              </w:rPr>
            </w:pPr>
            <w:r>
              <w:rPr>
                <w:rFonts w:hint="eastAsia" w:ascii="宋体" w:hAnsi="宋体"/>
                <w:szCs w:val="21"/>
              </w:rPr>
              <w:t xml:space="preserve">尖嘴钳</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4</w:t>
            </w:r>
            <w:r/>
          </w:p>
        </w:tc>
        <w:tc>
          <w:tcPr>
            <w:tcW w:w="1659" w:type="dxa"/>
            <w:textDirection w:val="lrTb"/>
            <w:noWrap w:val="false"/>
          </w:tcPr>
          <w:p>
            <w:pPr>
              <w:jc w:val="center"/>
              <w:rPr>
                <w:rFonts w:ascii="宋体" w:hAnsi="宋体"/>
                <w:szCs w:val="21"/>
              </w:rPr>
            </w:pPr>
            <w:r>
              <w:rPr>
                <w:rFonts w:hint="eastAsia" w:ascii="宋体" w:hAnsi="宋体"/>
                <w:szCs w:val="21"/>
              </w:rPr>
              <w:t xml:space="preserve">万用表</w:t>
            </w:r>
            <w:r/>
          </w:p>
        </w:tc>
        <w:tc>
          <w:tcPr>
            <w:tcW w:w="1460" w:type="dxa"/>
            <w:textDirection w:val="lrTb"/>
            <w:noWrap w:val="false"/>
          </w:tcPr>
          <w:p>
            <w:pPr>
              <w:jc w:val="center"/>
              <w:rPr>
                <w:rFonts w:ascii="宋体" w:hAnsi="宋体"/>
                <w:szCs w:val="21"/>
              </w:rPr>
            </w:pPr>
            <w:r>
              <w:rPr>
                <w:rFonts w:hint="eastAsia" w:ascii="宋体" w:hAnsi="宋体"/>
                <w:szCs w:val="21"/>
              </w:rPr>
              <w:t xml:space="preserve">个</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5</w:t>
            </w:r>
            <w:r/>
          </w:p>
        </w:tc>
        <w:tc>
          <w:tcPr>
            <w:tcW w:w="1659" w:type="dxa"/>
            <w:textDirection w:val="lrTb"/>
            <w:noWrap w:val="false"/>
          </w:tcPr>
          <w:p>
            <w:pPr>
              <w:jc w:val="center"/>
              <w:rPr>
                <w:rFonts w:ascii="宋体" w:hAnsi="宋体"/>
                <w:szCs w:val="21"/>
              </w:rPr>
            </w:pPr>
            <w:r>
              <w:rPr>
                <w:rFonts w:hint="eastAsia" w:ascii="宋体" w:hAnsi="宋体"/>
                <w:szCs w:val="21"/>
              </w:rPr>
              <w:t xml:space="preserve">电笔</w:t>
            </w:r>
            <w:r/>
          </w:p>
        </w:tc>
        <w:tc>
          <w:tcPr>
            <w:tcW w:w="1460" w:type="dxa"/>
            <w:textDirection w:val="lrTb"/>
            <w:noWrap w:val="false"/>
          </w:tcPr>
          <w:p>
            <w:pPr>
              <w:jc w:val="center"/>
              <w:rPr>
                <w:rFonts w:ascii="宋体" w:hAnsi="宋体"/>
                <w:szCs w:val="21"/>
              </w:rPr>
            </w:pPr>
            <w:r>
              <w:rPr>
                <w:rFonts w:hint="eastAsia" w:ascii="宋体" w:hAnsi="宋体"/>
                <w:szCs w:val="21"/>
              </w:rPr>
              <w:t xml:space="preserve">支</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6</w:t>
            </w:r>
            <w:r/>
          </w:p>
        </w:tc>
        <w:tc>
          <w:tcPr>
            <w:tcW w:w="1659" w:type="dxa"/>
            <w:textDirection w:val="lrTb"/>
            <w:noWrap w:val="false"/>
          </w:tcPr>
          <w:p>
            <w:pPr>
              <w:jc w:val="center"/>
              <w:rPr>
                <w:rFonts w:ascii="宋体" w:hAnsi="宋体"/>
                <w:szCs w:val="21"/>
              </w:rPr>
            </w:pPr>
            <w:r>
              <w:rPr>
                <w:rFonts w:hint="eastAsia" w:ascii="宋体" w:hAnsi="宋体"/>
                <w:szCs w:val="21"/>
              </w:rPr>
              <w:t xml:space="preserve">螺丝刀</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各2</w:t>
            </w:r>
            <w:r/>
          </w:p>
        </w:tc>
        <w:tc>
          <w:tcPr>
            <w:tcW w:w="3926" w:type="dxa"/>
            <w:textDirection w:val="lrTb"/>
            <w:noWrap w:val="false"/>
          </w:tcPr>
          <w:p>
            <w:pPr>
              <w:jc w:val="center"/>
              <w:rPr>
                <w:rFonts w:ascii="宋体" w:hAnsi="宋体"/>
                <w:szCs w:val="21"/>
              </w:rPr>
            </w:pPr>
            <w:r>
              <w:rPr>
                <w:rFonts w:hint="eastAsia" w:ascii="宋体" w:hAnsi="宋体"/>
                <w:szCs w:val="21"/>
              </w:rPr>
              <w:t xml:space="preserve">十字、一字、大小都要</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7</w:t>
            </w:r>
            <w:r/>
          </w:p>
        </w:tc>
        <w:tc>
          <w:tcPr>
            <w:tcW w:w="1659" w:type="dxa"/>
            <w:textDirection w:val="lrTb"/>
            <w:noWrap w:val="false"/>
          </w:tcPr>
          <w:p>
            <w:pPr>
              <w:jc w:val="center"/>
              <w:rPr>
                <w:rFonts w:ascii="宋体" w:hAnsi="宋体"/>
                <w:szCs w:val="21"/>
              </w:rPr>
            </w:pPr>
            <w:r>
              <w:rPr>
                <w:rFonts w:hint="eastAsia" w:ascii="宋体" w:hAnsi="宋体"/>
                <w:szCs w:val="21"/>
              </w:rPr>
              <w:t xml:space="preserve">手持式切割机</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8</w:t>
            </w:r>
            <w:r/>
          </w:p>
        </w:tc>
        <w:tc>
          <w:tcPr>
            <w:tcW w:w="1659" w:type="dxa"/>
            <w:textDirection w:val="lrTb"/>
            <w:noWrap w:val="false"/>
          </w:tcPr>
          <w:p>
            <w:pPr>
              <w:jc w:val="center"/>
              <w:rPr>
                <w:rFonts w:ascii="宋体" w:hAnsi="宋体"/>
                <w:szCs w:val="21"/>
              </w:rPr>
            </w:pPr>
            <w:r>
              <w:rPr>
                <w:rFonts w:hint="eastAsia" w:ascii="宋体" w:hAnsi="宋体"/>
                <w:szCs w:val="21"/>
              </w:rPr>
              <w:t xml:space="preserve">切割片</w:t>
            </w:r>
            <w:r/>
          </w:p>
        </w:tc>
        <w:tc>
          <w:tcPr>
            <w:tcW w:w="1460" w:type="dxa"/>
            <w:textDirection w:val="lrTb"/>
            <w:noWrap w:val="false"/>
          </w:tcPr>
          <w:p>
            <w:pPr>
              <w:jc w:val="center"/>
              <w:rPr>
                <w:rFonts w:ascii="宋体" w:hAnsi="宋体"/>
                <w:szCs w:val="21"/>
              </w:rPr>
            </w:pPr>
            <w:r>
              <w:rPr>
                <w:rFonts w:hint="eastAsia" w:ascii="宋体" w:hAnsi="宋体"/>
                <w:szCs w:val="21"/>
              </w:rPr>
              <w:t xml:space="preserve">盒</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hint="eastAsia" w:ascii="宋体" w:hAnsi="宋体"/>
                <w:szCs w:val="21"/>
              </w:rPr>
              <w:t xml:space="preserve">耗材</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9</w:t>
            </w:r>
            <w:r/>
          </w:p>
        </w:tc>
        <w:tc>
          <w:tcPr>
            <w:tcW w:w="1659" w:type="dxa"/>
            <w:textDirection w:val="lrTb"/>
            <w:noWrap w:val="false"/>
          </w:tcPr>
          <w:p>
            <w:pPr>
              <w:jc w:val="center"/>
              <w:rPr>
                <w:rFonts w:ascii="宋体" w:hAnsi="宋体"/>
                <w:szCs w:val="21"/>
              </w:rPr>
            </w:pPr>
            <w:r>
              <w:rPr>
                <w:rFonts w:hint="eastAsia" w:ascii="宋体" w:hAnsi="宋体"/>
                <w:szCs w:val="21"/>
              </w:rPr>
              <w:t xml:space="preserve">砂轮片</w:t>
            </w:r>
            <w:r/>
          </w:p>
        </w:tc>
        <w:tc>
          <w:tcPr>
            <w:tcW w:w="1460" w:type="dxa"/>
            <w:textDirection w:val="lrTb"/>
            <w:noWrap w:val="false"/>
          </w:tcPr>
          <w:p>
            <w:pPr>
              <w:jc w:val="center"/>
              <w:rPr>
                <w:rFonts w:ascii="宋体" w:hAnsi="宋体"/>
                <w:szCs w:val="21"/>
              </w:rPr>
            </w:pPr>
            <w:r>
              <w:rPr>
                <w:rFonts w:hint="eastAsia" w:ascii="宋体" w:hAnsi="宋体"/>
                <w:szCs w:val="21"/>
              </w:rPr>
              <w:t xml:space="preserve">盒</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hint="eastAsia" w:ascii="宋体" w:hAnsi="宋体"/>
                <w:szCs w:val="21"/>
              </w:rPr>
              <w:t xml:space="preserve">耗材</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10</w:t>
            </w:r>
            <w:r/>
          </w:p>
        </w:tc>
        <w:tc>
          <w:tcPr>
            <w:tcW w:w="1659" w:type="dxa"/>
            <w:textDirection w:val="lrTb"/>
            <w:noWrap w:val="false"/>
          </w:tcPr>
          <w:p>
            <w:pPr>
              <w:jc w:val="center"/>
              <w:rPr>
                <w:rFonts w:ascii="宋体" w:hAnsi="宋体"/>
                <w:szCs w:val="21"/>
              </w:rPr>
            </w:pPr>
            <w:r>
              <w:rPr>
                <w:rFonts w:hint="eastAsia" w:ascii="宋体" w:hAnsi="宋体"/>
                <w:szCs w:val="21"/>
              </w:rPr>
              <w:t xml:space="preserve">玻璃胶枪</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11</w:t>
            </w:r>
            <w:r/>
          </w:p>
        </w:tc>
        <w:tc>
          <w:tcPr>
            <w:tcW w:w="1659" w:type="dxa"/>
            <w:textDirection w:val="lrTb"/>
            <w:noWrap w:val="false"/>
          </w:tcPr>
          <w:p>
            <w:pPr>
              <w:jc w:val="center"/>
              <w:rPr>
                <w:rFonts w:ascii="宋体" w:hAnsi="宋体"/>
                <w:szCs w:val="21"/>
              </w:rPr>
            </w:pPr>
            <w:r>
              <w:rPr>
                <w:rFonts w:hint="eastAsia" w:ascii="宋体" w:hAnsi="宋体"/>
                <w:szCs w:val="21"/>
              </w:rPr>
              <w:t xml:space="preserve">玻璃胶</w:t>
            </w:r>
            <w:r/>
          </w:p>
        </w:tc>
        <w:tc>
          <w:tcPr>
            <w:tcW w:w="1460" w:type="dxa"/>
            <w:textDirection w:val="lrTb"/>
            <w:noWrap w:val="false"/>
          </w:tcPr>
          <w:p>
            <w:pPr>
              <w:jc w:val="center"/>
              <w:rPr>
                <w:rFonts w:ascii="宋体" w:hAnsi="宋体"/>
                <w:szCs w:val="21"/>
              </w:rPr>
            </w:pPr>
            <w:r>
              <w:rPr>
                <w:rFonts w:hint="eastAsia" w:ascii="宋体" w:hAnsi="宋体"/>
                <w:szCs w:val="21"/>
              </w:rPr>
              <w:t xml:space="preserve">支</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hint="eastAsia" w:ascii="宋体" w:hAnsi="宋体"/>
                <w:szCs w:val="21"/>
              </w:rPr>
              <w:t xml:space="preserve">耗材</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12</w:t>
            </w:r>
            <w:r/>
          </w:p>
        </w:tc>
        <w:tc>
          <w:tcPr>
            <w:tcW w:w="1659" w:type="dxa"/>
            <w:textDirection w:val="lrTb"/>
            <w:noWrap w:val="false"/>
          </w:tcPr>
          <w:p>
            <w:pPr>
              <w:jc w:val="center"/>
              <w:rPr>
                <w:rFonts w:ascii="宋体" w:hAnsi="宋体"/>
                <w:szCs w:val="21"/>
              </w:rPr>
            </w:pPr>
            <w:r>
              <w:rPr>
                <w:rFonts w:hint="eastAsia" w:ascii="宋体" w:hAnsi="宋体"/>
                <w:szCs w:val="21"/>
              </w:rPr>
              <w:t xml:space="preserve">羊角锤</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13</w:t>
            </w:r>
            <w:r/>
          </w:p>
        </w:tc>
        <w:tc>
          <w:tcPr>
            <w:tcW w:w="1659" w:type="dxa"/>
            <w:textDirection w:val="lrTb"/>
            <w:noWrap w:val="false"/>
          </w:tcPr>
          <w:p>
            <w:pPr>
              <w:jc w:val="center"/>
              <w:rPr>
                <w:rFonts w:ascii="宋体" w:hAnsi="宋体"/>
                <w:szCs w:val="21"/>
              </w:rPr>
            </w:pPr>
            <w:r>
              <w:rPr>
                <w:rFonts w:hint="eastAsia" w:ascii="宋体" w:hAnsi="宋体"/>
                <w:szCs w:val="21"/>
              </w:rPr>
              <w:t xml:space="preserve">铆钉枪</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14</w:t>
            </w:r>
            <w:r/>
          </w:p>
        </w:tc>
        <w:tc>
          <w:tcPr>
            <w:tcW w:w="1659" w:type="dxa"/>
            <w:textDirection w:val="lrTb"/>
            <w:noWrap w:val="false"/>
          </w:tcPr>
          <w:p>
            <w:pPr>
              <w:jc w:val="center"/>
              <w:rPr>
                <w:rFonts w:ascii="宋体" w:hAnsi="宋体"/>
                <w:szCs w:val="21"/>
              </w:rPr>
            </w:pPr>
            <w:r>
              <w:rPr>
                <w:rFonts w:hint="eastAsia" w:ascii="宋体" w:hAnsi="宋体"/>
                <w:szCs w:val="21"/>
              </w:rPr>
              <w:t xml:space="preserve">手枪钻</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15</w:t>
            </w:r>
            <w:r/>
          </w:p>
        </w:tc>
        <w:tc>
          <w:tcPr>
            <w:tcW w:w="1659" w:type="dxa"/>
            <w:textDirection w:val="lrTb"/>
            <w:noWrap w:val="false"/>
          </w:tcPr>
          <w:p>
            <w:pPr>
              <w:jc w:val="center"/>
              <w:rPr>
                <w:rFonts w:ascii="宋体" w:hAnsi="宋体"/>
                <w:szCs w:val="21"/>
              </w:rPr>
            </w:pPr>
            <w:r>
              <w:rPr>
                <w:rFonts w:hint="eastAsia" w:ascii="宋体" w:hAnsi="宋体"/>
                <w:szCs w:val="21"/>
              </w:rPr>
              <w:t xml:space="preserve">手枪钻钻头</w:t>
            </w:r>
            <w:r/>
          </w:p>
        </w:tc>
        <w:tc>
          <w:tcPr>
            <w:tcW w:w="1460" w:type="dxa"/>
            <w:textDirection w:val="lrTb"/>
            <w:noWrap w:val="false"/>
          </w:tcPr>
          <w:p>
            <w:pPr>
              <w:jc w:val="center"/>
              <w:rPr>
                <w:rFonts w:ascii="宋体" w:hAnsi="宋体"/>
                <w:szCs w:val="21"/>
              </w:rPr>
            </w:pPr>
            <w:r>
              <w:rPr>
                <w:rFonts w:hint="eastAsia" w:ascii="宋体" w:hAnsi="宋体"/>
                <w:szCs w:val="21"/>
              </w:rPr>
              <w:t xml:space="preserve">盒</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hint="eastAsia" w:ascii="宋体" w:hAnsi="宋体"/>
                <w:szCs w:val="21"/>
              </w:rPr>
              <w:t xml:space="preserve">4#、6#、8#、10#不锈钢材料</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16</w:t>
            </w:r>
            <w:r/>
          </w:p>
        </w:tc>
        <w:tc>
          <w:tcPr>
            <w:tcW w:w="1659" w:type="dxa"/>
            <w:textDirection w:val="lrTb"/>
            <w:noWrap w:val="false"/>
          </w:tcPr>
          <w:p>
            <w:pPr>
              <w:jc w:val="center"/>
              <w:rPr>
                <w:rFonts w:ascii="宋体" w:hAnsi="宋体"/>
                <w:szCs w:val="21"/>
              </w:rPr>
            </w:pPr>
            <w:r>
              <w:rPr>
                <w:rFonts w:hint="eastAsia" w:ascii="宋体" w:hAnsi="宋体"/>
                <w:szCs w:val="21"/>
              </w:rPr>
              <w:t xml:space="preserve">冲击钻</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17</w:t>
            </w:r>
            <w:r/>
          </w:p>
        </w:tc>
        <w:tc>
          <w:tcPr>
            <w:tcW w:w="1659" w:type="dxa"/>
            <w:textDirection w:val="lrTb"/>
            <w:noWrap w:val="false"/>
          </w:tcPr>
          <w:p>
            <w:pPr>
              <w:jc w:val="center"/>
              <w:rPr>
                <w:rFonts w:ascii="宋体" w:hAnsi="宋体"/>
                <w:szCs w:val="21"/>
              </w:rPr>
            </w:pPr>
            <w:r>
              <w:rPr>
                <w:rFonts w:hint="eastAsia" w:ascii="宋体" w:hAnsi="宋体"/>
                <w:szCs w:val="21"/>
              </w:rPr>
              <w:t xml:space="preserve">冲击钻钻头</w:t>
            </w:r>
            <w:r/>
          </w:p>
        </w:tc>
        <w:tc>
          <w:tcPr>
            <w:tcW w:w="1460" w:type="dxa"/>
            <w:textDirection w:val="lrTb"/>
            <w:noWrap w:val="false"/>
          </w:tcPr>
          <w:p>
            <w:pPr>
              <w:jc w:val="center"/>
              <w:rPr>
                <w:rFonts w:ascii="宋体" w:hAnsi="宋体"/>
                <w:szCs w:val="21"/>
              </w:rPr>
            </w:pPr>
            <w:r>
              <w:rPr>
                <w:rFonts w:hint="eastAsia" w:ascii="宋体" w:hAnsi="宋体"/>
                <w:szCs w:val="21"/>
              </w:rPr>
              <w:t xml:space="preserve">支</w:t>
            </w:r>
            <w:r/>
          </w:p>
        </w:tc>
        <w:tc>
          <w:tcPr>
            <w:tcW w:w="1155" w:type="dxa"/>
            <w:textDirection w:val="lrTb"/>
            <w:noWrap w:val="false"/>
          </w:tcPr>
          <w:p>
            <w:pPr>
              <w:jc w:val="center"/>
              <w:rPr>
                <w:rFonts w:ascii="宋体" w:hAnsi="宋体"/>
                <w:szCs w:val="21"/>
              </w:rPr>
            </w:pPr>
            <w:r>
              <w:rPr>
                <w:rFonts w:hint="eastAsia" w:ascii="宋体" w:hAnsi="宋体"/>
                <w:szCs w:val="21"/>
              </w:rPr>
              <w:t xml:space="preserve">各5</w:t>
            </w:r>
            <w:r/>
          </w:p>
        </w:tc>
        <w:tc>
          <w:tcPr>
            <w:tcW w:w="3926" w:type="dxa"/>
            <w:textDirection w:val="lrTb"/>
            <w:noWrap w:val="false"/>
          </w:tcPr>
          <w:p>
            <w:pPr>
              <w:jc w:val="center"/>
              <w:rPr>
                <w:rFonts w:ascii="宋体" w:hAnsi="宋体"/>
                <w:szCs w:val="21"/>
              </w:rPr>
            </w:pPr>
            <w:r>
              <w:rPr>
                <w:rFonts w:hint="eastAsia" w:ascii="宋体" w:hAnsi="宋体"/>
                <w:szCs w:val="21"/>
              </w:rPr>
              <w:t xml:space="preserve">4#、6#、8#、10#、12#</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18</w:t>
            </w:r>
            <w:r/>
          </w:p>
        </w:tc>
        <w:tc>
          <w:tcPr>
            <w:tcW w:w="1659" w:type="dxa"/>
            <w:textDirection w:val="lrTb"/>
            <w:noWrap w:val="false"/>
          </w:tcPr>
          <w:p>
            <w:pPr>
              <w:jc w:val="center"/>
              <w:rPr>
                <w:rFonts w:ascii="宋体" w:hAnsi="宋体"/>
                <w:szCs w:val="21"/>
              </w:rPr>
            </w:pPr>
            <w:r>
              <w:rPr>
                <w:rFonts w:hint="eastAsia" w:ascii="宋体" w:hAnsi="宋体"/>
                <w:szCs w:val="21"/>
              </w:rPr>
              <w:t xml:space="preserve">三角钻头</w:t>
            </w:r>
            <w:r/>
          </w:p>
        </w:tc>
        <w:tc>
          <w:tcPr>
            <w:tcW w:w="1460" w:type="dxa"/>
            <w:textDirection w:val="lrTb"/>
            <w:noWrap w:val="false"/>
          </w:tcPr>
          <w:p>
            <w:pPr>
              <w:jc w:val="center"/>
              <w:rPr>
                <w:rFonts w:ascii="宋体" w:hAnsi="宋体"/>
                <w:szCs w:val="21"/>
              </w:rPr>
            </w:pPr>
            <w:r>
              <w:rPr>
                <w:rFonts w:hint="eastAsia" w:ascii="宋体" w:hAnsi="宋体"/>
                <w:szCs w:val="21"/>
              </w:rPr>
              <w:t xml:space="preserve">支</w:t>
            </w:r>
            <w:r/>
          </w:p>
        </w:tc>
        <w:tc>
          <w:tcPr>
            <w:tcW w:w="1155" w:type="dxa"/>
            <w:textDirection w:val="lrTb"/>
            <w:noWrap w:val="false"/>
          </w:tcPr>
          <w:p>
            <w:pPr>
              <w:jc w:val="center"/>
              <w:rPr>
                <w:rFonts w:ascii="宋体" w:hAnsi="宋体"/>
                <w:szCs w:val="21"/>
              </w:rPr>
            </w:pPr>
            <w:r>
              <w:rPr>
                <w:rFonts w:hint="eastAsia" w:ascii="宋体" w:hAnsi="宋体"/>
                <w:szCs w:val="21"/>
              </w:rPr>
              <w:t xml:space="preserve">各5</w:t>
            </w:r>
            <w:r/>
          </w:p>
        </w:tc>
        <w:tc>
          <w:tcPr>
            <w:tcW w:w="3926" w:type="dxa"/>
            <w:textDirection w:val="lrTb"/>
            <w:noWrap w:val="false"/>
          </w:tcPr>
          <w:p>
            <w:pPr>
              <w:jc w:val="center"/>
              <w:rPr>
                <w:rFonts w:ascii="宋体" w:hAnsi="宋体"/>
                <w:szCs w:val="21"/>
              </w:rPr>
            </w:pPr>
            <w:r>
              <w:rPr>
                <w:rFonts w:hint="eastAsia" w:ascii="宋体" w:hAnsi="宋体"/>
                <w:szCs w:val="21"/>
              </w:rPr>
              <w:t xml:space="preserve">6#、8#、10#</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19</w:t>
            </w:r>
            <w:r/>
          </w:p>
        </w:tc>
        <w:tc>
          <w:tcPr>
            <w:tcW w:w="1659" w:type="dxa"/>
            <w:textDirection w:val="lrTb"/>
            <w:noWrap w:val="false"/>
          </w:tcPr>
          <w:p>
            <w:pPr>
              <w:jc w:val="center"/>
              <w:rPr>
                <w:rFonts w:ascii="宋体" w:hAnsi="宋体"/>
                <w:szCs w:val="21"/>
              </w:rPr>
            </w:pPr>
            <w:r>
              <w:rPr>
                <w:rFonts w:hint="eastAsia" w:ascii="宋体" w:hAnsi="宋体"/>
                <w:szCs w:val="21"/>
              </w:rPr>
              <w:t xml:space="preserve">活动扳手</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4</w:t>
            </w:r>
            <w:r/>
          </w:p>
        </w:tc>
        <w:tc>
          <w:tcPr>
            <w:tcW w:w="3926" w:type="dxa"/>
            <w:textDirection w:val="lrTb"/>
            <w:noWrap w:val="false"/>
          </w:tcPr>
          <w:p>
            <w:pPr>
              <w:jc w:val="center"/>
              <w:rPr>
                <w:rFonts w:ascii="宋体" w:hAnsi="宋体"/>
                <w:szCs w:val="21"/>
              </w:rPr>
            </w:pPr>
            <w:r>
              <w:rPr>
                <w:rFonts w:hint="eastAsia" w:ascii="宋体" w:hAnsi="宋体"/>
                <w:szCs w:val="21"/>
              </w:rPr>
              <w:t xml:space="preserve">大2、小2</w:t>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20</w:t>
            </w:r>
            <w:r/>
          </w:p>
        </w:tc>
        <w:tc>
          <w:tcPr>
            <w:tcW w:w="1659" w:type="dxa"/>
            <w:textDirection w:val="lrTb"/>
            <w:noWrap w:val="false"/>
          </w:tcPr>
          <w:p>
            <w:pPr>
              <w:jc w:val="center"/>
              <w:rPr>
                <w:rFonts w:ascii="宋体" w:hAnsi="宋体"/>
                <w:szCs w:val="21"/>
              </w:rPr>
            </w:pPr>
            <w:r>
              <w:rPr>
                <w:rFonts w:hint="eastAsia" w:ascii="宋体" w:hAnsi="宋体"/>
                <w:szCs w:val="21"/>
              </w:rPr>
              <w:t xml:space="preserve">内六角</w:t>
            </w:r>
            <w:r/>
          </w:p>
        </w:tc>
        <w:tc>
          <w:tcPr>
            <w:tcW w:w="1460" w:type="dxa"/>
            <w:textDirection w:val="lrTb"/>
            <w:noWrap w:val="false"/>
          </w:tcPr>
          <w:p>
            <w:pPr>
              <w:jc w:val="center"/>
              <w:rPr>
                <w:rFonts w:ascii="宋体" w:hAnsi="宋体"/>
                <w:szCs w:val="21"/>
              </w:rPr>
            </w:pPr>
            <w:r>
              <w:rPr>
                <w:rFonts w:hint="eastAsia" w:ascii="宋体" w:hAnsi="宋体"/>
                <w:szCs w:val="21"/>
              </w:rPr>
              <w:t xml:space="preserve">套</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21</w:t>
            </w:r>
            <w:r/>
          </w:p>
        </w:tc>
        <w:tc>
          <w:tcPr>
            <w:tcW w:w="1659" w:type="dxa"/>
            <w:textDirection w:val="lrTb"/>
            <w:noWrap w:val="false"/>
          </w:tcPr>
          <w:p>
            <w:pPr>
              <w:jc w:val="center"/>
              <w:rPr>
                <w:rFonts w:ascii="宋体" w:hAnsi="宋体"/>
                <w:szCs w:val="21"/>
              </w:rPr>
            </w:pPr>
            <w:r>
              <w:rPr>
                <w:rFonts w:hint="eastAsia" w:ascii="宋体" w:hAnsi="宋体"/>
                <w:szCs w:val="21"/>
              </w:rPr>
              <w:t xml:space="preserve">头灯</w:t>
            </w:r>
            <w:r/>
          </w:p>
        </w:tc>
        <w:tc>
          <w:tcPr>
            <w:tcW w:w="1460" w:type="dxa"/>
            <w:textDirection w:val="lrTb"/>
            <w:noWrap w:val="false"/>
          </w:tcPr>
          <w:p>
            <w:pPr>
              <w:jc w:val="center"/>
              <w:rPr>
                <w:rFonts w:ascii="宋体" w:hAnsi="宋体"/>
                <w:szCs w:val="21"/>
              </w:rPr>
            </w:pPr>
            <w:r>
              <w:rPr>
                <w:rFonts w:hint="eastAsia" w:ascii="宋体" w:hAnsi="宋体"/>
                <w:szCs w:val="21"/>
              </w:rPr>
              <w:t xml:space="preserve">个</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22</w:t>
            </w:r>
            <w:r/>
          </w:p>
        </w:tc>
        <w:tc>
          <w:tcPr>
            <w:tcW w:w="1659" w:type="dxa"/>
            <w:textDirection w:val="lrTb"/>
            <w:noWrap w:val="false"/>
          </w:tcPr>
          <w:p>
            <w:pPr>
              <w:jc w:val="center"/>
              <w:rPr>
                <w:rFonts w:ascii="宋体" w:hAnsi="宋体"/>
                <w:szCs w:val="21"/>
              </w:rPr>
            </w:pPr>
            <w:r>
              <w:rPr>
                <w:rFonts w:hint="eastAsia" w:ascii="宋体" w:hAnsi="宋体"/>
                <w:szCs w:val="21"/>
              </w:rPr>
              <w:t xml:space="preserve">工具包</w:t>
            </w:r>
            <w:r/>
          </w:p>
        </w:tc>
        <w:tc>
          <w:tcPr>
            <w:tcW w:w="1460" w:type="dxa"/>
            <w:textDirection w:val="lrTb"/>
            <w:noWrap w:val="false"/>
          </w:tcPr>
          <w:p>
            <w:pPr>
              <w:jc w:val="center"/>
              <w:rPr>
                <w:rFonts w:ascii="宋体" w:hAnsi="宋体"/>
                <w:szCs w:val="21"/>
              </w:rPr>
            </w:pPr>
            <w:r>
              <w:rPr>
                <w:rFonts w:hint="eastAsia" w:ascii="宋体" w:hAnsi="宋体"/>
                <w:szCs w:val="21"/>
              </w:rPr>
              <w:t xml:space="preserve">个</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23</w:t>
            </w:r>
            <w:r/>
          </w:p>
        </w:tc>
        <w:tc>
          <w:tcPr>
            <w:tcW w:w="1659" w:type="dxa"/>
            <w:textDirection w:val="lrTb"/>
            <w:noWrap w:val="false"/>
          </w:tcPr>
          <w:p>
            <w:pPr>
              <w:jc w:val="center"/>
              <w:rPr>
                <w:rFonts w:ascii="宋体" w:hAnsi="宋体"/>
                <w:szCs w:val="21"/>
              </w:rPr>
            </w:pPr>
            <w:r>
              <w:rPr>
                <w:rFonts w:hint="eastAsia" w:ascii="宋体" w:hAnsi="宋体"/>
                <w:szCs w:val="21"/>
              </w:rPr>
              <w:t xml:space="preserve">美工刀</w:t>
            </w:r>
            <w:r/>
          </w:p>
        </w:tc>
        <w:tc>
          <w:tcPr>
            <w:tcW w:w="1460" w:type="dxa"/>
            <w:textDirection w:val="lrTb"/>
            <w:noWrap w:val="false"/>
          </w:tcPr>
          <w:p>
            <w:pPr>
              <w:jc w:val="center"/>
              <w:rPr>
                <w:rFonts w:ascii="宋体" w:hAnsi="宋体"/>
                <w:szCs w:val="21"/>
              </w:rPr>
            </w:pPr>
            <w:r>
              <w:rPr>
                <w:rFonts w:hint="eastAsia" w:ascii="宋体" w:hAnsi="宋体"/>
                <w:szCs w:val="21"/>
              </w:rPr>
              <w:t xml:space="preserve">把</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ascii="宋体" w:hAnsi="宋体"/>
                <w:szCs w:val="21"/>
              </w:rPr>
            </w:r>
            <w:r/>
          </w:p>
        </w:tc>
      </w:tr>
      <w:tr>
        <w:trPr/>
        <w:tc>
          <w:tcPr>
            <w:tcW w:w="690" w:type="dxa"/>
            <w:textDirection w:val="lrTb"/>
            <w:noWrap w:val="false"/>
          </w:tcPr>
          <w:p>
            <w:pPr>
              <w:jc w:val="center"/>
              <w:rPr>
                <w:rFonts w:ascii="宋体" w:hAnsi="宋体"/>
                <w:szCs w:val="21"/>
              </w:rPr>
            </w:pPr>
            <w:r>
              <w:rPr>
                <w:rFonts w:hint="eastAsia" w:ascii="宋体" w:hAnsi="宋体"/>
                <w:szCs w:val="21"/>
              </w:rPr>
              <w:t xml:space="preserve">24</w:t>
            </w:r>
            <w:r/>
          </w:p>
        </w:tc>
        <w:tc>
          <w:tcPr>
            <w:tcW w:w="1659" w:type="dxa"/>
            <w:textDirection w:val="lrTb"/>
            <w:noWrap w:val="false"/>
          </w:tcPr>
          <w:p>
            <w:pPr>
              <w:jc w:val="center"/>
              <w:rPr>
                <w:rFonts w:ascii="宋体" w:hAnsi="宋体"/>
                <w:szCs w:val="21"/>
              </w:rPr>
            </w:pPr>
            <w:r>
              <w:rPr>
                <w:rFonts w:hint="eastAsia" w:ascii="宋体" w:hAnsi="宋体"/>
                <w:szCs w:val="21"/>
              </w:rPr>
              <w:t xml:space="preserve">美工刀片</w:t>
            </w:r>
            <w:r/>
          </w:p>
        </w:tc>
        <w:tc>
          <w:tcPr>
            <w:tcW w:w="1460" w:type="dxa"/>
            <w:textDirection w:val="lrTb"/>
            <w:noWrap w:val="false"/>
          </w:tcPr>
          <w:p>
            <w:pPr>
              <w:jc w:val="center"/>
              <w:rPr>
                <w:rFonts w:ascii="宋体" w:hAnsi="宋体"/>
                <w:szCs w:val="21"/>
              </w:rPr>
            </w:pPr>
            <w:r>
              <w:rPr>
                <w:rFonts w:hint="eastAsia" w:ascii="宋体" w:hAnsi="宋体"/>
                <w:szCs w:val="21"/>
              </w:rPr>
              <w:t xml:space="preserve">盒</w:t>
            </w:r>
            <w:r/>
          </w:p>
        </w:tc>
        <w:tc>
          <w:tcPr>
            <w:tcW w:w="1155" w:type="dxa"/>
            <w:textDirection w:val="lrTb"/>
            <w:noWrap w:val="false"/>
          </w:tcPr>
          <w:p>
            <w:pPr>
              <w:jc w:val="center"/>
              <w:rPr>
                <w:rFonts w:ascii="宋体" w:hAnsi="宋体"/>
                <w:szCs w:val="21"/>
              </w:rPr>
            </w:pPr>
            <w:r>
              <w:rPr>
                <w:rFonts w:hint="eastAsia" w:ascii="宋体" w:hAnsi="宋体"/>
                <w:szCs w:val="21"/>
              </w:rPr>
              <w:t xml:space="preserve">2</w:t>
            </w:r>
            <w:r/>
          </w:p>
        </w:tc>
        <w:tc>
          <w:tcPr>
            <w:tcW w:w="3926" w:type="dxa"/>
            <w:textDirection w:val="lrTb"/>
            <w:noWrap w:val="false"/>
          </w:tcPr>
          <w:p>
            <w:pPr>
              <w:jc w:val="center"/>
              <w:rPr>
                <w:rFonts w:ascii="宋体" w:hAnsi="宋体"/>
                <w:szCs w:val="21"/>
              </w:rPr>
            </w:pPr>
            <w:r>
              <w:rPr>
                <w:rFonts w:hint="eastAsia" w:ascii="宋体" w:hAnsi="宋体"/>
                <w:szCs w:val="21"/>
              </w:rPr>
              <w:t xml:space="preserve">耗材</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cs="宋体"/>
          <w:szCs w:val="21"/>
        </w:rPr>
      </w:pPr>
      <w:r>
        <w:rPr>
          <w:rFonts w:hint="eastAsia" w:ascii="宋体" w:hAnsi="宋体" w:cs="宋体"/>
          <w:szCs w:val="21"/>
        </w:rPr>
        <w:t xml:space="preserve">5.项目管理服务人员工作服装由中标供应商自行配备，费用自理；服装样式体现岗位特色和方便不同岗位操作，样式需经过采购人认可。</w:t>
      </w:r>
      <w:r/>
    </w:p>
    <w:p>
      <w:pPr>
        <w:ind w:firstLine="420"/>
        <w:spacing w:line="360" w:lineRule="auto"/>
        <w:rPr>
          <w:rFonts w:ascii="宋体" w:hAnsi="宋体" w:cs="宋体"/>
          <w:szCs w:val="21"/>
        </w:rPr>
      </w:pPr>
      <w:r>
        <w:rPr>
          <w:rFonts w:hint="eastAsia" w:ascii="宋体" w:hAnsi="宋体" w:cs="宋体"/>
          <w:szCs w:val="21"/>
        </w:rPr>
        <w:t xml:space="preserve">6.中标供应商需建立上岗前培训制度。所有管理服务人员在服务期间按岗位要求进行定期培训，必要时应接受采购人对服务人员的集中培训。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hint="eastAsia" w:ascii="宋体" w:hAnsi="宋体" w:cs="宋体"/>
          <w:szCs w:val="21"/>
        </w:rPr>
        <w:t xml:space="preserve">7.中标供应商应按国家和当地政府有关劳动法规、条例，向项目管理服务人员提供相应工种的劳动工资、加班工资、劳动保护等待遇。</w:t>
      </w:r>
      <w:r/>
    </w:p>
    <w:p>
      <w:pPr>
        <w:ind w:firstLine="420"/>
        <w:spacing w:line="360" w:lineRule="auto"/>
        <w:rPr>
          <w:rFonts w:ascii="宋体" w:hAnsi="宋体"/>
          <w:szCs w:val="21"/>
        </w:rPr>
      </w:pPr>
      <w:r>
        <w:rPr>
          <w:rFonts w:hint="eastAsia" w:ascii="宋体" w:hAnsi="宋体"/>
          <w:szCs w:val="21"/>
        </w:rPr>
        <w:t xml:space="preserve">8.中标供应商必须按学校的要求开展工作，如达不到学校的要求或因公司管理不力导致员工服务意识差、工作能力降低，影响学校的校园环境建设，采购人有权终止服务合同。</w:t>
      </w:r>
      <w:r/>
    </w:p>
    <w:p>
      <w:pPr>
        <w:ind w:firstLine="420"/>
        <w:spacing w:line="360" w:lineRule="auto"/>
        <w:rPr>
          <w:rFonts w:ascii="宋体" w:hAnsi="宋体"/>
          <w:color w:val="000000" w:themeColor="text1"/>
          <w:szCs w:val="21"/>
        </w:rPr>
      </w:pPr>
      <w:r>
        <w:rPr>
          <w:rFonts w:hint="eastAsia" w:ascii="宋体" w:hAnsi="宋体"/>
          <w:szCs w:val="21"/>
        </w:rPr>
        <w:t xml:space="preserve">9</w:t>
      </w:r>
      <w:r>
        <w:rPr>
          <w:rFonts w:ascii="宋体" w:hAnsi="宋体"/>
          <w:szCs w:val="21"/>
        </w:rPr>
        <w:t xml:space="preserve">.</w:t>
      </w:r>
      <w:r>
        <w:rPr>
          <w:rFonts w:hint="eastAsia" w:ascii="宋体" w:hAnsi="宋体"/>
          <w:color w:val="000000" w:themeColor="text1"/>
          <w:szCs w:val="21"/>
        </w:rPr>
        <w:t xml:space="preserve">本项目服务人员工资发放标准由中标供应商制定并由采购人确认，否则采购人有权单方面终止合同。</w:t>
      </w:r>
      <w:r/>
    </w:p>
    <w:p>
      <w:pPr>
        <w:ind w:firstLine="420"/>
        <w:spacing w:line="360" w:lineRule="auto"/>
        <w:rPr>
          <w:rFonts w:ascii="宋体" w:hAnsi="宋体"/>
          <w:szCs w:val="21"/>
        </w:rPr>
      </w:pPr>
      <w:r>
        <w:rPr>
          <w:rFonts w:hint="eastAsia" w:ascii="宋体" w:hAnsi="宋体"/>
          <w:szCs w:val="21"/>
        </w:rPr>
        <w:t xml:space="preserve">10.所有在岗工作人员不得有任何不良记录（以公安部门登记为准），全部工作人员入职学校前必须通过司法机关相关背景审查</w:t>
      </w:r>
      <w:r>
        <w:rPr>
          <w:rFonts w:hint="eastAsia" w:ascii="宋体" w:hAnsi="宋体"/>
          <w:color w:val="000000" w:themeColor="text1"/>
          <w:szCs w:val="21"/>
        </w:rPr>
        <w:t xml:space="preserve">，入职后每学期开展一次背景审查。</w:t>
      </w:r>
      <w:r/>
    </w:p>
    <w:p>
      <w:pPr>
        <w:ind w:firstLine="420"/>
        <w:spacing w:line="360" w:lineRule="auto"/>
        <w:rPr>
          <w:rFonts w:ascii="宋体" w:hAnsi="宋体"/>
          <w:szCs w:val="21"/>
        </w:rPr>
      </w:pPr>
      <w:r>
        <w:rPr>
          <w:rFonts w:hint="eastAsia" w:ascii="宋体" w:hAnsi="宋体"/>
          <w:szCs w:val="21"/>
        </w:rPr>
        <w:t xml:space="preserve">11.若中标供应商未按规定应使用非退休人员而用退休人员，物业服务费中将按标底金额扣除五险一金（社保、公积金）单位缴纳部分，且采购人有权终止服务合同。</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2.如有人员短期请假，中标供应商需安排其它符合要求的人员完成相关工作。</w:t>
      </w:r>
      <w:r/>
    </w:p>
    <w:p>
      <w:pPr>
        <w:ind w:firstLine="420"/>
        <w:spacing w:line="360" w:lineRule="auto"/>
        <w:rPr>
          <w:rFonts w:ascii="宋体" w:hAnsi="宋体"/>
          <w:szCs w:val="21"/>
        </w:rPr>
      </w:pPr>
      <w:r>
        <w:rPr>
          <w:rFonts w:hint="eastAsia" w:ascii="宋体" w:hAnsi="宋体"/>
          <w:szCs w:val="21"/>
        </w:rPr>
        <w:t xml:space="preserve">13.如发生相关人员缺岗的情况，中标供应商需及时安排符合相应岗位要求的新人员上岗，对工作失职或不合适人员，应立即更换。岗位人数不足时，按（合同价/总人员）扣除人均服务费。如超过5个工作日还未安排符合条件的人员上岗的，在上述基础上再扣除200元/天*人。</w:t>
      </w:r>
      <w:r/>
    </w:p>
    <w:p>
      <w:pPr>
        <w:ind w:firstLine="420"/>
        <w:spacing w:line="360" w:lineRule="auto"/>
        <w:rPr>
          <w:rFonts w:ascii="宋体" w:hAnsi="宋体"/>
          <w:sz w:val="32"/>
          <w:szCs w:val="32"/>
        </w:rPr>
      </w:pPr>
      <w:r>
        <w:rPr>
          <w:rFonts w:hint="eastAsia" w:ascii="宋体" w:hAnsi="宋体"/>
          <w:szCs w:val="21"/>
        </w:rPr>
        <w:t xml:space="preserve">14. 正常学校上班期间，午餐由学校提供</w:t>
      </w:r>
      <w:r>
        <w:rPr>
          <w:rFonts w:hint="eastAsia" w:ascii="宋体" w:hAnsi="宋体"/>
        </w:rPr>
        <w:t xml:space="preserve">。</w:t>
      </w:r>
      <w:r/>
    </w:p>
    <w:p>
      <w:pPr>
        <w:pStyle w:val="778"/>
        <w:ind w:firstLine="422"/>
        <w:spacing w:before="240"/>
        <w:rPr>
          <w:rFonts w:ascii="宋体" w:hAnsi="宋体"/>
          <w:color w:val="000000" w:themeColor="text1"/>
          <w:szCs w:val="21"/>
        </w:rPr>
      </w:pPr>
      <w:r>
        <w:rPr>
          <w:rFonts w:hint="eastAsia" w:ascii="宋体" w:hAnsi="宋体"/>
          <w:color w:val="000000" w:themeColor="text1"/>
          <w:szCs w:val="21"/>
        </w:rPr>
        <w:t xml:space="preserve">★三、商务要求</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（一）履约期限</w:t>
      </w:r>
      <w:r/>
    </w:p>
    <w:p>
      <w:pPr>
        <w:ind w:firstLine="422"/>
        <w:jc w:val="left"/>
        <w:spacing w:line="360" w:lineRule="auto"/>
        <w:rPr>
          <w:rFonts w:ascii="宋体" w:hAnsi="宋体" w:cs="宋体"/>
          <w:szCs w:val="21"/>
        </w:rPr>
      </w:pPr>
      <w:r>
        <w:rPr>
          <w:rFonts w:hint="eastAsia" w:ascii="宋体" w:hAnsi="宋体" w:cs="宋体"/>
          <w:szCs w:val="21"/>
        </w:rPr>
        <w:t xml:space="preserve">合同签订后壹拾陆个月，具体以合同签订时间为准（实际进场时间以甲乙双方书面确认为准）；</w:t>
      </w:r>
      <w:r/>
    </w:p>
    <w:p>
      <w:pPr>
        <w:pStyle w:val="779"/>
        <w:ind w:firstLine="422"/>
        <w:spacing w:before="0" w:after="0" w:line="360" w:lineRule="auto"/>
        <w:rPr>
          <w:rFonts w:ascii="宋体" w:hAnsi="宋体"/>
          <w:sz w:val="21"/>
          <w:szCs w:val="21"/>
        </w:rPr>
      </w:pPr>
      <w:r/>
      <w:bookmarkStart w:id="112" w:name="OLE_LINK43"/>
      <w:r/>
      <w:bookmarkStart w:id="113" w:name="OLE_LINK41"/>
      <w:r>
        <w:rPr>
          <w:rFonts w:hint="eastAsia" w:ascii="宋体" w:hAnsi="宋体"/>
          <w:sz w:val="21"/>
          <w:szCs w:val="21"/>
        </w:rPr>
        <w:t xml:space="preserve">（二）付款方式</w:t>
      </w:r>
      <w:r/>
    </w:p>
    <w:p>
      <w:pPr>
        <w:ind w:firstLine="422"/>
        <w:spacing w:line="360" w:lineRule="auto"/>
        <w:rPr>
          <w:rFonts w:ascii="宋体" w:hAnsi="宋体" w:cs="宋体"/>
          <w:szCs w:val="21"/>
        </w:rPr>
      </w:pPr>
      <w:r>
        <w:rPr>
          <w:rFonts w:ascii="宋体" w:hAnsi="宋体" w:cs="宋体"/>
          <w:szCs w:val="21"/>
        </w:rPr>
        <w:t xml:space="preserve">2.1</w:t>
      </w:r>
      <w:r>
        <w:rPr>
          <w:rFonts w:hint="eastAsia" w:ascii="宋体" w:hAnsi="宋体" w:cs="宋体"/>
          <w:szCs w:val="21"/>
        </w:rPr>
        <w:t xml:space="preserve">预付款：待合同签订生效后，甲方支付合同总金额的10%作为预付款，预付款将在待支付的进度款款项中扣除；</w:t>
      </w:r>
      <w:r/>
    </w:p>
    <w:p>
      <w:pPr>
        <w:ind w:firstLine="420"/>
        <w:spacing w:line="360" w:lineRule="auto"/>
        <w:rPr>
          <w:rFonts w:ascii="宋体" w:hAnsi="宋体"/>
          <w:szCs w:val="21"/>
        </w:rPr>
      </w:pPr>
      <w:r/>
      <w:bookmarkStart w:id="114" w:name="_Hlk230791824"/>
      <w:r>
        <w:rPr>
          <w:rFonts w:hint="eastAsia" w:ascii="宋体" w:hAnsi="宋体"/>
          <w:szCs w:val="21"/>
        </w:rPr>
        <w:t xml:space="preserve">2.2进度款：按季度结算费用，每月支付的服务费用=（中标价-预付款）/16-考核应扣费用；</w:t>
      </w:r>
      <w:r/>
    </w:p>
    <w:p>
      <w:pPr>
        <w:ind w:firstLine="420"/>
        <w:spacing w:line="360" w:lineRule="auto"/>
        <w:rPr>
          <w:rFonts w:ascii="宋体" w:hAnsi="宋体"/>
          <w:szCs w:val="21"/>
        </w:rPr>
      </w:pPr>
      <w:r>
        <w:rPr>
          <w:rFonts w:hint="eastAsia" w:ascii="宋体" w:hAnsi="宋体"/>
          <w:szCs w:val="21"/>
        </w:rPr>
        <w:t xml:space="preserve">2.3甲方按月度对服务内容进行考核，并根据考核情况在结算周期次月支付相应的服务费用。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r/>
    </w:p>
    <w:p>
      <w:pPr>
        <w:ind w:firstLine="420"/>
        <w:spacing w:line="360" w:lineRule="auto"/>
        <w:rPr>
          <w:rFonts w:ascii="宋体" w:hAnsi="宋体"/>
          <w:szCs w:val="21"/>
        </w:rPr>
      </w:pPr>
      <w:r>
        <w:rPr>
          <w:rFonts w:ascii="宋体" w:hAnsi="宋体"/>
          <w:szCs w:val="21"/>
        </w:rPr>
        <w:t xml:space="preserve">2.5</w:t>
      </w:r>
      <w:r>
        <w:rPr>
          <w:rFonts w:hint="eastAsia" w:ascii="宋体" w:hAnsi="宋体"/>
          <w:szCs w:val="21"/>
        </w:rPr>
        <w:t xml:space="preserve">乙方在实际服务中，</w:t>
      </w:r>
      <w:r>
        <w:rPr>
          <w:rFonts w:hint="eastAsia" w:ascii="宋体" w:hAnsi="宋体"/>
          <w:bCs/>
          <w:szCs w:val="21"/>
        </w:rPr>
        <w:t xml:space="preserve">经甲乙双方协商</w:t>
      </w:r>
      <w:r>
        <w:rPr>
          <w:rFonts w:hint="eastAsia" w:ascii="宋体" w:hAnsi="宋体"/>
          <w:szCs w:val="21"/>
        </w:rPr>
        <w:t xml:space="preserve">若服务期限有增减，按实结算。</w:t>
      </w:r>
      <w:r/>
    </w:p>
    <w:p>
      <w:pPr>
        <w:ind w:firstLine="420"/>
        <w:spacing w:line="360" w:lineRule="auto"/>
        <w:rPr>
          <w:rFonts w:ascii="宋体" w:hAnsi="宋体"/>
          <w:szCs w:val="21"/>
        </w:rPr>
      </w:pPr>
      <w:r>
        <w:rPr>
          <w:rFonts w:ascii="宋体" w:hAnsi="宋体"/>
          <w:szCs w:val="21"/>
        </w:rPr>
        <w:t xml:space="preserve">2.6</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bookmarkEnd w:id="112"/>
      <w:r/>
      <w:bookmarkEnd w:id="113"/>
      <w:r/>
      <w:bookmarkEnd w:id="114"/>
      <w:r/>
      <w:r/>
    </w:p>
    <w:p>
      <w:pPr>
        <w:pStyle w:val="779"/>
        <w:ind w:firstLine="422"/>
        <w:spacing w:before="0" w:after="0" w:line="360" w:lineRule="auto"/>
        <w:rPr>
          <w:rFonts w:ascii="宋体" w:hAnsi="宋体"/>
          <w:sz w:val="21"/>
          <w:szCs w:val="21"/>
        </w:rPr>
      </w:pPr>
      <w:r>
        <w:rPr>
          <w:rFonts w:hint="eastAsia" w:ascii="宋体" w:hAnsi="宋体"/>
          <w:sz w:val="21"/>
          <w:szCs w:val="21"/>
        </w:rPr>
        <w:t xml:space="preserve">（三）考核办法</w:t>
      </w:r>
      <w:r/>
    </w:p>
    <w:p>
      <w:pPr>
        <w:ind w:firstLine="420"/>
        <w:spacing w:line="360" w:lineRule="auto"/>
        <w:rPr>
          <w:rFonts w:ascii="宋体" w:hAnsi="宋体"/>
          <w:szCs w:val="21"/>
        </w:rPr>
      </w:pPr>
      <w:r>
        <w:rPr>
          <w:rFonts w:hint="eastAsia" w:ascii="宋体" w:hAnsi="宋体"/>
          <w:szCs w:val="21"/>
        </w:rPr>
        <w:t xml:space="preserve">主管部门</w:t>
      </w:r>
      <w:r>
        <w:rPr>
          <w:rFonts w:hint="eastAsia" w:ascii="宋体" w:hAnsi="宋体"/>
          <w:szCs w:val="21"/>
          <w:lang w:val="zh-CN"/>
        </w:rPr>
        <w:t xml:space="preserve">（或使用单位）</w:t>
      </w:r>
      <w:r>
        <w:rPr>
          <w:rFonts w:hint="eastAsia" w:ascii="宋体" w:hAnsi="宋体"/>
          <w:szCs w:val="21"/>
        </w:rPr>
        <w:t xml:space="preserve">进行月度考核，考核结果与实际付款金额挂钩，考核总分100分。</w:t>
      </w:r>
      <w:r/>
    </w:p>
    <w:p>
      <w:pPr>
        <w:ind w:firstLine="420"/>
        <w:spacing w:line="360" w:lineRule="auto"/>
        <w:rPr>
          <w:rFonts w:ascii="宋体" w:hAnsi="宋体"/>
          <w:szCs w:val="21"/>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w:t>
      </w:r>
      <w:r>
        <w:rPr>
          <w:rFonts w:hint="eastAsia" w:ascii="宋体" w:hAnsi="宋体"/>
          <w:szCs w:val="21"/>
        </w:rPr>
        <w:t xml:space="preserve">考核得分≥90分，全额拨付该月服务费用。</w:t>
      </w:r>
      <w:r/>
    </w:p>
    <w:p>
      <w:pPr>
        <w:ind w:firstLine="420"/>
        <w:spacing w:line="360" w:lineRule="auto"/>
        <w:rPr>
          <w:rFonts w:ascii="宋体" w:hAnsi="宋体"/>
          <w:szCs w:val="21"/>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szCs w:val="21"/>
        </w:rPr>
        <w:t xml:space="preserve">考核得分75分（含）-90分（不含），每下降1分扣除当月服务费用的2%。</w:t>
      </w:r>
      <w:r/>
    </w:p>
    <w:p>
      <w:pPr>
        <w:ind w:firstLine="420"/>
        <w:spacing w:line="360" w:lineRule="auto"/>
        <w:rPr>
          <w:rFonts w:ascii="宋体" w:hAnsi="宋体"/>
          <w:szCs w:val="21"/>
        </w:rPr>
      </w:pPr>
      <w:r>
        <w:rPr>
          <w:rFonts w:hint="eastAsia" w:ascii="宋体" w:hAnsi="宋体"/>
          <w:szCs w:val="21"/>
          <w:lang w:val="zh-CN"/>
        </w:rPr>
        <w:t xml:space="preserve">（</w:t>
      </w:r>
      <w:r>
        <w:rPr>
          <w:rFonts w:hint="eastAsia" w:ascii="宋体" w:hAnsi="宋体"/>
          <w:szCs w:val="21"/>
        </w:rPr>
        <w:t xml:space="preserve">3</w:t>
      </w:r>
      <w:r>
        <w:rPr>
          <w:rFonts w:hint="eastAsia" w:ascii="宋体" w:hAnsi="宋体"/>
          <w:szCs w:val="21"/>
          <w:lang w:val="zh-CN"/>
        </w:rPr>
        <w:t xml:space="preserve">）</w:t>
      </w:r>
      <w:r>
        <w:rPr>
          <w:rFonts w:hint="eastAsia" w:ascii="宋体" w:hAnsi="宋体"/>
          <w:szCs w:val="21"/>
        </w:rPr>
        <w:t xml:space="preserve">考核得分60分（含）-75分（不含），每下降1分扣除当月服务费用的4%。</w:t>
      </w:r>
      <w:r/>
    </w:p>
    <w:p>
      <w:pPr>
        <w:ind w:firstLine="420"/>
        <w:spacing w:line="360" w:lineRule="auto"/>
        <w:rPr>
          <w:rFonts w:ascii="宋体" w:hAnsi="宋体"/>
          <w:i/>
          <w:szCs w:val="21"/>
          <w:u w:val="single"/>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w:t>
      </w:r>
      <w:r>
        <w:rPr>
          <w:rFonts w:hint="eastAsia" w:ascii="宋体" w:hAnsi="宋体"/>
          <w:szCs w:val="21"/>
        </w:rPr>
        <w:t xml:space="preserve">考核得分低于60分的，扣除当月服务费，乙方连续2个月考核得分低于60分或合同期内累计3次考核得分低于60分，或未按要求足员上岗的视为乙方自动放弃合同。</w:t>
      </w:r>
      <w:r/>
    </w:p>
    <w:p>
      <w:pPr>
        <w:pStyle w:val="779"/>
        <w:ind w:firstLine="422"/>
        <w:spacing w:before="0" w:after="0" w:line="360" w:lineRule="auto"/>
        <w:rPr>
          <w:rFonts w:ascii="宋体" w:hAnsi="宋体"/>
          <w:sz w:val="21"/>
          <w:szCs w:val="21"/>
        </w:rPr>
      </w:pPr>
      <w:r>
        <w:rPr>
          <w:rFonts w:hint="eastAsia" w:ascii="宋体" w:hAnsi="宋体"/>
          <w:sz w:val="21"/>
          <w:szCs w:val="21"/>
        </w:rPr>
        <w:t xml:space="preserve">（四）考核表</w:t>
      </w:r>
      <w:r/>
    </w:p>
    <w:tbl>
      <w:tblPr>
        <w:tblW w:w="0" w:type="auto"/>
        <w:tblInd w:w="87" w:type="dxa"/>
        <w:tblLayout w:type="fixed"/>
        <w:tblLook w:val="04A0" w:firstRow="1" w:lastRow="0" w:firstColumn="1" w:lastColumn="0" w:noHBand="0" w:noVBand="1"/>
      </w:tblPr>
      <w:tblGrid>
        <w:gridCol w:w="641"/>
        <w:gridCol w:w="4621"/>
        <w:gridCol w:w="657"/>
        <w:gridCol w:w="762"/>
        <w:gridCol w:w="720"/>
        <w:gridCol w:w="1551"/>
      </w:tblGrid>
      <w:tr>
        <w:trPr>
          <w:trHeight w:val="397"/>
        </w:trPr>
        <w:tc>
          <w:tcPr>
            <w:gridSpan w:val="6"/>
            <w:tcBorders>
              <w:top w:val="none" w:color="000000" w:sz="4" w:space="0"/>
              <w:left w:val="none" w:color="000000" w:sz="4" w:space="0"/>
              <w:bottom w:val="single" w:color="auto" w:sz="4" w:space="0"/>
              <w:right w:val="none" w:color="000000" w:sz="4" w:space="0"/>
            </w:tcBorders>
            <w:tcW w:w="8952" w:type="dxa"/>
            <w:vAlign w:val="center"/>
            <w:textDirection w:val="lrTb"/>
            <w:noWrap/>
          </w:tcPr>
          <w:p>
            <w:pPr>
              <w:spacing w:line="360" w:lineRule="auto"/>
              <w:rPr>
                <w:rFonts w:ascii="宋体" w:hAnsi="宋体" w:cs="宋体"/>
                <w:color w:val="000000"/>
                <w:szCs w:val="21"/>
              </w:rPr>
            </w:pPr>
            <w:r>
              <w:rPr>
                <w:rFonts w:hint="eastAsia" w:ascii="宋体" w:hAnsi="宋体"/>
                <w:color w:val="000000"/>
                <w:szCs w:val="21"/>
              </w:rPr>
              <w:t xml:space="preserve">考核单位：</w:t>
            </w:r>
            <w:r>
              <w:rPr>
                <w:rFonts w:hint="eastAsia" w:ascii="宋体" w:hAnsi="宋体" w:cs="宋体"/>
                <w:color w:val="000000"/>
                <w:szCs w:val="21"/>
              </w:rPr>
              <w:t xml:space="preserve">                             </w:t>
            </w:r>
            <w:r>
              <w:rPr>
                <w:rFonts w:ascii="宋体" w:hAnsi="宋体" w:cs="宋体"/>
                <w:color w:val="000000"/>
                <w:szCs w:val="21"/>
              </w:rPr>
              <w:t xml:space="preserve">                     </w:t>
            </w:r>
            <w:r>
              <w:rPr>
                <w:rFonts w:hint="eastAsia" w:ascii="宋体" w:hAnsi="宋体" w:cs="宋体"/>
                <w:color w:val="000000"/>
                <w:szCs w:val="21"/>
              </w:rPr>
              <w:t xml:space="preserve">考核日期：    年   月</w:t>
            </w:r>
            <w:r/>
          </w:p>
        </w:tc>
      </w:tr>
      <w:tr>
        <w:trPr>
          <w:trHeight w:val="397"/>
        </w:trPr>
        <w:tc>
          <w:tcPr>
            <w:gridSpan w:val="6"/>
            <w:tcBorders>
              <w:top w:val="none" w:color="000000" w:sz="4" w:space="0"/>
              <w:left w:val="single" w:color="auto" w:sz="4" w:space="0"/>
              <w:right w:val="single" w:color="auto" w:sz="4" w:space="0"/>
            </w:tcBorders>
            <w:tcW w:w="8952" w:type="dxa"/>
            <w:vAlign w:val="center"/>
            <w:textDirection w:val="lrTb"/>
            <w:noWrap/>
          </w:tcPr>
          <w:p>
            <w:pPr>
              <w:jc w:val="left"/>
              <w:spacing w:line="360" w:lineRule="auto"/>
              <w:tabs>
                <w:tab w:val="left" w:pos="1050" w:leader="none"/>
              </w:tabs>
              <w:rPr>
                <w:rFonts w:ascii="宋体" w:hAnsi="宋体"/>
                <w:color w:val="000000"/>
                <w:szCs w:val="21"/>
              </w:rPr>
            </w:pPr>
            <w:r>
              <w:rPr>
                <w:rFonts w:hint="eastAsia" w:ascii="宋体" w:hAnsi="宋体"/>
                <w:color w:val="000000"/>
                <w:szCs w:val="21"/>
              </w:rPr>
              <w:t xml:space="preserve">考评人员</w:t>
            </w:r>
            <w:r>
              <w:rPr>
                <w:rFonts w:hint="eastAsia" w:ascii="宋体" w:hAnsi="宋体" w:cs="宋体"/>
                <w:color w:val="000000"/>
                <w:szCs w:val="21"/>
              </w:rPr>
              <w:t xml:space="preserve">：（签字）</w:t>
            </w:r>
            <w:r/>
          </w:p>
        </w:tc>
      </w:tr>
      <w:tr>
        <w:trPr>
          <w:trHeight w:val="397"/>
        </w:trPr>
        <w:tc>
          <w:tcPr>
            <w:gridSpan w:val="6"/>
            <w:tcBorders>
              <w:top w:val="single" w:color="auto" w:sz="4" w:space="0"/>
              <w:left w:val="single" w:color="auto" w:sz="4" w:space="0"/>
              <w:right w:val="single" w:color="auto" w:sz="4" w:space="0"/>
            </w:tcBorders>
            <w:tcW w:w="8952" w:type="dxa"/>
            <w:vAlign w:val="center"/>
            <w:textDirection w:val="lrTb"/>
            <w:noWrap/>
          </w:tcPr>
          <w:p>
            <w:pPr>
              <w:spacing w:line="360" w:lineRule="auto"/>
              <w:tabs>
                <w:tab w:val="left" w:pos="1050" w:leader="none"/>
              </w:tabs>
              <w:rPr>
                <w:rFonts w:ascii="宋体" w:hAnsi="宋体"/>
                <w:color w:val="000000"/>
                <w:szCs w:val="21"/>
              </w:rPr>
            </w:pPr>
            <w:r>
              <w:rPr>
                <w:rFonts w:hint="eastAsia" w:ascii="宋体" w:hAnsi="宋体"/>
                <w:color w:val="000000"/>
                <w:szCs w:val="21"/>
              </w:rPr>
              <w:t xml:space="preserve">责任单位</w:t>
            </w:r>
            <w:r>
              <w:rPr>
                <w:rFonts w:hint="eastAsia" w:ascii="宋体" w:hAnsi="宋体" w:cs="宋体"/>
                <w:color w:val="000000"/>
                <w:szCs w:val="21"/>
              </w:rPr>
              <w:t xml:space="preserve">：</w:t>
            </w:r>
            <w:r/>
          </w:p>
        </w:tc>
      </w:tr>
      <w:tr>
        <w:trPr>
          <w:trHeight w:val="397"/>
        </w:trPr>
        <w:tc>
          <w:tcPr>
            <w:gridSpan w:val="6"/>
            <w:tcBorders>
              <w:top w:val="single" w:color="auto" w:sz="4" w:space="0"/>
              <w:left w:val="single" w:color="auto" w:sz="4" w:space="0"/>
              <w:bottom w:val="single" w:color="auto" w:sz="4" w:space="0"/>
              <w:right w:val="single" w:color="auto" w:sz="4" w:space="0"/>
            </w:tcBorders>
            <w:tcW w:w="8952" w:type="dxa"/>
            <w:vAlign w:val="center"/>
            <w:textDirection w:val="lrTb"/>
            <w:noWrap/>
          </w:tcPr>
          <w:p>
            <w:pPr>
              <w:spacing w:line="360" w:lineRule="auto"/>
              <w:rPr>
                <w:rFonts w:ascii="宋体" w:hAnsi="宋体" w:cs="宋体"/>
                <w:color w:val="000000"/>
                <w:szCs w:val="21"/>
              </w:rPr>
            </w:pPr>
            <w:r>
              <w:rPr>
                <w:rFonts w:hint="eastAsia" w:ascii="宋体" w:hAnsi="宋体" w:cs="宋体"/>
                <w:color w:val="000000"/>
                <w:szCs w:val="21"/>
              </w:rPr>
              <w:t xml:space="preserve">考评组意见</w:t>
            </w:r>
            <w:r/>
          </w:p>
        </w:tc>
      </w:tr>
      <w:tr>
        <w:trPr>
          <w:trHeight w:val="397"/>
        </w:trPr>
        <w:tc>
          <w:tcPr>
            <w:gridSpan w:val="6"/>
            <w:tcBorders>
              <w:top w:val="single" w:color="auto" w:sz="4" w:space="0"/>
              <w:left w:val="single" w:color="auto" w:sz="4" w:space="0"/>
              <w:right w:val="single" w:color="auto" w:sz="4" w:space="0"/>
            </w:tcBorders>
            <w:tcW w:w="8952" w:type="dxa"/>
            <w:vAlign w:val="center"/>
            <w:textDirection w:val="lrTb"/>
            <w:noWrap/>
          </w:tcPr>
          <w:p>
            <w:pPr>
              <w:jc w:val="left"/>
              <w:spacing w:line="360" w:lineRule="auto"/>
              <w:rPr>
                <w:rFonts w:ascii="宋体" w:hAnsi="宋体" w:cs="宋体"/>
                <w:color w:val="000000"/>
                <w:szCs w:val="21"/>
              </w:rPr>
            </w:pPr>
            <w:r>
              <w:rPr>
                <w:rFonts w:hint="eastAsia" w:ascii="宋体" w:hAnsi="宋体" w:cs="宋体"/>
                <w:color w:val="000000"/>
                <w:szCs w:val="21"/>
              </w:rPr>
              <w:t xml:space="preserve">最终得分：</w:t>
            </w:r>
            <w:r/>
          </w:p>
        </w:tc>
      </w:tr>
      <w:tr>
        <w:trPr>
          <w:trHeight w:val="397"/>
        </w:trPr>
        <w:tc>
          <w:tcPr>
            <w:tcBorders>
              <w:top w:val="single" w:color="auto"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462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考核内容</w:t>
            </w:r>
            <w:r/>
          </w:p>
        </w:tc>
        <w:tc>
          <w:tcPr>
            <w:tcBorders>
              <w:top w:val="single" w:color="auto"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分值</w:t>
            </w:r>
            <w:r/>
          </w:p>
        </w:tc>
        <w:tc>
          <w:tcPr>
            <w:tcBorders>
              <w:top w:val="single" w:color="auto" w:sz="4" w:space="0"/>
              <w:left w:val="none" w:color="000000" w:sz="4" w:space="0"/>
              <w:bottom w:val="single" w:color="auto" w:sz="4" w:space="0"/>
              <w:right w:val="single" w:color="auto" w:sz="4" w:space="0"/>
            </w:tcBorders>
            <w:tcW w:w="762"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考核情况</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考核得分</w:t>
            </w:r>
            <w:r/>
          </w:p>
        </w:tc>
        <w:tc>
          <w:tcPr>
            <w:tcBorders>
              <w:top w:val="single" w:color="auto" w:sz="4" w:space="0"/>
              <w:left w:val="none" w:color="000000" w:sz="4" w:space="0"/>
              <w:bottom w:val="single" w:color="auto" w:sz="4" w:space="0"/>
              <w:right w:val="single" w:color="auto" w:sz="4" w:space="0"/>
            </w:tcBorders>
            <w:tcW w:w="155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备注</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bCs/>
                <w:color w:val="000000"/>
                <w:szCs w:val="21"/>
              </w:rPr>
            </w:pPr>
            <w:r>
              <w:rPr>
                <w:rFonts w:hint="eastAsia" w:ascii="宋体" w:hAnsi="宋体" w:cs="宋体"/>
                <w:bCs/>
                <w:color w:val="000000"/>
                <w:szCs w:val="21"/>
              </w:rPr>
              <w:t xml:space="preserve">1</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按照合同要求，配足配齐相关人员</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ind w:firstLine="422"/>
              <w:jc w:val="center"/>
              <w:spacing w:line="300" w:lineRule="exact"/>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ind w:firstLine="422"/>
              <w:jc w:val="center"/>
              <w:spacing w:line="300" w:lineRule="exact"/>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ascii="宋体" w:hAnsi="宋体" w:cs="宋体"/>
                <w:b/>
                <w:bCs/>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bCs/>
                <w:color w:val="000000"/>
                <w:szCs w:val="21"/>
              </w:rPr>
            </w:pPr>
            <w:r>
              <w:rPr>
                <w:rFonts w:hint="eastAsia" w:ascii="宋体" w:hAnsi="宋体" w:cs="宋体"/>
                <w:bCs/>
                <w:color w:val="000000"/>
                <w:szCs w:val="21"/>
              </w:rPr>
              <w:t xml:space="preserve">2</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无迟到、早退、旷工</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ind w:firstLine="422"/>
              <w:jc w:val="center"/>
              <w:spacing w:line="300" w:lineRule="exact"/>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无故离岗、串岗、聊天</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不得当班时间睡岗，不准干私活</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按规定穿戴工作服，休息期间允许不戴口罩与帽子，必须穿工作服</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bCs/>
                <w:color w:val="000000"/>
                <w:szCs w:val="21"/>
              </w:rPr>
            </w:pPr>
            <w:r>
              <w:rPr>
                <w:rFonts w:hint="eastAsia" w:ascii="宋体" w:hAnsi="宋体" w:cs="宋体"/>
                <w:bCs/>
                <w:color w:val="000000"/>
                <w:szCs w:val="21"/>
              </w:rPr>
              <w:t xml:space="preserve">6</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工作标准执行情况</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762" w:type="dxa"/>
            <w:vAlign w:val="center"/>
            <w:textDirection w:val="lrTb"/>
            <w:noWrap/>
          </w:tcPr>
          <w:p>
            <w:pPr>
              <w:ind w:firstLine="422"/>
              <w:jc w:val="center"/>
              <w:spacing w:line="300" w:lineRule="exact"/>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ind w:firstLine="422"/>
              <w:jc w:val="center"/>
              <w:spacing w:line="300" w:lineRule="exact"/>
              <w:rPr>
                <w:rFonts w:ascii="宋体" w:hAnsi="宋体" w:cs="宋体"/>
                <w:b/>
                <w:bCs/>
                <w:color w:val="000000"/>
                <w:szCs w:val="21"/>
              </w:rPr>
            </w:pPr>
            <w:r>
              <w:rPr>
                <w:rFonts w:hint="eastAsia" w:ascii="宋体" w:hAnsi="宋体" w:cs="宋体"/>
                <w:b/>
                <w:bCs/>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服从学校管理安排</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对工作认真负责，具有吃苦耐劳精神，敬业爱岗</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在工作时，不扯皮，不推脱，不敷衍了事</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做事积极主动、团结协作</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个人卫生、服装是否干净整齐（头发长未塞到帽子里，不留长指甲、不涂指甲油、不准戴戒指、首饰）</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工具摆放整齐有序，负责打扫区域整洁优美。</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none" w:color="000000" w:sz="4" w:space="0"/>
            </w:tcBorders>
            <w:tcW w:w="762" w:type="dxa"/>
            <w:vAlign w:val="center"/>
            <w:textDirection w:val="lrTb"/>
            <w:noWrap/>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spacing w:line="300" w:lineRule="exact"/>
              <w:rPr>
                <w:rFonts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auto" w:sz="4" w:space="0"/>
              <w:right w:val="single" w:color="auto" w:sz="4" w:space="0"/>
            </w:tcBorders>
            <w:tcW w:w="1551" w:type="dxa"/>
            <w:vAlign w:val="center"/>
            <w:textDirection w:val="lrTb"/>
            <w:noWrap/>
          </w:tcPr>
          <w:p>
            <w:pPr>
              <w:spacing w:line="300" w:lineRule="exact"/>
              <w:rPr>
                <w:rFonts w:ascii="宋体" w:hAnsi="宋体" w:cs="宋体"/>
                <w:color w:val="000000"/>
                <w:szCs w:val="21"/>
              </w:rPr>
            </w:pPr>
            <w:r>
              <w:rPr>
                <w:rFonts w:hint="eastAsia" w:ascii="宋体" w:hAnsi="宋体" w:cs="宋体"/>
                <w:color w:val="000000"/>
                <w:szCs w:val="21"/>
              </w:rPr>
              <w:t xml:space="preserve">　</w:t>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bCs/>
                <w:color w:val="000000"/>
                <w:szCs w:val="21"/>
              </w:rPr>
            </w:pPr>
            <w:r>
              <w:rPr>
                <w:rFonts w:hint="eastAsia" w:ascii="宋体" w:hAnsi="宋体" w:cs="宋体"/>
                <w:bCs/>
                <w:color w:val="000000"/>
                <w:szCs w:val="21"/>
              </w:rPr>
              <w:t xml:space="preserve">13</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礼节礼貌，工作中文明用语、微笑服务，主动打招呼。</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762" w:type="dxa"/>
            <w:textDirection w:val="lrTb"/>
            <w:noWrap/>
          </w:tcPr>
          <w:p>
            <w:pPr>
              <w:ind w:firstLine="422"/>
              <w:jc w:val="center"/>
              <w:spacing w:line="360" w:lineRule="auto"/>
              <w:rPr>
                <w:rFonts w:ascii="宋体" w:hAnsi="宋体" w:cs="宋体"/>
                <w:b/>
                <w:color w:val="000000"/>
                <w:szCs w:val="21"/>
              </w:rPr>
            </w:pPr>
            <w:r>
              <w:rPr>
                <w:rFonts w:ascii="宋体" w:hAnsi="宋体" w:cs="宋体"/>
                <w:b/>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14</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安全、岗位技能培训每月培训不少于2次，培训台账记录完整</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8</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15</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负责领取所需的物品，厉行节约</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16</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s="宋体"/>
                <w:color w:val="000000"/>
                <w:szCs w:val="21"/>
              </w:rPr>
              <w:t xml:space="preserve">开展岗位相关隐患排查，发现隐患立即上报</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17</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积极主动配合甲方完成各项迎检、考核工作安排</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18</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工作标准的操作执行落实不完善</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3</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9</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泄露甲方机密、造谣、诽谤、打击、报复他人者，扣10分/次，情节严重者，移送公安机关。</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10</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0</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00" w:lineRule="exact"/>
              <w:rPr>
                <w:rFonts w:ascii="新宋体" w:hAnsi="新宋体" w:eastAsia="新宋体" w:cs="宋体"/>
                <w:color w:val="000000"/>
                <w:szCs w:val="21"/>
              </w:rPr>
            </w:pPr>
            <w:r>
              <w:rPr>
                <w:rFonts w:hint="eastAsia" w:ascii="新宋体" w:hAnsi="新宋体" w:eastAsia="新宋体"/>
                <w:color w:val="000000"/>
                <w:szCs w:val="21"/>
              </w:rPr>
              <w:t xml:space="preserve">甲方下达工作任务不能及时传达落实不到位。</w:t>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jc w:val="center"/>
              <w:spacing w:line="360" w:lineRule="auto"/>
              <w:rPr>
                <w:rFonts w:ascii="宋体" w:hAnsi="宋体" w:cs="宋体"/>
                <w:color w:val="000000"/>
                <w:szCs w:val="21"/>
              </w:rPr>
            </w:pPr>
            <w:r>
              <w:rPr>
                <w:rFonts w:hint="eastAsia" w:ascii="宋体" w:hAnsi="宋体"/>
                <w:color w:val="000000"/>
                <w:szCs w:val="21"/>
              </w:rPr>
              <w:t xml:space="preserve">5</w:t>
            </w:r>
            <w:r/>
          </w:p>
        </w:tc>
        <w:tc>
          <w:tcPr>
            <w:tcBorders>
              <w:top w:val="single" w:color="auto" w:sz="4" w:space="0"/>
              <w:bottom w:val="single" w:color="auto" w:sz="4" w:space="0"/>
              <w:right w:val="single" w:color="auto" w:sz="4" w:space="0"/>
            </w:tcBorders>
            <w:tcW w:w="762"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tcBorders>
              <w:top w:val="none" w:color="000000" w:sz="4" w:space="0"/>
              <w:left w:val="single" w:color="auto" w:sz="4" w:space="0"/>
              <w:bottom w:val="single" w:color="auto" w:sz="4" w:space="0"/>
              <w:right w:val="single" w:color="auto" w:sz="4" w:space="0"/>
            </w:tcBorders>
            <w:tcW w:w="641" w:type="dxa"/>
            <w:vAlign w:val="center"/>
            <w:textDirection w:val="lrTb"/>
            <w:noWrap/>
          </w:tcPr>
          <w:p>
            <w:pPr>
              <w:spacing w:line="360" w:lineRule="auto"/>
              <w:rPr>
                <w:rFonts w:ascii="宋体" w:hAnsi="宋体" w:cs="宋体"/>
                <w:b/>
                <w:bCs/>
                <w:color w:val="000000"/>
                <w:szCs w:val="21"/>
              </w:rPr>
            </w:pPr>
            <w:r>
              <w:rPr>
                <w:rFonts w:hint="eastAsia" w:ascii="宋体" w:hAnsi="宋体" w:cs="宋体"/>
                <w:b/>
                <w:bCs/>
                <w:color w:val="000000"/>
                <w:szCs w:val="21"/>
              </w:rPr>
              <w:t xml:space="preserve">合计</w:t>
            </w:r>
            <w:r/>
          </w:p>
        </w:tc>
        <w:tc>
          <w:tcPr>
            <w:tcBorders>
              <w:top w:val="none" w:color="000000" w:sz="4" w:space="0"/>
              <w:left w:val="none" w:color="000000" w:sz="4" w:space="0"/>
              <w:bottom w:val="single" w:color="auto" w:sz="4" w:space="0"/>
              <w:right w:val="single" w:color="auto" w:sz="4" w:space="0"/>
            </w:tcBorders>
            <w:tcW w:w="4621" w:type="dxa"/>
            <w:vAlign w:val="center"/>
            <w:textDirection w:val="lrTb"/>
            <w:noWrap/>
          </w:tcPr>
          <w:p>
            <w:pPr>
              <w:spacing w:line="360" w:lineRule="auto"/>
              <w:rPr>
                <w:rFonts w:ascii="宋体" w:hAnsi="宋体" w:cs="宋体"/>
                <w:b/>
                <w:bCs/>
                <w:color w:val="000000"/>
                <w:szCs w:val="21"/>
              </w:rPr>
            </w:pPr>
            <w:r>
              <w:rPr>
                <w:rFonts w:ascii="宋体" w:hAnsi="宋体" w:cs="宋体"/>
                <w:b/>
                <w:bCs/>
                <w:color w:val="000000"/>
                <w:szCs w:val="21"/>
              </w:rPr>
            </w:r>
            <w:r/>
          </w:p>
        </w:tc>
        <w:tc>
          <w:tcPr>
            <w:tcBorders>
              <w:top w:val="none" w:color="000000" w:sz="4" w:space="0"/>
              <w:left w:val="none" w:color="000000" w:sz="4" w:space="0"/>
              <w:bottom w:val="single" w:color="auto" w:sz="4" w:space="0"/>
              <w:right w:val="single" w:color="auto" w:sz="4" w:space="0"/>
            </w:tcBorders>
            <w:tcW w:w="657" w:type="dxa"/>
            <w:vAlign w:val="center"/>
            <w:textDirection w:val="lrTb"/>
            <w:noWrap/>
          </w:tcPr>
          <w:p>
            <w:pPr>
              <w:spacing w:line="360" w:lineRule="auto"/>
              <w:rPr>
                <w:rFonts w:ascii="宋体" w:hAnsi="宋体" w:cs="宋体"/>
                <w:b/>
                <w:bCs/>
                <w:color w:val="000000"/>
                <w:szCs w:val="21"/>
              </w:rPr>
            </w:pPr>
            <w:r>
              <w:rPr>
                <w:rFonts w:hint="eastAsia" w:ascii="宋体" w:hAnsi="宋体" w:cs="宋体"/>
                <w:b/>
                <w:bCs/>
                <w:color w:val="000000"/>
                <w:szCs w:val="21"/>
              </w:rPr>
              <w:t xml:space="preserve">100</w:t>
            </w:r>
            <w:r/>
          </w:p>
        </w:tc>
        <w:tc>
          <w:tcPr>
            <w:tcBorders>
              <w:top w:val="single" w:color="auto" w:sz="4" w:space="0"/>
              <w:bottom w:val="single" w:color="auto" w:sz="4" w:space="0"/>
              <w:right w:val="single" w:color="auto" w:sz="4" w:space="0"/>
            </w:tcBorders>
            <w:tcW w:w="762" w:type="dxa"/>
            <w:textDirection w:val="lrTb"/>
            <w:noWrap/>
          </w:tcPr>
          <w:p>
            <w:pPr>
              <w:ind w:firstLine="422"/>
              <w:jc w:val="center"/>
              <w:spacing w:line="360" w:lineRule="auto"/>
              <w:rPr>
                <w:rFonts w:ascii="宋体" w:hAnsi="宋体" w:cs="宋体"/>
                <w:b/>
                <w:color w:val="000000"/>
                <w:szCs w:val="21"/>
              </w:rPr>
            </w:pPr>
            <w:r>
              <w:rPr>
                <w:rFonts w:ascii="宋体" w:hAnsi="宋体" w:cs="宋体"/>
                <w:b/>
                <w:color w:val="000000"/>
                <w:szCs w:val="21"/>
              </w:rPr>
            </w:r>
            <w:r/>
          </w:p>
        </w:tc>
        <w:tc>
          <w:tcPr>
            <w:tcBorders>
              <w:top w:val="single" w:color="auto" w:sz="4" w:space="0"/>
              <w:bottom w:val="single" w:color="auto" w:sz="4" w:space="0"/>
              <w:right w:val="single" w:color="auto" w:sz="4" w:space="0"/>
            </w:tcBorders>
            <w:tcW w:w="720" w:type="dxa"/>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auto" w:sz="4" w:space="0"/>
              <w:bottom w:val="single" w:color="auto" w:sz="4" w:space="0"/>
              <w:right w:val="single" w:color="auto" w:sz="4" w:space="0"/>
            </w:tcBorders>
            <w:tcW w:w="1551" w:type="dxa"/>
            <w:textDirection w:val="lrTb"/>
            <w:noWrap/>
          </w:tcPr>
          <w:p>
            <w:pPr>
              <w:spacing w:line="360" w:lineRule="auto"/>
              <w:rPr>
                <w:rFonts w:ascii="宋体" w:hAnsi="宋体"/>
                <w:color w:val="000000"/>
                <w:szCs w:val="21"/>
              </w:rPr>
            </w:pPr>
            <w:r>
              <w:rPr>
                <w:rFonts w:ascii="宋体" w:hAnsi="宋体"/>
                <w:color w:val="000000"/>
                <w:szCs w:val="21"/>
              </w:rPr>
            </w:r>
            <w:r/>
          </w:p>
        </w:tc>
      </w:tr>
      <w:tr>
        <w:trPr>
          <w:trHeight w:val="397"/>
        </w:trPr>
        <w:tc>
          <w:tcPr>
            <w:gridSpan w:val="6"/>
            <w:tcBorders>
              <w:top w:val="single" w:color="auto" w:sz="4" w:space="0"/>
              <w:left w:val="single" w:color="auto" w:sz="4" w:space="0"/>
              <w:bottom w:val="single" w:color="auto" w:sz="4" w:space="0"/>
              <w:right w:val="single" w:color="auto" w:sz="4" w:space="0"/>
            </w:tcBorders>
            <w:tcW w:w="8952" w:type="dxa"/>
            <w:vAlign w:val="center"/>
            <w:textDirection w:val="lrTb"/>
            <w:noWrap/>
          </w:tcPr>
          <w:p>
            <w:pPr>
              <w:rPr>
                <w:rFonts w:ascii="宋体" w:hAnsi="宋体"/>
                <w:color w:val="000000"/>
                <w:szCs w:val="21"/>
              </w:rPr>
            </w:pPr>
            <w:r>
              <w:rPr>
                <w:rFonts w:hint="eastAsia" w:ascii="宋体" w:hAnsi="宋体"/>
                <w:color w:val="000000"/>
                <w:szCs w:val="21"/>
              </w:rPr>
              <w:t xml:space="preserve">注：一、每发现一处不合格项，扣1分</w:t>
            </w:r>
            <w:r>
              <w:rPr>
                <w:rFonts w:ascii="宋体" w:hAnsi="宋体"/>
                <w:color w:val="000000"/>
                <w:szCs w:val="21"/>
              </w:rPr>
              <w:t xml:space="preserve">/</w:t>
            </w:r>
            <w:r>
              <w:rPr>
                <w:rFonts w:hint="eastAsia" w:ascii="宋体" w:hAnsi="宋体"/>
                <w:color w:val="000000"/>
                <w:szCs w:val="21"/>
              </w:rPr>
              <w:t xml:space="preserve">次，以上项目情况严重的加倍扣分。</w:t>
            </w:r>
            <w:r/>
          </w:p>
          <w:p>
            <w:pPr>
              <w:rPr>
                <w:rFonts w:ascii="宋体" w:hAnsi="宋体"/>
                <w:color w:val="000000"/>
                <w:szCs w:val="21"/>
              </w:rPr>
            </w:pPr>
            <w:r>
              <w:rPr>
                <w:rFonts w:hint="eastAsia" w:ascii="宋体" w:hAnsi="宋体"/>
                <w:color w:val="000000"/>
                <w:szCs w:val="21"/>
              </w:rPr>
              <w:t xml:space="preserve">二、奖励性加分：</w:t>
            </w:r>
            <w:r/>
          </w:p>
          <w:p>
            <w:pPr>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受到业主或客户书面表扬的，一次加</w:t>
            </w:r>
            <w:r>
              <w:rPr>
                <w:rFonts w:ascii="宋体" w:hAnsi="宋体"/>
                <w:color w:val="000000"/>
                <w:szCs w:val="21"/>
              </w:rPr>
              <w:t xml:space="preserve">1-5</w:t>
            </w:r>
            <w:r>
              <w:rPr>
                <w:rFonts w:hint="eastAsia" w:ascii="宋体" w:hAnsi="宋体"/>
                <w:color w:val="000000"/>
                <w:szCs w:val="21"/>
              </w:rPr>
              <w:t xml:space="preserve">分。</w:t>
            </w:r>
            <w:r/>
          </w:p>
          <w:p>
            <w:pPr>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向甲方提交合理化建议或计划书、意见书经采纳实施后，对改进管理、提高效率成效显著的，一次加</w:t>
            </w:r>
            <w:r>
              <w:rPr>
                <w:rFonts w:ascii="宋体" w:hAnsi="宋体"/>
                <w:color w:val="000000"/>
                <w:szCs w:val="21"/>
              </w:rPr>
              <w:t xml:space="preserve">5-10</w:t>
            </w:r>
            <w:r>
              <w:rPr>
                <w:rFonts w:hint="eastAsia" w:ascii="宋体" w:hAnsi="宋体"/>
                <w:color w:val="000000"/>
                <w:szCs w:val="21"/>
              </w:rPr>
              <w:t xml:space="preserve">分。</w:t>
            </w:r>
            <w:r/>
          </w:p>
          <w:p>
            <w:pPr>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对于突发事件采取的应对措施得当，为甲方挽回社会影响或经济损失的，一次加</w:t>
            </w:r>
            <w:r>
              <w:rPr>
                <w:rFonts w:ascii="宋体" w:hAnsi="宋体"/>
                <w:color w:val="000000"/>
                <w:szCs w:val="21"/>
              </w:rPr>
              <w:t xml:space="preserve">5-10</w:t>
            </w:r>
            <w:r>
              <w:rPr>
                <w:rFonts w:hint="eastAsia" w:ascii="宋体" w:hAnsi="宋体"/>
                <w:color w:val="000000"/>
                <w:szCs w:val="21"/>
              </w:rPr>
              <w:t xml:space="preserve">分。</w:t>
            </w:r>
            <w:r/>
          </w:p>
        </w:tc>
      </w:tr>
    </w:tbl>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注：各使用单位有权根据学校实际服务内容适当调整考核内容。</w:t>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rPr>
      </w:r>
      <w:r/>
    </w:p>
    <w:p>
      <w:pPr>
        <w:pStyle w:val="777"/>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15" w:name="_Hlk190952642"/>
      <w:r/>
      <w:bookmarkStart w:id="116" w:name="_Toc477186554"/>
      <w:r/>
      <w:bookmarkStart w:id="117" w:name="_Toc8652806"/>
      <w:r/>
      <w:bookmarkStart w:id="118" w:name="_Toc477186801"/>
      <w:r/>
      <w:bookmarkStart w:id="119" w:name="_Toc8652611"/>
      <w:r/>
      <w:bookmarkEnd w:id="103"/>
      <w:r/>
      <w:bookmarkEnd w:id="104"/>
      <w:r/>
      <w:bookmarkEnd w:id="105"/>
      <w:r/>
      <w:bookmarkEnd w:id="106"/>
      <w:r/>
      <w:bookmarkEnd w:id="111"/>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ascii="宋体" w:hAnsi="宋体"/>
          <w:szCs w:val="21"/>
        </w:rPr>
        <w:t xml:space="preserve">校园物业管理服务采购项目</w:t>
      </w:r>
      <w:r>
        <w:rPr>
          <w:rFonts w:hint="eastAsia" w:ascii="宋体" w:hAnsi="宋体"/>
          <w:szCs w:val="21"/>
        </w:rPr>
        <w:t xml:space="preserve">（区域_</w:t>
      </w:r>
      <w:r>
        <w:rPr>
          <w:rFonts w:ascii="宋体" w:hAnsi="宋体"/>
          <w:szCs w:val="21"/>
        </w:rPr>
        <w:t xml:space="preserve">__</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hint="eastAsia" w:ascii="宋体" w:hAnsi="宋体"/>
        </w:rPr>
        <w:t xml:space="preserve">JSZC-320583-JZCG-G2026-00</w:t>
      </w:r>
      <w:r>
        <w:rPr>
          <w:rFonts w:ascii="宋体" w:hAnsi="宋体"/>
        </w:rPr>
        <w:t xml:space="preserve">51</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合同签订后贰年（_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6.</w:t>
      </w:r>
      <w:r>
        <w:rPr>
          <w:rFonts w:hint="eastAsia" w:ascii="宋体" w:hAnsi="宋体"/>
          <w:bCs/>
          <w:color w:val="000000"/>
          <w:szCs w:val="21"/>
        </w:rPr>
        <w:t xml:space="preserve">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0"/>
        <w:spacing w:line="360" w:lineRule="auto"/>
        <w:rPr>
          <w:rFonts w:ascii="宋体" w:hAnsi="宋体"/>
          <w:szCs w:val="21"/>
        </w:rPr>
      </w:pPr>
      <w:r>
        <w:rPr>
          <w:rFonts w:hint="eastAsia" w:ascii="宋体" w:hAnsi="宋体"/>
          <w:szCs w:val="21"/>
        </w:rPr>
        <w:t xml:space="preserve">2.1预付款：待合同签订生效后，甲方支付合同总金额的10%作为预付款，预付款将在待支付的进度款款项中扣除；</w:t>
      </w:r>
      <w:r/>
    </w:p>
    <w:p>
      <w:pPr>
        <w:ind w:firstLine="420"/>
        <w:spacing w:line="360" w:lineRule="auto"/>
        <w:rPr>
          <w:rFonts w:ascii="宋体" w:hAnsi="宋体"/>
          <w:szCs w:val="21"/>
        </w:rPr>
      </w:pPr>
      <w:r>
        <w:rPr>
          <w:rFonts w:hint="eastAsia" w:ascii="宋体" w:hAnsi="宋体"/>
          <w:szCs w:val="21"/>
        </w:rPr>
        <w:t xml:space="preserve">2.2进度款：按季度结算费用，每月支付的服务费用=（中标价-预付款）/</w:t>
      </w:r>
      <w:r>
        <w:rPr>
          <w:rFonts w:ascii="宋体" w:hAnsi="宋体"/>
          <w:szCs w:val="21"/>
        </w:rPr>
        <w:t xml:space="preserve">24</w:t>
      </w:r>
      <w:r>
        <w:rPr>
          <w:rFonts w:hint="eastAsia" w:ascii="宋体" w:hAnsi="宋体"/>
          <w:szCs w:val="21"/>
        </w:rPr>
        <w:t xml:space="preserve">-考核应扣费用；</w:t>
      </w:r>
      <w:r/>
    </w:p>
    <w:p>
      <w:pPr>
        <w:ind w:firstLine="420"/>
        <w:spacing w:line="360" w:lineRule="auto"/>
        <w:rPr>
          <w:rFonts w:ascii="宋体" w:hAnsi="宋体"/>
          <w:szCs w:val="21"/>
        </w:rPr>
      </w:pPr>
      <w:r>
        <w:rPr>
          <w:rFonts w:hint="eastAsia" w:ascii="宋体" w:hAnsi="宋体"/>
          <w:szCs w:val="21"/>
        </w:rPr>
        <w:t xml:space="preserve">2.3甲方按月度对服务内容进行考核，并根据考核情况在结算周期次月支付相应的服务费用。</w:t>
      </w:r>
      <w:r/>
    </w:p>
    <w:p>
      <w:pPr>
        <w:ind w:firstLine="420"/>
        <w:spacing w:line="360" w:lineRule="auto"/>
        <w:rPr>
          <w:rFonts w:ascii="宋体" w:hAnsi="宋体"/>
          <w:szCs w:val="21"/>
        </w:rPr>
      </w:pPr>
      <w:r>
        <w:rPr>
          <w:rFonts w:hint="eastAsia" w:ascii="宋体" w:hAnsi="宋体"/>
          <w:szCs w:val="21"/>
        </w:rPr>
        <w:t xml:space="preserve">2.4付款前，乙方需向甲方提供：</w:t>
      </w:r>
      <w:r/>
    </w:p>
    <w:p>
      <w:pPr>
        <w:ind w:firstLine="420"/>
        <w:spacing w:line="360" w:lineRule="auto"/>
        <w:rPr>
          <w:rFonts w:ascii="宋体" w:hAnsi="宋体"/>
          <w:szCs w:val="21"/>
        </w:rPr>
      </w:pPr>
      <w:r>
        <w:rPr>
          <w:rFonts w:hint="eastAsia" w:ascii="宋体" w:hAnsi="宋体"/>
          <w:szCs w:val="21"/>
        </w:rPr>
        <w:t xml:space="preserve">2.4.1合格发票；</w:t>
      </w:r>
      <w:r/>
    </w:p>
    <w:p>
      <w:pPr>
        <w:ind w:firstLine="420"/>
        <w:spacing w:line="360" w:lineRule="auto"/>
        <w:rPr>
          <w:rFonts w:ascii="宋体" w:hAnsi="宋体"/>
          <w:szCs w:val="21"/>
        </w:rPr>
      </w:pPr>
      <w:r>
        <w:rPr>
          <w:rFonts w:hint="eastAsia" w:ascii="宋体" w:hAnsi="宋体"/>
          <w:szCs w:val="21"/>
        </w:rPr>
        <w:t xml:space="preserve">2.4.2经甲乙双方签字确认的物业管理考核结果。</w:t>
      </w:r>
      <w:r/>
    </w:p>
    <w:p>
      <w:pPr>
        <w:ind w:firstLine="420"/>
        <w:spacing w:line="360" w:lineRule="auto"/>
        <w:rPr>
          <w:rFonts w:ascii="宋体" w:hAnsi="宋体"/>
          <w:szCs w:val="21"/>
        </w:rPr>
      </w:pPr>
      <w:r>
        <w:rPr>
          <w:rFonts w:ascii="宋体" w:hAnsi="宋体"/>
          <w:szCs w:val="21"/>
        </w:rPr>
        <w:t xml:space="preserve">2.5</w:t>
      </w:r>
      <w:r>
        <w:rPr>
          <w:rFonts w:hint="eastAsia" w:ascii="宋体" w:hAnsi="宋体"/>
          <w:szCs w:val="21"/>
        </w:rPr>
        <w:t xml:space="preserve">乙方在实际服务中，</w:t>
      </w:r>
      <w:r>
        <w:rPr>
          <w:rFonts w:hint="eastAsia" w:ascii="宋体" w:hAnsi="宋体"/>
          <w:bCs/>
          <w:szCs w:val="21"/>
        </w:rPr>
        <w:t xml:space="preserve">经甲乙双方协商</w:t>
      </w:r>
      <w:r>
        <w:rPr>
          <w:rFonts w:hint="eastAsia" w:ascii="宋体" w:hAnsi="宋体"/>
          <w:szCs w:val="21"/>
        </w:rPr>
        <w:t xml:space="preserve">若服务期限有增减，按实结算。</w:t>
      </w:r>
      <w:r/>
    </w:p>
    <w:p>
      <w:pPr>
        <w:ind w:firstLine="420"/>
        <w:spacing w:line="360" w:lineRule="auto"/>
        <w:rPr>
          <w:rFonts w:ascii="宋体" w:hAnsi="宋体"/>
          <w:szCs w:val="21"/>
        </w:rPr>
      </w:pPr>
      <w:r>
        <w:rPr>
          <w:rFonts w:ascii="宋体" w:hAnsi="宋体"/>
          <w:szCs w:val="21"/>
        </w:rPr>
        <w:t xml:space="preserve">2.6</w:t>
      </w:r>
      <w:r>
        <w:rPr>
          <w:rFonts w:hint="eastAsia" w:ascii="宋体" w:hAnsi="宋体"/>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校园物业管理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根据服务考核办法，对乙方提供的服务及履行本合同情况进行检查评分。</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根据对乙方检查评分的月度综合成绩支付服务费用。</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对乙方制定的服务计划、管理制度等进行审定。</w:t>
      </w:r>
      <w:r/>
    </w:p>
    <w:p>
      <w:pPr>
        <w:ind w:firstLine="420"/>
        <w:jc w:val="left"/>
        <w:spacing w:line="360" w:lineRule="auto"/>
        <w:widowControl/>
        <w:rPr>
          <w:rFonts w:ascii="宋体" w:hAnsi="宋体"/>
          <w:szCs w:val="21"/>
        </w:rPr>
      </w:pPr>
      <w:r>
        <w:rPr>
          <w:rFonts w:ascii="宋体" w:hAnsi="宋体"/>
          <w:szCs w:val="21"/>
        </w:rPr>
        <w:t xml:space="preserve">4.</w:t>
      </w:r>
      <w:r>
        <w:rPr>
          <w:rFonts w:hint="eastAsia" w:ascii="宋体" w:hAnsi="宋体"/>
          <w:szCs w:val="21"/>
        </w:rPr>
        <w:t xml:space="preserve">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按照合同的约定，及时考核乙方的履约工作，并按照考核结果及时支付合同价款。</w:t>
      </w:r>
      <w:r/>
    </w:p>
    <w:p>
      <w:pPr>
        <w:pStyle w:val="792"/>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ascii="宋体" w:hAnsi="宋体"/>
          <w:szCs w:val="21"/>
        </w:rPr>
        <w:t xml:space="preserve">.</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.建立各类管理规章制度和工作计划等管理档案资料，按照采购文件及中标文件的内容认真履约，定期向甲方书面报告履约情况。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主动积极地</w:t>
      </w:r>
      <w:r>
        <w:rPr>
          <w:rFonts w:ascii="宋体" w:hAnsi="宋体"/>
          <w:szCs w:val="21"/>
        </w:rPr>
        <w:t xml:space="preserve">接受</w:t>
      </w:r>
      <w:r>
        <w:rPr>
          <w:rFonts w:hint="eastAsia" w:ascii="宋体" w:hAnsi="宋体"/>
          <w:szCs w:val="21"/>
        </w:rPr>
        <w:t xml:space="preserve">行业</w:t>
      </w:r>
      <w:r>
        <w:rPr>
          <w:rFonts w:ascii="宋体" w:hAnsi="宋体"/>
          <w:szCs w:val="21"/>
        </w:rPr>
        <w:t xml:space="preserve">管理主管部门、有关政府部门和甲方的检查监督</w:t>
      </w:r>
      <w:r>
        <w:rPr>
          <w:rFonts w:hint="eastAsia" w:ascii="宋体" w:hAnsi="宋体"/>
          <w:szCs w:val="21"/>
        </w:rPr>
        <w:t xml:space="preserve">，配合甲方共同做好相关工作，对相关工作负有相关责任；接受并积极配合甲方组织考核、满意度调查等工作，并按甲方提出的意见及时进行整改。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乙方应及时调整不适应工作需求的服务人员，如甲方认为该员工不能胜任其本职工作的，必须调整。</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 乙方在履约工作中应当做到文明工作、安全生产，加强对员工进行岗位职责和安全教育，工作中采取必要的安全防范措施。合同期内若发生因乙方管理不当、违规操作导致的安全责任事故，经权威部门鉴定确属乙方责任的，由乙方承担全部责任，与甲方无关。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.乙方在履约过程中，因自身原因造成甲方或第三人的人身或财产损失的，由乙方自行承担全部责任。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.因乙方过错导致物业共用部位、共用设施设备损坏的，乙方应承担相应的赔偿责任。</w:t>
      </w:r>
      <w:r/>
    </w:p>
    <w:p>
      <w:pPr>
        <w:ind w:firstLine="420"/>
        <w:spacing w:line="360" w:lineRule="auto"/>
        <w:rPr>
          <w:rFonts w:ascii="宋体" w:hAnsi="宋体"/>
          <w:szCs w:val="21"/>
        </w:rPr>
      </w:pPr>
      <w:r>
        <w:rPr>
          <w:rFonts w:ascii="宋体" w:hAnsi="宋体"/>
          <w:szCs w:val="21"/>
        </w:rPr>
        <w:t xml:space="preserve">10</w:t>
      </w:r>
      <w:r>
        <w:rPr>
          <w:rFonts w:hint="eastAsia" w:ascii="宋体" w:hAnsi="宋体"/>
          <w:szCs w:val="21"/>
        </w:rPr>
        <w:t xml:space="preserve">.确保有关工作人员按国家规定具备相关工种的上岗证和健康体检证条件，并按国家有关部门规定，定期组织体检且有年审合格记录。</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w:t>
      </w:r>
      <w:r>
        <w:rPr>
          <w:rFonts w:hint="eastAsia" w:ascii="宋体" w:hAnsi="宋体"/>
          <w:szCs w:val="21"/>
        </w:rPr>
        <w:t xml:space="preserve">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本合同终止时，如双方不再续签合同或者本合同解除时，乙方必须在规定期限内撤回全部服务人员，向甲方及其指定的管理服务公司移交全部档案资料和甲方购置的固定资产与工具，自然损耗除外。移交的资料档案应具备完整性，如不配合甲方进行移交的，将扣除其服务费并追究相关责任，若乙方未在规定的时间内撤场，则乙方遗留在甲方场所的所有物品均视为乙方丢弃物，甲方有权任意处置。</w:t>
      </w:r>
      <w:r/>
    </w:p>
    <w:p>
      <w:pPr>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.乙方在投标文件中提出的其他服务承诺。</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2.调解不成，双方中的任何一方可向甲方所在地的人民法院提起诉讼。诉讼费、律师费由败诉方负担。</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.本合同壹式肆份，甲乙双方各执贰份，各份具有同等法律效力。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80"/>
        <w:rPr>
          <w:color w:val="000000"/>
          <w:u w:val="single"/>
        </w:rPr>
      </w:pPr>
      <w:r>
        <w:rPr>
          <w:rFonts w:hint="eastAsia"/>
          <w:color w:val="000000"/>
          <w:u w:val="single"/>
        </w:rPr>
        <w:t xml:space="preserve">（以下无正文）</w:t>
      </w:r>
      <w:bookmarkEnd w:id="115"/>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乙方（公章）：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法定代表人或授权代表（签字或盖章）：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签订日期：</w:t>
      </w:r>
      <w:r>
        <w:rPr>
          <w:rFonts w:hint="eastAsia" w:ascii="宋体" w:hAnsi="宋体"/>
          <w:color w:val="000000"/>
        </w:rPr>
        <w:t xml:space="preserve"> </w:t>
      </w:r>
      <w:r>
        <w:rPr>
          <w:rFonts w:ascii="宋体" w:hAnsi="宋体"/>
          <w:color w:val="000000"/>
        </w:rPr>
        <w:t xml:space="preserve">                                      </w:t>
      </w:r>
      <w:r>
        <w:rPr>
          <w:rFonts w:hint="eastAsia" w:ascii="宋体" w:hAnsi="宋体"/>
          <w:color w:val="000000"/>
          <w:szCs w:val="21"/>
        </w:rPr>
        <w:t xml:space="preserve">签订日期：</w:t>
      </w:r>
      <w:r/>
    </w:p>
    <w:p>
      <w:pPr>
        <w:pStyle w:val="777"/>
        <w:jc w:val="center"/>
        <w:spacing w:before="0" w:after="0" w:line="360" w:lineRule="auto"/>
        <w:rPr>
          <w:rFonts w:ascii="宋体" w:hAnsi="宋体" w:eastAsia="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20" w:name="_Toc160626430"/>
      <w:r/>
      <w:r/>
    </w:p>
    <w:p>
      <w:pPr>
        <w:pStyle w:val="777"/>
        <w:jc w:val="center"/>
        <w:spacing w:before="0" w:after="0" w:line="360" w:lineRule="auto"/>
        <w:rPr>
          <w:rFonts w:ascii="宋体" w:hAnsi="宋体" w:eastAsia="宋体"/>
          <w:bCs/>
          <w:sz w:val="32"/>
          <w:szCs w:val="32"/>
        </w:rPr>
      </w:pPr>
      <w:r>
        <w:rPr>
          <w:rFonts w:ascii="宋体" w:hAnsi="宋体" w:eastAsia="宋体"/>
          <w:sz w:val="32"/>
          <w:szCs w:val="32"/>
        </w:rPr>
        <w:t xml:space="preserve">第六章 评标方法、评标标准</w:t>
      </w:r>
      <w:bookmarkEnd w:id="116"/>
      <w:r/>
      <w:bookmarkEnd w:id="117"/>
      <w:r/>
      <w:bookmarkEnd w:id="118"/>
      <w:r/>
      <w:bookmarkEnd w:id="119"/>
      <w:r/>
      <w:bookmarkEnd w:id="12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35</w:t>
      </w:r>
      <w:r>
        <w:rPr>
          <w:rFonts w:hint="eastAsia" w:ascii="宋体" w:hAnsi="宋体"/>
        </w:rPr>
        <w:t xml:space="preserve">%，技术部分及其他分值占总分值的比重为</w:t>
      </w:r>
      <w:r>
        <w:rPr>
          <w:rFonts w:ascii="宋体" w:hAnsi="宋体"/>
        </w:rPr>
        <w:t xml:space="preserve">65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（一）价格（35分）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2.价格分采用低价优先法计算，即满足招标文件要求且投标价格最低的投标报价为评标基准价，其价格分为满分35分。其他投标人的价格分统一按照下列公式计算：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21"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bookmarkStart w:id="122" w:name="OLE_LINK10"/>
            <w:r/>
            <w:bookmarkEnd w:id="121"/>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olor w:val="000000"/>
                <w:szCs w:val="21"/>
              </w:rPr>
              <w:t xml:space="preserve">服务理念及组织架构</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投标人根据本项目特点，制定下列内容。</w:t>
            </w:r>
            <w:r/>
          </w:p>
          <w:p>
            <w:pPr>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物业管理理念；</w:t>
            </w:r>
            <w:r/>
          </w:p>
          <w:p>
            <w:pPr>
              <w:rPr>
                <w:rFonts w:ascii="宋体" w:hAnsi="宋体" w:cs="宋体"/>
                <w:color w:val="000000"/>
                <w:szCs w:val="21"/>
                <w:lang w:bidi="ar"/>
              </w:rPr>
            </w:pPr>
            <w:r>
              <w:rPr>
                <w:rFonts w:hint="eastAsia" w:ascii="宋体" w:hAnsi="宋体" w:cs="宋体"/>
                <w:color w:val="000000"/>
                <w:szCs w:val="21"/>
                <w:lang w:bidi="ar"/>
              </w:rPr>
              <w:t xml:space="preserve">2</w:t>
            </w:r>
            <w:r>
              <w:rPr>
                <w:rFonts w:ascii="宋体" w:hAnsi="宋体" w:cs="宋体"/>
                <w:color w:val="000000"/>
                <w:szCs w:val="21"/>
                <w:lang w:bidi="ar"/>
              </w:rPr>
              <w:t xml:space="preserve">.</w:t>
            </w:r>
            <w:r>
              <w:rPr>
                <w:rFonts w:hint="eastAsia" w:ascii="宋体" w:hAnsi="宋体" w:cs="宋体"/>
                <w:color w:val="000000"/>
                <w:szCs w:val="21"/>
                <w:lang w:bidi="ar"/>
              </w:rPr>
              <w:t xml:space="preserve">物业服务目标；</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ascii="宋体" w:hAnsi="宋体" w:cs="宋体"/>
                <w:color w:val="000000"/>
                <w:szCs w:val="21"/>
                <w:lang w:bidi="ar"/>
              </w:rPr>
              <w:t xml:space="preserve">.</w:t>
            </w:r>
            <w:r>
              <w:rPr>
                <w:rFonts w:hint="eastAsia" w:ascii="宋体" w:hAnsi="宋体" w:cs="宋体"/>
                <w:color w:val="000000"/>
                <w:szCs w:val="21"/>
                <w:lang w:bidi="ar"/>
              </w:rPr>
              <w:t xml:space="preserve">梳理服务内容，设置服务组织机构，明确分工及职责。</w:t>
            </w:r>
            <w:r/>
          </w:p>
          <w:p>
            <w:pPr>
              <w:rPr>
                <w:rFonts w:ascii="宋体" w:hAnsi="宋体"/>
                <w:szCs w:val="21"/>
              </w:rPr>
            </w:pPr>
            <w:r>
              <w:rPr>
                <w:rFonts w:hint="eastAsia" w:ascii="宋体" w:hAnsi="宋体" w:cs="宋体"/>
                <w:color w:val="000000"/>
                <w:szCs w:val="21"/>
                <w:lang w:bidi="ar"/>
              </w:rPr>
              <w:t xml:space="preserve">上述每项应逐条叙述，内容完整，条理清晰，每项得</w:t>
            </w:r>
            <w:r>
              <w:rPr>
                <w:rFonts w:ascii="宋体" w:hAnsi="宋体" w:cs="宋体"/>
                <w:color w:val="000000"/>
                <w:szCs w:val="21"/>
                <w:lang w:bidi="ar"/>
              </w:rPr>
              <w:t xml:space="preserve">1</w:t>
            </w:r>
            <w:r>
              <w:rPr>
                <w:rFonts w:hint="eastAsia" w:ascii="宋体" w:hAnsi="宋体" w:cs="宋体"/>
                <w:color w:val="000000"/>
                <w:szCs w:val="21"/>
                <w:lang w:bidi="ar"/>
              </w:rPr>
              <w:t xml:space="preserve">分，共</w:t>
            </w:r>
            <w:r>
              <w:rPr>
                <w:rFonts w:ascii="宋体" w:hAnsi="宋体" w:cs="宋体"/>
                <w:color w:val="000000"/>
                <w:szCs w:val="21"/>
                <w:lang w:bidi="ar"/>
              </w:rPr>
              <w:t xml:space="preserve">3</w:t>
            </w:r>
            <w:r>
              <w:rPr>
                <w:rFonts w:hint="eastAsia" w:ascii="宋体" w:hAnsi="宋体" w:cs="宋体"/>
                <w:color w:val="000000"/>
                <w:szCs w:val="21"/>
                <w:lang w:bidi="ar"/>
              </w:rPr>
              <w:t xml:space="preserve">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管理服务制度</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投标人根据本项目特点，制定下列管理服务制度。</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w:t>
            </w:r>
            <w:r>
              <w:rPr>
                <w:rFonts w:ascii="宋体" w:hAnsi="宋体"/>
                <w:szCs w:val="21"/>
              </w:rPr>
              <w:t xml:space="preserve">管理</w:t>
            </w:r>
            <w:r>
              <w:rPr>
                <w:rFonts w:hint="eastAsia" w:ascii="宋体" w:hAnsi="宋体"/>
                <w:szCs w:val="21"/>
              </w:rPr>
              <w:t xml:space="preserve">服务</w:t>
            </w:r>
            <w:r>
              <w:rPr>
                <w:rFonts w:ascii="宋体" w:hAnsi="宋体"/>
                <w:szCs w:val="21"/>
              </w:rPr>
              <w:t xml:space="preserve">制度； </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服务人员履职评价及考核制度</w:t>
            </w:r>
            <w:r>
              <w:rPr>
                <w:rFonts w:ascii="宋体" w:hAnsi="宋体"/>
                <w:szCs w:val="21"/>
              </w:rPr>
              <w:t xml:space="preserve">；</w:t>
            </w:r>
            <w:r/>
          </w:p>
          <w:p>
            <w:pPr>
              <w:rPr>
                <w:rFonts w:ascii="宋体" w:hAnsi="宋体" w:cs="宋体"/>
                <w:color w:val="000000"/>
                <w:szCs w:val="21"/>
                <w:lang w:bidi="ar"/>
              </w:rPr>
            </w:pPr>
            <w:r>
              <w:rPr>
                <w:rFonts w:hint="eastAsia" w:ascii="宋体" w:hAnsi="宋体"/>
                <w:szCs w:val="21"/>
              </w:rPr>
              <w:t xml:space="preserve">3</w:t>
            </w:r>
            <w:r>
              <w:rPr>
                <w:rFonts w:ascii="宋体" w:hAnsi="宋体"/>
                <w:szCs w:val="21"/>
              </w:rPr>
              <w:t xml:space="preserve">.</w:t>
            </w:r>
            <w:r>
              <w:rPr>
                <w:rFonts w:hint="eastAsia" w:ascii="宋体" w:hAnsi="宋体" w:cs="宋体"/>
                <w:color w:val="000000"/>
                <w:szCs w:val="21"/>
                <w:lang w:bidi="ar"/>
              </w:rPr>
              <w:t xml:space="preserve">档案管理制度；</w:t>
            </w:r>
            <w:r/>
          </w:p>
          <w:p>
            <w:pPr>
              <w:rPr>
                <w:rFonts w:ascii="宋体" w:hAnsi="宋体" w:cs="宋体"/>
                <w:color w:val="000000"/>
                <w:szCs w:val="21"/>
                <w:lang w:bidi="ar"/>
              </w:rPr>
            </w:pPr>
            <w:r>
              <w:rPr>
                <w:rFonts w:hint="eastAsia" w:ascii="宋体" w:hAnsi="宋体" w:cs="宋体"/>
                <w:color w:val="000000"/>
                <w:szCs w:val="21"/>
                <w:lang w:bidi="ar"/>
              </w:rPr>
              <w:t xml:space="preserve">4.设施设备管理制度</w:t>
            </w:r>
            <w:r>
              <w:rPr>
                <w:rFonts w:hint="eastAsia" w:ascii="宋体" w:hAnsi="宋体"/>
                <w:szCs w:val="21"/>
              </w:rPr>
              <w:t xml:space="preserve">。</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内容完整，条理清晰，每项得</w:t>
            </w:r>
            <w:r>
              <w:rPr>
                <w:rFonts w:ascii="宋体" w:hAnsi="宋体" w:cs="宋体"/>
                <w:color w:val="000000"/>
                <w:szCs w:val="21"/>
                <w:lang w:bidi="ar"/>
              </w:rPr>
              <w:t xml:space="preserve">2</w:t>
            </w:r>
            <w:r>
              <w:rPr>
                <w:rFonts w:hint="eastAsia" w:ascii="宋体" w:hAnsi="宋体" w:cs="宋体"/>
                <w:color w:val="000000"/>
                <w:szCs w:val="21"/>
                <w:lang w:bidi="ar"/>
              </w:rPr>
              <w:t xml:space="preserve">分，共8分；每项叙述内容与采购需求偏差较大或未作完整叙述的，不得分。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投标人根据本项目特点，制定下列管理服务方案。</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综合服务管理方案</w:t>
            </w:r>
            <w:r>
              <w:rPr>
                <w:rFonts w:hint="eastAsia" w:ascii="宋体" w:hAnsi="宋体" w:cs="宋体"/>
                <w:color w:val="000000"/>
                <w:szCs w:val="21"/>
              </w:rPr>
              <w:t xml:space="preserve">；</w:t>
            </w:r>
            <w:r/>
          </w:p>
          <w:p>
            <w:pPr>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食堂管理方案；</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卫生保洁服务方案；</w:t>
            </w:r>
            <w:r/>
          </w:p>
          <w:p>
            <w:pPr>
              <w:rPr>
                <w:rFonts w:ascii="宋体" w:hAnsi="宋体"/>
                <w:szCs w:val="21"/>
              </w:rPr>
            </w:pPr>
            <w:r>
              <w:rPr>
                <w:rFonts w:ascii="宋体" w:hAnsi="宋体"/>
                <w:szCs w:val="21"/>
              </w:rPr>
              <w:t xml:space="preserve">4.</w:t>
            </w:r>
            <w:r>
              <w:rPr>
                <w:rFonts w:hint="eastAsia" w:ascii="宋体" w:hAnsi="宋体"/>
                <w:szCs w:val="21"/>
              </w:rPr>
              <w:t xml:space="preserve">绿化养护服务方案；</w:t>
            </w:r>
            <w:r/>
          </w:p>
          <w:p>
            <w:pPr>
              <w:rPr>
                <w:rFonts w:ascii="宋体" w:hAnsi="宋体"/>
                <w:szCs w:val="21"/>
              </w:rPr>
            </w:pPr>
            <w:r>
              <w:rPr>
                <w:rFonts w:ascii="宋体" w:hAnsi="宋体"/>
                <w:szCs w:val="21"/>
              </w:rPr>
              <w:t xml:space="preserve">5.</w:t>
            </w:r>
            <w:r>
              <w:rPr>
                <w:rFonts w:hint="eastAsia" w:ascii="宋体" w:hAnsi="宋体"/>
                <w:szCs w:val="21"/>
              </w:rPr>
              <w:t xml:space="preserve">公共设施及特种设备日常巡检、维护及维修服务方案；</w:t>
            </w:r>
            <w:r/>
          </w:p>
          <w:p>
            <w:pPr>
              <w:rPr>
                <w:rFonts w:ascii="宋体" w:hAnsi="宋体"/>
                <w:szCs w:val="21"/>
              </w:rPr>
            </w:pPr>
            <w:r>
              <w:rPr>
                <w:rFonts w:ascii="宋体" w:hAnsi="宋体"/>
                <w:szCs w:val="21"/>
              </w:rPr>
              <w:t xml:space="preserve">6.</w:t>
            </w:r>
            <w:r>
              <w:rPr>
                <w:rFonts w:hint="eastAsia" w:ascii="宋体" w:hAnsi="宋体"/>
                <w:szCs w:val="21"/>
              </w:rPr>
              <w:t xml:space="preserve">重大活动服务保障方案；</w:t>
            </w:r>
            <w:r/>
          </w:p>
          <w:p>
            <w:pPr>
              <w:rPr>
                <w:rFonts w:ascii="宋体" w:hAnsi="宋体" w:cs="宋体"/>
                <w:color w:val="000000"/>
                <w:szCs w:val="21"/>
              </w:rPr>
            </w:pPr>
            <w:r>
              <w:rPr>
                <w:rFonts w:ascii="宋体" w:hAnsi="宋体" w:cs="Cambria Math"/>
                <w:szCs w:val="21"/>
              </w:rPr>
              <w:t xml:space="preserve">7.</w:t>
            </w:r>
            <w:r>
              <w:rPr>
                <w:rFonts w:hint="eastAsia" w:ascii="宋体" w:hAnsi="宋体" w:cs="宋体"/>
                <w:color w:val="000000"/>
                <w:szCs w:val="21"/>
              </w:rPr>
              <w:t xml:space="preserve">服务人员管理方案；</w:t>
            </w:r>
            <w:r/>
          </w:p>
          <w:p>
            <w:pPr>
              <w:rPr>
                <w:rFonts w:ascii="宋体" w:hAnsi="宋体" w:cs="Cambria Math"/>
                <w:szCs w:val="21"/>
              </w:rPr>
            </w:pPr>
            <w:r>
              <w:rPr>
                <w:rFonts w:ascii="宋体" w:hAnsi="宋体" w:cs="Cambria Math"/>
                <w:szCs w:val="21"/>
              </w:rPr>
              <w:t xml:space="preserve">8.</w:t>
            </w:r>
            <w:r>
              <w:rPr>
                <w:rFonts w:hint="eastAsia" w:ascii="宋体" w:hAnsi="宋体" w:cs="Cambria Math"/>
                <w:szCs w:val="21"/>
              </w:rPr>
              <w:t xml:space="preserve">进场交接方案；</w:t>
            </w:r>
            <w:r/>
          </w:p>
          <w:p>
            <w:pPr>
              <w:rPr>
                <w:rFonts w:ascii="宋体" w:hAnsi="宋体"/>
                <w:szCs w:val="21"/>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内容完整，符合采购需求，每小项得</w:t>
            </w:r>
            <w:r>
              <w:rPr>
                <w:rFonts w:ascii="宋体" w:hAnsi="宋体" w:cs="宋体"/>
                <w:color w:val="000000"/>
                <w:szCs w:val="21"/>
                <w:lang w:bidi="ar"/>
              </w:rPr>
              <w:t xml:space="preserve">3</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24</w:t>
            </w:r>
            <w:r>
              <w:rPr>
                <w:rFonts w:hint="eastAsia" w:ascii="宋体" w:hAnsi="宋体" w:cs="宋体"/>
                <w:color w:val="000000"/>
                <w:szCs w:val="21"/>
                <w:lang w:bidi="ar"/>
              </w:rPr>
              <w:t xml:space="preserve">分；每小项叙述内容与采购需求偏差较大或未作完整叙述的，不得分。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24</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应急预案</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投标人根据本项目特点，提出以下应急预案</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应对自然灾害，包括恶劣天气、地震、火灾与紧急疏散；</w:t>
            </w:r>
            <w:r/>
          </w:p>
          <w:p>
            <w:pPr>
              <w:rPr>
                <w:rFonts w:ascii="宋体" w:hAnsi="宋体"/>
                <w:szCs w:val="21"/>
              </w:rPr>
            </w:pPr>
            <w:r>
              <w:rPr>
                <w:rFonts w:ascii="宋体" w:hAnsi="宋体"/>
                <w:szCs w:val="21"/>
              </w:rPr>
              <w:t xml:space="preserve">2.</w:t>
            </w:r>
            <w:r>
              <w:rPr>
                <w:rFonts w:hint="eastAsia" w:ascii="宋体" w:hAnsi="宋体"/>
                <w:szCs w:val="21"/>
              </w:rPr>
              <w:t xml:space="preserve">应对突发事件，包括食品安全事故、突发公共卫生事件、断水断电、天然气泄露；</w:t>
            </w:r>
            <w:r/>
          </w:p>
          <w:p>
            <w:pPr>
              <w:rPr>
                <w:rFonts w:ascii="宋体" w:hAnsi="宋体" w:cs="宋体"/>
                <w:color w:val="000000"/>
                <w:szCs w:val="21"/>
                <w:lang w:bidi="ar"/>
              </w:rPr>
            </w:pPr>
            <w:r>
              <w:rPr>
                <w:rFonts w:hint="eastAsia" w:ascii="宋体" w:hAnsi="宋体"/>
                <w:szCs w:val="21"/>
              </w:rPr>
              <w:t xml:space="preserve">上述每项应逐条叙述，</w:t>
            </w:r>
            <w:r>
              <w:rPr>
                <w:rFonts w:hint="eastAsia" w:ascii="宋体" w:hAnsi="宋体" w:cs="宋体"/>
                <w:color w:val="000000"/>
                <w:szCs w:val="21"/>
                <w:lang w:bidi="ar"/>
              </w:rPr>
              <w:t xml:space="preserve">内容完整，符合采购需求，每小项得</w:t>
            </w:r>
            <w:r>
              <w:rPr>
                <w:rFonts w:ascii="宋体" w:hAnsi="宋体" w:cs="宋体"/>
                <w:color w:val="000000"/>
                <w:szCs w:val="21"/>
                <w:lang w:bidi="ar"/>
              </w:rPr>
              <w:t xml:space="preserve">4</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hint="eastAsia" w:ascii="宋体" w:hAnsi="宋体"/>
                <w:szCs w:val="21"/>
              </w:rPr>
              <w:t xml:space="preserve">重点说明具体应急措施、操作流程、时效及人员安排，否则不得分。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t xml:space="preserve">8</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olor w:val="000000"/>
                <w:szCs w:val="21"/>
              </w:rPr>
              <w:t xml:space="preserve">服务创新</w:t>
            </w:r>
            <w:r/>
          </w:p>
        </w:tc>
        <w:tc>
          <w:tcPr>
            <w:tcW w:w="5812" w:type="dxa"/>
            <w:vAlign w:val="center"/>
            <w:textDirection w:val="lrTb"/>
            <w:noWrap w:val="false"/>
          </w:tcPr>
          <w:p>
            <w:pPr>
              <w:rPr>
                <w:rFonts w:ascii="宋体" w:hAnsi="宋体"/>
                <w:szCs w:val="21"/>
              </w:rPr>
            </w:pPr>
            <w:r>
              <w:rPr>
                <w:rFonts w:hint="eastAsia" w:ascii="宋体" w:hAnsi="宋体" w:cs="宋体"/>
                <w:color w:val="000000"/>
                <w:szCs w:val="21"/>
                <w:lang w:bidi="ar"/>
              </w:rPr>
              <w:t xml:space="preserve">投标人根据企业自身能力及项目的采购需求，提供提质增效或节能减排等方面的创新服务，每提供一项切实可行的服务得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w:t>
            </w:r>
            <w:r>
              <w:rPr>
                <w:rFonts w:ascii="宋体" w:hAnsi="宋体" w:cs="宋体"/>
                <w:color w:val="000000"/>
                <w:szCs w:val="21"/>
                <w:lang w:bidi="ar"/>
              </w:rPr>
              <w:t xml:space="preserve">4</w:t>
            </w:r>
            <w:r>
              <w:rPr>
                <w:rFonts w:hint="eastAsia" w:ascii="宋体" w:hAnsi="宋体" w:cs="宋体"/>
                <w:color w:val="000000"/>
                <w:szCs w:val="21"/>
                <w:lang w:bidi="ar"/>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color w:val="000000"/>
                <w:szCs w:val="21"/>
                <w:lang w:bidi="ar"/>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客户满意度提升方案</w:t>
            </w:r>
            <w:r/>
          </w:p>
        </w:tc>
        <w:tc>
          <w:tcPr>
            <w:tcW w:w="5812" w:type="dxa"/>
            <w:vAlign w:val="center"/>
            <w:textDirection w:val="lrTb"/>
            <w:noWrap w:val="false"/>
          </w:tcPr>
          <w:p>
            <w:pPr>
              <w:rPr>
                <w:rFonts w:ascii="宋体" w:hAnsi="宋体"/>
                <w:b/>
                <w:szCs w:val="21"/>
              </w:rPr>
            </w:pPr>
            <w:r>
              <w:rPr>
                <w:rFonts w:hint="eastAsia" w:ascii="宋体" w:hAnsi="宋体" w:cs="宋体"/>
                <w:color w:val="000000"/>
                <w:szCs w:val="21"/>
                <w:lang w:bidi="ar"/>
              </w:rPr>
              <w:t xml:space="preserve">投标人根据本项目特点，制定客户满意度提升方案，方案内容需包含服务全部内容，应具备奖惩机制，符合本项目采购需求的，得</w:t>
            </w:r>
            <w:r>
              <w:rPr>
                <w:rFonts w:ascii="宋体" w:hAnsi="宋体" w:cs="宋体"/>
                <w:color w:val="000000"/>
                <w:szCs w:val="21"/>
                <w:lang w:bidi="ar"/>
              </w:rPr>
              <w:t xml:space="preserve">4</w:t>
            </w:r>
            <w:r>
              <w:rPr>
                <w:rFonts w:hint="eastAsia" w:ascii="宋体" w:hAnsi="宋体" w:cs="宋体"/>
                <w:color w:val="000000"/>
                <w:szCs w:val="21"/>
                <w:lang w:bidi="ar"/>
              </w:rPr>
              <w:t xml:space="preserve">分；否则不得分。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color w:val="000000"/>
                <w:szCs w:val="21"/>
              </w:rPr>
              <w:t xml:space="preserve">▲项目经理</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投标人拟派的项目经理具备：</w:t>
            </w:r>
            <w:r/>
          </w:p>
          <w:p>
            <w:pPr>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年及以上校园物业管理经验的得</w:t>
            </w:r>
            <w:r>
              <w:rPr>
                <w:rFonts w:ascii="宋体" w:hAnsi="宋体" w:cs="宋体"/>
                <w:color w:val="000000"/>
                <w:szCs w:val="21"/>
              </w:rPr>
              <w:t xml:space="preserve">2</w:t>
            </w:r>
            <w:r>
              <w:rPr>
                <w:rFonts w:hint="eastAsia" w:ascii="宋体" w:hAnsi="宋体" w:cs="宋体"/>
                <w:color w:val="000000"/>
                <w:szCs w:val="21"/>
              </w:rPr>
              <w:t xml:space="preserve">分</w:t>
            </w:r>
            <w:r/>
          </w:p>
          <w:p>
            <w:pPr>
              <w:rPr>
                <w:b/>
                <w:color w:val="000000"/>
              </w:rPr>
            </w:pPr>
            <w:r>
              <w:rPr>
                <w:rFonts w:hint="eastAsia"/>
                <w:b/>
                <w:color w:val="000000"/>
                <w:lang w:bidi="ar"/>
              </w:rPr>
              <w:t xml:space="preserve">注：投标文件内提供身份证电子件、社保缴纳证明电子件，</w:t>
            </w:r>
            <w:r>
              <w:rPr>
                <w:rFonts w:hint="eastAsia" w:ascii="宋体" w:hAnsi="宋体"/>
                <w:b/>
                <w:szCs w:val="21"/>
              </w:rPr>
              <w:t xml:space="preserve">工作经验须提供项目合同</w:t>
            </w:r>
            <w:r>
              <w:rPr>
                <w:rFonts w:ascii="SimSun" w:hAnsi="SimSun" w:eastAsia="SimSun" w:cs="SimSun"/>
                <w:b/>
                <w:color w:val="000000"/>
                <w:sz w:val="21"/>
              </w:rPr>
              <w:t xml:space="preserve">及合同任意一期发票</w:t>
            </w:r>
            <w:r>
              <w:rPr>
                <w:rFonts w:hint="eastAsia" w:ascii="宋体" w:hAnsi="宋体"/>
                <w:b/>
                <w:szCs w:val="21"/>
              </w:rPr>
              <w:t xml:space="preserve">（若合同内容无法体现工作岗位的，须另外提供业主单位岗位证明并加盖公章），</w:t>
            </w:r>
            <w:r>
              <w:rPr>
                <w:rFonts w:hint="eastAsia"/>
                <w:b/>
                <w:color w:val="000000"/>
                <w:lang w:bidi="ar"/>
              </w:rPr>
              <w:t xml:space="preserve">否则不得分。</w:t>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bookmarkStart w:id="123" w:name="OLE_LINK15"/>
            <w:r>
              <w:rPr>
                <w:rFonts w:hint="eastAsia" w:ascii="宋体" w:hAnsi="宋体" w:cs="宋体"/>
                <w:color w:val="000000"/>
                <w:szCs w:val="21"/>
              </w:rPr>
              <w:t xml:space="preserve">▲体系认证</w:t>
            </w:r>
            <w:bookmarkEnd w:id="123"/>
            <w:r/>
            <w:r/>
          </w:p>
        </w:tc>
        <w:tc>
          <w:tcPr>
            <w:tcW w:w="5812" w:type="dxa"/>
            <w:vAlign w:val="center"/>
            <w:textDirection w:val="lrTb"/>
            <w:noWrap w:val="false"/>
          </w:tcPr>
          <w:p>
            <w:pPr>
              <w:rPr>
                <w:rFonts w:ascii="宋体" w:hAnsi="宋体"/>
                <w:bCs/>
              </w:rPr>
            </w:pPr>
            <w:r/>
            <w:bookmarkStart w:id="124" w:name="OLE_LINK17"/>
            <w:r/>
            <w:bookmarkStart w:id="125" w:name="OLE_LINK16"/>
            <w:r>
              <w:rPr>
                <w:rFonts w:hint="eastAsia" w:ascii="宋体" w:hAnsi="宋体"/>
                <w:bCs/>
              </w:rPr>
              <w:t xml:space="preserve">投标人具有有效期内的：</w:t>
            </w:r>
            <w:r/>
          </w:p>
          <w:p>
            <w:pPr>
              <w:rPr>
                <w:rFonts w:ascii="宋体" w:hAnsi="宋体"/>
                <w:bCs/>
              </w:rPr>
            </w:pPr>
            <w:r>
              <w:rPr>
                <w:rFonts w:hint="eastAsia" w:ascii="宋体" w:hAnsi="宋体"/>
                <w:bCs/>
              </w:rPr>
              <w:t xml:space="preserve">1</w:t>
            </w:r>
            <w:r>
              <w:rPr>
                <w:rFonts w:ascii="宋体" w:hAnsi="宋体"/>
                <w:bCs/>
              </w:rPr>
              <w:t xml:space="preserve">.</w:t>
            </w:r>
            <w:r>
              <w:rPr>
                <w:rFonts w:hint="eastAsia" w:ascii="宋体" w:hAnsi="宋体" w:cs="宋体"/>
                <w:szCs w:val="21"/>
                <w:lang w:val="zh-CN" w:bidi="zh-CN"/>
              </w:rPr>
              <w:t xml:space="preserve">质量管理体系认证证书</w:t>
            </w:r>
            <w:r>
              <w:rPr>
                <w:rFonts w:hint="eastAsia" w:ascii="宋体" w:hAnsi="宋体"/>
                <w:bCs/>
              </w:rPr>
              <w:t xml:space="preserve">，得</w:t>
            </w:r>
            <w:r>
              <w:rPr>
                <w:rFonts w:ascii="宋体" w:hAnsi="宋体"/>
                <w:bCs/>
              </w:rPr>
              <w:t xml:space="preserve">1分；</w:t>
            </w:r>
            <w:r/>
          </w:p>
          <w:p>
            <w:pPr>
              <w:rPr>
                <w:rFonts w:ascii="宋体" w:hAnsi="宋体"/>
                <w:bCs/>
              </w:rPr>
            </w:pPr>
            <w:r>
              <w:rPr>
                <w:rFonts w:hint="eastAsia" w:ascii="宋体" w:hAnsi="宋体"/>
                <w:bCs/>
              </w:rPr>
              <w:t xml:space="preserve">2</w:t>
            </w:r>
            <w:r>
              <w:rPr>
                <w:rFonts w:ascii="宋体" w:hAnsi="宋体"/>
                <w:bCs/>
              </w:rPr>
              <w:t xml:space="preserve">.</w:t>
            </w:r>
            <w:r>
              <w:rPr>
                <w:rFonts w:hint="eastAsia" w:ascii="宋体" w:hAnsi="宋体" w:cs="宋体"/>
                <w:szCs w:val="21"/>
                <w:lang w:val="zh-CN" w:bidi="zh-CN"/>
              </w:rPr>
              <w:t xml:space="preserve">环境管理体系认证证书</w:t>
            </w:r>
            <w:r>
              <w:rPr>
                <w:rFonts w:hint="eastAsia" w:ascii="宋体" w:hAnsi="宋体"/>
                <w:bCs/>
              </w:rPr>
              <w:t xml:space="preserve">，得</w:t>
            </w:r>
            <w:r>
              <w:rPr>
                <w:rFonts w:ascii="宋体" w:hAnsi="宋体"/>
                <w:bCs/>
              </w:rPr>
              <w:t xml:space="preserve">1</w:t>
            </w:r>
            <w:r>
              <w:rPr>
                <w:rFonts w:hint="eastAsia" w:ascii="宋体" w:hAnsi="宋体"/>
                <w:bCs/>
              </w:rPr>
              <w:t xml:space="preserve">分；</w:t>
            </w:r>
            <w:r/>
          </w:p>
          <w:p>
            <w:pPr>
              <w:rPr>
                <w:rFonts w:ascii="宋体" w:hAnsi="宋体" w:cs="宋体"/>
                <w:szCs w:val="21"/>
              </w:rPr>
            </w:pPr>
            <w:r>
              <w:rPr>
                <w:rFonts w:ascii="宋体" w:hAnsi="宋体"/>
                <w:bCs/>
              </w:rPr>
              <w:t xml:space="preserve">3.</w:t>
            </w:r>
            <w:r>
              <w:rPr>
                <w:rFonts w:hint="eastAsia" w:ascii="宋体" w:hAnsi="宋体" w:cs="宋体"/>
                <w:szCs w:val="21"/>
                <w:lang w:val="zh-CN" w:bidi="zh-CN"/>
              </w:rPr>
              <w:t xml:space="preserve">职业安全健康体系认证证书</w:t>
            </w:r>
            <w:r>
              <w:rPr>
                <w:rFonts w:hint="eastAsia" w:ascii="宋体" w:hAnsi="宋体" w:cs="宋体"/>
                <w:szCs w:val="21"/>
              </w:rPr>
              <w:t xml:space="preserve">，得1分；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lang w:val="zh-CN" w:bidi="zh-CN"/>
              </w:rPr>
              <w:t xml:space="preserve">物业服务认证证书</w:t>
            </w:r>
            <w:r>
              <w:rPr>
                <w:rFonts w:hint="eastAsia" w:ascii="宋体" w:hAnsi="宋体" w:cs="宋体"/>
                <w:szCs w:val="21"/>
              </w:rPr>
              <w:t xml:space="preserve">，</w:t>
            </w:r>
            <w:r>
              <w:rPr>
                <w:rFonts w:ascii="宋体" w:hAnsi="宋体" w:cs="宋体"/>
                <w:szCs w:val="21"/>
              </w:rPr>
              <w:t xml:space="preserve">得1</w:t>
            </w:r>
            <w:r>
              <w:rPr>
                <w:rFonts w:hint="eastAsia" w:ascii="宋体" w:hAnsi="宋体" w:cs="宋体"/>
                <w:szCs w:val="21"/>
              </w:rPr>
              <w:t xml:space="preserve">分；</w:t>
            </w:r>
            <w:r/>
          </w:p>
          <w:p>
            <w:pPr>
              <w:rPr>
                <w:rFonts w:ascii="宋体" w:hAnsi="宋体"/>
                <w:bCs/>
              </w:rPr>
            </w:pPr>
            <w:r>
              <w:rPr>
                <w:rFonts w:ascii="宋体" w:hAnsi="宋体" w:cs="宋体"/>
                <w:szCs w:val="21"/>
              </w:rPr>
              <w:t xml:space="preserve">5.</w:t>
            </w:r>
            <w:r>
              <w:rPr>
                <w:rFonts w:hint="eastAsia" w:ascii="宋体" w:hAnsi="宋体" w:cs="宋体"/>
                <w:szCs w:val="21"/>
              </w:rPr>
              <w:t xml:space="preserve">生活垃圾分类能力</w:t>
            </w:r>
            <w:r>
              <w:rPr>
                <w:rFonts w:ascii="宋体" w:hAnsi="宋体" w:cs="宋体"/>
                <w:szCs w:val="21"/>
                <w:lang w:bidi="zh-CN"/>
              </w:rPr>
              <w:t xml:space="preserve">认证证书</w:t>
            </w:r>
            <w:bookmarkStart w:id="126" w:name="OLE_LINK13"/>
            <w:r>
              <w:rPr>
                <w:rFonts w:hint="eastAsia" w:ascii="宋体" w:hAnsi="宋体" w:cs="宋体"/>
                <w:szCs w:val="21"/>
              </w:rPr>
              <w:t xml:space="preserve">，得</w:t>
            </w:r>
            <w:r>
              <w:rPr>
                <w:rFonts w:ascii="宋体" w:hAnsi="宋体" w:cs="宋体"/>
                <w:szCs w:val="21"/>
              </w:rPr>
              <w:t xml:space="preserve">1分</w:t>
            </w:r>
            <w:r>
              <w:rPr>
                <w:rFonts w:hint="eastAsia" w:ascii="宋体" w:hAnsi="宋体"/>
                <w:bCs/>
              </w:rPr>
              <w:t xml:space="preserve">。</w:t>
            </w:r>
            <w:bookmarkEnd w:id="126"/>
            <w:r/>
            <w:r/>
          </w:p>
          <w:p>
            <w:pPr>
              <w:rPr>
                <w:rFonts w:ascii="宋体" w:hAnsi="宋体"/>
                <w:bCs/>
              </w:rPr>
            </w:pPr>
            <w:r>
              <w:rPr>
                <w:rFonts w:hint="eastAsia" w:ascii="宋体" w:hAnsi="宋体"/>
                <w:bCs/>
              </w:rPr>
              <w:t xml:space="preserve">6</w:t>
            </w:r>
            <w:r>
              <w:rPr>
                <w:rFonts w:ascii="宋体" w:hAnsi="宋体"/>
                <w:bCs/>
              </w:rPr>
              <w:t xml:space="preserve">.</w:t>
            </w:r>
            <w:r>
              <w:rPr>
                <w:rFonts w:hint="eastAsia" w:ascii="宋体" w:hAnsi="宋体"/>
                <w:bCs/>
              </w:rPr>
              <w:t xml:space="preserve">食品安全管理体系认证证书</w:t>
            </w:r>
            <w:r>
              <w:rPr>
                <w:rFonts w:hint="eastAsia" w:ascii="宋体" w:hAnsi="宋体" w:cs="宋体"/>
                <w:szCs w:val="21"/>
              </w:rPr>
              <w:t xml:space="preserve">，得</w:t>
            </w:r>
            <w:r>
              <w:rPr>
                <w:rFonts w:ascii="宋体" w:hAnsi="宋体" w:cs="宋体"/>
                <w:szCs w:val="21"/>
              </w:rPr>
              <w:t xml:space="preserve">1分</w:t>
            </w:r>
            <w:r>
              <w:rPr>
                <w:rFonts w:hint="eastAsia" w:ascii="宋体" w:hAnsi="宋体"/>
                <w:bCs/>
              </w:rPr>
              <w:t xml:space="preserve">。</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投标文件内须提供有效证书扫描件及国家认证认可监督管理委员会官方网站上的查询截图，否则不得分。</w:t>
            </w:r>
            <w:bookmarkEnd w:id="124"/>
            <w:r/>
            <w:bookmarkEnd w:id="125"/>
            <w:r/>
            <w:r/>
          </w:p>
        </w:tc>
        <w:tc>
          <w:tcPr>
            <w:tcW w:w="851" w:type="dxa"/>
            <w:vAlign w:val="center"/>
            <w:textDirection w:val="lrTb"/>
            <w:noWrap w:val="false"/>
          </w:tcPr>
          <w:p>
            <w:pPr>
              <w:jc w:val="center"/>
              <w:rPr>
                <w:rFonts w:ascii="宋体" w:hAnsi="宋体"/>
                <w:szCs w:val="21"/>
              </w:rPr>
            </w:pPr>
            <w:r>
              <w:rPr>
                <w:rFonts w:ascii="宋体" w:hAnsi="宋体" w:cs="宋体"/>
                <w:color w:val="000000"/>
                <w:szCs w:val="21"/>
                <w:lang w:bidi="ar"/>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szCs w:val="21"/>
                <w:lang w:val="zh-CN" w:bidi="zh-CN"/>
              </w:rPr>
              <w:t xml:space="preserve">的类似本项目食堂项目</w:t>
            </w:r>
            <w:r>
              <w:rPr>
                <w:rFonts w:hint="eastAsia" w:ascii="宋体" w:hAnsi="宋体" w:cs="宋体"/>
                <w:color w:val="000000"/>
                <w:szCs w:val="21"/>
              </w:rPr>
              <w:t xml:space="preserve">业绩（完成日期在2</w:t>
            </w:r>
            <w:r>
              <w:rPr>
                <w:rFonts w:ascii="宋体" w:hAnsi="宋体" w:cs="宋体"/>
                <w:color w:val="000000"/>
                <w:szCs w:val="21"/>
              </w:rPr>
              <w:t xml:space="preserve">02</w:t>
            </w:r>
            <w:r>
              <w:rPr>
                <w:rFonts w:ascii="宋体" w:hAnsi="宋体" w:cs="宋体"/>
                <w:color w:val="000000"/>
                <w:szCs w:val="21"/>
              </w:rPr>
              <w:t xml:space="preserve">3</w:t>
            </w:r>
            <w:r>
              <w:rPr>
                <w:rFonts w:hint="eastAsia" w:ascii="宋体" w:hAnsi="宋体" w:cs="宋体"/>
                <w:color w:val="000000"/>
                <w:szCs w:val="21"/>
              </w:rPr>
              <w:t xml:space="preserve">年1月1日及之后），每提供一个得</w:t>
            </w:r>
            <w:r>
              <w:rPr>
                <w:rFonts w:ascii="宋体" w:hAnsi="宋体" w:cs="宋体"/>
                <w:color w:val="000000"/>
                <w:szCs w:val="21"/>
              </w:rPr>
              <w:t xml:space="preserve">2</w:t>
            </w:r>
            <w:r>
              <w:rPr>
                <w:rFonts w:hint="eastAsia" w:ascii="宋体" w:hAnsi="宋体" w:cs="宋体"/>
                <w:color w:val="000000"/>
                <w:szCs w:val="21"/>
              </w:rPr>
              <w:t xml:space="preserve">分，最高</w:t>
            </w:r>
            <w:r>
              <w:rPr>
                <w:rFonts w:ascii="宋体" w:hAnsi="宋体" w:cs="宋体"/>
                <w:color w:val="000000"/>
                <w:szCs w:val="21"/>
              </w:rPr>
              <w:t xml:space="preserve">6</w:t>
            </w:r>
            <w:r>
              <w:rPr>
                <w:rFonts w:hint="eastAsia" w:ascii="宋体" w:hAnsi="宋体" w:cs="宋体"/>
                <w:color w:val="000000"/>
                <w:szCs w:val="21"/>
              </w:rPr>
              <w:t xml:space="preserve">分。</w:t>
            </w:r>
            <w:r/>
          </w:p>
          <w:p>
            <w:pPr>
              <w:rPr>
                <w:rFonts w:ascii="宋体" w:hAnsi="宋体"/>
                <w:bCs/>
              </w:rPr>
            </w:pPr>
            <w:r>
              <w:rPr>
                <w:rFonts w:hint="eastAsia"/>
                <w:b/>
                <w:color w:val="000000"/>
                <w:szCs w:val="21"/>
              </w:rPr>
              <w:t xml:space="preserve">注：</w:t>
            </w:r>
            <w:r>
              <w:rPr>
                <w:rFonts w:hint="eastAsia"/>
                <w:b/>
                <w:szCs w:val="21"/>
              </w:rPr>
              <w:t xml:space="preserve">投标文件内须</w:t>
            </w:r>
            <w:r>
              <w:rPr>
                <w:rFonts w:hint="eastAsia"/>
                <w:b/>
                <w:bCs/>
                <w:szCs w:val="21"/>
              </w:rPr>
              <w:t xml:space="preserve">提供有效合同扫描件</w:t>
            </w:r>
            <w:r>
              <w:rPr>
                <w:b/>
                <w:color w:val="000000"/>
                <w:szCs w:val="21"/>
              </w:rPr>
              <w:t xml:space="preserve">和</w:t>
            </w:r>
            <w:r>
              <w:rPr>
                <w:rFonts w:hint="eastAsia"/>
                <w:b/>
                <w:color w:val="000000"/>
                <w:szCs w:val="21"/>
              </w:rPr>
              <w:t xml:space="preserve">不低于合同金额</w:t>
            </w:r>
            <w:r>
              <w:rPr>
                <w:b/>
                <w:color w:val="000000"/>
                <w:szCs w:val="21"/>
              </w:rPr>
              <w:t xml:space="preserve">50</w:t>
            </w:r>
            <w:r>
              <w:rPr>
                <w:rFonts w:hint="eastAsia"/>
                <w:b/>
                <w:color w:val="000000"/>
                <w:szCs w:val="21"/>
              </w:rPr>
              <w:t xml:space="preserve">%</w:t>
            </w:r>
            <w:r>
              <w:rPr>
                <w:b/>
                <w:color w:val="000000"/>
                <w:szCs w:val="21"/>
              </w:rPr>
              <w:t xml:space="preserve">发票</w:t>
            </w:r>
            <w:r>
              <w:rPr>
                <w:rFonts w:hint="eastAsia"/>
                <w:b/>
                <w:color w:val="000000"/>
                <w:szCs w:val="21"/>
              </w:rPr>
              <w:t xml:space="preserve">扫描件</w:t>
            </w:r>
            <w:r>
              <w:rPr>
                <w:rFonts w:hint="eastAsia"/>
                <w:b/>
                <w:bCs/>
                <w:color w:val="000000"/>
                <w:szCs w:val="21"/>
              </w:rPr>
              <w:t xml:space="preserve">，否则不得分</w:t>
            </w:r>
            <w:r>
              <w:rPr>
                <w:rFonts w:hint="eastAsia"/>
                <w:b/>
                <w:bCs/>
                <w:color w:val="000000"/>
                <w:szCs w:val="21"/>
              </w:rPr>
              <w:t xml:space="preserve">。</w:t>
            </w:r>
            <w:r/>
          </w:p>
        </w:tc>
        <w:tc>
          <w:tcPr>
            <w:tcW w:w="851" w:type="dxa"/>
            <w:vAlign w:val="center"/>
            <w:textDirection w:val="lrTb"/>
            <w:noWrap w:val="false"/>
          </w:tcPr>
          <w:p>
            <w:pPr>
              <w:jc w:val="center"/>
              <w:rPr>
                <w:rFonts w:ascii="宋体" w:hAnsi="宋体" w:cs="宋体"/>
                <w:color w:val="000000"/>
                <w:szCs w:val="21"/>
                <w:lang w:bidi="ar"/>
              </w:rPr>
            </w:pPr>
            <w:r>
              <w:rPr>
                <w:rFonts w:ascii="宋体" w:hAnsi="宋体" w:cs="宋体"/>
                <w:color w:val="000000"/>
                <w:szCs w:val="21"/>
                <w:lang w:bidi="ar"/>
              </w:rPr>
              <w:t xml:space="preserve">6</w:t>
            </w:r>
            <w:bookmarkEnd w:id="122"/>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新宋体">
    <w:panose1 w:val="02010609030101010101"/>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SimSun">
    <w:panose1 w:val="02010600030101010101"/>
  </w:font>
  <w:font w:name="Cambria Math">
    <w:panose1 w:val="02040503050406030204"/>
  </w:font>
  <w:font w:name="MS Gothic">
    <w:panose1 w:val="020B060907020508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2</w:t>
    </w:r>
    <w:r>
      <w:fldChar w:fldCharType="end"/>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4</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53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w:t>
    </w:r>
    <w:r>
      <w:rPr>
        <w:rFonts w:ascii="宋体" w:hAnsi="宋体" w:eastAsia="宋体"/>
      </w:rPr>
      <w:t xml:space="preserve">51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50"/>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5"/>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bullet"/>
      <w:pStyle w:val="1240"/>
      <w:isLgl w:val="false"/>
      <w:suff w:val="tab"/>
      <w:lvlText w:val=""/>
      <w:lvlJc w:val="left"/>
      <w:pPr>
        <w:ind w:left="987" w:hanging="567"/>
        <w:tabs>
          <w:tab w:val="left" w:pos="987" w:leader="none"/>
        </w:tabs>
      </w:pPr>
      <w:rPr>
        <w:rFonts w:hint="default" w:ascii="Wingdings" w:hAnsi="Wingdings"/>
      </w:rPr>
    </w:lvl>
    <w:lvl w:ilvl="1">
      <w:start w:val="1"/>
      <w:numFmt w:val="bullet"/>
      <w:pStyle w:val="1522"/>
      <w:isLgl w:val="false"/>
      <w:suff w:val="tab"/>
      <w:lvlText w:val=""/>
      <w:lvlJc w:val="left"/>
      <w:pPr>
        <w:ind w:left="1260" w:hanging="420"/>
        <w:tabs>
          <w:tab w:val="left" w:pos="1260" w:leader="none"/>
        </w:tabs>
      </w:pPr>
      <w:rPr>
        <w:rFonts w:hint="default" w:ascii="Wingdings" w:hAnsi="Wingdings"/>
      </w:rPr>
    </w:lvl>
    <w:lvl w:ilvl="2">
      <w:start w:val="1"/>
      <w:numFmt w:val="bullet"/>
      <w:pStyle w:val="1488"/>
      <w:isLgl w:val="false"/>
      <w:suff w:val="tab"/>
      <w:lvlText w:val=""/>
      <w:lvlJc w:val="left"/>
      <w:pPr>
        <w:ind w:left="1680" w:hanging="420"/>
        <w:tabs>
          <w:tab w:val="left" w:pos="1680" w:leader="none"/>
        </w:tabs>
      </w:pPr>
      <w:rPr>
        <w:rFonts w:hint="default" w:ascii="Wingdings" w:hAnsi="Wingdings"/>
      </w:rPr>
    </w:lvl>
    <w:lvl w:ilvl="3">
      <w:start w:val="1"/>
      <w:numFmt w:val="bullet"/>
      <w:pStyle w:val="1487"/>
      <w:isLgl w:val="false"/>
      <w:suff w:val="tab"/>
      <w:lvlText w:val=""/>
      <w:lvlJc w:val="left"/>
      <w:pPr>
        <w:ind w:left="2100" w:hanging="420"/>
        <w:tabs>
          <w:tab w:val="left" w:pos="2100" w:leader="none"/>
        </w:tabs>
      </w:pPr>
      <w:rPr>
        <w:rFonts w:hint="default" w:ascii="Wingdings" w:hAnsi="Wingdings"/>
      </w:rPr>
    </w:lvl>
    <w:lvl w:ilvl="4">
      <w:start w:val="1"/>
      <w:numFmt w:val="bullet"/>
      <w:pStyle w:val="1526"/>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31"/>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pStyle w:val="1221"/>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4">
    <w:multiLevelType w:val="hybridMultilevel"/>
    <w:lvl w:ilvl="0">
      <w:start w:val="1"/>
      <w:numFmt w:val="decimal"/>
      <w:pStyle w:val="1662"/>
      <w:isLgl w:val="false"/>
      <w:suff w:val="tab"/>
      <w:lvlText w:val="%1"/>
      <w:lvlJc w:val="left"/>
      <w:pPr>
        <w:ind w:left="968" w:hanging="425"/>
      </w:pPr>
      <w:rPr>
        <w:rFonts w:hint="eastAsia"/>
      </w:rPr>
    </w:lvl>
    <w:lvl w:ilvl="1">
      <w:start w:val="1"/>
      <w:numFmt w:val="decimal"/>
      <w:pStyle w:val="1663"/>
      <w:isLgl/>
      <w:suff w:val="tab"/>
      <w:lvlText w:val="%1.%2"/>
      <w:lvlJc w:val="left"/>
      <w:pPr>
        <w:ind w:left="993" w:hanging="567"/>
      </w:pPr>
      <w:rPr>
        <w:rFonts w:hint="eastAsia"/>
      </w:rPr>
    </w:lvl>
    <w:lvl w:ilvl="2">
      <w:start w:val="1"/>
      <w:numFmt w:val="decimal"/>
      <w:pStyle w:val="1664"/>
      <w:isLgl/>
      <w:suff w:val="tab"/>
      <w:lvlText w:val="%1.%2.%3"/>
      <w:lvlJc w:val="left"/>
      <w:pPr>
        <w:ind w:left="1961" w:hanging="567"/>
      </w:pPr>
      <w:rPr>
        <w:rFonts w:hint="eastAsia"/>
      </w:rPr>
    </w:lvl>
    <w:lvl w:ilvl="3">
      <w:start w:val="1"/>
      <w:numFmt w:val="decimal"/>
      <w:pStyle w:val="1665"/>
      <w:isLgl/>
      <w:suff w:val="tab"/>
      <w:lvlText w:val="%1.%2.%3.%4"/>
      <w:lvlJc w:val="left"/>
      <w:pPr>
        <w:ind w:left="2527" w:hanging="708"/>
      </w:pPr>
      <w:rPr>
        <w:rFonts w:hint="eastAsia"/>
      </w:rPr>
    </w:lvl>
    <w:lvl w:ilvl="4">
      <w:start w:val="1"/>
      <w:numFmt w:val="decimal"/>
      <w:pStyle w:val="1666"/>
      <w:isLgl/>
      <w:suff w:val="tab"/>
      <w:lvlText w:val="%1.%2.%3.%4.%5"/>
      <w:lvlJc w:val="left"/>
      <w:pPr>
        <w:ind w:left="1134" w:hanging="850"/>
      </w:pPr>
      <w:rPr>
        <w:rFonts w:hint="eastAsia"/>
      </w:rPr>
    </w:lvl>
    <w:lvl w:ilvl="5">
      <w:start w:val="1"/>
      <w:numFmt w:val="decimal"/>
      <w:pStyle w:val="1667"/>
      <w:isLgl/>
      <w:suff w:val="tab"/>
      <w:lvlText w:val="%1.%2.%3.%4.%5.%6"/>
      <w:lvlJc w:val="left"/>
      <w:pPr>
        <w:ind w:left="3803" w:hanging="1134"/>
      </w:pPr>
      <w:rPr>
        <w:rFonts w:hint="eastAsia"/>
      </w:rPr>
    </w:lvl>
    <w:lvl w:ilvl="6">
      <w:start w:val="1"/>
      <w:numFmt w:val="decimal"/>
      <w:pStyle w:val="1668"/>
      <w:isLgl/>
      <w:suff w:val="tab"/>
      <w:lvlText w:val="%1.%2.%3.%4.%5.%6.%7"/>
      <w:lvlJc w:val="left"/>
      <w:pPr>
        <w:ind w:left="5364" w:hanging="1276"/>
      </w:pPr>
      <w:rPr>
        <w:rFonts w:hint="eastAsia"/>
      </w:rPr>
    </w:lvl>
    <w:lvl w:ilvl="7">
      <w:start w:val="1"/>
      <w:numFmt w:val="decimal"/>
      <w:pStyle w:val="1669"/>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5">
    <w:multiLevelType w:val="hybridMultilevel"/>
    <w:lvl w:ilvl="0">
      <w:start w:val="1"/>
      <w:numFmt w:val="upperLetter"/>
      <w:pStyle w:val="1468"/>
      <w:isLgl w:val="false"/>
      <w:suff w:val="tab"/>
      <w:lvlText w:val="%1、"/>
      <w:lvlJc w:val="left"/>
      <w:pPr>
        <w:ind w:left="360" w:hanging="360"/>
        <w:tabs>
          <w:tab w:val="left" w:pos="360" w:leader="none"/>
        </w:tabs>
      </w:pPr>
      <w:rPr>
        <w:rFonts w:hint="eastAsia"/>
      </w:rPr>
    </w:lvl>
    <w:lvl w:ilvl="1">
      <w:start w:val="1"/>
      <w:numFmt w:val="lowerLetter"/>
      <w:pStyle w:val="80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90"/>
      <w:isLgl w:val="false"/>
      <w:suff w:val="tab"/>
      <w:lvlText w:val="%4."/>
      <w:lvlJc w:val="left"/>
      <w:pPr>
        <w:ind w:left="1680" w:hanging="420"/>
        <w:tabs>
          <w:tab w:val="left" w:pos="1680" w:leader="none"/>
        </w:tabs>
      </w:pPr>
    </w:lvl>
    <w:lvl w:ilvl="4">
      <w:start w:val="1"/>
      <w:numFmt w:val="lowerLetter"/>
      <w:pStyle w:val="14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79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66"/>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7">
    <w:multiLevelType w:val="hybridMultilevel"/>
    <w:lvl w:ilvl="0">
      <w:start w:val="1"/>
      <w:numFmt w:val="chineseCounting"/>
      <w:isLgl w:val="false"/>
      <w:suff w:val="nothing"/>
      <w:lvlText w:val="%1、"/>
      <w:lvlJc w:val="left"/>
      <w:pPr/>
    </w:lvl>
    <w:lvl w:ilvl="1">
      <w:start w:val="1"/>
      <w:numFmt w:val="bullet"/>
      <w:pStyle w:val="1331"/>
      <w:isLgl w:val="false"/>
      <w:suff w:val="tab"/>
      <w:lvlText w:val="o"/>
      <w:lvlJc w:val="left"/>
      <w:pPr>
        <w:ind w:left="1440" w:hanging="360"/>
      </w:pPr>
      <w:rPr>
        <w:rFonts w:hint="default" w:ascii="Courier New" w:hAnsi="Courier New" w:eastAsia="Courier New" w:cs="Courier New"/>
      </w:rPr>
    </w:lvl>
    <w:lvl w:ilvl="2">
      <w:start w:val="1"/>
      <w:numFmt w:val="bullet"/>
      <w:pStyle w:val="1365"/>
      <w:isLgl w:val="false"/>
      <w:suff w:val="tab"/>
      <w:lvlText w:val="§"/>
      <w:lvlJc w:val="left"/>
      <w:pPr>
        <w:ind w:left="2160" w:hanging="360"/>
      </w:pPr>
      <w:rPr>
        <w:rFonts w:hint="default" w:ascii="Wingdings" w:hAnsi="Wingdings" w:eastAsia="Wingdings" w:cs="Wingdings"/>
      </w:rPr>
    </w:lvl>
    <w:lvl w:ilvl="3">
      <w:start w:val="1"/>
      <w:numFmt w:val="bullet"/>
      <w:pStyle w:val="1360"/>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0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51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68"/>
      <w:isLgl w:val="false"/>
      <w:suff w:val="tab"/>
      <w:lvlText w:val="%8)"/>
      <w:lvlJc w:val="left"/>
      <w:pPr>
        <w:ind w:left="3360" w:hanging="420"/>
      </w:pPr>
    </w:lvl>
    <w:lvl w:ilvl="8">
      <w:start w:val="1"/>
      <w:numFmt w:val="lowerRoman"/>
      <w:pStyle w:val="1567"/>
      <w:isLgl w:val="false"/>
      <w:suff w:val="tab"/>
      <w:lvlText w:val="%9."/>
      <w:lvlJc w:val="right"/>
      <w:pPr>
        <w:ind w:left="3780" w:hanging="420"/>
      </w:pPr>
    </w:lvl>
  </w:abstractNum>
  <w:abstractNum w:abstractNumId="12">
    <w:multiLevelType w:val="hybridMultilevel"/>
    <w:lvl w:ilvl="0">
      <w:start w:val="1"/>
      <w:numFmt w:val="decimal"/>
      <w:pStyle w:val="149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lvl>
    <w:lvl w:ilvl="1">
      <w:start w:val="1"/>
      <w:numFmt w:val="bullet"/>
      <w:pStyle w:val="152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50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204"/>
      <w:isLgl w:val="false"/>
      <w:suff w:val="tab"/>
      <w:lvlText w:val=""/>
      <w:lvlJc w:val="left"/>
      <w:pPr>
        <w:ind w:left="840" w:hanging="420"/>
        <w:tabs>
          <w:tab w:val="left" w:pos="840" w:leader="none"/>
        </w:tabs>
      </w:pPr>
      <w:rPr>
        <w:rFonts w:hint="default" w:ascii="Wingdings" w:hAnsi="Wingdings"/>
      </w:rPr>
    </w:lvl>
    <w:lvl w:ilvl="1">
      <w:start w:val="1"/>
      <w:numFmt w:val="bullet"/>
      <w:pStyle w:val="1229"/>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bullet"/>
      <w:pStyle w:val="1236"/>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8">
    <w:multiLevelType w:val="hybridMultilevel"/>
    <w:lvl w:ilvl="0">
      <w:start w:val="1"/>
      <w:numFmt w:val="decimal"/>
      <w:pStyle w:val="1202"/>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19">
    <w:multiLevelType w:val="hybridMultilevel"/>
    <w:lvl w:ilvl="0">
      <w:start w:val="1"/>
      <w:numFmt w:val="decimal"/>
      <w:pStyle w:val="151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0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decimal"/>
      <w:pStyle w:val="156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01"/>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3">
    <w:multiLevelType w:val="hybridMultilevel"/>
    <w:lvl w:ilvl="0">
      <w:start w:val="1"/>
      <w:numFmt w:val="bullet"/>
      <w:pStyle w:val="1078"/>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4">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5">
    <w:multiLevelType w:val="hybridMultilevel"/>
    <w:lvl w:ilvl="0">
      <w:start w:val="1"/>
      <w:numFmt w:val="decimal"/>
      <w:pStyle w:val="150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479"/>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39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3"/>
  </w:num>
  <w:num w:numId="4">
    <w:abstractNumId w:val="18"/>
  </w:num>
  <w:num w:numId="5">
    <w:abstractNumId w:val="16"/>
  </w:num>
  <w:num w:numId="6">
    <w:abstractNumId w:val="1"/>
  </w:num>
  <w:num w:numId="7">
    <w:abstractNumId w:val="3"/>
  </w:num>
  <w:num w:numId="8">
    <w:abstractNumId w:val="17"/>
  </w:num>
  <w:num w:numId="9">
    <w:abstractNumId w:val="2"/>
  </w:num>
  <w:num w:numId="10">
    <w:abstractNumId w:val="7"/>
  </w:num>
  <w:num w:numId="11">
    <w:abstractNumId w:val="27"/>
  </w:num>
  <w:num w:numId="12">
    <w:abstractNumId w:val="26"/>
  </w:num>
  <w:num w:numId="13">
    <w:abstractNumId w:val="12"/>
  </w:num>
  <w:num w:numId="14">
    <w:abstractNumId w:val="22"/>
  </w:num>
  <w:num w:numId="15">
    <w:abstractNumId w:val="9"/>
  </w:num>
  <w:num w:numId="16">
    <w:abstractNumId w:val="25"/>
  </w:num>
  <w:num w:numId="17">
    <w:abstractNumId w:val="20"/>
  </w:num>
  <w:num w:numId="18">
    <w:abstractNumId w:val="15"/>
  </w:num>
  <w:num w:numId="19">
    <w:abstractNumId w:val="19"/>
  </w:num>
  <w:num w:numId="20">
    <w:abstractNumId w:val="10"/>
  </w:num>
  <w:num w:numId="21">
    <w:abstractNumId w:val="14"/>
  </w:num>
  <w:num w:numId="22">
    <w:abstractNumId w:val="0"/>
  </w:num>
  <w:num w:numId="23">
    <w:abstractNumId w:val="21"/>
  </w:num>
  <w:num w:numId="24">
    <w:abstractNumId w:val="11"/>
  </w:num>
  <w:num w:numId="25">
    <w:abstractNumId w:val="8"/>
  </w:num>
  <w:num w:numId="26">
    <w:abstractNumId w:val="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Subtitle Char"/>
    <w:basedOn w:val="786"/>
    <w:link w:val="820"/>
    <w:uiPriority w:val="11"/>
    <w:rPr>
      <w:sz w:val="24"/>
      <w:szCs w:val="24"/>
    </w:rPr>
  </w:style>
  <w:style w:type="character" w:styleId="753">
    <w:name w:val="Quote Char"/>
    <w:link w:val="857"/>
    <w:uiPriority w:val="29"/>
    <w:rPr>
      <w:i/>
    </w:rPr>
  </w:style>
  <w:style w:type="character" w:styleId="754">
    <w:name w:val="Intense Quote Char"/>
    <w:link w:val="859"/>
    <w:uiPriority w:val="30"/>
    <w:rPr>
      <w:i/>
    </w:rPr>
  </w:style>
  <w:style w:type="table" w:styleId="755">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Endnote Text Char"/>
    <w:link w:val="811"/>
    <w:uiPriority w:val="99"/>
    <w:rPr>
      <w:sz w:val="20"/>
    </w:rPr>
  </w:style>
  <w:style w:type="paragraph" w:styleId="775">
    <w:name w:val="TOC Heading"/>
    <w:uiPriority w:val="39"/>
    <w:unhideWhenUsed/>
  </w:style>
  <w:style w:type="paragraph" w:styleId="776" w:default="1">
    <w:name w:val="Normal"/>
    <w:qFormat/>
    <w:pPr>
      <w:jc w:val="both"/>
      <w:widowControl w:val="off"/>
    </w:pPr>
    <w:rPr>
      <w:rFonts w:ascii="Arial" w:hAnsi="Arial"/>
      <w:sz w:val="21"/>
    </w:rPr>
  </w:style>
  <w:style w:type="paragraph" w:styleId="777">
    <w:name w:val="Heading 1"/>
    <w:basedOn w:val="776"/>
    <w:next w:val="776"/>
    <w:link w:val="992"/>
    <w:qFormat/>
    <w:pPr>
      <w:keepLines/>
      <w:keepNext/>
      <w:spacing w:before="340" w:after="330" w:line="576" w:lineRule="auto"/>
      <w:outlineLvl w:val="0"/>
    </w:pPr>
    <w:rPr>
      <w:rFonts w:eastAsia="楷体_GB2312"/>
      <w:b/>
      <w:sz w:val="44"/>
    </w:rPr>
  </w:style>
  <w:style w:type="paragraph" w:styleId="778">
    <w:name w:val="Heading 2"/>
    <w:basedOn w:val="776"/>
    <w:next w:val="776"/>
    <w:link w:val="993"/>
    <w:qFormat/>
    <w:pPr>
      <w:keepLines/>
      <w:keepNext/>
      <w:spacing w:line="360" w:lineRule="auto"/>
      <w:outlineLvl w:val="1"/>
    </w:pPr>
    <w:rPr>
      <w:b/>
      <w:bCs/>
      <w:szCs w:val="32"/>
    </w:rPr>
  </w:style>
  <w:style w:type="paragraph" w:styleId="779">
    <w:name w:val="Heading 3"/>
    <w:basedOn w:val="776"/>
    <w:next w:val="776"/>
    <w:link w:val="994"/>
    <w:qFormat/>
    <w:pPr>
      <w:keepLines/>
      <w:keepNext/>
      <w:spacing w:before="260" w:after="260" w:line="416" w:lineRule="auto"/>
      <w:outlineLvl w:val="2"/>
    </w:pPr>
    <w:rPr>
      <w:b/>
      <w:bCs/>
      <w:sz w:val="32"/>
      <w:szCs w:val="32"/>
    </w:rPr>
  </w:style>
  <w:style w:type="paragraph" w:styleId="780">
    <w:name w:val="Heading 4"/>
    <w:basedOn w:val="776"/>
    <w:next w:val="776"/>
    <w:link w:val="995"/>
    <w:qFormat/>
    <w:pPr>
      <w:ind w:left="864" w:hanging="864"/>
      <w:keepLines/>
      <w:keepNext/>
      <w:spacing w:line="720" w:lineRule="auto"/>
      <w:outlineLvl w:val="3"/>
    </w:pPr>
    <w:rPr>
      <w:rFonts w:ascii="微软雅黑" w:hAnsi="微软雅黑" w:eastAsia="微软雅黑"/>
      <w:b/>
      <w:bCs/>
      <w:sz w:val="30"/>
      <w:szCs w:val="30"/>
    </w:rPr>
  </w:style>
  <w:style w:type="paragraph" w:styleId="781">
    <w:name w:val="Heading 5"/>
    <w:basedOn w:val="776"/>
    <w:next w:val="776"/>
    <w:link w:val="996"/>
    <w:uiPriority w:val="9"/>
    <w:qFormat/>
    <w:pPr>
      <w:keepLines/>
      <w:keepNext/>
      <w:spacing w:before="280" w:after="290" w:line="376" w:lineRule="auto"/>
      <w:outlineLvl w:val="4"/>
    </w:pPr>
    <w:rPr>
      <w:b/>
      <w:bCs/>
      <w:sz w:val="28"/>
      <w:szCs w:val="28"/>
    </w:rPr>
  </w:style>
  <w:style w:type="paragraph" w:styleId="782">
    <w:name w:val="Heading 6"/>
    <w:basedOn w:val="776"/>
    <w:next w:val="776"/>
    <w:link w:val="997"/>
    <w:qFormat/>
    <w:pPr>
      <w:keepLines/>
      <w:keepNext/>
      <w:spacing w:before="240" w:after="64" w:line="320" w:lineRule="auto"/>
      <w:outlineLvl w:val="5"/>
    </w:pPr>
    <w:rPr>
      <w:rFonts w:ascii="Cambria" w:hAnsi="Cambria"/>
      <w:b/>
      <w:bCs/>
      <w:sz w:val="24"/>
    </w:rPr>
  </w:style>
  <w:style w:type="paragraph" w:styleId="783">
    <w:name w:val="Heading 7"/>
    <w:basedOn w:val="776"/>
    <w:next w:val="776"/>
    <w:link w:val="99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84">
    <w:name w:val="Heading 8"/>
    <w:basedOn w:val="776"/>
    <w:next w:val="776"/>
    <w:link w:val="999"/>
    <w:qFormat/>
    <w:pPr>
      <w:ind w:left="1440" w:hanging="1440"/>
      <w:spacing w:before="320" w:after="100"/>
      <w:outlineLvl w:val="7"/>
    </w:pPr>
    <w:rPr>
      <w:rFonts w:ascii="微软雅黑" w:hAnsi="微软雅黑" w:eastAsia="微软雅黑"/>
      <w:b/>
      <w:bCs/>
      <w:iCs/>
      <w:color w:val="000000"/>
      <w:sz w:val="20"/>
    </w:rPr>
  </w:style>
  <w:style w:type="paragraph" w:styleId="785">
    <w:name w:val="Heading 9"/>
    <w:basedOn w:val="776"/>
    <w:next w:val="776"/>
    <w:link w:val="1000"/>
    <w:qFormat/>
    <w:pPr>
      <w:ind w:left="1584" w:hanging="1584"/>
      <w:keepLines/>
      <w:keepNext/>
      <w:spacing w:before="240" w:after="64" w:line="320" w:lineRule="auto"/>
      <w:outlineLvl w:val="8"/>
    </w:pPr>
    <w:rPr>
      <w:rFonts w:ascii="Cambria" w:hAnsi="Cambria"/>
      <w:szCs w:val="21"/>
    </w:rPr>
  </w:style>
  <w:style w:type="character" w:styleId="786" w:default="1">
    <w:name w:val="Default Paragraph Font"/>
    <w:uiPriority w:val="1"/>
    <w:semiHidden/>
    <w:unhideWhenUsed/>
  </w:style>
  <w:style w:type="table" w:styleId="787" w:default="1">
    <w:name w:val="Normal Table"/>
    <w:uiPriority w:val="99"/>
    <w:semiHidden/>
    <w:unhideWhenUsed/>
    <w:tblPr>
      <w:tblInd w:w="0" w:type="dxa"/>
      <w:tblCellMar>
        <w:left w:w="108" w:type="dxa"/>
        <w:top w:w="0" w:type="dxa"/>
        <w:right w:w="108" w:type="dxa"/>
        <w:bottom w:w="0" w:type="dxa"/>
      </w:tblCellMar>
    </w:tblPr>
  </w:style>
  <w:style w:type="numbering" w:styleId="788" w:default="1">
    <w:name w:val="No List"/>
    <w:uiPriority w:val="99"/>
    <w:semiHidden/>
    <w:unhideWhenUsed/>
  </w:style>
  <w:style w:type="paragraph" w:styleId="789">
    <w:name w:val="macro"/>
    <w:link w:val="101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790">
    <w:name w:val="toc 7"/>
    <w:basedOn w:val="776"/>
    <w:next w:val="776"/>
    <w:uiPriority w:val="39"/>
    <w:unhideWhenUsed/>
    <w:qFormat/>
    <w:pPr>
      <w:ind w:left="1680"/>
      <w:jc w:val="left"/>
    </w:pPr>
    <w:rPr>
      <w:rFonts w:ascii="Calibri" w:hAnsi="Calibri" w:eastAsia="仿宋" w:cs="Calibri"/>
      <w:sz w:val="18"/>
      <w:szCs w:val="18"/>
    </w:rPr>
  </w:style>
  <w:style w:type="paragraph" w:styleId="791">
    <w:name w:val="List Number"/>
    <w:basedOn w:val="776"/>
    <w:qFormat/>
    <w:pPr>
      <w:ind w:left="900" w:hanging="420"/>
      <w:spacing w:after="40" w:line="400" w:lineRule="exact"/>
      <w:tabs>
        <w:tab w:val="left" w:pos="900" w:leader="none"/>
      </w:tabs>
    </w:pPr>
    <w:rPr>
      <w:rFonts w:ascii="Times New Roman" w:hAnsi="Times New Roman"/>
      <w:sz w:val="24"/>
    </w:rPr>
  </w:style>
  <w:style w:type="paragraph" w:styleId="792">
    <w:name w:val="Normal Indent"/>
    <w:basedOn w:val="776"/>
    <w:link w:val="1004"/>
    <w:qFormat/>
    <w:pPr>
      <w:ind w:firstLine="420"/>
      <w:jc w:val="left"/>
    </w:pPr>
    <w:rPr>
      <w:rFonts w:eastAsia="楷体_GB2312"/>
      <w:sz w:val="24"/>
    </w:rPr>
  </w:style>
  <w:style w:type="paragraph" w:styleId="793">
    <w:name w:val="Caption"/>
    <w:basedOn w:val="776"/>
    <w:next w:val="776"/>
    <w:link w:val="1005"/>
    <w:qFormat/>
    <w:pPr>
      <w:jc w:val="center"/>
      <w:spacing w:line="360" w:lineRule="auto"/>
    </w:pPr>
    <w:rPr>
      <w:rFonts w:ascii="Cambria" w:hAnsi="Cambria" w:eastAsia="黑体"/>
      <w:sz w:val="20"/>
    </w:rPr>
  </w:style>
  <w:style w:type="paragraph" w:styleId="794">
    <w:name w:val="List Bullet"/>
    <w:basedOn w:val="795"/>
    <w:qFormat/>
  </w:style>
  <w:style w:type="paragraph" w:styleId="795" w:customStyle="1">
    <w:name w:val="Num 1"/>
    <w:basedOn w:val="776"/>
    <w:qFormat/>
    <w:pPr>
      <w:numPr>
        <w:numId w:val="1"/>
      </w:numPr>
      <w:jc w:val="left"/>
      <w:spacing w:line="360" w:lineRule="auto"/>
      <w:widowControl/>
      <w:tabs>
        <w:tab w:val="left" w:pos="1134" w:leader="none"/>
      </w:tabs>
    </w:pPr>
    <w:rPr>
      <w:rFonts w:ascii="宋体" w:hAnsi="宋体" w:cs="宋体"/>
      <w:sz w:val="24"/>
    </w:rPr>
  </w:style>
  <w:style w:type="paragraph" w:styleId="796">
    <w:name w:val="Document Map"/>
    <w:basedOn w:val="776"/>
    <w:link w:val="1012"/>
    <w:qFormat/>
    <w:pPr>
      <w:shd w:val="clear" w:color="auto" w:fill="000080"/>
    </w:pPr>
  </w:style>
  <w:style w:type="paragraph" w:styleId="797">
    <w:name w:val="annotation text"/>
    <w:basedOn w:val="776"/>
    <w:link w:val="1011"/>
    <w:qFormat/>
    <w:pPr>
      <w:jc w:val="left"/>
    </w:pPr>
  </w:style>
  <w:style w:type="paragraph" w:styleId="798">
    <w:name w:val="Salutation"/>
    <w:basedOn w:val="776"/>
    <w:next w:val="776"/>
    <w:link w:val="1370"/>
    <w:qFormat/>
    <w:pPr>
      <w:spacing w:before="60"/>
    </w:pPr>
    <w:rPr>
      <w:rFonts w:ascii="Times New Roman" w:hAnsi="Times New Roman"/>
      <w:sz w:val="24"/>
    </w:rPr>
  </w:style>
  <w:style w:type="paragraph" w:styleId="799">
    <w:name w:val="Body Text 3"/>
    <w:basedOn w:val="776"/>
    <w:link w:val="1389"/>
    <w:unhideWhenUsed/>
    <w:qFormat/>
    <w:pPr>
      <w:spacing w:after="120" w:line="360" w:lineRule="auto"/>
    </w:pPr>
    <w:rPr>
      <w:sz w:val="16"/>
      <w:szCs w:val="16"/>
    </w:rPr>
  </w:style>
  <w:style w:type="paragraph" w:styleId="800">
    <w:name w:val="Body Text"/>
    <w:basedOn w:val="776"/>
    <w:link w:val="1042"/>
    <w:uiPriority w:val="99"/>
    <w:qFormat/>
    <w:pPr>
      <w:jc w:val="center"/>
    </w:pPr>
    <w:rPr>
      <w:rFonts w:ascii="方正大黑简体" w:eastAsia="方正大黑简体"/>
      <w:position w:val="6"/>
      <w:sz w:val="30"/>
    </w:rPr>
  </w:style>
  <w:style w:type="paragraph" w:styleId="801">
    <w:name w:val="Body Text Indent"/>
    <w:basedOn w:val="776"/>
    <w:next w:val="776"/>
    <w:link w:val="1008"/>
    <w:uiPriority w:val="99"/>
    <w:qFormat/>
    <w:pPr>
      <w:ind w:left="570"/>
      <w:spacing w:line="520" w:lineRule="exact"/>
    </w:pPr>
    <w:rPr>
      <w:rFonts w:ascii="方正仿宋简体" w:hAnsi="创艺简仿宋" w:eastAsia="方正仿宋简体"/>
      <w:sz w:val="24"/>
    </w:rPr>
  </w:style>
  <w:style w:type="paragraph" w:styleId="802">
    <w:name w:val="List Number 3"/>
    <w:basedOn w:val="776"/>
    <w:qFormat/>
    <w:pPr>
      <w:ind w:left="2291" w:hanging="420"/>
      <w:widowControl/>
      <w:tabs>
        <w:tab w:val="left" w:pos="595" w:leader="none"/>
        <w:tab w:val="left" w:pos="2291" w:leader="none"/>
      </w:tabs>
    </w:pPr>
    <w:rPr>
      <w:rFonts w:ascii="Times New Roman" w:hAnsi="Times New Roman"/>
      <w:sz w:val="28"/>
    </w:rPr>
  </w:style>
  <w:style w:type="paragraph" w:styleId="803">
    <w:name w:val="List 2"/>
    <w:basedOn w:val="776"/>
    <w:qFormat/>
    <w:pPr>
      <w:numPr>
        <w:ilvl w:val="1"/>
        <w:numId w:val="2"/>
      </w:numPr>
      <w:jc w:val="left"/>
      <w:spacing w:line="360" w:lineRule="auto"/>
      <w:widowControl/>
      <w:tabs>
        <w:tab w:val="left" w:pos="1260" w:leader="none"/>
      </w:tabs>
    </w:pPr>
    <w:rPr>
      <w:rFonts w:ascii="宋体" w:hAnsi="宋体" w:cs="Tahoma"/>
      <w:sz w:val="24"/>
    </w:rPr>
  </w:style>
  <w:style w:type="paragraph" w:styleId="804">
    <w:name w:val="List Bullet 2"/>
    <w:basedOn w:val="776"/>
    <w:qFormat/>
    <w:pPr>
      <w:ind w:left="780" w:hanging="360"/>
      <w:spacing w:line="360" w:lineRule="auto"/>
      <w:widowControl/>
      <w:tabs>
        <w:tab w:val="left" w:pos="780" w:leader="none"/>
        <w:tab w:val="left" w:pos="1134" w:leader="none"/>
      </w:tabs>
    </w:pPr>
    <w:rPr>
      <w:sz w:val="24"/>
    </w:rPr>
  </w:style>
  <w:style w:type="paragraph" w:styleId="805">
    <w:name w:val="toc 5"/>
    <w:basedOn w:val="776"/>
    <w:next w:val="776"/>
    <w:uiPriority w:val="39"/>
    <w:unhideWhenUsed/>
    <w:qFormat/>
    <w:pPr>
      <w:ind w:left="1120"/>
      <w:jc w:val="left"/>
    </w:pPr>
    <w:rPr>
      <w:rFonts w:ascii="Calibri" w:hAnsi="Calibri" w:eastAsia="仿宋" w:cs="Calibri"/>
      <w:sz w:val="18"/>
      <w:szCs w:val="18"/>
    </w:rPr>
  </w:style>
  <w:style w:type="paragraph" w:styleId="806">
    <w:name w:val="toc 3"/>
    <w:basedOn w:val="776"/>
    <w:next w:val="776"/>
    <w:unhideWhenUsed/>
    <w:qFormat/>
    <w:pPr>
      <w:ind w:left="560"/>
      <w:jc w:val="left"/>
    </w:pPr>
    <w:rPr>
      <w:rFonts w:ascii="Calibri" w:hAnsi="Calibri" w:eastAsia="仿宋" w:cs="Calibri"/>
      <w:i/>
      <w:iCs/>
      <w:sz w:val="20"/>
    </w:rPr>
  </w:style>
  <w:style w:type="paragraph" w:styleId="807">
    <w:name w:val="Plain Text"/>
    <w:basedOn w:val="776"/>
    <w:link w:val="1034"/>
    <w:qFormat/>
    <w:rPr>
      <w:rFonts w:ascii="宋体" w:hAnsi="Courier New" w:eastAsia="楷体_GB2312"/>
      <w:sz w:val="28"/>
    </w:rPr>
  </w:style>
  <w:style w:type="paragraph" w:styleId="808">
    <w:name w:val="toc 8"/>
    <w:basedOn w:val="776"/>
    <w:next w:val="776"/>
    <w:uiPriority w:val="39"/>
    <w:unhideWhenUsed/>
    <w:qFormat/>
    <w:pPr>
      <w:ind w:left="1960"/>
      <w:jc w:val="left"/>
    </w:pPr>
    <w:rPr>
      <w:rFonts w:ascii="Calibri" w:hAnsi="Calibri" w:eastAsia="仿宋" w:cs="Calibri"/>
      <w:sz w:val="18"/>
      <w:szCs w:val="18"/>
    </w:rPr>
  </w:style>
  <w:style w:type="paragraph" w:styleId="809">
    <w:name w:val="Date"/>
    <w:basedOn w:val="776"/>
    <w:next w:val="776"/>
    <w:link w:val="1031"/>
    <w:qFormat/>
    <w:rPr>
      <w:rFonts w:ascii="宋体" w:hAnsi="宋体" w:eastAsia="楷体_GB2312"/>
      <w:sz w:val="24"/>
    </w:rPr>
  </w:style>
  <w:style w:type="paragraph" w:styleId="810">
    <w:name w:val="Body Text Indent 2"/>
    <w:basedOn w:val="776"/>
    <w:link w:val="1041"/>
    <w:qFormat/>
    <w:pPr>
      <w:ind w:firstLine="540"/>
      <w:spacing w:line="360" w:lineRule="auto"/>
    </w:pPr>
    <w:rPr>
      <w:rFonts w:ascii="宋体" w:hAnsi="宋体"/>
      <w:sz w:val="24"/>
    </w:rPr>
  </w:style>
  <w:style w:type="paragraph" w:styleId="811">
    <w:name w:val="endnote text"/>
    <w:basedOn w:val="776"/>
    <w:link w:val="990"/>
    <w:uiPriority w:val="99"/>
    <w:semiHidden/>
    <w:unhideWhenUsed/>
    <w:qFormat/>
    <w:rPr>
      <w:sz w:val="20"/>
    </w:rPr>
  </w:style>
  <w:style w:type="paragraph" w:styleId="812">
    <w:name w:val="Balloon Text"/>
    <w:basedOn w:val="776"/>
    <w:link w:val="1013"/>
    <w:uiPriority w:val="99"/>
    <w:qFormat/>
    <w:rPr>
      <w:sz w:val="18"/>
      <w:szCs w:val="18"/>
    </w:rPr>
  </w:style>
  <w:style w:type="paragraph" w:styleId="813">
    <w:name w:val="Footer"/>
    <w:basedOn w:val="776"/>
    <w:link w:val="1002"/>
    <w:qFormat/>
    <w:pPr>
      <w:jc w:val="left"/>
      <w:tabs>
        <w:tab w:val="center" w:pos="4153" w:leader="none"/>
        <w:tab w:val="right" w:pos="8306" w:leader="none"/>
      </w:tabs>
    </w:pPr>
    <w:rPr>
      <w:sz w:val="18"/>
      <w:szCs w:val="18"/>
    </w:rPr>
  </w:style>
  <w:style w:type="paragraph" w:styleId="814">
    <w:name w:val="Header"/>
    <w:basedOn w:val="776"/>
    <w:link w:val="1024"/>
    <w:qFormat/>
    <w:pPr>
      <w:jc w:val="center"/>
      <w:tabs>
        <w:tab w:val="center" w:pos="4153" w:leader="none"/>
        <w:tab w:val="right" w:pos="8306" w:leader="none"/>
      </w:tabs>
      <w:pBdr>
        <w:bottom w:val="single" w:color="auto" w:sz="6" w:space="1"/>
      </w:pBdr>
    </w:pPr>
    <w:rPr>
      <w:rFonts w:eastAsia="楷体_GB2312"/>
      <w:sz w:val="18"/>
    </w:rPr>
  </w:style>
  <w:style w:type="paragraph" w:styleId="815">
    <w:name w:val="Signature"/>
    <w:basedOn w:val="776"/>
    <w:link w:val="1317"/>
    <w:qFormat/>
    <w:pPr>
      <w:jc w:val="center"/>
      <w:spacing w:line="360" w:lineRule="auto"/>
      <w:tabs>
        <w:tab w:val="left" w:pos="905" w:leader="none"/>
        <w:tab w:val="left" w:pos="935" w:leader="none"/>
      </w:tabs>
    </w:pPr>
    <w:rPr>
      <w:rFonts w:ascii="Times New Roman" w:hAnsi="Times New Roman"/>
      <w:b/>
      <w:sz w:val="32"/>
    </w:rPr>
  </w:style>
  <w:style w:type="paragraph" w:styleId="816">
    <w:name w:val="toc 1"/>
    <w:basedOn w:val="776"/>
    <w:next w:val="776"/>
    <w:uiPriority w:val="39"/>
    <w:qFormat/>
  </w:style>
  <w:style w:type="paragraph" w:styleId="817">
    <w:name w:val="toc 4"/>
    <w:basedOn w:val="776"/>
    <w:next w:val="776"/>
    <w:uiPriority w:val="39"/>
    <w:unhideWhenUsed/>
    <w:qFormat/>
    <w:pPr>
      <w:ind w:left="840"/>
      <w:jc w:val="left"/>
    </w:pPr>
    <w:rPr>
      <w:rFonts w:ascii="Calibri" w:hAnsi="Calibri" w:eastAsia="仿宋" w:cs="Calibri"/>
      <w:sz w:val="18"/>
      <w:szCs w:val="18"/>
    </w:rPr>
  </w:style>
  <w:style w:type="paragraph" w:styleId="818">
    <w:name w:val="index heading"/>
    <w:basedOn w:val="776"/>
    <w:next w:val="819"/>
    <w:qFormat/>
    <w:rPr>
      <w:rFonts w:ascii="Times New Roman" w:hAnsi="Times New Roman"/>
    </w:rPr>
  </w:style>
  <w:style w:type="paragraph" w:styleId="819">
    <w:name w:val="index 1"/>
    <w:basedOn w:val="776"/>
    <w:next w:val="776"/>
    <w:qFormat/>
    <w:pPr>
      <w:spacing w:line="360" w:lineRule="auto"/>
    </w:pPr>
    <w:rPr>
      <w:rFonts w:ascii="Times New Roman" w:hAnsi="Times New Roman"/>
      <w:sz w:val="24"/>
      <w:szCs w:val="24"/>
    </w:rPr>
  </w:style>
  <w:style w:type="paragraph" w:styleId="820">
    <w:name w:val="Subtitle"/>
    <w:basedOn w:val="776"/>
    <w:next w:val="776"/>
    <w:link w:val="856"/>
    <w:uiPriority w:val="11"/>
    <w:qFormat/>
    <w:pPr>
      <w:spacing w:before="200" w:after="200"/>
    </w:pPr>
    <w:rPr>
      <w:sz w:val="24"/>
      <w:szCs w:val="24"/>
    </w:rPr>
  </w:style>
  <w:style w:type="paragraph" w:styleId="821">
    <w:name w:val="List"/>
    <w:basedOn w:val="776"/>
    <w:qFormat/>
    <w:pPr>
      <w:ind w:left="200" w:hanging="200"/>
    </w:pPr>
    <w:rPr>
      <w:rFonts w:ascii="Verdana" w:hAnsi="Verdana" w:eastAsia="华文细黑"/>
      <w:szCs w:val="24"/>
    </w:rPr>
  </w:style>
  <w:style w:type="paragraph" w:styleId="822">
    <w:name w:val="footnote text"/>
    <w:basedOn w:val="776"/>
    <w:link w:val="1037"/>
    <w:unhideWhenUsed/>
    <w:qFormat/>
    <w:pPr>
      <w:jc w:val="left"/>
    </w:pPr>
    <w:rPr>
      <w:rFonts w:ascii="Calibri" w:hAnsi="Calibri"/>
      <w:sz w:val="18"/>
      <w:szCs w:val="18"/>
    </w:rPr>
  </w:style>
  <w:style w:type="paragraph" w:styleId="823">
    <w:name w:val="toc 6"/>
    <w:basedOn w:val="776"/>
    <w:next w:val="776"/>
    <w:uiPriority w:val="39"/>
    <w:unhideWhenUsed/>
    <w:qFormat/>
    <w:pPr>
      <w:ind w:left="1400"/>
      <w:jc w:val="left"/>
    </w:pPr>
    <w:rPr>
      <w:rFonts w:ascii="Calibri" w:hAnsi="Calibri" w:eastAsia="仿宋" w:cs="Calibri"/>
      <w:sz w:val="18"/>
      <w:szCs w:val="18"/>
    </w:rPr>
  </w:style>
  <w:style w:type="paragraph" w:styleId="824">
    <w:name w:val="Body Text Indent 3"/>
    <w:basedOn w:val="776"/>
    <w:link w:val="1020"/>
    <w:qFormat/>
    <w:pPr>
      <w:ind w:left="420"/>
      <w:spacing w:after="120"/>
    </w:pPr>
    <w:rPr>
      <w:sz w:val="16"/>
      <w:szCs w:val="16"/>
    </w:rPr>
  </w:style>
  <w:style w:type="paragraph" w:styleId="825">
    <w:name w:val="table of figures"/>
    <w:basedOn w:val="776"/>
    <w:next w:val="776"/>
    <w:qFormat/>
    <w:pPr>
      <w:ind w:left="200" w:hanging="200"/>
    </w:pPr>
  </w:style>
  <w:style w:type="paragraph" w:styleId="826">
    <w:name w:val="toc 2"/>
    <w:basedOn w:val="776"/>
    <w:next w:val="776"/>
    <w:qFormat/>
    <w:pPr>
      <w:ind w:left="420"/>
    </w:pPr>
  </w:style>
  <w:style w:type="paragraph" w:styleId="827">
    <w:name w:val="toc 9"/>
    <w:basedOn w:val="776"/>
    <w:next w:val="776"/>
    <w:uiPriority w:val="39"/>
    <w:unhideWhenUsed/>
    <w:qFormat/>
    <w:pPr>
      <w:ind w:left="2240"/>
      <w:jc w:val="left"/>
    </w:pPr>
    <w:rPr>
      <w:rFonts w:ascii="Calibri" w:hAnsi="Calibri" w:eastAsia="仿宋" w:cs="Calibri"/>
      <w:sz w:val="18"/>
      <w:szCs w:val="18"/>
    </w:rPr>
  </w:style>
  <w:style w:type="paragraph" w:styleId="828">
    <w:name w:val="Body Text 2"/>
    <w:basedOn w:val="776"/>
    <w:link w:val="1134"/>
    <w:qFormat/>
    <w:pPr>
      <w:jc w:val="left"/>
      <w:spacing w:after="120" w:line="480" w:lineRule="auto"/>
      <w:widowControl/>
    </w:pPr>
  </w:style>
  <w:style w:type="paragraph" w:styleId="829">
    <w:name w:val="HTML Preformatted"/>
    <w:basedOn w:val="776"/>
    <w:link w:val="114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30">
    <w:name w:val="Normal (Web)"/>
    <w:basedOn w:val="776"/>
    <w:uiPriority w:val="99"/>
    <w:unhideWhenUsed/>
    <w:qFormat/>
    <w:pPr>
      <w:spacing w:before="100" w:beforeAutospacing="1" w:after="100" w:afterAutospacing="1"/>
    </w:pPr>
    <w:rPr>
      <w:rFonts w:ascii="宋体" w:hAnsi="宋体"/>
    </w:rPr>
  </w:style>
  <w:style w:type="paragraph" w:styleId="831">
    <w:name w:val="List Continue 3"/>
    <w:basedOn w:val="776"/>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32">
    <w:name w:val="Title"/>
    <w:basedOn w:val="776"/>
    <w:link w:val="1017"/>
    <w:qFormat/>
    <w:pPr>
      <w:jc w:val="center"/>
      <w:spacing w:before="240" w:after="60" w:line="360" w:lineRule="auto"/>
      <w:outlineLvl w:val="0"/>
    </w:pPr>
    <w:rPr>
      <w:rFonts w:ascii="宋体" w:hAnsi="宋体"/>
      <w:b/>
      <w:bCs/>
      <w:sz w:val="32"/>
      <w:szCs w:val="32"/>
    </w:rPr>
  </w:style>
  <w:style w:type="paragraph" w:styleId="833">
    <w:name w:val="annotation subject"/>
    <w:basedOn w:val="797"/>
    <w:next w:val="797"/>
    <w:link w:val="1036"/>
    <w:qFormat/>
    <w:rPr>
      <w:b/>
      <w:bCs/>
    </w:rPr>
  </w:style>
  <w:style w:type="paragraph" w:styleId="834">
    <w:name w:val="Body Text First Indent"/>
    <w:basedOn w:val="800"/>
    <w:link w:val="1168"/>
    <w:qFormat/>
    <w:pPr>
      <w:ind w:firstLine="420"/>
      <w:jc w:val="both"/>
      <w:spacing w:after="120"/>
      <w:widowControl/>
    </w:pPr>
    <w:rPr>
      <w:sz w:val="21"/>
      <w:szCs w:val="24"/>
    </w:rPr>
  </w:style>
  <w:style w:type="paragraph" w:styleId="835">
    <w:name w:val="Body Text First Indent 2"/>
    <w:basedOn w:val="801"/>
    <w:link w:val="1296"/>
    <w:qFormat/>
    <w:pPr>
      <w:ind w:left="420" w:firstLine="420"/>
      <w:spacing w:after="120" w:line="360" w:lineRule="auto"/>
    </w:pPr>
    <w:rPr>
      <w:rFonts w:ascii="宋体" w:hAnsi="宋体" w:eastAsia="宋体"/>
    </w:rPr>
  </w:style>
  <w:style w:type="table" w:styleId="836">
    <w:name w:val="Table Grid"/>
    <w:basedOn w:val="787"/>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7">
    <w:name w:val="Strong"/>
    <w:qFormat/>
    <w:rPr>
      <w:b/>
      <w:bCs/>
    </w:rPr>
  </w:style>
  <w:style w:type="character" w:styleId="838">
    <w:name w:val="endnote reference"/>
    <w:basedOn w:val="786"/>
    <w:uiPriority w:val="99"/>
    <w:semiHidden/>
    <w:unhideWhenUsed/>
    <w:qFormat/>
    <w:rPr>
      <w:vertAlign w:val="superscript"/>
    </w:rPr>
  </w:style>
  <w:style w:type="character" w:styleId="839">
    <w:name w:val="page number"/>
    <w:basedOn w:val="786"/>
    <w:qFormat/>
  </w:style>
  <w:style w:type="character" w:styleId="840">
    <w:name w:val="FollowedHyperlink"/>
    <w:uiPriority w:val="99"/>
    <w:qFormat/>
    <w:rPr>
      <w:color w:val="800080"/>
      <w:u w:val="single"/>
    </w:rPr>
  </w:style>
  <w:style w:type="character" w:styleId="841">
    <w:name w:val="Emphasis"/>
    <w:uiPriority w:val="20"/>
    <w:qFormat/>
    <w:rPr>
      <w:i/>
      <w:iCs/>
    </w:rPr>
  </w:style>
  <w:style w:type="character" w:styleId="842">
    <w:name w:val="line number"/>
    <w:qFormat/>
  </w:style>
  <w:style w:type="character" w:styleId="843">
    <w:name w:val="Hyperlink"/>
    <w:uiPriority w:val="99"/>
    <w:qFormat/>
    <w:rPr>
      <w:color w:val="0000ff"/>
      <w:u w:val="single"/>
    </w:rPr>
  </w:style>
  <w:style w:type="character" w:styleId="844">
    <w:name w:val="annotation reference"/>
    <w:qFormat/>
    <w:rPr>
      <w:sz w:val="21"/>
      <w:szCs w:val="21"/>
    </w:rPr>
  </w:style>
  <w:style w:type="character" w:styleId="845">
    <w:name w:val="footnote reference"/>
    <w:unhideWhenUsed/>
    <w:qFormat/>
    <w:rPr>
      <w:vertAlign w:val="superscript"/>
    </w:rPr>
  </w:style>
  <w:style w:type="character" w:styleId="846" w:customStyle="1">
    <w:name w:val="Heading 1 Char"/>
    <w:basedOn w:val="786"/>
    <w:uiPriority w:val="9"/>
    <w:qFormat/>
    <w:rPr>
      <w:rFonts w:ascii="Arial" w:hAnsi="Arial" w:eastAsia="Arial" w:cs="Arial"/>
      <w:sz w:val="40"/>
      <w:szCs w:val="40"/>
    </w:rPr>
  </w:style>
  <w:style w:type="character" w:styleId="847" w:customStyle="1">
    <w:name w:val="Heading 2 Char"/>
    <w:basedOn w:val="786"/>
    <w:uiPriority w:val="9"/>
    <w:qFormat/>
    <w:rPr>
      <w:rFonts w:ascii="Arial" w:hAnsi="Arial" w:eastAsia="Arial" w:cs="Arial"/>
      <w:sz w:val="34"/>
    </w:rPr>
  </w:style>
  <w:style w:type="character" w:styleId="848" w:customStyle="1">
    <w:name w:val="Heading 3 Char"/>
    <w:basedOn w:val="786"/>
    <w:uiPriority w:val="9"/>
    <w:qFormat/>
    <w:rPr>
      <w:rFonts w:ascii="Arial" w:hAnsi="Arial" w:eastAsia="Arial" w:cs="Arial"/>
      <w:sz w:val="30"/>
      <w:szCs w:val="30"/>
    </w:rPr>
  </w:style>
  <w:style w:type="character" w:styleId="849" w:customStyle="1">
    <w:name w:val="Heading 4 Char"/>
    <w:basedOn w:val="786"/>
    <w:uiPriority w:val="9"/>
    <w:qFormat/>
    <w:rPr>
      <w:rFonts w:ascii="Arial" w:hAnsi="Arial" w:eastAsia="Arial" w:cs="Arial"/>
      <w:b/>
      <w:bCs/>
      <w:sz w:val="26"/>
      <w:szCs w:val="26"/>
    </w:rPr>
  </w:style>
  <w:style w:type="character" w:styleId="850" w:customStyle="1">
    <w:name w:val="Heading 5 Char"/>
    <w:basedOn w:val="786"/>
    <w:uiPriority w:val="9"/>
    <w:qFormat/>
    <w:rPr>
      <w:rFonts w:ascii="Arial" w:hAnsi="Arial" w:eastAsia="Arial" w:cs="Arial"/>
      <w:b/>
      <w:bCs/>
      <w:sz w:val="24"/>
      <w:szCs w:val="24"/>
    </w:rPr>
  </w:style>
  <w:style w:type="character" w:styleId="851" w:customStyle="1">
    <w:name w:val="Heading 6 Char"/>
    <w:basedOn w:val="786"/>
    <w:uiPriority w:val="9"/>
    <w:qFormat/>
    <w:rPr>
      <w:rFonts w:ascii="Arial" w:hAnsi="Arial" w:eastAsia="Arial" w:cs="Arial"/>
      <w:b/>
      <w:bCs/>
      <w:sz w:val="22"/>
      <w:szCs w:val="22"/>
    </w:rPr>
  </w:style>
  <w:style w:type="character" w:styleId="852" w:customStyle="1">
    <w:name w:val="Heading 7 Char"/>
    <w:basedOn w:val="786"/>
    <w:uiPriority w:val="9"/>
    <w:qFormat/>
    <w:rPr>
      <w:rFonts w:ascii="Arial" w:hAnsi="Arial" w:eastAsia="Arial" w:cs="Arial"/>
      <w:b/>
      <w:bCs/>
      <w:i/>
      <w:iCs/>
      <w:sz w:val="22"/>
      <w:szCs w:val="22"/>
    </w:rPr>
  </w:style>
  <w:style w:type="character" w:styleId="853" w:customStyle="1">
    <w:name w:val="Heading 8 Char"/>
    <w:basedOn w:val="786"/>
    <w:uiPriority w:val="9"/>
    <w:qFormat/>
    <w:rPr>
      <w:rFonts w:ascii="Arial" w:hAnsi="Arial" w:eastAsia="Arial" w:cs="Arial"/>
      <w:i/>
      <w:iCs/>
      <w:sz w:val="22"/>
      <w:szCs w:val="22"/>
    </w:rPr>
  </w:style>
  <w:style w:type="character" w:styleId="854" w:customStyle="1">
    <w:name w:val="Heading 9 Char"/>
    <w:basedOn w:val="786"/>
    <w:uiPriority w:val="9"/>
    <w:qFormat/>
    <w:rPr>
      <w:rFonts w:ascii="Arial" w:hAnsi="Arial" w:eastAsia="Arial" w:cs="Arial"/>
      <w:i/>
      <w:iCs/>
      <w:sz w:val="21"/>
      <w:szCs w:val="21"/>
    </w:rPr>
  </w:style>
  <w:style w:type="character" w:styleId="855" w:customStyle="1">
    <w:name w:val="Title Char"/>
    <w:basedOn w:val="786"/>
    <w:uiPriority w:val="10"/>
    <w:qFormat/>
    <w:rPr>
      <w:sz w:val="48"/>
      <w:szCs w:val="48"/>
    </w:rPr>
  </w:style>
  <w:style w:type="character" w:styleId="856" w:customStyle="1">
    <w:name w:val="副标题 字符"/>
    <w:basedOn w:val="786"/>
    <w:link w:val="820"/>
    <w:uiPriority w:val="11"/>
    <w:qFormat/>
    <w:rPr>
      <w:sz w:val="24"/>
      <w:szCs w:val="24"/>
    </w:rPr>
  </w:style>
  <w:style w:type="paragraph" w:styleId="857">
    <w:name w:val="Quote"/>
    <w:basedOn w:val="776"/>
    <w:next w:val="776"/>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76"/>
    <w:next w:val="77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Header Char"/>
    <w:basedOn w:val="786"/>
    <w:uiPriority w:val="99"/>
    <w:qFormat/>
  </w:style>
  <w:style w:type="character" w:styleId="862" w:customStyle="1">
    <w:name w:val="Footer Char"/>
    <w:basedOn w:val="786"/>
    <w:uiPriority w:val="99"/>
    <w:qFormat/>
  </w:style>
  <w:style w:type="character" w:styleId="863" w:customStyle="1">
    <w:name w:val="Caption Char"/>
    <w:uiPriority w:val="99"/>
    <w:qFormat/>
  </w:style>
  <w:style w:type="table" w:styleId="864" w:customStyle="1">
    <w:name w:val="Table Grid Light"/>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5" w:customStyle="1">
    <w:name w:val="无格式表格 11"/>
    <w:basedOn w:val="78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87"/>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8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8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787"/>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787"/>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787"/>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网格表 31"/>
    <w:basedOn w:val="78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787"/>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78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78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78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787"/>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78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78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787"/>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93" w:customStyle="1">
    <w:name w:val="Grid Table 4 - Accent 2"/>
    <w:basedOn w:val="78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4" w:customStyle="1">
    <w:name w:val="Grid Table 4 - Accent 3"/>
    <w:basedOn w:val="78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5" w:customStyle="1">
    <w:name w:val="Grid Table 4 - Accent 4"/>
    <w:basedOn w:val="78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6" w:customStyle="1">
    <w:name w:val="Grid Table 4 - Accent 5"/>
    <w:basedOn w:val="787"/>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97" w:customStyle="1">
    <w:name w:val="Grid Table 4 - Accent 6"/>
    <w:basedOn w:val="78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8"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00"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1"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2"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3"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04"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5" w:customStyle="1">
    <w:name w:val="网格表 6 彩色1"/>
    <w:basedOn w:val="78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6" w:customStyle="1">
    <w:name w:val="Grid Table 6 Colorful - Accent 1"/>
    <w:basedOn w:val="787"/>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07" w:customStyle="1">
    <w:name w:val="Grid Table 6 Colorful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8" w:customStyle="1">
    <w:name w:val="Grid Table 6 Colorful - Accent 3"/>
    <w:basedOn w:val="78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9" w:customStyle="1">
    <w:name w:val="Grid Table 6 Colorful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10" w:customStyle="1">
    <w:name w:val="Grid Table 6 Colorful - Accent 5"/>
    <w:basedOn w:val="787"/>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1" w:customStyle="1">
    <w:name w:val="Grid Table 6 Colorful - Accent 6"/>
    <w:basedOn w:val="78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12" w:customStyle="1">
    <w:name w:val="网格表 7 彩色1"/>
    <w:basedOn w:val="78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787"/>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8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8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8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87"/>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8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清单表 1 浅色1"/>
    <w:basedOn w:val="78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787"/>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8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8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8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87"/>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8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清单表 21"/>
    <w:basedOn w:val="78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basedOn w:val="787"/>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8" w:customStyle="1">
    <w:name w:val="List Table 2 - Accent 2"/>
    <w:basedOn w:val="78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9" w:customStyle="1">
    <w:name w:val="List Table 2 - Accent 3"/>
    <w:basedOn w:val="78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0" w:customStyle="1">
    <w:name w:val="List Table 2 - Accent 4"/>
    <w:basedOn w:val="78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1" w:customStyle="1">
    <w:name w:val="List Table 2 - Accent 5"/>
    <w:basedOn w:val="787"/>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2" w:customStyle="1">
    <w:name w:val="List Table 2 - Accent 6"/>
    <w:basedOn w:val="78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3"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787"/>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5" w:customStyle="1">
    <w:name w:val="List Table 3 - Accent 2"/>
    <w:basedOn w:val="78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8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8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87"/>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8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0"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787"/>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2" w:customStyle="1">
    <w:name w:val="List Table 4 - Accent 2"/>
    <w:basedOn w:val="78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3" w:customStyle="1">
    <w:name w:val="List Table 4 - Accent 3"/>
    <w:basedOn w:val="78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4" w:customStyle="1">
    <w:name w:val="List Table 4 - Accent 4"/>
    <w:basedOn w:val="78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5" w:customStyle="1">
    <w:name w:val="List Table 4 - Accent 5"/>
    <w:basedOn w:val="787"/>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46" w:customStyle="1">
    <w:name w:val="List Table 4 - Accent 6"/>
    <w:basedOn w:val="78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7" w:customStyle="1">
    <w:name w:val="清单表 5 深色1"/>
    <w:basedOn w:val="78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basedOn w:val="787"/>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basedOn w:val="78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basedOn w:val="78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basedOn w:val="78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basedOn w:val="787"/>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basedOn w:val="78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basedOn w:val="78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basedOn w:val="787"/>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956" w:customStyle="1">
    <w:name w:val="List Table 6 Colorful - Accent 2"/>
    <w:basedOn w:val="78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7" w:customStyle="1">
    <w:name w:val="List Table 6 Colorful - Accent 3"/>
    <w:basedOn w:val="78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8" w:customStyle="1">
    <w:name w:val="List Table 6 Colorful - Accent 4"/>
    <w:basedOn w:val="78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9" w:customStyle="1">
    <w:name w:val="List Table 6 Colorful - Accent 5"/>
    <w:basedOn w:val="787"/>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960" w:customStyle="1">
    <w:name w:val="List Table 6 Colorful - Accent 6"/>
    <w:basedOn w:val="78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61" w:customStyle="1">
    <w:name w:val="清单表 7 彩色1"/>
    <w:basedOn w:val="78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787"/>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78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78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78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787"/>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78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0"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1"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3"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4"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amp; Lined - Accent"/>
    <w:basedOn w:val="78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basedOn w:val="787"/>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7" w:customStyle="1">
    <w:name w:val="Bordered &amp; Lined - Accent 2"/>
    <w:basedOn w:val="78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8" w:customStyle="1">
    <w:name w:val="Bordered &amp; Lined - Accent 3"/>
    <w:basedOn w:val="78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Bordered &amp; Lined - Accent 4"/>
    <w:basedOn w:val="78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80" w:customStyle="1">
    <w:name w:val="Bordered &amp; Lined - Accent 5"/>
    <w:basedOn w:val="787"/>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1" w:customStyle="1">
    <w:name w:val="Bordered &amp; Lined - Accent 6"/>
    <w:basedOn w:val="78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w:basedOn w:val="78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basedOn w:val="787"/>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4" w:customStyle="1">
    <w:name w:val="Bordered - Accent 2"/>
    <w:basedOn w:val="78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5" w:customStyle="1">
    <w:name w:val="Bordered - Accent 3"/>
    <w:basedOn w:val="78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6" w:customStyle="1">
    <w:name w:val="Bordered - Accent 4"/>
    <w:basedOn w:val="78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7" w:customStyle="1">
    <w:name w:val="Bordered - Accent 5"/>
    <w:basedOn w:val="787"/>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8" w:customStyle="1">
    <w:name w:val="Bordered - Accent 6"/>
    <w:basedOn w:val="78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9" w:customStyle="1">
    <w:name w:val="Footnote Text Char"/>
    <w:uiPriority w:val="99"/>
    <w:qFormat/>
    <w:rPr>
      <w:sz w:val="18"/>
    </w:rPr>
  </w:style>
  <w:style w:type="character" w:styleId="990" w:customStyle="1">
    <w:name w:val="尾注文本 字符"/>
    <w:link w:val="811"/>
    <w:uiPriority w:val="99"/>
    <w:qFormat/>
    <w:rPr>
      <w:sz w:val="20"/>
    </w:rPr>
  </w:style>
  <w:style w:type="paragraph" w:styleId="991" w:customStyle="1">
    <w:name w:val="TOC 标题1"/>
    <w:uiPriority w:val="39"/>
    <w:unhideWhenUsed/>
    <w:qFormat/>
  </w:style>
  <w:style w:type="character" w:styleId="992" w:customStyle="1">
    <w:name w:val="标题 1 字符"/>
    <w:link w:val="777"/>
    <w:qFormat/>
    <w:rPr>
      <w:rFonts w:eastAsia="楷体_GB2312"/>
      <w:b/>
      <w:sz w:val="44"/>
    </w:rPr>
  </w:style>
  <w:style w:type="character" w:styleId="993" w:customStyle="1">
    <w:name w:val="标题 2 字符"/>
    <w:link w:val="778"/>
    <w:qFormat/>
    <w:rPr>
      <w:b/>
      <w:bCs/>
      <w:szCs w:val="32"/>
    </w:rPr>
  </w:style>
  <w:style w:type="character" w:styleId="994" w:customStyle="1">
    <w:name w:val="标题 3 字符"/>
    <w:link w:val="779"/>
    <w:qFormat/>
    <w:rPr>
      <w:b/>
      <w:bCs/>
      <w:sz w:val="32"/>
      <w:szCs w:val="32"/>
    </w:rPr>
  </w:style>
  <w:style w:type="character" w:styleId="995" w:customStyle="1">
    <w:name w:val="标题 4 字符"/>
    <w:link w:val="780"/>
    <w:qFormat/>
    <w:rPr>
      <w:rFonts w:ascii="微软雅黑" w:hAnsi="微软雅黑" w:eastAsia="微软雅黑" w:cs="Times New Roman"/>
      <w:b/>
      <w:bCs/>
      <w:sz w:val="30"/>
      <w:szCs w:val="30"/>
    </w:rPr>
  </w:style>
  <w:style w:type="character" w:styleId="996" w:customStyle="1">
    <w:name w:val="标题 5 字符"/>
    <w:link w:val="781"/>
    <w:qFormat/>
    <w:rPr>
      <w:b/>
      <w:bCs/>
      <w:sz w:val="28"/>
      <w:szCs w:val="28"/>
    </w:rPr>
  </w:style>
  <w:style w:type="character" w:styleId="997" w:customStyle="1">
    <w:name w:val="标题 6 字符"/>
    <w:link w:val="782"/>
    <w:qFormat/>
    <w:rPr>
      <w:rFonts w:ascii="Cambria" w:hAnsi="Cambria" w:eastAsia="宋体" w:cs="Times New Roman"/>
      <w:b/>
      <w:bCs/>
      <w:sz w:val="24"/>
      <w:szCs w:val="24"/>
    </w:rPr>
  </w:style>
  <w:style w:type="character" w:styleId="998" w:customStyle="1">
    <w:name w:val="标题 7 字符"/>
    <w:link w:val="783"/>
    <w:qFormat/>
    <w:rPr>
      <w:rFonts w:ascii="微软雅黑" w:hAnsi="微软雅黑" w:eastAsia="微软雅黑" w:cs="Times New Roman"/>
      <w:b/>
      <w:bCs/>
      <w:color w:val="000000"/>
      <w:sz w:val="24"/>
      <w:szCs w:val="24"/>
      <w:lang w:val="zh-CN"/>
    </w:rPr>
  </w:style>
  <w:style w:type="character" w:styleId="999" w:customStyle="1">
    <w:name w:val="标题 8 字符"/>
    <w:link w:val="784"/>
    <w:qFormat/>
    <w:rPr>
      <w:rFonts w:ascii="微软雅黑" w:hAnsi="微软雅黑" w:eastAsia="微软雅黑" w:cs="Times New Roman"/>
      <w:b/>
      <w:bCs/>
      <w:iCs/>
      <w:color w:val="000000"/>
    </w:rPr>
  </w:style>
  <w:style w:type="character" w:styleId="1000" w:customStyle="1">
    <w:name w:val="标题 9 字符"/>
    <w:link w:val="785"/>
    <w:qFormat/>
    <w:rPr>
      <w:rFonts w:ascii="Cambria" w:hAnsi="Cambria" w:eastAsia="宋体" w:cs="Times New Roman"/>
      <w:sz w:val="21"/>
      <w:szCs w:val="21"/>
    </w:rPr>
  </w:style>
  <w:style w:type="character" w:styleId="1001" w:customStyle="1">
    <w:name w:val="宏文本 Char1"/>
    <w:qFormat/>
    <w:rPr>
      <w:rFonts w:ascii="Courier New" w:hAnsi="Courier New" w:cs="Courier New"/>
      <w:sz w:val="24"/>
      <w:szCs w:val="24"/>
    </w:rPr>
  </w:style>
  <w:style w:type="character" w:styleId="1002" w:customStyle="1">
    <w:name w:val="页脚 字符"/>
    <w:link w:val="813"/>
    <w:uiPriority w:val="99"/>
    <w:qFormat/>
    <w:rPr>
      <w:sz w:val="18"/>
      <w:szCs w:val="18"/>
    </w:rPr>
  </w:style>
  <w:style w:type="character" w:styleId="1003" w:customStyle="1">
    <w:name w:val="font71"/>
    <w:qFormat/>
    <w:rPr>
      <w:rFonts w:hint="eastAsia" w:ascii="宋体" w:hAnsi="宋体" w:eastAsia="宋体" w:cs="宋体"/>
      <w:color w:val="000000"/>
      <w:sz w:val="21"/>
      <w:szCs w:val="21"/>
      <w:u w:val="none"/>
    </w:rPr>
  </w:style>
  <w:style w:type="character" w:styleId="1004" w:customStyle="1">
    <w:name w:val="正文缩进 字符"/>
    <w:link w:val="792"/>
    <w:qFormat/>
    <w:rPr>
      <w:rFonts w:eastAsia="楷体_GB2312"/>
      <w:sz w:val="24"/>
    </w:rPr>
  </w:style>
  <w:style w:type="character" w:styleId="1005" w:customStyle="1">
    <w:name w:val="题注 字符"/>
    <w:link w:val="793"/>
    <w:uiPriority w:val="35"/>
    <w:qFormat/>
    <w:rPr>
      <w:rFonts w:ascii="Cambria" w:hAnsi="Cambria" w:eastAsia="黑体" w:cs="Times New Roman"/>
    </w:rPr>
  </w:style>
  <w:style w:type="character" w:styleId="1006" w:customStyle="1">
    <w:name w:val="_正文段落 Char"/>
    <w:link w:val="1007"/>
    <w:qFormat/>
    <w:rPr>
      <w:rFonts w:ascii="宋体" w:hAnsi="宋体"/>
      <w:sz w:val="24"/>
      <w:szCs w:val="24"/>
    </w:rPr>
  </w:style>
  <w:style w:type="paragraph" w:styleId="1007" w:customStyle="1">
    <w:name w:val="_正文段落"/>
    <w:basedOn w:val="776"/>
    <w:link w:val="1006"/>
    <w:qFormat/>
    <w:pPr>
      <w:ind w:firstLine="480"/>
      <w:spacing w:line="360" w:lineRule="auto"/>
    </w:pPr>
    <w:rPr>
      <w:rFonts w:ascii="宋体" w:hAnsi="宋体"/>
      <w:sz w:val="24"/>
    </w:rPr>
  </w:style>
  <w:style w:type="character" w:styleId="1008" w:customStyle="1">
    <w:name w:val="正文文本缩进 字符"/>
    <w:link w:val="801"/>
    <w:qFormat/>
    <w:rPr>
      <w:rFonts w:ascii="方正仿宋简体" w:hAnsi="创艺简仿宋" w:eastAsia="方正仿宋简体"/>
      <w:sz w:val="24"/>
    </w:rPr>
  </w:style>
  <w:style w:type="character" w:styleId="1009" w:customStyle="1">
    <w:name w:val="列出段落 字符"/>
    <w:link w:val="1010"/>
    <w:uiPriority w:val="34"/>
    <w:qFormat/>
    <w:rPr>
      <w:rFonts w:ascii="Calibri" w:hAnsi="Calibri"/>
      <w:sz w:val="24"/>
      <w:szCs w:val="22"/>
    </w:rPr>
  </w:style>
  <w:style w:type="paragraph" w:styleId="1010">
    <w:name w:val="List Paragraph"/>
    <w:basedOn w:val="776"/>
    <w:link w:val="1009"/>
    <w:uiPriority w:val="34"/>
    <w:qFormat/>
    <w:pPr>
      <w:ind w:firstLine="420"/>
      <w:spacing w:line="360" w:lineRule="auto"/>
    </w:pPr>
    <w:rPr>
      <w:rFonts w:ascii="Calibri" w:hAnsi="Calibri"/>
      <w:sz w:val="24"/>
      <w:szCs w:val="22"/>
    </w:rPr>
  </w:style>
  <w:style w:type="character" w:styleId="1011" w:customStyle="1">
    <w:name w:val="批注文字 字符"/>
    <w:link w:val="797"/>
    <w:qFormat/>
    <w:rPr>
      <w:sz w:val="21"/>
      <w:szCs w:val="24"/>
    </w:rPr>
  </w:style>
  <w:style w:type="character" w:styleId="1012" w:customStyle="1">
    <w:name w:val="文档结构图 字符"/>
    <w:link w:val="796"/>
    <w:uiPriority w:val="99"/>
    <w:semiHidden/>
    <w:qFormat/>
    <w:rPr>
      <w:sz w:val="21"/>
      <w:szCs w:val="24"/>
      <w:shd w:val="clear" w:color="auto" w:fill="000080"/>
    </w:rPr>
  </w:style>
  <w:style w:type="character" w:styleId="1013" w:customStyle="1">
    <w:name w:val="批注框文本 字符"/>
    <w:link w:val="812"/>
    <w:uiPriority w:val="99"/>
    <w:qFormat/>
    <w:rPr>
      <w:sz w:val="18"/>
      <w:szCs w:val="18"/>
    </w:rPr>
  </w:style>
  <w:style w:type="character" w:styleId="1014" w:customStyle="1">
    <w:name w:val="宏文本 字符"/>
    <w:link w:val="789"/>
    <w:qFormat/>
    <w:rPr>
      <w:rFonts w:ascii="Courier New" w:hAnsi="Courier New"/>
      <w:sz w:val="24"/>
      <w:szCs w:val="24"/>
      <w:lang w:val="en-US" w:eastAsia="zh-CN" w:bidi="ar-SA"/>
    </w:rPr>
  </w:style>
  <w:style w:type="character" w:styleId="1015" w:customStyle="1">
    <w:name w:val="Alt+X_首行空2 Char"/>
    <w:link w:val="1016"/>
    <w:qFormat/>
    <w:rPr>
      <w:sz w:val="28"/>
      <w:szCs w:val="24"/>
    </w:rPr>
  </w:style>
  <w:style w:type="paragraph" w:styleId="1016" w:customStyle="1">
    <w:name w:val="Alt+X_首行空2"/>
    <w:basedOn w:val="776"/>
    <w:link w:val="1015"/>
    <w:qFormat/>
    <w:pPr>
      <w:ind w:firstLine="560"/>
      <w:spacing w:line="360" w:lineRule="auto"/>
    </w:pPr>
    <w:rPr>
      <w:sz w:val="28"/>
    </w:rPr>
  </w:style>
  <w:style w:type="character" w:styleId="1017" w:customStyle="1">
    <w:name w:val="标题 字符"/>
    <w:link w:val="832"/>
    <w:qFormat/>
    <w:rPr>
      <w:rFonts w:ascii="宋体" w:hAnsi="宋体"/>
      <w:b/>
      <w:bCs/>
      <w:sz w:val="32"/>
      <w:szCs w:val="32"/>
    </w:rPr>
  </w:style>
  <w:style w:type="character" w:styleId="1018" w:customStyle="1">
    <w:name w:val="吉奥表格正文 Char Char"/>
    <w:link w:val="1019"/>
    <w:qFormat/>
    <w:rPr>
      <w:rFonts w:eastAsia="仿宋_GB2312"/>
    </w:rPr>
  </w:style>
  <w:style w:type="paragraph" w:styleId="1019" w:customStyle="1">
    <w:name w:val="吉奥表格正文"/>
    <w:basedOn w:val="776"/>
    <w:link w:val="1018"/>
    <w:qFormat/>
    <w:pPr>
      <w:spacing w:line="360" w:lineRule="atLeast"/>
    </w:pPr>
    <w:rPr>
      <w:rFonts w:eastAsia="仿宋_GB2312"/>
      <w:sz w:val="20"/>
    </w:rPr>
  </w:style>
  <w:style w:type="character" w:styleId="1020" w:customStyle="1">
    <w:name w:val="正文文本缩进 3 字符"/>
    <w:link w:val="824"/>
    <w:qFormat/>
    <w:rPr>
      <w:sz w:val="16"/>
      <w:szCs w:val="16"/>
    </w:rPr>
  </w:style>
  <w:style w:type="character" w:styleId="1021" w:customStyle="1">
    <w:name w:val="my正文 Char"/>
    <w:link w:val="1022"/>
    <w:qFormat/>
    <w:rPr>
      <w:sz w:val="24"/>
      <w:szCs w:val="24"/>
    </w:rPr>
  </w:style>
  <w:style w:type="paragraph" w:styleId="1022" w:customStyle="1">
    <w:name w:val="my正文"/>
    <w:basedOn w:val="776"/>
    <w:link w:val="1021"/>
    <w:qFormat/>
    <w:pPr>
      <w:ind w:firstLine="480"/>
      <w:spacing w:line="360" w:lineRule="auto"/>
    </w:pPr>
    <w:rPr>
      <w:sz w:val="24"/>
    </w:rPr>
  </w:style>
  <w:style w:type="character" w:styleId="1023" w:customStyle="1">
    <w:name w:val="p141"/>
    <w:qFormat/>
    <w:rPr>
      <w:sz w:val="21"/>
      <w:szCs w:val="21"/>
    </w:rPr>
  </w:style>
  <w:style w:type="character" w:styleId="1024" w:customStyle="1">
    <w:name w:val="页眉 字符"/>
    <w:link w:val="814"/>
    <w:uiPriority w:val="99"/>
    <w:qFormat/>
    <w:rPr>
      <w:rFonts w:eastAsia="楷体_GB2312"/>
      <w:sz w:val="18"/>
    </w:rPr>
  </w:style>
  <w:style w:type="character" w:styleId="1025" w:customStyle="1">
    <w:name w:val="Plain Text Char Char"/>
    <w:link w:val="1026"/>
    <w:qFormat/>
    <w:rPr>
      <w:rFonts w:ascii="宋体" w:hAnsi="Courier New" w:eastAsia="楷体_GB2312"/>
      <w:sz w:val="28"/>
    </w:rPr>
  </w:style>
  <w:style w:type="paragraph" w:styleId="1026" w:customStyle="1">
    <w:name w:val="纯文本1"/>
    <w:basedOn w:val="776"/>
    <w:link w:val="1025"/>
    <w:qFormat/>
    <w:rPr>
      <w:rFonts w:ascii="宋体" w:hAnsi="Courier New" w:eastAsia="楷体_GB2312"/>
      <w:sz w:val="28"/>
    </w:rPr>
  </w:style>
  <w:style w:type="character" w:styleId="1027" w:customStyle="1">
    <w:name w:val="Plain Text Char"/>
    <w:link w:val="1028"/>
    <w:qFormat/>
    <w:rPr>
      <w:rFonts w:ascii="宋体" w:hAnsi="Courier New" w:eastAsia="楷体_GB2312"/>
      <w:sz w:val="28"/>
    </w:rPr>
  </w:style>
  <w:style w:type="paragraph" w:styleId="1028" w:customStyle="1">
    <w:name w:val="纯文本2"/>
    <w:basedOn w:val="776"/>
    <w:link w:val="1027"/>
    <w:qFormat/>
    <w:rPr>
      <w:rFonts w:ascii="宋体" w:hAnsi="Courier New" w:eastAsia="楷体_GB2312"/>
      <w:sz w:val="28"/>
    </w:rPr>
  </w:style>
  <w:style w:type="character" w:styleId="1029" w:customStyle="1">
    <w:name w:val="强调标题 Char"/>
    <w:link w:val="1030"/>
    <w:qFormat/>
    <w:rPr>
      <w:rFonts w:ascii="微软雅黑" w:hAnsi="微软雅黑" w:eastAsia="微软雅黑" w:cs="Times New Roman"/>
      <w:b/>
      <w:sz w:val="24"/>
      <w:szCs w:val="21"/>
    </w:rPr>
  </w:style>
  <w:style w:type="paragraph" w:styleId="1030" w:customStyle="1">
    <w:name w:val="强调标题"/>
    <w:basedOn w:val="776"/>
    <w:next w:val="776"/>
    <w:link w:val="1029"/>
    <w:qFormat/>
    <w:pPr>
      <w:ind w:firstLine="480"/>
      <w:spacing w:line="360" w:lineRule="auto"/>
    </w:pPr>
    <w:rPr>
      <w:rFonts w:ascii="微软雅黑" w:hAnsi="微软雅黑" w:eastAsia="微软雅黑"/>
      <w:b/>
      <w:sz w:val="24"/>
      <w:szCs w:val="21"/>
    </w:rPr>
  </w:style>
  <w:style w:type="character" w:styleId="1031" w:customStyle="1">
    <w:name w:val="日期 字符"/>
    <w:link w:val="809"/>
    <w:qFormat/>
    <w:rPr>
      <w:rFonts w:ascii="宋体" w:hAnsi="宋体" w:eastAsia="楷体_GB2312"/>
      <w:sz w:val="24"/>
    </w:rPr>
  </w:style>
  <w:style w:type="character" w:styleId="1032" w:customStyle="1">
    <w:name w:val="A正文小四 Char"/>
    <w:link w:val="1033"/>
    <w:qFormat/>
    <w:rPr>
      <w:sz w:val="24"/>
      <w:szCs w:val="24"/>
    </w:rPr>
  </w:style>
  <w:style w:type="paragraph" w:styleId="1033" w:customStyle="1">
    <w:name w:val="A正文小四"/>
    <w:basedOn w:val="776"/>
    <w:link w:val="1032"/>
    <w:qFormat/>
    <w:pPr>
      <w:ind w:firstLine="200"/>
      <w:spacing w:line="360" w:lineRule="auto"/>
    </w:pPr>
    <w:rPr>
      <w:sz w:val="24"/>
    </w:rPr>
  </w:style>
  <w:style w:type="character" w:styleId="1034" w:customStyle="1">
    <w:name w:val="纯文本 字符"/>
    <w:link w:val="807"/>
    <w:qFormat/>
    <w:rPr>
      <w:rFonts w:ascii="宋体" w:hAnsi="Courier New" w:eastAsia="楷体_GB2312"/>
      <w:sz w:val="28"/>
    </w:rPr>
  </w:style>
  <w:style w:type="character" w:styleId="1035" w:customStyle="1">
    <w:name w:val="标题 3 Char"/>
    <w:qFormat/>
    <w:rPr>
      <w:b/>
      <w:bCs/>
      <w:sz w:val="32"/>
      <w:szCs w:val="32"/>
    </w:rPr>
  </w:style>
  <w:style w:type="character" w:styleId="1036" w:customStyle="1">
    <w:name w:val="批注主题 字符"/>
    <w:link w:val="833"/>
    <w:qFormat/>
    <w:rPr>
      <w:b/>
      <w:bCs/>
      <w:sz w:val="21"/>
      <w:szCs w:val="24"/>
    </w:rPr>
  </w:style>
  <w:style w:type="character" w:styleId="1037" w:customStyle="1">
    <w:name w:val="脚注文本 字符"/>
    <w:link w:val="822"/>
    <w:uiPriority w:val="99"/>
    <w:qFormat/>
    <w:rPr>
      <w:rFonts w:ascii="Calibri" w:hAnsi="Calibri" w:eastAsia="宋体" w:cs="Times New Roman"/>
      <w:sz w:val="18"/>
      <w:szCs w:val="18"/>
    </w:rPr>
  </w:style>
  <w:style w:type="character" w:styleId="1038" w:customStyle="1">
    <w:name w:val="正文缩进2字符 Char"/>
    <w:link w:val="1039"/>
    <w:qFormat/>
    <w:rPr>
      <w:sz w:val="24"/>
      <w:szCs w:val="24"/>
    </w:rPr>
  </w:style>
  <w:style w:type="paragraph" w:styleId="1039" w:customStyle="1">
    <w:name w:val="正文缩进2字符"/>
    <w:basedOn w:val="776"/>
    <w:link w:val="1038"/>
    <w:qFormat/>
    <w:pPr>
      <w:ind w:firstLine="480"/>
      <w:spacing w:line="360" w:lineRule="auto"/>
    </w:pPr>
    <w:rPr>
      <w:sz w:val="24"/>
    </w:rPr>
  </w:style>
  <w:style w:type="character" w:styleId="1040" w:customStyle="1">
    <w:name w:val="font11"/>
    <w:qFormat/>
    <w:rPr>
      <w:rFonts w:hint="eastAsia" w:ascii="宋体" w:hAnsi="宋体" w:eastAsia="宋体" w:cs="宋体"/>
      <w:color w:val="000000"/>
      <w:sz w:val="21"/>
      <w:szCs w:val="21"/>
      <w:u w:val="none"/>
    </w:rPr>
  </w:style>
  <w:style w:type="character" w:styleId="1041" w:customStyle="1">
    <w:name w:val="正文文本缩进 2 字符"/>
    <w:link w:val="810"/>
    <w:qFormat/>
    <w:rPr>
      <w:rFonts w:ascii="宋体" w:hAnsi="宋体"/>
      <w:sz w:val="24"/>
      <w:szCs w:val="24"/>
    </w:rPr>
  </w:style>
  <w:style w:type="character" w:styleId="1042" w:customStyle="1">
    <w:name w:val="正文文本 字符1"/>
    <w:link w:val="800"/>
    <w:qFormat/>
    <w:rPr>
      <w:rFonts w:ascii="方正大黑简体" w:eastAsia="方正大黑简体"/>
      <w:position w:val="6"/>
      <w:sz w:val="30"/>
    </w:rPr>
  </w:style>
  <w:style w:type="paragraph" w:styleId="1043" w:customStyle="1">
    <w:name w:val="xl36"/>
    <w:basedOn w:val="776"/>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44" w:customStyle="1">
    <w:name w:val="xl52"/>
    <w:basedOn w:val="776"/>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45" w:customStyle="1">
    <w:name w:val="font0"/>
    <w:basedOn w:val="776"/>
    <w:qFormat/>
    <w:pPr>
      <w:jc w:val="left"/>
      <w:spacing w:before="100" w:beforeAutospacing="1" w:after="100" w:afterAutospacing="1"/>
      <w:widowControl/>
    </w:pPr>
    <w:rPr>
      <w:rFonts w:hint="eastAsia" w:ascii="宋体" w:hAnsi="宋体"/>
      <w:sz w:val="24"/>
    </w:rPr>
  </w:style>
  <w:style w:type="paragraph" w:styleId="1046" w:customStyle="1">
    <w:name w:val="xl44"/>
    <w:basedOn w:val="776"/>
    <w:qFormat/>
    <w:pPr>
      <w:jc w:val="left"/>
      <w:spacing w:before="100" w:beforeAutospacing="1" w:after="100" w:afterAutospacing="1"/>
      <w:widowControl/>
    </w:pPr>
    <w:rPr>
      <w:sz w:val="24"/>
    </w:rPr>
  </w:style>
  <w:style w:type="paragraph" w:styleId="1047" w:customStyle="1">
    <w:name w:val="Char"/>
    <w:basedOn w:val="776"/>
    <w:qFormat/>
    <w:pPr>
      <w:ind w:left="495" w:hanging="495"/>
      <w:tabs>
        <w:tab w:val="left" w:pos="495" w:leader="none"/>
      </w:tabs>
    </w:pPr>
    <w:rPr>
      <w:sz w:val="24"/>
    </w:rPr>
  </w:style>
  <w:style w:type="paragraph" w:styleId="1048" w:customStyle="1">
    <w:name w:val="xl55"/>
    <w:basedOn w:val="776"/>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49" w:customStyle="1">
    <w:name w:val="纯文本4"/>
    <w:basedOn w:val="776"/>
    <w:qFormat/>
    <w:rPr>
      <w:rFonts w:ascii="宋体" w:hAnsi="Courier New" w:eastAsia="楷体_GB2312"/>
      <w:sz w:val="28"/>
    </w:rPr>
  </w:style>
  <w:style w:type="paragraph" w:styleId="1050" w:customStyle="1">
    <w:name w:val="正文2"/>
    <w:basedOn w:val="776"/>
    <w:qFormat/>
    <w:pPr>
      <w:ind w:firstLine="200"/>
      <w:jc w:val="left"/>
      <w:spacing w:after="160" w:line="360" w:lineRule="auto"/>
      <w:widowControl/>
    </w:pPr>
  </w:style>
  <w:style w:type="paragraph" w:styleId="1051" w:customStyle="1">
    <w:name w:val="列出段落3"/>
    <w:basedOn w:val="776"/>
    <w:uiPriority w:val="99"/>
    <w:unhideWhenUsed/>
    <w:qFormat/>
    <w:pPr>
      <w:ind w:firstLine="420"/>
    </w:pPr>
  </w:style>
  <w:style w:type="paragraph" w:styleId="1052" w:customStyle="1">
    <w:name w:val="p0"/>
    <w:basedOn w:val="776"/>
    <w:qFormat/>
    <w:pPr>
      <w:jc w:val="left"/>
      <w:spacing w:before="100" w:beforeAutospacing="1" w:after="100" w:afterAutospacing="1"/>
      <w:widowControl/>
    </w:pPr>
    <w:rPr>
      <w:rFonts w:ascii="宋体" w:hAnsi="宋体" w:cs="宋体"/>
      <w:sz w:val="24"/>
    </w:rPr>
  </w:style>
  <w:style w:type="paragraph" w:styleId="1053" w:customStyle="1">
    <w:name w:val="xl35"/>
    <w:basedOn w:val="77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54" w:customStyle="1">
    <w:name w:val="xl39"/>
    <w:basedOn w:val="776"/>
    <w:qFormat/>
    <w:pPr>
      <w:jc w:val="left"/>
      <w:spacing w:before="100" w:beforeAutospacing="1" w:after="100" w:afterAutospacing="1"/>
      <w:widowControl/>
      <w:pBdr>
        <w:bottom w:val="single" w:color="auto" w:sz="4" w:space="0"/>
      </w:pBdr>
    </w:pPr>
    <w:rPr>
      <w:rFonts w:ascii="宋体" w:hAnsi="宋体"/>
      <w:sz w:val="24"/>
    </w:rPr>
  </w:style>
  <w:style w:type="paragraph" w:styleId="1055" w:customStyle="1">
    <w:name w:val="xl42"/>
    <w:basedOn w:val="776"/>
    <w:qFormat/>
    <w:pPr>
      <w:jc w:val="left"/>
      <w:spacing w:before="100" w:beforeAutospacing="1" w:after="100" w:afterAutospacing="1"/>
      <w:widowControl/>
      <w:pBdr>
        <w:top w:val="single" w:color="auto" w:sz="4" w:space="0"/>
      </w:pBdr>
    </w:pPr>
    <w:rPr>
      <w:sz w:val="24"/>
    </w:rPr>
  </w:style>
  <w:style w:type="paragraph" w:styleId="1056" w:customStyle="1">
    <w:name w:val="xl32"/>
    <w:basedOn w:val="776"/>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57" w:customStyle="1">
    <w:name w:val="吉奥表头文字"/>
    <w:basedOn w:val="776"/>
    <w:qFormat/>
    <w:pPr>
      <w:jc w:val="center"/>
      <w:spacing w:line="360" w:lineRule="atLeast"/>
    </w:pPr>
    <w:rPr>
      <w:rFonts w:eastAsia="仿宋_GB2312"/>
      <w:b/>
      <w:sz w:val="28"/>
      <w:szCs w:val="21"/>
    </w:rPr>
  </w:style>
  <w:style w:type="paragraph" w:styleId="1058" w:customStyle="1">
    <w:name w:val="xl38"/>
    <w:basedOn w:val="77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59" w:customStyle="1">
    <w:name w:val="xl29"/>
    <w:basedOn w:val="776"/>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60" w:customStyle="1">
    <w:name w:val="xl2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1" w:customStyle="1">
    <w:name w:val="xl48"/>
    <w:basedOn w:val="77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62" w:customStyle="1">
    <w:name w:val="xl51"/>
    <w:basedOn w:val="776"/>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63" w:customStyle="1">
    <w:name w:val="xl2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64" w:customStyle="1">
    <w:name w:val="标题 81"/>
    <w:basedOn w:val="776"/>
    <w:next w:val="776"/>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65" w:customStyle="1">
    <w:name w:val="xl49"/>
    <w:basedOn w:val="77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66" w:customStyle="1">
    <w:name w:val="样式1"/>
    <w:basedOn w:val="779"/>
    <w:qFormat/>
    <w:pPr>
      <w:numPr>
        <w:ilvl w:val="2"/>
        <w:numId w:val="1"/>
      </w:numPr>
      <w:spacing w:before="0" w:after="0" w:line="720" w:lineRule="auto"/>
    </w:pPr>
    <w:rPr>
      <w:rFonts w:ascii="微软雅黑" w:hAnsi="微软雅黑" w:eastAsia="微软雅黑"/>
      <w:color w:val="000000"/>
      <w:sz w:val="28"/>
      <w:szCs w:val="28"/>
    </w:rPr>
  </w:style>
  <w:style w:type="paragraph" w:styleId="1067" w:customStyle="1">
    <w:name w:val="p15"/>
    <w:basedOn w:val="776"/>
    <w:qFormat/>
    <w:pPr>
      <w:widowControl/>
    </w:pPr>
    <w:rPr>
      <w:rFonts w:ascii="宋体" w:hAnsi="宋体" w:cs="宋体"/>
      <w:sz w:val="28"/>
      <w:szCs w:val="28"/>
    </w:rPr>
  </w:style>
  <w:style w:type="paragraph" w:styleId="1068" w:customStyle="1">
    <w:name w:val="xl41"/>
    <w:basedOn w:val="776"/>
    <w:qFormat/>
    <w:pPr>
      <w:jc w:val="left"/>
      <w:spacing w:before="100" w:beforeAutospacing="1" w:after="100" w:afterAutospacing="1"/>
      <w:widowControl/>
      <w:pBdr>
        <w:top w:val="single" w:color="auto" w:sz="4" w:space="0"/>
        <w:bottom w:val="single" w:color="auto" w:sz="4" w:space="0"/>
      </w:pBdr>
    </w:pPr>
    <w:rPr>
      <w:sz w:val="24"/>
    </w:rPr>
  </w:style>
  <w:style w:type="paragraph" w:styleId="1069" w:customStyle="1">
    <w:name w:val="列出段落1"/>
    <w:basedOn w:val="776"/>
    <w:link w:val="1070"/>
    <w:qFormat/>
    <w:pPr>
      <w:ind w:firstLine="420"/>
      <w:spacing w:line="360" w:lineRule="auto"/>
    </w:pPr>
    <w:rPr>
      <w:sz w:val="24"/>
      <w:szCs w:val="22"/>
    </w:rPr>
  </w:style>
  <w:style w:type="character" w:styleId="1070" w:customStyle="1">
    <w:name w:val="列出段落字符"/>
    <w:link w:val="1069"/>
    <w:qFormat/>
    <w:rPr>
      <w:sz w:val="24"/>
      <w:szCs w:val="22"/>
    </w:rPr>
  </w:style>
  <w:style w:type="paragraph" w:styleId="1071" w:customStyle="1">
    <w:name w:val="font7"/>
    <w:basedOn w:val="776"/>
    <w:qFormat/>
    <w:pPr>
      <w:jc w:val="left"/>
      <w:spacing w:before="100" w:beforeAutospacing="1" w:after="100" w:afterAutospacing="1"/>
      <w:widowControl/>
    </w:pPr>
    <w:rPr>
      <w:sz w:val="24"/>
    </w:rPr>
  </w:style>
  <w:style w:type="paragraph" w:styleId="1072" w:customStyle="1">
    <w:name w:val="xl53"/>
    <w:basedOn w:val="776"/>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73" w:customStyle="1">
    <w:name w:val="Default"/>
    <w:qFormat/>
    <w:pPr>
      <w:widowControl w:val="off"/>
    </w:pPr>
    <w:rPr>
      <w:rFonts w:ascii="Arial" w:hAnsi="Arial" w:cs="Arial"/>
      <w:color w:val="000000"/>
      <w:sz w:val="24"/>
      <w:szCs w:val="24"/>
    </w:rPr>
  </w:style>
  <w:style w:type="paragraph" w:styleId="1074" w:customStyle="1">
    <w:name w:val="xl43"/>
    <w:basedOn w:val="776"/>
    <w:qFormat/>
    <w:pPr>
      <w:jc w:val="center"/>
      <w:spacing w:before="100" w:beforeAutospacing="1" w:after="100" w:afterAutospacing="1"/>
      <w:widowControl/>
    </w:pPr>
    <w:rPr>
      <w:rFonts w:ascii="宋体" w:hAnsi="宋体"/>
      <w:b/>
      <w:bCs/>
      <w:sz w:val="32"/>
      <w:szCs w:val="32"/>
    </w:rPr>
  </w:style>
  <w:style w:type="paragraph" w:styleId="1075" w:customStyle="1">
    <w:name w:val="a"/>
    <w:basedOn w:val="776"/>
    <w:qFormat/>
    <w:pPr>
      <w:jc w:val="left"/>
      <w:spacing w:before="100" w:beforeAutospacing="1" w:after="100" w:afterAutospacing="1"/>
      <w:widowControl/>
    </w:pPr>
    <w:rPr>
      <w:rFonts w:ascii="宋体" w:hAnsi="宋体" w:cs="宋体"/>
      <w:sz w:val="24"/>
    </w:rPr>
  </w:style>
  <w:style w:type="paragraph" w:styleId="1076" w:customStyle="1">
    <w:name w:val="_Style 12"/>
    <w:basedOn w:val="796"/>
    <w:qFormat/>
    <w:pPr>
      <w:jc w:val="left"/>
      <w:spacing w:line="360" w:lineRule="auto"/>
      <w:widowControl/>
    </w:pPr>
    <w:rPr>
      <w:sz w:val="24"/>
    </w:rPr>
  </w:style>
  <w:style w:type="paragraph" w:styleId="1077" w:customStyle="1">
    <w:name w:val="xl45"/>
    <w:basedOn w:val="776"/>
    <w:qFormat/>
    <w:pPr>
      <w:jc w:val="left"/>
      <w:spacing w:before="100" w:beforeAutospacing="1" w:after="100" w:afterAutospacing="1"/>
      <w:widowControl/>
    </w:pPr>
    <w:rPr>
      <w:rFonts w:hint="eastAsia" w:ascii="仿宋_GB2312" w:hAnsi="宋体" w:eastAsia="仿宋_GB2312"/>
      <w:sz w:val="24"/>
    </w:rPr>
  </w:style>
  <w:style w:type="paragraph" w:styleId="1078" w:customStyle="1">
    <w:name w:val="Sub Item List"/>
    <w:basedOn w:val="776"/>
    <w:qFormat/>
    <w:pPr>
      <w:numPr>
        <w:numId w:val="3"/>
      </w:numPr>
      <w:jc w:val="left"/>
      <w:spacing w:before="80" w:after="80" w:line="240" w:lineRule="atLeast"/>
      <w:widowControl/>
    </w:pPr>
    <w:rPr>
      <w:rFonts w:cs="Arial"/>
      <w:szCs w:val="21"/>
    </w:rPr>
  </w:style>
  <w:style w:type="paragraph" w:styleId="1079" w:customStyle="1">
    <w:name w:val="font5"/>
    <w:basedOn w:val="776"/>
    <w:qFormat/>
    <w:pPr>
      <w:jc w:val="left"/>
      <w:spacing w:before="100" w:beforeAutospacing="1" w:after="100" w:afterAutospacing="1"/>
      <w:widowControl/>
    </w:pPr>
    <w:rPr>
      <w:rFonts w:hint="eastAsia" w:ascii="宋体" w:hAnsi="宋体"/>
      <w:sz w:val="24"/>
    </w:rPr>
  </w:style>
  <w:style w:type="paragraph" w:styleId="1080" w:customStyle="1">
    <w:name w:val="列出段落2"/>
    <w:basedOn w:val="776"/>
    <w:uiPriority w:val="34"/>
    <w:qFormat/>
    <w:pPr>
      <w:ind w:firstLine="420"/>
    </w:pPr>
  </w:style>
  <w:style w:type="paragraph" w:styleId="1081" w:customStyle="1">
    <w:name w:val="font6"/>
    <w:basedOn w:val="776"/>
    <w:qFormat/>
    <w:pPr>
      <w:jc w:val="left"/>
      <w:spacing w:before="100" w:beforeAutospacing="1" w:after="100" w:afterAutospacing="1"/>
      <w:widowControl/>
    </w:pPr>
    <w:rPr>
      <w:rFonts w:hint="eastAsia" w:ascii="宋体" w:hAnsi="宋体"/>
      <w:sz w:val="18"/>
      <w:szCs w:val="18"/>
    </w:rPr>
  </w:style>
  <w:style w:type="paragraph" w:styleId="1082" w:customStyle="1">
    <w:name w:val="Char Char Char"/>
    <w:basedOn w:val="776"/>
    <w:qFormat/>
    <w:pPr>
      <w:ind w:left="495" w:hanging="495"/>
      <w:tabs>
        <w:tab w:val="left" w:pos="495" w:leader="none"/>
        <w:tab w:val="left" w:pos="1545" w:leader="none"/>
      </w:tabs>
    </w:pPr>
    <w:rPr>
      <w:rFonts w:ascii="宋体" w:hAnsi="宋体"/>
    </w:rPr>
  </w:style>
  <w:style w:type="paragraph" w:styleId="1083" w:customStyle="1">
    <w:name w:val="xl40"/>
    <w:basedOn w:val="776"/>
    <w:qFormat/>
    <w:pPr>
      <w:jc w:val="left"/>
      <w:spacing w:before="100" w:beforeAutospacing="1" w:after="100" w:afterAutospacing="1"/>
      <w:widowControl/>
      <w:pBdr>
        <w:bottom w:val="single" w:color="auto" w:sz="4" w:space="0"/>
      </w:pBdr>
    </w:pPr>
    <w:rPr>
      <w:sz w:val="24"/>
    </w:rPr>
  </w:style>
  <w:style w:type="paragraph" w:styleId="1084" w:customStyle="1">
    <w:name w:val="Char Char1"/>
    <w:basedOn w:val="776"/>
    <w:qFormat/>
    <w:pPr>
      <w:jc w:val="left"/>
      <w:spacing w:after="160" w:line="240" w:lineRule="exact"/>
      <w:widowControl/>
    </w:pPr>
    <w:rPr>
      <w:rFonts w:ascii="Verdana" w:hAnsi="Verdana"/>
      <w:sz w:val="20"/>
      <w:lang w:eastAsia="en-US"/>
    </w:rPr>
  </w:style>
  <w:style w:type="paragraph" w:styleId="1085" w:customStyle="1">
    <w:name w:val="xl47"/>
    <w:basedOn w:val="776"/>
    <w:qFormat/>
    <w:pPr>
      <w:jc w:val="left"/>
      <w:spacing w:before="100" w:beforeAutospacing="1" w:after="100" w:afterAutospacing="1"/>
      <w:widowControl/>
    </w:pPr>
    <w:rPr>
      <w:rFonts w:hint="eastAsia" w:ascii="仿宋_GB2312" w:hAnsi="宋体" w:eastAsia="仿宋_GB2312"/>
      <w:sz w:val="22"/>
      <w:szCs w:val="22"/>
    </w:rPr>
  </w:style>
  <w:style w:type="paragraph" w:styleId="1086" w:customStyle="1">
    <w:name w:val="xl31"/>
    <w:basedOn w:val="776"/>
    <w:qFormat/>
    <w:pPr>
      <w:jc w:val="left"/>
      <w:spacing w:before="100" w:beforeAutospacing="1" w:after="100" w:afterAutospacing="1"/>
      <w:widowControl/>
      <w:pBdr>
        <w:bottom w:val="single" w:color="auto" w:sz="4" w:space="0"/>
      </w:pBdr>
    </w:pPr>
    <w:rPr>
      <w:rFonts w:ascii="宋体" w:hAnsi="宋体"/>
      <w:sz w:val="24"/>
    </w:rPr>
  </w:style>
  <w:style w:type="paragraph" w:styleId="1087" w:customStyle="1">
    <w:name w:val="xl3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8" w:customStyle="1">
    <w:name w:val="xl27"/>
    <w:basedOn w:val="77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89">
    <w:name w:val="No Spacing"/>
    <w:link w:val="1090"/>
    <w:uiPriority w:val="1"/>
    <w:qFormat/>
    <w:pPr>
      <w:ind w:firstLine="480"/>
      <w:jc w:val="both"/>
      <w:widowControl w:val="off"/>
    </w:pPr>
    <w:rPr>
      <w:rFonts w:ascii="宋体" w:hAnsi="宋体"/>
      <w:sz w:val="24"/>
      <w:szCs w:val="24"/>
    </w:rPr>
  </w:style>
  <w:style w:type="character" w:styleId="1090" w:customStyle="1">
    <w:name w:val="无间隔 字符"/>
    <w:link w:val="1089"/>
    <w:uiPriority w:val="1"/>
    <w:qFormat/>
    <w:rPr>
      <w:rFonts w:ascii="宋体" w:hAnsi="宋体"/>
      <w:sz w:val="24"/>
      <w:szCs w:val="24"/>
    </w:rPr>
  </w:style>
  <w:style w:type="paragraph" w:styleId="1091" w:customStyle="1">
    <w:name w:val="标题 91"/>
    <w:basedOn w:val="776"/>
    <w:next w:val="776"/>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92" w:customStyle="1">
    <w:name w:val="正文1"/>
    <w:basedOn w:val="776"/>
    <w:link w:val="1093"/>
    <w:qFormat/>
    <w:pPr>
      <w:ind w:firstLine="420"/>
      <w:spacing w:line="360" w:lineRule="auto"/>
      <w:tabs>
        <w:tab w:val="left" w:pos="420" w:leader="none"/>
      </w:tabs>
    </w:pPr>
    <w:rPr>
      <w:rFonts w:ascii="宋体" w:hAnsi="宋体"/>
    </w:rPr>
  </w:style>
  <w:style w:type="character" w:styleId="1093" w:customStyle="1">
    <w:name w:val="正文1 Char"/>
    <w:link w:val="1092"/>
    <w:qFormat/>
    <w:rPr>
      <w:rFonts w:ascii="宋体" w:hAnsi="宋体"/>
    </w:rPr>
  </w:style>
  <w:style w:type="paragraph" w:styleId="1094" w:customStyle="1">
    <w:name w:val="xl50"/>
    <w:basedOn w:val="776"/>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95" w:customStyle="1">
    <w:name w:val="xl37"/>
    <w:basedOn w:val="77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96" w:customStyle="1">
    <w:name w:val="xl33"/>
    <w:basedOn w:val="776"/>
    <w:qFormat/>
    <w:pPr>
      <w:jc w:val="center"/>
      <w:spacing w:before="100" w:beforeAutospacing="1" w:after="100" w:afterAutospacing="1"/>
      <w:widowControl/>
    </w:pPr>
    <w:rPr>
      <w:sz w:val="24"/>
    </w:rPr>
  </w:style>
  <w:style w:type="paragraph" w:styleId="1097" w:customStyle="1">
    <w:name w:val="font8"/>
    <w:basedOn w:val="776"/>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98" w:customStyle="1">
    <w:name w:val="xl46"/>
    <w:basedOn w:val="776"/>
    <w:qFormat/>
    <w:pPr>
      <w:jc w:val="left"/>
      <w:spacing w:before="100" w:beforeAutospacing="1" w:after="100" w:afterAutospacing="1"/>
      <w:widowControl/>
    </w:pPr>
    <w:rPr>
      <w:rFonts w:hint="eastAsia" w:ascii="仿宋_GB2312" w:hAnsi="宋体" w:eastAsia="仿宋_GB2312"/>
      <w:sz w:val="24"/>
    </w:rPr>
  </w:style>
  <w:style w:type="paragraph" w:styleId="1099" w:customStyle="1">
    <w:name w:val="xl54"/>
    <w:basedOn w:val="776"/>
    <w:qFormat/>
    <w:pPr>
      <w:jc w:val="center"/>
      <w:spacing w:before="100" w:beforeAutospacing="1" w:after="100" w:afterAutospacing="1"/>
      <w:widowControl/>
    </w:pPr>
    <w:rPr>
      <w:rFonts w:hint="eastAsia" w:ascii="隶书" w:hAnsi="宋体" w:eastAsia="隶书"/>
      <w:sz w:val="48"/>
      <w:szCs w:val="48"/>
    </w:rPr>
  </w:style>
  <w:style w:type="paragraph" w:styleId="1100" w:customStyle="1">
    <w:name w:val="xl28"/>
    <w:basedOn w:val="776"/>
    <w:qFormat/>
    <w:pPr>
      <w:jc w:val="left"/>
      <w:spacing w:before="100" w:beforeAutospacing="1" w:after="100" w:afterAutospacing="1"/>
      <w:widowControl/>
    </w:pPr>
    <w:rPr>
      <w:sz w:val="24"/>
    </w:rPr>
  </w:style>
  <w:style w:type="paragraph" w:styleId="1101" w:customStyle="1">
    <w:name w:val="xl30"/>
    <w:basedOn w:val="776"/>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02" w:customStyle="1">
    <w:name w:val="xl2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03" w:customStyle="1">
    <w:name w:val="TOC 标题1"/>
    <w:basedOn w:val="777"/>
    <w:next w:val="776"/>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04" w:customStyle="1">
    <w:name w:val="日期 字符1"/>
    <w:uiPriority w:val="99"/>
    <w:qFormat/>
    <w:rPr>
      <w:rFonts w:ascii="宋体" w:hAnsi="宋体" w:eastAsia="楷体_GB2312"/>
      <w:sz w:val="24"/>
    </w:rPr>
  </w:style>
  <w:style w:type="paragraph" w:styleId="1105" w:customStyle="1">
    <w:name w:val="目录 31"/>
    <w:basedOn w:val="776"/>
    <w:next w:val="776"/>
    <w:uiPriority w:val="39"/>
    <w:unhideWhenUsed/>
    <w:qFormat/>
    <w:pPr>
      <w:ind w:left="560"/>
      <w:jc w:val="left"/>
    </w:pPr>
    <w:rPr>
      <w:rFonts w:ascii="Calibri" w:hAnsi="Calibri" w:eastAsia="仿宋" w:cs="Calibri"/>
      <w:i/>
      <w:iCs/>
      <w:sz w:val="20"/>
    </w:rPr>
  </w:style>
  <w:style w:type="character" w:styleId="1106" w:customStyle="1">
    <w:name w:val="正文缩进 字符1"/>
    <w:qFormat/>
    <w:rPr>
      <w:rFonts w:eastAsia="楷体_GB2312"/>
      <w:sz w:val="24"/>
      <w:lang w:val="en-US" w:eastAsia="zh-CN" w:bidi="ar-SA"/>
    </w:rPr>
  </w:style>
  <w:style w:type="character" w:styleId="1107" w:customStyle="1">
    <w:name w:val="ca-11"/>
    <w:qFormat/>
    <w:rPr>
      <w:rFonts w:hint="eastAsia" w:ascii="宋体" w:hAnsi="宋体" w:eastAsia="宋体"/>
      <w:sz w:val="24"/>
      <w:szCs w:val="24"/>
    </w:rPr>
  </w:style>
  <w:style w:type="character" w:styleId="1108" w:customStyle="1">
    <w:name w:val="Char Char Char Char Char Char Char Char Char"/>
    <w:link w:val="1109"/>
    <w:qFormat/>
    <w:rPr>
      <w:rFonts w:ascii="Tahoma" w:hAnsi="Tahoma"/>
      <w:sz w:val="24"/>
    </w:rPr>
  </w:style>
  <w:style w:type="paragraph" w:styleId="1109" w:customStyle="1">
    <w:name w:val="Char Char Char Char Char Char Char"/>
    <w:basedOn w:val="776"/>
    <w:link w:val="1108"/>
    <w:qFormat/>
    <w:pPr>
      <w:ind w:firstLine="480"/>
      <w:spacing w:line="360" w:lineRule="auto"/>
    </w:pPr>
    <w:rPr>
      <w:rFonts w:ascii="Tahoma" w:hAnsi="Tahoma"/>
      <w:sz w:val="24"/>
    </w:rPr>
  </w:style>
  <w:style w:type="character" w:styleId="1110" w:customStyle="1">
    <w:name w:val="标题 1 字符1"/>
    <w:uiPriority w:val="9"/>
    <w:qFormat/>
    <w:rPr>
      <w:b/>
      <w:bCs/>
      <w:sz w:val="44"/>
      <w:szCs w:val="44"/>
    </w:rPr>
  </w:style>
  <w:style w:type="character" w:styleId="1111" w:customStyle="1">
    <w:name w:val="标题 2 字符1"/>
    <w:uiPriority w:val="9"/>
    <w:qFormat/>
    <w:rPr>
      <w:rFonts w:ascii="Arial" w:hAnsi="Arial" w:eastAsia="黑体"/>
      <w:b/>
      <w:bCs/>
      <w:sz w:val="32"/>
      <w:szCs w:val="32"/>
    </w:rPr>
  </w:style>
  <w:style w:type="character" w:styleId="1112" w:customStyle="1">
    <w:name w:val="标题 3 字符2"/>
    <w:uiPriority w:val="9"/>
    <w:qFormat/>
    <w:rPr>
      <w:rFonts w:ascii="宋体" w:hAnsi="宋体" w:cs="宋体"/>
      <w:b/>
      <w:bCs/>
      <w:sz w:val="32"/>
      <w:szCs w:val="32"/>
    </w:rPr>
  </w:style>
  <w:style w:type="character" w:styleId="1113" w:customStyle="1">
    <w:name w:val="标题 4 字符2"/>
    <w:uiPriority w:val="9"/>
    <w:qFormat/>
    <w:rPr>
      <w:rFonts w:ascii="宋体" w:hAnsi="宋体" w:eastAsia="宋体"/>
      <w:b/>
      <w:bCs/>
      <w:sz w:val="24"/>
      <w:szCs w:val="24"/>
      <w:u w:val="single"/>
      <w:lang w:bidi="ar-SA"/>
    </w:rPr>
  </w:style>
  <w:style w:type="character" w:styleId="1114" w:customStyle="1">
    <w:name w:val="标题 5 字符2"/>
    <w:uiPriority w:val="9"/>
    <w:qFormat/>
    <w:rPr>
      <w:bCs/>
      <w:i/>
      <w:sz w:val="28"/>
      <w:szCs w:val="28"/>
    </w:rPr>
  </w:style>
  <w:style w:type="character" w:styleId="1115" w:customStyle="1">
    <w:name w:val="标题 6 字符2"/>
    <w:uiPriority w:val="9"/>
    <w:qFormat/>
    <w:rPr>
      <w:rFonts w:ascii="Arial" w:hAnsi="Arial" w:eastAsia="黑体"/>
      <w:b/>
      <w:bCs/>
      <w:sz w:val="24"/>
      <w:szCs w:val="24"/>
    </w:rPr>
  </w:style>
  <w:style w:type="character" w:styleId="1116" w:customStyle="1">
    <w:name w:val="标题 7 字符1"/>
    <w:qFormat/>
    <w:rPr>
      <w:b/>
      <w:bCs/>
      <w:sz w:val="24"/>
      <w:szCs w:val="24"/>
    </w:rPr>
  </w:style>
  <w:style w:type="character" w:styleId="1117" w:customStyle="1">
    <w:name w:val="标题 8 字符1"/>
    <w:qFormat/>
    <w:rPr>
      <w:rFonts w:ascii="Arial" w:hAnsi="Arial" w:eastAsia="黑体"/>
      <w:sz w:val="24"/>
      <w:szCs w:val="24"/>
    </w:rPr>
  </w:style>
  <w:style w:type="character" w:styleId="1118" w:customStyle="1">
    <w:name w:val="标题 9 字符1"/>
    <w:qFormat/>
    <w:rPr>
      <w:rFonts w:ascii="Arial" w:hAnsi="Arial" w:eastAsia="黑体"/>
      <w:sz w:val="21"/>
      <w:szCs w:val="21"/>
    </w:rPr>
  </w:style>
  <w:style w:type="character" w:styleId="1119" w:customStyle="1">
    <w:name w:val="z-窗体顶端 Char Char"/>
    <w:qFormat/>
    <w:rPr>
      <w:rFonts w:ascii="Arial" w:hAnsi="Arial" w:cs="Arial"/>
      <w:vanish/>
      <w:sz w:val="16"/>
      <w:szCs w:val="16"/>
    </w:rPr>
  </w:style>
  <w:style w:type="character" w:styleId="1120" w:customStyle="1">
    <w:name w:val="z-窗体底端 字符"/>
    <w:link w:val="1121"/>
    <w:qFormat/>
    <w:rPr>
      <w:rFonts w:ascii="Arial" w:hAnsi="Arial" w:cs="Arial"/>
      <w:vanish/>
      <w:sz w:val="16"/>
      <w:szCs w:val="16"/>
    </w:rPr>
  </w:style>
  <w:style w:type="paragraph" w:styleId="1121" w:customStyle="1">
    <w:name w:val="z-窗体底端1"/>
    <w:basedOn w:val="776"/>
    <w:next w:val="776"/>
    <w:link w:val="1120"/>
    <w:qFormat/>
    <w:pPr>
      <w:jc w:val="center"/>
      <w:widowControl/>
      <w:pBdr>
        <w:top w:val="single" w:color="auto" w:sz="6" w:space="1"/>
      </w:pBdr>
    </w:pPr>
    <w:rPr>
      <w:rFonts w:cs="Arial"/>
      <w:vanish/>
      <w:sz w:val="16"/>
      <w:szCs w:val="16"/>
    </w:rPr>
  </w:style>
  <w:style w:type="character" w:styleId="1122" w:customStyle="1">
    <w:name w:val="z-窗体底端 字符1"/>
    <w:uiPriority w:val="99"/>
    <w:semiHidden/>
    <w:qFormat/>
    <w:rPr>
      <w:rFonts w:ascii="Arial" w:hAnsi="Arial" w:cs="Arial"/>
      <w:vanish/>
      <w:sz w:val="16"/>
      <w:szCs w:val="16"/>
    </w:rPr>
  </w:style>
  <w:style w:type="character" w:styleId="1123" w:customStyle="1">
    <w:name w:val="页眉 Char Char"/>
    <w:qFormat/>
    <w:rPr>
      <w:rFonts w:eastAsia="楷体_GB2312"/>
      <w:sz w:val="18"/>
    </w:rPr>
  </w:style>
  <w:style w:type="character" w:styleId="1124" w:customStyle="1">
    <w:name w:val="Char Char21"/>
    <w:qFormat/>
    <w:rPr>
      <w:rFonts w:ascii="宋体" w:hAnsi="宋体" w:eastAsia="宋体"/>
      <w:b/>
      <w:bCs/>
      <w:sz w:val="24"/>
      <w:szCs w:val="24"/>
      <w:u w:val="single"/>
      <w:lang w:bidi="ar-SA"/>
    </w:rPr>
  </w:style>
  <w:style w:type="character" w:styleId="1125" w:customStyle="1">
    <w:name w:val="Char Char14"/>
    <w:qFormat/>
    <w:rPr>
      <w:rFonts w:ascii="楷体_GB2312" w:eastAsia="楷体_GB2312"/>
      <w:sz w:val="18"/>
      <w:lang w:bidi="ar-SA"/>
    </w:rPr>
  </w:style>
  <w:style w:type="character" w:styleId="1126" w:customStyle="1">
    <w:name w:val="Char Char6"/>
    <w:qFormat/>
    <w:rPr>
      <w:rFonts w:ascii="Arial" w:hAnsi="Arial" w:eastAsia="宋体" w:cs="Arial"/>
      <w:vanish/>
      <w:sz w:val="16"/>
      <w:szCs w:val="16"/>
      <w:lang w:val="en-US" w:eastAsia="zh-CN" w:bidi="ar-SA"/>
    </w:rPr>
  </w:style>
  <w:style w:type="character" w:styleId="1127" w:customStyle="1">
    <w:name w:val="标题 4 字符1"/>
    <w:qFormat/>
    <w:rPr>
      <w:rFonts w:ascii="宋体" w:hAnsi="宋体" w:eastAsia="宋体" w:cs="宋体"/>
      <w:b/>
      <w:bCs/>
      <w:sz w:val="24"/>
      <w:szCs w:val="24"/>
      <w:u w:val="single"/>
      <w:lang w:bidi="ar-SA"/>
    </w:rPr>
  </w:style>
  <w:style w:type="character" w:styleId="1128" w:customStyle="1">
    <w:name w:val="HTML 预设格式 字符1"/>
    <w:qFormat/>
    <w:rPr>
      <w:rFonts w:ascii="宋体" w:hAnsi="宋体"/>
      <w:sz w:val="24"/>
      <w:szCs w:val="24"/>
      <w:lang w:bidi="ar-SA"/>
    </w:rPr>
  </w:style>
  <w:style w:type="character" w:styleId="1129" w:customStyle="1">
    <w:name w:val="正文（缩进） Char"/>
    <w:link w:val="1130"/>
    <w:qFormat/>
    <w:rPr>
      <w:sz w:val="24"/>
      <w:szCs w:val="24"/>
    </w:rPr>
  </w:style>
  <w:style w:type="paragraph" w:styleId="1130" w:customStyle="1">
    <w:name w:val="正文（缩进）"/>
    <w:basedOn w:val="776"/>
    <w:link w:val="1129"/>
    <w:qFormat/>
    <w:pPr>
      <w:ind w:firstLine="480"/>
      <w:spacing w:line="360" w:lineRule="auto"/>
    </w:pPr>
    <w:rPr>
      <w:sz w:val="24"/>
    </w:rPr>
  </w:style>
  <w:style w:type="character" w:styleId="1131" w:customStyle="1">
    <w:name w:val="Char Char9"/>
    <w:qFormat/>
    <w:rPr>
      <w:rFonts w:ascii="方正仿宋简体" w:hAnsi="创艺简仿宋" w:eastAsia="方正仿宋简体"/>
      <w:sz w:val="24"/>
      <w:lang w:bidi="ar-SA"/>
    </w:rPr>
  </w:style>
  <w:style w:type="character" w:styleId="1132" w:customStyle="1">
    <w:name w:val="font21"/>
    <w:qFormat/>
    <w:rPr>
      <w:rFonts w:hint="eastAsia" w:ascii="宋体" w:hAnsi="宋体" w:eastAsia="宋体"/>
      <w:color w:val="000000"/>
      <w:sz w:val="24"/>
      <w:szCs w:val="24"/>
      <w:u w:val="none"/>
    </w:rPr>
  </w:style>
  <w:style w:type="character" w:styleId="1133" w:customStyle="1">
    <w:name w:val="Char Char3"/>
    <w:qFormat/>
    <w:rPr>
      <w:rFonts w:ascii="宋体" w:hAnsi="宋体" w:eastAsia="宋体"/>
      <w:sz w:val="24"/>
      <w:szCs w:val="24"/>
      <w:lang w:bidi="ar-SA"/>
    </w:rPr>
  </w:style>
  <w:style w:type="character" w:styleId="1134" w:customStyle="1">
    <w:name w:val="正文文本 2 字符"/>
    <w:link w:val="828"/>
    <w:qFormat/>
    <w:rPr>
      <w:sz w:val="21"/>
      <w:szCs w:val="24"/>
    </w:rPr>
  </w:style>
  <w:style w:type="character" w:styleId="1135" w:customStyle="1">
    <w:name w:val="正文文本 2 字符1"/>
    <w:qFormat/>
    <w:rPr>
      <w:sz w:val="21"/>
      <w:szCs w:val="24"/>
    </w:rPr>
  </w:style>
  <w:style w:type="character" w:styleId="1136" w:customStyle="1">
    <w:name w:val="正文文本缩进 2 Char Char"/>
    <w:qFormat/>
    <w:rPr>
      <w:rFonts w:ascii="宋体" w:hAnsi="宋体"/>
      <w:sz w:val="24"/>
      <w:szCs w:val="24"/>
    </w:rPr>
  </w:style>
  <w:style w:type="character" w:styleId="1137" w:customStyle="1">
    <w:name w:val="Char Char22"/>
    <w:qFormat/>
    <w:rPr>
      <w:rFonts w:ascii="宋体" w:hAnsi="宋体" w:eastAsia="宋体" w:cs="宋体"/>
      <w:b/>
      <w:bCs/>
      <w:sz w:val="32"/>
      <w:szCs w:val="32"/>
      <w:lang w:val="en-US" w:eastAsia="zh-CN" w:bidi="ar-SA"/>
    </w:rPr>
  </w:style>
  <w:style w:type="character" w:styleId="1138" w:customStyle="1">
    <w:name w:val="Char Char5"/>
    <w:qFormat/>
    <w:rPr>
      <w:sz w:val="18"/>
      <w:szCs w:val="18"/>
      <w:lang w:bidi="ar-SA"/>
    </w:rPr>
  </w:style>
  <w:style w:type="character" w:styleId="1139" w:customStyle="1">
    <w:name w:val="正文文本缩进 3 Char Char"/>
    <w:qFormat/>
    <w:rPr>
      <w:rFonts w:ascii="宋体" w:hAnsi="宋体"/>
      <w:sz w:val="24"/>
      <w:szCs w:val="24"/>
    </w:rPr>
  </w:style>
  <w:style w:type="character" w:styleId="1140" w:customStyle="1">
    <w:name w:val="HTML 预设格式 字符"/>
    <w:link w:val="829"/>
    <w:uiPriority w:val="99"/>
    <w:qFormat/>
    <w:rPr>
      <w:rFonts w:ascii="宋体" w:hAnsi="宋体" w:cs="宋体"/>
      <w:sz w:val="24"/>
      <w:szCs w:val="24"/>
    </w:rPr>
  </w:style>
  <w:style w:type="character" w:styleId="1141" w:customStyle="1">
    <w:name w:val="HTML 预设格式 字符2"/>
    <w:qFormat/>
    <w:rPr>
      <w:rFonts w:ascii="Courier New" w:hAnsi="Courier New" w:cs="Courier New"/>
    </w:rPr>
  </w:style>
  <w:style w:type="character" w:styleId="1142" w:customStyle="1">
    <w:name w:val="页脚 Char Char"/>
    <w:qFormat/>
    <w:rPr>
      <w:sz w:val="18"/>
      <w:szCs w:val="18"/>
    </w:rPr>
  </w:style>
  <w:style w:type="character" w:styleId="1143" w:customStyle="1">
    <w:name w:val="正文文本 字符"/>
    <w:qFormat/>
    <w:rPr>
      <w:rFonts w:ascii="方正大黑简体" w:eastAsia="方正大黑简体"/>
      <w:position w:val="6"/>
      <w:sz w:val="30"/>
    </w:rPr>
  </w:style>
  <w:style w:type="character" w:styleId="1144" w:customStyle="1">
    <w:name w:val="Char Char8"/>
    <w:qFormat/>
    <w:rPr>
      <w:rFonts w:ascii="方正大黑简体" w:eastAsia="方正大黑简体"/>
      <w:position w:val="6"/>
      <w:sz w:val="21"/>
      <w:szCs w:val="24"/>
      <w:lang w:bidi="ar-SA"/>
    </w:rPr>
  </w:style>
  <w:style w:type="character" w:styleId="1145" w:customStyle="1">
    <w:name w:val="Char Char2"/>
    <w:qFormat/>
    <w:rPr>
      <w:sz w:val="21"/>
      <w:szCs w:val="24"/>
    </w:rPr>
  </w:style>
  <w:style w:type="character" w:styleId="1146" w:customStyle="1">
    <w:name w:val="标题 6 字符1"/>
    <w:qFormat/>
    <w:rPr>
      <w:rFonts w:ascii="Arial" w:hAnsi="Arial" w:eastAsia="黑体"/>
      <w:b/>
      <w:bCs/>
      <w:sz w:val="24"/>
      <w:szCs w:val="24"/>
      <w:lang w:bidi="ar-SA"/>
    </w:rPr>
  </w:style>
  <w:style w:type="character" w:styleId="1147" w:customStyle="1">
    <w:name w:val="HTML 预设格式 Char Char"/>
    <w:qFormat/>
    <w:rPr>
      <w:rFonts w:ascii="宋体" w:hAnsi="宋体" w:cs="宋体"/>
      <w:sz w:val="24"/>
      <w:szCs w:val="24"/>
    </w:rPr>
  </w:style>
  <w:style w:type="character" w:styleId="1148" w:customStyle="1">
    <w:name w:val="Char Char12"/>
    <w:qFormat/>
    <w:rPr>
      <w:sz w:val="21"/>
      <w:szCs w:val="24"/>
      <w:lang w:bidi="ar-SA"/>
    </w:rPr>
  </w:style>
  <w:style w:type="character" w:styleId="1149" w:customStyle="1">
    <w:name w:val="Char Char18"/>
    <w:qFormat/>
    <w:rPr>
      <w:rFonts w:eastAsia="宋体"/>
      <w:b/>
      <w:bCs/>
      <w:sz w:val="24"/>
      <w:szCs w:val="24"/>
      <w:lang w:bidi="ar-SA"/>
    </w:rPr>
  </w:style>
  <w:style w:type="character" w:styleId="1150" w:customStyle="1">
    <w:name w:val="Char Char16"/>
    <w:qFormat/>
    <w:rPr>
      <w:rFonts w:ascii="Arial" w:hAnsi="Arial" w:eastAsia="黑体"/>
      <w:sz w:val="21"/>
      <w:szCs w:val="21"/>
      <w:lang w:bidi="ar-SA"/>
    </w:rPr>
  </w:style>
  <w:style w:type="character" w:styleId="1151" w:customStyle="1">
    <w:name w:val="页脚 字符1"/>
    <w:uiPriority w:val="99"/>
    <w:qFormat/>
    <w:rPr>
      <w:sz w:val="18"/>
      <w:szCs w:val="18"/>
    </w:rPr>
  </w:style>
  <w:style w:type="character" w:styleId="1152" w:customStyle="1">
    <w:name w:val="Char Char15"/>
    <w:qFormat/>
    <w:rPr>
      <w:rFonts w:ascii="宋体" w:hAnsi="宋体" w:eastAsia="宋体"/>
      <w:sz w:val="24"/>
      <w:szCs w:val="24"/>
      <w:lang w:bidi="ar-SA"/>
    </w:rPr>
  </w:style>
  <w:style w:type="character" w:styleId="1153" w:customStyle="1">
    <w:name w:val="标题 3 字符1"/>
    <w:qFormat/>
    <w:rPr>
      <w:rFonts w:ascii="宋体" w:hAnsi="宋体" w:eastAsia="宋体" w:cs="宋体"/>
      <w:b/>
      <w:bCs/>
      <w:sz w:val="32"/>
      <w:szCs w:val="32"/>
      <w:lang w:bidi="ar-SA"/>
    </w:rPr>
  </w:style>
  <w:style w:type="character" w:styleId="1154" w:customStyle="1">
    <w:name w:val="3.0正文样式 Char"/>
    <w:link w:val="1155"/>
    <w:qFormat/>
    <w:rPr>
      <w:sz w:val="21"/>
      <w:szCs w:val="21"/>
      <w:lang w:val="zh-CN"/>
    </w:rPr>
  </w:style>
  <w:style w:type="paragraph" w:styleId="1155" w:customStyle="1">
    <w:name w:val="3.0正文样式"/>
    <w:basedOn w:val="776"/>
    <w:link w:val="1154"/>
    <w:qFormat/>
    <w:pPr>
      <w:ind w:firstLine="200"/>
      <w:spacing w:before="120" w:after="120"/>
    </w:pPr>
    <w:rPr>
      <w:szCs w:val="21"/>
      <w:lang w:val="zh-CN"/>
    </w:rPr>
  </w:style>
  <w:style w:type="character" w:styleId="1156" w:customStyle="1">
    <w:name w:val="font14"/>
    <w:qFormat/>
  </w:style>
  <w:style w:type="character" w:styleId="1157" w:customStyle="1">
    <w:name w:val="正文文本 Char Char"/>
    <w:qFormat/>
    <w:rPr>
      <w:rFonts w:ascii="方正大黑简体" w:eastAsia="方正大黑简体"/>
      <w:position w:val="6"/>
      <w:sz w:val="30"/>
    </w:rPr>
  </w:style>
  <w:style w:type="character" w:styleId="1158" w:customStyle="1">
    <w:name w:val="Char Char231"/>
    <w:qFormat/>
    <w:rPr>
      <w:sz w:val="21"/>
      <w:szCs w:val="24"/>
    </w:rPr>
  </w:style>
  <w:style w:type="character" w:styleId="1159" w:customStyle="1">
    <w:name w:val="Char Char10"/>
    <w:qFormat/>
    <w:rPr>
      <w:sz w:val="18"/>
      <w:szCs w:val="18"/>
      <w:lang w:bidi="ar-SA"/>
    </w:rPr>
  </w:style>
  <w:style w:type="character" w:styleId="1160" w:customStyle="1">
    <w:name w:val="表格内正文 Char Char"/>
    <w:qFormat/>
    <w:rPr>
      <w:rFonts w:eastAsia="宋体"/>
      <w:sz w:val="21"/>
      <w:lang w:val="en-US" w:eastAsia="zh-CN" w:bidi="ar-SA"/>
    </w:rPr>
  </w:style>
  <w:style w:type="character" w:styleId="1161" w:customStyle="1">
    <w:name w:val="Char Char13"/>
    <w:qFormat/>
    <w:rPr>
      <w:rFonts w:ascii="宋体" w:hAnsi="宋体" w:eastAsia="楷体_GB2312"/>
      <w:sz w:val="24"/>
      <w:lang w:bidi="ar-SA"/>
    </w:rPr>
  </w:style>
  <w:style w:type="character" w:styleId="1162" w:customStyle="1">
    <w:name w:val="表格内正文 Char Char Char Char Char"/>
    <w:qFormat/>
    <w:rPr>
      <w:rFonts w:eastAsia="宋体"/>
      <w:sz w:val="21"/>
      <w:lang w:val="en-US" w:eastAsia="zh-CN" w:bidi="ar-SA"/>
    </w:rPr>
  </w:style>
  <w:style w:type="character" w:styleId="1163" w:customStyle="1">
    <w:name w:val="15"/>
    <w:qFormat/>
    <w:rPr>
      <w:rFonts w:hint="default" w:ascii="Calibri" w:hAnsi="Calibri"/>
      <w:color w:val="0563c1"/>
      <w:u w:val="single"/>
    </w:rPr>
  </w:style>
  <w:style w:type="character" w:styleId="1164" w:customStyle="1">
    <w:name w:val="Char Char11"/>
    <w:qFormat/>
    <w:rPr>
      <w:rFonts w:ascii="宋体" w:hAnsi="宋体" w:eastAsia="宋体"/>
      <w:sz w:val="24"/>
      <w:szCs w:val="24"/>
      <w:lang w:bidi="ar-SA"/>
    </w:rPr>
  </w:style>
  <w:style w:type="character" w:styleId="1165" w:customStyle="1">
    <w:name w:val="正文文本缩进 Char Char"/>
    <w:qFormat/>
    <w:rPr>
      <w:rFonts w:ascii="方正仿宋简体" w:hAnsi="创艺简仿宋" w:eastAsia="方正仿宋简体"/>
      <w:sz w:val="24"/>
    </w:rPr>
  </w:style>
  <w:style w:type="character" w:styleId="1166" w:customStyle="1">
    <w:name w:val="Char Char20"/>
    <w:qFormat/>
    <w:rPr>
      <w:rFonts w:eastAsia="宋体"/>
      <w:bCs/>
      <w:i/>
      <w:sz w:val="28"/>
      <w:szCs w:val="28"/>
      <w:lang w:bidi="ar-SA"/>
    </w:rPr>
  </w:style>
  <w:style w:type="character" w:styleId="1167" w:customStyle="1">
    <w:name w:val="批注框文本 Char Char"/>
    <w:qFormat/>
    <w:rPr>
      <w:sz w:val="18"/>
      <w:szCs w:val="18"/>
    </w:rPr>
  </w:style>
  <w:style w:type="character" w:styleId="1168" w:customStyle="1">
    <w:name w:val="正文首行缩进 字符"/>
    <w:link w:val="834"/>
    <w:qFormat/>
    <w:rPr>
      <w:rFonts w:ascii="方正大黑简体" w:eastAsia="方正大黑简体"/>
      <w:position w:val="6"/>
      <w:sz w:val="21"/>
      <w:szCs w:val="24"/>
    </w:rPr>
  </w:style>
  <w:style w:type="character" w:styleId="1169" w:customStyle="1">
    <w:name w:val="正文首行缩进 字符1"/>
    <w:qFormat/>
    <w:rPr>
      <w:rFonts w:ascii="方正大黑简体" w:eastAsia="方正大黑简体"/>
      <w:position w:val="6"/>
      <w:sz w:val="21"/>
      <w:szCs w:val="24"/>
    </w:rPr>
  </w:style>
  <w:style w:type="character" w:styleId="1170" w:customStyle="1">
    <w:name w:val="标题 5 字符1"/>
    <w:qFormat/>
    <w:rPr>
      <w:rFonts w:eastAsia="宋体"/>
      <w:bCs/>
      <w:i/>
      <w:sz w:val="28"/>
      <w:szCs w:val="28"/>
      <w:lang w:bidi="ar-SA"/>
    </w:rPr>
  </w:style>
  <w:style w:type="character" w:styleId="1171" w:customStyle="1">
    <w:name w:val="textfont"/>
    <w:qFormat/>
  </w:style>
  <w:style w:type="character" w:styleId="1172" w:customStyle="1">
    <w:name w:val="正文文本 2 Char Char"/>
    <w:qFormat/>
    <w:rPr>
      <w:sz w:val="21"/>
      <w:szCs w:val="24"/>
    </w:rPr>
  </w:style>
  <w:style w:type="character" w:styleId="1173" w:customStyle="1">
    <w:name w:val="Char Char4"/>
    <w:qFormat/>
    <w:rPr>
      <w:rFonts w:ascii="Arial" w:hAnsi="Arial" w:eastAsia="宋体" w:cs="Arial"/>
      <w:vanish/>
      <w:sz w:val="16"/>
      <w:szCs w:val="16"/>
      <w:lang w:val="en-US" w:eastAsia="zh-CN" w:bidi="ar-SA"/>
    </w:rPr>
  </w:style>
  <w:style w:type="character" w:styleId="1174" w:customStyle="1">
    <w:name w:val="z-窗体底端 Char Char"/>
    <w:qFormat/>
    <w:rPr>
      <w:rFonts w:ascii="Arial" w:hAnsi="Arial" w:cs="Arial"/>
      <w:vanish/>
      <w:sz w:val="16"/>
      <w:szCs w:val="16"/>
    </w:rPr>
  </w:style>
  <w:style w:type="character" w:styleId="1175" w:customStyle="1">
    <w:name w:val="正文缩进 Char Char1"/>
    <w:qFormat/>
    <w:rPr>
      <w:rFonts w:eastAsia="宋体"/>
      <w:sz w:val="24"/>
      <w:szCs w:val="24"/>
      <w:lang w:val="en-US" w:eastAsia="zh-CN" w:bidi="ar-SA"/>
    </w:rPr>
  </w:style>
  <w:style w:type="character" w:styleId="1176" w:customStyle="1">
    <w:name w:val="页眉 字符1"/>
    <w:uiPriority w:val="99"/>
    <w:qFormat/>
    <w:rPr>
      <w:rFonts w:eastAsia="楷体_GB2312"/>
      <w:sz w:val="18"/>
    </w:rPr>
  </w:style>
  <w:style w:type="character" w:styleId="1177" w:customStyle="1">
    <w:name w:val="yinyan1"/>
    <w:qFormat/>
    <w:rPr>
      <w:color w:val="003366"/>
      <w:sz w:val="18"/>
      <w:szCs w:val="18"/>
    </w:rPr>
  </w:style>
  <w:style w:type="character" w:styleId="1178" w:customStyle="1">
    <w:name w:val="Char Char7"/>
    <w:qFormat/>
    <w:rPr>
      <w:rFonts w:ascii="宋体" w:hAnsi="宋体" w:eastAsia="宋体" w:cs="宋体"/>
      <w:sz w:val="24"/>
      <w:szCs w:val="24"/>
      <w:lang w:val="en-US" w:eastAsia="zh-CN" w:bidi="ar-SA"/>
    </w:rPr>
  </w:style>
  <w:style w:type="character" w:styleId="1179" w:customStyle="1">
    <w:name w:val="textfont1"/>
    <w:qFormat/>
    <w:rPr>
      <w:sz w:val="22"/>
      <w:szCs w:val="22"/>
    </w:rPr>
  </w:style>
  <w:style w:type="character" w:styleId="1180" w:customStyle="1">
    <w:name w:val="正文首行缩进 Char Char"/>
    <w:qFormat/>
    <w:rPr>
      <w:rFonts w:ascii="方正大黑简体" w:eastAsia="方正大黑简体"/>
      <w:position w:val="6"/>
      <w:sz w:val="21"/>
      <w:szCs w:val="24"/>
    </w:rPr>
  </w:style>
  <w:style w:type="character" w:styleId="1181" w:customStyle="1">
    <w:name w:val="标题 8 Char"/>
    <w:qFormat/>
    <w:rPr>
      <w:rFonts w:ascii="Arial" w:hAnsi="Arial" w:eastAsia="黑体"/>
      <w:sz w:val="24"/>
      <w:szCs w:val="24"/>
    </w:rPr>
  </w:style>
  <w:style w:type="character" w:styleId="1182" w:customStyle="1">
    <w:name w:val="Char Char17"/>
    <w:qFormat/>
    <w:rPr>
      <w:rFonts w:ascii="Arial" w:hAnsi="Arial" w:eastAsia="黑体"/>
      <w:sz w:val="24"/>
      <w:szCs w:val="24"/>
      <w:lang w:bidi="ar-SA"/>
    </w:rPr>
  </w:style>
  <w:style w:type="character" w:styleId="1183" w:customStyle="1">
    <w:name w:val="Char Char23"/>
    <w:qFormat/>
    <w:rPr>
      <w:rFonts w:ascii="Arial" w:hAnsi="Arial" w:eastAsia="黑体"/>
      <w:b/>
      <w:bCs/>
      <w:sz w:val="32"/>
      <w:szCs w:val="32"/>
      <w:lang w:bidi="ar-SA"/>
    </w:rPr>
  </w:style>
  <w:style w:type="character" w:styleId="1184" w:customStyle="1">
    <w:name w:val="z-窗体顶端 字符"/>
    <w:link w:val="1185"/>
    <w:qFormat/>
    <w:rPr>
      <w:rFonts w:ascii="Arial" w:hAnsi="Arial" w:cs="Arial"/>
      <w:vanish/>
      <w:sz w:val="16"/>
      <w:szCs w:val="16"/>
    </w:rPr>
  </w:style>
  <w:style w:type="paragraph" w:styleId="1185" w:customStyle="1">
    <w:name w:val="z-窗体顶端1"/>
    <w:basedOn w:val="776"/>
    <w:next w:val="776"/>
    <w:link w:val="1184"/>
    <w:qFormat/>
    <w:pPr>
      <w:jc w:val="center"/>
      <w:widowControl/>
      <w:pBdr>
        <w:bottom w:val="single" w:color="auto" w:sz="6" w:space="1"/>
      </w:pBdr>
    </w:pPr>
    <w:rPr>
      <w:rFonts w:cs="Arial"/>
      <w:vanish/>
      <w:sz w:val="16"/>
      <w:szCs w:val="16"/>
    </w:rPr>
  </w:style>
  <w:style w:type="character" w:styleId="1186" w:customStyle="1">
    <w:name w:val="z-窗体顶端 字符1"/>
    <w:uiPriority w:val="99"/>
    <w:semiHidden/>
    <w:qFormat/>
    <w:rPr>
      <w:rFonts w:ascii="Arial" w:hAnsi="Arial" w:cs="Arial"/>
      <w:vanish/>
      <w:sz w:val="16"/>
      <w:szCs w:val="16"/>
    </w:rPr>
  </w:style>
  <w:style w:type="character" w:styleId="1187" w:customStyle="1">
    <w:name w:val="Char Char24"/>
    <w:qFormat/>
    <w:rPr>
      <w:rFonts w:eastAsia="宋体"/>
      <w:b/>
      <w:bCs/>
      <w:sz w:val="44"/>
      <w:szCs w:val="44"/>
      <w:lang w:bidi="ar-SA"/>
    </w:rPr>
  </w:style>
  <w:style w:type="character" w:styleId="1188" w:customStyle="1">
    <w:name w:val="Char Char19"/>
    <w:qFormat/>
    <w:rPr>
      <w:rFonts w:ascii="Arial" w:hAnsi="Arial" w:eastAsia="黑体"/>
      <w:b/>
      <w:bCs/>
      <w:sz w:val="24"/>
      <w:szCs w:val="24"/>
      <w:lang w:bidi="ar-SA"/>
    </w:rPr>
  </w:style>
  <w:style w:type="character" w:styleId="1189" w:customStyle="1">
    <w:name w:val="日期 Char Char"/>
    <w:qFormat/>
    <w:rPr>
      <w:rFonts w:ascii="宋体" w:hAnsi="宋体" w:eastAsia="楷体_GB2312"/>
      <w:sz w:val="24"/>
    </w:rPr>
  </w:style>
  <w:style w:type="paragraph" w:styleId="1190" w:customStyle="1">
    <w:name w:val="样式 正文（首行缩进两字） + 段前: 1 行 段后: 0.5 行"/>
    <w:basedOn w:val="792"/>
    <w:qFormat/>
    <w:pPr>
      <w:jc w:val="both"/>
      <w:spacing w:line="360" w:lineRule="auto"/>
      <w:widowControl/>
    </w:pPr>
    <w:rPr>
      <w:rFonts w:ascii="宋体" w:hAnsi="宋体" w:eastAsia="宋体" w:cs="宋体"/>
      <w:spacing w:val="20"/>
    </w:rPr>
  </w:style>
  <w:style w:type="paragraph" w:styleId="1191" w:customStyle="1">
    <w:name w:val="Char Char"/>
    <w:basedOn w:val="776"/>
    <w:qFormat/>
    <w:pPr>
      <w:jc w:val="left"/>
      <w:spacing w:after="160" w:line="240" w:lineRule="exact"/>
      <w:widowControl/>
    </w:pPr>
    <w:rPr>
      <w:rFonts w:ascii="Verdana" w:hAnsi="Verdana" w:eastAsia="仿宋_GB2312" w:cs="宋体"/>
      <w:sz w:val="24"/>
      <w:lang w:eastAsia="en-US"/>
    </w:rPr>
  </w:style>
  <w:style w:type="paragraph" w:styleId="1192" w:customStyle="1">
    <w:name w:val="标3"/>
    <w:basedOn w:val="776"/>
    <w:qFormat/>
    <w:pPr>
      <w:jc w:val="left"/>
      <w:spacing w:line="360" w:lineRule="auto"/>
      <w:widowControl/>
      <w:outlineLvl w:val="2"/>
    </w:pPr>
    <w:rPr>
      <w:rFonts w:ascii="宋体" w:hAnsi="宋体" w:cs="宋体"/>
      <w:b/>
      <w:sz w:val="28"/>
      <w:szCs w:val="32"/>
    </w:rPr>
  </w:style>
  <w:style w:type="paragraph" w:styleId="1193" w:customStyle="1">
    <w:name w:val="Char Char25"/>
    <w:basedOn w:val="776"/>
    <w:qFormat/>
    <w:pPr>
      <w:jc w:val="left"/>
      <w:spacing w:after="160" w:line="240" w:lineRule="exact"/>
      <w:widowControl/>
    </w:pPr>
    <w:rPr>
      <w:rFonts w:ascii="Verdana" w:hAnsi="Verdana" w:eastAsia="仿宋_GB2312" w:cs="宋体"/>
      <w:sz w:val="24"/>
      <w:lang w:eastAsia="en-US"/>
    </w:rPr>
  </w:style>
  <w:style w:type="paragraph" w:styleId="1194" w:customStyle="1">
    <w:name w:val="表格内正文"/>
    <w:qFormat/>
    <w:pPr>
      <w:jc w:val="both"/>
      <w:spacing w:line="120" w:lineRule="atLeast"/>
      <w:widowControl w:val="off"/>
    </w:pPr>
    <w:rPr>
      <w:rFonts w:ascii="Arial" w:hAnsi="Arial"/>
      <w:sz w:val="21"/>
    </w:rPr>
  </w:style>
  <w:style w:type="paragraph" w:styleId="1195" w:customStyle="1">
    <w:name w:val="xl113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96" w:customStyle="1">
    <w:name w:val="xl6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7" w:customStyle="1">
    <w:name w:val="xl112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8" w:customStyle="1">
    <w:name w:val="xl1134"/>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9" w:customStyle="1">
    <w:name w:val="列表内容"/>
    <w:basedOn w:val="776"/>
    <w:next w:val="776"/>
    <w:qFormat/>
    <w:pPr>
      <w:ind w:firstLine="200"/>
      <w:jc w:val="left"/>
      <w:widowControl/>
      <w:tabs>
        <w:tab w:val="left" w:pos="2409" w:leader="none"/>
      </w:tabs>
    </w:pPr>
    <w:rPr>
      <w:rFonts w:ascii="宋体" w:hAnsi="宋体" w:cs="宋体"/>
      <w:sz w:val="18"/>
    </w:rPr>
  </w:style>
  <w:style w:type="paragraph" w:styleId="1200" w:customStyle="1">
    <w:name w:val="xl1124"/>
    <w:basedOn w:val="776"/>
    <w:qFormat/>
    <w:pPr>
      <w:jc w:val="left"/>
      <w:spacing w:before="100" w:beforeAutospacing="1" w:after="100" w:afterAutospacing="1"/>
      <w:widowControl/>
    </w:pPr>
    <w:rPr>
      <w:rFonts w:ascii="宋体" w:hAnsi="宋体" w:cs="宋体"/>
      <w:sz w:val="20"/>
    </w:rPr>
  </w:style>
  <w:style w:type="paragraph" w:styleId="1201" w:customStyle="1">
    <w:name w:val="标2"/>
    <w:basedOn w:val="776"/>
    <w:qFormat/>
    <w:pPr>
      <w:jc w:val="left"/>
      <w:spacing w:line="360" w:lineRule="auto"/>
      <w:widowControl/>
      <w:outlineLvl w:val="1"/>
    </w:pPr>
    <w:rPr>
      <w:rFonts w:ascii="Adobe 黑体 Std R" w:hAnsi="宋体" w:cs="宋体"/>
      <w:b/>
      <w:bCs/>
      <w:color w:val="000000"/>
      <w:sz w:val="30"/>
      <w:szCs w:val="30"/>
    </w:rPr>
  </w:style>
  <w:style w:type="paragraph" w:styleId="1202" w:customStyle="1">
    <w:name w:val="内容列表"/>
    <w:basedOn w:val="1203"/>
    <w:next w:val="1203"/>
    <w:qFormat/>
    <w:pPr>
      <w:numPr>
        <w:numId w:val="4"/>
      </w:numPr>
      <w:ind w:firstLine="0"/>
      <w:tabs>
        <w:tab w:val="left" w:pos="360" w:leader="none"/>
      </w:tabs>
    </w:pPr>
  </w:style>
  <w:style w:type="paragraph" w:styleId="1203" w:customStyle="1">
    <w:name w:val="内容"/>
    <w:basedOn w:val="776"/>
    <w:qFormat/>
    <w:pPr>
      <w:ind w:left="840" w:firstLine="360"/>
      <w:jc w:val="left"/>
      <w:widowControl/>
    </w:pPr>
    <w:rPr>
      <w:rFonts w:ascii="宋体" w:hAnsi="宋体" w:cs="宋体"/>
      <w:sz w:val="18"/>
    </w:rPr>
  </w:style>
  <w:style w:type="paragraph" w:styleId="1204" w:customStyle="1">
    <w:name w:val="Appendix 1"/>
    <w:basedOn w:val="776"/>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05" w:customStyle="1">
    <w:name w:val="Num 2"/>
    <w:basedOn w:val="776"/>
    <w:qFormat/>
    <w:pPr>
      <w:numPr>
        <w:numId w:val="6"/>
      </w:numPr>
      <w:jc w:val="left"/>
      <w:spacing w:line="360" w:lineRule="auto"/>
      <w:widowControl/>
      <w:tabs>
        <w:tab w:val="left" w:pos="1279" w:leader="none"/>
      </w:tabs>
    </w:pPr>
    <w:rPr>
      <w:rFonts w:ascii="宋体" w:hAnsi="宋体" w:cs="宋体"/>
      <w:sz w:val="24"/>
    </w:rPr>
  </w:style>
  <w:style w:type="paragraph" w:styleId="1206" w:customStyle="1">
    <w:name w:val="xl112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07" w:customStyle="1">
    <w:name w:val="样式 仿宋_GB2312 四号 黑色 行距: 1.5 倍行距2"/>
    <w:basedOn w:val="776"/>
    <w:qFormat/>
    <w:pPr>
      <w:spacing w:line="360" w:lineRule="auto"/>
    </w:pPr>
    <w:rPr>
      <w:rFonts w:ascii="仿宋_GB2312" w:hAnsi="宋体" w:eastAsia="仿宋_GB2312" w:cs="宋体"/>
      <w:color w:val="000000"/>
      <w:sz w:val="24"/>
    </w:rPr>
  </w:style>
  <w:style w:type="paragraph" w:styleId="1208" w:customStyle="1">
    <w:name w:val="列表段落1"/>
    <w:basedOn w:val="776"/>
    <w:uiPriority w:val="34"/>
    <w:qFormat/>
    <w:pPr>
      <w:ind w:firstLine="420"/>
      <w:jc w:val="left"/>
      <w:widowControl/>
    </w:pPr>
    <w:rPr>
      <w:rFonts w:ascii="宋体" w:hAnsi="宋体" w:cs="宋体"/>
      <w:sz w:val="24"/>
    </w:rPr>
  </w:style>
  <w:style w:type="paragraph" w:styleId="1209" w:customStyle="1">
    <w:name w:val="xl113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0" w:customStyle="1">
    <w:name w:val="Char Char1 Char Char Char Char Char Char Char"/>
    <w:basedOn w:val="776"/>
    <w:qFormat/>
    <w:pPr>
      <w:jc w:val="left"/>
      <w:widowControl/>
    </w:pPr>
    <w:rPr>
      <w:rFonts w:ascii="宋体" w:hAnsi="宋体" w:cs="宋体"/>
      <w:sz w:val="24"/>
    </w:rPr>
  </w:style>
  <w:style w:type="paragraph" w:styleId="1211" w:customStyle="1">
    <w:name w:val="Char111"/>
    <w:basedOn w:val="776"/>
    <w:qFormat/>
    <w:pPr>
      <w:jc w:val="left"/>
      <w:spacing w:after="160" w:line="240" w:lineRule="exact"/>
      <w:widowControl/>
    </w:pPr>
    <w:rPr>
      <w:rFonts w:ascii="Verdana" w:hAnsi="Verdana" w:cs="宋体"/>
      <w:sz w:val="20"/>
      <w:lang w:eastAsia="en-US"/>
    </w:rPr>
  </w:style>
  <w:style w:type="paragraph" w:styleId="1212" w:customStyle="1">
    <w:name w:val="Char Char110"/>
    <w:basedOn w:val="776"/>
    <w:qFormat/>
    <w:pPr>
      <w:jc w:val="left"/>
      <w:spacing w:after="160" w:line="240" w:lineRule="exact"/>
      <w:widowControl/>
    </w:pPr>
    <w:rPr>
      <w:rFonts w:ascii="Verdana" w:hAnsi="Verdana" w:cs="宋体"/>
      <w:sz w:val="20"/>
      <w:lang w:eastAsia="en-US"/>
    </w:rPr>
  </w:style>
  <w:style w:type="paragraph" w:styleId="1213" w:customStyle="1">
    <w:name w:val="xl6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4" w:customStyle="1">
    <w:name w:val="xl1128"/>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xl113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6" w:customStyle="1">
    <w:name w:val="正文3"/>
    <w:qFormat/>
    <w:pPr>
      <w:jc w:val="both"/>
    </w:pPr>
    <w:rPr>
      <w:rFonts w:ascii="Arial" w:hAnsi="Arial"/>
      <w:sz w:val="21"/>
      <w:szCs w:val="21"/>
    </w:rPr>
  </w:style>
  <w:style w:type="paragraph" w:styleId="1217" w:customStyle="1">
    <w:name w:val="xl1135"/>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8" w:customStyle="1">
    <w:name w:val="xl112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19" w:customStyle="1">
    <w:name w:val="xl112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20" w:customStyle="1">
    <w:name w:val="xl66"/>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1" w:customStyle="1">
    <w:name w:val="Bullet 1"/>
    <w:basedOn w:val="776"/>
    <w:qFormat/>
    <w:pPr>
      <w:numPr>
        <w:numId w:val="7"/>
      </w:numPr>
      <w:jc w:val="left"/>
      <w:spacing w:line="360" w:lineRule="auto"/>
      <w:widowControl/>
      <w:tabs>
        <w:tab w:val="left" w:pos="2034" w:leader="none"/>
      </w:tabs>
    </w:pPr>
    <w:rPr>
      <w:rFonts w:ascii="宋体" w:hAnsi="宋体" w:cs="宋体"/>
      <w:sz w:val="24"/>
    </w:rPr>
  </w:style>
  <w:style w:type="paragraph" w:styleId="1222" w:customStyle="1">
    <w:name w:val="xl6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23" w:customStyle="1">
    <w:name w:val="样式 正文缩进正文（首行缩进两字）表正文正文非缩进特点段1四号正文不缩进特点 CharALT+Z水上软件 +..."/>
    <w:basedOn w:val="792"/>
    <w:qFormat/>
    <w:pPr>
      <w:ind w:firstLine="480"/>
      <w:jc w:val="both"/>
      <w:spacing w:line="360" w:lineRule="auto"/>
      <w:widowControl/>
    </w:pPr>
    <w:rPr>
      <w:rFonts w:ascii="宋体" w:hAnsi="宋体" w:eastAsia="宋体" w:cs="宋体"/>
    </w:rPr>
  </w:style>
  <w:style w:type="paragraph" w:styleId="1224" w:customStyle="1">
    <w:name w:val="样式 首行缩进:  2 字符"/>
    <w:basedOn w:val="776"/>
    <w:qFormat/>
    <w:pPr>
      <w:ind w:firstLine="200"/>
      <w:jc w:val="left"/>
      <w:spacing w:line="360" w:lineRule="auto"/>
      <w:widowControl/>
    </w:pPr>
    <w:rPr>
      <w:rFonts w:ascii="宋体" w:hAnsi="宋体" w:cs="宋体"/>
      <w:sz w:val="24"/>
    </w:rPr>
  </w:style>
  <w:style w:type="paragraph" w:styleId="1225" w:customStyle="1">
    <w:name w:val="Char Char1 Char Char Char Char Char Char"/>
    <w:basedOn w:val="776"/>
    <w:qFormat/>
    <w:pPr>
      <w:ind w:firstLine="560"/>
      <w:jc w:val="left"/>
      <w:spacing w:before="78" w:after="78" w:line="240" w:lineRule="exact"/>
      <w:widowControl/>
    </w:pPr>
    <w:rPr>
      <w:rFonts w:ascii="宋体" w:hAnsi="宋体" w:cs="宋体"/>
      <w:sz w:val="28"/>
      <w:szCs w:val="28"/>
      <w:lang w:eastAsia="en-US"/>
    </w:rPr>
  </w:style>
  <w:style w:type="paragraph" w:styleId="1226" w:customStyle="1">
    <w:name w:val="标4"/>
    <w:basedOn w:val="776"/>
    <w:qFormat/>
    <w:pPr>
      <w:jc w:val="left"/>
      <w:spacing w:line="360" w:lineRule="auto"/>
      <w:widowControl/>
      <w:outlineLvl w:val="3"/>
    </w:pPr>
    <w:rPr>
      <w:rFonts w:ascii="宋体" w:hAnsi="宋体" w:cs="宋体"/>
      <w:b/>
      <w:sz w:val="28"/>
      <w:szCs w:val="28"/>
    </w:rPr>
  </w:style>
  <w:style w:type="paragraph" w:styleId="1227" w:customStyle="1">
    <w:name w:val="小标题"/>
    <w:basedOn w:val="776"/>
    <w:qFormat/>
    <w:pPr>
      <w:jc w:val="left"/>
      <w:widowControl/>
    </w:pPr>
    <w:rPr>
      <w:rFonts w:ascii="宋体" w:hAnsi="宋体" w:cs="宋体"/>
      <w:b/>
      <w:bCs/>
      <w:sz w:val="24"/>
    </w:rPr>
  </w:style>
  <w:style w:type="paragraph" w:styleId="1228" w:customStyle="1">
    <w:name w:val="xl1137"/>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29" w:customStyle="1">
    <w:name w:val="Appendix 2"/>
    <w:basedOn w:val="776"/>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30" w:customStyle="1">
    <w:name w:val="msolistparagraph"/>
    <w:basedOn w:val="776"/>
    <w:qFormat/>
    <w:pPr>
      <w:ind w:firstLine="420"/>
      <w:jc w:val="left"/>
      <w:widowControl/>
    </w:pPr>
    <w:rPr>
      <w:rFonts w:ascii="Calibri" w:hAnsi="Calibri"/>
      <w:sz w:val="24"/>
      <w:szCs w:val="22"/>
    </w:rPr>
  </w:style>
  <w:style w:type="paragraph" w:styleId="1231" w:customStyle="1">
    <w:name w:val="Topic"/>
    <w:basedOn w:val="776"/>
    <w:qFormat/>
    <w:pPr>
      <w:jc w:val="left"/>
      <w:spacing w:before="60" w:after="60" w:line="360" w:lineRule="auto"/>
      <w:widowControl/>
    </w:pPr>
    <w:rPr>
      <w:rFonts w:ascii="宋体" w:hAnsi="宋体" w:cs="宋体"/>
      <w:sz w:val="24"/>
      <w:u w:val="single"/>
    </w:rPr>
  </w:style>
  <w:style w:type="paragraph" w:styleId="1232" w:customStyle="1">
    <w:name w:val="xl112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33" w:customStyle="1">
    <w:name w:val="tabletext"/>
    <w:basedOn w:val="776"/>
    <w:qFormat/>
    <w:pPr>
      <w:jc w:val="left"/>
      <w:spacing w:before="100" w:beforeAutospacing="1" w:after="100" w:afterAutospacing="1" w:line="240" w:lineRule="atLeast"/>
      <w:widowControl/>
    </w:pPr>
    <w:rPr>
      <w:rFonts w:ascii="Arial Unicode MS" w:hAnsi="Arial Unicode MS" w:cs="宋体"/>
      <w:sz w:val="18"/>
      <w:szCs w:val="18"/>
    </w:rPr>
  </w:style>
  <w:style w:type="paragraph" w:styleId="1234" w:customStyle="1">
    <w:name w:val="xl1122"/>
    <w:basedOn w:val="776"/>
    <w:qFormat/>
    <w:pPr>
      <w:jc w:val="left"/>
      <w:spacing w:before="100" w:beforeAutospacing="1" w:after="100" w:afterAutospacing="1"/>
      <w:widowControl/>
    </w:pPr>
    <w:rPr>
      <w:rFonts w:ascii="宋体" w:hAnsi="宋体" w:cs="宋体"/>
      <w:b/>
      <w:bCs/>
      <w:sz w:val="20"/>
    </w:rPr>
  </w:style>
  <w:style w:type="paragraph" w:styleId="1235" w:customStyle="1">
    <w:name w:val="xl112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36" w:customStyle="1">
    <w:name w:val="样式 样式 标题 1H1第 ？ 章PIM 1h1h11heading 1TOC1st levelSection Hea... +..."/>
    <w:basedOn w:val="776"/>
    <w:qFormat/>
    <w:pPr>
      <w:numPr>
        <w:numId w:val="8"/>
      </w:numPr>
      <w:jc w:val="left"/>
      <w:widowControl/>
      <w:tabs>
        <w:tab w:val="left" w:pos="420" w:leader="none"/>
      </w:tabs>
    </w:pPr>
    <w:rPr>
      <w:rFonts w:ascii="宋体" w:hAnsi="宋体" w:cs="宋体"/>
      <w:sz w:val="24"/>
    </w:rPr>
  </w:style>
  <w:style w:type="paragraph" w:styleId="1237" w:customStyle="1">
    <w:name w:val="一般正文"/>
    <w:basedOn w:val="776"/>
    <w:qFormat/>
    <w:pPr>
      <w:jc w:val="left"/>
      <w:spacing w:before="120" w:after="120" w:line="0" w:lineRule="atLeast"/>
      <w:widowControl/>
    </w:pPr>
    <w:rPr>
      <w:rFonts w:ascii="宋体" w:hAnsi="宋体" w:cs="宋体"/>
      <w:sz w:val="28"/>
    </w:rPr>
  </w:style>
  <w:style w:type="paragraph" w:styleId="1238" w:customStyle="1">
    <w:name w:val="Char Char1 Char Char Char Char Char Char Char1"/>
    <w:basedOn w:val="776"/>
    <w:qFormat/>
    <w:pPr>
      <w:jc w:val="left"/>
      <w:widowControl/>
    </w:pPr>
    <w:rPr>
      <w:rFonts w:ascii="宋体" w:hAnsi="宋体" w:cs="宋体"/>
      <w:sz w:val="24"/>
    </w:rPr>
  </w:style>
  <w:style w:type="paragraph" w:styleId="1239" w:customStyle="1">
    <w:name w:val="表格内正文 Char Char Char"/>
    <w:qFormat/>
    <w:pPr>
      <w:jc w:val="both"/>
      <w:spacing w:line="120" w:lineRule="atLeast"/>
      <w:widowControl w:val="off"/>
    </w:pPr>
    <w:rPr>
      <w:rFonts w:ascii="Arial" w:hAnsi="Arial"/>
      <w:sz w:val="21"/>
    </w:rPr>
  </w:style>
  <w:style w:type="paragraph" w:styleId="1240" w:customStyle="1">
    <w:name w:val="Style1"/>
    <w:basedOn w:val="776"/>
    <w:qFormat/>
    <w:pPr>
      <w:numPr>
        <w:numId w:val="9"/>
      </w:numPr>
      <w:jc w:val="left"/>
      <w:widowControl/>
      <w:tabs>
        <w:tab w:val="left" w:pos="851" w:leader="none"/>
      </w:tabs>
    </w:pPr>
    <w:rPr>
      <w:rFonts w:ascii="宋体" w:hAnsi="宋体" w:cs="宋体"/>
      <w:sz w:val="24"/>
    </w:rPr>
  </w:style>
  <w:style w:type="paragraph" w:styleId="1241" w:customStyle="1">
    <w:name w:val="xl113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42" w:customStyle="1">
    <w:name w:val="xl1123"/>
    <w:basedOn w:val="776"/>
    <w:qFormat/>
    <w:pPr>
      <w:jc w:val="left"/>
      <w:spacing w:before="100" w:beforeAutospacing="1" w:after="100" w:afterAutospacing="1"/>
      <w:widowControl/>
    </w:pPr>
    <w:rPr>
      <w:rFonts w:ascii="宋体" w:hAnsi="宋体" w:cs="宋体"/>
      <w:sz w:val="20"/>
    </w:rPr>
  </w:style>
  <w:style w:type="paragraph" w:styleId="1243" w:customStyle="1">
    <w:name w:val="xl1130"/>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44" w:customStyle="1">
    <w:name w:val="xl113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45" w:customStyle="1">
    <w:name w:val="apple-converted-space"/>
    <w:qFormat/>
  </w:style>
  <w:style w:type="paragraph" w:styleId="1246" w:customStyle="1">
    <w:name w:val="_Style 1"/>
    <w:basedOn w:val="776"/>
    <w:qFormat/>
    <w:pPr>
      <w:ind w:firstLine="420"/>
      <w:spacing w:line="360" w:lineRule="auto"/>
    </w:pPr>
    <w:rPr>
      <w:rFonts w:cs="宋体"/>
    </w:rPr>
  </w:style>
  <w:style w:type="character" w:styleId="1247" w:customStyle="1">
    <w:name w:val="GW-标题3 Char1"/>
    <w:link w:val="1248"/>
    <w:qFormat/>
    <w:rPr>
      <w:rFonts w:ascii="Calibri" w:hAnsi="Calibri" w:eastAsia="仿宋_GB2312"/>
      <w:b/>
      <w:bCs/>
      <w:sz w:val="32"/>
      <w:szCs w:val="44"/>
    </w:rPr>
  </w:style>
  <w:style w:type="paragraph" w:styleId="1248" w:customStyle="1">
    <w:name w:val="GW-标题3"/>
    <w:basedOn w:val="776"/>
    <w:next w:val="776"/>
    <w:link w:val="1247"/>
    <w:qFormat/>
    <w:pPr>
      <w:ind w:right="101"/>
      <w:keepLines/>
      <w:keepNext/>
      <w:spacing w:before="312" w:after="312" w:line="360" w:lineRule="auto"/>
      <w:outlineLvl w:val="1"/>
    </w:pPr>
    <w:rPr>
      <w:rFonts w:ascii="Calibri" w:hAnsi="Calibri" w:eastAsia="仿宋_GB2312"/>
      <w:b/>
      <w:bCs/>
      <w:sz w:val="32"/>
      <w:szCs w:val="44"/>
    </w:rPr>
  </w:style>
  <w:style w:type="paragraph" w:styleId="1249" w:customStyle="1">
    <w:name w:val="表格正文"/>
    <w:basedOn w:val="776"/>
    <w:qFormat/>
    <w:pPr>
      <w:ind w:left="42" w:right="42"/>
      <w:jc w:val="left"/>
      <w:spacing w:line="360" w:lineRule="auto"/>
    </w:pPr>
    <w:rPr>
      <w:rFonts w:ascii="Calibri" w:hAnsi="Calibri" w:cs="黑体"/>
      <w:szCs w:val="22"/>
    </w:rPr>
  </w:style>
  <w:style w:type="paragraph" w:styleId="1250" w:customStyle="1">
    <w:name w:val="msonormal"/>
    <w:basedOn w:val="776"/>
    <w:qFormat/>
    <w:pPr>
      <w:jc w:val="left"/>
      <w:spacing w:before="100" w:beforeAutospacing="1" w:after="100" w:afterAutospacing="1"/>
      <w:widowControl/>
    </w:pPr>
    <w:rPr>
      <w:rFonts w:ascii="宋体" w:hAnsi="宋体" w:cs="宋体"/>
      <w:sz w:val="24"/>
    </w:rPr>
  </w:style>
  <w:style w:type="paragraph" w:styleId="1251" w:customStyle="1">
    <w:name w:val="font9"/>
    <w:basedOn w:val="776"/>
    <w:qFormat/>
    <w:pPr>
      <w:jc w:val="left"/>
      <w:spacing w:before="100" w:beforeAutospacing="1" w:after="100" w:afterAutospacing="1"/>
      <w:widowControl/>
    </w:pPr>
    <w:rPr>
      <w:sz w:val="20"/>
    </w:rPr>
  </w:style>
  <w:style w:type="paragraph" w:styleId="1252" w:customStyle="1">
    <w:name w:val="font10"/>
    <w:basedOn w:val="776"/>
    <w:qFormat/>
    <w:pPr>
      <w:jc w:val="left"/>
      <w:spacing w:before="100" w:beforeAutospacing="1" w:after="100" w:afterAutospacing="1"/>
      <w:widowControl/>
    </w:pPr>
    <w:rPr>
      <w:rFonts w:ascii="宋体" w:hAnsi="宋体" w:cs="宋体"/>
      <w:color w:val="000000"/>
      <w:szCs w:val="21"/>
    </w:rPr>
  </w:style>
  <w:style w:type="paragraph" w:styleId="1253" w:customStyle="1">
    <w:name w:val="font12"/>
    <w:basedOn w:val="776"/>
    <w:qFormat/>
    <w:pPr>
      <w:jc w:val="left"/>
      <w:spacing w:before="100" w:beforeAutospacing="1" w:after="100" w:afterAutospacing="1"/>
      <w:widowControl/>
    </w:pPr>
    <w:rPr>
      <w:rFonts w:ascii="等线" w:hAnsi="宋体" w:eastAsia="等线" w:cs="宋体"/>
      <w:color w:val="000000"/>
      <w:sz w:val="20"/>
    </w:rPr>
  </w:style>
  <w:style w:type="paragraph" w:styleId="1254" w:customStyle="1">
    <w:name w:val="font13"/>
    <w:basedOn w:val="776"/>
    <w:qFormat/>
    <w:pPr>
      <w:jc w:val="left"/>
      <w:spacing w:before="100" w:beforeAutospacing="1" w:after="100" w:afterAutospacing="1"/>
      <w:widowControl/>
    </w:pPr>
    <w:rPr>
      <w:rFonts w:cs="Arial"/>
      <w:color w:val="000000"/>
      <w:szCs w:val="21"/>
    </w:rPr>
  </w:style>
  <w:style w:type="paragraph" w:styleId="1255" w:customStyle="1">
    <w:name w:val="font15"/>
    <w:basedOn w:val="776"/>
    <w:qFormat/>
    <w:pPr>
      <w:jc w:val="left"/>
      <w:spacing w:before="100" w:beforeAutospacing="1" w:after="100" w:afterAutospacing="1"/>
      <w:widowControl/>
    </w:pPr>
    <w:rPr>
      <w:rFonts w:ascii="宋体" w:hAnsi="宋体" w:cs="宋体"/>
      <w:szCs w:val="21"/>
    </w:rPr>
  </w:style>
  <w:style w:type="paragraph" w:styleId="1256" w:customStyle="1">
    <w:name w:val="font16"/>
    <w:basedOn w:val="776"/>
    <w:qFormat/>
    <w:pPr>
      <w:jc w:val="left"/>
      <w:spacing w:before="100" w:beforeAutospacing="1" w:after="100" w:afterAutospacing="1"/>
      <w:widowControl/>
    </w:pPr>
    <w:rPr>
      <w:rFonts w:ascii="宋体" w:hAnsi="宋体" w:cs="宋体"/>
      <w:color w:val="000000"/>
      <w:sz w:val="20"/>
    </w:rPr>
  </w:style>
  <w:style w:type="paragraph" w:styleId="1257" w:customStyle="1">
    <w:name w:val="font17"/>
    <w:basedOn w:val="776"/>
    <w:qFormat/>
    <w:pPr>
      <w:jc w:val="left"/>
      <w:spacing w:before="100" w:beforeAutospacing="1" w:after="100" w:afterAutospacing="1"/>
      <w:widowControl/>
    </w:pPr>
    <w:rPr>
      <w:rFonts w:ascii="Courier New" w:hAnsi="Courier New" w:cs="Courier New"/>
      <w:color w:val="000000"/>
      <w:sz w:val="24"/>
    </w:rPr>
  </w:style>
  <w:style w:type="paragraph" w:styleId="1258" w:customStyle="1">
    <w:name w:val="font18"/>
    <w:basedOn w:val="776"/>
    <w:qFormat/>
    <w:pPr>
      <w:jc w:val="left"/>
      <w:spacing w:before="100" w:beforeAutospacing="1" w:after="100" w:afterAutospacing="1"/>
      <w:widowControl/>
    </w:pPr>
    <w:rPr>
      <w:rFonts w:ascii="宋体" w:hAnsi="宋体" w:cs="宋体"/>
      <w:color w:val="000000"/>
      <w:sz w:val="22"/>
      <w:szCs w:val="22"/>
    </w:rPr>
  </w:style>
  <w:style w:type="paragraph" w:styleId="1259" w:customStyle="1">
    <w:name w:val="font19"/>
    <w:basedOn w:val="776"/>
    <w:qFormat/>
    <w:pPr>
      <w:jc w:val="left"/>
      <w:spacing w:before="100" w:beforeAutospacing="1" w:after="100" w:afterAutospacing="1"/>
      <w:widowControl/>
    </w:pPr>
    <w:rPr>
      <w:rFonts w:ascii="宋体" w:hAnsi="宋体" w:cs="宋体"/>
      <w:sz w:val="20"/>
    </w:rPr>
  </w:style>
  <w:style w:type="paragraph" w:styleId="1260" w:customStyle="1">
    <w:name w:val="font20"/>
    <w:basedOn w:val="776"/>
    <w:qFormat/>
    <w:pPr>
      <w:jc w:val="left"/>
      <w:spacing w:before="100" w:beforeAutospacing="1" w:after="100" w:afterAutospacing="1"/>
      <w:widowControl/>
    </w:pPr>
    <w:rPr>
      <w:rFonts w:ascii="宋体" w:hAnsi="宋体" w:cs="宋体"/>
      <w:sz w:val="18"/>
      <w:szCs w:val="18"/>
    </w:rPr>
  </w:style>
  <w:style w:type="paragraph" w:styleId="1261" w:customStyle="1">
    <w:name w:val="xl6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2" w:customStyle="1">
    <w:name w:val="xl7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xl7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xl72"/>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5" w:customStyle="1">
    <w:name w:val="xl7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6" w:customStyle="1">
    <w:name w:val="xl7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7" w:customStyle="1">
    <w:name w:val="xl7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8" w:customStyle="1">
    <w:name w:val="xl7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9" w:customStyle="1">
    <w:name w:val="xl77"/>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0" w:customStyle="1">
    <w:name w:val="xl7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xl79"/>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2" w:customStyle="1">
    <w:name w:val="xl80"/>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3" w:customStyle="1">
    <w:name w:val="xl81"/>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4" w:customStyle="1">
    <w:name w:val="xl8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xl83"/>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76" w:customStyle="1">
    <w:name w:val="xl84"/>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7" w:customStyle="1">
    <w:name w:val="xl85"/>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8" w:customStyle="1">
    <w:name w:val="xl86"/>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9" w:customStyle="1">
    <w:name w:val="xl87"/>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8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81" w:customStyle="1">
    <w:name w:val="xl89"/>
    <w:basedOn w:val="77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2" w:customStyle="1">
    <w:name w:val="xl90"/>
    <w:basedOn w:val="776"/>
    <w:qFormat/>
    <w:pPr>
      <w:jc w:val="left"/>
      <w:spacing w:before="100" w:beforeAutospacing="1" w:after="100" w:afterAutospacing="1"/>
      <w:widowControl/>
    </w:pPr>
    <w:rPr>
      <w:rFonts w:ascii="宋体" w:hAnsi="宋体" w:cs="宋体"/>
      <w:sz w:val="24"/>
    </w:rPr>
  </w:style>
  <w:style w:type="paragraph" w:styleId="1283" w:customStyle="1">
    <w:name w:val="样式 首行缩进:  0 字符"/>
    <w:basedOn w:val="776"/>
    <w:link w:val="1284"/>
    <w:qFormat/>
    <w:pPr>
      <w:ind w:firstLine="200"/>
      <w:spacing w:line="360" w:lineRule="auto"/>
    </w:pPr>
    <w:rPr>
      <w:rFonts w:cs="宋体"/>
      <w:sz w:val="24"/>
    </w:rPr>
  </w:style>
  <w:style w:type="character" w:styleId="1284" w:customStyle="1">
    <w:name w:val="样式 首行缩进:  0 字符 Char"/>
    <w:link w:val="1283"/>
    <w:qFormat/>
    <w:rPr>
      <w:rFonts w:ascii="Arial" w:hAnsi="Arial" w:cs="宋体"/>
      <w:sz w:val="24"/>
    </w:rPr>
  </w:style>
  <w:style w:type="paragraph" w:styleId="1285" w:customStyle="1">
    <w:name w:val="*正文"/>
    <w:basedOn w:val="776"/>
    <w:link w:val="1286"/>
    <w:qFormat/>
    <w:pPr>
      <w:ind w:firstLine="482"/>
      <w:spacing w:line="360" w:lineRule="auto"/>
    </w:pPr>
    <w:rPr>
      <w:sz w:val="24"/>
      <w:shd w:val="clear" w:color="auto" w:fill="ffffff"/>
    </w:rPr>
  </w:style>
  <w:style w:type="character" w:styleId="1286" w:customStyle="1">
    <w:name w:val="*正文 Char"/>
    <w:link w:val="1285"/>
    <w:qFormat/>
    <w:rPr>
      <w:sz w:val="24"/>
    </w:rPr>
  </w:style>
  <w:style w:type="character" w:styleId="1287" w:customStyle="1">
    <w:name w:val="列出段落 Char"/>
    <w:uiPriority w:val="99"/>
    <w:qFormat/>
    <w:rPr>
      <w:rFonts w:ascii="等线"/>
      <w:sz w:val="24"/>
    </w:rPr>
  </w:style>
  <w:style w:type="paragraph" w:styleId="1288" w:customStyle="1">
    <w:name w:val="纯文本12"/>
    <w:basedOn w:val="776"/>
    <w:qFormat/>
    <w:rPr>
      <w:rFonts w:hint="eastAsia" w:ascii="宋体" w:hAnsi="Courier New" w:eastAsia="楷体_GB2312"/>
      <w:sz w:val="28"/>
    </w:rPr>
  </w:style>
  <w:style w:type="paragraph" w:styleId="1289" w:customStyle="1">
    <w:name w:val="paragraph"/>
    <w:basedOn w:val="776"/>
    <w:qFormat/>
    <w:pPr>
      <w:jc w:val="left"/>
      <w:spacing w:before="100" w:beforeAutospacing="1" w:after="100" w:afterAutospacing="1"/>
      <w:widowControl/>
    </w:pPr>
    <w:rPr>
      <w:rFonts w:ascii="宋体" w:hAnsi="宋体" w:cs="宋体"/>
      <w:sz w:val="24"/>
    </w:rPr>
  </w:style>
  <w:style w:type="paragraph" w:styleId="1290" w:customStyle="1">
    <w:name w:val="e表格"/>
    <w:basedOn w:val="776"/>
    <w:qFormat/>
    <w:pPr>
      <w:jc w:val="center"/>
    </w:pPr>
  </w:style>
  <w:style w:type="paragraph" w:styleId="1291" w:customStyle="1">
    <w:name w:val="首行缩进"/>
    <w:basedOn w:val="776"/>
    <w:qFormat/>
    <w:pPr>
      <w:ind w:firstLine="480"/>
      <w:jc w:val="left"/>
      <w:spacing w:line="360" w:lineRule="auto"/>
    </w:pPr>
    <w:rPr>
      <w:rFonts w:ascii="宋体" w:hAnsi="宋体"/>
      <w:sz w:val="24"/>
    </w:rPr>
  </w:style>
  <w:style w:type="paragraph" w:styleId="1292" w:customStyle="1">
    <w:name w:val="Table Paragraph"/>
    <w:basedOn w:val="776"/>
    <w:uiPriority w:val="1"/>
    <w:qFormat/>
    <w:pPr>
      <w:ind w:left="106"/>
      <w:jc w:val="left"/>
    </w:pPr>
    <w:rPr>
      <w:rFonts w:ascii="宋体" w:hAnsi="宋体" w:cs="宋体"/>
      <w:sz w:val="22"/>
      <w:szCs w:val="22"/>
      <w:u w:val="single"/>
      <w:lang w:val="zh-CN" w:bidi="zh-CN"/>
    </w:rPr>
  </w:style>
  <w:style w:type="paragraph" w:styleId="1293" w:customStyle="1">
    <w:name w:val="NormalIndent"/>
    <w:basedOn w:val="776"/>
    <w:uiPriority w:val="99"/>
    <w:qFormat/>
    <w:pPr>
      <w:ind w:firstLine="420"/>
      <w:jc w:val="left"/>
      <w:widowControl/>
    </w:pPr>
    <w:rPr>
      <w:rFonts w:eastAsia="楷体_GB2312"/>
      <w:sz w:val="24"/>
    </w:rPr>
  </w:style>
  <w:style w:type="character" w:styleId="1294" w:customStyle="1">
    <w:name w:val="NormalCharacter"/>
    <w:uiPriority w:val="99"/>
    <w:qFormat/>
  </w:style>
  <w:style w:type="character" w:styleId="1295" w:customStyle="1">
    <w:name w:val="未处理的提及1"/>
    <w:basedOn w:val="786"/>
    <w:uiPriority w:val="99"/>
    <w:semiHidden/>
    <w:unhideWhenUsed/>
    <w:qFormat/>
    <w:rPr>
      <w:color w:val="605e5c"/>
      <w:shd w:val="clear" w:color="auto" w:fill="e1dfdd"/>
    </w:rPr>
  </w:style>
  <w:style w:type="character" w:styleId="1296" w:customStyle="1">
    <w:name w:val="正文首行缩进 2 字符"/>
    <w:basedOn w:val="1008"/>
    <w:link w:val="835"/>
    <w:qFormat/>
    <w:rPr>
      <w:rFonts w:ascii="宋体" w:hAnsi="宋体" w:eastAsia="方正仿宋简体"/>
      <w:sz w:val="24"/>
    </w:rPr>
  </w:style>
  <w:style w:type="paragraph" w:styleId="1297" w:customStyle="1">
    <w:name w:val="首缩正文"/>
    <w:basedOn w:val="776"/>
    <w:link w:val="1298"/>
    <w:qFormat/>
    <w:pPr>
      <w:ind w:firstLine="200"/>
      <w:spacing w:line="600" w:lineRule="exact"/>
    </w:pPr>
    <w:rPr>
      <w:rFonts w:ascii="Times New Roman" w:hAnsi="Times New Roman" w:eastAsia="仿宋" w:cstheme="minorBidi"/>
      <w:sz w:val="28"/>
      <w:szCs w:val="22"/>
    </w:rPr>
  </w:style>
  <w:style w:type="character" w:styleId="1298" w:customStyle="1">
    <w:name w:val="首缩正文 Char"/>
    <w:basedOn w:val="786"/>
    <w:link w:val="1297"/>
    <w:qFormat/>
    <w:rPr>
      <w:rFonts w:ascii="Times New Roman" w:hAnsi="Times New Roman" w:eastAsia="仿宋" w:cstheme="minorBidi"/>
      <w:sz w:val="28"/>
      <w:szCs w:val="22"/>
    </w:rPr>
  </w:style>
  <w:style w:type="character" w:styleId="1299" w:customStyle="1">
    <w:name w:val="无间隔 Char"/>
    <w:uiPriority w:val="1"/>
    <w:qFormat/>
    <w:rPr>
      <w:rFonts w:ascii="Calibri" w:hAnsi="Calibri" w:eastAsia="宋体" w:cs="Times New Roman"/>
      <w:sz w:val="22"/>
      <w:lang w:eastAsia="en-US" w:bidi="en-US"/>
    </w:rPr>
  </w:style>
  <w:style w:type="character" w:styleId="1300" w:customStyle="1">
    <w:name w:val="脚注文本 Char"/>
    <w:qFormat/>
    <w:rPr>
      <w:rFonts w:ascii="Times New Roman" w:hAnsi="Times New Roman" w:eastAsia="宋体" w:cs="Times New Roman"/>
      <w:sz w:val="18"/>
      <w:szCs w:val="18"/>
    </w:rPr>
  </w:style>
  <w:style w:type="character" w:styleId="1301" w:customStyle="1">
    <w:name w:val="雅黑五号编号1.15间距 Char"/>
    <w:link w:val="1302"/>
    <w:qFormat/>
    <w:rPr>
      <w:rFonts w:ascii="Times New Roman" w:hAnsi="Times New Roman"/>
      <w:sz w:val="24"/>
      <w:szCs w:val="24"/>
    </w:rPr>
  </w:style>
  <w:style w:type="paragraph" w:styleId="1302" w:customStyle="1">
    <w:name w:val="雅黑五号编号1.15间距"/>
    <w:basedOn w:val="776"/>
    <w:link w:val="1301"/>
    <w:qFormat/>
    <w:pPr>
      <w:ind w:left="840" w:right="2" w:hanging="420"/>
      <w:spacing w:line="276" w:lineRule="auto"/>
      <w:tabs>
        <w:tab w:val="left" w:pos="840" w:leader="none"/>
      </w:tabs>
    </w:pPr>
    <w:rPr>
      <w:rFonts w:ascii="Times New Roman" w:hAnsi="Times New Roman"/>
      <w:sz w:val="24"/>
      <w:szCs w:val="24"/>
    </w:rPr>
  </w:style>
  <w:style w:type="character" w:styleId="1303" w:customStyle="1">
    <w:name w:val="标题 6 Char"/>
    <w:qFormat/>
    <w:rPr>
      <w:rFonts w:ascii="Arial" w:hAnsi="Arial" w:eastAsia="黑体"/>
      <w:b/>
      <w:bCs/>
      <w:sz w:val="24"/>
      <w:szCs w:val="24"/>
    </w:rPr>
  </w:style>
  <w:style w:type="character" w:styleId="1304" w:customStyle="1">
    <w:name w:val="标题 9 Char"/>
    <w:qFormat/>
    <w:rPr>
      <w:rFonts w:ascii="Arial" w:hAnsi="Arial" w:eastAsia="黑体"/>
      <w:sz w:val="24"/>
      <w:szCs w:val="21"/>
    </w:rPr>
  </w:style>
  <w:style w:type="character" w:styleId="1305" w:customStyle="1">
    <w:name w:val="标题 7 Char"/>
    <w:qFormat/>
    <w:rPr>
      <w:rFonts w:ascii="Times New Roman" w:hAnsi="Times New Roman"/>
      <w:b/>
      <w:bCs/>
      <w:sz w:val="24"/>
      <w:szCs w:val="24"/>
    </w:rPr>
  </w:style>
  <w:style w:type="character" w:styleId="1306" w:customStyle="1">
    <w:name w:val="标题 2 Char1"/>
    <w:qFormat/>
    <w:rPr>
      <w:rFonts w:ascii="Arial" w:hAnsi="Arial" w:eastAsia="黑体"/>
      <w:b/>
      <w:bCs/>
      <w:sz w:val="30"/>
      <w:szCs w:val="32"/>
    </w:rPr>
  </w:style>
  <w:style w:type="character" w:styleId="1307" w:customStyle="1">
    <w:name w:val="标题 5 Char"/>
    <w:qFormat/>
    <w:rPr>
      <w:rFonts w:ascii="Times New Roman" w:hAnsi="Times New Roman"/>
      <w:b/>
      <w:bCs/>
      <w:sz w:val="28"/>
      <w:szCs w:val="28"/>
    </w:rPr>
  </w:style>
  <w:style w:type="character" w:styleId="1308" w:customStyle="1">
    <w:name w:val="正文缩进 Char"/>
    <w:qFormat/>
    <w:rPr>
      <w:rFonts w:ascii="Times New Roman" w:hAnsi="Times New Roman" w:eastAsia="宋体" w:cs="Times New Roman"/>
      <w:sz w:val="24"/>
      <w:szCs w:val="24"/>
    </w:rPr>
  </w:style>
  <w:style w:type="character" w:styleId="1309" w:customStyle="1">
    <w:name w:val="雅黑五号1.15间距 Char"/>
    <w:link w:val="1310"/>
    <w:qFormat/>
    <w:rPr>
      <w:rFonts w:ascii="Times New Roman" w:hAnsi="Times New Roman"/>
      <w:szCs w:val="24"/>
    </w:rPr>
  </w:style>
  <w:style w:type="paragraph" w:styleId="1310" w:customStyle="1">
    <w:name w:val="雅黑五号1.15间距"/>
    <w:basedOn w:val="776"/>
    <w:link w:val="1309"/>
    <w:qFormat/>
    <w:pPr>
      <w:spacing w:line="276" w:lineRule="auto"/>
    </w:pPr>
    <w:rPr>
      <w:rFonts w:ascii="Times New Roman" w:hAnsi="Times New Roman"/>
      <w:szCs w:val="24"/>
    </w:rPr>
  </w:style>
  <w:style w:type="character" w:styleId="1311" w:customStyle="1">
    <w:name w:val="微软雅黑五号1.15间距 Char"/>
    <w:link w:val="1312"/>
    <w:qFormat/>
    <w:rPr>
      <w:rFonts w:ascii="Times New Roman" w:hAnsi="Times New Roman"/>
      <w:szCs w:val="24"/>
    </w:rPr>
  </w:style>
  <w:style w:type="paragraph" w:styleId="1312" w:customStyle="1">
    <w:name w:val="微软雅黑五号1.15间距"/>
    <w:basedOn w:val="776"/>
    <w:link w:val="1311"/>
    <w:qFormat/>
    <w:pPr>
      <w:ind w:left="424"/>
      <w:spacing w:line="276" w:lineRule="auto"/>
      <w:tabs>
        <w:tab w:val="left" w:pos="1380" w:leader="none"/>
      </w:tabs>
    </w:pPr>
    <w:rPr>
      <w:rFonts w:ascii="Times New Roman" w:hAnsi="Times New Roman"/>
      <w:szCs w:val="24"/>
    </w:rPr>
  </w:style>
  <w:style w:type="character" w:styleId="1313" w:customStyle="1">
    <w:name w:val="文档结构图 Char"/>
    <w:qFormat/>
    <w:rPr>
      <w:rFonts w:ascii="Times New Roman" w:hAnsi="Times New Roman" w:eastAsia="宋体" w:cs="Times New Roman"/>
      <w:szCs w:val="24"/>
      <w:shd w:val="clear" w:color="auto" w:fill="000080"/>
    </w:rPr>
  </w:style>
  <w:style w:type="character" w:styleId="1314" w:customStyle="1">
    <w:name w:val="tytytyty Char1"/>
    <w:link w:val="1315"/>
    <w:qFormat/>
    <w:rPr>
      <w:rFonts w:ascii="Times New Roman" w:hAnsi="Times New Roman"/>
      <w:sz w:val="24"/>
      <w:szCs w:val="24"/>
      <w:lang w:eastAsia="ar-SA"/>
    </w:rPr>
  </w:style>
  <w:style w:type="paragraph" w:styleId="1315" w:customStyle="1">
    <w:name w:val="tytytyty"/>
    <w:basedOn w:val="776"/>
    <w:link w:val="1314"/>
    <w:qFormat/>
    <w:pPr>
      <w:ind w:left="359" w:firstLine="480"/>
      <w:spacing w:line="360" w:lineRule="auto"/>
    </w:pPr>
    <w:rPr>
      <w:rFonts w:ascii="Times New Roman" w:hAnsi="Times New Roman"/>
      <w:sz w:val="24"/>
      <w:szCs w:val="24"/>
      <w:lang w:eastAsia="ar-SA"/>
    </w:rPr>
  </w:style>
  <w:style w:type="character" w:styleId="1316" w:customStyle="1">
    <w:name w:val="列表1 Char"/>
    <w:qFormat/>
    <w:rPr>
      <w:rFonts w:ascii="Times New Roman" w:hAnsi="Times New Roman"/>
      <w:sz w:val="24"/>
    </w:rPr>
  </w:style>
  <w:style w:type="character" w:styleId="1317" w:customStyle="1">
    <w:name w:val="签名 字符1"/>
    <w:link w:val="815"/>
    <w:qFormat/>
    <w:rPr>
      <w:rFonts w:ascii="Times New Roman" w:hAnsi="Times New Roman"/>
      <w:b/>
      <w:sz w:val="32"/>
    </w:rPr>
  </w:style>
  <w:style w:type="character" w:styleId="1318" w:customStyle="1">
    <w:name w:val="s201"/>
    <w:qFormat/>
    <w:rPr>
      <w:rFonts w:hint="default" w:ascii="Wingdings" w:hAnsi="Wingdings"/>
      <w:color w:val="000000"/>
      <w:sz w:val="21"/>
      <w:szCs w:val="21"/>
      <w:u w:val="none"/>
    </w:rPr>
  </w:style>
  <w:style w:type="character" w:styleId="1319" w:customStyle="1">
    <w:name w:val="正文标准格式 Char"/>
    <w:link w:val="1320"/>
    <w:qFormat/>
    <w:rPr>
      <w:rFonts w:ascii="Verdana" w:hAnsi="Verdana" w:eastAsia="华文细黑"/>
      <w:szCs w:val="24"/>
    </w:rPr>
  </w:style>
  <w:style w:type="paragraph" w:styleId="1320" w:customStyle="1">
    <w:name w:val="正文标准格式"/>
    <w:link w:val="1319"/>
    <w:qFormat/>
    <w:pPr>
      <w:ind w:firstLine="431"/>
      <w:spacing w:line="360" w:lineRule="auto"/>
    </w:pPr>
    <w:rPr>
      <w:rFonts w:ascii="Verdana" w:hAnsi="Verdana" w:eastAsia="华文细黑"/>
      <w:sz w:val="21"/>
      <w:szCs w:val="24"/>
    </w:rPr>
  </w:style>
  <w:style w:type="character" w:styleId="1321" w:customStyle="1">
    <w:name w:val="h21"/>
    <w:qFormat/>
    <w:rPr>
      <w:rFonts w:hint="eastAsia" w:ascii="宋体" w:hAnsi="宋体" w:eastAsia="宋体"/>
      <w:b/>
      <w:bCs/>
      <w:color w:val="000000"/>
      <w:sz w:val="24"/>
      <w:szCs w:val="24"/>
      <w:u w:val="none"/>
    </w:rPr>
  </w:style>
  <w:style w:type="character" w:styleId="1322" w:customStyle="1">
    <w:name w:val="标题 Char"/>
    <w:qFormat/>
    <w:rPr>
      <w:rFonts w:ascii="Arial" w:hAnsi="Arial" w:eastAsia="宋体" w:cs="Arial"/>
      <w:b/>
      <w:bCs/>
      <w:sz w:val="32"/>
      <w:szCs w:val="32"/>
    </w:rPr>
  </w:style>
  <w:style w:type="character" w:styleId="1323" w:customStyle="1">
    <w:name w:val="s181"/>
    <w:qFormat/>
    <w:rPr>
      <w:rFonts w:hint="eastAsia" w:ascii="黑体" w:hAnsi="黑体" w:eastAsia="黑体"/>
      <w:color w:val="000000"/>
      <w:sz w:val="28"/>
      <w:szCs w:val="28"/>
      <w:u w:val="none"/>
    </w:rPr>
  </w:style>
  <w:style w:type="character" w:styleId="1324" w:customStyle="1">
    <w:name w:val="MM Topic 2 Char"/>
    <w:link w:val="1325"/>
    <w:qFormat/>
    <w:rPr>
      <w:rFonts w:ascii="Cambria" w:hAnsi="Cambria"/>
      <w:b/>
      <w:bCs/>
      <w:sz w:val="32"/>
      <w:szCs w:val="32"/>
    </w:rPr>
  </w:style>
  <w:style w:type="paragraph" w:styleId="1325" w:customStyle="1">
    <w:name w:val="MM Topic 2"/>
    <w:basedOn w:val="778"/>
    <w:link w:val="1324"/>
    <w:qFormat/>
    <w:pPr>
      <w:spacing w:before="260" w:after="260" w:line="415" w:lineRule="auto"/>
    </w:pPr>
    <w:rPr>
      <w:rFonts w:ascii="Cambria" w:hAnsi="Cambria"/>
      <w:sz w:val="32"/>
    </w:rPr>
  </w:style>
  <w:style w:type="character" w:styleId="1326" w:customStyle="1">
    <w:name w:val="boldbodycopy"/>
    <w:basedOn w:val="786"/>
    <w:qFormat/>
  </w:style>
  <w:style w:type="character" w:styleId="1327" w:customStyle="1">
    <w:name w:val="日期 Char"/>
    <w:uiPriority w:val="99"/>
    <w:qFormat/>
    <w:rPr>
      <w:rFonts w:ascii="Times New Roman" w:hAnsi="Times New Roman"/>
      <w:sz w:val="24"/>
      <w:szCs w:val="24"/>
    </w:rPr>
  </w:style>
  <w:style w:type="character" w:styleId="1328" w:customStyle="1">
    <w:name w:val="页眉 Char"/>
    <w:uiPriority w:val="99"/>
    <w:qFormat/>
    <w:rPr>
      <w:sz w:val="18"/>
      <w:szCs w:val="18"/>
    </w:rPr>
  </w:style>
  <w:style w:type="character" w:styleId="1329" w:customStyle="1">
    <w:name w:val="hei181"/>
    <w:qFormat/>
  </w:style>
  <w:style w:type="character" w:styleId="1330" w:customStyle="1">
    <w:name w:val="Neu-T2 (文字)"/>
    <w:link w:val="1331"/>
    <w:qFormat/>
    <w:rPr>
      <w:rFonts w:ascii="宋体" w:hAnsi="宋体" w:cs="宋体"/>
      <w:b/>
      <w:sz w:val="30"/>
      <w:szCs w:val="32"/>
    </w:rPr>
  </w:style>
  <w:style w:type="paragraph" w:styleId="1331" w:customStyle="1">
    <w:name w:val="Neu-T2"/>
    <w:basedOn w:val="778"/>
    <w:link w:val="1330"/>
    <w:qFormat/>
    <w:pPr>
      <w:numPr>
        <w:ilvl w:val="1"/>
        <w:numId w:val="10"/>
      </w:numPr>
      <w:ind w:left="1202"/>
      <w:jc w:val="left"/>
      <w:keepLines w:val="0"/>
      <w:spacing w:line="700" w:lineRule="exact"/>
      <w:widowControl/>
    </w:pPr>
    <w:rPr>
      <w:rFonts w:ascii="宋体" w:hAnsi="宋体" w:cs="宋体"/>
      <w:bCs w:val="0"/>
      <w:sz w:val="30"/>
    </w:rPr>
  </w:style>
  <w:style w:type="character" w:styleId="1332" w:customStyle="1">
    <w:name w:val="s101"/>
    <w:qFormat/>
    <w:rPr>
      <w:rFonts w:hint="default" w:ascii="Arial" w:hAnsi="Arial" w:cs="Arial"/>
      <w:color w:val="000000"/>
      <w:sz w:val="24"/>
      <w:szCs w:val="24"/>
      <w:u w:val="none"/>
    </w:rPr>
  </w:style>
  <w:style w:type="character" w:styleId="1333" w:customStyle="1">
    <w:name w:val="已访问的超链接1"/>
    <w:qFormat/>
    <w:rPr>
      <w:color w:val="800080"/>
      <w:u w:val="single"/>
    </w:rPr>
  </w:style>
  <w:style w:type="character" w:styleId="1334" w:customStyle="1">
    <w:name w:val="s111"/>
    <w:qFormat/>
    <w:rPr>
      <w:rFonts w:hint="default" w:ascii="Times New Roman" w:hAnsi="Times New Roman" w:cs="Times New Roman"/>
      <w:b/>
      <w:bCs/>
      <w:color w:val="000000"/>
      <w:sz w:val="24"/>
      <w:szCs w:val="24"/>
      <w:u w:val="none"/>
    </w:rPr>
  </w:style>
  <w:style w:type="character" w:styleId="1335" w:customStyle="1">
    <w:name w:val="汗水正文 Char"/>
    <w:link w:val="1336"/>
    <w:qFormat/>
    <w:rPr>
      <w:sz w:val="24"/>
      <w:szCs w:val="24"/>
    </w:rPr>
  </w:style>
  <w:style w:type="paragraph" w:styleId="1336" w:customStyle="1">
    <w:name w:val="汗水正文"/>
    <w:basedOn w:val="776"/>
    <w:link w:val="1335"/>
    <w:qFormat/>
    <w:pPr>
      <w:ind w:right="-360" w:firstLine="420"/>
      <w:jc w:val="left"/>
      <w:spacing w:before="120" w:after="160" w:line="360" w:lineRule="auto"/>
      <w:widowControl/>
    </w:pPr>
    <w:rPr>
      <w:sz w:val="24"/>
      <w:szCs w:val="24"/>
    </w:rPr>
  </w:style>
  <w:style w:type="character" w:styleId="1337" w:customStyle="1">
    <w:name w:val="s241"/>
    <w:qFormat/>
    <w:rPr>
      <w:rFonts w:hint="default" w:ascii="Arial" w:hAnsi="Arial" w:cs="Arial"/>
      <w:color w:val="000000"/>
      <w:sz w:val="18"/>
      <w:szCs w:val="18"/>
      <w:u w:val="none"/>
    </w:rPr>
  </w:style>
  <w:style w:type="character" w:styleId="1338" w:customStyle="1">
    <w:name w:val="HTML 预设格式 Char"/>
    <w:uiPriority w:val="99"/>
    <w:qFormat/>
    <w:rPr>
      <w:rFonts w:ascii="Arial Unicode MS" w:hAnsi="Arial Unicode MS" w:eastAsia="Arial Unicode MS" w:cs="Arial Unicode MS"/>
      <w:sz w:val="20"/>
      <w:szCs w:val="20"/>
    </w:rPr>
  </w:style>
  <w:style w:type="character" w:styleId="1339" w:customStyle="1">
    <w:name w:val="s151"/>
    <w:qFormat/>
    <w:rPr>
      <w:rFonts w:hint="eastAsia" w:ascii="宋体" w:hAnsi="宋体" w:eastAsia="宋体"/>
      <w:color w:val="000000"/>
      <w:sz w:val="21"/>
      <w:szCs w:val="21"/>
      <w:u w:val="none"/>
    </w:rPr>
  </w:style>
  <w:style w:type="character" w:styleId="1340" w:customStyle="1">
    <w:name w:val="批注框文本 Char"/>
    <w:uiPriority w:val="99"/>
    <w:qFormat/>
    <w:rPr>
      <w:rFonts w:ascii="Times New Roman" w:hAnsi="Times New Roman" w:eastAsia="宋体" w:cs="Times New Roman"/>
      <w:sz w:val="18"/>
      <w:szCs w:val="18"/>
    </w:rPr>
  </w:style>
  <w:style w:type="character" w:styleId="1341" w:customStyle="1">
    <w:name w:val="s71"/>
    <w:qFormat/>
    <w:rPr>
      <w:rFonts w:hint="eastAsia" w:ascii="黑体" w:hAnsi="黑体" w:eastAsia="黑体"/>
      <w:color w:val="000000"/>
      <w:sz w:val="44"/>
      <w:szCs w:val="44"/>
      <w:u w:val="none"/>
    </w:rPr>
  </w:style>
  <w:style w:type="character" w:styleId="1342" w:customStyle="1">
    <w:name w:val="正文（首行缩进2字符） Char"/>
    <w:link w:val="1343"/>
    <w:qFormat/>
    <w:rPr>
      <w:rFonts w:ascii="Times New Roman" w:hAnsi="Times New Roman"/>
      <w:sz w:val="24"/>
      <w:szCs w:val="24"/>
    </w:rPr>
  </w:style>
  <w:style w:type="paragraph" w:styleId="1343" w:customStyle="1">
    <w:name w:val="正文（首行缩进2字符）"/>
    <w:basedOn w:val="776"/>
    <w:link w:val="1342"/>
    <w:qFormat/>
    <w:pPr>
      <w:ind w:firstLine="480"/>
      <w:spacing w:line="360" w:lineRule="auto"/>
    </w:pPr>
    <w:rPr>
      <w:rFonts w:ascii="Times New Roman" w:hAnsi="Times New Roman"/>
      <w:sz w:val="24"/>
      <w:szCs w:val="24"/>
    </w:rPr>
  </w:style>
  <w:style w:type="character" w:styleId="1344" w:customStyle="1">
    <w:name w:val="s131"/>
    <w:qFormat/>
    <w:rPr>
      <w:rFonts w:hint="eastAsia" w:ascii="黑体" w:hAnsi="黑体" w:eastAsia="黑体"/>
      <w:color w:val="000000"/>
      <w:sz w:val="20"/>
      <w:szCs w:val="20"/>
      <w:u w:val="none"/>
    </w:rPr>
  </w:style>
  <w:style w:type="character" w:styleId="1345" w:customStyle="1">
    <w:name w:val="Neu-Text Char"/>
    <w:link w:val="1346"/>
    <w:qFormat/>
    <w:rPr>
      <w:rFonts w:ascii="Century" w:hAnsi="Century"/>
      <w:spacing w:val="16"/>
      <w:sz w:val="28"/>
      <w:szCs w:val="24"/>
    </w:rPr>
  </w:style>
  <w:style w:type="paragraph" w:styleId="1346" w:customStyle="1">
    <w:name w:val="Neu-Text"/>
    <w:basedOn w:val="800"/>
    <w:link w:val="1345"/>
    <w:qFormat/>
    <w:pPr>
      <w:jc w:val="left"/>
      <w:spacing w:line="600" w:lineRule="exact"/>
    </w:pPr>
    <w:rPr>
      <w:rFonts w:ascii="Century" w:hAnsi="Century" w:eastAsia="宋体"/>
      <w:spacing w:val="16"/>
      <w:position w:val="0"/>
      <w:sz w:val="28"/>
      <w:szCs w:val="24"/>
    </w:rPr>
  </w:style>
  <w:style w:type="character" w:styleId="1347" w:customStyle="1">
    <w:name w:val="标题 4 Char"/>
    <w:qFormat/>
    <w:rPr>
      <w:rFonts w:ascii="Arial" w:hAnsi="Arial" w:eastAsia="黑体"/>
      <w:b/>
      <w:bCs/>
      <w:sz w:val="28"/>
      <w:szCs w:val="28"/>
    </w:rPr>
  </w:style>
  <w:style w:type="character" w:styleId="1348" w:customStyle="1">
    <w:name w:val="s191"/>
    <w:qFormat/>
    <w:rPr>
      <w:rFonts w:hint="default" w:ascii="Times New Roman" w:hAnsi="Times New Roman" w:cs="Times New Roman"/>
      <w:color w:val="000000"/>
      <w:sz w:val="21"/>
      <w:szCs w:val="21"/>
      <w:u w:val="none"/>
    </w:rPr>
  </w:style>
  <w:style w:type="character" w:styleId="1349" w:customStyle="1">
    <w:name w:val="正文首行缩进 2 Char"/>
    <w:link w:val="1350"/>
    <w:qFormat/>
    <w:rPr>
      <w:rFonts w:ascii="Times New Roman" w:hAnsi="Times New Roman"/>
      <w:szCs w:val="22"/>
    </w:rPr>
  </w:style>
  <w:style w:type="paragraph" w:styleId="1350" w:customStyle="1">
    <w:name w:val="_Style 415"/>
    <w:basedOn w:val="776"/>
    <w:next w:val="776"/>
    <w:link w:val="1349"/>
    <w:qFormat/>
    <w:pPr>
      <w:ind w:left="960"/>
      <w:jc w:val="left"/>
      <w:spacing w:line="360" w:lineRule="auto"/>
    </w:pPr>
    <w:rPr>
      <w:rFonts w:ascii="Times New Roman" w:hAnsi="Times New Roman"/>
      <w:szCs w:val="22"/>
    </w:rPr>
  </w:style>
  <w:style w:type="character" w:styleId="1351" w:customStyle="1">
    <w:name w:val="样式 样式 首行缩进:  0.74 厘米 行距: 1.5 倍行距 + (西文) Times New Roman (中文) 华文... Char"/>
    <w:link w:val="1352"/>
    <w:qFormat/>
    <w:rPr>
      <w:rFonts w:ascii="Times New Roman" w:hAnsi="Times New Roman" w:eastAsia="华文细黑" w:cs="宋体"/>
    </w:rPr>
  </w:style>
  <w:style w:type="paragraph" w:styleId="1352" w:customStyle="1">
    <w:name w:val="样式 样式 首行缩进:  0.74 厘米 行距: 1.5 倍行距 + (西文) Times New Roman (中文) 华文..."/>
    <w:basedOn w:val="776"/>
    <w:link w:val="1351"/>
    <w:qFormat/>
    <w:pPr>
      <w:ind w:firstLine="420"/>
      <w:spacing w:line="360" w:lineRule="auto"/>
    </w:pPr>
    <w:rPr>
      <w:rFonts w:ascii="Times New Roman" w:hAnsi="Times New Roman" w:eastAsia="华文细黑" w:cs="宋体"/>
    </w:rPr>
  </w:style>
  <w:style w:type="character" w:styleId="1353" w:customStyle="1">
    <w:name w:val="样式 首行缩进:  0.74 厘米 行距: 1.5 倍行距 Char"/>
    <w:link w:val="1354"/>
    <w:qFormat/>
    <w:rPr>
      <w:rFonts w:cs="宋体"/>
      <w:sz w:val="24"/>
    </w:rPr>
  </w:style>
  <w:style w:type="paragraph" w:styleId="1354" w:customStyle="1">
    <w:name w:val="样式 首行缩进:  0.74 厘米 行距: 1.5 倍行距"/>
    <w:basedOn w:val="776"/>
    <w:link w:val="1353"/>
    <w:qFormat/>
    <w:pPr>
      <w:ind w:firstLine="420"/>
      <w:spacing w:line="360" w:lineRule="auto"/>
    </w:pPr>
    <w:rPr>
      <w:rFonts w:cs="宋体"/>
      <w:sz w:val="24"/>
    </w:rPr>
  </w:style>
  <w:style w:type="character" w:styleId="1355" w:customStyle="1">
    <w:name w:val="新正文 Char"/>
    <w:link w:val="1356"/>
    <w:qFormat/>
    <w:rPr>
      <w:sz w:val="24"/>
      <w:szCs w:val="24"/>
    </w:rPr>
  </w:style>
  <w:style w:type="paragraph" w:styleId="1356" w:customStyle="1">
    <w:name w:val="新正文"/>
    <w:basedOn w:val="776"/>
    <w:link w:val="1355"/>
    <w:qFormat/>
    <w:pPr>
      <w:ind w:firstLine="200"/>
      <w:spacing w:line="360" w:lineRule="auto"/>
    </w:pPr>
    <w:rPr>
      <w:sz w:val="24"/>
      <w:szCs w:val="24"/>
    </w:rPr>
  </w:style>
  <w:style w:type="character" w:styleId="1357" w:customStyle="1">
    <w:name w:val="s161"/>
    <w:qFormat/>
    <w:rPr>
      <w:rFonts w:hint="default" w:ascii="Wingdings" w:hAnsi="Wingdings"/>
      <w:color w:val="000000"/>
      <w:sz w:val="24"/>
      <w:szCs w:val="24"/>
      <w:u w:val="none"/>
    </w:rPr>
  </w:style>
  <w:style w:type="character" w:styleId="1358" w:customStyle="1">
    <w:name w:val="t_tag"/>
    <w:qFormat/>
  </w:style>
  <w:style w:type="character" w:styleId="1359" w:customStyle="1">
    <w:name w:val="Neu-T4 (文字)"/>
    <w:link w:val="1360"/>
    <w:qFormat/>
    <w:rPr>
      <w:rFonts w:ascii="宋体" w:hAnsi="宋体" w:cs="宋体"/>
      <w:bCs/>
      <w:sz w:val="24"/>
      <w:szCs w:val="24"/>
      <w:lang w:eastAsia="ja-JP"/>
    </w:rPr>
  </w:style>
  <w:style w:type="paragraph" w:styleId="1360" w:customStyle="1">
    <w:name w:val="Neu-T4"/>
    <w:basedOn w:val="780"/>
    <w:link w:val="1359"/>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61" w:customStyle="1">
    <w:name w:val="cn_text1"/>
    <w:qFormat/>
    <w:rPr>
      <w:rFonts w:ascii="宋体" w:hAnsi="宋体" w:eastAsia="宋体"/>
      <w:sz w:val="28"/>
      <w:szCs w:val="28"/>
      <w:lang w:val="en-US" w:eastAsia="zh-CN" w:bidi="ar-SA"/>
    </w:rPr>
  </w:style>
  <w:style w:type="character" w:styleId="1362" w:customStyle="1">
    <w:name w:val="样式6 Char"/>
    <w:link w:val="1363"/>
    <w:qFormat/>
    <w:rPr>
      <w:rFonts w:ascii="宋体" w:hAnsi="宋体"/>
      <w:sz w:val="24"/>
      <w:szCs w:val="24"/>
      <w:lang w:eastAsia="en-US" w:bidi="en-US"/>
    </w:rPr>
  </w:style>
  <w:style w:type="paragraph" w:styleId="1363" w:customStyle="1">
    <w:name w:val="样式6"/>
    <w:basedOn w:val="1010"/>
    <w:link w:val="1362"/>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64" w:customStyle="1">
    <w:name w:val="Neu-T3 Char"/>
    <w:link w:val="1365"/>
    <w:qFormat/>
    <w:rPr>
      <w:rFonts w:ascii="宋体" w:hAnsi="宋体" w:cs="宋体"/>
      <w:b/>
      <w:sz w:val="28"/>
      <w:szCs w:val="28"/>
    </w:rPr>
  </w:style>
  <w:style w:type="paragraph" w:styleId="1365" w:customStyle="1">
    <w:name w:val="Neu-T3"/>
    <w:basedOn w:val="779"/>
    <w:link w:val="1364"/>
    <w:qFormat/>
    <w:pPr>
      <w:numPr>
        <w:ilvl w:val="2"/>
        <w:numId w:val="10"/>
      </w:numPr>
      <w:jc w:val="left"/>
      <w:keepLines w:val="0"/>
      <w:spacing w:before="0" w:after="0" w:line="700" w:lineRule="exact"/>
    </w:pPr>
    <w:rPr>
      <w:rFonts w:ascii="宋体" w:hAnsi="宋体" w:cs="宋体"/>
      <w:bCs w:val="0"/>
      <w:sz w:val="28"/>
      <w:szCs w:val="28"/>
    </w:rPr>
  </w:style>
  <w:style w:type="character" w:styleId="1366" w:customStyle="1">
    <w:name w:val="p1"/>
    <w:qFormat/>
    <w:rPr>
      <w:rFonts w:hint="eastAsia" w:ascii="宋体" w:hAnsi="宋体" w:eastAsia="宋体"/>
      <w:color w:val="000000"/>
      <w:sz w:val="24"/>
      <w:szCs w:val="24"/>
      <w:u w:val="none"/>
    </w:rPr>
  </w:style>
  <w:style w:type="character" w:styleId="1367" w:customStyle="1">
    <w:name w:val="标准正文 Char"/>
    <w:link w:val="1368"/>
    <w:qFormat/>
    <w:rPr>
      <w:sz w:val="24"/>
    </w:rPr>
  </w:style>
  <w:style w:type="paragraph" w:styleId="1368" w:customStyle="1">
    <w:name w:val="标准正文"/>
    <w:basedOn w:val="792"/>
    <w:next w:val="1343"/>
    <w:link w:val="1367"/>
    <w:qFormat/>
    <w:pPr>
      <w:ind w:firstLine="482"/>
      <w:jc w:val="both"/>
      <w:spacing w:before="60" w:after="60" w:line="360" w:lineRule="auto"/>
    </w:pPr>
    <w:rPr>
      <w:rFonts w:eastAsia="宋体"/>
    </w:rPr>
  </w:style>
  <w:style w:type="character" w:styleId="1369" w:customStyle="1">
    <w:name w:val="s211"/>
    <w:qFormat/>
    <w:rPr>
      <w:rFonts w:hint="default" w:ascii="Calibri" w:hAnsi="Calibri"/>
      <w:color w:val="000000"/>
      <w:sz w:val="21"/>
      <w:szCs w:val="21"/>
      <w:u w:val="none"/>
    </w:rPr>
  </w:style>
  <w:style w:type="character" w:styleId="1370" w:customStyle="1">
    <w:name w:val="称呼 字符1"/>
    <w:link w:val="798"/>
    <w:qFormat/>
    <w:rPr>
      <w:rFonts w:ascii="Times New Roman" w:hAnsi="Times New Roman"/>
      <w:sz w:val="24"/>
    </w:rPr>
  </w:style>
  <w:style w:type="character" w:styleId="1371" w:customStyle="1">
    <w:name w:val="样式 首行缩进:  2 字符5 Char"/>
    <w:link w:val="1372"/>
    <w:qFormat/>
    <w:rPr>
      <w:rFonts w:ascii="Times New Roman" w:hAnsi="Times New Roman" w:cs="宋体"/>
      <w:sz w:val="24"/>
    </w:rPr>
  </w:style>
  <w:style w:type="paragraph" w:styleId="1372" w:customStyle="1">
    <w:name w:val="样式 首行缩进:  2 字符5"/>
    <w:basedOn w:val="776"/>
    <w:link w:val="1371"/>
    <w:qFormat/>
    <w:pPr>
      <w:ind w:firstLine="480"/>
      <w:spacing w:before="120" w:line="360" w:lineRule="auto"/>
    </w:pPr>
    <w:rPr>
      <w:rFonts w:ascii="Times New Roman" w:hAnsi="Times New Roman" w:cs="宋体"/>
      <w:sz w:val="24"/>
    </w:rPr>
  </w:style>
  <w:style w:type="character" w:styleId="1373" w:customStyle="1">
    <w:name w:val="正文文本缩进 3 Char"/>
    <w:qFormat/>
    <w:rPr>
      <w:rFonts w:ascii="宋体" w:hAnsi="Times New Roman" w:eastAsia="宋体" w:cs="Times New Roman"/>
      <w:szCs w:val="20"/>
    </w:rPr>
  </w:style>
  <w:style w:type="character" w:styleId="1374" w:customStyle="1">
    <w:name w:val="页脚 Char"/>
    <w:uiPriority w:val="99"/>
    <w:qFormat/>
    <w:rPr>
      <w:sz w:val="18"/>
      <w:szCs w:val="18"/>
    </w:rPr>
  </w:style>
  <w:style w:type="character" w:styleId="1375" w:customStyle="1">
    <w:name w:val="tytytyty Char Char Char"/>
    <w:link w:val="1376"/>
    <w:qFormat/>
    <w:rPr>
      <w:rFonts w:ascii="Times New Roman" w:hAnsi="Times New Roman"/>
      <w:sz w:val="24"/>
      <w:szCs w:val="24"/>
    </w:rPr>
  </w:style>
  <w:style w:type="paragraph" w:styleId="1376" w:customStyle="1">
    <w:name w:val="tytytyty Char Char"/>
    <w:basedOn w:val="776"/>
    <w:link w:val="1375"/>
    <w:qFormat/>
    <w:pPr>
      <w:ind w:left="359" w:firstLine="480"/>
      <w:spacing w:line="360" w:lineRule="auto"/>
    </w:pPr>
    <w:rPr>
      <w:rFonts w:ascii="Times New Roman" w:hAnsi="Times New Roman"/>
      <w:sz w:val="24"/>
      <w:szCs w:val="24"/>
    </w:rPr>
  </w:style>
  <w:style w:type="character" w:styleId="1377" w:customStyle="1">
    <w:name w:val="greycolor1"/>
    <w:qFormat/>
    <w:rPr>
      <w:sz w:val="18"/>
      <w:szCs w:val="18"/>
    </w:rPr>
  </w:style>
  <w:style w:type="character" w:styleId="1378" w:customStyle="1">
    <w:name w:val="s121"/>
    <w:qFormat/>
    <w:rPr>
      <w:rFonts w:hint="default" w:ascii="Times New Roman" w:hAnsi="Times New Roman" w:cs="Times New Roman"/>
      <w:color w:val="000000"/>
      <w:sz w:val="24"/>
      <w:szCs w:val="24"/>
      <w:u w:val="none"/>
    </w:rPr>
  </w:style>
  <w:style w:type="character" w:styleId="1379" w:customStyle="1">
    <w:name w:val="正文文本 Char"/>
    <w:uiPriority w:val="99"/>
    <w:qFormat/>
    <w:rPr>
      <w:rFonts w:ascii="Times New Roman" w:hAnsi="Times New Roman"/>
      <w:sz w:val="24"/>
      <w:szCs w:val="24"/>
    </w:rPr>
  </w:style>
  <w:style w:type="character" w:styleId="1380" w:customStyle="1">
    <w:name w:val="SANGFOR_6_正文 Char"/>
    <w:link w:val="1381"/>
    <w:qFormat/>
    <w:rPr>
      <w:rFonts w:eastAsia="微软雅黑"/>
      <w:szCs w:val="24"/>
    </w:rPr>
  </w:style>
  <w:style w:type="paragraph" w:styleId="1381" w:customStyle="1">
    <w:name w:val="SANGFOR_6_正文"/>
    <w:basedOn w:val="776"/>
    <w:link w:val="1380"/>
    <w:qFormat/>
    <w:pPr>
      <w:ind w:firstLine="420"/>
      <w:spacing w:line="360" w:lineRule="auto"/>
    </w:pPr>
    <w:rPr>
      <w:rFonts w:eastAsia="微软雅黑"/>
      <w:szCs w:val="24"/>
    </w:rPr>
  </w:style>
  <w:style w:type="character" w:styleId="1382" w:customStyle="1">
    <w:name w:val="正文首行缩进 Char"/>
    <w:qFormat/>
    <w:rPr>
      <w:rFonts w:ascii="Times New Roman" w:hAnsi="Times New Roman"/>
      <w:sz w:val="24"/>
      <w:szCs w:val="24"/>
    </w:rPr>
  </w:style>
  <w:style w:type="character" w:styleId="1383" w:customStyle="1">
    <w:name w:val="s41"/>
    <w:qFormat/>
    <w:rPr>
      <w:rFonts w:hint="eastAsia" w:ascii="黑体" w:hAnsi="黑体" w:eastAsia="黑体"/>
      <w:color w:val="000000"/>
      <w:sz w:val="30"/>
      <w:szCs w:val="30"/>
      <w:u w:val="none"/>
    </w:rPr>
  </w:style>
  <w:style w:type="character" w:styleId="1384" w:customStyle="1">
    <w:name w:val="正文文本缩进 2 Char"/>
    <w:qFormat/>
    <w:rPr>
      <w:rFonts w:ascii="Times New Roman" w:hAnsi="Times New Roman" w:eastAsia="宋体" w:cs="Times New Roman"/>
      <w:szCs w:val="24"/>
    </w:rPr>
  </w:style>
  <w:style w:type="character" w:styleId="1385" w:customStyle="1">
    <w:name w:val="样式 正文缩进 + 首行缩进:  2 字符 Char"/>
    <w:link w:val="1386"/>
    <w:qFormat/>
    <w:rPr>
      <w:rFonts w:ascii="Times New Roman" w:hAnsi="Times New Roman" w:cs="宋体"/>
      <w:sz w:val="24"/>
    </w:rPr>
  </w:style>
  <w:style w:type="paragraph" w:styleId="1386" w:customStyle="1">
    <w:name w:val="样式 正文缩进 + 首行缩进:  2 字符"/>
    <w:basedOn w:val="792"/>
    <w:link w:val="1385"/>
    <w:qFormat/>
    <w:pPr>
      <w:ind w:firstLine="200"/>
      <w:jc w:val="both"/>
      <w:spacing w:line="360" w:lineRule="auto"/>
    </w:pPr>
    <w:rPr>
      <w:rFonts w:ascii="Times New Roman" w:hAnsi="Times New Roman" w:eastAsia="宋体" w:cs="宋体"/>
    </w:rPr>
  </w:style>
  <w:style w:type="character" w:styleId="1387" w:customStyle="1">
    <w:name w:val="s261"/>
    <w:qFormat/>
    <w:rPr>
      <w:rFonts w:hint="eastAsia" w:ascii="华文细黑" w:hAnsi="华文细黑" w:eastAsia="华文细黑"/>
      <w:color w:val="000000"/>
      <w:sz w:val="18"/>
      <w:szCs w:val="18"/>
      <w:u w:val="none"/>
    </w:rPr>
  </w:style>
  <w:style w:type="character" w:styleId="1388" w:customStyle="1">
    <w:name w:val="题注 Char"/>
    <w:qFormat/>
    <w:rPr>
      <w:rFonts w:ascii="Arial" w:hAnsi="Arial" w:eastAsia="黑体" w:cs="Arial"/>
    </w:rPr>
  </w:style>
  <w:style w:type="character" w:styleId="1389" w:customStyle="1">
    <w:name w:val="正文文本 3 字符1"/>
    <w:link w:val="799"/>
    <w:qFormat/>
    <w:rPr>
      <w:sz w:val="16"/>
      <w:szCs w:val="16"/>
    </w:rPr>
  </w:style>
  <w:style w:type="character" w:styleId="1390" w:customStyle="1">
    <w:name w:val="纯文本 Char1"/>
    <w:qFormat/>
    <w:rPr>
      <w:rFonts w:ascii="宋体" w:hAnsi="Courier New"/>
      <w:sz w:val="24"/>
    </w:rPr>
  </w:style>
  <w:style w:type="character" w:styleId="1391" w:customStyle="1">
    <w:name w:val="Fig Char"/>
    <w:link w:val="1392"/>
    <w:qFormat/>
    <w:rPr>
      <w:rFonts w:cs="Arial"/>
      <w:sz w:val="22"/>
      <w:szCs w:val="22"/>
    </w:rPr>
  </w:style>
  <w:style w:type="paragraph" w:styleId="1392" w:customStyle="1">
    <w:name w:val="Fig"/>
    <w:basedOn w:val="776"/>
    <w:link w:val="1391"/>
    <w:qFormat/>
    <w:pPr>
      <w:numPr>
        <w:numId w:val="11"/>
      </w:numPr>
      <w:jc w:val="center"/>
      <w:spacing w:after="120" w:line="360" w:lineRule="auto"/>
      <w:widowControl/>
    </w:pPr>
    <w:rPr>
      <w:rFonts w:cs="Arial"/>
      <w:sz w:val="22"/>
      <w:szCs w:val="22"/>
    </w:rPr>
  </w:style>
  <w:style w:type="character" w:styleId="1393" w:customStyle="1">
    <w:name w:val="规范正文 Char"/>
    <w:link w:val="1394"/>
    <w:qFormat/>
    <w:rPr>
      <w:sz w:val="24"/>
    </w:rPr>
  </w:style>
  <w:style w:type="paragraph" w:styleId="1394" w:customStyle="1">
    <w:name w:val="规范正文"/>
    <w:link w:val="1393"/>
    <w:qFormat/>
    <w:pPr>
      <w:ind w:firstLine="200"/>
      <w:spacing w:line="360" w:lineRule="auto"/>
    </w:pPr>
    <w:rPr>
      <w:rFonts w:ascii="Arial" w:hAnsi="Arial"/>
      <w:sz w:val="24"/>
    </w:rPr>
  </w:style>
  <w:style w:type="character" w:styleId="1395" w:customStyle="1">
    <w:name w:val="en2"/>
    <w:qFormat/>
    <w:rPr>
      <w:rFonts w:hint="default" w:ascii="Arial" w:hAnsi="Arial"/>
      <w:color w:val="666666"/>
      <w:sz w:val="18"/>
      <w:u w:val="none"/>
    </w:rPr>
  </w:style>
  <w:style w:type="character" w:styleId="1396" w:customStyle="1">
    <w:name w:val="s141"/>
    <w:qFormat/>
    <w:rPr>
      <w:rFonts w:hint="default" w:ascii="Arial" w:hAnsi="Arial" w:cs="Arial"/>
      <w:color w:val="000000"/>
      <w:sz w:val="20"/>
      <w:szCs w:val="20"/>
      <w:u w:val="none"/>
    </w:rPr>
  </w:style>
  <w:style w:type="character" w:styleId="1397" w:customStyle="1">
    <w:name w:val="sub1"/>
    <w:qFormat/>
    <w:rPr>
      <w:sz w:val="22"/>
      <w:szCs w:val="23"/>
    </w:rPr>
  </w:style>
  <w:style w:type="character" w:styleId="1398" w:customStyle="1">
    <w:name w:val="p91"/>
    <w:qFormat/>
    <w:rPr>
      <w:rFonts w:hint="eastAsia" w:ascii="宋体" w:hAnsi="宋体" w:eastAsia="宋体"/>
      <w:sz w:val="18"/>
      <w:szCs w:val="18"/>
    </w:rPr>
  </w:style>
  <w:style w:type="character" w:styleId="1399" w:customStyle="1">
    <w:name w:val="图片文字 Char"/>
    <w:link w:val="1400"/>
    <w:qFormat/>
    <w:rPr>
      <w:rFonts w:ascii="Times New Roman" w:hAnsi="Times New Roman"/>
      <w:lang w:val="zh-CN"/>
    </w:rPr>
  </w:style>
  <w:style w:type="paragraph" w:styleId="1400" w:customStyle="1">
    <w:name w:val="图片文字"/>
    <w:basedOn w:val="810"/>
    <w:link w:val="1399"/>
    <w:qFormat/>
    <w:pPr>
      <w:ind w:firstLine="0"/>
      <w:spacing w:line="240" w:lineRule="auto"/>
    </w:pPr>
    <w:rPr>
      <w:rFonts w:ascii="Times New Roman" w:hAnsi="Times New Roman"/>
      <w:sz w:val="21"/>
      <w:lang w:val="zh-CN"/>
    </w:rPr>
  </w:style>
  <w:style w:type="character" w:styleId="1401" w:customStyle="1">
    <w:name w:val="表格 Char Char"/>
    <w:link w:val="1402"/>
    <w:qFormat/>
    <w:rPr>
      <w:rFonts w:ascii="宋体" w:hAnsi="宋体"/>
    </w:rPr>
  </w:style>
  <w:style w:type="paragraph" w:styleId="1402" w:customStyle="1">
    <w:name w:val="表格"/>
    <w:basedOn w:val="776"/>
    <w:link w:val="1401"/>
    <w:qFormat/>
    <w:rPr>
      <w:rFonts w:ascii="宋体" w:hAnsi="宋体"/>
    </w:rPr>
  </w:style>
  <w:style w:type="character" w:styleId="1403" w:customStyle="1">
    <w:name w:val="正文文本 2 Char"/>
    <w:qFormat/>
    <w:rPr>
      <w:rFonts w:ascii="Arial" w:hAnsi="Arial" w:eastAsia="黑体"/>
      <w:b/>
      <w:bCs/>
      <w:color w:val="0000ff"/>
      <w:sz w:val="21"/>
      <w:szCs w:val="24"/>
    </w:rPr>
  </w:style>
  <w:style w:type="character" w:styleId="1404" w:customStyle="1">
    <w:name w:val="菜单命令"/>
    <w:qFormat/>
    <w:rPr>
      <w:rFonts w:ascii="Times New Roman" w:hAnsi="Times New Roman" w:eastAsia="宋体"/>
      <w:b/>
      <w:bCs/>
      <w:sz w:val="21"/>
      <w:szCs w:val="21"/>
      <w:lang w:val="en-US" w:eastAsia="zh-CN" w:bidi="ar-SA"/>
    </w:rPr>
  </w:style>
  <w:style w:type="character" w:styleId="1405" w:customStyle="1">
    <w:name w:val="apple-style-span"/>
    <w:basedOn w:val="786"/>
    <w:qFormat/>
  </w:style>
  <w:style w:type="character" w:styleId="1406" w:customStyle="1">
    <w:name w:val="！正文 Char"/>
    <w:link w:val="1407"/>
    <w:qFormat/>
    <w:rPr>
      <w:rFonts w:ascii="Times New Roman" w:hAnsi="Times New Roman"/>
      <w:sz w:val="24"/>
    </w:rPr>
  </w:style>
  <w:style w:type="paragraph" w:styleId="1407" w:customStyle="1">
    <w:name w:val="！正文"/>
    <w:link w:val="1406"/>
    <w:qFormat/>
    <w:pPr>
      <w:ind w:firstLine="480"/>
      <w:spacing w:line="360" w:lineRule="auto"/>
    </w:pPr>
    <w:rPr>
      <w:sz w:val="24"/>
    </w:rPr>
  </w:style>
  <w:style w:type="character" w:styleId="1408" w:customStyle="1">
    <w:name w:val="正文格式 Char"/>
    <w:link w:val="1409"/>
    <w:qFormat/>
    <w:rPr>
      <w:rFonts w:ascii="Times New Roman" w:hAnsi="Times New Roman"/>
      <w:sz w:val="24"/>
    </w:rPr>
  </w:style>
  <w:style w:type="paragraph" w:styleId="1409" w:customStyle="1">
    <w:name w:val="正文格式"/>
    <w:basedOn w:val="776"/>
    <w:link w:val="1408"/>
    <w:qFormat/>
    <w:pPr>
      <w:ind w:firstLine="482"/>
      <w:spacing w:line="480" w:lineRule="atLeast"/>
      <w:widowControl/>
    </w:pPr>
    <w:rPr>
      <w:rFonts w:ascii="Times New Roman" w:hAnsi="Times New Roman"/>
      <w:sz w:val="24"/>
    </w:rPr>
  </w:style>
  <w:style w:type="character" w:styleId="1410" w:customStyle="1">
    <w:name w:val="s291"/>
    <w:qFormat/>
    <w:rPr>
      <w:rFonts w:hint="default" w:ascii="Wingdings" w:hAnsi="Wingdings"/>
      <w:b/>
      <w:bCs/>
      <w:color w:val="000000"/>
      <w:sz w:val="21"/>
      <w:szCs w:val="21"/>
      <w:u w:val="none"/>
    </w:rPr>
  </w:style>
  <w:style w:type="character" w:styleId="1411" w:customStyle="1">
    <w:name w:val="fldtextrecip1"/>
    <w:qFormat/>
  </w:style>
  <w:style w:type="character" w:styleId="1412" w:customStyle="1">
    <w:name w:val="s231"/>
    <w:qFormat/>
    <w:rPr>
      <w:rFonts w:hint="eastAsia" w:ascii="宋体" w:hAnsi="宋体" w:eastAsia="宋体"/>
      <w:color w:val="000000"/>
      <w:sz w:val="21"/>
      <w:szCs w:val="21"/>
      <w:u w:val="none"/>
    </w:rPr>
  </w:style>
  <w:style w:type="character" w:styleId="1413" w:customStyle="1">
    <w:name w:val="style8"/>
    <w:qFormat/>
  </w:style>
  <w:style w:type="character" w:styleId="1414" w:customStyle="1">
    <w:name w:val="图 Char"/>
    <w:link w:val="1415"/>
    <w:qFormat/>
    <w:rPr>
      <w:rFonts w:ascii="Times New Roman" w:hAnsi="Times New Roman"/>
      <w:szCs w:val="24"/>
    </w:rPr>
  </w:style>
  <w:style w:type="paragraph" w:styleId="1415" w:customStyle="1">
    <w:name w:val="图"/>
    <w:basedOn w:val="776"/>
    <w:link w:val="1414"/>
    <w:qFormat/>
    <w:pPr>
      <w:jc w:val="center"/>
    </w:pPr>
    <w:rPr>
      <w:rFonts w:ascii="Times New Roman" w:hAnsi="Times New Roman"/>
      <w:szCs w:val="24"/>
    </w:rPr>
  </w:style>
  <w:style w:type="character" w:styleId="1416" w:customStyle="1">
    <w:name w:val="批注文字 Char"/>
    <w:qFormat/>
    <w:rPr>
      <w:rFonts w:ascii="Times New Roman" w:hAnsi="Times New Roman" w:eastAsia="宋体" w:cs="Times New Roman"/>
      <w:szCs w:val="24"/>
    </w:rPr>
  </w:style>
  <w:style w:type="character" w:styleId="1417" w:customStyle="1">
    <w:name w:val="标题 1 Char"/>
    <w:uiPriority w:val="9"/>
    <w:qFormat/>
    <w:rPr>
      <w:rFonts w:ascii="Times New Roman" w:hAnsi="Times New Roman"/>
      <w:b/>
      <w:bCs/>
      <w:sz w:val="36"/>
      <w:szCs w:val="44"/>
    </w:rPr>
  </w:style>
  <w:style w:type="character" w:styleId="1418" w:customStyle="1">
    <w:name w:val="hwyang Char"/>
    <w:link w:val="1419"/>
    <w:qFormat/>
    <w:rPr>
      <w:sz w:val="24"/>
    </w:rPr>
  </w:style>
  <w:style w:type="paragraph" w:styleId="1419" w:customStyle="1">
    <w:name w:val="hwyang"/>
    <w:basedOn w:val="776"/>
    <w:link w:val="1418"/>
    <w:qFormat/>
    <w:pPr>
      <w:ind w:firstLine="480"/>
      <w:spacing w:line="360" w:lineRule="auto"/>
    </w:pPr>
    <w:rPr>
      <w:sz w:val="24"/>
    </w:rPr>
  </w:style>
  <w:style w:type="character" w:styleId="1420" w:customStyle="1">
    <w:name w:val="标题 2 Char"/>
    <w:uiPriority w:val="9"/>
    <w:qFormat/>
    <w:rPr>
      <w:rFonts w:ascii="Cambria" w:hAnsi="Cambria" w:eastAsia="宋体" w:cs="Times New Roman"/>
      <w:b/>
      <w:bCs/>
      <w:sz w:val="32"/>
      <w:szCs w:val="32"/>
    </w:rPr>
  </w:style>
  <w:style w:type="character" w:styleId="1421" w:customStyle="1">
    <w:name w:val="点对点应答 Char Char"/>
    <w:link w:val="1422"/>
    <w:qFormat/>
    <w:rPr>
      <w:rFonts w:ascii="Verdana" w:hAnsi="Verdana" w:eastAsia="华文细黑"/>
      <w:i/>
      <w:color w:val="ff0000"/>
      <w:szCs w:val="21"/>
    </w:rPr>
  </w:style>
  <w:style w:type="paragraph" w:styleId="1422" w:customStyle="1">
    <w:name w:val="点对点应答 Char"/>
    <w:basedOn w:val="1320"/>
    <w:link w:val="1421"/>
    <w:qFormat/>
    <w:pPr>
      <w:ind w:firstLine="420"/>
      <w:jc w:val="both"/>
      <w:widowControl w:val="off"/>
    </w:pPr>
    <w:rPr>
      <w:i/>
      <w:color w:val="ff0000"/>
      <w:szCs w:val="21"/>
    </w:rPr>
  </w:style>
  <w:style w:type="character" w:styleId="1423" w:customStyle="1">
    <w:name w:val="MM Topic 1 Char"/>
    <w:link w:val="1424"/>
    <w:qFormat/>
    <w:rPr>
      <w:rFonts w:ascii="Calibri" w:hAnsi="Calibri"/>
      <w:b/>
      <w:bCs/>
      <w:sz w:val="44"/>
      <w:szCs w:val="44"/>
    </w:rPr>
  </w:style>
  <w:style w:type="paragraph" w:styleId="1424" w:customStyle="1">
    <w:name w:val="MM Topic 1"/>
    <w:basedOn w:val="777"/>
    <w:link w:val="1423"/>
    <w:qFormat/>
    <w:pPr>
      <w:jc w:val="left"/>
      <w:spacing w:line="578" w:lineRule="auto"/>
    </w:pPr>
    <w:rPr>
      <w:rFonts w:ascii="Calibri" w:hAnsi="Calibri" w:eastAsia="宋体"/>
      <w:bCs/>
      <w:szCs w:val="44"/>
    </w:rPr>
  </w:style>
  <w:style w:type="character" w:styleId="1425" w:customStyle="1">
    <w:name w:val="s91"/>
    <w:qFormat/>
    <w:rPr>
      <w:rFonts w:hint="eastAsia" w:ascii="黑体" w:hAnsi="黑体" w:eastAsia="黑体"/>
      <w:color w:val="000000"/>
      <w:sz w:val="32"/>
      <w:szCs w:val="32"/>
      <w:u w:val="none"/>
    </w:rPr>
  </w:style>
  <w:style w:type="character" w:styleId="1426" w:customStyle="1">
    <w:name w:val="MM Topic 3 Char"/>
    <w:link w:val="1427"/>
    <w:qFormat/>
    <w:rPr>
      <w:rFonts w:ascii="Calibri" w:hAnsi="Calibri"/>
      <w:b/>
      <w:bCs/>
      <w:sz w:val="32"/>
      <w:szCs w:val="32"/>
    </w:rPr>
  </w:style>
  <w:style w:type="paragraph" w:styleId="1427" w:customStyle="1">
    <w:name w:val="MM Topic 3"/>
    <w:basedOn w:val="779"/>
    <w:link w:val="1426"/>
    <w:qFormat/>
    <w:rPr>
      <w:rFonts w:ascii="Calibri" w:hAnsi="Calibri"/>
    </w:rPr>
  </w:style>
  <w:style w:type="character" w:styleId="1428" w:customStyle="1">
    <w:name w:val="方案正文 Char"/>
    <w:link w:val="1429"/>
    <w:qFormat/>
    <w:rPr>
      <w:rFonts w:cs="宋体"/>
      <w:sz w:val="24"/>
      <w:szCs w:val="21"/>
    </w:rPr>
  </w:style>
  <w:style w:type="paragraph" w:styleId="1429" w:customStyle="1">
    <w:name w:val="方案正文"/>
    <w:basedOn w:val="776"/>
    <w:link w:val="1428"/>
    <w:qFormat/>
    <w:pPr>
      <w:ind w:firstLine="359"/>
      <w:jc w:val="left"/>
      <w:spacing w:before="156" w:line="360" w:lineRule="auto"/>
    </w:pPr>
    <w:rPr>
      <w:rFonts w:cs="宋体"/>
      <w:sz w:val="24"/>
      <w:szCs w:val="21"/>
    </w:rPr>
  </w:style>
  <w:style w:type="character" w:styleId="1430" w:customStyle="1">
    <w:name w:val="正文文本缩进 Char"/>
    <w:uiPriority w:val="99"/>
    <w:qFormat/>
    <w:rPr>
      <w:rFonts w:ascii="Times New Roman" w:hAnsi="Times New Roman" w:eastAsia="宋体" w:cs="Times New Roman"/>
      <w:szCs w:val="20"/>
    </w:rPr>
  </w:style>
  <w:style w:type="character" w:styleId="1431" w:customStyle="1">
    <w:name w:val="s210"/>
    <w:qFormat/>
    <w:rPr>
      <w:rFonts w:hint="default" w:ascii="Arial" w:hAnsi="Arial" w:cs="Arial"/>
      <w:color w:val="ffffff"/>
      <w:sz w:val="21"/>
      <w:szCs w:val="21"/>
      <w:u w:val="none"/>
    </w:rPr>
  </w:style>
  <w:style w:type="character" w:styleId="1432" w:customStyle="1">
    <w:name w:val="纯文本 Char"/>
    <w:qFormat/>
    <w:rPr>
      <w:rFonts w:ascii="宋体" w:hAnsi="Courier New" w:eastAsia="宋体" w:cs="Courier New"/>
      <w:szCs w:val="21"/>
    </w:rPr>
  </w:style>
  <w:style w:type="character" w:styleId="1433" w:customStyle="1">
    <w:name w:val="正文 Char"/>
    <w:qFormat/>
    <w:rPr>
      <w:rFonts w:ascii="宋体" w:hAnsi="宋体" w:eastAsia="宋体"/>
      <w:b/>
      <w:sz w:val="24"/>
      <w:szCs w:val="24"/>
      <w:lang w:val="en-US" w:eastAsia="zh-CN" w:bidi="ar-SA"/>
    </w:rPr>
  </w:style>
  <w:style w:type="character" w:styleId="1434" w:customStyle="1">
    <w:name w:val="签名 字符"/>
    <w:basedOn w:val="786"/>
    <w:qFormat/>
  </w:style>
  <w:style w:type="character" w:styleId="1435" w:customStyle="1">
    <w:name w:val="称呼 字符"/>
    <w:basedOn w:val="786"/>
    <w:qFormat/>
  </w:style>
  <w:style w:type="character" w:styleId="1436" w:customStyle="1">
    <w:name w:val="正文文本 3 字符"/>
    <w:basedOn w:val="786"/>
    <w:qFormat/>
    <w:rPr>
      <w:sz w:val="16"/>
      <w:szCs w:val="16"/>
    </w:rPr>
  </w:style>
  <w:style w:type="paragraph" w:styleId="1437" w:customStyle="1">
    <w:name w:val="Style4"/>
    <w:basedOn w:val="776"/>
    <w:qFormat/>
    <w:pPr>
      <w:ind w:firstLine="200"/>
      <w:spacing w:before="50" w:after="50" w:line="276" w:lineRule="auto"/>
    </w:pPr>
    <w:rPr>
      <w:sz w:val="24"/>
      <w:szCs w:val="24"/>
      <w:lang w:eastAsia="ko-KR"/>
    </w:rPr>
  </w:style>
  <w:style w:type="paragraph" w:styleId="1438" w:customStyle="1">
    <w:name w:val="MM Topic 4"/>
    <w:basedOn w:val="780"/>
    <w:qFormat/>
    <w:pPr>
      <w:ind w:left="0" w:firstLine="0"/>
      <w:spacing w:before="280" w:after="290" w:line="376" w:lineRule="auto"/>
    </w:pPr>
    <w:rPr>
      <w:rFonts w:ascii="Cambria" w:hAnsi="Cambria" w:eastAsia="宋体"/>
      <w:sz w:val="28"/>
      <w:szCs w:val="28"/>
      <w:lang w:val="zh-CN"/>
    </w:rPr>
  </w:style>
  <w:style w:type="paragraph" w:styleId="1439" w:customStyle="1">
    <w:name w:val="MM Topic 5"/>
    <w:basedOn w:val="781"/>
    <w:qFormat/>
    <w:rPr>
      <w:rFonts w:ascii="Calibri" w:hAnsi="Calibri"/>
      <w:lang w:val="zh-CN"/>
    </w:rPr>
  </w:style>
  <w:style w:type="paragraph" w:styleId="1440" w:customStyle="1">
    <w:name w:val="图注"/>
    <w:basedOn w:val="776"/>
    <w:next w:val="776"/>
    <w:qFormat/>
    <w:pPr>
      <w:ind w:left="360" w:firstLine="397"/>
      <w:jc w:val="center"/>
      <w:spacing w:line="360" w:lineRule="auto"/>
      <w:tabs>
        <w:tab w:val="left" w:pos="360" w:leader="none"/>
      </w:tabs>
      <w:outlineLvl w:val="5"/>
    </w:pPr>
    <w:rPr>
      <w:rFonts w:ascii="宋体" w:hAnsi="宋体"/>
      <w:sz w:val="24"/>
      <w:szCs w:val="21"/>
    </w:rPr>
  </w:style>
  <w:style w:type="paragraph" w:styleId="1441" w:customStyle="1">
    <w:name w:val="首行缩进:  0.74 厘米 行距: 多倍行距 1.3 字行"/>
    <w:basedOn w:val="776"/>
    <w:qFormat/>
    <w:pPr>
      <w:ind w:firstLine="420"/>
      <w:spacing w:line="312" w:lineRule="auto"/>
    </w:pPr>
    <w:rPr>
      <w:rFonts w:ascii="Times New Roman" w:hAnsi="Times New Roman" w:cs="宋体"/>
      <w:sz w:val="24"/>
    </w:rPr>
  </w:style>
  <w:style w:type="paragraph" w:styleId="1442" w:customStyle="1">
    <w:name w:val="样式2"/>
    <w:basedOn w:val="776"/>
    <w:qFormat/>
    <w:pPr>
      <w:ind w:left="420"/>
      <w:spacing w:line="360" w:lineRule="auto"/>
    </w:pPr>
    <w:rPr>
      <w:rFonts w:ascii="宋体" w:hAnsi="宋体"/>
      <w:b/>
      <w:bCs/>
      <w:color w:val="000000"/>
      <w:sz w:val="24"/>
      <w:szCs w:val="24"/>
    </w:rPr>
  </w:style>
  <w:style w:type="paragraph" w:styleId="1443" w:customStyle="1">
    <w:name w:val="括号列表"/>
    <w:basedOn w:val="776"/>
    <w:qFormat/>
    <w:pPr>
      <w:ind w:left="900" w:hanging="420"/>
      <w:spacing w:after="40" w:line="400" w:lineRule="exact"/>
      <w:tabs>
        <w:tab w:val="left" w:pos="900" w:leader="none"/>
      </w:tabs>
    </w:pPr>
    <w:rPr>
      <w:rFonts w:ascii="Times New Roman" w:hAnsi="Times New Roman"/>
      <w:sz w:val="24"/>
    </w:rPr>
  </w:style>
  <w:style w:type="paragraph" w:styleId="1444" w:customStyle="1">
    <w:name w:val="图标"/>
    <w:basedOn w:val="776"/>
    <w:next w:val="776"/>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45" w:customStyle="1">
    <w:name w:val="bullet"/>
    <w:basedOn w:val="776"/>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46" w:customStyle="1">
    <w:name w:val="xl22"/>
    <w:basedOn w:val="776"/>
    <w:qFormat/>
    <w:pPr>
      <w:jc w:val="left"/>
      <w:spacing w:before="100" w:beforeAutospacing="1" w:after="100" w:afterAutospacing="1" w:line="360" w:lineRule="auto"/>
      <w:widowControl/>
    </w:pPr>
    <w:rPr>
      <w:rFonts w:ascii="Arial Unicode MS" w:hAnsi="Arial Unicode MS"/>
      <w:sz w:val="18"/>
      <w:szCs w:val="18"/>
    </w:rPr>
  </w:style>
  <w:style w:type="paragraph" w:styleId="1447" w:customStyle="1">
    <w:name w:val="xl23"/>
    <w:basedOn w:val="776"/>
    <w:qFormat/>
    <w:pPr>
      <w:jc w:val="left"/>
      <w:spacing w:before="100" w:beforeAutospacing="1" w:after="100" w:afterAutospacing="1" w:line="360" w:lineRule="auto"/>
      <w:widowControl/>
    </w:pPr>
    <w:rPr>
      <w:rFonts w:ascii="Arial Unicode MS" w:hAnsi="Arial Unicode MS"/>
      <w:sz w:val="18"/>
      <w:szCs w:val="18"/>
    </w:rPr>
  </w:style>
  <w:style w:type="paragraph" w:styleId="1448" w:customStyle="1">
    <w:name w:val="样式 正文缩进正文（首行缩进两字）四号 + 小四 首行缩进:  2 字符 行距: 1.5 倍行距"/>
    <w:basedOn w:val="792"/>
    <w:qFormat/>
    <w:pPr>
      <w:ind w:firstLine="0"/>
      <w:jc w:val="both"/>
      <w:spacing w:line="360" w:lineRule="auto"/>
    </w:pPr>
    <w:rPr>
      <w:rFonts w:eastAsia="宋体"/>
      <w:szCs w:val="24"/>
      <w:lang w:val="zh-CN"/>
    </w:rPr>
  </w:style>
  <w:style w:type="paragraph" w:styleId="1449" w:customStyle="1">
    <w:name w:val="样式1 + 左侧:  0.67 字符 + 左侧:  0.67 字符 + 左侧:  0.67 字符"/>
    <w:basedOn w:val="776"/>
    <w:qFormat/>
    <w:pPr>
      <w:ind w:left="141" w:firstLine="566"/>
      <w:spacing w:line="360" w:lineRule="auto"/>
    </w:pPr>
    <w:rPr>
      <w:rFonts w:ascii="宋体" w:hAnsi="宋体" w:cs="宋体"/>
      <w:sz w:val="24"/>
    </w:rPr>
  </w:style>
  <w:style w:type="paragraph" w:styleId="1450" w:customStyle="1">
    <w:name w:val="Plain Text1"/>
    <w:basedOn w:val="776"/>
    <w:qFormat/>
    <w:rPr>
      <w:rFonts w:ascii="宋体" w:hAnsi="Times New Roman"/>
      <w:sz w:val="24"/>
    </w:rPr>
  </w:style>
  <w:style w:type="paragraph" w:styleId="1451" w:customStyle="1">
    <w:name w:val="样式 标题 4h4Sub-sub-headerl4H4Level 2 - ah4 sub sub headingL..."/>
    <w:basedOn w:val="780"/>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52" w:customStyle="1">
    <w:name w:val="Style Style 宋体 First line:  0.75 cm Line spacing:  1.5 lines + Firs..."/>
    <w:basedOn w:val="1453"/>
    <w:qFormat/>
    <w:pPr>
      <w:ind w:left="2034" w:hanging="283"/>
      <w:tabs>
        <w:tab w:val="left" w:pos="2034" w:leader="none"/>
      </w:tabs>
    </w:pPr>
  </w:style>
  <w:style w:type="paragraph" w:styleId="1453" w:customStyle="1">
    <w:name w:val="Style 宋体 First line:  0.75 cm Line spacing:  1.5 lines"/>
    <w:basedOn w:val="776"/>
    <w:qFormat/>
    <w:pPr>
      <w:ind w:firstLine="425"/>
      <w:jc w:val="left"/>
      <w:spacing w:before="120" w:after="120" w:line="360" w:lineRule="auto"/>
      <w:widowControl/>
    </w:pPr>
    <w:rPr>
      <w:rFonts w:ascii="宋体" w:hAnsi="宋体" w:cs="宋体"/>
      <w:sz w:val="22"/>
      <w:szCs w:val="22"/>
      <w:lang w:eastAsia="en-US"/>
    </w:rPr>
  </w:style>
  <w:style w:type="paragraph" w:styleId="1454" w:customStyle="1">
    <w:name w:val="Char Char Char Char Char"/>
    <w:basedOn w:val="776"/>
    <w:qFormat/>
    <w:pPr>
      <w:jc w:val="left"/>
      <w:spacing w:after="160" w:line="240" w:lineRule="exact"/>
      <w:widowControl/>
    </w:pPr>
    <w:rPr>
      <w:rFonts w:ascii="Tahoma" w:hAnsi="Tahoma" w:cs="Tahoma"/>
      <w:sz w:val="20"/>
      <w:lang w:eastAsia="en-US"/>
    </w:rPr>
  </w:style>
  <w:style w:type="paragraph" w:styleId="1455" w:customStyle="1">
    <w:name w:val="Char Char Char Char Char Char Char Char Char Char Char Char Char Char Char Char1"/>
    <w:basedOn w:val="776"/>
    <w:qFormat/>
    <w:pPr>
      <w:tabs>
        <w:tab w:val="left" w:pos="360" w:leader="none"/>
      </w:tabs>
    </w:pPr>
    <w:rPr>
      <w:rFonts w:ascii="Times New Roman" w:hAnsi="Times New Roman"/>
    </w:rPr>
  </w:style>
  <w:style w:type="paragraph" w:styleId="1456" w:customStyle="1">
    <w:name w:val="默认段落字体 Para Char Char Char Char Char Char Char Char Char Char"/>
    <w:basedOn w:val="796"/>
    <w:qFormat/>
    <w:rPr>
      <w:rFonts w:ascii="Tahoma" w:hAnsi="Tahoma"/>
      <w:sz w:val="20"/>
      <w:szCs w:val="24"/>
      <w:lang w:val="zh-CN"/>
    </w:rPr>
  </w:style>
  <w:style w:type="paragraph" w:styleId="1457" w:customStyle="1">
    <w:name w:val="Char Char Char Char1"/>
    <w:basedOn w:val="776"/>
    <w:qFormat/>
    <w:pPr>
      <w:jc w:val="left"/>
      <w:spacing w:after="160" w:line="240" w:lineRule="exact"/>
      <w:widowControl/>
    </w:pPr>
    <w:rPr>
      <w:rFonts w:eastAsia="Times New Roman" w:cs="Verdana"/>
      <w:b/>
      <w:sz w:val="24"/>
      <w:lang w:eastAsia="en-US"/>
    </w:rPr>
  </w:style>
  <w:style w:type="paragraph" w:styleId="1458" w:customStyle="1">
    <w:name w:val="1 Char Char Char Char"/>
    <w:basedOn w:val="776"/>
    <w:qFormat/>
    <w:pPr>
      <w:spacing w:before="100" w:beforeAutospacing="1" w:after="100" w:afterAutospacing="1"/>
    </w:pPr>
    <w:rPr>
      <w:rFonts w:ascii="Tahoma" w:hAnsi="Tahoma"/>
      <w:sz w:val="24"/>
    </w:rPr>
  </w:style>
  <w:style w:type="paragraph" w:styleId="1459" w:customStyle="1">
    <w:name w:val="中文正文"/>
    <w:basedOn w:val="776"/>
    <w:qFormat/>
    <w:pPr>
      <w:spacing w:line="360" w:lineRule="auto"/>
    </w:pPr>
    <w:rPr>
      <w:rFonts w:ascii="宋体" w:hAnsi="宋体"/>
      <w:sz w:val="28"/>
      <w:szCs w:val="24"/>
    </w:rPr>
  </w:style>
  <w:style w:type="paragraph" w:styleId="1460" w:customStyle="1">
    <w:name w:val="命令"/>
    <w:basedOn w:val="776"/>
    <w:qFormat/>
    <w:pPr>
      <w:jc w:val="left"/>
      <w:spacing w:line="240" w:lineRule="exact"/>
    </w:pPr>
    <w:rPr>
      <w:color w:val="ffffff"/>
      <w:sz w:val="20"/>
      <w:szCs w:val="24"/>
    </w:rPr>
  </w:style>
  <w:style w:type="paragraph" w:styleId="1461" w:customStyle="1">
    <w:name w:val="文档_正文"/>
    <w:basedOn w:val="776"/>
    <w:qFormat/>
    <w:pPr>
      <w:ind w:firstLine="200"/>
      <w:jc w:val="left"/>
      <w:widowControl/>
    </w:pPr>
    <w:rPr>
      <w:rFonts w:ascii="Times New Roman" w:hAnsi="Times New Roman"/>
    </w:rPr>
  </w:style>
  <w:style w:type="paragraph" w:styleId="1462" w:customStyle="1">
    <w:name w:val="样式4"/>
    <w:basedOn w:val="776"/>
    <w:qFormat/>
    <w:pPr>
      <w:spacing w:line="360" w:lineRule="auto"/>
    </w:pPr>
    <w:rPr>
      <w:rFonts w:eastAsia="黑体"/>
      <w:b/>
      <w:sz w:val="24"/>
      <w:szCs w:val="24"/>
    </w:rPr>
  </w:style>
  <w:style w:type="paragraph" w:styleId="1463" w:customStyle="1">
    <w:name w:val="封面标题"/>
    <w:basedOn w:val="776"/>
    <w:qFormat/>
    <w:pPr>
      <w:jc w:val="center"/>
      <w:spacing w:line="360" w:lineRule="auto"/>
    </w:pPr>
    <w:rPr>
      <w:rFonts w:ascii="Times New Roman" w:hAnsi="Times New Roman" w:eastAsia="黑体"/>
      <w:bCs/>
      <w:sz w:val="24"/>
      <w:szCs w:val="24"/>
    </w:rPr>
  </w:style>
  <w:style w:type="paragraph" w:styleId="1464" w:customStyle="1">
    <w:name w:val="标题3-tn"/>
    <w:basedOn w:val="776"/>
    <w:qFormat/>
    <w:pPr>
      <w:ind w:firstLine="480"/>
      <w:spacing w:line="360" w:lineRule="auto"/>
      <w:tabs>
        <w:tab w:val="left" w:pos="360" w:leader="none"/>
        <w:tab w:val="left" w:pos="5775" w:leader="none"/>
      </w:tabs>
    </w:pPr>
    <w:rPr>
      <w:rFonts w:ascii="宋体" w:hAnsi="宋体"/>
      <w:b/>
      <w:sz w:val="32"/>
      <w:szCs w:val="24"/>
    </w:rPr>
  </w:style>
  <w:style w:type="paragraph" w:styleId="1465" w:customStyle="1">
    <w:name w:val="段落"/>
    <w:basedOn w:val="776"/>
    <w:qFormat/>
    <w:pPr>
      <w:ind w:firstLine="567"/>
      <w:spacing w:before="120" w:after="120" w:line="0" w:lineRule="atLeast"/>
    </w:pPr>
    <w:rPr>
      <w:rFonts w:ascii="Times New Roman" w:hAnsi="Times New Roman" w:eastAsia="黑体"/>
      <w:sz w:val="28"/>
    </w:rPr>
  </w:style>
  <w:style w:type="paragraph" w:styleId="1466" w:customStyle="1">
    <w:name w:val="封面标注"/>
    <w:basedOn w:val="776"/>
    <w:next w:val="776"/>
    <w:qFormat/>
    <w:pPr>
      <w:ind w:firstLine="2600"/>
      <w:spacing w:line="360" w:lineRule="auto"/>
    </w:pPr>
    <w:rPr>
      <w:rFonts w:ascii="Times New Roman" w:hAnsi="Times New Roman" w:eastAsia="黑体"/>
      <w:b/>
      <w:sz w:val="24"/>
      <w:szCs w:val="24"/>
    </w:rPr>
  </w:style>
  <w:style w:type="paragraph" w:styleId="1467" w:customStyle="1">
    <w:name w:val="s1"/>
    <w:basedOn w:val="776"/>
    <w:qFormat/>
    <w:pPr>
      <w:jc w:val="left"/>
      <w:widowControl/>
    </w:pPr>
    <w:rPr>
      <w:rFonts w:ascii="宋体" w:hAnsi="宋体" w:cs="宋体"/>
      <w:color w:val="ffffff"/>
      <w:szCs w:val="21"/>
    </w:rPr>
  </w:style>
  <w:style w:type="paragraph" w:styleId="1468" w:customStyle="1">
    <w:name w:val="样式 样式 样式 正文文本缩进 2 + 宋体 首行缩进:  0.74 厘米 行距: 单倍行距 + 左侧:  2 字符 首行缩进:..."/>
    <w:basedOn w:val="776"/>
    <w:qFormat/>
    <w:pPr>
      <w:numPr>
        <w:numId w:val="2"/>
      </w:numPr>
      <w:ind w:left="200" w:firstLine="0"/>
      <w:spacing w:after="120"/>
    </w:pPr>
    <w:rPr>
      <w:rFonts w:ascii="宋体" w:hAnsi="Times New Roman" w:cs="宋体"/>
      <w:sz w:val="24"/>
    </w:rPr>
  </w:style>
  <w:style w:type="paragraph" w:styleId="1469" w:customStyle="1">
    <w:name w:val="华诚公司标题"/>
    <w:basedOn w:val="776"/>
    <w:qFormat/>
    <w:pPr>
      <w:jc w:val="center"/>
      <w:spacing w:line="400" w:lineRule="atLeast"/>
    </w:pPr>
    <w:rPr>
      <w:rFonts w:ascii="宋体" w:hAnsi="宋体" w:eastAsia="黑体"/>
      <w:bCs/>
      <w:sz w:val="30"/>
      <w:szCs w:val="30"/>
    </w:rPr>
  </w:style>
  <w:style w:type="paragraph" w:styleId="1470" w:customStyle="1">
    <w:name w:val="正文-宋体-1.5 倍行距-首行缩进2字符"/>
    <w:basedOn w:val="776"/>
    <w:qFormat/>
    <w:pPr>
      <w:ind w:firstLine="420"/>
      <w:spacing w:line="360" w:lineRule="auto"/>
    </w:pPr>
    <w:rPr>
      <w:rFonts w:ascii="宋体" w:hAnsi="宋体" w:cs="宋体"/>
      <w:sz w:val="24"/>
    </w:rPr>
  </w:style>
  <w:style w:type="paragraph" w:styleId="1471" w:customStyle="1">
    <w:name w:val="普通段落"/>
    <w:qFormat/>
    <w:pPr>
      <w:ind w:firstLine="480"/>
      <w:jc w:val="both"/>
      <w:spacing w:line="360" w:lineRule="auto"/>
      <w:widowControl w:val="off"/>
    </w:pPr>
    <w:rPr>
      <w:sz w:val="24"/>
    </w:rPr>
  </w:style>
  <w:style w:type="paragraph" w:styleId="1472" w:customStyle="1">
    <w:name w:val="正文文档"/>
    <w:basedOn w:val="776"/>
    <w:qFormat/>
    <w:pPr>
      <w:ind w:left="178" w:right="210" w:firstLine="540"/>
      <w:spacing w:line="360" w:lineRule="auto"/>
    </w:pPr>
    <w:rPr>
      <w:rFonts w:ascii="宋体" w:hAnsi="宋体"/>
      <w:sz w:val="24"/>
      <w:szCs w:val="24"/>
    </w:rPr>
  </w:style>
  <w:style w:type="paragraph" w:styleId="1473" w:customStyle="1">
    <w:name w:val="样式 首行缩进:  2 字符 段前: 0.5 行 段后: 0.5 行"/>
    <w:basedOn w:val="776"/>
    <w:qFormat/>
    <w:pPr>
      <w:ind w:firstLine="420"/>
      <w:jc w:val="left"/>
    </w:pPr>
    <w:rPr>
      <w:rFonts w:ascii="Times New Roman" w:hAnsi="Times New Roman" w:cs="宋体"/>
      <w:sz w:val="24"/>
      <w:szCs w:val="24"/>
    </w:rPr>
  </w:style>
  <w:style w:type="paragraph" w:styleId="1474" w:customStyle="1">
    <w:name w:val="文档大标题"/>
    <w:qFormat/>
    <w:pPr>
      <w:jc w:val="center"/>
    </w:pPr>
    <w:rPr>
      <w:rFonts w:ascii="Arial" w:hAnsi="Arial" w:eastAsia="黑体"/>
      <w:sz w:val="72"/>
    </w:rPr>
  </w:style>
  <w:style w:type="paragraph" w:styleId="1475" w:customStyle="1">
    <w:name w:val="样式3"/>
    <w:basedOn w:val="810"/>
    <w:qFormat/>
    <w:pPr>
      <w:ind w:left="840" w:firstLine="0"/>
      <w:jc w:val="left"/>
    </w:pPr>
    <w:rPr>
      <w:color w:val="000000"/>
      <w:sz w:val="20"/>
      <w:lang w:val="zh-CN"/>
    </w:rPr>
  </w:style>
  <w:style w:type="paragraph" w:styleId="1476" w:customStyle="1">
    <w:name w:val="line1"/>
    <w:basedOn w:val="832"/>
    <w:next w:val="776"/>
    <w:qFormat/>
    <w:pPr>
      <w:jc w:val="right"/>
      <w:spacing w:after="0"/>
      <w:widowControl/>
      <w:pBdr>
        <w:top w:val="single" w:color="auto" w:sz="36" w:space="1"/>
      </w:pBdr>
      <w:outlineLvl w:val="9"/>
    </w:pPr>
    <w:rPr>
      <w:rFonts w:ascii="Arial" w:hAnsi="Arial"/>
      <w:bCs w:val="0"/>
      <w:sz w:val="40"/>
      <w:szCs w:val="20"/>
      <w:lang w:val="zh-CN"/>
    </w:rPr>
  </w:style>
  <w:style w:type="paragraph" w:styleId="1477" w:customStyle="1">
    <w:name w:val="招标编号"/>
    <w:qFormat/>
    <w:pPr>
      <w:jc w:val="center"/>
    </w:pPr>
    <w:rPr>
      <w:rFonts w:ascii="Arial" w:hAnsi="Arial" w:eastAsia="黑体"/>
      <w:sz w:val="24"/>
    </w:rPr>
  </w:style>
  <w:style w:type="paragraph" w:styleId="1478" w:customStyle="1">
    <w:name w:val="无间隔1"/>
    <w:basedOn w:val="776"/>
    <w:qFormat/>
    <w:pPr>
      <w:jc w:val="left"/>
      <w:spacing w:line="360" w:lineRule="auto"/>
      <w:widowControl/>
    </w:pPr>
    <w:rPr>
      <w:rFonts w:ascii="Calibri" w:hAnsi="Calibri"/>
      <w:sz w:val="22"/>
      <w:szCs w:val="22"/>
      <w:lang w:eastAsia="en-US" w:bidi="en-US"/>
    </w:rPr>
  </w:style>
  <w:style w:type="paragraph" w:styleId="1479" w:customStyle="1">
    <w:name w:val="列表符号项目级别1"/>
    <w:basedOn w:val="776"/>
    <w:qFormat/>
    <w:pPr>
      <w:numPr>
        <w:numId w:val="12"/>
      </w:numPr>
    </w:pPr>
    <w:rPr>
      <w:rFonts w:ascii="Times New Roman" w:hAnsi="Times New Roman" w:eastAsia="仿宋_GB2312"/>
      <w:sz w:val="28"/>
      <w:szCs w:val="24"/>
    </w:rPr>
  </w:style>
  <w:style w:type="paragraph" w:styleId="1480" w:customStyle="1">
    <w:name w:val="Char Char Char Char Char Char Char Char1"/>
    <w:basedOn w:val="776"/>
    <w:qFormat/>
    <w:pPr>
      <w:jc w:val="left"/>
      <w:spacing w:after="160" w:line="240" w:lineRule="exact"/>
      <w:widowControl/>
    </w:pPr>
    <w:rPr>
      <w:rFonts w:ascii="Verdana" w:hAnsi="Verdana"/>
      <w:sz w:val="20"/>
      <w:lang w:eastAsia="en-US"/>
    </w:rPr>
  </w:style>
  <w:style w:type="paragraph" w:styleId="1481" w:customStyle="1">
    <w:name w:val="07415timesnewroman"/>
    <w:basedOn w:val="776"/>
    <w:qFormat/>
    <w:pPr>
      <w:jc w:val="left"/>
      <w:spacing w:before="100" w:beforeAutospacing="1" w:after="100" w:afterAutospacing="1"/>
      <w:widowControl/>
    </w:pPr>
    <w:rPr>
      <w:rFonts w:ascii="宋体" w:hAnsi="宋体" w:cs="宋体"/>
      <w:sz w:val="24"/>
      <w:szCs w:val="24"/>
    </w:rPr>
  </w:style>
  <w:style w:type="paragraph" w:styleId="1482" w:customStyle="1">
    <w:name w:val="段"/>
    <w:qFormat/>
    <w:pPr>
      <w:ind w:firstLine="200"/>
      <w:jc w:val="both"/>
    </w:pPr>
    <w:rPr>
      <w:rFonts w:ascii="宋体"/>
      <w:sz w:val="21"/>
    </w:rPr>
  </w:style>
  <w:style w:type="paragraph" w:styleId="1483" w:customStyle="1">
    <w:name w:val="Char Char Char Char Char Char Char Char Char Char Char Char Char Char Char Char"/>
    <w:basedOn w:val="776"/>
    <w:qFormat/>
    <w:pPr>
      <w:tabs>
        <w:tab w:val="left" w:pos="360" w:leader="none"/>
      </w:tabs>
    </w:pPr>
    <w:rPr>
      <w:rFonts w:ascii="Times New Roman" w:hAnsi="Times New Roman"/>
      <w:sz w:val="24"/>
      <w:szCs w:val="24"/>
    </w:rPr>
  </w:style>
  <w:style w:type="paragraph" w:styleId="1484" w:customStyle="1">
    <w:name w:val="Char Char2 Char Char Char Char"/>
    <w:basedOn w:val="776"/>
    <w:qFormat/>
    <w:pPr>
      <w:jc w:val="left"/>
      <w:spacing w:after="160" w:line="240" w:lineRule="exact"/>
      <w:widowControl/>
    </w:pPr>
    <w:rPr>
      <w:rFonts w:ascii="Verdana" w:hAnsi="Verdana"/>
      <w:sz w:val="24"/>
      <w:lang w:eastAsia="en-US"/>
    </w:rPr>
  </w:style>
  <w:style w:type="paragraph" w:styleId="1485" w:customStyle="1">
    <w:name w:val="CharChar Char Char Char Char"/>
    <w:basedOn w:val="776"/>
    <w:qFormat/>
    <w:pPr>
      <w:jc w:val="left"/>
      <w:spacing w:after="160" w:line="240" w:lineRule="exact"/>
      <w:widowControl/>
    </w:pPr>
    <w:rPr>
      <w:rFonts w:ascii="Verdana" w:hAnsi="Verdana"/>
      <w:sz w:val="24"/>
      <w:lang w:eastAsia="en-US"/>
    </w:rPr>
  </w:style>
  <w:style w:type="paragraph" w:styleId="1486" w:customStyle="1">
    <w:name w:val="正文样式2"/>
    <w:basedOn w:val="776"/>
    <w:qFormat/>
    <w:pPr>
      <w:ind w:firstLine="420"/>
      <w:spacing w:before="156" w:after="156" w:line="360" w:lineRule="auto"/>
    </w:pPr>
    <w:rPr>
      <w:rFonts w:ascii="Times New Roman" w:hAnsi="Times New Roman" w:eastAsia="楷体_GB2312"/>
      <w:sz w:val="24"/>
      <w:szCs w:val="24"/>
    </w:rPr>
  </w:style>
  <w:style w:type="paragraph" w:styleId="1487" w:customStyle="1">
    <w:name w:val="二级条标题"/>
    <w:basedOn w:val="1488"/>
    <w:next w:val="776"/>
    <w:qFormat/>
    <w:pPr>
      <w:numPr>
        <w:ilvl w:val="3"/>
      </w:numPr>
      <w:outlineLvl w:val="3"/>
    </w:pPr>
  </w:style>
  <w:style w:type="paragraph" w:styleId="1488" w:customStyle="1">
    <w:name w:val="一级条标题"/>
    <w:next w:val="776"/>
    <w:qFormat/>
    <w:pPr>
      <w:numPr>
        <w:ilvl w:val="2"/>
        <w:numId w:val="9"/>
      </w:numPr>
      <w:outlineLvl w:val="2"/>
    </w:pPr>
    <w:rPr>
      <w:rFonts w:eastAsia="黑体"/>
      <w:sz w:val="21"/>
    </w:rPr>
  </w:style>
  <w:style w:type="paragraph" w:styleId="1489" w:customStyle="1">
    <w:name w:val="Char Char2 Char Char Char Char Char Char Char Char"/>
    <w:basedOn w:val="776"/>
    <w:qFormat/>
    <w:pPr>
      <w:jc w:val="left"/>
      <w:spacing w:after="160" w:line="240" w:lineRule="exact"/>
      <w:widowControl/>
    </w:pPr>
    <w:rPr>
      <w:rFonts w:ascii="Verdana" w:hAnsi="Verdana"/>
      <w:sz w:val="24"/>
      <w:lang w:eastAsia="en-US"/>
    </w:rPr>
  </w:style>
  <w:style w:type="paragraph" w:styleId="1490" w:customStyle="1">
    <w:name w:val="样式 标题 3h3SectionInternal HeadSideHeadH33mHead 31.2.3.Le..."/>
    <w:basedOn w:val="779"/>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91" w:customStyle="1">
    <w:name w:val="Char Char2 Char Char Char Char Char Char"/>
    <w:basedOn w:val="776"/>
    <w:qFormat/>
    <w:pPr>
      <w:jc w:val="left"/>
      <w:spacing w:after="160" w:line="240" w:lineRule="exact"/>
      <w:widowControl/>
    </w:pPr>
    <w:rPr>
      <w:rFonts w:ascii="Verdana" w:hAnsi="Verdana"/>
      <w:sz w:val="24"/>
      <w:lang w:eastAsia="en-US"/>
    </w:rPr>
  </w:style>
  <w:style w:type="paragraph" w:styleId="1492" w:customStyle="1">
    <w:name w:val="段落缩进"/>
    <w:qFormat/>
    <w:pPr>
      <w:numPr>
        <w:numId w:val="13"/>
      </w:numPr>
      <w:ind w:left="0" w:firstLine="425"/>
      <w:spacing w:after="120" w:line="360" w:lineRule="auto"/>
    </w:pPr>
    <w:rPr>
      <w:sz w:val="24"/>
    </w:rPr>
  </w:style>
  <w:style w:type="paragraph" w:styleId="1493" w:customStyle="1">
    <w:name w:val="Char Char2 Char Char Char Char Char Char Char Char Char Char1"/>
    <w:basedOn w:val="776"/>
    <w:qFormat/>
    <w:pPr>
      <w:jc w:val="left"/>
      <w:spacing w:after="160" w:line="240" w:lineRule="exact"/>
      <w:widowControl/>
    </w:pPr>
    <w:rPr>
      <w:rFonts w:ascii="Verdana" w:hAnsi="Verdana"/>
      <w:sz w:val="24"/>
      <w:lang w:eastAsia="en-US"/>
    </w:rPr>
  </w:style>
  <w:style w:type="paragraph" w:styleId="1494" w:customStyle="1">
    <w:name w:val="Char2 Char Char Char"/>
    <w:basedOn w:val="776"/>
    <w:qFormat/>
    <w:rPr>
      <w:rFonts w:ascii="Tahoma" w:hAnsi="Tahoma"/>
      <w:sz w:val="24"/>
    </w:rPr>
  </w:style>
  <w:style w:type="paragraph" w:styleId="1495" w:customStyle="1">
    <w:name w:val="缺省文本"/>
    <w:basedOn w:val="776"/>
    <w:qFormat/>
    <w:pPr>
      <w:jc w:val="left"/>
      <w:spacing w:line="360" w:lineRule="auto"/>
    </w:pPr>
    <w:rPr>
      <w:rFonts w:ascii="Times New Roman" w:hAnsi="Times New Roman"/>
      <w:sz w:val="20"/>
      <w:szCs w:val="24"/>
    </w:rPr>
  </w:style>
  <w:style w:type="paragraph" w:styleId="1496" w:customStyle="1">
    <w:name w:val="样式 样式 标题 3h33rd level + 段前: 0.5 行 段后: 0.5 行 + 段前: 0.5 行 段后: 0.5..."/>
    <w:basedOn w:val="776"/>
    <w:qFormat/>
    <w:pPr>
      <w:jc w:val="left"/>
      <w:keepLines/>
      <w:keepNext/>
      <w:spacing w:line="360" w:lineRule="auto"/>
      <w:widowControl/>
      <w:tabs>
        <w:tab w:val="left" w:pos="420" w:leader="none"/>
      </w:tabs>
      <w:outlineLvl w:val="2"/>
    </w:pPr>
    <w:rPr>
      <w:rFonts w:cs="宋体"/>
      <w:b/>
      <w:bCs/>
      <w:sz w:val="30"/>
    </w:rPr>
  </w:style>
  <w:style w:type="paragraph" w:styleId="1497" w:customStyle="1">
    <w:name w:val="Char Char2 Char Char Char Char Char Char Char Char Char Char1 Char Char Char Char"/>
    <w:basedOn w:val="776"/>
    <w:qFormat/>
    <w:pPr>
      <w:jc w:val="left"/>
      <w:spacing w:after="160" w:line="240" w:lineRule="exact"/>
      <w:widowControl/>
    </w:pPr>
    <w:rPr>
      <w:rFonts w:ascii="Verdana" w:hAnsi="Verdana"/>
      <w:sz w:val="24"/>
      <w:lang w:eastAsia="en-US"/>
    </w:rPr>
  </w:style>
  <w:style w:type="paragraph" w:styleId="1498" w:customStyle="1">
    <w:name w:val="s13"/>
    <w:basedOn w:val="776"/>
    <w:qFormat/>
    <w:pPr>
      <w:jc w:val="left"/>
      <w:widowControl/>
    </w:pPr>
    <w:rPr>
      <w:rFonts w:ascii="黑体" w:hAnsi="黑体" w:eastAsia="黑体" w:cs="宋体"/>
      <w:color w:val="000000"/>
      <w:sz w:val="20"/>
    </w:rPr>
  </w:style>
  <w:style w:type="paragraph" w:styleId="1499" w:customStyle="1">
    <w:name w:val="签字"/>
    <w:basedOn w:val="776"/>
    <w:qFormat/>
    <w:pPr>
      <w:jc w:val="left"/>
      <w:spacing w:line="360" w:lineRule="auto"/>
    </w:pPr>
    <w:rPr>
      <w:rFonts w:ascii="宋体" w:hAnsi="宋体"/>
      <w:sz w:val="32"/>
      <w:szCs w:val="24"/>
    </w:rPr>
  </w:style>
  <w:style w:type="paragraph" w:styleId="1500" w:customStyle="1">
    <w:name w:val="版本控制"/>
    <w:basedOn w:val="776"/>
    <w:qFormat/>
    <w:pPr>
      <w:jc w:val="left"/>
    </w:pPr>
    <w:rPr>
      <w:rFonts w:ascii="Times New Roman" w:hAnsi="Times New Roman" w:eastAsia="黑体"/>
      <w:b/>
      <w:bCs/>
      <w:sz w:val="28"/>
      <w:szCs w:val="24"/>
    </w:rPr>
  </w:style>
  <w:style w:type="paragraph" w:styleId="1501" w:customStyle="1">
    <w:name w:val="带符号的正文标准格式-12"/>
    <w:basedOn w:val="1502"/>
    <w:qFormat/>
    <w:pPr>
      <w:numPr>
        <w:numId w:val="14"/>
      </w:numPr>
      <w:ind w:left="0" w:firstLine="431"/>
    </w:pPr>
  </w:style>
  <w:style w:type="paragraph" w:styleId="1502" w:customStyle="1">
    <w:name w:val="带符号的正文标准格式-11"/>
    <w:basedOn w:val="1320"/>
    <w:qFormat/>
    <w:pPr>
      <w:numPr>
        <w:numId w:val="15"/>
      </w:numPr>
      <w:ind w:firstLine="200"/>
      <w:jc w:val="both"/>
      <w:widowControl w:val="off"/>
      <w:tabs>
        <w:tab w:val="left" w:pos="360" w:leader="none"/>
      </w:tabs>
    </w:pPr>
  </w:style>
  <w:style w:type="paragraph" w:styleId="1503" w:customStyle="1">
    <w:name w:val="默认段落字体 Para"/>
    <w:basedOn w:val="776"/>
    <w:qFormat/>
    <w:pPr>
      <w:spacing w:line="360" w:lineRule="auto"/>
    </w:pPr>
    <w:rPr>
      <w:rFonts w:ascii="Times New Roman" w:hAnsi="Times New Roman"/>
      <w:sz w:val="24"/>
    </w:rPr>
  </w:style>
  <w:style w:type="paragraph" w:styleId="1504" w:customStyle="1">
    <w:name w:val="默认段落字体 Para Char"/>
    <w:basedOn w:val="776"/>
    <w:qFormat/>
    <w:rPr>
      <w:rFonts w:ascii="Tahoma" w:hAnsi="Tahoma"/>
      <w:sz w:val="24"/>
    </w:rPr>
  </w:style>
  <w:style w:type="paragraph" w:styleId="1505" w:customStyle="1">
    <w:name w:val="BT正文"/>
    <w:basedOn w:val="776"/>
    <w:qFormat/>
    <w:pPr>
      <w:ind w:firstLine="200"/>
      <w:spacing w:line="360" w:lineRule="auto"/>
    </w:pPr>
    <w:rPr>
      <w:rFonts w:ascii="Verdana" w:hAnsi="Verdana" w:cs="Verdana"/>
      <w:sz w:val="24"/>
      <w:szCs w:val="24"/>
    </w:rPr>
  </w:style>
  <w:style w:type="paragraph" w:styleId="1506" w:customStyle="1">
    <w:name w:val="参考文献"/>
    <w:basedOn w:val="776"/>
    <w:qFormat/>
    <w:pPr>
      <w:numPr>
        <w:numId w:val="16"/>
      </w:numPr>
      <w:ind w:left="0" w:firstLine="0"/>
      <w:spacing w:line="312" w:lineRule="atLeast"/>
      <w:tabs>
        <w:tab w:val="left" w:pos="360" w:leader="none"/>
      </w:tabs>
    </w:pPr>
    <w:rPr>
      <w:rFonts w:ascii="Times New Roman" w:hAnsi="Times New Roman"/>
    </w:rPr>
  </w:style>
  <w:style w:type="paragraph" w:styleId="1507" w:customStyle="1">
    <w:name w:val="Bullets"/>
    <w:basedOn w:val="776"/>
    <w:qFormat/>
    <w:pPr>
      <w:numPr>
        <w:numId w:val="17"/>
      </w:numPr>
      <w:spacing w:before="60" w:after="60"/>
      <w:widowControl/>
    </w:pPr>
    <w:rPr>
      <w:rFonts w:ascii="Times New Roman" w:hAnsi="Times New Roman"/>
      <w:sz w:val="24"/>
      <w:szCs w:val="24"/>
      <w:lang w:val="en-GB"/>
    </w:rPr>
  </w:style>
  <w:style w:type="paragraph" w:styleId="1508" w:customStyle="1">
    <w:name w:val="列表项目符号2"/>
    <w:basedOn w:val="776"/>
    <w:qFormat/>
    <w:pPr>
      <w:numPr>
        <w:numId w:val="18"/>
      </w:numPr>
      <w:spacing w:line="360" w:lineRule="auto"/>
    </w:pPr>
    <w:rPr>
      <w:rFonts w:ascii="Times New Roman" w:hAnsi="Times New Roman"/>
      <w:szCs w:val="21"/>
    </w:rPr>
  </w:style>
  <w:style w:type="paragraph" w:styleId="1509" w:customStyle="1">
    <w:name w:val="s14"/>
    <w:basedOn w:val="776"/>
    <w:qFormat/>
    <w:pPr>
      <w:jc w:val="left"/>
      <w:widowControl/>
    </w:pPr>
    <w:rPr>
      <w:rFonts w:cs="Arial"/>
      <w:color w:val="000000"/>
      <w:sz w:val="20"/>
    </w:rPr>
  </w:style>
  <w:style w:type="paragraph" w:styleId="1510" w:customStyle="1">
    <w:name w:val="Char Char1 Char Char Char Char Char Char1"/>
    <w:basedOn w:val="776"/>
    <w:qFormat/>
    <w:pPr>
      <w:jc w:val="left"/>
      <w:spacing w:after="160" w:line="240" w:lineRule="exact"/>
      <w:widowControl/>
    </w:pPr>
    <w:rPr>
      <w:rFonts w:ascii="Verdana" w:hAnsi="Verdana" w:eastAsia="仿宋_GB2312"/>
      <w:sz w:val="24"/>
      <w:lang w:eastAsia="en-US"/>
    </w:rPr>
  </w:style>
  <w:style w:type="paragraph" w:styleId="1511" w:customStyle="1">
    <w:name w:val="摘要"/>
    <w:next w:val="1343"/>
    <w:qFormat/>
    <w:pPr>
      <w:ind w:firstLine="425"/>
      <w:jc w:val="both"/>
      <w:spacing w:line="312" w:lineRule="atLeast"/>
      <w:widowControl w:val="off"/>
    </w:pPr>
    <w:rPr>
      <w:rFonts w:eastAsia="楷体_GB2312"/>
      <w:sz w:val="21"/>
    </w:rPr>
  </w:style>
  <w:style w:type="paragraph" w:styleId="1512" w:customStyle="1">
    <w:name w:val="Char1"/>
    <w:basedOn w:val="776"/>
    <w:qFormat/>
    <w:pPr>
      <w:jc w:val="left"/>
      <w:spacing w:after="160" w:line="240" w:lineRule="exact"/>
      <w:widowControl/>
    </w:pPr>
    <w:rPr>
      <w:rFonts w:ascii="Verdana" w:hAnsi="Verdana"/>
      <w:sz w:val="20"/>
      <w:lang w:eastAsia="en-US"/>
    </w:rPr>
  </w:style>
  <w:style w:type="paragraph" w:styleId="1513" w:customStyle="1">
    <w:name w:val="带编号的表格内容"/>
    <w:basedOn w:val="1320"/>
    <w:qFormat/>
    <w:pPr>
      <w:numPr>
        <w:numId w:val="19"/>
      </w:numPr>
      <w:ind w:firstLine="200"/>
      <w:jc w:val="both"/>
      <w:widowControl w:val="off"/>
      <w:tabs>
        <w:tab w:val="left" w:pos="360" w:leader="none"/>
      </w:tabs>
    </w:pPr>
  </w:style>
  <w:style w:type="paragraph" w:styleId="1514" w:customStyle="1">
    <w:name w:val="xyx"/>
    <w:basedOn w:val="776"/>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15" w:customStyle="1">
    <w:name w:val="作者"/>
    <w:next w:val="1511"/>
    <w:qFormat/>
    <w:pPr>
      <w:jc w:val="center"/>
      <w:spacing w:line="360" w:lineRule="auto"/>
      <w:widowControl w:val="off"/>
    </w:pPr>
    <w:rPr>
      <w:rFonts w:ascii="宋体" w:hAnsi="宋体"/>
      <w:b/>
      <w:sz w:val="36"/>
      <w:szCs w:val="36"/>
    </w:rPr>
  </w:style>
  <w:style w:type="paragraph" w:styleId="1516" w:customStyle="1">
    <w:name w:val="正文 + 两端对齐"/>
    <w:basedOn w:val="801"/>
    <w:qFormat/>
    <w:pPr>
      <w:ind w:left="0"/>
      <w:spacing w:line="300" w:lineRule="auto"/>
    </w:pPr>
    <w:rPr>
      <w:rFonts w:ascii="宋体" w:hAnsi="Times New Roman" w:eastAsia="宋体"/>
      <w:sz w:val="20"/>
      <w:lang w:val="zh-CN"/>
    </w:rPr>
  </w:style>
  <w:style w:type="paragraph" w:styleId="1517" w:customStyle="1">
    <w:name w:val="列举项目"/>
    <w:basedOn w:val="1092"/>
    <w:qFormat/>
    <w:pPr>
      <w:numPr>
        <w:numId w:val="20"/>
      </w:numPr>
      <w:ind w:left="420" w:firstLine="0"/>
      <w:jc w:val="left"/>
      <w:widowControl/>
      <w:tabs>
        <w:tab w:val="left" w:pos="360" w:leader="none"/>
        <w:tab w:val="clear" w:pos="420" w:leader="none"/>
      </w:tabs>
    </w:pPr>
    <w:rPr>
      <w:rFonts w:cs="宋体"/>
      <w:lang w:val="zh-CN"/>
    </w:rPr>
  </w:style>
  <w:style w:type="paragraph" w:styleId="1518" w:customStyle="1">
    <w:name w:val="a0"/>
    <w:basedOn w:val="776"/>
    <w:qFormat/>
    <w:pPr>
      <w:jc w:val="left"/>
      <w:spacing w:before="100" w:beforeAutospacing="1" w:after="100" w:afterAutospacing="1"/>
      <w:widowControl/>
    </w:pPr>
    <w:rPr>
      <w:rFonts w:ascii="宋体" w:hAnsi="宋体" w:cs="宋体"/>
      <w:sz w:val="24"/>
      <w:szCs w:val="24"/>
    </w:rPr>
  </w:style>
  <w:style w:type="paragraph" w:styleId="1519" w:customStyle="1">
    <w:name w:val="Date1"/>
    <w:basedOn w:val="776"/>
    <w:next w:val="776"/>
    <w:qFormat/>
    <w:pPr>
      <w:spacing w:line="312" w:lineRule="atLeast"/>
    </w:pPr>
    <w:rPr>
      <w:rFonts w:ascii="Times New Roman" w:hAnsi="Times New Roman"/>
      <w:sz w:val="24"/>
    </w:rPr>
  </w:style>
  <w:style w:type="paragraph" w:styleId="1520" w:customStyle="1">
    <w:name w:val="说明/目录"/>
    <w:basedOn w:val="776"/>
    <w:qFormat/>
    <w:pPr>
      <w:jc w:val="center"/>
      <w:pageBreakBefore/>
      <w:spacing w:line="300" w:lineRule="auto"/>
    </w:pPr>
    <w:rPr>
      <w:rFonts w:ascii="方正楷体简体" w:hAnsi="Times New Roman" w:eastAsia="方正楷体简体" w:cs="宋体"/>
      <w:b/>
      <w:sz w:val="36"/>
      <w:szCs w:val="36"/>
    </w:rPr>
  </w:style>
  <w:style w:type="paragraph" w:styleId="1521" w:customStyle="1">
    <w:name w:val="Char Char1 Char Char Char Char Char Char Char Char Char Char"/>
    <w:basedOn w:val="776"/>
    <w:qFormat/>
    <w:pPr>
      <w:ind w:right="-360"/>
      <w:jc w:val="left"/>
      <w:spacing w:before="120" w:after="160" w:line="360" w:lineRule="auto"/>
      <w:widowControl/>
    </w:pPr>
    <w:rPr>
      <w:szCs w:val="24"/>
      <w:lang w:eastAsia="en-US"/>
    </w:rPr>
  </w:style>
  <w:style w:type="paragraph" w:styleId="1522" w:customStyle="1">
    <w:name w:val="章标题"/>
    <w:next w:val="776"/>
    <w:qFormat/>
    <w:pPr>
      <w:numPr>
        <w:ilvl w:val="1"/>
        <w:numId w:val="9"/>
      </w:numPr>
      <w:jc w:val="both"/>
      <w:outlineLvl w:val="1"/>
    </w:pPr>
    <w:rPr>
      <w:rFonts w:ascii="黑体" w:eastAsia="黑体"/>
      <w:sz w:val="21"/>
    </w:rPr>
  </w:style>
  <w:style w:type="paragraph" w:styleId="1523" w:customStyle="1">
    <w:name w:val="样式 段落缩进2 小四 + 段前: 15.6 磅"/>
    <w:basedOn w:val="776"/>
    <w:qFormat/>
    <w:pPr>
      <w:ind w:firstLine="480"/>
      <w:spacing w:before="312" w:line="360" w:lineRule="auto"/>
    </w:pPr>
    <w:rPr>
      <w:rFonts w:ascii="宋体" w:hAnsi="宋体"/>
      <w:sz w:val="24"/>
    </w:rPr>
  </w:style>
  <w:style w:type="paragraph" w:styleId="1524" w:customStyle="1">
    <w:name w:val="Char Char Char Char Char Char1 Char1"/>
    <w:basedOn w:val="776"/>
    <w:next w:val="776"/>
    <w:qFormat/>
    <w:pPr>
      <w:jc w:val="left"/>
      <w:spacing w:after="160" w:line="240" w:lineRule="exact"/>
      <w:widowControl/>
    </w:pPr>
    <w:rPr>
      <w:rFonts w:ascii="Times New Roman" w:hAnsi="Times New Roman"/>
      <w:sz w:val="24"/>
      <w:lang w:val="sq-AL"/>
    </w:rPr>
  </w:style>
  <w:style w:type="paragraph" w:styleId="1525" w:customStyle="1">
    <w:name w:val="正文首行缩进3"/>
    <w:basedOn w:val="776"/>
    <w:next w:val="776"/>
    <w:qFormat/>
    <w:pPr>
      <w:ind w:firstLine="480"/>
      <w:spacing w:before="156" w:after="156" w:line="360" w:lineRule="auto"/>
      <w:widowControl/>
    </w:pPr>
    <w:rPr>
      <w:rFonts w:ascii="宋体"/>
      <w:bCs/>
      <w:sz w:val="24"/>
      <w:szCs w:val="21"/>
    </w:rPr>
  </w:style>
  <w:style w:type="paragraph" w:styleId="1526" w:customStyle="1">
    <w:name w:val="目次、标准名称标题"/>
    <w:basedOn w:val="776"/>
    <w:next w:val="776"/>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27" w:customStyle="1">
    <w:name w:val="s2"/>
    <w:basedOn w:val="776"/>
    <w:qFormat/>
    <w:pPr>
      <w:jc w:val="left"/>
      <w:widowControl/>
    </w:pPr>
    <w:rPr>
      <w:rFonts w:cs="Arial"/>
      <w:color w:val="ffffff"/>
      <w:szCs w:val="21"/>
    </w:rPr>
  </w:style>
  <w:style w:type="paragraph" w:styleId="1528" w:customStyle="1">
    <w:name w:val="样式 正文文本缩进 + 左  0 字符"/>
    <w:basedOn w:val="801"/>
    <w:qFormat/>
    <w:pPr>
      <w:ind w:left="0" w:firstLine="250"/>
      <w:spacing w:line="360" w:lineRule="auto"/>
    </w:pPr>
    <w:rPr>
      <w:rFonts w:ascii="Times New Roman" w:hAnsi="Times New Roman" w:eastAsia="宋体" w:cs="宋体"/>
      <w:sz w:val="20"/>
      <w:lang w:val="zh-CN"/>
    </w:rPr>
  </w:style>
  <w:style w:type="paragraph" w:styleId="1529" w:customStyle="1">
    <w:name w:val="带符号的正文标准格式-2"/>
    <w:basedOn w:val="776"/>
    <w:qFormat/>
    <w:pPr>
      <w:numPr>
        <w:ilvl w:val="1"/>
        <w:numId w:val="21"/>
      </w:numPr>
      <w:tabs>
        <w:tab w:val="left" w:pos="791" w:leader="none"/>
      </w:tabs>
    </w:pPr>
    <w:rPr>
      <w:rFonts w:ascii="Verdana" w:hAnsi="Verdana" w:eastAsia="华文细黑"/>
      <w:szCs w:val="24"/>
    </w:rPr>
  </w:style>
  <w:style w:type="paragraph" w:styleId="1530" w:customStyle="1">
    <w:name w:val="NEU-T2"/>
    <w:basedOn w:val="1365"/>
    <w:qFormat/>
  </w:style>
  <w:style w:type="paragraph" w:styleId="1531" w:customStyle="1">
    <w:name w:val="实施日期"/>
    <w:basedOn w:val="776"/>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32" w:customStyle="1">
    <w:name w:val="MM Topic 6"/>
    <w:basedOn w:val="782"/>
    <w:qFormat/>
    <w:rPr>
      <w:rFonts w:ascii="Arial" w:hAnsi="Arial" w:eastAsia="黑体"/>
      <w:szCs w:val="24"/>
      <w:lang w:val="zh-CN"/>
    </w:rPr>
  </w:style>
  <w:style w:type="paragraph" w:styleId="1533" w:customStyle="1">
    <w:name w:val="bianhao1"/>
    <w:basedOn w:val="1315"/>
    <w:qFormat/>
    <w:pPr>
      <w:ind w:left="0" w:firstLine="0"/>
    </w:pPr>
    <w:rPr>
      <w:lang w:eastAsia="zh-CN"/>
    </w:rPr>
  </w:style>
  <w:style w:type="paragraph" w:styleId="1534" w:customStyle="1">
    <w:name w:val="Char11"/>
    <w:basedOn w:val="776"/>
    <w:qFormat/>
    <w:rPr>
      <w:rFonts w:ascii="仿宋_GB2312" w:hAnsi="Times New Roman" w:eastAsia="仿宋_GB2312"/>
      <w:b/>
      <w:sz w:val="32"/>
      <w:szCs w:val="32"/>
    </w:rPr>
  </w:style>
  <w:style w:type="paragraph" w:styleId="1535" w:customStyle="1">
    <w:name w:val="AA"/>
    <w:basedOn w:val="776"/>
    <w:qFormat/>
    <w:pPr>
      <w:ind w:firstLine="200"/>
      <w:spacing w:line="360" w:lineRule="auto"/>
    </w:pPr>
    <w:rPr>
      <w:rFonts w:ascii="Times New Roman" w:hAnsi="Times New Roman"/>
      <w:szCs w:val="24"/>
    </w:rPr>
  </w:style>
  <w:style w:type="paragraph" w:styleId="1536" w:customStyle="1">
    <w:name w:val="目录标题"/>
    <w:qFormat/>
    <w:pPr>
      <w:jc w:val="center"/>
    </w:pPr>
    <w:rPr>
      <w:rFonts w:ascii="Arial" w:hAnsi="Arial" w:eastAsia="黑体"/>
      <w:sz w:val="36"/>
    </w:rPr>
  </w:style>
  <w:style w:type="paragraph" w:styleId="1537" w:customStyle="1">
    <w:name w:val="Char Char2 Char Char Char Char Char Char Char Char1"/>
    <w:basedOn w:val="776"/>
    <w:qFormat/>
    <w:pPr>
      <w:jc w:val="left"/>
      <w:spacing w:after="160" w:line="240" w:lineRule="exact"/>
      <w:widowControl/>
    </w:pPr>
    <w:rPr>
      <w:rFonts w:ascii="Verdana" w:hAnsi="Verdana"/>
      <w:sz w:val="24"/>
      <w:lang w:eastAsia="en-US"/>
    </w:rPr>
  </w:style>
  <w:style w:type="paragraph" w:styleId="1538" w:customStyle="1">
    <w:name w:val="五级条标题"/>
    <w:basedOn w:val="1539"/>
    <w:next w:val="1482"/>
    <w:qFormat/>
    <w:pPr>
      <w:outlineLvl w:val="6"/>
    </w:pPr>
  </w:style>
  <w:style w:type="paragraph" w:styleId="1539" w:customStyle="1">
    <w:name w:val="四级条标题"/>
    <w:basedOn w:val="1540"/>
    <w:next w:val="1482"/>
    <w:qFormat/>
    <w:pPr>
      <w:outlineLvl w:val="5"/>
    </w:pPr>
  </w:style>
  <w:style w:type="paragraph" w:styleId="1540" w:customStyle="1">
    <w:name w:val="三级条标题"/>
    <w:basedOn w:val="1487"/>
    <w:next w:val="1482"/>
    <w:qFormat/>
    <w:pPr>
      <w:numPr>
        <w:ilvl w:val="0"/>
        <w:numId w:val="0"/>
      </w:numPr>
      <w:jc w:val="both"/>
      <w:outlineLvl w:val="4"/>
    </w:pPr>
    <w:rPr>
      <w:rFonts w:ascii="黑体"/>
    </w:rPr>
  </w:style>
  <w:style w:type="paragraph" w:styleId="1541" w:customStyle="1">
    <w:name w:val="article1"/>
    <w:basedOn w:val="776"/>
    <w:qFormat/>
    <w:pPr>
      <w:ind w:firstLine="360"/>
      <w:jc w:val="left"/>
      <w:spacing w:before="120" w:line="420" w:lineRule="atLeast"/>
      <w:widowControl/>
    </w:pPr>
    <w:rPr>
      <w:rFonts w:ascii="宋体" w:hAnsi="宋体" w:cs="宋体"/>
      <w:color w:val="000000"/>
      <w:sz w:val="20"/>
    </w:rPr>
  </w:style>
  <w:style w:type="paragraph" w:styleId="1542" w:customStyle="1">
    <w:name w:val="样式 点对点应答内容 + 蓝色"/>
    <w:basedOn w:val="1543"/>
    <w:qFormat/>
    <w:rPr>
      <w:color w:val="0000ff"/>
      <w:sz w:val="24"/>
    </w:rPr>
  </w:style>
  <w:style w:type="paragraph" w:styleId="1543" w:customStyle="1">
    <w:name w:val="点对点应答内容"/>
    <w:basedOn w:val="1394"/>
    <w:qFormat/>
    <w:pPr>
      <w:ind w:firstLine="560"/>
      <w:spacing w:before="156" w:after="156"/>
    </w:pPr>
    <w:rPr>
      <w:i/>
      <w:iCs/>
      <w:sz w:val="28"/>
      <w:u w:val="single"/>
    </w:rPr>
  </w:style>
  <w:style w:type="paragraph" w:styleId="1544" w:customStyle="1">
    <w:name w:val="样式 小四 行距: 1.5 倍行距"/>
    <w:basedOn w:val="776"/>
    <w:qFormat/>
    <w:pPr>
      <w:ind w:firstLine="420"/>
    </w:pPr>
    <w:rPr>
      <w:rFonts w:ascii="Times New Roman" w:hAnsi="Times New Roman" w:cs="宋体"/>
    </w:rPr>
  </w:style>
  <w:style w:type="paragraph" w:styleId="1545" w:customStyle="1">
    <w:name w:val="s12"/>
    <w:basedOn w:val="776"/>
    <w:qFormat/>
    <w:pPr>
      <w:jc w:val="left"/>
      <w:widowControl/>
    </w:pPr>
    <w:rPr>
      <w:rFonts w:ascii="Times New Roman" w:hAnsi="Times New Roman"/>
      <w:color w:val="000000"/>
      <w:sz w:val="24"/>
      <w:szCs w:val="24"/>
    </w:rPr>
  </w:style>
  <w:style w:type="paragraph" w:styleId="1546" w:customStyle="1">
    <w:name w:val="nt"/>
    <w:basedOn w:val="776"/>
    <w:qFormat/>
    <w:pPr>
      <w:jc w:val="left"/>
      <w:spacing w:before="100" w:beforeAutospacing="1" w:after="100" w:afterAutospacing="1"/>
      <w:widowControl/>
    </w:pPr>
    <w:rPr>
      <w:rFonts w:ascii="宋体" w:hAnsi="宋体" w:cs="宋体"/>
      <w:sz w:val="24"/>
      <w:szCs w:val="24"/>
    </w:rPr>
  </w:style>
  <w:style w:type="paragraph" w:styleId="1547" w:customStyle="1">
    <w:name w:val="arial122"/>
    <w:basedOn w:val="776"/>
    <w:qFormat/>
    <w:pPr>
      <w:jc w:val="left"/>
      <w:spacing w:before="100" w:beforeAutospacing="1" w:after="100" w:afterAutospacing="1"/>
      <w:widowControl/>
    </w:pPr>
    <w:rPr>
      <w:rFonts w:ascii="宋体" w:hAnsi="宋体" w:cs="宋体"/>
      <w:sz w:val="24"/>
      <w:szCs w:val="24"/>
    </w:rPr>
  </w:style>
  <w:style w:type="paragraph" w:styleId="1548" w:customStyle="1">
    <w:name w:val="正文 缩进 小四"/>
    <w:basedOn w:val="776"/>
    <w:qFormat/>
    <w:pPr>
      <w:ind w:firstLine="200"/>
    </w:pPr>
    <w:rPr>
      <w:rFonts w:ascii="Times New Roman" w:hAnsi="Times New Roman" w:cs="宋体"/>
      <w:sz w:val="24"/>
    </w:rPr>
  </w:style>
  <w:style w:type="paragraph" w:styleId="1549" w:customStyle="1">
    <w:name w:val="s9"/>
    <w:basedOn w:val="776"/>
    <w:qFormat/>
    <w:pPr>
      <w:jc w:val="left"/>
      <w:widowControl/>
    </w:pPr>
    <w:rPr>
      <w:rFonts w:ascii="黑体" w:hAnsi="黑体" w:eastAsia="黑体" w:cs="宋体"/>
      <w:color w:val="000000"/>
      <w:sz w:val="32"/>
      <w:szCs w:val="32"/>
    </w:rPr>
  </w:style>
  <w:style w:type="paragraph" w:styleId="1550" w:customStyle="1">
    <w:name w:val="带符号的正文标准格式-21"/>
    <w:basedOn w:val="1502"/>
    <w:qFormat/>
    <w:pPr>
      <w:numPr>
        <w:numId w:val="22"/>
      </w:numPr>
      <w:ind w:left="1440" w:firstLine="178"/>
      <w:tabs>
        <w:tab w:val="left" w:pos="1620" w:leader="none"/>
      </w:tabs>
    </w:pPr>
  </w:style>
  <w:style w:type="paragraph" w:styleId="1551" w:customStyle="1">
    <w:name w:val="Char Char Char Char Char Char Char Char Char Char Char Char Char Char Char1 Char"/>
    <w:basedOn w:val="776"/>
    <w:qFormat/>
    <w:pPr>
      <w:jc w:val="left"/>
      <w:spacing w:after="160" w:line="240" w:lineRule="exact"/>
      <w:widowControl/>
    </w:pPr>
    <w:rPr>
      <w:rFonts w:ascii="Verdana" w:hAnsi="Verdana"/>
      <w:sz w:val="20"/>
      <w:lang w:eastAsia="en-US"/>
    </w:rPr>
  </w:style>
  <w:style w:type="paragraph" w:styleId="1552" w:customStyle="1">
    <w:name w:val="方案_标题1"/>
    <w:basedOn w:val="777"/>
    <w:next w:val="776"/>
    <w:qFormat/>
    <w:pPr>
      <w:jc w:val="left"/>
      <w:spacing w:line="480" w:lineRule="auto"/>
      <w:widowControl/>
    </w:pPr>
    <w:rPr>
      <w:rFonts w:ascii="Times New Roman" w:hAnsi="Times New Roman" w:eastAsia="宋体"/>
      <w:bCs/>
      <w:sz w:val="36"/>
      <w:szCs w:val="44"/>
      <w:lang w:val="zh-CN"/>
    </w:rPr>
  </w:style>
  <w:style w:type="paragraph" w:styleId="1553" w:customStyle="1">
    <w:name w:val="样式 标题 1QCI heading 1Section HeadingChapter Headlineh1II+I..."/>
    <w:basedOn w:val="777"/>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54" w:customStyle="1">
    <w:name w:val="样式5"/>
    <w:basedOn w:val="776"/>
    <w:qFormat/>
    <w:pPr>
      <w:ind w:firstLine="425"/>
      <w:spacing w:line="440" w:lineRule="atLeast"/>
      <w:widowControl/>
    </w:pPr>
    <w:rPr>
      <w:rFonts w:ascii="Times New Roman" w:hAnsi="Times New Roman"/>
      <w:sz w:val="24"/>
    </w:rPr>
  </w:style>
  <w:style w:type="paragraph" w:styleId="1555" w:customStyle="1">
    <w:name w:val="Char Char Char Char"/>
    <w:basedOn w:val="776"/>
    <w:qFormat/>
    <w:pPr>
      <w:jc w:val="left"/>
      <w:spacing w:after="160" w:line="240" w:lineRule="exact"/>
      <w:widowControl/>
    </w:pPr>
    <w:rPr>
      <w:rFonts w:ascii="Verdana" w:hAnsi="Verdana"/>
      <w:sz w:val="20"/>
      <w:lang w:eastAsia="en-US"/>
    </w:rPr>
  </w:style>
  <w:style w:type="paragraph" w:styleId="1556" w:customStyle="1">
    <w:name w:val="z1"/>
    <w:basedOn w:val="776"/>
    <w:qFormat/>
    <w:pPr>
      <w:ind w:left="359" w:firstLine="480"/>
      <w:spacing w:line="300" w:lineRule="auto"/>
      <w:widowControl/>
    </w:pPr>
    <w:rPr>
      <w:sz w:val="24"/>
      <w:szCs w:val="21"/>
    </w:rPr>
  </w:style>
  <w:style w:type="paragraph" w:styleId="1557" w:customStyle="1">
    <w:name w:val="默认段落字体 Para Char Char Char Char Char Char Char Char Char Char Char Char Char Char"/>
    <w:basedOn w:val="796"/>
    <w:qFormat/>
    <w:rPr>
      <w:rFonts w:ascii="Tahoma" w:hAnsi="Tahoma"/>
      <w:sz w:val="20"/>
      <w:szCs w:val="24"/>
      <w:lang w:val="zh-CN"/>
    </w:rPr>
  </w:style>
  <w:style w:type="paragraph" w:styleId="1558" w:customStyle="1">
    <w:name w:val="Neu-T1"/>
    <w:basedOn w:val="777"/>
    <w:qFormat/>
    <w:pPr>
      <w:ind w:left="425" w:hanging="425"/>
      <w:jc w:val="left"/>
      <w:keepLines w:val="0"/>
      <w:spacing w:before="0" w:after="0" w:line="480" w:lineRule="auto"/>
    </w:pPr>
    <w:rPr>
      <w:rFonts w:ascii="宋体" w:hAnsi="宋体" w:eastAsia="宋体"/>
      <w:sz w:val="36"/>
      <w:szCs w:val="36"/>
      <w:lang w:val="zh-CN"/>
    </w:rPr>
  </w:style>
  <w:style w:type="paragraph" w:styleId="1559" w:customStyle="1">
    <w:name w:val="Char Char Char Char Char Char Char Char Char Char Char Char Char Char Char Char2"/>
    <w:basedOn w:val="776"/>
    <w:qFormat/>
    <w:pPr>
      <w:tabs>
        <w:tab w:val="left" w:pos="360" w:leader="none"/>
      </w:tabs>
    </w:pPr>
    <w:rPr>
      <w:rFonts w:ascii="Times New Roman" w:hAnsi="Times New Roman"/>
      <w:sz w:val="24"/>
      <w:szCs w:val="24"/>
    </w:rPr>
  </w:style>
  <w:style w:type="paragraph" w:styleId="1560" w:customStyle="1">
    <w:name w:val="07415"/>
    <w:basedOn w:val="776"/>
    <w:qFormat/>
    <w:pPr>
      <w:jc w:val="left"/>
      <w:spacing w:before="100" w:beforeAutospacing="1" w:after="100" w:afterAutospacing="1"/>
      <w:widowControl/>
    </w:pPr>
    <w:rPr>
      <w:rFonts w:ascii="宋体" w:hAnsi="宋体" w:cs="宋体"/>
      <w:sz w:val="24"/>
      <w:szCs w:val="24"/>
    </w:rPr>
  </w:style>
  <w:style w:type="paragraph" w:styleId="1561" w:customStyle="1">
    <w:name w:val="正文标准样式ty Char"/>
    <w:basedOn w:val="776"/>
    <w:qFormat/>
    <w:pPr>
      <w:ind w:firstLine="480"/>
      <w:spacing w:line="360" w:lineRule="auto"/>
    </w:pPr>
    <w:rPr>
      <w:rFonts w:ascii="Times New Roman" w:hAnsi="Times New Roman" w:cs="宋体"/>
      <w:sz w:val="24"/>
    </w:rPr>
  </w:style>
  <w:style w:type="paragraph" w:styleId="1562" w:customStyle="1">
    <w:name w:val="样式 正文首行缩进 + 宋体 首行缩进:  0.74 厘米"/>
    <w:basedOn w:val="834"/>
    <w:qFormat/>
    <w:pPr>
      <w:ind w:firstLine="0"/>
      <w:spacing w:before="120" w:after="0" w:line="380" w:lineRule="exact"/>
      <w:widowControl w:val="off"/>
    </w:pPr>
    <w:rPr>
      <w:rFonts w:ascii="宋体" w:hAnsi="宋体" w:eastAsia="宋体" w:cs="宋体"/>
      <w:position w:val="0"/>
      <w:sz w:val="24"/>
      <w:szCs w:val="20"/>
      <w:lang w:val="zh-CN"/>
    </w:rPr>
  </w:style>
  <w:style w:type="paragraph" w:styleId="1563" w:customStyle="1">
    <w:name w:val="Char Char Char Char Char Char Char1"/>
    <w:basedOn w:val="776"/>
    <w:qFormat/>
    <w:pPr>
      <w:jc w:val="left"/>
      <w:spacing w:after="160" w:line="240" w:lineRule="exact"/>
      <w:widowControl/>
    </w:pPr>
    <w:rPr>
      <w:rFonts w:ascii="Verdana" w:hAnsi="Verdana"/>
      <w:sz w:val="20"/>
      <w:lang w:eastAsia="en-US"/>
    </w:rPr>
  </w:style>
  <w:style w:type="paragraph" w:styleId="1564" w:customStyle="1">
    <w:name w:val="注标题"/>
    <w:basedOn w:val="776"/>
    <w:qFormat/>
    <w:rPr>
      <w:rFonts w:ascii="Times New Roman" w:hAnsi="Times New Roman"/>
      <w:sz w:val="18"/>
      <w:szCs w:val="18"/>
    </w:rPr>
  </w:style>
  <w:style w:type="paragraph" w:styleId="1565" w:customStyle="1">
    <w:name w:val="带编号正文标准格式-12"/>
    <w:basedOn w:val="1320"/>
    <w:qFormat/>
    <w:pPr>
      <w:numPr>
        <w:numId w:val="23"/>
      </w:numPr>
      <w:ind w:left="0" w:firstLine="431"/>
      <w:jc w:val="both"/>
      <w:widowControl w:val="off"/>
      <w:tabs>
        <w:tab w:val="left" w:pos="360" w:leader="none"/>
      </w:tabs>
    </w:pPr>
  </w:style>
  <w:style w:type="paragraph" w:styleId="1566" w:customStyle="1">
    <w:name w:val="Z5"/>
    <w:basedOn w:val="776"/>
    <w:next w:val="776"/>
    <w:qFormat/>
    <w:pPr>
      <w:ind w:left="1200" w:hanging="360"/>
      <w:spacing w:before="240"/>
      <w:tabs>
        <w:tab w:val="left" w:pos="1200" w:leader="none"/>
        <w:tab w:val="left" w:pos="2580" w:leader="none"/>
      </w:tabs>
      <w:outlineLvl w:val="4"/>
    </w:pPr>
    <w:rPr>
      <w:rFonts w:ascii="Tahoma" w:hAnsi="Tahoma" w:eastAsia="幼圆"/>
      <w:szCs w:val="24"/>
    </w:rPr>
  </w:style>
  <w:style w:type="paragraph" w:styleId="1567" w:customStyle="1">
    <w:name w:val="表格题注"/>
    <w:next w:val="776"/>
    <w:qFormat/>
    <w:pPr>
      <w:numPr>
        <w:ilvl w:val="8"/>
        <w:numId w:val="24"/>
      </w:numPr>
      <w:ind w:left="1089" w:hanging="369"/>
      <w:jc w:val="center"/>
      <w:keepLines/>
    </w:pPr>
    <w:rPr>
      <w:rFonts w:ascii="Arial" w:hAnsi="Arial"/>
      <w:sz w:val="18"/>
      <w:szCs w:val="18"/>
    </w:rPr>
  </w:style>
  <w:style w:type="paragraph" w:styleId="1568" w:customStyle="1">
    <w:name w:val="插图题注"/>
    <w:next w:val="776"/>
    <w:qFormat/>
    <w:pPr>
      <w:numPr>
        <w:ilvl w:val="7"/>
        <w:numId w:val="24"/>
      </w:numPr>
      <w:ind w:left="1089" w:hanging="369"/>
      <w:jc w:val="center"/>
    </w:pPr>
    <w:rPr>
      <w:rFonts w:ascii="Arial" w:hAnsi="Arial"/>
      <w:sz w:val="18"/>
      <w:szCs w:val="18"/>
    </w:rPr>
  </w:style>
  <w:style w:type="paragraph" w:styleId="1569" w:customStyle="1">
    <w:name w:val="默认段落字体 Para Char Char Char Char Char Char Char"/>
    <w:basedOn w:val="776"/>
    <w:qFormat/>
    <w:rPr>
      <w:rFonts w:ascii="Tahoma" w:hAnsi="Tahoma"/>
      <w:sz w:val="24"/>
    </w:rPr>
  </w:style>
  <w:style w:type="paragraph" w:styleId="1570" w:customStyle="1">
    <w:name w:val="带编号正文标准格式-13"/>
    <w:basedOn w:val="1513"/>
    <w:qFormat/>
    <w:pPr>
      <w:numPr>
        <w:numId w:val="0"/>
      </w:numPr>
    </w:pPr>
  </w:style>
  <w:style w:type="paragraph" w:styleId="1571" w:customStyle="1">
    <w:name w:val="s4"/>
    <w:basedOn w:val="776"/>
    <w:qFormat/>
    <w:pPr>
      <w:jc w:val="left"/>
      <w:widowControl/>
    </w:pPr>
    <w:rPr>
      <w:rFonts w:ascii="黑体" w:hAnsi="黑体" w:eastAsia="黑体" w:cs="宋体"/>
      <w:color w:val="000000"/>
      <w:sz w:val="30"/>
      <w:szCs w:val="30"/>
    </w:rPr>
  </w:style>
  <w:style w:type="paragraph" w:styleId="1572" w:customStyle="1">
    <w:name w:val="带编号正文标准格式-14"/>
    <w:basedOn w:val="1513"/>
    <w:qFormat/>
    <w:pPr>
      <w:numPr>
        <w:numId w:val="0"/>
      </w:numPr>
    </w:pPr>
  </w:style>
  <w:style w:type="paragraph" w:styleId="1573" w:customStyle="1">
    <w:name w:val="s7"/>
    <w:basedOn w:val="776"/>
    <w:qFormat/>
    <w:pPr>
      <w:jc w:val="left"/>
      <w:widowControl/>
    </w:pPr>
    <w:rPr>
      <w:rFonts w:ascii="黑体" w:hAnsi="黑体" w:eastAsia="黑体" w:cs="宋体"/>
      <w:color w:val="000000"/>
      <w:sz w:val="44"/>
      <w:szCs w:val="44"/>
    </w:rPr>
  </w:style>
  <w:style w:type="paragraph" w:styleId="1574" w:customStyle="1">
    <w:name w:val="带编号正文标准格式-11"/>
    <w:basedOn w:val="1572"/>
    <w:qFormat/>
    <w:pPr>
      <w:ind w:left="1080" w:hanging="540"/>
      <w:tabs>
        <w:tab w:val="left" w:pos="1080" w:leader="none"/>
      </w:tabs>
    </w:pPr>
  </w:style>
  <w:style w:type="paragraph" w:styleId="1575" w:customStyle="1">
    <w:name w:val="p"/>
    <w:basedOn w:val="776"/>
    <w:qFormat/>
    <w:pPr>
      <w:jc w:val="left"/>
      <w:widowControl/>
    </w:pPr>
    <w:rPr>
      <w:rFonts w:ascii="宋体" w:hAnsi="宋体" w:cs="宋体"/>
      <w:color w:val="000000"/>
      <w:sz w:val="24"/>
      <w:szCs w:val="24"/>
    </w:rPr>
  </w:style>
  <w:style w:type="paragraph" w:styleId="1576" w:customStyle="1">
    <w:name w:val="s6"/>
    <w:basedOn w:val="776"/>
    <w:qFormat/>
    <w:pPr>
      <w:jc w:val="left"/>
      <w:widowControl/>
    </w:pPr>
    <w:rPr>
      <w:rFonts w:cs="Arial"/>
      <w:color w:val="000000"/>
      <w:sz w:val="44"/>
      <w:szCs w:val="44"/>
    </w:rPr>
  </w:style>
  <w:style w:type="paragraph" w:styleId="1577" w:customStyle="1">
    <w:name w:val="点对点应答"/>
    <w:basedOn w:val="1320"/>
    <w:qFormat/>
    <w:pPr>
      <w:ind w:firstLine="200"/>
      <w:jc w:val="both"/>
      <w:widowControl w:val="off"/>
    </w:pPr>
    <w:rPr>
      <w:i/>
      <w:color w:val="0000ff"/>
      <w:szCs w:val="21"/>
    </w:rPr>
  </w:style>
  <w:style w:type="paragraph" w:styleId="1578" w:customStyle="1">
    <w:name w:val="s5"/>
    <w:basedOn w:val="776"/>
    <w:qFormat/>
    <w:pPr>
      <w:jc w:val="left"/>
      <w:widowControl/>
    </w:pPr>
    <w:rPr>
      <w:rFonts w:cs="Arial"/>
      <w:color w:val="000000"/>
      <w:sz w:val="30"/>
      <w:szCs w:val="30"/>
    </w:rPr>
  </w:style>
  <w:style w:type="paragraph" w:styleId="1579" w:customStyle="1">
    <w:name w:val="日期1"/>
    <w:basedOn w:val="776"/>
    <w:next w:val="776"/>
    <w:qFormat/>
    <w:pPr>
      <w:spacing w:line="312" w:lineRule="atLeast"/>
    </w:pPr>
    <w:rPr>
      <w:rFonts w:ascii="Times New Roman" w:hAnsi="Times New Roman"/>
      <w:sz w:val="24"/>
    </w:rPr>
  </w:style>
  <w:style w:type="paragraph" w:styleId="1580" w:customStyle="1">
    <w:name w:val="前言、引言标题"/>
    <w:next w:val="776"/>
    <w:qFormat/>
    <w:pPr>
      <w:jc w:val="center"/>
      <w:spacing w:before="640" w:after="560"/>
      <w:shd w:val="clear" w:color="ffffff" w:fill="ffffff"/>
      <w:outlineLvl w:val="0"/>
    </w:pPr>
    <w:rPr>
      <w:rFonts w:ascii="黑体" w:eastAsia="黑体"/>
      <w:sz w:val="32"/>
    </w:rPr>
  </w:style>
  <w:style w:type="paragraph" w:styleId="1581" w:customStyle="1">
    <w:name w:val="Char Char Char Char Char Char Char Char"/>
    <w:basedOn w:val="776"/>
    <w:qFormat/>
    <w:pPr>
      <w:tabs>
        <w:tab w:val="left" w:pos="360" w:leader="none"/>
      </w:tabs>
    </w:pPr>
    <w:rPr>
      <w:rFonts w:ascii="Times New Roman" w:hAnsi="Times New Roman"/>
      <w:sz w:val="24"/>
      <w:szCs w:val="24"/>
    </w:rPr>
  </w:style>
  <w:style w:type="paragraph" w:styleId="1582" w:customStyle="1">
    <w:name w:val="s3"/>
    <w:basedOn w:val="776"/>
    <w:qFormat/>
    <w:pPr>
      <w:jc w:val="left"/>
      <w:widowControl/>
    </w:pPr>
    <w:rPr>
      <w:rFonts w:ascii="黑体" w:hAnsi="黑体" w:eastAsia="黑体" w:cs="宋体"/>
      <w:color w:val="ffffff"/>
      <w:sz w:val="72"/>
      <w:szCs w:val="72"/>
    </w:rPr>
  </w:style>
  <w:style w:type="paragraph" w:styleId="1583" w:customStyle="1">
    <w:name w:val="表头"/>
    <w:basedOn w:val="776"/>
    <w:qFormat/>
    <w:pPr>
      <w:jc w:val="center"/>
      <w:spacing w:before="160" w:after="60"/>
    </w:pPr>
    <w:rPr>
      <w:rFonts w:ascii="黑体" w:hAnsi="Monotype Corsiva" w:eastAsia="黑体"/>
      <w:b/>
      <w:szCs w:val="24"/>
    </w:rPr>
  </w:style>
  <w:style w:type="paragraph" w:styleId="1584" w:customStyle="1">
    <w:name w:val="文档正文"/>
    <w:basedOn w:val="776"/>
    <w:qFormat/>
    <w:pPr>
      <w:ind w:firstLine="567"/>
      <w:spacing w:line="480" w:lineRule="atLeast"/>
    </w:pPr>
    <w:rPr>
      <w:rFonts w:ascii="长城仿宋" w:hAnsi="Times New Roman"/>
      <w:sz w:val="24"/>
    </w:rPr>
  </w:style>
  <w:style w:type="paragraph" w:styleId="1585" w:customStyle="1">
    <w:name w:val="样式 宋体 首行缩进:  2 字符"/>
    <w:basedOn w:val="776"/>
    <w:next w:val="792"/>
    <w:qFormat/>
    <w:pPr>
      <w:ind w:firstLine="200"/>
      <w:spacing w:line="360" w:lineRule="auto"/>
    </w:pPr>
    <w:rPr>
      <w:rFonts w:ascii="宋体" w:hAnsi="宋体" w:cs="宋体"/>
      <w:sz w:val="24"/>
      <w:szCs w:val="24"/>
    </w:rPr>
  </w:style>
  <w:style w:type="paragraph" w:styleId="1586" w:customStyle="1">
    <w:name w:val="s8"/>
    <w:basedOn w:val="776"/>
    <w:qFormat/>
    <w:pPr>
      <w:jc w:val="left"/>
      <w:widowControl/>
    </w:pPr>
    <w:rPr>
      <w:rFonts w:cs="Arial"/>
      <w:color w:val="000000"/>
      <w:sz w:val="32"/>
      <w:szCs w:val="32"/>
    </w:rPr>
  </w:style>
  <w:style w:type="paragraph" w:styleId="1587" w:customStyle="1">
    <w:name w:val="s10"/>
    <w:basedOn w:val="776"/>
    <w:qFormat/>
    <w:pPr>
      <w:jc w:val="left"/>
      <w:widowControl/>
    </w:pPr>
    <w:rPr>
      <w:rFonts w:cs="Arial"/>
      <w:color w:val="000000"/>
      <w:sz w:val="24"/>
      <w:szCs w:val="24"/>
    </w:rPr>
  </w:style>
  <w:style w:type="paragraph" w:styleId="1588" w:customStyle="1">
    <w:name w:val="s11"/>
    <w:basedOn w:val="776"/>
    <w:qFormat/>
    <w:pPr>
      <w:jc w:val="left"/>
      <w:widowControl/>
    </w:pPr>
    <w:rPr>
      <w:rFonts w:ascii="Times New Roman" w:hAnsi="Times New Roman"/>
      <w:b/>
      <w:bCs/>
      <w:color w:val="000000"/>
      <w:sz w:val="24"/>
      <w:szCs w:val="24"/>
    </w:rPr>
  </w:style>
  <w:style w:type="paragraph" w:styleId="1589" w:customStyle="1">
    <w:name w:val="xl118"/>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90" w:customStyle="1">
    <w:name w:val="s15"/>
    <w:basedOn w:val="776"/>
    <w:qFormat/>
    <w:pPr>
      <w:jc w:val="left"/>
      <w:widowControl/>
    </w:pPr>
    <w:rPr>
      <w:rFonts w:ascii="宋体" w:hAnsi="宋体" w:cs="宋体"/>
      <w:color w:val="000000"/>
      <w:szCs w:val="21"/>
    </w:rPr>
  </w:style>
  <w:style w:type="paragraph" w:styleId="1591" w:customStyle="1">
    <w:name w:val="xl109"/>
    <w:basedOn w:val="776"/>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92" w:customStyle="1">
    <w:name w:val="s16"/>
    <w:basedOn w:val="776"/>
    <w:qFormat/>
    <w:pPr>
      <w:jc w:val="left"/>
      <w:widowControl/>
    </w:pPr>
    <w:rPr>
      <w:rFonts w:ascii="Wingdings" w:hAnsi="Wingdings" w:cs="宋体"/>
      <w:color w:val="000000"/>
      <w:sz w:val="24"/>
      <w:szCs w:val="24"/>
    </w:rPr>
  </w:style>
  <w:style w:type="paragraph" w:styleId="1593" w:customStyle="1">
    <w:name w:val="xl12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s17"/>
    <w:basedOn w:val="776"/>
    <w:qFormat/>
    <w:pPr>
      <w:jc w:val="left"/>
      <w:widowControl/>
    </w:pPr>
    <w:rPr>
      <w:rFonts w:cs="Arial"/>
      <w:color w:val="000000"/>
      <w:sz w:val="28"/>
      <w:szCs w:val="28"/>
    </w:rPr>
  </w:style>
  <w:style w:type="paragraph" w:styleId="1595" w:customStyle="1">
    <w:name w:val="xl104"/>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6" w:customStyle="1">
    <w:name w:val="s18"/>
    <w:basedOn w:val="776"/>
    <w:qFormat/>
    <w:pPr>
      <w:jc w:val="left"/>
      <w:widowControl/>
    </w:pPr>
    <w:rPr>
      <w:rFonts w:ascii="黑体" w:hAnsi="黑体" w:eastAsia="黑体" w:cs="宋体"/>
      <w:color w:val="000000"/>
      <w:sz w:val="28"/>
      <w:szCs w:val="28"/>
    </w:rPr>
  </w:style>
  <w:style w:type="paragraph" w:styleId="1597" w:customStyle="1">
    <w:name w:val="s19"/>
    <w:basedOn w:val="776"/>
    <w:qFormat/>
    <w:pPr>
      <w:jc w:val="left"/>
      <w:widowControl/>
    </w:pPr>
    <w:rPr>
      <w:rFonts w:ascii="Times New Roman" w:hAnsi="Times New Roman"/>
      <w:color w:val="000000"/>
      <w:szCs w:val="21"/>
    </w:rPr>
  </w:style>
  <w:style w:type="paragraph" w:styleId="1598" w:customStyle="1">
    <w:name w:val="s20"/>
    <w:basedOn w:val="776"/>
    <w:qFormat/>
    <w:pPr>
      <w:jc w:val="left"/>
      <w:widowControl/>
    </w:pPr>
    <w:rPr>
      <w:rFonts w:ascii="Wingdings" w:hAnsi="Wingdings" w:cs="宋体"/>
      <w:color w:val="000000"/>
      <w:szCs w:val="21"/>
    </w:rPr>
  </w:style>
  <w:style w:type="paragraph" w:styleId="1599" w:customStyle="1">
    <w:name w:val="xl119"/>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00" w:customStyle="1">
    <w:name w:val="s21"/>
    <w:basedOn w:val="776"/>
    <w:qFormat/>
    <w:pPr>
      <w:jc w:val="left"/>
      <w:widowControl/>
    </w:pPr>
    <w:rPr>
      <w:rFonts w:ascii="Calibri" w:hAnsi="Calibri" w:cs="宋体"/>
      <w:color w:val="000000"/>
      <w:szCs w:val="21"/>
    </w:rPr>
  </w:style>
  <w:style w:type="paragraph" w:styleId="1601" w:customStyle="1">
    <w:name w:val="s22"/>
    <w:basedOn w:val="776"/>
    <w:qFormat/>
    <w:pPr>
      <w:jc w:val="left"/>
      <w:widowControl/>
    </w:pPr>
    <w:rPr>
      <w:rFonts w:ascii="华文细黑" w:hAnsi="华文细黑" w:eastAsia="华文细黑" w:cs="宋体"/>
      <w:color w:val="ffffff"/>
      <w:sz w:val="20"/>
    </w:rPr>
  </w:style>
  <w:style w:type="paragraph" w:styleId="1602" w:customStyle="1">
    <w:name w:val="xl120"/>
    <w:basedOn w:val="776"/>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s23"/>
    <w:basedOn w:val="776"/>
    <w:qFormat/>
    <w:pPr>
      <w:jc w:val="left"/>
      <w:widowControl/>
    </w:pPr>
    <w:rPr>
      <w:rFonts w:ascii="宋体" w:hAnsi="宋体" w:cs="宋体"/>
      <w:color w:val="000000"/>
      <w:szCs w:val="21"/>
    </w:rPr>
  </w:style>
  <w:style w:type="paragraph" w:styleId="1604" w:customStyle="1">
    <w:name w:val="xl128"/>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05" w:customStyle="1">
    <w:name w:val="s24"/>
    <w:basedOn w:val="776"/>
    <w:qFormat/>
    <w:pPr>
      <w:jc w:val="left"/>
      <w:widowControl/>
    </w:pPr>
    <w:rPr>
      <w:rFonts w:cs="Arial"/>
      <w:color w:val="000000"/>
      <w:sz w:val="18"/>
      <w:szCs w:val="18"/>
    </w:rPr>
  </w:style>
  <w:style w:type="paragraph" w:styleId="1606" w:customStyle="1">
    <w:name w:val="s25"/>
    <w:basedOn w:val="776"/>
    <w:qFormat/>
    <w:pPr>
      <w:jc w:val="left"/>
      <w:widowControl/>
    </w:pPr>
    <w:rPr>
      <w:rFonts w:cs="Arial"/>
      <w:b/>
      <w:bCs/>
      <w:color w:val="000000"/>
      <w:sz w:val="18"/>
      <w:szCs w:val="18"/>
    </w:rPr>
  </w:style>
  <w:style w:type="paragraph" w:styleId="1607" w:customStyle="1">
    <w:name w:val="xl11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8" w:customStyle="1">
    <w:name w:val="s26"/>
    <w:basedOn w:val="776"/>
    <w:qFormat/>
    <w:pPr>
      <w:jc w:val="left"/>
      <w:widowControl/>
    </w:pPr>
    <w:rPr>
      <w:rFonts w:ascii="华文细黑" w:hAnsi="华文细黑" w:eastAsia="华文细黑" w:cs="宋体"/>
      <w:color w:val="000000"/>
      <w:sz w:val="18"/>
      <w:szCs w:val="18"/>
    </w:rPr>
  </w:style>
  <w:style w:type="paragraph" w:styleId="1609" w:customStyle="1">
    <w:name w:val="s27"/>
    <w:basedOn w:val="776"/>
    <w:qFormat/>
    <w:pPr>
      <w:jc w:val="left"/>
      <w:widowControl/>
    </w:pPr>
    <w:rPr>
      <w:rFonts w:cs="Arial"/>
      <w:b/>
      <w:bCs/>
      <w:color w:val="00509b"/>
      <w:sz w:val="18"/>
      <w:szCs w:val="18"/>
    </w:rPr>
  </w:style>
  <w:style w:type="paragraph" w:styleId="1610" w:customStyle="1">
    <w:name w:val="xl103"/>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11" w:customStyle="1">
    <w:name w:val="xl67"/>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2" w:customStyle="1">
    <w:name w:val="s28"/>
    <w:basedOn w:val="776"/>
    <w:qFormat/>
    <w:pPr>
      <w:jc w:val="left"/>
      <w:widowControl/>
    </w:pPr>
    <w:rPr>
      <w:rFonts w:ascii="宋体" w:hAnsi="宋体" w:cs="宋体"/>
      <w:b/>
      <w:bCs/>
      <w:color w:val="000000"/>
      <w:szCs w:val="21"/>
    </w:rPr>
  </w:style>
  <w:style w:type="paragraph" w:styleId="1613" w:customStyle="1">
    <w:name w:val="s29"/>
    <w:basedOn w:val="776"/>
    <w:qFormat/>
    <w:pPr>
      <w:jc w:val="left"/>
      <w:widowControl/>
    </w:pPr>
    <w:rPr>
      <w:rFonts w:ascii="Wingdings" w:hAnsi="Wingdings" w:cs="宋体"/>
      <w:b/>
      <w:bCs/>
      <w:color w:val="000000"/>
      <w:szCs w:val="21"/>
    </w:rPr>
  </w:style>
  <w:style w:type="paragraph" w:styleId="1614" w:customStyle="1">
    <w:name w:val="s30"/>
    <w:basedOn w:val="776"/>
    <w:qFormat/>
    <w:pPr>
      <w:jc w:val="left"/>
      <w:widowControl/>
    </w:pPr>
    <w:rPr>
      <w:rFonts w:cs="Arial"/>
      <w:b/>
      <w:bCs/>
      <w:color w:val="000000"/>
      <w:sz w:val="24"/>
      <w:szCs w:val="24"/>
    </w:rPr>
  </w:style>
  <w:style w:type="paragraph" w:styleId="1615" w:customStyle="1">
    <w:name w:val="s31"/>
    <w:basedOn w:val="776"/>
    <w:qFormat/>
    <w:pPr>
      <w:jc w:val="left"/>
      <w:widowControl/>
    </w:pPr>
    <w:rPr>
      <w:rFonts w:ascii="Symbol" w:hAnsi="Symbol" w:cs="宋体"/>
      <w:color w:val="000000"/>
      <w:sz w:val="24"/>
      <w:szCs w:val="24"/>
    </w:rPr>
  </w:style>
  <w:style w:type="paragraph" w:styleId="1616" w:customStyle="1">
    <w:name w:val="xl97"/>
    <w:basedOn w:val="776"/>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标题3"/>
    <w:basedOn w:val="779"/>
    <w:qFormat/>
    <w:pPr>
      <w:ind w:left="720" w:hanging="720"/>
      <w:spacing w:before="120" w:after="120" w:line="360" w:lineRule="auto"/>
      <w:tabs>
        <w:tab w:val="left" w:pos="720" w:leader="none"/>
      </w:tabs>
    </w:pPr>
    <w:rPr>
      <w:rFonts w:ascii="Times New Roman" w:hAnsi="Times New Roman"/>
      <w:lang w:val="zh-CN"/>
    </w:rPr>
  </w:style>
  <w:style w:type="paragraph" w:styleId="1618" w:customStyle="1">
    <w:name w:val="标题二"/>
    <w:basedOn w:val="776"/>
    <w:qFormat/>
    <w:pPr>
      <w:ind w:left="600" w:hanging="373"/>
      <w:tabs>
        <w:tab w:val="left" w:pos="947" w:leader="none"/>
      </w:tabs>
    </w:pPr>
    <w:rPr>
      <w:rFonts w:ascii="Times New Roman" w:hAnsi="Times New Roman"/>
    </w:rPr>
  </w:style>
  <w:style w:type="paragraph" w:styleId="1619" w:customStyle="1">
    <w:name w:val="xl92"/>
    <w:basedOn w:val="776"/>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20" w:customStyle="1">
    <w:name w:val="xl112"/>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21" w:customStyle="1">
    <w:name w:val="样式 样式 正文 + + 首行缩进:  2 字符"/>
    <w:basedOn w:val="776"/>
    <w:qFormat/>
    <w:pPr>
      <w:ind w:firstLine="200"/>
      <w:spacing w:line="360" w:lineRule="auto"/>
    </w:pPr>
    <w:rPr>
      <w:rFonts w:ascii="Times New Roman" w:hAnsi="Times New Roman" w:cs="宋体"/>
    </w:rPr>
  </w:style>
  <w:style w:type="paragraph" w:styleId="1622" w:customStyle="1">
    <w:name w:val="标准书眉一"/>
    <w:qFormat/>
    <w:pPr>
      <w:numPr>
        <w:numId w:val="25"/>
      </w:numPr>
      <w:ind w:left="1020"/>
      <w:jc w:val="both"/>
      <w:tabs>
        <w:tab w:val="left" w:pos="900" w:leader="none"/>
        <w:tab w:val="left" w:pos="1020" w:leader="none"/>
      </w:tabs>
    </w:pPr>
  </w:style>
  <w:style w:type="paragraph" w:styleId="1623" w:customStyle="1">
    <w:name w:val="xl99"/>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4" w:customStyle="1">
    <w:name w:val="样式7"/>
    <w:basedOn w:val="776"/>
    <w:qFormat/>
    <w:pPr>
      <w:ind w:firstLine="601"/>
      <w:spacing w:line="440" w:lineRule="atLeast"/>
    </w:pPr>
    <w:rPr>
      <w:rFonts w:ascii="宋体" w:hAnsi="Times New Roman"/>
      <w:sz w:val="24"/>
    </w:rPr>
  </w:style>
  <w:style w:type="paragraph" w:styleId="1625" w:customStyle="1">
    <w:name w:val="xl123"/>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68"/>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16"/>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28" w:customStyle="1">
    <w:name w:val="xl100"/>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9" w:customStyle="1">
    <w:name w:val="xl121"/>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30" w:customStyle="1">
    <w:name w:val="样式8"/>
    <w:basedOn w:val="776"/>
    <w:qFormat/>
    <w:pPr>
      <w:ind w:firstLine="600"/>
      <w:spacing w:line="300" w:lineRule="auto"/>
    </w:pPr>
    <w:rPr>
      <w:rFonts w:ascii="Times New Roman" w:hAnsi="Times New Roman"/>
      <w:sz w:val="28"/>
    </w:rPr>
  </w:style>
  <w:style w:type="paragraph" w:styleId="1631" w:customStyle="1">
    <w:name w:val="xl133"/>
    <w:basedOn w:val="776"/>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32" w:customStyle="1">
    <w:name w:val="xl115"/>
    <w:basedOn w:val="776"/>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33" w:customStyle="1">
    <w:name w:val="xl136"/>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4" w:customStyle="1">
    <w:name w:val="xl101"/>
    <w:basedOn w:val="776"/>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5" w:customStyle="1">
    <w:name w:val="xl131"/>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36" w:customStyle="1">
    <w:name w:val="xl91"/>
    <w:basedOn w:val="776"/>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93"/>
    <w:basedOn w:val="776"/>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8" w:customStyle="1">
    <w:name w:val="xl132"/>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9" w:customStyle="1">
    <w:name w:val="xl94"/>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0" w:customStyle="1">
    <w:name w:val="xl137"/>
    <w:basedOn w:val="776"/>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41" w:customStyle="1">
    <w:name w:val="xl95"/>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42" w:customStyle="1">
    <w:name w:val="xl125"/>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3" w:customStyle="1">
    <w:name w:val="xl96"/>
    <w:basedOn w:val="776"/>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4" w:customStyle="1">
    <w:name w:val="xl98"/>
    <w:basedOn w:val="776"/>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5" w:customStyle="1">
    <w:name w:val="xl126"/>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6" w:customStyle="1">
    <w:name w:val="xl102"/>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47" w:customStyle="1">
    <w:name w:val="xl105"/>
    <w:basedOn w:val="77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48" w:customStyle="1">
    <w:name w:val="xl106"/>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9" w:customStyle="1">
    <w:name w:val="xl10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0" w:customStyle="1">
    <w:name w:val="xl108"/>
    <w:basedOn w:val="776"/>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51" w:customStyle="1">
    <w:name w:val="xl110"/>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2" w:customStyle="1">
    <w:name w:val="xl129"/>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53" w:customStyle="1">
    <w:name w:val="xl111"/>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54" w:customStyle="1">
    <w:name w:val="xl130"/>
    <w:basedOn w:val="776"/>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5" w:customStyle="1">
    <w:name w:val="xl113"/>
    <w:basedOn w:val="776"/>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6" w:customStyle="1">
    <w:name w:val="Char1 Char Char Char Char Char Char Char"/>
    <w:basedOn w:val="776"/>
    <w:qFormat/>
    <w:pPr>
      <w:jc w:val="left"/>
      <w:spacing w:before="60" w:after="60" w:line="360" w:lineRule="exact"/>
      <w:widowControl/>
    </w:pPr>
    <w:rPr>
      <w:rFonts w:ascii="Tahoma" w:hAnsi="Tahoma" w:cs="宋体"/>
      <w:sz w:val="24"/>
      <w:szCs w:val="24"/>
    </w:rPr>
  </w:style>
  <w:style w:type="paragraph" w:styleId="1657" w:customStyle="1">
    <w:name w:val="xl122"/>
    <w:basedOn w:val="77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8" w:customStyle="1">
    <w:name w:val="xl127"/>
    <w:basedOn w:val="776"/>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59" w:customStyle="1">
    <w:name w:val="xl134"/>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0" w:customStyle="1">
    <w:name w:val="xl135"/>
    <w:basedOn w:val="776"/>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61" w:customStyle="1">
    <w:name w:val="xl114"/>
    <w:basedOn w:val="77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62" w:customStyle="1">
    <w:name w:val="①方正一"/>
    <w:basedOn w:val="777"/>
    <w:next w:val="776"/>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63" w:customStyle="1">
    <w:name w:val="②方正二"/>
    <w:basedOn w:val="778"/>
    <w:next w:val="776"/>
    <w:qFormat/>
    <w:pPr>
      <w:numPr>
        <w:ilvl w:val="1"/>
        <w:numId w:val="26"/>
      </w:numPr>
      <w:ind w:left="0" w:firstLine="0"/>
      <w:jc w:val="left"/>
    </w:pPr>
    <w:rPr>
      <w:rFonts w:ascii="宋体" w:hAnsi="宋体" w:eastAsia="方正小标宋_GBK"/>
      <w:b w:val="0"/>
      <w:color w:val="000f2e"/>
      <w:sz w:val="32"/>
      <w:szCs w:val="24"/>
    </w:rPr>
  </w:style>
  <w:style w:type="paragraph" w:styleId="1664" w:customStyle="1">
    <w:name w:val="③方正三"/>
    <w:basedOn w:val="779"/>
    <w:next w:val="776"/>
    <w:qFormat/>
    <w:pPr>
      <w:numPr>
        <w:ilvl w:val="2"/>
        <w:numId w:val="26"/>
      </w:numPr>
      <w:ind w:left="0" w:firstLine="0"/>
      <w:jc w:val="left"/>
      <w:spacing w:before="0" w:after="0" w:line="360" w:lineRule="auto"/>
    </w:pPr>
    <w:rPr>
      <w:rFonts w:ascii="宋体" w:hAnsi="宋体"/>
      <w:b w:val="0"/>
      <w:color w:val="000f2e"/>
      <w:sz w:val="24"/>
    </w:rPr>
  </w:style>
  <w:style w:type="paragraph" w:styleId="1665" w:customStyle="1">
    <w:name w:val="④方正四"/>
    <w:basedOn w:val="780"/>
    <w:next w:val="776"/>
    <w:qFormat/>
    <w:pPr>
      <w:numPr>
        <w:ilvl w:val="3"/>
        <w:numId w:val="26"/>
      </w:numPr>
      <w:ind w:left="0" w:firstLine="0"/>
      <w:jc w:val="left"/>
      <w:spacing w:line="360" w:lineRule="auto"/>
    </w:pPr>
    <w:rPr>
      <w:rFonts w:ascii="宋体" w:hAnsi="宋体" w:eastAsia="宋体"/>
      <w:b w:val="0"/>
      <w:color w:val="000f2e"/>
      <w:sz w:val="24"/>
      <w:szCs w:val="28"/>
    </w:rPr>
  </w:style>
  <w:style w:type="paragraph" w:styleId="1666" w:customStyle="1">
    <w:name w:val="⑤方正五"/>
    <w:basedOn w:val="781"/>
    <w:next w:val="776"/>
    <w:qFormat/>
    <w:pPr>
      <w:numPr>
        <w:ilvl w:val="4"/>
        <w:numId w:val="26"/>
      </w:numPr>
      <w:ind w:left="0" w:firstLine="0"/>
      <w:jc w:val="left"/>
      <w:spacing w:before="0" w:after="0" w:line="360" w:lineRule="auto"/>
    </w:pPr>
    <w:rPr>
      <w:rFonts w:ascii="宋体" w:hAnsi="宋体"/>
      <w:b w:val="0"/>
      <w:color w:val="000f2e"/>
      <w:sz w:val="24"/>
    </w:rPr>
  </w:style>
  <w:style w:type="paragraph" w:styleId="1667" w:customStyle="1">
    <w:name w:val="⑥方正六"/>
    <w:basedOn w:val="782"/>
    <w:next w:val="776"/>
    <w:qFormat/>
    <w:pPr>
      <w:numPr>
        <w:ilvl w:val="5"/>
        <w:numId w:val="26"/>
      </w:numPr>
      <w:ind w:left="0" w:firstLine="0"/>
      <w:jc w:val="left"/>
      <w:spacing w:before="0" w:after="0" w:line="360" w:lineRule="auto"/>
    </w:pPr>
    <w:rPr>
      <w:rFonts w:ascii="宋体" w:hAnsi="宋体"/>
      <w:b w:val="0"/>
      <w:color w:val="000f2e"/>
      <w:szCs w:val="24"/>
    </w:rPr>
  </w:style>
  <w:style w:type="paragraph" w:styleId="1668" w:customStyle="1">
    <w:name w:val="⑦方正七"/>
    <w:basedOn w:val="783"/>
    <w:next w:val="776"/>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69" w:customStyle="1">
    <w:name w:val="⑧方正八"/>
    <w:basedOn w:val="784"/>
    <w:next w:val="776"/>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70" w:customStyle="1">
    <w:name w:val="样式9"/>
    <w:basedOn w:val="778"/>
    <w:qFormat/>
    <w:pPr>
      <w:ind w:firstLine="200"/>
    </w:pPr>
    <w:rPr>
      <w:rFonts w:ascii="宋体" w:hAnsi="宋体"/>
      <w:szCs w:val="21"/>
    </w:rPr>
  </w:style>
  <w:style w:type="paragraph" w:styleId="1671" w:customStyle="1">
    <w:name w:val="列出段落11"/>
    <w:basedOn w:val="776"/>
    <w:uiPriority w:val="99"/>
    <w:qFormat/>
    <w:pPr>
      <w:ind w:firstLine="420"/>
      <w:spacing w:line="360" w:lineRule="auto"/>
    </w:pPr>
    <w:rPr>
      <w:rFonts w:ascii="Calibri" w:hAnsi="Calibri" w:eastAsia="Songti SC" w:cstheme="minorBidi"/>
      <w:szCs w:val="22"/>
    </w:rPr>
  </w:style>
  <w:style w:type="paragraph" w:styleId="1672" w:customStyle="1">
    <w:name w:val="WPSOffice手动目录 1"/>
    <w:qFormat/>
    <w:rPr>
      <w:rFonts w:asciiTheme="minorHAnsi" w:hAnsiTheme="minorHAnsi" w:eastAsiaTheme="minorEastAsia" w:cstheme="minorBidi"/>
    </w:rPr>
  </w:style>
  <w:style w:type="paragraph" w:styleId="1673" w:customStyle="1">
    <w:name w:val="WPSOffice手动目录 2"/>
    <w:qFormat/>
    <w:pPr>
      <w:ind w:left="200"/>
    </w:pPr>
    <w:rPr>
      <w:rFonts w:asciiTheme="minorHAnsi" w:hAnsiTheme="minorHAnsi" w:eastAsiaTheme="minorEastAsia" w:cstheme="minorBidi"/>
    </w:rPr>
  </w:style>
  <w:style w:type="paragraph" w:styleId="1674" w:customStyle="1">
    <w:name w:val="WPSOffice手动目录 3"/>
    <w:qFormat/>
    <w:pPr>
      <w:ind w:left="400"/>
    </w:pPr>
    <w:rPr>
      <w:rFonts w:asciiTheme="minorHAnsi" w:hAnsiTheme="minorHAnsi" w:eastAsiaTheme="minorEastAsia" w:cstheme="minorBidi"/>
    </w:rPr>
  </w:style>
  <w:style w:type="paragraph" w:styleId="1675" w:customStyle="1">
    <w:name w:val="WW-正文文字缩进 2"/>
    <w:basedOn w:val="776"/>
    <w:qFormat/>
    <w:pPr>
      <w:ind w:firstLine="420"/>
    </w:pPr>
    <w:rPr>
      <w:rFonts w:ascii="Times New Roman" w:hAnsi="Times New Roman" w:eastAsia="Songti SC" w:cstheme="minorBidi"/>
    </w:rPr>
  </w:style>
  <w:style w:type="character" w:styleId="1676" w:customStyle="1">
    <w:name w:val="font51"/>
    <w:basedOn w:val="786"/>
    <w:qFormat/>
    <w:rPr>
      <w:rFonts w:hint="eastAsia" w:ascii="宋体" w:hAnsi="宋体" w:eastAsia="宋体" w:cs="宋体"/>
      <w:b/>
      <w:bCs/>
      <w:color w:val="000000"/>
      <w:sz w:val="22"/>
      <w:szCs w:val="22"/>
      <w:u w:val="none"/>
    </w:rPr>
  </w:style>
  <w:style w:type="character" w:styleId="1677" w:customStyle="1">
    <w:name w:val="font31"/>
    <w:qFormat/>
    <w:rPr>
      <w:rFonts w:hint="eastAsia" w:ascii="宋体" w:hAnsi="宋体" w:eastAsia="宋体" w:cs="宋体"/>
      <w:b/>
      <w:bCs/>
      <w:color w:val="000000"/>
      <w:sz w:val="28"/>
      <w:szCs w:val="28"/>
      <w:u w:val="single"/>
    </w:rPr>
  </w:style>
  <w:style w:type="character" w:styleId="1678" w:customStyle="1">
    <w:name w:val="font41"/>
    <w:qFormat/>
    <w:rPr>
      <w:rFonts w:ascii="宋体" w:hAnsi="宋体" w:eastAsia="宋体" w:cs="宋体"/>
      <w:color w:val="000000"/>
      <w:sz w:val="22"/>
      <w:szCs w:val="22"/>
      <w:u w:val="none"/>
    </w:rPr>
  </w:style>
  <w:style w:type="paragraph" w:styleId="1679" w:customStyle="1">
    <w:name w:val="表"/>
    <w:basedOn w:val="776"/>
    <w:uiPriority w:val="99"/>
    <w:qFormat/>
    <w:pPr>
      <w:jc w:val="left"/>
      <w:tabs>
        <w:tab w:val="left" w:pos="6834" w:leader="none"/>
      </w:tabs>
    </w:pPr>
    <w:rPr>
      <w:rFonts w:ascii="Times New Roman" w:hAnsi="Times New Roman" w:eastAsiaTheme="minorEastAsia"/>
      <w:szCs w:val="24"/>
    </w:rPr>
  </w:style>
  <w:style w:type="paragraph" w:styleId="1680" w:customStyle="1">
    <w:name w:val="Table Text"/>
    <w:basedOn w:val="776"/>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3489E-E5A4-43C2-BA65-4FBE8ACB0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192</cp:revision>
  <dcterms:created xsi:type="dcterms:W3CDTF">2026-01-06T02:12:00Z</dcterms:created>
  <dcterms:modified xsi:type="dcterms:W3CDTF">2026-08-14T06:02:09Z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eyJoZGlkIjoiOTg4YjAzZmViMDFmM2Q2NmFhZTE2YTdhOGMyNmRhYTEiLCJ1c2VySWQiOiI0MDgwMDU0NjAifQ==</vt:lpwstr>
  </property>
</Properties>
</file>