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20.xml" ContentType="application/vnd.openxmlformats-officedocument.wordprocessingml.footer+xml"/>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9.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4.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header12.xml" ContentType="application/vnd.openxmlformats-officedocument.wordprocessingml.header+xml"/>
  <Override PartName="/word/footer15.xml" ContentType="application/vnd.openxmlformats-officedocument.wordprocessingml.footer+xml"/>
  <Override PartName="/word/header10.xml" ContentType="application/vnd.openxmlformats-officedocument.wordprocessingml.header+xml"/>
  <Override PartName="/word/header16.xml" ContentType="application/vnd.openxmlformats-officedocument.wordprocessingml.header+xml"/>
  <Override PartName="/word/header18.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Override PartName="/word/header11.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endnotes.xml" ContentType="application/vnd.openxmlformats-officedocument.wordprocessingml.endnotes+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header19.xml" ContentType="application/vnd.openxmlformats-officedocument.wordprocessingml.header+xml"/>
  <Override PartName="/word/header17.xml" ContentType="application/vnd.openxmlformats-officedocument.wordprocessingml.header+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header15.xml" ContentType="application/vnd.openxmlformats-officedocument.wordprocessingml.header+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42"/>
        <w:keepNext w:val="0"/>
        <w:pageBreakBefore w:val="0"/>
        <w:spacing w:line="256" w:lineRule="auto"/>
      </w:pPr>
      <w:r/>
      <w:r/>
    </w:p>
    <w:p>
      <w:pPr>
        <w:pStyle w:val="1342"/>
        <w:keepNext w:val="0"/>
        <w:pageBreakBefore w:val="0"/>
        <w:spacing w:line="256" w:lineRule="auto"/>
      </w:pPr>
      <w:r/>
      <w:r/>
    </w:p>
    <w:p>
      <w:pPr>
        <w:pStyle w:val="1342"/>
        <w:keepNext w:val="0"/>
        <w:pageBreakBefore w:val="0"/>
        <w:spacing w:line="256" w:lineRule="auto"/>
      </w:pPr>
      <w:r/>
      <w:r/>
    </w:p>
    <w:p>
      <w:pPr>
        <w:pStyle w:val="1342"/>
        <w:keepNext w:val="0"/>
        <w:pageBreakBefore w:val="0"/>
        <w:spacing w:line="256" w:lineRule="auto"/>
      </w:pPr>
      <w:r/>
      <w:r/>
    </w:p>
    <w:p>
      <w:pPr>
        <w:ind w:left="0" w:right="0" w:hanging="2891"/>
        <w:jc w:val="center"/>
        <w:keepLines w:val="0"/>
        <w:keepNext w:val="0"/>
        <w:pageBreakBefore w:val="0"/>
        <w:spacing w:before="231" w:line="365" w:lineRule="auto"/>
        <w:widowControl/>
        <w:rPr>
          <w:rFonts w:ascii="宋体" w:hAnsi="宋体" w:eastAsia="宋体" w:cs="宋体"/>
          <w:b/>
          <w:bCs/>
          <w:spacing w:val="5"/>
          <w:sz w:val="71"/>
          <w:szCs w:val="71"/>
          <w:lang w:eastAsia="zh-CN"/>
        </w:rPr>
      </w:pPr>
      <w:r>
        <w:rPr>
          <w:rFonts w:ascii="宋体" w:hAnsi="宋体" w:eastAsia="宋体" w:cs="宋体"/>
          <w:b/>
          <w:bCs/>
          <w:spacing w:val="5"/>
          <w:sz w:val="71"/>
          <w:szCs w:val="71"/>
          <w:lang w:eastAsia="zh-CN"/>
        </w:rPr>
        <w:t xml:space="preserve">      苏州市吴江区</w:t>
      </w:r>
      <w:r/>
    </w:p>
    <w:p>
      <w:pPr>
        <w:ind w:left="0" w:right="0" w:hanging="2891"/>
        <w:jc w:val="center"/>
        <w:keepLines w:val="0"/>
        <w:keepNext w:val="0"/>
        <w:pageBreakBefore w:val="0"/>
        <w:spacing w:before="231" w:line="365" w:lineRule="auto"/>
        <w:widowControl/>
        <w:rPr>
          <w:rFonts w:hint="default" w:ascii="宋体" w:hAnsi="宋体" w:eastAsia="宋体" w:cs="宋体"/>
          <w:b/>
          <w:bCs/>
          <w:spacing w:val="5"/>
          <w:sz w:val="71"/>
          <w:szCs w:val="71"/>
          <w:lang w:val="en-US" w:eastAsia="zh-CN"/>
        </w:rPr>
      </w:pPr>
      <w:r>
        <w:rPr>
          <w:rFonts w:ascii="宋体" w:hAnsi="宋体" w:eastAsia="宋体" w:cs="宋体"/>
          <w:b/>
          <w:bCs/>
          <w:spacing w:val="5"/>
          <w:sz w:val="71"/>
          <w:szCs w:val="71"/>
          <w:lang w:eastAsia="zh-CN"/>
        </w:rPr>
        <w:t xml:space="preserve">       政府</w:t>
      </w:r>
      <w:r>
        <w:rPr>
          <w:rFonts w:hint="eastAsia" w:ascii="宋体" w:hAnsi="宋体" w:eastAsia="宋体" w:cs="宋体"/>
          <w:b/>
          <w:bCs/>
          <w:spacing w:val="5"/>
          <w:sz w:val="71"/>
          <w:szCs w:val="71"/>
          <w:lang w:val="en-US" w:eastAsia="zh-CN"/>
        </w:rPr>
        <w:t xml:space="preserve">采购招标文件</w:t>
      </w:r>
      <w:r/>
    </w:p>
    <w:p>
      <w:pPr>
        <w:pStyle w:val="1342"/>
        <w:keepNext w:val="0"/>
        <w:pageBreakBefore w:val="0"/>
        <w:spacing w:line="262" w:lineRule="auto"/>
        <w:rPr>
          <w:lang w:eastAsia="zh-CN"/>
        </w:rPr>
      </w:pPr>
      <w:r>
        <w:rPr>
          <w:lang w:eastAsia="zh-CN"/>
        </w:rPr>
      </w:r>
      <w:r/>
    </w:p>
    <w:p>
      <w:pPr>
        <w:pStyle w:val="1342"/>
        <w:keepNext w:val="0"/>
        <w:pageBreakBefore w:val="0"/>
        <w:spacing w:line="262" w:lineRule="auto"/>
        <w:rPr>
          <w:lang w:eastAsia="zh-CN"/>
        </w:rPr>
      </w:pPr>
      <w:r>
        <w:rPr>
          <w:lang w:eastAsia="zh-CN"/>
        </w:rPr>
      </w:r>
      <w:r/>
    </w:p>
    <w:p>
      <w:pPr>
        <w:pStyle w:val="1342"/>
        <w:keepNext w:val="0"/>
        <w:pageBreakBefore w:val="0"/>
        <w:spacing w:line="262" w:lineRule="auto"/>
        <w:rPr>
          <w:lang w:eastAsia="zh-CN"/>
        </w:rPr>
      </w:pPr>
      <w:r>
        <w:rPr>
          <w:lang w:eastAsia="zh-CN"/>
        </w:rPr>
      </w:r>
      <w:r/>
    </w:p>
    <w:p>
      <w:pPr>
        <w:pStyle w:val="1342"/>
        <w:keepNext w:val="0"/>
        <w:pageBreakBefore w:val="0"/>
        <w:spacing w:line="262" w:lineRule="auto"/>
        <w:rPr>
          <w:lang w:eastAsia="zh-CN"/>
        </w:rPr>
      </w:pPr>
      <w:r>
        <w:rPr>
          <w:lang w:eastAsia="zh-CN"/>
        </w:rPr>
      </w:r>
      <w:r/>
    </w:p>
    <w:p>
      <w:pPr>
        <w:rPr>
          <w:lang w:eastAsia="zh-CN"/>
        </w:rPr>
      </w:pPr>
      <w:r>
        <w:rPr>
          <w:lang w:eastAsia="zh-CN"/>
        </w:rPr>
      </w:r>
      <w:r/>
    </w:p>
    <w:p>
      <w:pPr>
        <w:pStyle w:val="1337"/>
        <w:rPr>
          <w:lang w:eastAsia="zh-CN"/>
        </w:rPr>
      </w:pPr>
      <w:r>
        <w:rPr>
          <w:lang w:eastAsia="zh-CN"/>
        </w:rPr>
      </w:r>
      <w:r/>
    </w:p>
    <w:p>
      <w:pPr>
        <w:ind w:left="2386" w:hanging="1546"/>
        <w:jc w:val="both"/>
        <w:keepNext w:val="0"/>
        <w:pageBreakBefore w:val="0"/>
        <w:spacing w:line="360" w:lineRule="auto"/>
        <w:widowControl w:val="off"/>
        <w:tabs>
          <w:tab w:val="left" w:pos="0" w:leader="none"/>
        </w:tabs>
        <w:rPr>
          <w:rFonts w:hint="eastAsia" w:ascii="宋体" w:hAnsi="宋体" w:eastAsia="宋体" w:cs="宋体"/>
          <w:b w:val="0"/>
          <w:bCs/>
          <w:spacing w:val="-6"/>
          <w:sz w:val="32"/>
          <w:szCs w:val="24"/>
          <w:lang w:eastAsia="zh-CN"/>
        </w:rPr>
      </w:pPr>
      <w:r>
        <w:rPr>
          <w:rFonts w:hint="eastAsia" w:ascii="宋体" w:hAnsi="宋体" w:eastAsia="宋体" w:cs="宋体"/>
          <w:b/>
          <w:spacing w:val="-6"/>
          <w:sz w:val="32"/>
          <w:szCs w:val="24"/>
          <w:lang w:eastAsia="zh-CN"/>
        </w:rPr>
        <w:t xml:space="preserve">招标编号：</w:t>
      </w:r>
      <w:r>
        <w:rPr>
          <w:rFonts w:hint="eastAsia" w:ascii="宋体" w:hAnsi="宋体" w:eastAsia="宋体" w:cs="宋体"/>
          <w:b w:val="0"/>
          <w:bCs/>
          <w:spacing w:val="-6"/>
          <w:sz w:val="32"/>
          <w:szCs w:val="24"/>
          <w:lang w:eastAsia="zh-CN"/>
        </w:rPr>
        <w:t xml:space="preserve">JSZC-320509-DSZX-G2026-0001</w:t>
      </w:r>
      <w:r/>
    </w:p>
    <w:p>
      <w:pPr>
        <w:ind w:left="2386" w:hanging="1546"/>
        <w:jc w:val="both"/>
        <w:keepNext w:val="0"/>
        <w:pageBreakBefore w:val="0"/>
        <w:spacing w:line="360" w:lineRule="auto"/>
        <w:widowControl w:val="off"/>
        <w:tabs>
          <w:tab w:val="left" w:pos="0" w:leader="none"/>
        </w:tabs>
        <w:rPr>
          <w:rFonts w:hint="eastAsia" w:ascii="宋体" w:hAnsi="宋体" w:eastAsia="宋体" w:cs="宋体"/>
          <w:b w:val="0"/>
          <w:bCs/>
          <w:spacing w:val="-6"/>
          <w:sz w:val="32"/>
          <w:szCs w:val="24"/>
          <w:lang w:eastAsia="zh-CN"/>
        </w:rPr>
      </w:pPr>
      <w:r>
        <w:rPr>
          <w:rFonts w:hint="eastAsia" w:ascii="宋体" w:hAnsi="宋体" w:eastAsia="宋体" w:cs="宋体"/>
          <w:b/>
          <w:spacing w:val="-6"/>
          <w:sz w:val="32"/>
          <w:szCs w:val="24"/>
          <w:lang w:eastAsia="zh-CN"/>
        </w:rPr>
        <w:t xml:space="preserve">项目名称：</w:t>
      </w:r>
      <w:r>
        <w:rPr>
          <w:rFonts w:hint="eastAsia" w:ascii="宋体" w:hAnsi="宋体" w:eastAsia="宋体" w:cs="宋体"/>
          <w:b w:val="0"/>
          <w:bCs/>
          <w:spacing w:val="-6"/>
          <w:sz w:val="32"/>
          <w:szCs w:val="24"/>
          <w:lang w:eastAsia="zh-CN"/>
        </w:rPr>
        <w:t xml:space="preserve">平望镇2026-2027年度用地报批服务及成片开发修改服务</w:t>
      </w:r>
      <w:r/>
    </w:p>
    <w:p>
      <w:pPr>
        <w:ind w:left="2386" w:hanging="1546"/>
        <w:jc w:val="both"/>
        <w:keepNext w:val="0"/>
        <w:pageBreakBefore w:val="0"/>
        <w:spacing w:line="360" w:lineRule="auto"/>
        <w:widowControl w:val="off"/>
        <w:tabs>
          <w:tab w:val="left" w:pos="0" w:leader="none"/>
        </w:tabs>
        <w:rPr>
          <w:rFonts w:hint="eastAsia" w:ascii="宋体" w:hAnsi="宋体" w:eastAsia="宋体" w:cs="宋体"/>
          <w:b w:val="0"/>
          <w:bCs/>
          <w:spacing w:val="-6"/>
          <w:sz w:val="32"/>
          <w:szCs w:val="24"/>
          <w:lang w:eastAsia="zh-CN"/>
        </w:rPr>
      </w:pPr>
      <w:r>
        <w:rPr>
          <w:rFonts w:hint="eastAsia" w:ascii="宋体" w:hAnsi="宋体" w:eastAsia="宋体" w:cs="宋体"/>
          <w:b/>
          <w:spacing w:val="-6"/>
          <w:sz w:val="32"/>
          <w:szCs w:val="24"/>
          <w:lang w:eastAsia="zh-CN"/>
        </w:rPr>
        <w:t xml:space="preserve">采购单位：</w:t>
      </w:r>
      <w:r>
        <w:rPr>
          <w:rFonts w:hint="eastAsia" w:ascii="宋体" w:hAnsi="宋体" w:eastAsia="宋体" w:cs="宋体"/>
          <w:b w:val="0"/>
          <w:bCs/>
          <w:spacing w:val="-6"/>
          <w:sz w:val="32"/>
          <w:szCs w:val="24"/>
          <w:lang w:eastAsia="zh-CN"/>
        </w:rPr>
        <w:t xml:space="preserve">苏州市吴江区平望镇人民政府（苏州市吴江区平望镇建设管理办公室）</w:t>
      </w:r>
      <w:r/>
    </w:p>
    <w:p>
      <w:pPr>
        <w:ind w:left="2386" w:hanging="1546"/>
        <w:jc w:val="both"/>
        <w:keepNext w:val="0"/>
        <w:pageBreakBefore w:val="0"/>
        <w:spacing w:line="360" w:lineRule="auto"/>
        <w:widowControl w:val="off"/>
        <w:tabs>
          <w:tab w:val="left" w:pos="0" w:leader="none"/>
        </w:tabs>
        <w:rPr>
          <w:rFonts w:hint="eastAsia" w:ascii="宋体" w:hAnsi="宋体" w:eastAsia="宋体" w:cs="宋体"/>
          <w:b w:val="0"/>
          <w:bCs/>
          <w:spacing w:val="-6"/>
          <w:sz w:val="32"/>
          <w:szCs w:val="24"/>
          <w:lang w:eastAsia="zh-CN"/>
        </w:rPr>
      </w:pPr>
      <w:r>
        <w:rPr>
          <w:rFonts w:hint="eastAsia" w:ascii="宋体" w:hAnsi="宋体" w:eastAsia="宋体" w:cs="宋体"/>
          <w:b/>
          <w:spacing w:val="-6"/>
          <w:sz w:val="32"/>
          <w:szCs w:val="24"/>
          <w:lang w:eastAsia="zh-CN"/>
        </w:rPr>
        <w:t xml:space="preserve">采购类别：</w:t>
      </w:r>
      <w:r>
        <w:rPr>
          <w:rFonts w:hint="eastAsia" w:ascii="宋体" w:hAnsi="宋体" w:eastAsia="宋体" w:cs="宋体"/>
          <w:b w:val="0"/>
          <w:bCs/>
          <w:spacing w:val="-6"/>
          <w:sz w:val="32"/>
          <w:szCs w:val="24"/>
          <w:lang w:eastAsia="zh-CN"/>
        </w:rPr>
        <w:t xml:space="preserve">服务类</w:t>
      </w:r>
      <w:r/>
    </w:p>
    <w:p>
      <w:pPr>
        <w:pStyle w:val="1342"/>
        <w:keepNext w:val="0"/>
        <w:pageBreakBefore w:val="0"/>
        <w:spacing w:line="248" w:lineRule="auto"/>
        <w:rPr>
          <w:lang w:eastAsia="zh-CN"/>
        </w:rPr>
      </w:pPr>
      <w:r>
        <w:rPr>
          <w:lang w:eastAsia="zh-CN"/>
        </w:rPr>
      </w:r>
      <w:r/>
    </w:p>
    <w:p>
      <w:pPr>
        <w:pStyle w:val="1342"/>
        <w:keepNext w:val="0"/>
        <w:pageBreakBefore w:val="0"/>
        <w:spacing w:line="248" w:lineRule="auto"/>
        <w:rPr>
          <w:lang w:eastAsia="zh-CN"/>
        </w:rPr>
      </w:pPr>
      <w:r>
        <w:rPr>
          <w:lang w:eastAsia="zh-CN"/>
        </w:rPr>
      </w:r>
      <w:r/>
    </w:p>
    <w:p>
      <w:pPr>
        <w:pStyle w:val="1342"/>
        <w:keepNext w:val="0"/>
        <w:pageBreakBefore w:val="0"/>
        <w:spacing w:line="248" w:lineRule="auto"/>
        <w:rPr>
          <w:lang w:eastAsia="zh-CN"/>
        </w:rPr>
      </w:pPr>
      <w:r>
        <w:rPr>
          <w:lang w:eastAsia="zh-CN"/>
        </w:rPr>
      </w:r>
      <w:r/>
    </w:p>
    <w:p>
      <w:pPr>
        <w:pStyle w:val="1342"/>
        <w:keepNext w:val="0"/>
        <w:pageBreakBefore w:val="0"/>
        <w:spacing w:line="248" w:lineRule="auto"/>
        <w:rPr>
          <w:lang w:eastAsia="zh-CN"/>
        </w:rPr>
      </w:pPr>
      <w:r>
        <w:rPr>
          <w:lang w:eastAsia="zh-CN"/>
        </w:rPr>
      </w:r>
      <w:r/>
    </w:p>
    <w:p>
      <w:pPr>
        <w:pStyle w:val="1342"/>
        <w:keepNext w:val="0"/>
        <w:pageBreakBefore w:val="0"/>
        <w:spacing w:line="248" w:lineRule="auto"/>
        <w:rPr>
          <w:lang w:eastAsia="zh-CN"/>
        </w:rPr>
      </w:pPr>
      <w:r>
        <w:rPr>
          <w:lang w:eastAsia="zh-CN"/>
        </w:rPr>
      </w:r>
      <w:r/>
    </w:p>
    <w:p>
      <w:pPr>
        <w:pStyle w:val="1342"/>
        <w:keepNext w:val="0"/>
        <w:pageBreakBefore w:val="0"/>
        <w:spacing w:line="248" w:lineRule="auto"/>
        <w:rPr>
          <w:lang w:eastAsia="zh-CN"/>
        </w:rPr>
      </w:pPr>
      <w:r>
        <w:rPr>
          <w:lang w:eastAsia="zh-CN"/>
        </w:rPr>
      </w:r>
      <w:r/>
    </w:p>
    <w:p>
      <w:pPr>
        <w:rPr>
          <w:lang w:eastAsia="zh-CN"/>
        </w:rPr>
      </w:pPr>
      <w:r>
        <w:rPr>
          <w:lang w:eastAsia="zh-CN"/>
        </w:rPr>
      </w:r>
      <w:r/>
    </w:p>
    <w:p>
      <w:pPr>
        <w:pStyle w:val="1337"/>
        <w:rPr>
          <w:lang w:eastAsia="zh-CN"/>
        </w:rPr>
      </w:pPr>
      <w:r>
        <w:rPr>
          <w:lang w:eastAsia="zh-CN"/>
        </w:rPr>
      </w:r>
      <w:r/>
    </w:p>
    <w:p>
      <w:pPr>
        <w:pStyle w:val="1343"/>
        <w:ind w:left="0" w:firstLine="0"/>
        <w:rPr>
          <w:lang w:eastAsia="zh-CN"/>
        </w:rPr>
      </w:pPr>
      <w:r>
        <w:rPr>
          <w:lang w:eastAsia="zh-CN"/>
        </w:rPr>
      </w:r>
      <w:r/>
    </w:p>
    <w:p>
      <w:pPr>
        <w:jc w:val="center"/>
        <w:keepNext w:val="0"/>
        <w:pageBreakBefore w:val="0"/>
        <w:spacing w:before="98" w:line="219" w:lineRule="auto"/>
        <w:rPr>
          <w:rFonts w:ascii="宋体" w:hAnsi="宋体" w:eastAsia="宋体" w:cs="宋体"/>
          <w:sz w:val="30"/>
          <w:szCs w:val="30"/>
          <w:lang w:eastAsia="zh-CN"/>
        </w:rPr>
      </w:pPr>
      <w:r>
        <w:rPr>
          <w:rFonts w:hint="eastAsia" w:ascii="宋体" w:hAnsi="宋体" w:eastAsia="宋体" w:cs="宋体"/>
          <w:spacing w:val="-2"/>
          <w:sz w:val="30"/>
          <w:szCs w:val="30"/>
          <w:lang w:eastAsia="zh-CN"/>
        </w:rPr>
        <w:t xml:space="preserve">江苏苏州东石建设项目咨询服务有限公司</w:t>
      </w:r>
      <w:r/>
    </w:p>
    <w:p>
      <w:pPr>
        <w:jc w:val="center"/>
        <w:keepNext w:val="0"/>
        <w:pageBreakBefore w:val="0"/>
        <w:spacing w:before="231" w:line="219" w:lineRule="auto"/>
        <w:rPr>
          <w:rFonts w:ascii="宋体" w:hAnsi="宋体" w:eastAsia="宋体" w:cs="宋体"/>
          <w:sz w:val="30"/>
          <w:szCs w:val="30"/>
          <w:lang w:eastAsia="zh-CN"/>
        </w:rPr>
      </w:pPr>
      <w:r>
        <w:rPr>
          <w:rFonts w:ascii="宋体" w:hAnsi="宋体" w:eastAsia="宋体" w:cs="宋体"/>
          <w:spacing w:val="-3"/>
          <w:sz w:val="30"/>
          <w:szCs w:val="30"/>
          <w:lang w:eastAsia="zh-CN"/>
        </w:rPr>
        <w:t xml:space="preserve">二○二六年</w:t>
      </w:r>
      <w:r>
        <w:rPr>
          <w:rFonts w:hint="eastAsia" w:ascii="宋体" w:hAnsi="宋体" w:eastAsia="宋体" w:cs="宋体"/>
          <w:spacing w:val="-3"/>
          <w:sz w:val="30"/>
          <w:szCs w:val="30"/>
          <w:lang w:eastAsia="zh-CN"/>
        </w:rPr>
        <w:t xml:space="preserve">八</w:t>
      </w:r>
      <w:r>
        <w:rPr>
          <w:rFonts w:ascii="宋体" w:hAnsi="宋体" w:eastAsia="宋体" w:cs="宋体"/>
          <w:spacing w:val="-3"/>
          <w:sz w:val="30"/>
          <w:szCs w:val="30"/>
          <w:lang w:eastAsia="zh-CN"/>
        </w:rPr>
        <w:t xml:space="preserve">月</w:t>
      </w:r>
      <w:r/>
    </w:p>
    <w:p>
      <w:pPr>
        <w:keepNext w:val="0"/>
        <w:pageBreakBefore w:val="0"/>
        <w:spacing w:line="219" w:lineRule="auto"/>
        <w:rPr>
          <w:rFonts w:ascii="宋体" w:hAnsi="宋体" w:eastAsia="宋体" w:cs="宋体"/>
          <w:sz w:val="30"/>
          <w:szCs w:val="30"/>
          <w:lang w:eastAsia="zh-CN"/>
        </w:rPr>
        <w:sectPr>
          <w:headerReference w:type="default" r:id="rId9"/>
          <w:footerReference w:type="default" r:id="rId28"/>
          <w:footnotePr/>
          <w:endnotePr/>
          <w:type w:val="nextPage"/>
          <w:pgSz w:w="11906" w:h="16839" w:orient="portrait"/>
          <w:pgMar w:top="1928" w:right="1474" w:bottom="1701" w:left="1587" w:header="871" w:footer="989" w:gutter="0"/>
          <w:cols w:num="1" w:sep="0" w:space="720" w:equalWidth="1"/>
          <w:docGrid w:linePitch="360"/>
        </w:sectPr>
      </w:pPr>
      <w:r>
        <w:rPr>
          <w:rFonts w:ascii="宋体" w:hAnsi="宋体" w:eastAsia="宋体" w:cs="宋体"/>
          <w:sz w:val="30"/>
          <w:szCs w:val="30"/>
          <w:lang w:eastAsia="zh-CN"/>
        </w:rPr>
      </w:r>
      <w:r/>
    </w:p>
    <w:p>
      <w:pPr>
        <w:ind w:left="4409"/>
        <w:keepNext w:val="0"/>
        <w:pageBreakBefore w:val="0"/>
        <w:spacing w:before="202" w:line="224" w:lineRule="auto"/>
        <w:rPr>
          <w:rFonts w:ascii="宋体" w:hAnsi="宋体" w:eastAsia="宋体" w:cs="宋体"/>
          <w:sz w:val="31"/>
          <w:szCs w:val="31"/>
          <w:lang w:eastAsia="zh-CN"/>
        </w:rPr>
      </w:pPr>
      <w:r>
        <w:rPr>
          <w:rFonts w:ascii="宋体" w:hAnsi="宋体" w:eastAsia="宋体" w:cs="宋体"/>
          <w:b/>
          <w:bCs/>
          <w:spacing w:val="1"/>
          <w:sz w:val="31"/>
          <w:szCs w:val="31"/>
          <w:lang w:eastAsia="zh-CN"/>
        </w:rPr>
        <w:t xml:space="preserve">前附表</w:t>
      </w:r>
      <w:r/>
    </w:p>
    <w:p>
      <w:pPr>
        <w:ind w:left="7" w:firstLine="422"/>
        <w:keepLines w:val="0"/>
        <w:keepNext w:val="0"/>
        <w:pageBreakBefore w:val="0"/>
        <w:spacing w:line="440" w:lineRule="exact"/>
        <w:rPr>
          <w:rFonts w:ascii="宋体" w:hAnsi="宋体" w:eastAsia="宋体" w:cs="宋体"/>
          <w:sz w:val="21"/>
          <w:szCs w:val="21"/>
        </w:rPr>
      </w:pPr>
      <w:r>
        <w:rPr>
          <w:rFonts w:ascii="宋体" w:hAnsi="宋体" w:eastAsia="宋体" w:cs="宋体"/>
          <w:spacing w:val="12"/>
          <w:sz w:val="21"/>
          <w:szCs w:val="21"/>
          <w:lang w:eastAsia="zh-CN"/>
        </w:rPr>
        <w:t xml:space="preserve">尊敬的投标单位：欢迎参加本项目的投标。为了保证投标顺利进</w:t>
      </w:r>
      <w:r>
        <w:rPr>
          <w:rFonts w:ascii="宋体" w:hAnsi="宋体" w:eastAsia="宋体" w:cs="宋体"/>
          <w:spacing w:val="11"/>
          <w:sz w:val="21"/>
          <w:szCs w:val="21"/>
          <w:lang w:eastAsia="zh-CN"/>
        </w:rPr>
        <w:t xml:space="preserve">行，请在制作投标文件之前，仔细阅</w:t>
      </w:r>
      <w:r>
        <w:rPr>
          <w:rFonts w:ascii="宋体" w:hAnsi="宋体" w:eastAsia="宋体" w:cs="宋体"/>
          <w:spacing w:val="9"/>
          <w:sz w:val="21"/>
          <w:szCs w:val="21"/>
          <w:lang w:eastAsia="zh-CN"/>
        </w:rPr>
        <w:t xml:space="preserve">读本招标文件的各项条款，并严格按要求制作和递交投标文件。</w:t>
      </w:r>
      <w:r/>
    </w:p>
    <w:tbl>
      <w:tblPr>
        <w:tblStyle w:val="1513"/>
        <w:tblW w:w="97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9"/>
        <w:gridCol w:w="1675"/>
        <w:gridCol w:w="7336"/>
      </w:tblGrid>
      <w:tr>
        <w:trPr>
          <w:jc w:val="center"/>
          <w:trHeight w:val="567"/>
        </w:trPr>
        <w:tc>
          <w:tcPr>
            <w:tcW w:w="689" w:type="dxa"/>
            <w:textDirection w:val="lrTb"/>
            <w:noWrap w:val="false"/>
          </w:tcPr>
          <w:p>
            <w:pPr>
              <w:pStyle w:val="1514"/>
              <w:ind w:left="124"/>
              <w:keepLines w:val="0"/>
              <w:keepNext w:val="0"/>
              <w:pageBreakBefore w:val="0"/>
              <w:spacing w:line="440" w:lineRule="exact"/>
              <w:rPr>
                <w:sz w:val="21"/>
                <w:szCs w:val="21"/>
              </w:rPr>
            </w:pPr>
            <w:r>
              <w:rPr>
                <w:rFonts w:hint="eastAsia"/>
                <w:b/>
                <w:bCs/>
                <w:spacing w:val="2"/>
                <w:sz w:val="21"/>
                <w:szCs w:val="21"/>
                <w:lang w:eastAsia="zh-CN"/>
              </w:rPr>
              <w:t xml:space="preserve">序</w:t>
            </w:r>
            <w:r>
              <w:rPr>
                <w:b/>
                <w:bCs/>
                <w:spacing w:val="2"/>
                <w:sz w:val="21"/>
                <w:szCs w:val="21"/>
              </w:rPr>
              <w:t xml:space="preserve">号</w:t>
            </w:r>
            <w:r/>
          </w:p>
        </w:tc>
        <w:tc>
          <w:tcPr>
            <w:tcW w:w="1675" w:type="dxa"/>
            <w:textDirection w:val="lrTb"/>
            <w:noWrap w:val="false"/>
          </w:tcPr>
          <w:p>
            <w:pPr>
              <w:pStyle w:val="1514"/>
              <w:ind w:left="627"/>
              <w:keepLines w:val="0"/>
              <w:keepNext w:val="0"/>
              <w:pageBreakBefore w:val="0"/>
              <w:spacing w:line="440" w:lineRule="exact"/>
              <w:rPr>
                <w:sz w:val="21"/>
                <w:szCs w:val="21"/>
              </w:rPr>
            </w:pPr>
            <w:r>
              <w:rPr>
                <w:b/>
                <w:bCs/>
                <w:spacing w:val="2"/>
                <w:sz w:val="21"/>
                <w:szCs w:val="21"/>
              </w:rPr>
              <w:t xml:space="preserve">名</w:t>
            </w:r>
            <w:r>
              <w:rPr>
                <w:rFonts w:hint="eastAsia"/>
                <w:b/>
                <w:bCs/>
                <w:spacing w:val="2"/>
                <w:sz w:val="21"/>
                <w:szCs w:val="21"/>
                <w:lang w:val="en-US" w:eastAsia="zh-CN"/>
              </w:rPr>
              <w:t xml:space="preserve"> </w:t>
            </w:r>
            <w:r>
              <w:rPr>
                <w:b/>
                <w:bCs/>
                <w:spacing w:val="2"/>
                <w:sz w:val="21"/>
                <w:szCs w:val="21"/>
              </w:rPr>
              <w:t xml:space="preserve">称</w:t>
            </w:r>
            <w:r/>
          </w:p>
        </w:tc>
        <w:tc>
          <w:tcPr>
            <w:tcW w:w="7336" w:type="dxa"/>
            <w:vAlign w:val="center"/>
            <w:textDirection w:val="lrTb"/>
            <w:noWrap w:val="false"/>
          </w:tcPr>
          <w:p>
            <w:pPr>
              <w:pStyle w:val="1514"/>
              <w:ind w:left="3116"/>
              <w:jc w:val="both"/>
              <w:keepLines w:val="0"/>
              <w:keepNext w:val="0"/>
              <w:pageBreakBefore w:val="0"/>
              <w:spacing w:line="440" w:lineRule="exact"/>
              <w:rPr>
                <w:sz w:val="21"/>
                <w:szCs w:val="21"/>
              </w:rPr>
            </w:pPr>
            <w:r>
              <w:rPr>
                <w:b/>
                <w:bCs/>
                <w:spacing w:val="-15"/>
                <w:sz w:val="21"/>
                <w:szCs w:val="21"/>
              </w:rPr>
              <w:t xml:space="preserve">内</w:t>
            </w:r>
            <w:r>
              <w:rPr>
                <w:rFonts w:hint="eastAsia"/>
                <w:b/>
                <w:bCs/>
                <w:spacing w:val="-15"/>
                <w:sz w:val="21"/>
                <w:szCs w:val="21"/>
                <w:lang w:val="en-US" w:eastAsia="zh-CN"/>
              </w:rPr>
              <w:t xml:space="preserve">  </w:t>
            </w:r>
            <w:r>
              <w:rPr>
                <w:b/>
                <w:bCs/>
                <w:spacing w:val="-15"/>
                <w:sz w:val="21"/>
                <w:szCs w:val="21"/>
              </w:rPr>
              <w:t xml:space="preserve">容</w:t>
            </w:r>
            <w:r/>
          </w:p>
        </w:tc>
      </w:tr>
      <w:tr>
        <w:trPr>
          <w:jc w:val="center"/>
          <w:trHeight w:val="567"/>
        </w:trPr>
        <w:tc>
          <w:tcPr>
            <w:tcW w:w="689" w:type="dxa"/>
            <w:textDirection w:val="lrTb"/>
            <w:noWrap w:val="false"/>
          </w:tcPr>
          <w:p>
            <w:pPr>
              <w:pStyle w:val="1514"/>
              <w:ind w:left="0"/>
              <w:jc w:val="center"/>
              <w:keepLines w:val="0"/>
              <w:keepNext w:val="0"/>
              <w:pageBreakBefore w:val="0"/>
              <w:spacing w:line="440" w:lineRule="exact"/>
              <w:widowControl/>
              <w:rPr>
                <w:spacing w:val="-7"/>
                <w:position w:val="1"/>
                <w:sz w:val="21"/>
                <w:szCs w:val="21"/>
              </w:rPr>
              <w:outlineLvl w:val="9"/>
            </w:pPr>
            <w:r>
              <w:rPr>
                <w:spacing w:val="-7"/>
                <w:position w:val="1"/>
                <w:sz w:val="21"/>
                <w:szCs w:val="21"/>
              </w:rPr>
              <w:t xml:space="preserve">1</w:t>
            </w:r>
            <w:r/>
          </w:p>
        </w:tc>
        <w:tc>
          <w:tcPr>
            <w:tcW w:w="1675" w:type="dxa"/>
            <w:textDirection w:val="lrTb"/>
            <w:noWrap w:val="false"/>
          </w:tcPr>
          <w:p>
            <w:pPr>
              <w:pStyle w:val="1514"/>
              <w:ind w:left="0"/>
              <w:jc w:val="center"/>
              <w:keepLines w:val="0"/>
              <w:keepNext w:val="0"/>
              <w:pageBreakBefore w:val="0"/>
              <w:spacing w:line="440" w:lineRule="exact"/>
              <w:widowControl/>
              <w:rPr>
                <w:spacing w:val="-7"/>
                <w:position w:val="1"/>
                <w:sz w:val="21"/>
                <w:szCs w:val="21"/>
              </w:rPr>
              <w:outlineLvl w:val="9"/>
            </w:pPr>
            <w:r>
              <w:rPr>
                <w:spacing w:val="-7"/>
                <w:position w:val="1"/>
                <w:sz w:val="21"/>
                <w:szCs w:val="21"/>
              </w:rPr>
              <w:t xml:space="preserve">招标编号</w:t>
            </w:r>
            <w:r/>
          </w:p>
        </w:tc>
        <w:tc>
          <w:tcPr>
            <w:tcW w:w="7336" w:type="dxa"/>
            <w:vAlign w:val="top"/>
            <w:textDirection w:val="lrTb"/>
            <w:noWrap w:val="false"/>
          </w:tcPr>
          <w:p>
            <w:pPr>
              <w:pStyle w:val="1514"/>
              <w:ind w:left="81" w:right="1268"/>
              <w:jc w:val="left"/>
              <w:keepLines w:val="0"/>
              <w:keepNext w:val="0"/>
              <w:pageBreakBefore w:val="0"/>
              <w:spacing w:line="440" w:lineRule="exact"/>
              <w:rPr>
                <w:rFonts w:hint="eastAsia"/>
                <w:spacing w:val="9"/>
                <w:sz w:val="21"/>
                <w:szCs w:val="21"/>
                <w:lang w:eastAsia="zh-CN"/>
              </w:rPr>
            </w:pPr>
            <w:r>
              <w:rPr>
                <w:rFonts w:hint="eastAsia"/>
                <w:spacing w:val="9"/>
                <w:sz w:val="21"/>
                <w:szCs w:val="21"/>
                <w:lang w:eastAsia="zh-CN"/>
              </w:rPr>
              <w:t xml:space="preserve">JSZC-320509-DSZX-G2026-0001号</w:t>
            </w:r>
            <w:r/>
          </w:p>
        </w:tc>
      </w:tr>
      <w:tr>
        <w:trPr>
          <w:jc w:val="center"/>
          <w:trHeight w:val="567"/>
        </w:trPr>
        <w:tc>
          <w:tcPr>
            <w:tcW w:w="689" w:type="dxa"/>
            <w:vAlign w:val="center"/>
            <w:textDirection w:val="lrTb"/>
            <w:noWrap w:val="false"/>
          </w:tcPr>
          <w:p>
            <w:pPr>
              <w:pStyle w:val="1514"/>
              <w:ind w:left="0"/>
              <w:jc w:val="center"/>
              <w:keepLines w:val="0"/>
              <w:keepNext w:val="0"/>
              <w:pageBreakBefore w:val="0"/>
              <w:spacing w:line="440" w:lineRule="exact"/>
              <w:widowControl/>
              <w:rPr>
                <w:spacing w:val="-7"/>
                <w:position w:val="1"/>
                <w:sz w:val="21"/>
                <w:szCs w:val="21"/>
              </w:rPr>
              <w:outlineLvl w:val="9"/>
            </w:pPr>
            <w:r>
              <w:rPr>
                <w:spacing w:val="-7"/>
                <w:position w:val="1"/>
                <w:sz w:val="21"/>
                <w:szCs w:val="21"/>
              </w:rPr>
              <w:t xml:space="preserve">2</w:t>
            </w:r>
            <w:r/>
          </w:p>
        </w:tc>
        <w:tc>
          <w:tcPr>
            <w:tcW w:w="1675" w:type="dxa"/>
            <w:vAlign w:val="center"/>
            <w:textDirection w:val="lrTb"/>
            <w:noWrap w:val="false"/>
          </w:tcPr>
          <w:p>
            <w:pPr>
              <w:pStyle w:val="1514"/>
              <w:ind w:left="0"/>
              <w:jc w:val="center"/>
              <w:keepLines w:val="0"/>
              <w:keepNext w:val="0"/>
              <w:pageBreakBefore w:val="0"/>
              <w:spacing w:line="440" w:lineRule="exact"/>
              <w:widowControl/>
              <w:rPr>
                <w:rFonts w:hint="eastAsia"/>
                <w:spacing w:val="-7"/>
                <w:position w:val="1"/>
                <w:sz w:val="21"/>
                <w:szCs w:val="21"/>
              </w:rPr>
              <w:outlineLvl w:val="9"/>
            </w:pPr>
            <w:r>
              <w:rPr>
                <w:rFonts w:hint="eastAsia"/>
                <w:spacing w:val="-7"/>
                <w:position w:val="1"/>
                <w:sz w:val="21"/>
                <w:szCs w:val="21"/>
              </w:rPr>
              <w:t xml:space="preserve">项目名称</w:t>
            </w:r>
            <w:r/>
          </w:p>
          <w:p>
            <w:pPr>
              <w:pStyle w:val="1514"/>
              <w:ind w:left="0"/>
              <w:jc w:val="center"/>
              <w:keepLines w:val="0"/>
              <w:keepNext w:val="0"/>
              <w:pageBreakBefore w:val="0"/>
              <w:spacing w:line="440" w:lineRule="exact"/>
              <w:widowControl/>
              <w:rPr>
                <w:spacing w:val="-7"/>
                <w:position w:val="1"/>
                <w:sz w:val="21"/>
                <w:szCs w:val="21"/>
              </w:rPr>
              <w:outlineLvl w:val="9"/>
            </w:pPr>
            <w:r>
              <w:rPr>
                <w:rFonts w:hint="eastAsia"/>
                <w:spacing w:val="-7"/>
                <w:position w:val="1"/>
                <w:sz w:val="21"/>
                <w:szCs w:val="21"/>
              </w:rPr>
              <w:t xml:space="preserve">标段名称</w:t>
            </w:r>
            <w:r/>
          </w:p>
        </w:tc>
        <w:tc>
          <w:tcPr>
            <w:tcW w:w="7336" w:type="dxa"/>
            <w:vAlign w:val="center"/>
            <w:textDirection w:val="lrTb"/>
            <w:noWrap w:val="false"/>
          </w:tcPr>
          <w:p>
            <w:pPr>
              <w:pStyle w:val="1514"/>
              <w:ind w:left="81" w:right="1268"/>
              <w:jc w:val="both"/>
              <w:keepLines w:val="0"/>
              <w:keepNext w:val="0"/>
              <w:pageBreakBefore w:val="0"/>
              <w:spacing w:line="440" w:lineRule="exact"/>
              <w:rPr>
                <w:rFonts w:hint="eastAsia"/>
                <w:spacing w:val="9"/>
                <w:sz w:val="21"/>
                <w:szCs w:val="21"/>
                <w:lang w:eastAsia="zh-CN"/>
              </w:rPr>
            </w:pPr>
            <w:r>
              <w:rPr>
                <w:rFonts w:hint="eastAsia"/>
                <w:spacing w:val="9"/>
                <w:sz w:val="21"/>
                <w:szCs w:val="21"/>
                <w:lang w:eastAsia="zh-CN"/>
              </w:rPr>
              <w:t xml:space="preserve">平望镇2026-2027年度用地报批服务及成片开发修改服务</w:t>
            </w:r>
            <w:r/>
          </w:p>
          <w:p>
            <w:pPr>
              <w:pStyle w:val="1514"/>
              <w:ind w:left="81" w:right="1268"/>
              <w:jc w:val="both"/>
              <w:keepLines w:val="0"/>
              <w:keepNext w:val="0"/>
              <w:pageBreakBefore w:val="0"/>
              <w:spacing w:line="440" w:lineRule="exact"/>
              <w:rPr>
                <w:rFonts w:hint="eastAsia"/>
                <w:spacing w:val="9"/>
                <w:sz w:val="21"/>
                <w:szCs w:val="21"/>
                <w:lang w:eastAsia="zh-CN"/>
              </w:rPr>
            </w:pPr>
            <w:r>
              <w:rPr>
                <w:rFonts w:hint="eastAsia"/>
                <w:spacing w:val="9"/>
                <w:sz w:val="21"/>
                <w:szCs w:val="21"/>
                <w:lang w:eastAsia="zh-CN"/>
              </w:rPr>
              <w:t xml:space="preserve">第一标段：2026-2027年度用地报批服务及成片开发修改服务</w:t>
            </w:r>
            <w:r/>
          </w:p>
          <w:p>
            <w:pPr>
              <w:pStyle w:val="1514"/>
              <w:ind w:left="81" w:right="1268"/>
              <w:jc w:val="both"/>
              <w:keepLines w:val="0"/>
              <w:keepNext w:val="0"/>
              <w:pageBreakBefore w:val="0"/>
              <w:spacing w:line="440" w:lineRule="exact"/>
              <w:rPr>
                <w:rFonts w:hint="eastAsia"/>
                <w:spacing w:val="9"/>
                <w:sz w:val="21"/>
                <w:szCs w:val="21"/>
                <w:lang w:eastAsia="zh-CN"/>
              </w:rPr>
            </w:pPr>
            <w:r>
              <w:rPr>
                <w:rFonts w:hint="eastAsia"/>
                <w:spacing w:val="9"/>
                <w:sz w:val="21"/>
                <w:szCs w:val="21"/>
                <w:lang w:eastAsia="zh-CN"/>
              </w:rPr>
              <w:t xml:space="preserve">第二标段：2026-2027年度用地报批服务</w:t>
            </w:r>
            <w:r/>
          </w:p>
        </w:tc>
      </w:tr>
      <w:tr>
        <w:trPr>
          <w:jc w:val="center"/>
          <w:trHeight w:val="567"/>
        </w:trPr>
        <w:tc>
          <w:tcPr>
            <w:tcW w:w="689" w:type="dxa"/>
            <w:textDirection w:val="lrTb"/>
            <w:noWrap w:val="false"/>
          </w:tcPr>
          <w:p>
            <w:pPr>
              <w:pStyle w:val="1514"/>
              <w:ind w:left="0"/>
              <w:jc w:val="center"/>
              <w:keepLines w:val="0"/>
              <w:keepNext w:val="0"/>
              <w:pageBreakBefore w:val="0"/>
              <w:spacing w:line="440" w:lineRule="exact"/>
              <w:widowControl/>
              <w:rPr>
                <w:spacing w:val="-7"/>
                <w:position w:val="1"/>
                <w:sz w:val="21"/>
                <w:szCs w:val="21"/>
              </w:rPr>
              <w:outlineLvl w:val="9"/>
            </w:pPr>
            <w:r>
              <w:rPr>
                <w:spacing w:val="-7"/>
                <w:position w:val="1"/>
                <w:sz w:val="21"/>
                <w:szCs w:val="21"/>
              </w:rPr>
              <w:t xml:space="preserve">3</w:t>
            </w:r>
            <w:r/>
          </w:p>
        </w:tc>
        <w:tc>
          <w:tcPr>
            <w:tcW w:w="1675" w:type="dxa"/>
            <w:textDirection w:val="lrTb"/>
            <w:noWrap w:val="false"/>
          </w:tcPr>
          <w:p>
            <w:pPr>
              <w:pStyle w:val="1514"/>
              <w:ind w:left="0"/>
              <w:jc w:val="center"/>
              <w:keepLines w:val="0"/>
              <w:keepNext w:val="0"/>
              <w:pageBreakBefore w:val="0"/>
              <w:spacing w:line="440" w:lineRule="exact"/>
              <w:widowControl/>
              <w:rPr>
                <w:spacing w:val="-7"/>
                <w:position w:val="1"/>
                <w:sz w:val="21"/>
                <w:szCs w:val="21"/>
              </w:rPr>
              <w:outlineLvl w:val="9"/>
            </w:pPr>
            <w:r>
              <w:rPr>
                <w:spacing w:val="-7"/>
                <w:position w:val="1"/>
                <w:sz w:val="21"/>
                <w:szCs w:val="21"/>
              </w:rPr>
              <w:t xml:space="preserve">投标有效期</w:t>
            </w:r>
            <w:r/>
          </w:p>
        </w:tc>
        <w:tc>
          <w:tcPr>
            <w:tcW w:w="7336" w:type="dxa"/>
            <w:vAlign w:val="center"/>
            <w:textDirection w:val="lrTb"/>
            <w:noWrap w:val="false"/>
          </w:tcPr>
          <w:p>
            <w:pPr>
              <w:pStyle w:val="1514"/>
              <w:ind w:left="81" w:right="1268"/>
              <w:jc w:val="both"/>
              <w:keepLines w:val="0"/>
              <w:keepNext w:val="0"/>
              <w:pageBreakBefore w:val="0"/>
              <w:spacing w:line="440" w:lineRule="exact"/>
              <w:rPr>
                <w:rFonts w:hint="eastAsia"/>
                <w:spacing w:val="9"/>
                <w:sz w:val="21"/>
                <w:szCs w:val="21"/>
                <w:lang w:eastAsia="zh-CN"/>
              </w:rPr>
            </w:pPr>
            <w:r>
              <w:rPr>
                <w:rFonts w:hint="eastAsia"/>
                <w:spacing w:val="9"/>
                <w:sz w:val="21"/>
                <w:szCs w:val="21"/>
                <w:lang w:eastAsia="zh-CN"/>
              </w:rPr>
              <w:t xml:space="preserve">招标文件提交截止之日起</w:t>
            </w:r>
            <w:r>
              <w:rPr>
                <w:rFonts w:hint="eastAsia"/>
                <w:spacing w:val="9"/>
                <w:sz w:val="21"/>
                <w:szCs w:val="21"/>
                <w:lang w:val="en-US" w:eastAsia="zh-CN"/>
              </w:rPr>
              <w:t xml:space="preserve">90</w:t>
            </w:r>
            <w:r>
              <w:rPr>
                <w:rFonts w:hint="eastAsia"/>
                <w:spacing w:val="9"/>
                <w:sz w:val="21"/>
                <w:szCs w:val="21"/>
                <w:lang w:eastAsia="zh-CN"/>
              </w:rPr>
              <w:t xml:space="preserve">天（日历日）</w:t>
            </w:r>
            <w:r/>
          </w:p>
        </w:tc>
      </w:tr>
      <w:tr>
        <w:trPr>
          <w:jc w:val="center"/>
          <w:trHeight w:val="567"/>
        </w:trPr>
        <w:tc>
          <w:tcPr>
            <w:tcW w:w="689" w:type="dxa"/>
            <w:vAlign w:val="center"/>
            <w:textDirection w:val="lrTb"/>
            <w:noWrap w:val="false"/>
          </w:tcPr>
          <w:p>
            <w:pPr>
              <w:pStyle w:val="1514"/>
              <w:ind w:left="0"/>
              <w:jc w:val="center"/>
              <w:keepLines w:val="0"/>
              <w:keepNext w:val="0"/>
              <w:pageBreakBefore w:val="0"/>
              <w:spacing w:line="440" w:lineRule="exact"/>
              <w:widowControl/>
              <w:rPr>
                <w:spacing w:val="-7"/>
                <w:position w:val="1"/>
                <w:sz w:val="21"/>
                <w:szCs w:val="21"/>
              </w:rPr>
              <w:outlineLvl w:val="9"/>
            </w:pPr>
            <w:r>
              <w:rPr>
                <w:spacing w:val="-7"/>
                <w:position w:val="1"/>
                <w:sz w:val="21"/>
                <w:szCs w:val="21"/>
              </w:rPr>
              <w:t xml:space="preserve">4</w:t>
            </w:r>
            <w:r/>
          </w:p>
        </w:tc>
        <w:tc>
          <w:tcPr>
            <w:tcW w:w="1675" w:type="dxa"/>
            <w:vAlign w:val="center"/>
            <w:textDirection w:val="lrTb"/>
            <w:noWrap w:val="false"/>
          </w:tcPr>
          <w:p>
            <w:pPr>
              <w:pStyle w:val="1514"/>
              <w:ind w:left="0"/>
              <w:jc w:val="center"/>
              <w:keepLines w:val="0"/>
              <w:keepNext w:val="0"/>
              <w:pageBreakBefore w:val="0"/>
              <w:spacing w:line="440" w:lineRule="exact"/>
              <w:widowControl/>
              <w:rPr>
                <w:spacing w:val="-7"/>
                <w:position w:val="1"/>
                <w:sz w:val="21"/>
                <w:szCs w:val="21"/>
              </w:rPr>
              <w:outlineLvl w:val="9"/>
            </w:pPr>
            <w:r>
              <w:rPr>
                <w:spacing w:val="-7"/>
                <w:position w:val="1"/>
                <w:sz w:val="21"/>
                <w:szCs w:val="21"/>
              </w:rPr>
              <w:t xml:space="preserve">投标保证金</w:t>
            </w:r>
            <w:r/>
          </w:p>
        </w:tc>
        <w:tc>
          <w:tcPr>
            <w:tcW w:w="7336" w:type="dxa"/>
            <w:vAlign w:val="center"/>
            <w:textDirection w:val="lrTb"/>
            <w:noWrap w:val="false"/>
          </w:tcPr>
          <w:p>
            <w:pPr>
              <w:pStyle w:val="1514"/>
              <w:ind w:left="106"/>
              <w:jc w:val="both"/>
              <w:keepLines w:val="0"/>
              <w:keepNext w:val="0"/>
              <w:pageBreakBefore w:val="0"/>
              <w:spacing w:line="440" w:lineRule="exact"/>
              <w:rPr>
                <w:sz w:val="21"/>
                <w:szCs w:val="21"/>
                <w:lang w:eastAsia="zh-CN"/>
              </w:rPr>
            </w:pPr>
            <w:r>
              <w:rPr>
                <w:rFonts w:ascii="Wingdings" w:hAnsi="Wingdings" w:eastAsia="Wingdings" w:cs="Wingdings"/>
                <w:b/>
                <w:bCs/>
                <w:spacing w:val="4"/>
                <w:sz w:val="21"/>
                <w:szCs w:val="21"/>
                <w:lang w:eastAsia="zh-CN"/>
              </w:rPr>
              <w:t xml:space="preserve">þ</w:t>
            </w:r>
            <w:r>
              <w:rPr>
                <w:b/>
                <w:bCs/>
                <w:spacing w:val="4"/>
                <w:sz w:val="21"/>
                <w:szCs w:val="21"/>
                <w:lang w:eastAsia="zh-CN"/>
              </w:rPr>
              <w:t xml:space="preserve">不需提交，招标文件中有关投标保证金的规定均不适用。</w:t>
            </w:r>
            <w:r/>
          </w:p>
          <w:p>
            <w:pPr>
              <w:pStyle w:val="1514"/>
              <w:ind w:left="83" w:right="53"/>
              <w:jc w:val="both"/>
              <w:keepLines w:val="0"/>
              <w:keepNext w:val="0"/>
              <w:pageBreakBefore w:val="0"/>
              <w:spacing w:line="440" w:lineRule="exact"/>
              <w:rPr>
                <w:sz w:val="21"/>
                <w:szCs w:val="21"/>
                <w:lang w:eastAsia="zh-CN"/>
              </w:rPr>
            </w:pPr>
            <w:r>
              <w:rPr>
                <w:b/>
                <w:bCs/>
                <w:sz w:val="21"/>
                <w:szCs w:val="21"/>
                <w:lang w:eastAsia="zh-CN"/>
              </w:rPr>
              <w:t xml:space="preserve">投标（响应）人应在投标（响应）文件中提交《投标（响应）保证承诺书》（详</w:t>
            </w:r>
            <w:r>
              <w:rPr>
                <w:b/>
                <w:bCs/>
                <w:spacing w:val="5"/>
                <w:sz w:val="21"/>
                <w:szCs w:val="21"/>
                <w:lang w:eastAsia="zh-CN"/>
              </w:rPr>
              <w:t xml:space="preserve">见附件</w:t>
            </w:r>
            <w:r>
              <w:rPr>
                <w:b/>
                <w:bCs/>
                <w:spacing w:val="-37"/>
                <w:sz w:val="21"/>
                <w:szCs w:val="21"/>
                <w:lang w:eastAsia="zh-CN"/>
              </w:rPr>
              <w:t xml:space="preserve">），</w:t>
            </w:r>
            <w:r>
              <w:rPr>
                <w:b/>
                <w:bCs/>
                <w:spacing w:val="5"/>
                <w:sz w:val="21"/>
                <w:szCs w:val="21"/>
                <w:lang w:eastAsia="zh-CN"/>
              </w:rPr>
              <w:t xml:space="preserve">否则为无效投标。</w:t>
            </w:r>
            <w:r/>
          </w:p>
        </w:tc>
      </w:tr>
      <w:tr>
        <w:trPr>
          <w:jc w:val="center"/>
          <w:trHeight w:val="567"/>
        </w:trPr>
        <w:tc>
          <w:tcPr>
            <w:tcW w:w="689" w:type="dxa"/>
            <w:vAlign w:val="center"/>
            <w:textDirection w:val="lrTb"/>
            <w:noWrap w:val="false"/>
          </w:tcPr>
          <w:p>
            <w:pPr>
              <w:pStyle w:val="1514"/>
              <w:ind w:left="0"/>
              <w:jc w:val="center"/>
              <w:keepLines w:val="0"/>
              <w:keepNext w:val="0"/>
              <w:pageBreakBefore w:val="0"/>
              <w:spacing w:line="440" w:lineRule="exact"/>
              <w:widowControl/>
              <w:rPr>
                <w:spacing w:val="-7"/>
                <w:position w:val="1"/>
                <w:sz w:val="21"/>
                <w:szCs w:val="21"/>
              </w:rPr>
              <w:outlineLvl w:val="9"/>
            </w:pPr>
            <w:r>
              <w:rPr>
                <w:spacing w:val="-7"/>
                <w:position w:val="1"/>
                <w:sz w:val="21"/>
                <w:szCs w:val="21"/>
              </w:rPr>
              <w:t xml:space="preserve">5</w:t>
            </w:r>
            <w:r/>
          </w:p>
        </w:tc>
        <w:tc>
          <w:tcPr>
            <w:tcW w:w="1675" w:type="dxa"/>
            <w:vAlign w:val="center"/>
            <w:textDirection w:val="lrTb"/>
            <w:noWrap w:val="false"/>
          </w:tcPr>
          <w:p>
            <w:pPr>
              <w:pStyle w:val="1514"/>
              <w:ind w:left="0"/>
              <w:jc w:val="center"/>
              <w:keepLines w:val="0"/>
              <w:keepNext w:val="0"/>
              <w:pageBreakBefore w:val="0"/>
              <w:spacing w:line="440" w:lineRule="exact"/>
              <w:widowControl/>
              <w:rPr>
                <w:rFonts w:hint="eastAsia"/>
                <w:spacing w:val="-7"/>
                <w:position w:val="1"/>
                <w:sz w:val="21"/>
                <w:szCs w:val="21"/>
              </w:rPr>
              <w:outlineLvl w:val="9"/>
            </w:pPr>
            <w:r>
              <w:rPr>
                <w:rFonts w:hint="eastAsia"/>
                <w:spacing w:val="-7"/>
                <w:position w:val="1"/>
                <w:sz w:val="21"/>
                <w:szCs w:val="21"/>
              </w:rPr>
              <w:t xml:space="preserve">采购代理机构</w:t>
            </w:r>
            <w:r/>
          </w:p>
          <w:p>
            <w:pPr>
              <w:pStyle w:val="1514"/>
              <w:ind w:left="0"/>
              <w:jc w:val="center"/>
              <w:keepLines w:val="0"/>
              <w:keepNext w:val="0"/>
              <w:pageBreakBefore w:val="0"/>
              <w:spacing w:line="440" w:lineRule="exact"/>
              <w:widowControl/>
              <w:rPr>
                <w:spacing w:val="-7"/>
                <w:position w:val="1"/>
                <w:sz w:val="21"/>
                <w:szCs w:val="21"/>
              </w:rPr>
              <w:outlineLvl w:val="9"/>
            </w:pPr>
            <w:r>
              <w:rPr>
                <w:rFonts w:hint="eastAsia"/>
                <w:spacing w:val="-7"/>
                <w:position w:val="1"/>
                <w:sz w:val="21"/>
                <w:szCs w:val="21"/>
              </w:rPr>
              <w:t xml:space="preserve">名称及地址</w:t>
            </w:r>
            <w:r/>
          </w:p>
        </w:tc>
        <w:tc>
          <w:tcPr>
            <w:tcW w:w="7336" w:type="dxa"/>
            <w:vAlign w:val="center"/>
            <w:textDirection w:val="lrTb"/>
            <w:noWrap w:val="false"/>
          </w:tcPr>
          <w:p>
            <w:pPr>
              <w:pStyle w:val="1514"/>
              <w:ind w:left="81" w:right="29"/>
              <w:jc w:val="both"/>
              <w:keepLines w:val="0"/>
              <w:keepNext w:val="0"/>
              <w:pageBreakBefore w:val="0"/>
              <w:spacing w:line="440" w:lineRule="exact"/>
              <w:rPr>
                <w:rFonts w:hint="eastAsia"/>
                <w:spacing w:val="9"/>
                <w:sz w:val="21"/>
                <w:szCs w:val="21"/>
                <w:lang w:eastAsia="zh-CN"/>
              </w:rPr>
            </w:pPr>
            <w:r>
              <w:rPr>
                <w:rFonts w:hint="eastAsia"/>
                <w:spacing w:val="9"/>
                <w:sz w:val="21"/>
                <w:szCs w:val="21"/>
                <w:lang w:eastAsia="zh-CN"/>
              </w:rPr>
              <w:t xml:space="preserve">名</w:t>
            </w:r>
            <w:r>
              <w:rPr>
                <w:rFonts w:hint="eastAsia"/>
                <w:spacing w:val="9"/>
                <w:sz w:val="21"/>
                <w:szCs w:val="21"/>
                <w:lang w:val="en-US" w:eastAsia="zh-CN"/>
              </w:rPr>
              <w:t xml:space="preserve">  </w:t>
            </w:r>
            <w:r>
              <w:rPr>
                <w:rFonts w:hint="eastAsia"/>
                <w:spacing w:val="9"/>
                <w:sz w:val="21"/>
                <w:szCs w:val="21"/>
                <w:lang w:eastAsia="zh-CN"/>
              </w:rPr>
              <w:t xml:space="preserve">称：江苏苏州东石建设项目咨询服务有限公司</w:t>
            </w:r>
            <w:r/>
          </w:p>
          <w:p>
            <w:pPr>
              <w:pStyle w:val="1514"/>
              <w:ind w:left="79" w:right="29"/>
              <w:jc w:val="both"/>
              <w:keepLines w:val="0"/>
              <w:keepNext w:val="0"/>
              <w:pageBreakBefore w:val="0"/>
              <w:spacing w:line="440" w:lineRule="exact"/>
              <w:widowControl/>
              <w:rPr>
                <w:rFonts w:hint="eastAsia"/>
                <w:spacing w:val="9"/>
                <w:sz w:val="21"/>
                <w:szCs w:val="21"/>
                <w:lang w:eastAsia="zh-CN"/>
              </w:rPr>
              <w:outlineLvl w:val="9"/>
            </w:pPr>
            <w:r>
              <w:rPr>
                <w:rFonts w:hint="eastAsia"/>
                <w:spacing w:val="9"/>
                <w:sz w:val="21"/>
                <w:szCs w:val="21"/>
                <w:lang w:eastAsia="zh-CN"/>
              </w:rPr>
              <w:t xml:space="preserve">地  址：苏州市吴江区东太湖生态旅游度假区（太湖新城）苏州河路18号太湖新城科创园4号楼204室</w:t>
            </w:r>
            <w:r/>
          </w:p>
          <w:p>
            <w:pPr>
              <w:pStyle w:val="1514"/>
              <w:ind w:left="81" w:right="29"/>
              <w:jc w:val="both"/>
              <w:keepLines w:val="0"/>
              <w:keepNext w:val="0"/>
              <w:pageBreakBefore w:val="0"/>
              <w:spacing w:line="440" w:lineRule="exact"/>
              <w:rPr>
                <w:rFonts w:hint="eastAsia"/>
                <w:spacing w:val="9"/>
                <w:sz w:val="21"/>
                <w:szCs w:val="21"/>
                <w:lang w:eastAsia="zh-CN"/>
              </w:rPr>
            </w:pPr>
            <w:r>
              <w:rPr>
                <w:rFonts w:hint="eastAsia"/>
                <w:spacing w:val="9"/>
                <w:sz w:val="21"/>
                <w:szCs w:val="21"/>
                <w:lang w:eastAsia="zh-CN"/>
              </w:rPr>
              <w:t xml:space="preserve">联系人：王洪、李瑞</w:t>
            </w:r>
            <w:r/>
          </w:p>
          <w:p>
            <w:pPr>
              <w:pStyle w:val="1514"/>
              <w:ind w:left="81" w:right="29"/>
              <w:jc w:val="both"/>
              <w:keepLines w:val="0"/>
              <w:keepNext w:val="0"/>
              <w:pageBreakBefore w:val="0"/>
              <w:spacing w:line="440" w:lineRule="exact"/>
              <w:rPr>
                <w:rFonts w:hint="eastAsia"/>
                <w:spacing w:val="9"/>
                <w:sz w:val="21"/>
                <w:szCs w:val="21"/>
                <w:lang w:eastAsia="zh-CN"/>
              </w:rPr>
            </w:pPr>
            <w:r>
              <w:rPr>
                <w:rFonts w:hint="eastAsia"/>
                <w:spacing w:val="9"/>
                <w:sz w:val="21"/>
                <w:szCs w:val="21"/>
                <w:lang w:eastAsia="zh-CN"/>
              </w:rPr>
              <w:t xml:space="preserve">联系电话：0512</w:t>
            </w:r>
            <w:r>
              <w:rPr>
                <w:rFonts w:hint="eastAsia"/>
                <w:spacing w:val="9"/>
                <w:sz w:val="21"/>
                <w:szCs w:val="21"/>
                <w:lang w:val="en-US" w:eastAsia="zh-CN"/>
              </w:rPr>
              <w:t xml:space="preserve">-</w:t>
            </w:r>
            <w:r>
              <w:rPr>
                <w:rFonts w:hint="eastAsia"/>
                <w:spacing w:val="9"/>
                <w:sz w:val="21"/>
                <w:szCs w:val="21"/>
                <w:lang w:eastAsia="zh-CN"/>
              </w:rPr>
              <w:t xml:space="preserve">63451813</w:t>
            </w:r>
            <w:r/>
          </w:p>
        </w:tc>
      </w:tr>
      <w:tr>
        <w:trPr>
          <w:jc w:val="center"/>
          <w:trHeight w:val="567"/>
        </w:trPr>
        <w:tc>
          <w:tcPr>
            <w:tcW w:w="689" w:type="dxa"/>
            <w:vAlign w:val="center"/>
            <w:textDirection w:val="lrTb"/>
            <w:noWrap w:val="false"/>
          </w:tcPr>
          <w:p>
            <w:pPr>
              <w:pStyle w:val="1514"/>
              <w:ind w:left="0"/>
              <w:jc w:val="center"/>
              <w:keepLines w:val="0"/>
              <w:keepNext w:val="0"/>
              <w:pageBreakBefore w:val="0"/>
              <w:spacing w:line="440" w:lineRule="exact"/>
              <w:widowControl/>
              <w:rPr>
                <w:spacing w:val="-7"/>
                <w:position w:val="1"/>
                <w:sz w:val="21"/>
                <w:szCs w:val="21"/>
              </w:rPr>
              <w:outlineLvl w:val="9"/>
            </w:pPr>
            <w:r>
              <w:rPr>
                <w:spacing w:val="-7"/>
                <w:position w:val="1"/>
                <w:sz w:val="21"/>
                <w:szCs w:val="21"/>
              </w:rPr>
              <w:t xml:space="preserve">6</w:t>
            </w:r>
            <w:r/>
          </w:p>
        </w:tc>
        <w:tc>
          <w:tcPr>
            <w:tcW w:w="1675" w:type="dxa"/>
            <w:vAlign w:val="center"/>
            <w:textDirection w:val="lrTb"/>
            <w:noWrap w:val="false"/>
          </w:tcPr>
          <w:p>
            <w:pPr>
              <w:pStyle w:val="1514"/>
              <w:ind w:left="0"/>
              <w:jc w:val="center"/>
              <w:keepLines w:val="0"/>
              <w:keepNext w:val="0"/>
              <w:pageBreakBefore w:val="0"/>
              <w:spacing w:line="440" w:lineRule="exact"/>
              <w:widowControl/>
              <w:rPr>
                <w:spacing w:val="-7"/>
                <w:position w:val="1"/>
                <w:sz w:val="21"/>
                <w:szCs w:val="21"/>
              </w:rPr>
              <w:outlineLvl w:val="9"/>
            </w:pPr>
            <w:r>
              <w:rPr>
                <w:spacing w:val="-7"/>
                <w:position w:val="1"/>
                <w:sz w:val="21"/>
                <w:szCs w:val="21"/>
              </w:rPr>
              <w:t xml:space="preserve">采购单位</w:t>
            </w:r>
            <w:r/>
          </w:p>
        </w:tc>
        <w:tc>
          <w:tcPr>
            <w:tcW w:w="7336" w:type="dxa"/>
            <w:vAlign w:val="center"/>
            <w:textDirection w:val="lrTb"/>
            <w:noWrap w:val="false"/>
          </w:tcPr>
          <w:p>
            <w:pPr>
              <w:pStyle w:val="1514"/>
              <w:ind w:left="79" w:right="29"/>
              <w:jc w:val="both"/>
              <w:keepLines w:val="0"/>
              <w:keepNext w:val="0"/>
              <w:pageBreakBefore w:val="0"/>
              <w:spacing w:line="440" w:lineRule="exact"/>
              <w:widowControl/>
              <w:rPr>
                <w:rFonts w:hint="eastAsia"/>
                <w:spacing w:val="9"/>
                <w:sz w:val="21"/>
                <w:szCs w:val="21"/>
                <w:lang w:eastAsia="zh-CN"/>
              </w:rPr>
              <w:outlineLvl w:val="9"/>
            </w:pPr>
            <w:r>
              <w:rPr>
                <w:rFonts w:hint="eastAsia"/>
                <w:spacing w:val="9"/>
                <w:sz w:val="21"/>
                <w:szCs w:val="21"/>
                <w:lang w:eastAsia="zh-CN"/>
              </w:rPr>
              <w:t xml:space="preserve">名    称：苏州市吴江区平望镇人民政府（苏州市吴江区平</w:t>
            </w:r>
            <w:r>
              <w:rPr>
                <w:rFonts w:hint="eastAsia"/>
                <w:spacing w:val="9"/>
                <w:sz w:val="21"/>
                <w:szCs w:val="21"/>
                <w:lang w:val="en-US" w:eastAsia="zh-CN"/>
              </w:rPr>
              <w:t xml:space="preserve">望</w:t>
            </w:r>
            <w:r>
              <w:rPr>
                <w:rFonts w:hint="eastAsia"/>
                <w:spacing w:val="9"/>
                <w:sz w:val="21"/>
                <w:szCs w:val="21"/>
                <w:lang w:eastAsia="zh-CN"/>
              </w:rPr>
              <w:t xml:space="preserve">镇建设管理办公室）</w:t>
            </w:r>
            <w:r/>
          </w:p>
          <w:p>
            <w:pPr>
              <w:pStyle w:val="1514"/>
              <w:ind w:left="81" w:right="29"/>
              <w:jc w:val="both"/>
              <w:keepLines w:val="0"/>
              <w:keepNext w:val="0"/>
              <w:pageBreakBefore w:val="0"/>
              <w:spacing w:line="440" w:lineRule="exact"/>
              <w:rPr>
                <w:rFonts w:hint="eastAsia"/>
                <w:spacing w:val="9"/>
                <w:sz w:val="21"/>
                <w:szCs w:val="21"/>
                <w:lang w:eastAsia="zh-CN"/>
              </w:rPr>
            </w:pPr>
            <w:r>
              <w:rPr>
                <w:rFonts w:hint="eastAsia"/>
                <w:spacing w:val="9"/>
                <w:sz w:val="21"/>
                <w:szCs w:val="21"/>
                <w:lang w:eastAsia="zh-CN"/>
              </w:rPr>
              <w:t xml:space="preserve">地    址：苏州市吴江区平望镇西新街8号</w:t>
            </w:r>
            <w:r/>
          </w:p>
          <w:p>
            <w:pPr>
              <w:pStyle w:val="1514"/>
              <w:ind w:left="81" w:right="29"/>
              <w:jc w:val="both"/>
              <w:keepLines w:val="0"/>
              <w:keepNext w:val="0"/>
              <w:pageBreakBefore w:val="0"/>
              <w:spacing w:line="440" w:lineRule="exact"/>
              <w:rPr>
                <w:rFonts w:hint="eastAsia"/>
                <w:spacing w:val="9"/>
                <w:sz w:val="21"/>
                <w:szCs w:val="21"/>
                <w:lang w:val="zh-CN" w:eastAsia="zh-CN"/>
              </w:rPr>
            </w:pPr>
            <w:r>
              <w:rPr>
                <w:rFonts w:hint="eastAsia" w:ascii="Times New Roman" w:eastAsia="宋体"/>
                <w:color w:val="auto"/>
                <w:spacing w:val="9"/>
                <w:sz w:val="21"/>
                <w:szCs w:val="21"/>
                <w:lang w:val="zh-CN" w:eastAsia="zh-CN"/>
              </w:rPr>
              <w:t xml:space="preserve">联 </w:t>
            </w:r>
            <w:r>
              <w:rPr>
                <w:rFonts w:hint="eastAsia" w:ascii="Times New Roman"/>
                <w:color w:val="auto"/>
                <w:spacing w:val="9"/>
                <w:sz w:val="21"/>
                <w:szCs w:val="21"/>
                <w:lang w:val="en-US" w:eastAsia="zh-CN"/>
              </w:rPr>
              <w:t xml:space="preserve"> </w:t>
            </w:r>
            <w:r>
              <w:rPr>
                <w:rFonts w:hint="eastAsia" w:ascii="Times New Roman" w:eastAsia="宋体"/>
                <w:color w:val="auto"/>
                <w:spacing w:val="9"/>
                <w:sz w:val="21"/>
                <w:szCs w:val="21"/>
                <w:lang w:val="zh-CN" w:eastAsia="zh-CN"/>
              </w:rPr>
              <w:t xml:space="preserve">系 </w:t>
            </w:r>
            <w:r>
              <w:rPr>
                <w:rFonts w:hint="eastAsia" w:ascii="Times New Roman"/>
                <w:color w:val="auto"/>
                <w:spacing w:val="9"/>
                <w:sz w:val="21"/>
                <w:szCs w:val="21"/>
                <w:lang w:val="en-US" w:eastAsia="zh-CN"/>
              </w:rPr>
              <w:t xml:space="preserve"> </w:t>
            </w:r>
            <w:r>
              <w:rPr>
                <w:rFonts w:hint="eastAsia" w:ascii="Times New Roman" w:eastAsia="宋体"/>
                <w:color w:val="auto"/>
                <w:spacing w:val="9"/>
                <w:sz w:val="21"/>
                <w:szCs w:val="21"/>
                <w:lang w:val="zh-CN" w:eastAsia="zh-CN"/>
              </w:rPr>
              <w:t xml:space="preserve">人：</w:t>
            </w:r>
            <w:r>
              <w:rPr>
                <w:rFonts w:hint="eastAsia" w:ascii="Times New Roman" w:eastAsia="宋体"/>
                <w:color w:val="auto"/>
                <w:spacing w:val="9"/>
                <w:sz w:val="21"/>
                <w:szCs w:val="21"/>
                <w:lang w:val="en-US" w:eastAsia="zh-CN"/>
              </w:rPr>
              <w:t xml:space="preserve">盛洁如</w:t>
            </w:r>
            <w:r/>
          </w:p>
          <w:p>
            <w:pPr>
              <w:pStyle w:val="1514"/>
              <w:ind w:left="81" w:right="29"/>
              <w:jc w:val="both"/>
              <w:keepLines w:val="0"/>
              <w:keepNext w:val="0"/>
              <w:pageBreakBefore w:val="0"/>
              <w:spacing w:line="440" w:lineRule="exact"/>
              <w:widowControl/>
              <w:rPr>
                <w:rFonts w:hint="eastAsia"/>
                <w:spacing w:val="9"/>
                <w:sz w:val="21"/>
                <w:szCs w:val="21"/>
                <w:lang w:eastAsia="zh-CN"/>
              </w:rPr>
              <w:outlineLvl w:val="9"/>
            </w:pPr>
            <w:r>
              <w:rPr>
                <w:rFonts w:hint="eastAsia"/>
                <w:spacing w:val="9"/>
                <w:sz w:val="21"/>
                <w:szCs w:val="21"/>
                <w:lang w:val="zh-CN" w:eastAsia="zh-CN"/>
              </w:rPr>
              <w:t xml:space="preserve">电    话：0</w:t>
            </w:r>
            <w:r>
              <w:rPr>
                <w:rFonts w:hint="eastAsia"/>
                <w:color w:val="auto"/>
                <w:spacing w:val="9"/>
                <w:sz w:val="21"/>
                <w:szCs w:val="21"/>
                <w:lang w:val="zh-CN" w:eastAsia="zh-CN"/>
              </w:rPr>
              <w:t xml:space="preserve">512-63</w:t>
            </w:r>
            <w:r>
              <w:rPr>
                <w:rFonts w:hint="eastAsia"/>
                <w:color w:val="auto"/>
                <w:spacing w:val="9"/>
                <w:sz w:val="21"/>
                <w:szCs w:val="21"/>
                <w:lang w:val="en-US" w:eastAsia="zh-CN"/>
              </w:rPr>
              <w:t xml:space="preserve">591601</w:t>
            </w:r>
            <w:r/>
          </w:p>
        </w:tc>
      </w:tr>
      <w:tr>
        <w:trPr>
          <w:jc w:val="center"/>
          <w:trHeight w:val="567"/>
        </w:trPr>
        <w:tc>
          <w:tcPr>
            <w:tcW w:w="689" w:type="dxa"/>
            <w:textDirection w:val="lrTb"/>
            <w:noWrap w:val="false"/>
          </w:tcPr>
          <w:p>
            <w:pPr>
              <w:pStyle w:val="1514"/>
              <w:ind w:left="0"/>
              <w:jc w:val="center"/>
              <w:keepLines w:val="0"/>
              <w:keepNext w:val="0"/>
              <w:pageBreakBefore w:val="0"/>
              <w:spacing w:line="440" w:lineRule="exact"/>
              <w:widowControl/>
              <w:rPr>
                <w:spacing w:val="-7"/>
                <w:position w:val="1"/>
                <w:sz w:val="21"/>
                <w:szCs w:val="21"/>
              </w:rPr>
              <w:outlineLvl w:val="9"/>
            </w:pPr>
            <w:r>
              <w:rPr>
                <w:spacing w:val="-7"/>
                <w:position w:val="1"/>
                <w:sz w:val="21"/>
                <w:szCs w:val="21"/>
              </w:rPr>
              <w:t xml:space="preserve">7</w:t>
            </w:r>
            <w:r/>
          </w:p>
        </w:tc>
        <w:tc>
          <w:tcPr>
            <w:tcW w:w="1675" w:type="dxa"/>
            <w:textDirection w:val="lrTb"/>
            <w:noWrap w:val="false"/>
          </w:tcPr>
          <w:p>
            <w:pPr>
              <w:pStyle w:val="1514"/>
              <w:ind w:left="0"/>
              <w:jc w:val="center"/>
              <w:keepLines w:val="0"/>
              <w:keepNext w:val="0"/>
              <w:pageBreakBefore w:val="0"/>
              <w:spacing w:line="440" w:lineRule="exact"/>
              <w:widowControl/>
              <w:rPr>
                <w:spacing w:val="-7"/>
                <w:position w:val="1"/>
                <w:sz w:val="21"/>
                <w:szCs w:val="21"/>
              </w:rPr>
              <w:outlineLvl w:val="9"/>
            </w:pPr>
            <w:r>
              <w:rPr>
                <w:spacing w:val="-7"/>
                <w:position w:val="1"/>
                <w:sz w:val="21"/>
                <w:szCs w:val="21"/>
              </w:rPr>
              <w:t xml:space="preserve">投标文件组成</w:t>
            </w:r>
            <w:r/>
          </w:p>
        </w:tc>
        <w:tc>
          <w:tcPr>
            <w:tcW w:w="7336" w:type="dxa"/>
            <w:vAlign w:val="center"/>
            <w:textDirection w:val="lrTb"/>
            <w:noWrap w:val="false"/>
          </w:tcPr>
          <w:p>
            <w:pPr>
              <w:pStyle w:val="1514"/>
              <w:ind w:left="81" w:right="1268"/>
              <w:jc w:val="both"/>
              <w:keepLines w:val="0"/>
              <w:keepNext w:val="0"/>
              <w:pageBreakBefore w:val="0"/>
              <w:spacing w:line="440" w:lineRule="exact"/>
              <w:rPr>
                <w:rFonts w:hint="eastAsia"/>
                <w:spacing w:val="9"/>
                <w:sz w:val="21"/>
                <w:szCs w:val="21"/>
                <w:lang w:eastAsia="zh-CN"/>
              </w:rPr>
            </w:pPr>
            <w:r>
              <w:rPr>
                <w:rFonts w:hint="eastAsia"/>
                <w:spacing w:val="9"/>
                <w:sz w:val="21"/>
                <w:szCs w:val="21"/>
                <w:lang w:eastAsia="zh-CN"/>
              </w:rPr>
              <w:t xml:space="preserve">详见招标文件第二章</w:t>
            </w:r>
            <w:r/>
          </w:p>
        </w:tc>
      </w:tr>
      <w:tr>
        <w:trPr>
          <w:jc w:val="center"/>
          <w:trHeight w:val="567"/>
        </w:trPr>
        <w:tc>
          <w:tcPr>
            <w:tcW w:w="689" w:type="dxa"/>
            <w:textDirection w:val="lrTb"/>
            <w:noWrap w:val="false"/>
          </w:tcPr>
          <w:p>
            <w:pPr>
              <w:pStyle w:val="1514"/>
              <w:ind w:left="0"/>
              <w:jc w:val="center"/>
              <w:keepLines w:val="0"/>
              <w:keepNext w:val="0"/>
              <w:pageBreakBefore w:val="0"/>
              <w:spacing w:line="440" w:lineRule="exact"/>
              <w:widowControl/>
              <w:rPr>
                <w:spacing w:val="-7"/>
                <w:position w:val="1"/>
                <w:sz w:val="21"/>
                <w:szCs w:val="21"/>
              </w:rPr>
              <w:outlineLvl w:val="9"/>
            </w:pPr>
            <w:r>
              <w:rPr>
                <w:spacing w:val="-7"/>
                <w:position w:val="1"/>
                <w:sz w:val="21"/>
                <w:szCs w:val="21"/>
              </w:rPr>
            </w:r>
            <w:r/>
          </w:p>
          <w:p>
            <w:pPr>
              <w:pStyle w:val="1514"/>
              <w:ind w:left="0"/>
              <w:jc w:val="center"/>
              <w:keepLines w:val="0"/>
              <w:keepNext w:val="0"/>
              <w:pageBreakBefore w:val="0"/>
              <w:spacing w:line="440" w:lineRule="exact"/>
              <w:widowControl/>
              <w:rPr>
                <w:spacing w:val="-7"/>
                <w:position w:val="1"/>
                <w:sz w:val="21"/>
                <w:szCs w:val="21"/>
              </w:rPr>
              <w:outlineLvl w:val="9"/>
            </w:pPr>
            <w:r>
              <w:rPr>
                <w:spacing w:val="-7"/>
                <w:position w:val="1"/>
                <w:sz w:val="21"/>
                <w:szCs w:val="21"/>
              </w:rPr>
              <w:t xml:space="preserve">8</w:t>
            </w:r>
            <w:r/>
          </w:p>
        </w:tc>
        <w:tc>
          <w:tcPr>
            <w:tcW w:w="1675" w:type="dxa"/>
            <w:vAlign w:val="center"/>
            <w:textDirection w:val="lrTb"/>
            <w:noWrap w:val="false"/>
          </w:tcPr>
          <w:p>
            <w:pPr>
              <w:pStyle w:val="1514"/>
              <w:ind w:left="0"/>
              <w:jc w:val="center"/>
              <w:keepLines w:val="0"/>
              <w:keepNext w:val="0"/>
              <w:pageBreakBefore w:val="0"/>
              <w:spacing w:line="440" w:lineRule="exact"/>
              <w:widowControl/>
              <w:rPr>
                <w:rFonts w:hint="eastAsia"/>
                <w:spacing w:val="-7"/>
                <w:position w:val="1"/>
                <w:sz w:val="21"/>
                <w:szCs w:val="21"/>
              </w:rPr>
              <w:outlineLvl w:val="9"/>
            </w:pPr>
            <w:r>
              <w:rPr>
                <w:rFonts w:hint="eastAsia"/>
                <w:spacing w:val="-7"/>
                <w:position w:val="1"/>
                <w:sz w:val="21"/>
                <w:szCs w:val="21"/>
              </w:rPr>
              <w:t xml:space="preserve">获取招标</w:t>
            </w:r>
            <w:r/>
          </w:p>
          <w:p>
            <w:pPr>
              <w:pStyle w:val="1514"/>
              <w:ind w:left="0"/>
              <w:jc w:val="center"/>
              <w:keepLines w:val="0"/>
              <w:keepNext w:val="0"/>
              <w:pageBreakBefore w:val="0"/>
              <w:spacing w:line="440" w:lineRule="exact"/>
              <w:widowControl/>
              <w:rPr>
                <w:spacing w:val="-7"/>
                <w:position w:val="1"/>
                <w:sz w:val="21"/>
                <w:szCs w:val="21"/>
              </w:rPr>
              <w:outlineLvl w:val="9"/>
            </w:pPr>
            <w:r>
              <w:rPr>
                <w:rFonts w:hint="eastAsia"/>
                <w:spacing w:val="-7"/>
                <w:position w:val="1"/>
                <w:sz w:val="21"/>
                <w:szCs w:val="21"/>
              </w:rPr>
              <w:t xml:space="preserve">文件时间</w:t>
            </w:r>
            <w:r/>
          </w:p>
        </w:tc>
        <w:tc>
          <w:tcPr>
            <w:tcW w:w="7336" w:type="dxa"/>
            <w:vAlign w:val="center"/>
            <w:textDirection w:val="lrTb"/>
            <w:noWrap w:val="false"/>
          </w:tcPr>
          <w:p>
            <w:pPr>
              <w:pStyle w:val="1514"/>
              <w:ind w:left="81" w:right="1268"/>
              <w:jc w:val="both"/>
              <w:keepLines w:val="0"/>
              <w:keepNext w:val="0"/>
              <w:pageBreakBefore w:val="0"/>
              <w:spacing w:line="440" w:lineRule="exact"/>
              <w:rPr>
                <w:rFonts w:hint="eastAsia"/>
                <w:spacing w:val="9"/>
                <w:sz w:val="21"/>
                <w:szCs w:val="21"/>
                <w:lang w:eastAsia="zh-CN"/>
              </w:rPr>
            </w:pPr>
            <w:r>
              <w:rPr>
                <w:rFonts w:hint="eastAsia"/>
                <w:spacing w:val="9"/>
                <w:sz w:val="21"/>
                <w:szCs w:val="21"/>
                <w:lang w:eastAsia="zh-CN"/>
              </w:rPr>
              <w:t xml:space="preserve">自公告发布之日起5个工作日</w:t>
            </w:r>
            <w:r/>
          </w:p>
        </w:tc>
      </w:tr>
      <w:tr>
        <w:trPr>
          <w:jc w:val="center"/>
          <w:trHeight w:val="567"/>
        </w:trPr>
        <w:tc>
          <w:tcPr>
            <w:tcW w:w="689" w:type="dxa"/>
            <w:vAlign w:val="center"/>
            <w:textDirection w:val="lrTb"/>
            <w:noWrap w:val="false"/>
          </w:tcPr>
          <w:p>
            <w:pPr>
              <w:pStyle w:val="1514"/>
              <w:ind w:left="0"/>
              <w:jc w:val="center"/>
              <w:keepLines w:val="0"/>
              <w:keepNext w:val="0"/>
              <w:pageBreakBefore w:val="0"/>
              <w:spacing w:line="440" w:lineRule="exact"/>
              <w:widowControl/>
              <w:rPr>
                <w:spacing w:val="-7"/>
                <w:position w:val="1"/>
                <w:sz w:val="21"/>
                <w:szCs w:val="21"/>
              </w:rPr>
              <w:outlineLvl w:val="9"/>
            </w:pPr>
            <w:r>
              <w:rPr>
                <w:spacing w:val="-7"/>
                <w:position w:val="1"/>
                <w:sz w:val="21"/>
                <w:szCs w:val="21"/>
              </w:rPr>
              <w:t xml:space="preserve">9</w:t>
            </w:r>
            <w:r/>
          </w:p>
        </w:tc>
        <w:tc>
          <w:tcPr>
            <w:tcW w:w="1675" w:type="dxa"/>
            <w:vAlign w:val="center"/>
            <w:textDirection w:val="lrTb"/>
            <w:noWrap w:val="false"/>
          </w:tcPr>
          <w:p>
            <w:pPr>
              <w:pStyle w:val="1514"/>
              <w:ind w:left="0"/>
              <w:jc w:val="center"/>
              <w:keepLines w:val="0"/>
              <w:keepNext w:val="0"/>
              <w:pageBreakBefore w:val="0"/>
              <w:spacing w:line="440" w:lineRule="exact"/>
              <w:widowControl/>
              <w:rPr>
                <w:rFonts w:hint="eastAsia"/>
                <w:spacing w:val="-7"/>
                <w:position w:val="1"/>
                <w:sz w:val="21"/>
                <w:szCs w:val="21"/>
                <w:lang w:eastAsia="zh-CN"/>
              </w:rPr>
              <w:outlineLvl w:val="9"/>
            </w:pPr>
            <w:r>
              <w:rPr>
                <w:rFonts w:hint="eastAsia"/>
                <w:spacing w:val="-7"/>
                <w:position w:val="1"/>
                <w:sz w:val="21"/>
                <w:szCs w:val="21"/>
                <w:lang w:eastAsia="zh-CN"/>
              </w:rPr>
              <w:t xml:space="preserve">投标文件网上提交截止时间</w:t>
            </w:r>
            <w:r/>
          </w:p>
        </w:tc>
        <w:tc>
          <w:tcPr>
            <w:tcW w:w="7336" w:type="dxa"/>
            <w:vAlign w:val="center"/>
            <w:textDirection w:val="lrTb"/>
            <w:noWrap w:val="false"/>
          </w:tcPr>
          <w:p>
            <w:pPr>
              <w:pStyle w:val="1514"/>
              <w:ind w:left="81" w:right="79"/>
              <w:jc w:val="both"/>
              <w:keepLines w:val="0"/>
              <w:keepNext w:val="0"/>
              <w:pageBreakBefore w:val="0"/>
              <w:spacing w:line="440" w:lineRule="exact"/>
              <w:rPr>
                <w:rFonts w:hint="eastAsia"/>
                <w:spacing w:val="9"/>
                <w:sz w:val="21"/>
                <w:szCs w:val="21"/>
                <w:lang w:eastAsia="zh-CN"/>
              </w:rPr>
            </w:pPr>
            <w:r>
              <w:rPr>
                <w:rFonts w:hint="eastAsia"/>
                <w:spacing w:val="9"/>
                <w:sz w:val="21"/>
                <w:szCs w:val="21"/>
                <w:lang w:eastAsia="zh-CN"/>
              </w:rPr>
              <w:t xml:space="preserve">2026年</w:t>
            </w:r>
            <w:r>
              <w:rPr>
                <w:rFonts w:hint="eastAsia"/>
                <w:spacing w:val="9"/>
                <w:sz w:val="21"/>
                <w:szCs w:val="21"/>
                <w:lang w:val="en-US" w:eastAsia="zh-CN"/>
              </w:rPr>
              <w:t xml:space="preserve">9</w:t>
            </w:r>
            <w:r>
              <w:rPr>
                <w:rFonts w:hint="eastAsia"/>
                <w:spacing w:val="9"/>
                <w:sz w:val="21"/>
                <w:szCs w:val="21"/>
                <w:lang w:eastAsia="zh-CN"/>
              </w:rPr>
              <w:t xml:space="preserve">月16</w:t>
            </w:r>
            <w:r>
              <w:rPr>
                <w:rFonts w:hint="eastAsia"/>
                <w:spacing w:val="9"/>
                <w:sz w:val="21"/>
                <w:szCs w:val="21"/>
                <w:lang w:eastAsia="zh-CN"/>
              </w:rPr>
              <w:t xml:space="preserve">日13：30（北京时间）</w:t>
            </w:r>
            <w:r/>
          </w:p>
          <w:p>
            <w:pPr>
              <w:pStyle w:val="1514"/>
              <w:ind w:left="79" w:right="79"/>
              <w:jc w:val="both"/>
              <w:keepLines w:val="0"/>
              <w:keepNext w:val="0"/>
              <w:pageBreakBefore w:val="0"/>
              <w:spacing w:line="440" w:lineRule="exact"/>
              <w:widowControl/>
              <w:rPr>
                <w:rFonts w:hint="eastAsia"/>
                <w:spacing w:val="9"/>
                <w:sz w:val="21"/>
                <w:szCs w:val="21"/>
                <w:lang w:eastAsia="zh-CN"/>
              </w:rPr>
              <w:outlineLvl w:val="9"/>
            </w:pPr>
            <w:r>
              <w:rPr>
                <w:rFonts w:hint="eastAsia"/>
                <w:spacing w:val="9"/>
                <w:sz w:val="21"/>
                <w:szCs w:val="21"/>
                <w:lang w:eastAsia="zh-CN"/>
              </w:rPr>
              <w:t xml:space="preserve">投标文件必须在截止时间前完成提交（上传），逾期提交（上传）的投标文件恕不接受。</w:t>
            </w:r>
            <w:r/>
          </w:p>
        </w:tc>
      </w:tr>
      <w:tr>
        <w:trPr>
          <w:jc w:val="center"/>
          <w:trHeight w:val="567"/>
        </w:trPr>
        <w:tc>
          <w:tcPr>
            <w:tcW w:w="689" w:type="dxa"/>
            <w:vAlign w:val="center"/>
            <w:textDirection w:val="lrTb"/>
            <w:noWrap w:val="false"/>
          </w:tcPr>
          <w:p>
            <w:pPr>
              <w:pStyle w:val="1514"/>
              <w:ind w:left="0"/>
              <w:jc w:val="center"/>
              <w:keepLines w:val="0"/>
              <w:keepNext w:val="0"/>
              <w:pageBreakBefore w:val="0"/>
              <w:spacing w:line="440" w:lineRule="exact"/>
              <w:widowControl/>
              <w:rPr>
                <w:rFonts w:hint="eastAsia"/>
                <w:spacing w:val="-7"/>
                <w:position w:val="1"/>
                <w:sz w:val="21"/>
                <w:szCs w:val="21"/>
              </w:rPr>
              <w:outlineLvl w:val="9"/>
            </w:pPr>
            <w:r>
              <w:rPr>
                <w:rFonts w:hint="eastAsia"/>
                <w:spacing w:val="-7"/>
                <w:position w:val="1"/>
                <w:sz w:val="21"/>
                <w:szCs w:val="21"/>
              </w:rPr>
              <w:t xml:space="preserve">10</w:t>
            </w:r>
            <w:r/>
          </w:p>
        </w:tc>
        <w:tc>
          <w:tcPr>
            <w:tcW w:w="1675" w:type="dxa"/>
            <w:vAlign w:val="center"/>
            <w:textDirection w:val="lrTb"/>
            <w:noWrap w:val="false"/>
          </w:tcPr>
          <w:p>
            <w:pPr>
              <w:pStyle w:val="1514"/>
              <w:ind w:left="0"/>
              <w:jc w:val="center"/>
              <w:keepLines w:val="0"/>
              <w:keepNext w:val="0"/>
              <w:pageBreakBefore w:val="0"/>
              <w:spacing w:line="440" w:lineRule="exact"/>
              <w:widowControl/>
              <w:rPr>
                <w:rFonts w:hint="eastAsia"/>
                <w:spacing w:val="-7"/>
                <w:position w:val="1"/>
                <w:sz w:val="21"/>
                <w:szCs w:val="21"/>
              </w:rPr>
              <w:outlineLvl w:val="9"/>
            </w:pPr>
            <w:r>
              <w:rPr>
                <w:rFonts w:hint="eastAsia"/>
                <w:spacing w:val="-7"/>
                <w:position w:val="1"/>
                <w:sz w:val="21"/>
                <w:szCs w:val="21"/>
              </w:rPr>
              <w:t xml:space="preserve">开标时间</w:t>
            </w:r>
            <w:r/>
          </w:p>
          <w:p>
            <w:pPr>
              <w:pStyle w:val="1514"/>
              <w:ind w:left="0"/>
              <w:jc w:val="center"/>
              <w:keepLines w:val="0"/>
              <w:keepNext w:val="0"/>
              <w:pageBreakBefore w:val="0"/>
              <w:spacing w:line="440" w:lineRule="exact"/>
              <w:widowControl/>
              <w:rPr>
                <w:rFonts w:hint="eastAsia"/>
                <w:spacing w:val="-7"/>
                <w:position w:val="1"/>
                <w:sz w:val="21"/>
                <w:szCs w:val="21"/>
              </w:rPr>
              <w:outlineLvl w:val="9"/>
            </w:pPr>
            <w:r>
              <w:rPr>
                <w:rFonts w:hint="eastAsia"/>
                <w:spacing w:val="-7"/>
                <w:position w:val="1"/>
                <w:sz w:val="21"/>
                <w:szCs w:val="21"/>
              </w:rPr>
              <w:t xml:space="preserve">开</w:t>
            </w:r>
            <w:r>
              <w:rPr>
                <w:rFonts w:hint="eastAsia"/>
                <w:spacing w:val="-7"/>
                <w:position w:val="1"/>
                <w:sz w:val="21"/>
                <w:szCs w:val="21"/>
                <w:lang w:eastAsia="zh-CN"/>
              </w:rPr>
              <w:t xml:space="preserve">启</w:t>
            </w:r>
            <w:r>
              <w:rPr>
                <w:rFonts w:hint="eastAsia"/>
                <w:spacing w:val="-7"/>
                <w:position w:val="1"/>
                <w:sz w:val="21"/>
                <w:szCs w:val="21"/>
              </w:rPr>
              <w:t xml:space="preserve">地点</w:t>
            </w:r>
            <w:r/>
          </w:p>
        </w:tc>
        <w:tc>
          <w:tcPr>
            <w:tcW w:w="7336" w:type="dxa"/>
            <w:vAlign w:val="center"/>
            <w:textDirection w:val="lrTb"/>
            <w:noWrap w:val="false"/>
          </w:tcPr>
          <w:p>
            <w:pPr>
              <w:pStyle w:val="1514"/>
              <w:ind w:left="81" w:right="1268"/>
              <w:jc w:val="both"/>
              <w:keepLines w:val="0"/>
              <w:keepNext w:val="0"/>
              <w:pageBreakBefore w:val="0"/>
              <w:spacing w:line="440" w:lineRule="exact"/>
              <w:rPr>
                <w:rFonts w:hint="eastAsia"/>
                <w:spacing w:val="9"/>
                <w:sz w:val="21"/>
                <w:szCs w:val="21"/>
                <w:lang w:eastAsia="zh-CN"/>
              </w:rPr>
            </w:pPr>
            <w:r>
              <w:rPr>
                <w:rFonts w:hint="eastAsia"/>
                <w:spacing w:val="9"/>
                <w:sz w:val="21"/>
                <w:szCs w:val="21"/>
                <w:lang w:eastAsia="zh-CN"/>
              </w:rPr>
              <w:t xml:space="preserve">2026年</w:t>
            </w:r>
            <w:r>
              <w:rPr>
                <w:rFonts w:hint="eastAsia"/>
                <w:spacing w:val="9"/>
                <w:sz w:val="21"/>
                <w:szCs w:val="21"/>
                <w:lang w:val="en-US" w:eastAsia="zh-CN"/>
              </w:rPr>
              <w:t xml:space="preserve">9</w:t>
            </w:r>
            <w:r>
              <w:rPr>
                <w:rFonts w:hint="eastAsia"/>
                <w:spacing w:val="9"/>
                <w:sz w:val="21"/>
                <w:szCs w:val="21"/>
                <w:lang w:eastAsia="zh-CN"/>
              </w:rPr>
              <w:t xml:space="preserve">月</w:t>
            </w:r>
            <w:r>
              <w:rPr>
                <w:rFonts w:hint="eastAsia"/>
                <w:spacing w:val="9"/>
                <w:sz w:val="21"/>
                <w:szCs w:val="21"/>
                <w:lang w:val="en-US" w:eastAsia="zh-CN"/>
              </w:rPr>
              <w:t xml:space="preserve">16</w:t>
            </w:r>
            <w:r>
              <w:rPr>
                <w:rFonts w:hint="eastAsia"/>
                <w:spacing w:val="9"/>
                <w:sz w:val="21"/>
                <w:szCs w:val="21"/>
                <w:lang w:eastAsia="zh-CN"/>
              </w:rPr>
              <w:t xml:space="preserve">日13：30（北京时间）</w:t>
            </w:r>
            <w:r/>
          </w:p>
          <w:p>
            <w:pPr>
              <w:pStyle w:val="1514"/>
              <w:ind w:left="81" w:right="1268"/>
              <w:jc w:val="both"/>
              <w:keepLines w:val="0"/>
              <w:keepNext w:val="0"/>
              <w:pageBreakBefore w:val="0"/>
              <w:spacing w:line="440" w:lineRule="exact"/>
              <w:rPr>
                <w:rFonts w:hint="eastAsia"/>
                <w:spacing w:val="9"/>
                <w:sz w:val="21"/>
                <w:szCs w:val="21"/>
                <w:lang w:eastAsia="zh-CN"/>
              </w:rPr>
            </w:pPr>
            <w:r>
              <w:rPr>
                <w:rFonts w:hint="eastAsia"/>
                <w:spacing w:val="9"/>
                <w:sz w:val="21"/>
                <w:szCs w:val="21"/>
                <w:lang w:eastAsia="zh-CN"/>
              </w:rPr>
              <w:t xml:space="preserve">“苏采云”系统（网址：</w:t>
            </w:r>
            <w:r>
              <w:rPr>
                <w:rFonts w:hint="eastAsia"/>
                <w:spacing w:val="9"/>
                <w:sz w:val="21"/>
                <w:szCs w:val="21"/>
                <w:lang w:eastAsia="zh-CN"/>
              </w:rPr>
              <w:fldChar w:fldCharType="begin"/>
            </w:r>
            <w:r>
              <w:rPr>
                <w:rFonts w:hint="eastAsia"/>
                <w:spacing w:val="9"/>
                <w:sz w:val="21"/>
                <w:szCs w:val="21"/>
                <w:lang w:eastAsia="zh-CN"/>
              </w:rPr>
              <w:instrText xml:space="preserve"> HYPERLINK "http://jszfcg.jsczt.cn/" \o "http://jszfcg.jsczt.cn/" </w:instrText>
            </w:r>
            <w:r>
              <w:rPr>
                <w:rFonts w:hint="eastAsia"/>
                <w:spacing w:val="9"/>
                <w:sz w:val="21"/>
                <w:szCs w:val="21"/>
                <w:lang w:eastAsia="zh-CN"/>
              </w:rPr>
              <w:fldChar w:fldCharType="separate"/>
            </w:r>
            <w:r>
              <w:rPr>
                <w:rFonts w:hint="eastAsia"/>
                <w:spacing w:val="9"/>
                <w:sz w:val="21"/>
                <w:szCs w:val="21"/>
                <w:lang w:eastAsia="zh-CN"/>
              </w:rPr>
              <w:t xml:space="preserve">http://jszfcg.jsczt.cn/</w:t>
            </w:r>
            <w:r>
              <w:rPr>
                <w:rFonts w:hint="eastAsia"/>
                <w:spacing w:val="9"/>
                <w:sz w:val="21"/>
                <w:szCs w:val="21"/>
                <w:lang w:eastAsia="zh-CN"/>
              </w:rPr>
              <w:fldChar w:fldCharType="end"/>
            </w:r>
            <w:r>
              <w:rPr>
                <w:rFonts w:hint="eastAsia"/>
                <w:spacing w:val="9"/>
                <w:sz w:val="21"/>
                <w:szCs w:val="21"/>
                <w:lang w:eastAsia="zh-CN"/>
              </w:rPr>
              <w:t xml:space="preserve">）</w:t>
            </w:r>
            <w:r/>
          </w:p>
          <w:p>
            <w:pPr>
              <w:pStyle w:val="1514"/>
              <w:ind w:left="79" w:right="29"/>
              <w:jc w:val="both"/>
              <w:keepLines w:val="0"/>
              <w:keepNext w:val="0"/>
              <w:pageBreakBefore w:val="0"/>
              <w:spacing w:line="440" w:lineRule="exact"/>
              <w:widowControl/>
              <w:rPr>
                <w:rFonts w:hint="eastAsia"/>
                <w:spacing w:val="9"/>
                <w:sz w:val="21"/>
                <w:szCs w:val="21"/>
                <w:lang w:eastAsia="zh-CN"/>
              </w:rPr>
            </w:pPr>
            <w:r>
              <w:rPr>
                <w:rFonts w:hint="eastAsia"/>
                <w:spacing w:val="9"/>
                <w:sz w:val="21"/>
                <w:szCs w:val="21"/>
                <w:lang w:eastAsia="zh-CN"/>
              </w:rPr>
              <w:t xml:space="preserve">本项目为不见面开标项目，开标阶段供应商在【供应商解密】环节必须使用CA证书解密电子投标文件，如在系统规定的解密时间内未能完成解密的视为放弃投标。</w:t>
            </w:r>
            <w:r/>
          </w:p>
        </w:tc>
      </w:tr>
      <w:tr>
        <w:trPr>
          <w:jc w:val="center"/>
          <w:trHeight w:val="567"/>
        </w:trPr>
        <w:tc>
          <w:tcPr>
            <w:tcW w:w="689" w:type="dxa"/>
            <w:vAlign w:val="center"/>
            <w:textDirection w:val="lrTb"/>
            <w:noWrap w:val="false"/>
          </w:tcPr>
          <w:p>
            <w:pPr>
              <w:pStyle w:val="1514"/>
              <w:ind w:left="0"/>
              <w:jc w:val="center"/>
              <w:keepLines w:val="0"/>
              <w:keepNext w:val="0"/>
              <w:pageBreakBefore w:val="0"/>
              <w:spacing w:line="440" w:lineRule="exact"/>
              <w:widowControl/>
              <w:rPr>
                <w:spacing w:val="-7"/>
                <w:position w:val="1"/>
                <w:sz w:val="21"/>
                <w:szCs w:val="21"/>
              </w:rPr>
              <w:outlineLvl w:val="9"/>
            </w:pPr>
            <w:r>
              <w:rPr>
                <w:spacing w:val="-7"/>
                <w:position w:val="1"/>
                <w:sz w:val="21"/>
                <w:szCs w:val="21"/>
              </w:rPr>
              <w:t xml:space="preserve">11</w:t>
            </w:r>
            <w:r/>
          </w:p>
        </w:tc>
        <w:tc>
          <w:tcPr>
            <w:tcW w:w="1675" w:type="dxa"/>
            <w:vAlign w:val="center"/>
            <w:textDirection w:val="lrTb"/>
            <w:noWrap w:val="false"/>
          </w:tcPr>
          <w:p>
            <w:pPr>
              <w:pStyle w:val="1514"/>
              <w:ind w:left="0"/>
              <w:jc w:val="center"/>
              <w:keepLines w:val="0"/>
              <w:keepNext w:val="0"/>
              <w:pageBreakBefore w:val="0"/>
              <w:spacing w:line="440" w:lineRule="exact"/>
              <w:widowControl/>
              <w:rPr>
                <w:spacing w:val="-7"/>
                <w:position w:val="1"/>
                <w:sz w:val="21"/>
                <w:szCs w:val="21"/>
              </w:rPr>
              <w:outlineLvl w:val="9"/>
            </w:pPr>
            <w:r>
              <w:rPr>
                <w:spacing w:val="-7"/>
                <w:position w:val="1"/>
                <w:sz w:val="21"/>
                <w:szCs w:val="21"/>
              </w:rPr>
              <w:t xml:space="preserve">评标时间</w:t>
            </w:r>
            <w:r/>
          </w:p>
          <w:p>
            <w:pPr>
              <w:pStyle w:val="1514"/>
              <w:ind w:left="0"/>
              <w:jc w:val="center"/>
              <w:keepLines w:val="0"/>
              <w:keepNext w:val="0"/>
              <w:pageBreakBefore w:val="0"/>
              <w:spacing w:line="440" w:lineRule="exact"/>
              <w:widowControl/>
              <w:rPr>
                <w:rFonts w:hint="default"/>
                <w:spacing w:val="-7"/>
                <w:position w:val="1"/>
                <w:sz w:val="21"/>
                <w:szCs w:val="21"/>
                <w:lang w:eastAsia="en-US"/>
              </w:rPr>
              <w:outlineLvl w:val="9"/>
            </w:pPr>
            <w:r>
              <w:rPr>
                <w:spacing w:val="-7"/>
                <w:position w:val="1"/>
                <w:sz w:val="21"/>
                <w:szCs w:val="21"/>
              </w:rPr>
              <w:t xml:space="preserve">评标地点</w:t>
            </w:r>
            <w:r/>
          </w:p>
        </w:tc>
        <w:tc>
          <w:tcPr>
            <w:tcW w:w="7336" w:type="dxa"/>
            <w:vAlign w:val="center"/>
            <w:textDirection w:val="lrTb"/>
            <w:noWrap w:val="false"/>
          </w:tcPr>
          <w:p>
            <w:pPr>
              <w:pStyle w:val="1514"/>
              <w:ind w:left="81" w:right="1268"/>
              <w:jc w:val="both"/>
              <w:keepLines w:val="0"/>
              <w:keepNext w:val="0"/>
              <w:pageBreakBefore w:val="0"/>
              <w:spacing w:line="440" w:lineRule="exact"/>
              <w:rPr>
                <w:rFonts w:hint="eastAsia"/>
                <w:spacing w:val="9"/>
                <w:sz w:val="21"/>
                <w:szCs w:val="21"/>
                <w:lang w:eastAsia="zh-CN"/>
              </w:rPr>
            </w:pPr>
            <w:r>
              <w:rPr>
                <w:rFonts w:hint="eastAsia"/>
                <w:spacing w:val="9"/>
                <w:sz w:val="21"/>
                <w:szCs w:val="21"/>
                <w:lang w:eastAsia="zh-CN"/>
              </w:rPr>
              <w:t xml:space="preserve">2026年</w:t>
            </w:r>
            <w:r>
              <w:rPr>
                <w:rFonts w:hint="eastAsia"/>
                <w:spacing w:val="9"/>
                <w:sz w:val="21"/>
                <w:szCs w:val="21"/>
                <w:lang w:val="en-US" w:eastAsia="zh-CN"/>
              </w:rPr>
              <w:t xml:space="preserve">9</w:t>
            </w:r>
            <w:r>
              <w:rPr>
                <w:rFonts w:hint="eastAsia"/>
                <w:spacing w:val="9"/>
                <w:sz w:val="21"/>
                <w:szCs w:val="21"/>
                <w:lang w:eastAsia="zh-CN"/>
              </w:rPr>
              <w:t xml:space="preserve">月</w:t>
            </w:r>
            <w:r>
              <w:rPr>
                <w:rFonts w:hint="eastAsia"/>
                <w:spacing w:val="9"/>
                <w:sz w:val="21"/>
                <w:szCs w:val="21"/>
                <w:lang w:val="en-US" w:eastAsia="zh-CN"/>
              </w:rPr>
              <w:t xml:space="preserve">16</w:t>
            </w:r>
            <w:r>
              <w:rPr>
                <w:rFonts w:hint="eastAsia"/>
                <w:spacing w:val="9"/>
                <w:sz w:val="21"/>
                <w:szCs w:val="21"/>
                <w:lang w:eastAsia="zh-CN"/>
              </w:rPr>
              <w:t xml:space="preserve">日13：30（北京时间）</w:t>
            </w:r>
            <w:r/>
          </w:p>
          <w:p>
            <w:pPr>
              <w:pStyle w:val="1514"/>
              <w:ind w:left="81" w:right="1268"/>
              <w:jc w:val="both"/>
              <w:keepLines w:val="0"/>
              <w:keepNext w:val="0"/>
              <w:pageBreakBefore w:val="0"/>
              <w:spacing w:line="440" w:lineRule="exact"/>
              <w:rPr>
                <w:rFonts w:hint="default"/>
                <w:spacing w:val="9"/>
                <w:sz w:val="21"/>
                <w:szCs w:val="21"/>
                <w:lang w:eastAsia="zh-CN"/>
              </w:rPr>
            </w:pPr>
            <w:r>
              <w:rPr>
                <w:rFonts w:hint="eastAsia"/>
                <w:spacing w:val="9"/>
                <w:sz w:val="21"/>
                <w:szCs w:val="21"/>
                <w:lang w:eastAsia="zh-CN"/>
              </w:rPr>
              <w:t xml:space="preserve">苏州市吴江区公共资源交易中心三楼评标室</w:t>
            </w:r>
            <w:r/>
          </w:p>
        </w:tc>
      </w:tr>
      <w:tr>
        <w:trPr>
          <w:jc w:val="center"/>
          <w:trHeight w:val="567"/>
        </w:trPr>
        <w:tc>
          <w:tcPr>
            <w:shd w:val="clear" w:color="auto" w:fill="auto"/>
            <w:tcW w:w="689" w:type="dxa"/>
            <w:vAlign w:val="center"/>
            <w:textDirection w:val="lrTb"/>
            <w:noWrap w:val="false"/>
          </w:tcPr>
          <w:p>
            <w:pPr>
              <w:pStyle w:val="1514"/>
              <w:ind w:left="0"/>
              <w:jc w:val="center"/>
              <w:keepLines w:val="0"/>
              <w:keepNext w:val="0"/>
              <w:pageBreakBefore w:val="0"/>
              <w:spacing w:line="440" w:lineRule="exact"/>
              <w:widowControl/>
              <w:rPr>
                <w:rFonts w:hint="default"/>
                <w:spacing w:val="-7"/>
                <w:position w:val="1"/>
                <w:sz w:val="21"/>
                <w:szCs w:val="21"/>
                <w:lang w:eastAsia="en-US"/>
              </w:rPr>
              <w:outlineLvl w:val="9"/>
            </w:pPr>
            <w:r>
              <w:rPr>
                <w:spacing w:val="-7"/>
                <w:position w:val="1"/>
                <w:sz w:val="21"/>
                <w:szCs w:val="21"/>
              </w:rPr>
              <w:t xml:space="preserve">12</w:t>
            </w:r>
            <w:r/>
          </w:p>
        </w:tc>
        <w:tc>
          <w:tcPr>
            <w:shd w:val="clear" w:color="auto" w:fill="auto"/>
            <w:tcW w:w="1675" w:type="dxa"/>
            <w:vAlign w:val="center"/>
            <w:textDirection w:val="lrTb"/>
            <w:noWrap w:val="false"/>
          </w:tcPr>
          <w:p>
            <w:pPr>
              <w:pStyle w:val="1514"/>
              <w:ind w:left="0"/>
              <w:jc w:val="center"/>
              <w:keepLines w:val="0"/>
              <w:keepNext w:val="0"/>
              <w:pageBreakBefore w:val="0"/>
              <w:spacing w:line="440" w:lineRule="exact"/>
              <w:widowControl/>
              <w:rPr>
                <w:rFonts w:hint="default"/>
                <w:spacing w:val="-7"/>
                <w:position w:val="1"/>
                <w:sz w:val="21"/>
                <w:szCs w:val="21"/>
                <w:lang w:eastAsia="en-US"/>
              </w:rPr>
              <w:outlineLvl w:val="9"/>
            </w:pPr>
            <w:r>
              <w:rPr>
                <w:spacing w:val="-7"/>
                <w:position w:val="1"/>
                <w:sz w:val="21"/>
                <w:szCs w:val="21"/>
              </w:rPr>
              <w:t xml:space="preserve">投标文件份数</w:t>
            </w:r>
            <w:r/>
          </w:p>
        </w:tc>
        <w:tc>
          <w:tcPr>
            <w:shd w:val="clear" w:color="auto" w:fill="auto"/>
            <w:tcW w:w="7336" w:type="dxa"/>
            <w:vAlign w:val="center"/>
            <w:textDirection w:val="lrTb"/>
            <w:noWrap w:val="false"/>
          </w:tcPr>
          <w:p>
            <w:pPr>
              <w:pStyle w:val="1514"/>
              <w:ind w:left="79" w:right="29"/>
              <w:jc w:val="both"/>
              <w:keepLines w:val="0"/>
              <w:keepNext w:val="0"/>
              <w:pageBreakBefore w:val="0"/>
              <w:spacing w:line="440" w:lineRule="exact"/>
              <w:widowControl/>
              <w:rPr>
                <w:rFonts w:hint="eastAsia"/>
                <w:spacing w:val="9"/>
                <w:sz w:val="21"/>
                <w:szCs w:val="21"/>
                <w:lang w:eastAsia="zh-CN"/>
              </w:rPr>
              <w:outlineLvl w:val="9"/>
            </w:pPr>
            <w:r>
              <w:rPr>
                <w:rFonts w:hint="eastAsia"/>
                <w:spacing w:val="9"/>
                <w:sz w:val="21"/>
                <w:szCs w:val="21"/>
                <w:lang w:eastAsia="zh-CN"/>
              </w:rPr>
              <w:t xml:space="preserve">本项目采用电子投标文件，投标单位按照招标文件要求制作上传电子投标文件，投标单位无需提供纸质投标文件。</w:t>
            </w:r>
            <w:r/>
          </w:p>
          <w:p>
            <w:pPr>
              <w:pStyle w:val="1514"/>
              <w:ind w:left="79" w:right="29"/>
              <w:jc w:val="both"/>
              <w:keepLines w:val="0"/>
              <w:keepNext w:val="0"/>
              <w:pageBreakBefore w:val="0"/>
              <w:spacing w:line="440" w:lineRule="exact"/>
              <w:widowControl/>
              <w:rPr>
                <w:rFonts w:hint="default"/>
                <w:spacing w:val="9"/>
                <w:sz w:val="21"/>
                <w:szCs w:val="21"/>
                <w:lang w:eastAsia="zh-CN"/>
              </w:rPr>
              <w:outlineLvl w:val="9"/>
            </w:pPr>
            <w:r>
              <w:rPr>
                <w:rFonts w:hint="eastAsia"/>
                <w:spacing w:val="9"/>
                <w:sz w:val="21"/>
                <w:szCs w:val="21"/>
                <w:lang w:eastAsia="zh-CN"/>
              </w:rPr>
              <w:t xml:space="preserve">中标后5个工作日内，中标单位向招标代理机构提供与电子投标文件内容一致的纸质投标文件两份。</w:t>
            </w:r>
            <w:r/>
          </w:p>
        </w:tc>
      </w:tr>
      <w:tr>
        <w:trPr>
          <w:jc w:val="center"/>
          <w:trHeight w:val="567"/>
        </w:trPr>
        <w:tc>
          <w:tcPr>
            <w:shd w:val="clear" w:color="auto" w:fill="auto"/>
            <w:tcW w:w="689" w:type="dxa"/>
            <w:vAlign w:val="top"/>
            <w:textDirection w:val="lrTb"/>
            <w:noWrap w:val="false"/>
          </w:tcPr>
          <w:p>
            <w:pPr>
              <w:pStyle w:val="1514"/>
              <w:ind w:left="0"/>
              <w:jc w:val="center"/>
              <w:keepLines w:val="0"/>
              <w:keepNext w:val="0"/>
              <w:pageBreakBefore w:val="0"/>
              <w:spacing w:line="440" w:lineRule="exact"/>
              <w:widowControl/>
              <w:rPr>
                <w:rFonts w:hint="default"/>
                <w:spacing w:val="-7"/>
                <w:position w:val="1"/>
                <w:sz w:val="21"/>
                <w:szCs w:val="21"/>
                <w:lang w:eastAsia="en-US"/>
              </w:rPr>
              <w:outlineLvl w:val="9"/>
            </w:pPr>
            <w:r>
              <w:rPr>
                <w:spacing w:val="-7"/>
                <w:position w:val="1"/>
                <w:sz w:val="21"/>
                <w:szCs w:val="21"/>
              </w:rPr>
              <w:t xml:space="preserve">13</w:t>
            </w:r>
            <w:r/>
          </w:p>
        </w:tc>
        <w:tc>
          <w:tcPr>
            <w:shd w:val="clear" w:color="auto" w:fill="auto"/>
            <w:tcW w:w="1675" w:type="dxa"/>
            <w:vAlign w:val="top"/>
            <w:textDirection w:val="lrTb"/>
            <w:noWrap w:val="false"/>
          </w:tcPr>
          <w:p>
            <w:pPr>
              <w:pStyle w:val="1514"/>
              <w:ind w:left="0"/>
              <w:jc w:val="center"/>
              <w:keepLines w:val="0"/>
              <w:keepNext w:val="0"/>
              <w:pageBreakBefore w:val="0"/>
              <w:spacing w:line="440" w:lineRule="exact"/>
              <w:widowControl/>
              <w:rPr>
                <w:rFonts w:hint="default"/>
                <w:spacing w:val="-7"/>
                <w:position w:val="1"/>
                <w:sz w:val="21"/>
                <w:szCs w:val="21"/>
                <w:lang w:eastAsia="en-US"/>
              </w:rPr>
              <w:outlineLvl w:val="9"/>
            </w:pPr>
            <w:r>
              <w:rPr>
                <w:spacing w:val="-7"/>
                <w:position w:val="1"/>
                <w:sz w:val="21"/>
                <w:szCs w:val="21"/>
              </w:rPr>
              <w:t xml:space="preserve">投标报价本位币</w:t>
            </w:r>
            <w:r/>
          </w:p>
        </w:tc>
        <w:tc>
          <w:tcPr>
            <w:shd w:val="clear" w:color="auto" w:fill="auto"/>
            <w:tcW w:w="7336" w:type="dxa"/>
            <w:vAlign w:val="top"/>
            <w:textDirection w:val="lrTb"/>
            <w:noWrap w:val="false"/>
          </w:tcPr>
          <w:p>
            <w:pPr>
              <w:pStyle w:val="1514"/>
              <w:ind w:left="82"/>
              <w:jc w:val="both"/>
              <w:keepLines w:val="0"/>
              <w:keepNext w:val="0"/>
              <w:pageBreakBefore w:val="0"/>
              <w:spacing w:line="440" w:lineRule="exact"/>
              <w:rPr>
                <w:rFonts w:hint="default" w:ascii="宋体" w:hAnsi="宋体" w:eastAsia="宋体" w:cs="宋体"/>
                <w:color w:val="000000"/>
                <w:sz w:val="21"/>
                <w:szCs w:val="21"/>
                <w:lang w:eastAsia="zh-CN"/>
              </w:rPr>
            </w:pPr>
            <w:r>
              <w:rPr>
                <w:spacing w:val="6"/>
                <w:sz w:val="21"/>
                <w:szCs w:val="21"/>
              </w:rPr>
              <w:t xml:space="preserve">人民币</w:t>
            </w:r>
            <w:r/>
          </w:p>
        </w:tc>
      </w:tr>
      <w:tr>
        <w:trPr>
          <w:jc w:val="center"/>
          <w:trHeight w:val="567"/>
        </w:trPr>
        <w:tc>
          <w:tcPr>
            <w:shd w:val="clear" w:color="auto" w:fill="auto"/>
            <w:tcW w:w="689" w:type="dxa"/>
            <w:vAlign w:val="center"/>
            <w:textDirection w:val="lrTb"/>
            <w:noWrap w:val="false"/>
          </w:tcPr>
          <w:p>
            <w:pPr>
              <w:pStyle w:val="1514"/>
              <w:ind w:left="0"/>
              <w:jc w:val="center"/>
              <w:keepLines w:val="0"/>
              <w:keepNext w:val="0"/>
              <w:pageBreakBefore w:val="0"/>
              <w:spacing w:line="440" w:lineRule="exact"/>
              <w:widowControl/>
              <w:rPr>
                <w:rFonts w:hint="default"/>
                <w:spacing w:val="-7"/>
                <w:position w:val="1"/>
                <w:sz w:val="21"/>
                <w:szCs w:val="21"/>
                <w:lang w:eastAsia="en-US"/>
              </w:rPr>
              <w:outlineLvl w:val="9"/>
            </w:pPr>
            <w:r>
              <w:rPr>
                <w:spacing w:val="-7"/>
                <w:position w:val="1"/>
                <w:sz w:val="21"/>
                <w:szCs w:val="21"/>
              </w:rPr>
              <w:t xml:space="preserve">14</w:t>
            </w:r>
            <w:r/>
          </w:p>
        </w:tc>
        <w:tc>
          <w:tcPr>
            <w:shd w:val="clear" w:color="auto" w:fill="auto"/>
            <w:tcW w:w="1675" w:type="dxa"/>
            <w:vAlign w:val="center"/>
            <w:textDirection w:val="lrTb"/>
            <w:noWrap w:val="false"/>
          </w:tcPr>
          <w:p>
            <w:pPr>
              <w:pStyle w:val="1514"/>
              <w:ind w:left="0"/>
              <w:jc w:val="center"/>
              <w:keepLines w:val="0"/>
              <w:keepNext w:val="0"/>
              <w:pageBreakBefore w:val="0"/>
              <w:spacing w:line="440" w:lineRule="exact"/>
              <w:widowControl/>
              <w:rPr>
                <w:rFonts w:hint="default"/>
                <w:spacing w:val="-7"/>
                <w:position w:val="1"/>
                <w:sz w:val="21"/>
                <w:szCs w:val="21"/>
                <w:lang w:eastAsia="en-US"/>
              </w:rPr>
              <w:outlineLvl w:val="9"/>
            </w:pPr>
            <w:r>
              <w:rPr>
                <w:spacing w:val="-7"/>
                <w:position w:val="1"/>
                <w:sz w:val="21"/>
                <w:szCs w:val="21"/>
              </w:rPr>
              <w:t xml:space="preserve">履约保证金</w:t>
            </w:r>
            <w:r/>
          </w:p>
        </w:tc>
        <w:tc>
          <w:tcPr>
            <w:shd w:val="clear" w:color="auto" w:fill="auto"/>
            <w:tcW w:w="7336" w:type="dxa"/>
            <w:vAlign w:val="center"/>
            <w:textDirection w:val="lrTb"/>
            <w:noWrap w:val="false"/>
          </w:tcPr>
          <w:p>
            <w:pPr>
              <w:pStyle w:val="1514"/>
              <w:ind w:left="82" w:right="79"/>
              <w:jc w:val="both"/>
              <w:keepLines w:val="0"/>
              <w:keepNext w:val="0"/>
              <w:pageBreakBefore w:val="0"/>
              <w:spacing w:line="440" w:lineRule="exact"/>
              <w:rPr>
                <w:rFonts w:hint="default" w:ascii="宋体" w:hAnsi="宋体" w:eastAsia="宋体" w:cs="宋体"/>
                <w:color w:val="000000"/>
                <w:sz w:val="21"/>
                <w:szCs w:val="21"/>
                <w:lang w:eastAsia="zh-CN"/>
              </w:rPr>
            </w:pPr>
            <w:r>
              <w:rPr>
                <w:spacing w:val="8"/>
                <w:sz w:val="21"/>
                <w:szCs w:val="21"/>
                <w:lang w:eastAsia="zh-CN"/>
              </w:rPr>
              <w:t xml:space="preserve">按照《江苏省财政厅国家金融监管总局江苏</w:t>
            </w:r>
            <w:r>
              <w:rPr>
                <w:spacing w:val="7"/>
                <w:sz w:val="21"/>
                <w:szCs w:val="21"/>
                <w:lang w:eastAsia="zh-CN"/>
              </w:rPr>
              <w:t xml:space="preserve">监管局江苏省地方金融监督管理局关于在全省政府采购领域推行电子履约保函(保险)的通知》和相关法律法规规定，采购单位如向中标(成交)供应商收取履约保证金的，供应商可以以履约保函(保险)的形式代替提供履约保证金。</w:t>
            </w:r>
            <w:r>
              <w:rPr>
                <w:b/>
                <w:bCs/>
                <w:spacing w:val="7"/>
                <w:sz w:val="21"/>
                <w:szCs w:val="21"/>
              </w:rPr>
              <w:t xml:space="preserve">本项目采购单位未要求收取履约保证</w:t>
            </w:r>
            <w:r>
              <w:rPr>
                <w:b/>
                <w:bCs/>
                <w:spacing w:val="-3"/>
                <w:sz w:val="21"/>
                <w:szCs w:val="21"/>
              </w:rPr>
              <w:t xml:space="preserve">金。</w:t>
            </w:r>
            <w:r/>
          </w:p>
        </w:tc>
      </w:tr>
      <w:tr>
        <w:trPr>
          <w:jc w:val="center"/>
          <w:trHeight w:val="567"/>
        </w:trPr>
        <w:tc>
          <w:tcPr>
            <w:shd w:val="clear" w:color="auto" w:fill="auto"/>
            <w:tcW w:w="689" w:type="dxa"/>
            <w:vAlign w:val="center"/>
            <w:textDirection w:val="lrTb"/>
            <w:noWrap w:val="false"/>
          </w:tcPr>
          <w:p>
            <w:pPr>
              <w:pStyle w:val="1514"/>
              <w:ind w:left="0"/>
              <w:jc w:val="center"/>
              <w:keepLines w:val="0"/>
              <w:keepNext w:val="0"/>
              <w:pageBreakBefore w:val="0"/>
              <w:spacing w:line="440" w:lineRule="exact"/>
              <w:widowControl/>
              <w:rPr>
                <w:rFonts w:hint="default"/>
                <w:spacing w:val="-7"/>
                <w:position w:val="1"/>
                <w:sz w:val="21"/>
                <w:szCs w:val="21"/>
                <w:lang w:eastAsia="en-US"/>
              </w:rPr>
              <w:outlineLvl w:val="9"/>
            </w:pPr>
            <w:r>
              <w:rPr>
                <w:spacing w:val="-7"/>
                <w:position w:val="1"/>
                <w:sz w:val="21"/>
                <w:szCs w:val="21"/>
              </w:rPr>
              <w:t xml:space="preserve">15</w:t>
            </w:r>
            <w:r/>
          </w:p>
        </w:tc>
        <w:tc>
          <w:tcPr>
            <w:shd w:val="clear" w:color="auto" w:fill="auto"/>
            <w:tcW w:w="1675" w:type="dxa"/>
            <w:vAlign w:val="center"/>
            <w:textDirection w:val="lrTb"/>
            <w:noWrap w:val="false"/>
          </w:tcPr>
          <w:p>
            <w:pPr>
              <w:pStyle w:val="1514"/>
              <w:ind w:left="0"/>
              <w:jc w:val="center"/>
              <w:keepLines w:val="0"/>
              <w:keepNext w:val="0"/>
              <w:pageBreakBefore w:val="0"/>
              <w:spacing w:line="440" w:lineRule="exact"/>
              <w:widowControl/>
              <w:rPr>
                <w:rFonts w:hint="default"/>
                <w:spacing w:val="-7"/>
                <w:position w:val="1"/>
                <w:sz w:val="21"/>
                <w:szCs w:val="21"/>
                <w:lang w:eastAsia="en-US"/>
              </w:rPr>
              <w:outlineLvl w:val="9"/>
            </w:pPr>
            <w:r>
              <w:rPr>
                <w:spacing w:val="-7"/>
                <w:position w:val="1"/>
                <w:sz w:val="21"/>
                <w:szCs w:val="21"/>
              </w:rPr>
              <w:t xml:space="preserve">中标通知书</w:t>
            </w:r>
            <w:r/>
          </w:p>
        </w:tc>
        <w:tc>
          <w:tcPr>
            <w:shd w:val="clear" w:color="auto" w:fill="auto"/>
            <w:tcW w:w="7336" w:type="dxa"/>
            <w:vAlign w:val="center"/>
            <w:textDirection w:val="lrTb"/>
            <w:noWrap w:val="false"/>
          </w:tcPr>
          <w:p>
            <w:pPr>
              <w:pStyle w:val="1514"/>
              <w:ind w:left="100" w:right="79" w:hanging="19"/>
              <w:jc w:val="both"/>
              <w:keepLines w:val="0"/>
              <w:keepNext w:val="0"/>
              <w:pageBreakBefore w:val="0"/>
              <w:spacing w:line="440" w:lineRule="exact"/>
              <w:rPr>
                <w:sz w:val="21"/>
                <w:szCs w:val="21"/>
                <w:lang w:eastAsia="zh-CN"/>
              </w:rPr>
            </w:pPr>
            <w:r>
              <w:rPr>
                <w:spacing w:val="9"/>
                <w:sz w:val="21"/>
                <w:szCs w:val="21"/>
                <w:lang w:eastAsia="zh-CN"/>
              </w:rPr>
              <w:t xml:space="preserve">确定出中标单位后，采购代理机构在法定时间内向中标</w:t>
            </w:r>
            <w:r>
              <w:rPr>
                <w:spacing w:val="8"/>
                <w:sz w:val="21"/>
                <w:szCs w:val="21"/>
                <w:lang w:eastAsia="zh-CN"/>
              </w:rPr>
              <w:t xml:space="preserve">单位发出中标通知书。</w:t>
            </w:r>
            <w:r>
              <w:rPr>
                <w:spacing w:val="7"/>
                <w:sz w:val="21"/>
                <w:szCs w:val="21"/>
                <w:lang w:eastAsia="zh-CN"/>
              </w:rPr>
              <w:t xml:space="preserve">中标通知书将成为合同的组成部分。</w:t>
            </w:r>
            <w:r/>
          </w:p>
          <w:p>
            <w:pPr>
              <w:pStyle w:val="1514"/>
              <w:ind w:left="84" w:right="79" w:hanging="5"/>
              <w:jc w:val="both"/>
              <w:keepLines w:val="0"/>
              <w:keepNext w:val="0"/>
              <w:pageBreakBefore w:val="0"/>
              <w:spacing w:line="440" w:lineRule="exact"/>
              <w:rPr>
                <w:rFonts w:hint="default" w:ascii="宋体" w:hAnsi="宋体" w:eastAsia="宋体" w:cs="宋体"/>
                <w:color w:val="000000"/>
                <w:sz w:val="21"/>
                <w:szCs w:val="21"/>
                <w:lang w:eastAsia="zh-CN"/>
              </w:rPr>
            </w:pPr>
            <w:r>
              <w:rPr>
                <w:b/>
                <w:bCs/>
                <w:spacing w:val="9"/>
                <w:sz w:val="21"/>
                <w:szCs w:val="21"/>
                <w:lang w:eastAsia="zh-CN"/>
              </w:rPr>
              <w:t xml:space="preserve">请中标单位在中标结果公告届满之日起30日内,使用</w:t>
            </w:r>
            <w:r>
              <w:rPr>
                <w:b/>
                <w:bCs/>
                <w:sz w:val="21"/>
                <w:szCs w:val="21"/>
                <w:lang w:eastAsia="zh-CN"/>
              </w:rPr>
              <w:t xml:space="preserve">CA</w:t>
            </w:r>
            <w:r>
              <w:rPr>
                <w:b/>
                <w:bCs/>
                <w:spacing w:val="9"/>
                <w:sz w:val="21"/>
                <w:szCs w:val="21"/>
                <w:lang w:eastAsia="zh-CN"/>
              </w:rPr>
              <w:t xml:space="preserve">证书登录“苏采云”</w:t>
            </w:r>
            <w:r>
              <w:rPr>
                <w:b/>
                <w:bCs/>
                <w:spacing w:val="5"/>
                <w:sz w:val="21"/>
                <w:szCs w:val="21"/>
                <w:lang w:eastAsia="zh-CN"/>
              </w:rPr>
              <w:t xml:space="preserve">系统及时下载中标通知书。</w:t>
            </w:r>
            <w:r/>
          </w:p>
        </w:tc>
      </w:tr>
      <w:tr>
        <w:trPr>
          <w:jc w:val="center"/>
          <w:trHeight w:val="567"/>
        </w:trPr>
        <w:tc>
          <w:tcPr>
            <w:shd w:val="clear" w:color="auto" w:fill="auto"/>
            <w:tcW w:w="689" w:type="dxa"/>
            <w:vAlign w:val="center"/>
            <w:textDirection w:val="lrTb"/>
            <w:noWrap w:val="false"/>
          </w:tcPr>
          <w:p>
            <w:pPr>
              <w:pStyle w:val="1514"/>
              <w:ind w:left="0"/>
              <w:jc w:val="center"/>
              <w:keepLines w:val="0"/>
              <w:keepNext w:val="0"/>
              <w:pageBreakBefore w:val="0"/>
              <w:spacing w:line="440" w:lineRule="exact"/>
              <w:widowControl/>
              <w:rPr>
                <w:rFonts w:hint="default"/>
                <w:spacing w:val="-7"/>
                <w:position w:val="1"/>
                <w:sz w:val="21"/>
                <w:szCs w:val="21"/>
                <w:lang w:eastAsia="en-US"/>
              </w:rPr>
              <w:outlineLvl w:val="9"/>
            </w:pPr>
            <w:r>
              <w:rPr>
                <w:spacing w:val="-7"/>
                <w:position w:val="1"/>
                <w:sz w:val="21"/>
                <w:szCs w:val="21"/>
              </w:rPr>
              <w:t xml:space="preserve">16</w:t>
            </w:r>
            <w:r/>
          </w:p>
        </w:tc>
        <w:tc>
          <w:tcPr>
            <w:shd w:val="clear" w:color="auto" w:fill="auto"/>
            <w:tcW w:w="1675" w:type="dxa"/>
            <w:vAlign w:val="center"/>
            <w:textDirection w:val="lrTb"/>
            <w:noWrap w:val="false"/>
          </w:tcPr>
          <w:p>
            <w:pPr>
              <w:pStyle w:val="1514"/>
              <w:ind w:left="0"/>
              <w:jc w:val="center"/>
              <w:keepLines w:val="0"/>
              <w:keepNext w:val="0"/>
              <w:pageBreakBefore w:val="0"/>
              <w:spacing w:line="440" w:lineRule="exact"/>
              <w:widowControl/>
              <w:rPr>
                <w:rFonts w:hint="default"/>
                <w:spacing w:val="-7"/>
                <w:position w:val="1"/>
                <w:sz w:val="21"/>
                <w:szCs w:val="21"/>
                <w:lang w:eastAsia="en-US"/>
              </w:rPr>
              <w:outlineLvl w:val="9"/>
            </w:pPr>
            <w:r>
              <w:rPr>
                <w:spacing w:val="-7"/>
                <w:position w:val="1"/>
                <w:sz w:val="21"/>
                <w:szCs w:val="21"/>
              </w:rPr>
              <w:t xml:space="preserve">代理服务费</w:t>
            </w:r>
            <w:r/>
          </w:p>
        </w:tc>
        <w:tc>
          <w:tcPr>
            <w:shd w:val="clear" w:color="auto" w:fill="auto"/>
            <w:tcW w:w="7336" w:type="dxa"/>
            <w:vAlign w:val="center"/>
            <w:textDirection w:val="lrTb"/>
            <w:noWrap w:val="false"/>
          </w:tcPr>
          <w:p>
            <w:pPr>
              <w:pStyle w:val="1514"/>
              <w:ind w:left="79" w:right="79" w:firstLine="0"/>
              <w:jc w:val="both"/>
              <w:keepLines w:val="0"/>
              <w:keepNext w:val="0"/>
              <w:pageBreakBefore w:val="0"/>
              <w:spacing w:line="440" w:lineRule="exact"/>
              <w:rPr>
                <w:rFonts w:hint="default" w:ascii="宋体" w:hAnsi="宋体" w:eastAsia="宋体" w:cs="宋体"/>
                <w:color w:val="000000" w:themeColor="text1"/>
                <w:sz w:val="21"/>
                <w:szCs w:val="21"/>
              </w:rPr>
            </w:pPr>
            <w:r>
              <w:rPr>
                <w:color w:val="000000" w:themeColor="text1"/>
                <w:spacing w:val="4"/>
                <w:sz w:val="21"/>
                <w:szCs w:val="21"/>
                <w:lang w:eastAsia="zh-CN"/>
              </w:rPr>
              <w:t xml:space="preserve">本项目采购代理服务费、评审费由采购单位支付。评审</w:t>
            </w:r>
            <w:r>
              <w:rPr>
                <w:color w:val="000000" w:themeColor="text1"/>
                <w:spacing w:val="3"/>
                <w:sz w:val="21"/>
                <w:szCs w:val="21"/>
                <w:lang w:eastAsia="zh-CN"/>
              </w:rPr>
              <w:t xml:space="preserve">费由采购单位据实支付。</w:t>
            </w:r>
            <w:r>
              <w:rPr>
                <w:color w:val="000000" w:themeColor="text1"/>
                <w:spacing w:val="8"/>
                <w:sz w:val="21"/>
                <w:szCs w:val="21"/>
                <w:lang w:eastAsia="zh-CN"/>
              </w:rPr>
              <w:t xml:space="preserve">采购代理服务费（</w:t>
            </w:r>
            <w:r>
              <w:rPr>
                <w:rFonts w:hint="eastAsia"/>
                <w:color w:val="000000" w:themeColor="text1"/>
                <w:spacing w:val="8"/>
                <w:sz w:val="21"/>
                <w:szCs w:val="21"/>
                <w:lang w:eastAsia="zh-CN"/>
              </w:rPr>
              <w:t xml:space="preserve">壹万伍仟捌佰玖拾元整</w:t>
            </w:r>
            <w:r>
              <w:rPr>
                <w:color w:val="000000" w:themeColor="text1"/>
                <w:spacing w:val="8"/>
                <w:sz w:val="21"/>
                <w:szCs w:val="21"/>
                <w:lang w:eastAsia="zh-CN"/>
              </w:rPr>
              <w:t xml:space="preserve">）待本项目采</w:t>
            </w:r>
            <w:r>
              <w:rPr>
                <w:color w:val="000000" w:themeColor="text1"/>
                <w:spacing w:val="7"/>
                <w:sz w:val="21"/>
                <w:szCs w:val="21"/>
                <w:lang w:eastAsia="zh-CN"/>
              </w:rPr>
              <w:t xml:space="preserve">购流程工作全部完成、资料归</w:t>
            </w:r>
            <w:r>
              <w:rPr>
                <w:color w:val="000000" w:themeColor="text1"/>
                <w:spacing w:val="8"/>
                <w:sz w:val="21"/>
                <w:szCs w:val="21"/>
                <w:lang w:eastAsia="zh-CN"/>
              </w:rPr>
              <w:t xml:space="preserve">档完毕后，代理机构向采购单位提供合法、有效</w:t>
            </w:r>
            <w:r>
              <w:rPr>
                <w:color w:val="000000" w:themeColor="text1"/>
                <w:spacing w:val="7"/>
                <w:sz w:val="21"/>
                <w:szCs w:val="21"/>
                <w:lang w:eastAsia="zh-CN"/>
              </w:rPr>
              <w:t xml:space="preserve">、足额的正规发票，采购单位</w:t>
            </w:r>
            <w:r>
              <w:rPr>
                <w:color w:val="000000" w:themeColor="text1"/>
                <w:spacing w:val="8"/>
                <w:sz w:val="21"/>
                <w:szCs w:val="21"/>
                <w:lang w:eastAsia="zh-CN"/>
              </w:rPr>
              <w:t xml:space="preserve">收到发票并审核无误后，按财务审批流程一次性</w:t>
            </w:r>
            <w:r>
              <w:rPr>
                <w:color w:val="000000" w:themeColor="text1"/>
                <w:spacing w:val="7"/>
                <w:sz w:val="21"/>
                <w:szCs w:val="21"/>
                <w:lang w:eastAsia="zh-CN"/>
              </w:rPr>
              <w:t xml:space="preserve">结清本项目全部采购代理服务</w:t>
            </w:r>
            <w:r>
              <w:rPr>
                <w:color w:val="000000" w:themeColor="text1"/>
                <w:sz w:val="21"/>
                <w:szCs w:val="21"/>
                <w:lang w:eastAsia="zh-CN"/>
              </w:rPr>
              <w:t xml:space="preserve">费。</w:t>
            </w:r>
            <w:r>
              <w:rPr>
                <w:color w:val="000000" w:themeColor="text1"/>
              </w:rPr>
            </w:r>
            <w:r/>
          </w:p>
        </w:tc>
      </w:tr>
      <w:tr>
        <w:trPr>
          <w:jc w:val="center"/>
          <w:trHeight w:val="567"/>
        </w:trPr>
        <w:tc>
          <w:tcPr>
            <w:shd w:val="clear" w:color="auto" w:fill="auto"/>
            <w:tcW w:w="689" w:type="dxa"/>
            <w:vAlign w:val="top"/>
            <w:textDirection w:val="lrTb"/>
            <w:noWrap w:val="false"/>
          </w:tcPr>
          <w:p>
            <w:pPr>
              <w:pStyle w:val="1514"/>
              <w:ind w:left="0"/>
              <w:jc w:val="center"/>
              <w:keepLines w:val="0"/>
              <w:keepNext w:val="0"/>
              <w:pageBreakBefore w:val="0"/>
              <w:spacing w:line="440" w:lineRule="exact"/>
              <w:widowControl/>
              <w:rPr>
                <w:rFonts w:hint="default"/>
                <w:spacing w:val="-7"/>
                <w:position w:val="1"/>
                <w:sz w:val="21"/>
                <w:szCs w:val="21"/>
                <w:lang w:eastAsia="en-US"/>
              </w:rPr>
              <w:outlineLvl w:val="9"/>
            </w:pPr>
            <w:r>
              <w:rPr>
                <w:spacing w:val="-7"/>
                <w:position w:val="1"/>
                <w:sz w:val="21"/>
                <w:szCs w:val="21"/>
              </w:rPr>
              <w:t xml:space="preserve">17</w:t>
            </w:r>
            <w:r/>
          </w:p>
        </w:tc>
        <w:tc>
          <w:tcPr>
            <w:shd w:val="clear" w:color="auto" w:fill="auto"/>
            <w:tcW w:w="1675" w:type="dxa"/>
            <w:vAlign w:val="center"/>
            <w:textDirection w:val="lrTb"/>
            <w:noWrap w:val="false"/>
          </w:tcPr>
          <w:p>
            <w:pPr>
              <w:pStyle w:val="1514"/>
              <w:ind w:left="0"/>
              <w:jc w:val="center"/>
              <w:keepLines w:val="0"/>
              <w:keepNext w:val="0"/>
              <w:pageBreakBefore w:val="0"/>
              <w:spacing w:line="440" w:lineRule="exact"/>
              <w:widowControl/>
              <w:rPr>
                <w:rFonts w:hint="default"/>
                <w:spacing w:val="-7"/>
                <w:position w:val="1"/>
                <w:sz w:val="21"/>
                <w:szCs w:val="21"/>
                <w:lang w:eastAsia="en-US"/>
              </w:rPr>
              <w:outlineLvl w:val="9"/>
            </w:pPr>
            <w:r>
              <w:rPr>
                <w:spacing w:val="-7"/>
                <w:position w:val="1"/>
                <w:sz w:val="21"/>
                <w:szCs w:val="21"/>
              </w:rPr>
              <w:t xml:space="preserve">评分标准</w:t>
            </w:r>
            <w:r/>
          </w:p>
        </w:tc>
        <w:tc>
          <w:tcPr>
            <w:shd w:val="clear" w:color="auto" w:fill="auto"/>
            <w:tcW w:w="7336" w:type="dxa"/>
            <w:vAlign w:val="center"/>
            <w:textDirection w:val="lrTb"/>
            <w:noWrap w:val="false"/>
          </w:tcPr>
          <w:p>
            <w:pPr>
              <w:pStyle w:val="1514"/>
              <w:ind w:left="81" w:right="1268"/>
              <w:jc w:val="left"/>
              <w:keepLines w:val="0"/>
              <w:keepNext w:val="0"/>
              <w:pageBreakBefore w:val="0"/>
              <w:spacing w:line="440" w:lineRule="exact"/>
              <w:rPr>
                <w:rFonts w:hint="default"/>
                <w:spacing w:val="9"/>
                <w:sz w:val="21"/>
                <w:szCs w:val="21"/>
                <w:lang w:eastAsia="zh-CN"/>
              </w:rPr>
            </w:pPr>
            <w:r>
              <w:rPr>
                <w:rFonts w:hint="eastAsia"/>
                <w:spacing w:val="9"/>
                <w:sz w:val="21"/>
                <w:szCs w:val="21"/>
                <w:lang w:eastAsia="zh-CN"/>
              </w:rPr>
              <w:t xml:space="preserve">按招标文件。</w:t>
            </w:r>
            <w:r/>
          </w:p>
        </w:tc>
      </w:tr>
      <w:tr>
        <w:trPr>
          <w:jc w:val="center"/>
          <w:trHeight w:val="567"/>
        </w:trPr>
        <w:tc>
          <w:tcPr>
            <w:shd w:val="clear" w:color="auto" w:fill="auto"/>
            <w:tcW w:w="689" w:type="dxa"/>
            <w:vAlign w:val="top"/>
            <w:textDirection w:val="lrTb"/>
            <w:noWrap w:val="false"/>
          </w:tcPr>
          <w:p>
            <w:pPr>
              <w:pStyle w:val="1514"/>
              <w:ind w:left="0"/>
              <w:jc w:val="center"/>
              <w:keepLines w:val="0"/>
              <w:keepNext w:val="0"/>
              <w:pageBreakBefore w:val="0"/>
              <w:spacing w:line="440" w:lineRule="exact"/>
              <w:widowControl/>
              <w:rPr>
                <w:rFonts w:hint="default"/>
                <w:spacing w:val="-7"/>
                <w:position w:val="1"/>
                <w:sz w:val="21"/>
                <w:szCs w:val="21"/>
                <w:lang w:eastAsia="en-US"/>
              </w:rPr>
              <w:outlineLvl w:val="9"/>
            </w:pPr>
            <w:r>
              <w:rPr>
                <w:spacing w:val="-7"/>
                <w:position w:val="1"/>
                <w:sz w:val="21"/>
                <w:szCs w:val="21"/>
              </w:rPr>
              <w:t xml:space="preserve">18</w:t>
            </w:r>
            <w:r/>
          </w:p>
        </w:tc>
        <w:tc>
          <w:tcPr>
            <w:shd w:val="clear" w:color="auto" w:fill="auto"/>
            <w:tcW w:w="1675" w:type="dxa"/>
            <w:vAlign w:val="center"/>
            <w:textDirection w:val="lrTb"/>
            <w:noWrap w:val="false"/>
          </w:tcPr>
          <w:p>
            <w:pPr>
              <w:pStyle w:val="1514"/>
              <w:ind w:left="0"/>
              <w:jc w:val="center"/>
              <w:keepLines w:val="0"/>
              <w:keepNext w:val="0"/>
              <w:pageBreakBefore w:val="0"/>
              <w:spacing w:line="440" w:lineRule="exact"/>
              <w:widowControl/>
              <w:rPr>
                <w:rFonts w:hint="default"/>
                <w:spacing w:val="-7"/>
                <w:position w:val="1"/>
                <w:sz w:val="21"/>
                <w:szCs w:val="21"/>
                <w:lang w:eastAsia="en-US"/>
              </w:rPr>
              <w:outlineLvl w:val="9"/>
            </w:pPr>
            <w:r>
              <w:rPr>
                <w:spacing w:val="-7"/>
                <w:position w:val="1"/>
                <w:sz w:val="21"/>
                <w:szCs w:val="21"/>
              </w:rPr>
              <w:t xml:space="preserve">评标方法</w:t>
            </w:r>
            <w:r/>
          </w:p>
        </w:tc>
        <w:tc>
          <w:tcPr>
            <w:shd w:val="clear" w:color="auto" w:fill="auto"/>
            <w:tcW w:w="7336" w:type="dxa"/>
            <w:vAlign w:val="center"/>
            <w:textDirection w:val="lrTb"/>
            <w:noWrap w:val="false"/>
          </w:tcPr>
          <w:p>
            <w:pPr>
              <w:pStyle w:val="1514"/>
              <w:ind w:left="81" w:right="1268"/>
              <w:jc w:val="left"/>
              <w:keepLines w:val="0"/>
              <w:keepNext w:val="0"/>
              <w:pageBreakBefore w:val="0"/>
              <w:spacing w:line="440" w:lineRule="exact"/>
              <w:rPr>
                <w:rFonts w:hint="default"/>
                <w:spacing w:val="9"/>
                <w:sz w:val="21"/>
                <w:szCs w:val="21"/>
                <w:lang w:eastAsia="zh-CN"/>
              </w:rPr>
            </w:pPr>
            <w:r>
              <w:rPr>
                <w:rFonts w:hint="eastAsia"/>
                <w:spacing w:val="9"/>
                <w:sz w:val="21"/>
                <w:szCs w:val="21"/>
                <w:lang w:eastAsia="zh-CN"/>
              </w:rPr>
              <w:t xml:space="preserve">综合评分法。</w:t>
            </w:r>
            <w:r/>
          </w:p>
        </w:tc>
      </w:tr>
      <w:tr>
        <w:trPr>
          <w:jc w:val="center"/>
          <w:trHeight w:val="567"/>
        </w:trPr>
        <w:tc>
          <w:tcPr>
            <w:shd w:val="clear" w:color="auto" w:fill="auto"/>
            <w:tcW w:w="689" w:type="dxa"/>
            <w:vAlign w:val="center"/>
            <w:textDirection w:val="lrTb"/>
            <w:noWrap w:val="false"/>
          </w:tcPr>
          <w:p>
            <w:pPr>
              <w:pStyle w:val="1514"/>
              <w:ind w:left="0"/>
              <w:jc w:val="center"/>
              <w:keepLines w:val="0"/>
              <w:keepNext w:val="0"/>
              <w:pageBreakBefore w:val="0"/>
              <w:spacing w:line="440" w:lineRule="exact"/>
              <w:widowControl/>
              <w:rPr>
                <w:rFonts w:hint="default"/>
                <w:spacing w:val="-7"/>
                <w:position w:val="1"/>
                <w:sz w:val="21"/>
                <w:szCs w:val="21"/>
                <w:lang w:eastAsia="en-US"/>
              </w:rPr>
              <w:outlineLvl w:val="9"/>
            </w:pPr>
            <w:r>
              <w:rPr>
                <w:spacing w:val="-7"/>
                <w:position w:val="1"/>
                <w:sz w:val="21"/>
                <w:szCs w:val="21"/>
              </w:rPr>
              <w:t xml:space="preserve">19</w:t>
            </w:r>
            <w:r/>
          </w:p>
        </w:tc>
        <w:tc>
          <w:tcPr>
            <w:shd w:val="clear" w:color="auto" w:fill="auto"/>
            <w:tcW w:w="1675" w:type="dxa"/>
            <w:vAlign w:val="center"/>
            <w:textDirection w:val="lrTb"/>
            <w:noWrap w:val="false"/>
          </w:tcPr>
          <w:p>
            <w:pPr>
              <w:pStyle w:val="1514"/>
              <w:ind w:left="0"/>
              <w:jc w:val="center"/>
              <w:keepLines w:val="0"/>
              <w:keepNext w:val="0"/>
              <w:pageBreakBefore w:val="0"/>
              <w:spacing w:line="440" w:lineRule="exact"/>
              <w:widowControl/>
              <w:rPr>
                <w:rFonts w:hint="default"/>
                <w:spacing w:val="-7"/>
                <w:position w:val="1"/>
                <w:sz w:val="21"/>
                <w:szCs w:val="21"/>
                <w:lang w:eastAsia="en-US"/>
              </w:rPr>
              <w:outlineLvl w:val="9"/>
            </w:pPr>
            <w:r>
              <w:rPr>
                <w:spacing w:val="-7"/>
                <w:position w:val="1"/>
                <w:sz w:val="21"/>
                <w:szCs w:val="21"/>
              </w:rPr>
              <w:t xml:space="preserve">相关账号</w:t>
            </w:r>
            <w:r/>
          </w:p>
        </w:tc>
        <w:tc>
          <w:tcPr>
            <w:shd w:val="clear" w:color="auto" w:fill="auto"/>
            <w:tcW w:w="7336" w:type="dxa"/>
            <w:vAlign w:val="center"/>
            <w:textDirection w:val="lrTb"/>
            <w:noWrap w:val="false"/>
          </w:tcPr>
          <w:p>
            <w:pPr>
              <w:pStyle w:val="1514"/>
              <w:ind w:left="81" w:right="1268"/>
              <w:jc w:val="left"/>
              <w:keepLines w:val="0"/>
              <w:keepNext w:val="0"/>
              <w:pageBreakBefore w:val="0"/>
              <w:spacing w:line="440" w:lineRule="exact"/>
              <w:rPr>
                <w:rFonts w:hint="eastAsia"/>
                <w:spacing w:val="9"/>
                <w:sz w:val="21"/>
                <w:szCs w:val="21"/>
                <w:lang w:eastAsia="zh-CN"/>
              </w:rPr>
            </w:pPr>
            <w:r>
              <w:rPr>
                <w:rFonts w:hint="eastAsia"/>
                <w:spacing w:val="9"/>
                <w:sz w:val="21"/>
                <w:szCs w:val="21"/>
                <w:lang w:eastAsia="zh-CN"/>
              </w:rPr>
              <w:t xml:space="preserve">代理服务费缴纳账号：</w:t>
            </w:r>
            <w:r/>
          </w:p>
          <w:p>
            <w:pPr>
              <w:pStyle w:val="1514"/>
              <w:ind w:left="81" w:right="1268"/>
              <w:jc w:val="left"/>
              <w:keepLines w:val="0"/>
              <w:keepNext w:val="0"/>
              <w:pageBreakBefore w:val="0"/>
              <w:spacing w:line="440" w:lineRule="exact"/>
              <w:rPr>
                <w:rFonts w:hint="eastAsia"/>
                <w:spacing w:val="9"/>
                <w:sz w:val="21"/>
                <w:szCs w:val="21"/>
                <w:lang w:eastAsia="zh-CN"/>
              </w:rPr>
            </w:pPr>
            <w:r>
              <w:rPr>
                <w:rFonts w:hint="eastAsia"/>
                <w:spacing w:val="9"/>
                <w:sz w:val="21"/>
                <w:szCs w:val="21"/>
                <w:lang w:eastAsia="zh-CN"/>
              </w:rPr>
              <w:t xml:space="preserve">账户名：江苏苏州东石建设项目咨询服务有限公司</w:t>
            </w:r>
            <w:r/>
          </w:p>
          <w:p>
            <w:pPr>
              <w:pStyle w:val="1514"/>
              <w:ind w:left="81" w:right="1268"/>
              <w:jc w:val="left"/>
              <w:keepLines w:val="0"/>
              <w:keepNext w:val="0"/>
              <w:pageBreakBefore w:val="0"/>
              <w:spacing w:line="440" w:lineRule="exact"/>
              <w:rPr>
                <w:rFonts w:hint="eastAsia"/>
                <w:spacing w:val="9"/>
                <w:sz w:val="21"/>
                <w:szCs w:val="21"/>
                <w:lang w:eastAsia="zh-CN"/>
              </w:rPr>
            </w:pPr>
            <w:r>
              <w:rPr>
                <w:rFonts w:hint="eastAsia"/>
                <w:spacing w:val="9"/>
                <w:sz w:val="21"/>
                <w:szCs w:val="21"/>
                <w:lang w:eastAsia="zh-CN"/>
              </w:rPr>
              <w:t xml:space="preserve">开户行：农村商业银行苏州东太湖支行</w:t>
            </w:r>
            <w:r/>
          </w:p>
          <w:p>
            <w:pPr>
              <w:pStyle w:val="1514"/>
              <w:ind w:left="81" w:right="1268"/>
              <w:jc w:val="left"/>
              <w:keepLines w:val="0"/>
              <w:keepNext w:val="0"/>
              <w:pageBreakBefore w:val="0"/>
              <w:spacing w:line="440" w:lineRule="exact"/>
              <w:rPr>
                <w:rFonts w:hint="default"/>
                <w:spacing w:val="9"/>
                <w:sz w:val="21"/>
                <w:szCs w:val="21"/>
                <w:lang w:eastAsia="zh-CN"/>
              </w:rPr>
            </w:pPr>
            <w:r>
              <w:rPr>
                <w:rFonts w:hint="eastAsia"/>
                <w:spacing w:val="9"/>
                <w:sz w:val="21"/>
                <w:szCs w:val="21"/>
                <w:lang w:eastAsia="zh-CN"/>
              </w:rPr>
              <w:t xml:space="preserve">账  号：0706678501120100005889</w:t>
            </w:r>
            <w:r/>
          </w:p>
        </w:tc>
      </w:tr>
      <w:tr>
        <w:trPr>
          <w:jc w:val="center"/>
          <w:trHeight w:val="567"/>
        </w:trPr>
        <w:tc>
          <w:tcPr>
            <w:shd w:val="clear" w:color="auto" w:fill="auto"/>
            <w:tcW w:w="689" w:type="dxa"/>
            <w:vAlign w:val="center"/>
            <w:textDirection w:val="lrTb"/>
            <w:noWrap w:val="false"/>
          </w:tcPr>
          <w:p>
            <w:pPr>
              <w:pStyle w:val="1514"/>
              <w:ind w:left="0"/>
              <w:jc w:val="center"/>
              <w:keepLines w:val="0"/>
              <w:keepNext w:val="0"/>
              <w:pageBreakBefore w:val="0"/>
              <w:spacing w:line="440" w:lineRule="exact"/>
              <w:widowControl/>
              <w:rPr>
                <w:rFonts w:hint="default"/>
                <w:spacing w:val="-7"/>
                <w:position w:val="1"/>
                <w:sz w:val="21"/>
                <w:szCs w:val="21"/>
                <w:lang w:eastAsia="en-US"/>
              </w:rPr>
              <w:outlineLvl w:val="9"/>
            </w:pPr>
            <w:r>
              <w:rPr>
                <w:spacing w:val="-7"/>
                <w:position w:val="1"/>
                <w:sz w:val="21"/>
                <w:szCs w:val="21"/>
              </w:rPr>
              <w:t xml:space="preserve">20</w:t>
            </w:r>
            <w:r/>
          </w:p>
        </w:tc>
        <w:tc>
          <w:tcPr>
            <w:shd w:val="clear" w:color="auto" w:fill="auto"/>
            <w:tcW w:w="1675" w:type="dxa"/>
            <w:vAlign w:val="center"/>
            <w:textDirection w:val="lrTb"/>
            <w:noWrap w:val="false"/>
          </w:tcPr>
          <w:p>
            <w:pPr>
              <w:pStyle w:val="1514"/>
              <w:ind w:left="0"/>
              <w:jc w:val="center"/>
              <w:keepLines w:val="0"/>
              <w:keepNext w:val="0"/>
              <w:pageBreakBefore w:val="0"/>
              <w:spacing w:line="440" w:lineRule="exact"/>
              <w:widowControl/>
              <w:rPr>
                <w:spacing w:val="-7"/>
                <w:position w:val="1"/>
                <w:sz w:val="21"/>
                <w:szCs w:val="21"/>
                <w:lang w:eastAsia="zh-CN"/>
              </w:rPr>
              <w:outlineLvl w:val="9"/>
            </w:pPr>
            <w:r>
              <w:rPr>
                <w:spacing w:val="-7"/>
                <w:position w:val="1"/>
                <w:sz w:val="21"/>
                <w:szCs w:val="21"/>
                <w:lang w:eastAsia="zh-CN"/>
              </w:rPr>
              <w:t xml:space="preserve">导致无效</w:t>
            </w:r>
            <w:r/>
          </w:p>
          <w:p>
            <w:pPr>
              <w:pStyle w:val="1514"/>
              <w:ind w:left="0"/>
              <w:jc w:val="center"/>
              <w:keepLines w:val="0"/>
              <w:keepNext w:val="0"/>
              <w:pageBreakBefore w:val="0"/>
              <w:spacing w:line="440" w:lineRule="exact"/>
              <w:widowControl/>
              <w:rPr>
                <w:rFonts w:hint="default"/>
                <w:spacing w:val="-7"/>
                <w:position w:val="1"/>
                <w:sz w:val="21"/>
                <w:szCs w:val="21"/>
                <w:lang w:eastAsia="en-US"/>
              </w:rPr>
              <w:outlineLvl w:val="9"/>
            </w:pPr>
            <w:r>
              <w:rPr>
                <w:spacing w:val="-7"/>
                <w:position w:val="1"/>
                <w:sz w:val="21"/>
                <w:szCs w:val="21"/>
                <w:lang w:eastAsia="zh-CN"/>
              </w:rPr>
              <w:t xml:space="preserve">投标因素</w:t>
            </w:r>
            <w:r/>
          </w:p>
        </w:tc>
        <w:tc>
          <w:tcPr>
            <w:shd w:val="clear" w:color="auto" w:fill="auto"/>
            <w:tcW w:w="7336" w:type="dxa"/>
            <w:vAlign w:val="center"/>
            <w:textDirection w:val="lrTb"/>
            <w:noWrap w:val="false"/>
          </w:tcPr>
          <w:p>
            <w:pPr>
              <w:pStyle w:val="1514"/>
              <w:ind w:left="96"/>
              <w:jc w:val="both"/>
              <w:keepLines w:val="0"/>
              <w:keepNext w:val="0"/>
              <w:pageBreakBefore w:val="0"/>
              <w:spacing w:line="440" w:lineRule="exact"/>
              <w:rPr>
                <w:rFonts w:ascii="宋体" w:hAnsi="宋体" w:eastAsia="宋体" w:cs="宋体"/>
                <w:b/>
                <w:bCs/>
                <w:spacing w:val="7"/>
                <w:sz w:val="21"/>
                <w:szCs w:val="21"/>
                <w:lang w:eastAsia="zh-CN"/>
              </w:rPr>
            </w:pPr>
            <w:r>
              <w:rPr>
                <w:rFonts w:ascii="宋体" w:hAnsi="宋体" w:eastAsia="宋体" w:cs="宋体"/>
                <w:b/>
                <w:bCs/>
                <w:spacing w:val="7"/>
                <w:sz w:val="21"/>
                <w:szCs w:val="21"/>
                <w:lang w:eastAsia="zh-CN"/>
              </w:rPr>
              <w:t xml:space="preserve">投标单位存在下列情况之一的，投标无效：</w:t>
            </w:r>
            <w:r/>
          </w:p>
          <w:p>
            <w:pPr>
              <w:pStyle w:val="1514"/>
              <w:ind w:left="96"/>
              <w:jc w:val="both"/>
              <w:keepLines w:val="0"/>
              <w:keepNext w:val="0"/>
              <w:pageBreakBefore w:val="0"/>
              <w:spacing w:line="440" w:lineRule="exact"/>
              <w:rPr>
                <w:rFonts w:ascii="宋体" w:hAnsi="宋体" w:eastAsia="宋体" w:cs="宋体"/>
                <w:spacing w:val="7"/>
                <w:sz w:val="21"/>
                <w:szCs w:val="21"/>
                <w:lang w:eastAsia="zh-CN"/>
              </w:rPr>
            </w:pPr>
            <w:r>
              <w:rPr>
                <w:rFonts w:ascii="宋体" w:hAnsi="宋体" w:eastAsia="宋体" w:cs="宋体"/>
                <w:spacing w:val="7"/>
                <w:sz w:val="21"/>
                <w:szCs w:val="21"/>
                <w:lang w:eastAsia="zh-CN"/>
              </w:rPr>
              <w:t xml:space="preserve">1.投标文件未按招标文件要求签署、盖章的；</w:t>
            </w:r>
            <w:r/>
          </w:p>
          <w:p>
            <w:pPr>
              <w:pStyle w:val="1514"/>
              <w:ind w:left="96"/>
              <w:jc w:val="both"/>
              <w:keepLines w:val="0"/>
              <w:keepNext w:val="0"/>
              <w:pageBreakBefore w:val="0"/>
              <w:spacing w:line="440" w:lineRule="exact"/>
              <w:rPr>
                <w:rFonts w:ascii="宋体" w:hAnsi="宋体" w:eastAsia="宋体" w:cs="宋体"/>
                <w:spacing w:val="7"/>
                <w:sz w:val="21"/>
                <w:szCs w:val="21"/>
                <w:lang w:eastAsia="zh-CN"/>
              </w:rPr>
            </w:pPr>
            <w:r>
              <w:rPr>
                <w:rFonts w:ascii="宋体" w:hAnsi="宋体" w:eastAsia="宋体" w:cs="宋体"/>
                <w:spacing w:val="7"/>
                <w:sz w:val="21"/>
                <w:szCs w:val="21"/>
                <w:lang w:eastAsia="zh-CN"/>
              </w:rPr>
              <w:t xml:space="preserve">2.不具备招标文件中规定的资格要求的；</w:t>
            </w:r>
            <w:r/>
          </w:p>
          <w:p>
            <w:pPr>
              <w:pStyle w:val="1514"/>
              <w:ind w:left="96"/>
              <w:jc w:val="both"/>
              <w:keepLines w:val="0"/>
              <w:keepNext w:val="0"/>
              <w:pageBreakBefore w:val="0"/>
              <w:spacing w:line="440" w:lineRule="exact"/>
              <w:rPr>
                <w:rFonts w:hint="default" w:ascii="宋体" w:hAnsi="宋体" w:eastAsia="宋体" w:cs="宋体"/>
                <w:spacing w:val="7"/>
                <w:sz w:val="21"/>
                <w:szCs w:val="21"/>
                <w:lang w:eastAsia="zh-CN"/>
              </w:rPr>
            </w:pPr>
            <w:r>
              <w:rPr>
                <w:rFonts w:hint="default" w:ascii="宋体" w:hAnsi="宋体" w:eastAsia="宋体" w:cs="宋体"/>
                <w:spacing w:val="7"/>
                <w:sz w:val="21"/>
                <w:szCs w:val="21"/>
                <w:lang w:eastAsia="zh-CN"/>
              </w:rPr>
              <w:t xml:space="preserve">3.报价超过招标文件中规定的最高限价的；</w:t>
            </w:r>
            <w:r/>
          </w:p>
          <w:p>
            <w:pPr>
              <w:pStyle w:val="1514"/>
              <w:ind w:left="96"/>
              <w:jc w:val="both"/>
              <w:keepLines w:val="0"/>
              <w:keepNext w:val="0"/>
              <w:pageBreakBefore w:val="0"/>
              <w:spacing w:line="440" w:lineRule="exact"/>
              <w:rPr>
                <w:rFonts w:hint="default" w:ascii="宋体" w:hAnsi="宋体" w:eastAsia="宋体" w:cs="宋体"/>
                <w:spacing w:val="7"/>
                <w:sz w:val="21"/>
                <w:szCs w:val="21"/>
                <w:lang w:eastAsia="zh-CN"/>
              </w:rPr>
            </w:pPr>
            <w:r>
              <w:rPr>
                <w:rFonts w:hint="default" w:ascii="宋体" w:hAnsi="宋体" w:eastAsia="宋体" w:cs="宋体"/>
                <w:spacing w:val="7"/>
                <w:sz w:val="21"/>
                <w:szCs w:val="21"/>
                <w:lang w:eastAsia="zh-CN"/>
              </w:rPr>
              <w:t xml:space="preserve">4.投标文件含有采购单位不能接受的附加条件的；</w:t>
            </w:r>
            <w:r/>
          </w:p>
          <w:p>
            <w:pPr>
              <w:pStyle w:val="1514"/>
              <w:ind w:left="96"/>
              <w:jc w:val="both"/>
              <w:keepLines w:val="0"/>
              <w:keepNext w:val="0"/>
              <w:pageBreakBefore w:val="0"/>
              <w:spacing w:line="440" w:lineRule="exact"/>
              <w:rPr>
                <w:rFonts w:hint="default" w:ascii="宋体" w:hAnsi="宋体" w:eastAsia="宋体" w:cs="宋体"/>
                <w:spacing w:val="7"/>
                <w:sz w:val="21"/>
                <w:szCs w:val="21"/>
                <w:lang w:eastAsia="zh-CN"/>
              </w:rPr>
            </w:pPr>
            <w:r>
              <w:rPr>
                <w:rFonts w:hint="default" w:ascii="宋体" w:hAnsi="宋体" w:eastAsia="宋体" w:cs="宋体"/>
                <w:spacing w:val="7"/>
                <w:sz w:val="21"/>
                <w:szCs w:val="21"/>
                <w:lang w:eastAsia="zh-CN"/>
              </w:rPr>
              <w:t xml:space="preserve">5.不同投标（响应）文件制作机器码一致的；</w:t>
            </w:r>
            <w:r/>
          </w:p>
          <w:p>
            <w:pPr>
              <w:pStyle w:val="1514"/>
              <w:ind w:left="96"/>
              <w:jc w:val="both"/>
              <w:keepLines w:val="0"/>
              <w:keepNext w:val="0"/>
              <w:pageBreakBefore w:val="0"/>
              <w:spacing w:line="440" w:lineRule="exact"/>
              <w:rPr>
                <w:rFonts w:hint="default" w:ascii="宋体" w:hAnsi="宋体" w:eastAsia="宋体" w:cs="宋体"/>
                <w:spacing w:val="7"/>
                <w:sz w:val="21"/>
                <w:szCs w:val="21"/>
                <w:lang w:eastAsia="zh-CN"/>
              </w:rPr>
            </w:pPr>
            <w:r>
              <w:rPr>
                <w:rFonts w:hint="default" w:ascii="宋体" w:hAnsi="宋体" w:eastAsia="宋体" w:cs="宋体"/>
                <w:spacing w:val="7"/>
                <w:sz w:val="21"/>
                <w:szCs w:val="21"/>
                <w:lang w:eastAsia="zh-CN"/>
              </w:rPr>
              <w:t xml:space="preserve">6.法律、法规和招标文件规定的其他无效情形</w:t>
            </w:r>
            <w:r>
              <w:rPr>
                <w:rFonts w:hint="eastAsia" w:ascii="宋体" w:hAnsi="宋体" w:eastAsia="宋体" w:cs="宋体"/>
                <w:spacing w:val="7"/>
                <w:sz w:val="21"/>
                <w:szCs w:val="21"/>
                <w:lang w:eastAsia="zh-CN"/>
              </w:rPr>
              <w:t xml:space="preserve">。</w:t>
            </w:r>
            <w:r/>
          </w:p>
        </w:tc>
      </w:tr>
      <w:tr>
        <w:trPr>
          <w:jc w:val="center"/>
          <w:trHeight w:val="567"/>
        </w:trPr>
        <w:tc>
          <w:tcPr>
            <w:shd w:val="clear" w:color="auto" w:fill="auto"/>
            <w:tcW w:w="689" w:type="dxa"/>
            <w:vAlign w:val="center"/>
            <w:textDirection w:val="lrTb"/>
            <w:noWrap w:val="false"/>
          </w:tcPr>
          <w:p>
            <w:pPr>
              <w:pStyle w:val="1514"/>
              <w:ind w:left="0"/>
              <w:jc w:val="center"/>
              <w:keepLines w:val="0"/>
              <w:keepNext w:val="0"/>
              <w:pageBreakBefore w:val="0"/>
              <w:spacing w:line="440" w:lineRule="exact"/>
              <w:widowControl/>
              <w:rPr>
                <w:rFonts w:hint="default"/>
                <w:spacing w:val="-7"/>
                <w:position w:val="1"/>
                <w:sz w:val="21"/>
                <w:szCs w:val="21"/>
                <w:lang w:eastAsia="en-US"/>
              </w:rPr>
              <w:outlineLvl w:val="9"/>
            </w:pPr>
            <w:r>
              <w:rPr>
                <w:spacing w:val="-7"/>
                <w:position w:val="1"/>
                <w:sz w:val="21"/>
                <w:szCs w:val="21"/>
              </w:rPr>
              <w:t xml:space="preserve">21</w:t>
            </w:r>
            <w:r/>
          </w:p>
        </w:tc>
        <w:tc>
          <w:tcPr>
            <w:shd w:val="clear" w:color="auto" w:fill="auto"/>
            <w:tcW w:w="1675" w:type="dxa"/>
            <w:vAlign w:val="center"/>
            <w:textDirection w:val="lrTb"/>
            <w:noWrap w:val="false"/>
          </w:tcPr>
          <w:p>
            <w:pPr>
              <w:pStyle w:val="1514"/>
              <w:ind w:left="0"/>
              <w:jc w:val="center"/>
              <w:keepLines w:val="0"/>
              <w:keepNext w:val="0"/>
              <w:pageBreakBefore w:val="0"/>
              <w:spacing w:line="440" w:lineRule="exact"/>
              <w:widowControl/>
              <w:rPr>
                <w:rFonts w:hint="default"/>
                <w:spacing w:val="-7"/>
                <w:position w:val="1"/>
                <w:sz w:val="21"/>
                <w:szCs w:val="21"/>
                <w:lang w:eastAsia="zh-CN"/>
              </w:rPr>
              <w:outlineLvl w:val="9"/>
            </w:pPr>
            <w:r>
              <w:rPr>
                <w:spacing w:val="-7"/>
                <w:position w:val="1"/>
                <w:sz w:val="21"/>
                <w:szCs w:val="21"/>
              </w:rPr>
              <w:t xml:space="preserve">导致废标因素</w:t>
            </w:r>
            <w:r/>
          </w:p>
        </w:tc>
        <w:tc>
          <w:tcPr>
            <w:shd w:val="clear" w:color="auto" w:fill="auto"/>
            <w:tcW w:w="7336" w:type="dxa"/>
            <w:vAlign w:val="center"/>
            <w:textDirection w:val="lrTb"/>
            <w:noWrap w:val="false"/>
          </w:tcPr>
          <w:p>
            <w:pPr>
              <w:pStyle w:val="1514"/>
              <w:ind w:left="96"/>
              <w:jc w:val="both"/>
              <w:keepLines w:val="0"/>
              <w:keepNext w:val="0"/>
              <w:pageBreakBefore w:val="0"/>
              <w:spacing w:line="440" w:lineRule="exact"/>
              <w:rPr>
                <w:rFonts w:ascii="宋体" w:hAnsi="宋体" w:eastAsia="宋体" w:cs="宋体"/>
                <w:b/>
                <w:bCs/>
                <w:spacing w:val="7"/>
                <w:sz w:val="21"/>
                <w:szCs w:val="21"/>
                <w:lang w:eastAsia="zh-CN"/>
              </w:rPr>
            </w:pPr>
            <w:r>
              <w:rPr>
                <w:rFonts w:ascii="宋体" w:hAnsi="宋体" w:eastAsia="宋体" w:cs="宋体"/>
                <w:b/>
                <w:bCs/>
                <w:spacing w:val="7"/>
                <w:sz w:val="21"/>
                <w:szCs w:val="21"/>
                <w:lang w:eastAsia="zh-CN"/>
              </w:rPr>
              <w:t xml:space="preserve">出现下列情形之一的，为废标：</w:t>
            </w:r>
            <w:r/>
          </w:p>
          <w:p>
            <w:pPr>
              <w:pStyle w:val="1514"/>
              <w:ind w:left="96"/>
              <w:jc w:val="both"/>
              <w:keepLines w:val="0"/>
              <w:keepNext w:val="0"/>
              <w:pageBreakBefore w:val="0"/>
              <w:spacing w:line="440" w:lineRule="exact"/>
              <w:rPr>
                <w:rFonts w:ascii="宋体" w:hAnsi="宋体" w:eastAsia="宋体" w:cs="宋体"/>
                <w:spacing w:val="7"/>
                <w:sz w:val="21"/>
                <w:szCs w:val="21"/>
                <w:lang w:eastAsia="zh-CN"/>
              </w:rPr>
            </w:pPr>
            <w:r>
              <w:rPr>
                <w:rFonts w:ascii="宋体" w:hAnsi="宋体" w:eastAsia="宋体" w:cs="宋体"/>
                <w:spacing w:val="7"/>
                <w:sz w:val="21"/>
                <w:szCs w:val="21"/>
                <w:lang w:eastAsia="zh-CN"/>
              </w:rPr>
              <w:t xml:space="preserve">1.符合专业条件的供应商或者对招标文件作实质响应的供应商不足三家的；</w:t>
            </w:r>
            <w:r/>
          </w:p>
          <w:p>
            <w:pPr>
              <w:pStyle w:val="1514"/>
              <w:ind w:left="96"/>
              <w:jc w:val="both"/>
              <w:keepLines w:val="0"/>
              <w:keepNext w:val="0"/>
              <w:pageBreakBefore w:val="0"/>
              <w:spacing w:line="440" w:lineRule="exact"/>
              <w:rPr>
                <w:rFonts w:ascii="宋体" w:hAnsi="宋体" w:eastAsia="宋体" w:cs="宋体"/>
                <w:spacing w:val="7"/>
                <w:sz w:val="21"/>
                <w:szCs w:val="21"/>
                <w:lang w:eastAsia="zh-CN"/>
              </w:rPr>
            </w:pPr>
            <w:r>
              <w:rPr>
                <w:rFonts w:ascii="宋体" w:hAnsi="宋体" w:eastAsia="宋体" w:cs="宋体"/>
                <w:spacing w:val="7"/>
                <w:sz w:val="21"/>
                <w:szCs w:val="21"/>
                <w:lang w:eastAsia="zh-CN"/>
              </w:rPr>
              <w:t xml:space="preserve">2.出现影响采购公正的违法、违规行为的；</w:t>
            </w:r>
            <w:r/>
          </w:p>
          <w:p>
            <w:pPr>
              <w:pStyle w:val="1514"/>
              <w:ind w:left="96"/>
              <w:jc w:val="both"/>
              <w:keepLines w:val="0"/>
              <w:keepNext w:val="0"/>
              <w:pageBreakBefore w:val="0"/>
              <w:spacing w:line="440" w:lineRule="exact"/>
              <w:rPr>
                <w:rFonts w:ascii="宋体" w:hAnsi="宋体" w:eastAsia="宋体" w:cs="宋体"/>
                <w:spacing w:val="7"/>
                <w:sz w:val="21"/>
                <w:szCs w:val="21"/>
                <w:lang w:eastAsia="zh-CN"/>
              </w:rPr>
            </w:pPr>
            <w:r>
              <w:rPr>
                <w:rFonts w:ascii="宋体" w:hAnsi="宋体" w:eastAsia="宋体" w:cs="宋体"/>
                <w:spacing w:val="7"/>
                <w:sz w:val="21"/>
                <w:szCs w:val="21"/>
                <w:lang w:eastAsia="zh-CN"/>
              </w:rPr>
              <w:t xml:space="preserve">3.投标单位的报价均超过了最高限价的，采购单位不能支付的；</w:t>
            </w:r>
            <w:r/>
          </w:p>
          <w:p>
            <w:pPr>
              <w:pStyle w:val="1514"/>
              <w:ind w:left="96"/>
              <w:jc w:val="both"/>
              <w:keepLines w:val="0"/>
              <w:keepNext w:val="0"/>
              <w:pageBreakBefore w:val="0"/>
              <w:spacing w:line="440" w:lineRule="exact"/>
              <w:rPr>
                <w:rFonts w:hint="default" w:ascii="宋体" w:hAnsi="宋体" w:eastAsia="宋体" w:cs="宋体"/>
                <w:color w:val="000000"/>
                <w:sz w:val="21"/>
                <w:szCs w:val="21"/>
                <w:lang w:eastAsia="zh-CN"/>
              </w:rPr>
            </w:pPr>
            <w:r>
              <w:rPr>
                <w:rFonts w:ascii="宋体" w:hAnsi="宋体" w:eastAsia="宋体" w:cs="宋体"/>
                <w:spacing w:val="7"/>
                <w:sz w:val="21"/>
                <w:szCs w:val="21"/>
                <w:lang w:eastAsia="zh-CN"/>
              </w:rPr>
              <w:t xml:space="preserve">4.因重大变故，采购任务取消的。</w:t>
            </w:r>
            <w:r/>
          </w:p>
        </w:tc>
      </w:tr>
    </w:tbl>
    <w:p>
      <w:pPr>
        <w:keepNext w:val="0"/>
        <w:pageBreakBefore w:val="0"/>
        <w:rPr>
          <w:lang w:eastAsia="zh-CN"/>
        </w:rPr>
        <w:sectPr>
          <w:headerReference w:type="default" r:id="rId10"/>
          <w:footerReference w:type="default" r:id="rId29"/>
          <w:footnotePr/>
          <w:endnotePr/>
          <w:type w:val="nextPage"/>
          <w:pgSz w:w="11906" w:h="16839" w:orient="portrait"/>
          <w:pgMar w:top="1286" w:right="1136" w:bottom="1151" w:left="1080" w:header="871" w:footer="964" w:gutter="0"/>
          <w:pgNumType w:start="1"/>
          <w:cols w:num="1" w:sep="0" w:space="720" w:equalWidth="1"/>
          <w:docGrid w:linePitch="360"/>
        </w:sectPr>
      </w:pPr>
      <w:r>
        <w:rPr>
          <w:lang w:eastAsia="zh-CN"/>
        </w:rPr>
      </w:r>
      <w:r/>
    </w:p>
    <w:p>
      <w:pPr>
        <w:jc w:val="center"/>
        <w:keepNext w:val="0"/>
        <w:pageBreakBefore w:val="0"/>
        <w:spacing w:before="230" w:line="222" w:lineRule="auto"/>
        <w:rPr>
          <w:rFonts w:ascii="宋体" w:hAnsi="宋体" w:eastAsia="宋体" w:cs="宋体"/>
          <w:sz w:val="52"/>
          <w:szCs w:val="52"/>
          <w:lang w:eastAsia="zh-CN"/>
        </w:rPr>
      </w:pPr>
      <w:r>
        <w:rPr>
          <w:rFonts w:ascii="宋体" w:hAnsi="宋体" w:eastAsia="宋体" w:cs="宋体"/>
          <w:b/>
          <w:bCs/>
          <w:spacing w:val="-65"/>
          <w:sz w:val="52"/>
          <w:szCs w:val="52"/>
          <w:lang w:eastAsia="zh-CN"/>
        </w:rPr>
        <w:t xml:space="preserve">目</w:t>
      </w:r>
      <w:r>
        <w:rPr>
          <w:rFonts w:hint="eastAsia" w:ascii="宋体" w:hAnsi="宋体" w:eastAsia="宋体" w:cs="宋体"/>
          <w:b/>
          <w:bCs/>
          <w:spacing w:val="-65"/>
          <w:sz w:val="52"/>
          <w:szCs w:val="52"/>
          <w:lang w:val="en-US" w:eastAsia="zh-CN"/>
        </w:rPr>
        <w:t xml:space="preserve"> </w:t>
      </w:r>
      <w:r>
        <w:rPr>
          <w:rFonts w:ascii="宋体" w:hAnsi="宋体" w:eastAsia="宋体" w:cs="宋体"/>
          <w:b/>
          <w:bCs/>
          <w:spacing w:val="-65"/>
          <w:sz w:val="52"/>
          <w:szCs w:val="52"/>
          <w:lang w:eastAsia="zh-CN"/>
        </w:rPr>
        <w:t xml:space="preserve">录</w:t>
      </w:r>
      <w:r/>
    </w:p>
    <w:p>
      <w:pPr>
        <w:pStyle w:val="1342"/>
        <w:keepNext w:val="0"/>
        <w:pageBreakBefore w:val="0"/>
        <w:spacing w:line="314" w:lineRule="auto"/>
        <w:rPr>
          <w:lang w:eastAsia="zh-CN"/>
        </w:rPr>
      </w:pPr>
      <w:r>
        <w:rPr>
          <w:lang w:eastAsia="zh-CN"/>
        </w:rPr>
      </w:r>
      <w:r/>
    </w:p>
    <w:p>
      <w:pPr>
        <w:ind w:left="14"/>
        <w:keepNext w:val="0"/>
        <w:pageBreakBefore w:val="0"/>
        <w:spacing w:before="114" w:line="224" w:lineRule="auto"/>
        <w:rPr>
          <w:rFonts w:ascii="宋体" w:hAnsi="宋体" w:eastAsia="宋体" w:cs="宋体"/>
          <w:sz w:val="35"/>
          <w:szCs w:val="35"/>
          <w:lang w:eastAsia="zh-CN"/>
        </w:rPr>
      </w:pPr>
      <w:r>
        <w:rPr>
          <w:rFonts w:ascii="宋体" w:hAnsi="宋体" w:eastAsia="宋体" w:cs="宋体"/>
          <w:spacing w:val="7"/>
          <w:sz w:val="35"/>
          <w:szCs w:val="35"/>
          <w:lang w:eastAsia="zh-CN"/>
        </w:rPr>
        <w:t xml:space="preserve">第一章  投标邀请函</w:t>
      </w:r>
      <w:r/>
    </w:p>
    <w:p>
      <w:pPr>
        <w:ind w:left="14"/>
        <w:keepNext w:val="0"/>
        <w:pageBreakBefore w:val="0"/>
        <w:spacing w:before="276" w:line="224" w:lineRule="auto"/>
        <w:rPr>
          <w:rFonts w:ascii="宋体" w:hAnsi="宋体" w:eastAsia="宋体" w:cs="宋体"/>
          <w:sz w:val="35"/>
          <w:szCs w:val="35"/>
          <w:lang w:eastAsia="zh-CN"/>
        </w:rPr>
      </w:pPr>
      <w:r>
        <w:rPr>
          <w:rFonts w:ascii="宋体" w:hAnsi="宋体" w:eastAsia="宋体" w:cs="宋体"/>
          <w:spacing w:val="8"/>
          <w:sz w:val="35"/>
          <w:szCs w:val="35"/>
          <w:lang w:eastAsia="zh-CN"/>
        </w:rPr>
        <w:t xml:space="preserve">第二章  投标人（单位）须知</w:t>
      </w:r>
      <w:r/>
    </w:p>
    <w:p>
      <w:pPr>
        <w:ind w:left="14"/>
        <w:keepNext w:val="0"/>
        <w:pageBreakBefore w:val="0"/>
        <w:spacing w:before="276" w:line="224" w:lineRule="auto"/>
        <w:rPr>
          <w:rFonts w:ascii="宋体" w:hAnsi="宋体" w:eastAsia="宋体" w:cs="宋体"/>
          <w:sz w:val="35"/>
          <w:szCs w:val="35"/>
          <w:lang w:eastAsia="zh-CN"/>
        </w:rPr>
      </w:pPr>
      <w:r>
        <w:rPr>
          <w:rFonts w:ascii="宋体" w:hAnsi="宋体" w:eastAsia="宋体" w:cs="宋体"/>
          <w:spacing w:val="7"/>
          <w:sz w:val="35"/>
          <w:szCs w:val="35"/>
          <w:lang w:eastAsia="zh-CN"/>
        </w:rPr>
        <w:t xml:space="preserve">第三章  投标文件格式</w:t>
      </w:r>
      <w:r/>
    </w:p>
    <w:p>
      <w:pPr>
        <w:ind w:left="14"/>
        <w:keepNext w:val="0"/>
        <w:pageBreakBefore w:val="0"/>
        <w:spacing w:before="276" w:line="224" w:lineRule="auto"/>
        <w:rPr>
          <w:rFonts w:ascii="宋体" w:hAnsi="宋体" w:eastAsia="宋体" w:cs="宋体"/>
          <w:sz w:val="35"/>
          <w:szCs w:val="35"/>
          <w:lang w:eastAsia="zh-CN"/>
        </w:rPr>
      </w:pPr>
      <w:r>
        <w:rPr>
          <w:rFonts w:ascii="宋体" w:hAnsi="宋体" w:eastAsia="宋体" w:cs="宋体"/>
          <w:spacing w:val="6"/>
          <w:sz w:val="35"/>
          <w:szCs w:val="35"/>
          <w:lang w:eastAsia="zh-CN"/>
        </w:rPr>
        <w:t xml:space="preserve">第四章  招标书</w:t>
      </w:r>
      <w:r/>
    </w:p>
    <w:p>
      <w:pPr>
        <w:ind w:left="14"/>
        <w:keepNext w:val="0"/>
        <w:pageBreakBefore w:val="0"/>
        <w:spacing w:before="276" w:line="224" w:lineRule="auto"/>
        <w:rPr>
          <w:rFonts w:ascii="宋体" w:hAnsi="宋体" w:eastAsia="宋体" w:cs="宋体"/>
          <w:sz w:val="35"/>
          <w:szCs w:val="35"/>
          <w:lang w:eastAsia="zh-CN"/>
        </w:rPr>
      </w:pPr>
      <w:r>
        <w:rPr>
          <w:rFonts w:ascii="宋体" w:hAnsi="宋体" w:eastAsia="宋体" w:cs="宋体"/>
          <w:spacing w:val="7"/>
          <w:sz w:val="35"/>
          <w:szCs w:val="35"/>
          <w:lang w:eastAsia="zh-CN"/>
        </w:rPr>
        <w:t xml:space="preserve">第五章  合同主要条款</w:t>
      </w:r>
      <w:r/>
    </w:p>
    <w:p>
      <w:pPr>
        <w:ind w:left="14"/>
        <w:keepNext w:val="0"/>
        <w:pageBreakBefore w:val="0"/>
        <w:spacing w:before="273" w:line="224" w:lineRule="auto"/>
        <w:rPr>
          <w:rFonts w:ascii="宋体" w:hAnsi="宋体" w:eastAsia="宋体" w:cs="宋体"/>
          <w:sz w:val="35"/>
          <w:szCs w:val="35"/>
          <w:lang w:eastAsia="zh-CN"/>
        </w:rPr>
      </w:pPr>
      <w:r>
        <w:rPr>
          <w:rFonts w:ascii="宋体" w:hAnsi="宋体" w:eastAsia="宋体" w:cs="宋体"/>
          <w:spacing w:val="8"/>
          <w:sz w:val="35"/>
          <w:szCs w:val="35"/>
          <w:lang w:eastAsia="zh-CN"/>
        </w:rPr>
        <w:t xml:space="preserve">第六章  评标办法及评分标准</w:t>
      </w:r>
      <w:r/>
    </w:p>
    <w:p>
      <w:pPr>
        <w:keepNext w:val="0"/>
        <w:pageBreakBefore w:val="0"/>
        <w:spacing w:line="224" w:lineRule="auto"/>
        <w:rPr>
          <w:rFonts w:ascii="宋体" w:hAnsi="宋体" w:eastAsia="宋体" w:cs="宋体"/>
          <w:sz w:val="35"/>
          <w:szCs w:val="35"/>
          <w:lang w:eastAsia="zh-CN"/>
        </w:rPr>
        <w:sectPr>
          <w:footerReference w:type="default" r:id="rId30"/>
          <w:footnotePr/>
          <w:endnotePr/>
          <w:type w:val="nextPage"/>
          <w:pgSz w:w="11906" w:h="16839" w:orient="portrait"/>
          <w:pgMar w:top="1286" w:right="1136" w:bottom="1149" w:left="1080" w:header="871" w:footer="989" w:gutter="0"/>
          <w:cols w:num="1" w:sep="0" w:space="720" w:equalWidth="1"/>
          <w:docGrid w:linePitch="360"/>
        </w:sectPr>
      </w:pPr>
      <w:r>
        <w:rPr>
          <w:rFonts w:ascii="宋体" w:hAnsi="宋体" w:eastAsia="宋体" w:cs="宋体"/>
          <w:sz w:val="35"/>
          <w:szCs w:val="35"/>
          <w:lang w:eastAsia="zh-CN"/>
        </w:rPr>
      </w:r>
      <w:r/>
    </w:p>
    <w:p>
      <w:pPr>
        <w:ind w:left="3370"/>
        <w:keepNext w:val="0"/>
        <w:pageBreakBefore w:val="0"/>
        <w:spacing w:before="202" w:line="224" w:lineRule="auto"/>
        <w:rPr>
          <w:rFonts w:ascii="宋体" w:hAnsi="宋体" w:eastAsia="宋体" w:cs="宋体"/>
          <w:sz w:val="31"/>
          <w:szCs w:val="31"/>
        </w:rPr>
      </w:pPr>
      <w:r>
        <w:rPr>
          <w:rFonts w:ascii="宋体" w:hAnsi="宋体" w:eastAsia="宋体" w:cs="宋体"/>
          <w:b/>
          <w:bCs/>
          <w:spacing w:val="5"/>
          <w:sz w:val="31"/>
          <w:szCs w:val="31"/>
        </w:rPr>
        <w:t xml:space="preserve">第一章投标邀请函</w:t>
      </w:r>
      <w:r/>
    </w:p>
    <w:p>
      <w:pPr>
        <w:keepNext w:val="0"/>
        <w:pageBreakBefore w:val="0"/>
        <w:spacing w:line="197" w:lineRule="exact"/>
      </w:pPr>
      <w:r/>
      <w:r/>
    </w:p>
    <w:tbl>
      <w:tblPr>
        <w:tblStyle w:val="1513"/>
        <w:tblW w:w="9749"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749"/>
      </w:tblGrid>
      <w:tr>
        <w:trPr>
          <w:trHeight w:val="1234"/>
        </w:trPr>
        <w:tc>
          <w:tcPr>
            <w:tcW w:w="9749" w:type="dxa"/>
            <w:textDirection w:val="lrTb"/>
            <w:noWrap w:val="false"/>
          </w:tcPr>
          <w:p>
            <w:pPr>
              <w:pStyle w:val="1514"/>
              <w:ind w:left="436"/>
              <w:keepNext w:val="0"/>
              <w:pageBreakBefore w:val="0"/>
              <w:spacing w:line="440" w:lineRule="exact"/>
              <w:rPr>
                <w:rFonts w:hint="eastAsia" w:ascii="宋体" w:hAnsi="宋体" w:eastAsia="宋体" w:cs="宋体"/>
                <w:sz w:val="21"/>
                <w:szCs w:val="21"/>
                <w:lang w:eastAsia="zh-CN"/>
              </w:rPr>
            </w:pPr>
            <w:r>
              <w:rPr>
                <w:rFonts w:hint="eastAsia" w:ascii="宋体" w:hAnsi="宋体" w:eastAsia="宋体" w:cs="宋体"/>
                <w:spacing w:val="6"/>
                <w:sz w:val="21"/>
                <w:szCs w:val="21"/>
                <w:lang w:eastAsia="zh-CN"/>
              </w:rPr>
              <w:t xml:space="preserve">项目概况</w:t>
            </w:r>
            <w:r/>
          </w:p>
          <w:p>
            <w:pPr>
              <w:pStyle w:val="1514"/>
              <w:ind w:left="17" w:right="5" w:firstLine="412"/>
              <w:keepNext w:val="0"/>
              <w:pageBreakBefore w:val="0"/>
              <w:spacing w:line="440" w:lineRule="exact"/>
              <w:rPr>
                <w:rFonts w:hint="eastAsia" w:ascii="宋体" w:hAnsi="宋体" w:eastAsia="宋体" w:cs="宋体"/>
                <w:sz w:val="21"/>
                <w:szCs w:val="21"/>
                <w:lang w:eastAsia="zh-CN"/>
              </w:rPr>
            </w:pPr>
            <w:r>
              <w:rPr>
                <w:rFonts w:hint="eastAsia" w:ascii="宋体" w:hAnsi="宋体" w:eastAsia="宋体" w:cs="宋体"/>
                <w:spacing w:val="9"/>
                <w:sz w:val="21"/>
                <w:szCs w:val="21"/>
                <w:u w:val="single"/>
                <w:lang w:eastAsia="zh-CN"/>
              </w:rPr>
              <w:t xml:space="preserve">平望镇2026-2027年度用地报批服务及成片开发修改服务</w:t>
            </w:r>
            <w:r>
              <w:rPr>
                <w:rFonts w:hint="eastAsia" w:ascii="宋体" w:hAnsi="宋体" w:eastAsia="宋体" w:cs="宋体"/>
                <w:spacing w:val="9"/>
                <w:sz w:val="21"/>
                <w:szCs w:val="21"/>
                <w:lang w:eastAsia="zh-CN"/>
              </w:rPr>
              <w:t xml:space="preserve">招标项目的潜在投标单位</w:t>
            </w:r>
            <w:r>
              <w:rPr>
                <w:rFonts w:hint="eastAsia" w:ascii="宋体" w:hAnsi="宋体" w:eastAsia="宋体" w:cs="宋体"/>
                <w:spacing w:val="8"/>
                <w:sz w:val="21"/>
                <w:szCs w:val="21"/>
                <w:lang w:eastAsia="zh-CN"/>
              </w:rPr>
              <w:t xml:space="preserve">应在</w:t>
            </w:r>
            <w:r>
              <w:rPr>
                <w:rFonts w:hint="eastAsia" w:ascii="宋体" w:hAnsi="宋体" w:eastAsia="宋体" w:cs="宋体"/>
                <w:spacing w:val="8"/>
                <w:sz w:val="21"/>
                <w:szCs w:val="21"/>
                <w:u w:val="single"/>
                <w:lang w:eastAsia="zh-CN"/>
              </w:rPr>
              <w:t xml:space="preserve">苏采云系统</w:t>
            </w:r>
            <w:r>
              <w:rPr>
                <w:rFonts w:hint="eastAsia" w:ascii="宋体" w:hAnsi="宋体" w:eastAsia="宋体" w:cs="宋体"/>
                <w:spacing w:val="8"/>
                <w:sz w:val="21"/>
                <w:szCs w:val="21"/>
                <w:lang w:eastAsia="zh-CN"/>
              </w:rPr>
              <w:t xml:space="preserve">获取招标文件，并于</w:t>
            </w:r>
            <w:r>
              <w:rPr>
                <w:rFonts w:hint="eastAsia" w:ascii="宋体" w:hAnsi="宋体" w:eastAsia="宋体" w:cs="宋体"/>
                <w:spacing w:val="8"/>
                <w:sz w:val="21"/>
                <w:szCs w:val="21"/>
                <w:u w:val="single"/>
                <w:lang w:eastAsia="zh-CN"/>
              </w:rPr>
              <w:t xml:space="preserve">2026年</w:t>
            </w:r>
            <w:r>
              <w:rPr>
                <w:rFonts w:hint="eastAsia" w:ascii="宋体" w:hAnsi="宋体" w:eastAsia="宋体" w:cs="宋体"/>
                <w:sz w:val="21"/>
                <w:szCs w:val="21"/>
                <w:u w:val="single"/>
                <w:lang w:val="en-US" w:eastAsia="zh-CN"/>
              </w:rPr>
              <w:t xml:space="preserve">9</w:t>
            </w:r>
            <w:r>
              <w:rPr>
                <w:rFonts w:hint="eastAsia" w:ascii="宋体" w:hAnsi="宋体" w:eastAsia="宋体" w:cs="宋体"/>
                <w:sz w:val="21"/>
                <w:szCs w:val="21"/>
                <w:u w:val="single"/>
                <w:lang w:eastAsia="zh-CN"/>
              </w:rPr>
              <w:t xml:space="preserve">月16</w:t>
            </w:r>
            <w:r>
              <w:rPr>
                <w:rFonts w:hint="eastAsia" w:ascii="宋体" w:hAnsi="宋体" w:eastAsia="宋体" w:cs="宋体"/>
                <w:sz w:val="21"/>
                <w:szCs w:val="21"/>
                <w:u w:val="single"/>
                <w:lang w:eastAsia="zh-CN"/>
              </w:rPr>
              <w:t xml:space="preserve">日13点30分（</w:t>
            </w:r>
            <w:r>
              <w:rPr>
                <w:rFonts w:hint="eastAsia" w:ascii="宋体" w:hAnsi="宋体" w:eastAsia="宋体" w:cs="宋体"/>
                <w:sz w:val="21"/>
                <w:szCs w:val="21"/>
                <w:lang w:eastAsia="zh-CN"/>
              </w:rPr>
              <w:t xml:space="preserve">北京时间）前递交投标文件。</w:t>
            </w:r>
            <w:r/>
          </w:p>
        </w:tc>
      </w:tr>
    </w:tbl>
    <w:p>
      <w:pPr>
        <w:ind w:firstLine="422"/>
        <w:jc w:val="both"/>
        <w:keepLines w:val="0"/>
        <w:keepNext w:val="0"/>
        <w:pageBreakBefore w:val="0"/>
        <w:spacing w:line="440" w:lineRule="exact"/>
        <w:widowControl w:val="off"/>
        <w:tabs>
          <w:tab w:val="left" w:pos="6579" w:leader="none"/>
        </w:tabs>
        <w:rPr>
          <w:rFonts w:hint="eastAsia" w:ascii="宋体" w:hAnsi="宋体" w:eastAsia="宋体" w:cs="宋体"/>
          <w:b/>
          <w:bCs/>
          <w:color w:val="000000" w:themeColor="text1"/>
          <w:sz w:val="21"/>
          <w:szCs w:val="21"/>
          <w:lang w:eastAsia="zh-CN"/>
          <w14:textFill>
            <w14:solidFill>
              <w14:schemeClr w14:val="tx1"/>
            </w14:solidFill>
          </w14:textFill>
        </w:rPr>
        <w:outlineLvl w:val="9"/>
      </w:pPr>
      <w:r>
        <w:rPr>
          <w:rFonts w:hint="eastAsia" w:ascii="宋体" w:hAnsi="宋体" w:eastAsia="宋体" w:cs="宋体"/>
          <w:b/>
          <w:bCs/>
          <w:color w:val="000000" w:themeColor="text1"/>
          <w:sz w:val="21"/>
          <w:szCs w:val="21"/>
          <w:lang w:eastAsia="zh-CN"/>
          <w14:textFill>
            <w14:solidFill>
              <w14:schemeClr w14:val="tx1"/>
            </w14:solidFill>
          </w14:textFill>
        </w:rPr>
        <w:t xml:space="preserve">一、项目基本情况</w:t>
      </w:r>
      <w:r/>
    </w:p>
    <w:p>
      <w:pPr>
        <w:ind w:firstLine="422"/>
        <w:jc w:val="both"/>
        <w:keepLines w:val="0"/>
        <w:keepNext w:val="0"/>
        <w:pageBreakBefore w:val="0"/>
        <w:spacing w:line="440" w:lineRule="exact"/>
        <w:widowControl w:val="off"/>
        <w:rPr>
          <w:rFonts w:hint="eastAsia" w:ascii="宋体" w:hAnsi="宋体" w:eastAsia="宋体" w:cs="宋体"/>
          <w:b w:val="0"/>
          <w:bCs w:val="0"/>
          <w:color w:val="000000" w:themeColor="text1"/>
          <w:sz w:val="21"/>
          <w:szCs w:val="21"/>
          <w:lang w:val="en-US" w:eastAsia="zh-CN"/>
          <w14:textFill>
            <w14:solidFill>
              <w14:schemeClr w14:val="tx1"/>
            </w14:solidFill>
          </w14:textFill>
        </w:rPr>
        <w:outlineLvl w:val="9"/>
      </w:pPr>
      <w:r>
        <w:rPr>
          <w:rFonts w:hint="eastAsia" w:ascii="宋体" w:hAnsi="宋体" w:eastAsia="宋体" w:cs="宋体"/>
          <w:b w:val="0"/>
          <w:bCs w:val="0"/>
          <w:color w:val="000000" w:themeColor="text1"/>
          <w:sz w:val="21"/>
          <w:szCs w:val="21"/>
          <w:lang w:val="en-US" w:eastAsia="zh-CN"/>
          <w14:textFill>
            <w14:solidFill>
              <w14:schemeClr w14:val="tx1"/>
            </w14:solidFill>
          </w14:textFill>
        </w:rPr>
        <w:t xml:space="preserve">1.项目编号：JSZC-320509-DSZX-G2026-0001</w:t>
      </w:r>
      <w:r/>
    </w:p>
    <w:p>
      <w:pPr>
        <w:ind w:firstLine="422"/>
        <w:jc w:val="both"/>
        <w:keepLines w:val="0"/>
        <w:keepNext w:val="0"/>
        <w:pageBreakBefore w:val="0"/>
        <w:spacing w:line="440" w:lineRule="exact"/>
        <w:widowControl w:val="off"/>
        <w:rPr>
          <w:rFonts w:hint="eastAsia" w:ascii="宋体" w:hAnsi="宋体" w:eastAsia="宋体" w:cs="宋体"/>
          <w:b w:val="0"/>
          <w:bCs w:val="0"/>
          <w:color w:val="000000" w:themeColor="text1"/>
          <w:sz w:val="21"/>
          <w:szCs w:val="21"/>
          <w:lang w:val="en-US" w:eastAsia="zh-CN"/>
          <w14:textFill>
            <w14:solidFill>
              <w14:schemeClr w14:val="tx1"/>
            </w14:solidFill>
          </w14:textFill>
        </w:rPr>
        <w:outlineLvl w:val="9"/>
      </w:pPr>
      <w:r>
        <w:rPr>
          <w:rFonts w:hint="eastAsia" w:ascii="宋体" w:hAnsi="宋体" w:eastAsia="宋体" w:cs="宋体"/>
          <w:b w:val="0"/>
          <w:bCs w:val="0"/>
          <w:color w:val="000000" w:themeColor="text1"/>
          <w:sz w:val="21"/>
          <w:szCs w:val="21"/>
          <w:lang w:val="en-US" w:eastAsia="zh-CN"/>
          <w14:textFill>
            <w14:solidFill>
              <w14:schemeClr w14:val="tx1"/>
            </w14:solidFill>
          </w14:textFill>
        </w:rPr>
        <w:t xml:space="preserve">2.项目名称：平望镇2026-2027年度用地报批服务及成片开发修改服务</w:t>
      </w:r>
      <w:r/>
    </w:p>
    <w:p>
      <w:pPr>
        <w:ind w:firstLine="1680"/>
        <w:jc w:val="both"/>
        <w:keepLines w:val="0"/>
        <w:keepNext w:val="0"/>
        <w:pageBreakBefore w:val="0"/>
        <w:spacing w:line="440" w:lineRule="exact"/>
        <w:widowControl w:val="off"/>
        <w:rPr>
          <w:rFonts w:hint="eastAsia" w:ascii="宋体" w:hAnsi="宋体" w:eastAsia="宋体" w:cs="宋体"/>
          <w:b w:val="0"/>
          <w:bCs w:val="0"/>
          <w:color w:val="000000" w:themeColor="text1"/>
          <w:sz w:val="21"/>
          <w:szCs w:val="21"/>
          <w:lang w:val="en-US" w:eastAsia="zh-CN"/>
          <w14:textFill>
            <w14:solidFill>
              <w14:schemeClr w14:val="tx1"/>
            </w14:solidFill>
          </w14:textFill>
        </w:rPr>
        <w:outlineLvl w:val="9"/>
      </w:pPr>
      <w:r>
        <w:rPr>
          <w:rFonts w:hint="eastAsia" w:ascii="宋体" w:hAnsi="宋体" w:eastAsia="宋体" w:cs="宋体"/>
          <w:b w:val="0"/>
          <w:bCs w:val="0"/>
          <w:color w:val="000000" w:themeColor="text1"/>
          <w:sz w:val="21"/>
          <w:szCs w:val="21"/>
          <w:lang w:val="en-US" w:eastAsia="zh-CN"/>
          <w14:textFill>
            <w14:solidFill>
              <w14:schemeClr w14:val="tx1"/>
            </w14:solidFill>
          </w14:textFill>
        </w:rPr>
        <w:t xml:space="preserve">第一标段：2026-2027年度用地报批服务及成片开发修改服务</w:t>
      </w:r>
      <w:r/>
    </w:p>
    <w:p>
      <w:pPr>
        <w:ind w:firstLine="1680"/>
        <w:jc w:val="both"/>
        <w:keepLines w:val="0"/>
        <w:keepNext w:val="0"/>
        <w:pageBreakBefore w:val="0"/>
        <w:spacing w:line="440" w:lineRule="exact"/>
        <w:widowControl w:val="off"/>
        <w:rPr>
          <w:rFonts w:hint="eastAsia" w:ascii="宋体" w:hAnsi="宋体" w:eastAsia="宋体" w:cs="宋体"/>
          <w:b w:val="0"/>
          <w:bCs w:val="0"/>
          <w:color w:val="000000" w:themeColor="text1"/>
          <w:sz w:val="21"/>
          <w:szCs w:val="21"/>
          <w:lang w:val="en-US" w:eastAsia="zh-CN"/>
          <w14:textFill>
            <w14:solidFill>
              <w14:schemeClr w14:val="tx1"/>
            </w14:solidFill>
          </w14:textFill>
        </w:rPr>
        <w:outlineLvl w:val="9"/>
      </w:pPr>
      <w:r>
        <w:rPr>
          <w:rFonts w:hint="eastAsia" w:ascii="宋体" w:hAnsi="宋体" w:eastAsia="宋体" w:cs="宋体"/>
          <w:b w:val="0"/>
          <w:bCs w:val="0"/>
          <w:color w:val="000000" w:themeColor="text1"/>
          <w:sz w:val="21"/>
          <w:szCs w:val="21"/>
          <w:lang w:val="en-US" w:eastAsia="zh-CN"/>
          <w14:textFill>
            <w14:solidFill>
              <w14:schemeClr w14:val="tx1"/>
            </w14:solidFill>
          </w14:textFill>
        </w:rPr>
        <w:t xml:space="preserve">第二标段：2026-2027年度用地报批服务</w:t>
      </w:r>
      <w:r/>
    </w:p>
    <w:p>
      <w:pPr>
        <w:ind w:firstLine="420"/>
        <w:jc w:val="both"/>
        <w:keepLines w:val="0"/>
        <w:keepNext w:val="0"/>
        <w:pageBreakBefore w:val="0"/>
        <w:spacing w:line="440" w:lineRule="exact"/>
        <w:widowControl w:val="off"/>
        <w:rPr>
          <w:rFonts w:hint="eastAsia" w:ascii="宋体" w:hAnsi="宋体" w:eastAsia="宋体" w:cs="宋体"/>
          <w:b w:val="0"/>
          <w:bCs w:val="0"/>
          <w:color w:val="000000" w:themeColor="text1"/>
          <w:sz w:val="21"/>
          <w:szCs w:val="21"/>
          <w:lang w:val="en-US" w:eastAsia="zh-CN"/>
          <w14:textFill>
            <w14:solidFill>
              <w14:schemeClr w14:val="tx1"/>
            </w14:solidFill>
          </w14:textFill>
        </w:rPr>
        <w:outlineLvl w:val="9"/>
      </w:pPr>
      <w:r>
        <w:rPr>
          <w:rFonts w:hint="eastAsia" w:ascii="宋体" w:hAnsi="宋体" w:eastAsia="宋体" w:cs="宋体"/>
          <w:b w:val="0"/>
          <w:bCs w:val="0"/>
          <w:color w:val="000000" w:themeColor="text1"/>
          <w:sz w:val="21"/>
          <w:szCs w:val="21"/>
          <w:lang w:val="en-US" w:eastAsia="zh-CN"/>
          <w14:textFill>
            <w14:solidFill>
              <w14:schemeClr w14:val="tx1"/>
            </w14:solidFill>
          </w14:textFill>
        </w:rPr>
        <w:t xml:space="preserve">3.采购方式：公开招标</w:t>
      </w:r>
      <w:r/>
    </w:p>
    <w:p>
      <w:pPr>
        <w:ind w:firstLine="420"/>
        <w:jc w:val="both"/>
        <w:keepLines w:val="0"/>
        <w:keepNext w:val="0"/>
        <w:pageBreakBefore w:val="0"/>
        <w:spacing w:line="440" w:lineRule="exact"/>
        <w:widowControl w:val="off"/>
        <w:rPr>
          <w:rFonts w:hint="eastAsia" w:ascii="宋体" w:hAnsi="宋体" w:eastAsia="宋体" w:cs="宋体"/>
          <w:b w:val="0"/>
          <w:bCs w:val="0"/>
          <w:color w:val="000000" w:themeColor="text1"/>
          <w:sz w:val="21"/>
          <w:szCs w:val="21"/>
          <w:lang w:val="en-US" w:eastAsia="zh-CN"/>
          <w14:textFill>
            <w14:solidFill>
              <w14:schemeClr w14:val="tx1"/>
            </w14:solidFill>
          </w14:textFill>
        </w:rPr>
        <w:outlineLvl w:val="9"/>
      </w:pPr>
      <w:r>
        <w:rPr>
          <w:rFonts w:hint="eastAsia" w:ascii="宋体" w:hAnsi="宋体" w:eastAsia="宋体" w:cs="宋体"/>
          <w:b w:val="0"/>
          <w:bCs w:val="0"/>
          <w:color w:val="000000" w:themeColor="text1"/>
          <w:sz w:val="21"/>
          <w:szCs w:val="21"/>
          <w:lang w:val="en-US" w:eastAsia="zh-CN"/>
          <w14:textFill>
            <w14:solidFill>
              <w14:schemeClr w14:val="tx1"/>
            </w14:solidFill>
          </w14:textFill>
        </w:rPr>
        <w:t xml:space="preserve">4.预算金额：人民币壹佰柒拾万元整（小写：1700000.00元），其中第一标段为人民币玖拾叁万元整（小写：930000.00元），第二标段为人民币柒拾柒万元整（小写：770000.00元）</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5.最高限价：本项目最高限价以服务清单所列各项综合单价最高限价为基准，投标人所报投标优惠率不得小于0%（投标优惠率≥0%）。</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6.采购需求：为改善苏州市吴江区平望镇基础设施条件，提高区域的空间品质，完善城市功能，改善生活环境，促进经济可持续发展，平望镇人民政府（平望镇建设管理办公室）拟开展2026-2027年度用地报批服务及成片开发修改服务项目</w:t>
      </w:r>
      <w:r>
        <w:rPr>
          <w:rFonts w:hint="eastAsia" w:ascii="宋体" w:hAnsi="宋体" w:eastAsia="宋体" w:cs="宋体"/>
          <w:b w:val="0"/>
          <w:bCs w:val="0"/>
          <w:sz w:val="21"/>
          <w:szCs w:val="21"/>
          <w:lang w:val="en-US" w:eastAsia="zh-CN"/>
        </w:rPr>
        <w:t xml:space="preserve">，具体见各标段服务需求。本项目共分为两个标段，投标单位可选择其中一个或多个标段投标，但只能就其中一个标段中标，每个标段成交单位为一名。评审时将按一二标段自然顺序进行评审。按先开先中的原则，确定各标段的成交单位。</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7.服务期限：本项目服务期限自合同签订之日起至2027年12月31日止；或当项目实际结算金额达到对应标段合同金额时合同终止，二者以先到情形为准。</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8.本项目不接受联合体投标。</w:t>
      </w:r>
      <w:r/>
    </w:p>
    <w:p>
      <w:pPr>
        <w:ind w:firstLine="430"/>
        <w:keepLines w:val="0"/>
        <w:keepNext w:val="0"/>
        <w:pageBreakBefore w:val="0"/>
        <w:spacing w:line="440" w:lineRule="exact"/>
        <w:widowControl/>
        <w:rPr>
          <w:rFonts w:hint="eastAsia" w:ascii="宋体" w:hAnsi="宋体" w:eastAsia="宋体" w:cs="宋体"/>
          <w:sz w:val="21"/>
          <w:szCs w:val="21"/>
          <w:lang w:eastAsia="zh-CN"/>
        </w:rPr>
        <w:outlineLvl w:val="9"/>
      </w:pPr>
      <w:r>
        <w:rPr>
          <w:rFonts w:hint="eastAsia" w:ascii="宋体" w:hAnsi="宋体" w:eastAsia="宋体" w:cs="宋体"/>
          <w:b/>
          <w:bCs/>
          <w:spacing w:val="2"/>
          <w:sz w:val="21"/>
          <w:szCs w:val="21"/>
          <w:lang w:eastAsia="zh-CN"/>
        </w:rPr>
        <w:t xml:space="preserve">二、申请人的资格要求：</w:t>
      </w:r>
      <w:r/>
    </w:p>
    <w:p>
      <w:pPr>
        <w:ind w:firstLine="452"/>
        <w:keepLines w:val="0"/>
        <w:keepNext w:val="0"/>
        <w:pageBreakBefore w:val="0"/>
        <w:spacing w:line="440" w:lineRule="exact"/>
        <w:widowControl/>
        <w:rPr>
          <w:rFonts w:hint="eastAsia" w:ascii="宋体" w:hAnsi="宋体" w:eastAsia="宋体" w:cs="宋体"/>
          <w:sz w:val="21"/>
          <w:szCs w:val="21"/>
          <w:lang w:eastAsia="zh-CN"/>
        </w:rPr>
        <w:outlineLvl w:val="9"/>
      </w:pPr>
      <w:r>
        <w:rPr>
          <w:rFonts w:hint="eastAsia" w:ascii="宋体" w:hAnsi="宋体" w:eastAsia="宋体" w:cs="宋体"/>
          <w:spacing w:val="8"/>
          <w:sz w:val="21"/>
          <w:szCs w:val="21"/>
          <w:lang w:eastAsia="zh-CN"/>
        </w:rPr>
        <w:t xml:space="preserve">1.满足《中华人民共和国政府采购法》第二十二条规定：</w:t>
      </w:r>
      <w:r/>
    </w:p>
    <w:p>
      <w:pPr>
        <w:ind w:firstLine="448"/>
        <w:keepLines w:val="0"/>
        <w:keepNext w:val="0"/>
        <w:pageBreakBefore w:val="0"/>
        <w:spacing w:line="440" w:lineRule="exact"/>
        <w:widowControl/>
        <w:rPr>
          <w:rFonts w:hint="eastAsia" w:ascii="宋体" w:hAnsi="宋体" w:eastAsia="宋体" w:cs="宋体"/>
          <w:sz w:val="21"/>
          <w:szCs w:val="21"/>
          <w:lang w:eastAsia="zh-CN"/>
        </w:rPr>
        <w:outlineLvl w:val="9"/>
      </w:pPr>
      <w:r>
        <w:rPr>
          <w:rFonts w:hint="eastAsia" w:ascii="宋体" w:hAnsi="宋体" w:eastAsia="宋体" w:cs="宋体"/>
          <w:spacing w:val="7"/>
          <w:sz w:val="21"/>
          <w:szCs w:val="21"/>
          <w:lang w:eastAsia="zh-CN"/>
        </w:rPr>
        <w:t xml:space="preserve">（1）具有独立承担民事责任的能力；</w:t>
      </w:r>
      <w:r/>
    </w:p>
    <w:p>
      <w:pPr>
        <w:ind w:firstLine="452"/>
        <w:keepLines w:val="0"/>
        <w:keepNext w:val="0"/>
        <w:pageBreakBefore w:val="0"/>
        <w:spacing w:line="440" w:lineRule="exact"/>
        <w:widowControl/>
        <w:rPr>
          <w:rFonts w:hint="eastAsia" w:ascii="宋体" w:hAnsi="宋体" w:eastAsia="宋体" w:cs="宋体"/>
          <w:sz w:val="21"/>
          <w:szCs w:val="21"/>
          <w:lang w:eastAsia="zh-CN"/>
        </w:rPr>
        <w:outlineLvl w:val="9"/>
      </w:pPr>
      <w:r>
        <w:rPr>
          <w:rFonts w:hint="eastAsia" w:ascii="宋体" w:hAnsi="宋体" w:eastAsia="宋体" w:cs="宋体"/>
          <w:spacing w:val="8"/>
          <w:sz w:val="21"/>
          <w:szCs w:val="21"/>
          <w:lang w:eastAsia="zh-CN"/>
        </w:rPr>
        <w:t xml:space="preserve">（2）具有良好的商业信誉和健全的财务会计制度；</w:t>
      </w:r>
      <w:r/>
    </w:p>
    <w:p>
      <w:pPr>
        <w:ind w:firstLine="452"/>
        <w:keepLines w:val="0"/>
        <w:keepNext w:val="0"/>
        <w:pageBreakBefore w:val="0"/>
        <w:spacing w:line="440" w:lineRule="exact"/>
        <w:widowControl/>
        <w:rPr>
          <w:rFonts w:hint="eastAsia" w:ascii="宋体" w:hAnsi="宋体" w:eastAsia="宋体" w:cs="宋体"/>
          <w:sz w:val="21"/>
          <w:szCs w:val="21"/>
          <w:lang w:eastAsia="zh-CN"/>
        </w:rPr>
        <w:outlineLvl w:val="9"/>
      </w:pPr>
      <w:r>
        <w:rPr>
          <w:rFonts w:hint="eastAsia" w:ascii="宋体" w:hAnsi="宋体" w:eastAsia="宋体" w:cs="宋体"/>
          <w:spacing w:val="8"/>
          <w:sz w:val="21"/>
          <w:szCs w:val="21"/>
          <w:lang w:eastAsia="zh-CN"/>
        </w:rPr>
        <w:t xml:space="preserve">（3）具有履行合同所必需的设备和专业技术能力；</w:t>
      </w:r>
      <w:r/>
    </w:p>
    <w:p>
      <w:pPr>
        <w:ind w:firstLine="452"/>
        <w:keepLines w:val="0"/>
        <w:keepNext w:val="0"/>
        <w:pageBreakBefore w:val="0"/>
        <w:spacing w:line="440" w:lineRule="exact"/>
        <w:widowControl/>
        <w:rPr>
          <w:rFonts w:hint="eastAsia" w:ascii="宋体" w:hAnsi="宋体" w:eastAsia="宋体" w:cs="宋体"/>
          <w:sz w:val="21"/>
          <w:szCs w:val="21"/>
          <w:lang w:eastAsia="zh-CN"/>
        </w:rPr>
        <w:outlineLvl w:val="9"/>
      </w:pPr>
      <w:r>
        <w:rPr>
          <w:rFonts w:hint="eastAsia" w:ascii="宋体" w:hAnsi="宋体" w:eastAsia="宋体" w:cs="宋体"/>
          <w:spacing w:val="8"/>
          <w:sz w:val="21"/>
          <w:szCs w:val="21"/>
          <w:lang w:eastAsia="zh-CN"/>
        </w:rPr>
        <w:t xml:space="preserve">（4）有依法缴纳税收和社会保障资金的良好记录；</w:t>
      </w:r>
      <w:r/>
    </w:p>
    <w:p>
      <w:pPr>
        <w:ind w:firstLine="456"/>
        <w:keepLines w:val="0"/>
        <w:keepNext w:val="0"/>
        <w:pageBreakBefore w:val="0"/>
        <w:spacing w:line="440" w:lineRule="exact"/>
        <w:widowControl/>
        <w:rPr>
          <w:rFonts w:hint="eastAsia" w:ascii="宋体" w:hAnsi="宋体" w:eastAsia="宋体" w:cs="宋体"/>
          <w:sz w:val="21"/>
          <w:szCs w:val="21"/>
          <w:lang w:eastAsia="zh-CN"/>
        </w:rPr>
        <w:outlineLvl w:val="9"/>
      </w:pPr>
      <w:r>
        <w:rPr>
          <w:rFonts w:hint="eastAsia" w:ascii="宋体" w:hAnsi="宋体" w:eastAsia="宋体" w:cs="宋体"/>
          <w:spacing w:val="9"/>
          <w:sz w:val="21"/>
          <w:szCs w:val="21"/>
          <w:lang w:eastAsia="zh-CN"/>
        </w:rPr>
        <w:t xml:space="preserve">（5）参加政府采购活动前三年内，在经营活动中没有</w:t>
      </w:r>
      <w:r>
        <w:rPr>
          <w:rFonts w:hint="eastAsia" w:ascii="宋体" w:hAnsi="宋体" w:eastAsia="宋体" w:cs="宋体"/>
          <w:spacing w:val="8"/>
          <w:sz w:val="21"/>
          <w:szCs w:val="21"/>
          <w:lang w:eastAsia="zh-CN"/>
        </w:rPr>
        <w:t xml:space="preserve">重大违法记录；</w:t>
      </w:r>
      <w:r/>
    </w:p>
    <w:p>
      <w:pPr>
        <w:ind w:firstLine="452"/>
        <w:keepLines w:val="0"/>
        <w:keepNext w:val="0"/>
        <w:pageBreakBefore w:val="0"/>
        <w:spacing w:line="440" w:lineRule="exact"/>
        <w:widowControl/>
        <w:rPr>
          <w:rFonts w:hint="eastAsia" w:ascii="宋体" w:hAnsi="宋体" w:eastAsia="宋体" w:cs="宋体"/>
          <w:sz w:val="21"/>
          <w:szCs w:val="21"/>
          <w:lang w:eastAsia="zh-CN"/>
        </w:rPr>
        <w:outlineLvl w:val="9"/>
      </w:pPr>
      <w:r>
        <w:rPr>
          <w:rFonts w:hint="eastAsia" w:ascii="宋体" w:hAnsi="宋体" w:eastAsia="宋体" w:cs="宋体"/>
          <w:spacing w:val="8"/>
          <w:sz w:val="21"/>
          <w:szCs w:val="21"/>
          <w:lang w:eastAsia="zh-CN"/>
        </w:rPr>
        <w:t xml:space="preserve">（6）法律、行政法规规定的其他条件。</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2.落实政府采购政策需满足的资格要求：根据《政府采购促进中小企业发展管理办法》的相关规定，本项目专门面向中小企业采购</w:t>
      </w:r>
      <w:r>
        <w:rPr>
          <w:rFonts w:hint="eastAsia" w:ascii="宋体" w:hAnsi="宋体" w:eastAsia="宋体" w:cs="宋体"/>
          <w:b/>
          <w:bCs/>
          <w:sz w:val="21"/>
          <w:szCs w:val="21"/>
          <w:lang w:val="en-US" w:eastAsia="zh-CN"/>
        </w:rPr>
        <w:t xml:space="preserve">（投标单位必须为中小微企业或残疾人福利性单位或监狱企业，并在投标文件中提供相关声明函或监狱企业证明文件，否则为无效投标）</w:t>
      </w:r>
      <w:r>
        <w:rPr>
          <w:rFonts w:hint="eastAsia" w:ascii="宋体" w:hAnsi="宋体" w:eastAsia="宋体" w:cs="宋体"/>
          <w:b w:val="0"/>
          <w:bCs w:val="0"/>
          <w:sz w:val="21"/>
          <w:szCs w:val="21"/>
          <w:lang w:val="en-US" w:eastAsia="zh-CN"/>
        </w:rPr>
        <w:t xml:space="preserve">，所属行业为其他未列明行业。</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3.未被列入失信被执行人、重大税收违法案件当事人名单、政府采购严重失信行为记录名单。</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4.单位负责人为同一人或者存在直接控股、管理关系的不同供应商（包含法定代表人为同一个人的两个及两个以上法人，母公司、全资子公司及其控股公司），不得参加同一合同项下的政府采购活动。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5.法人的分支机构不得参加政府采购活动（除银行、保险、石油石化、电力、电信等行业特殊情况外）；为采购项目提供整体设计、规范编制或者项目管理、监理、检测等服务的供应商，不得再参加该采购项目的其他采购活动。</w:t>
      </w:r>
      <w:r/>
    </w:p>
    <w:p>
      <w:pPr>
        <w:ind w:firstLine="420"/>
        <w:jc w:val="both"/>
        <w:keepLines w:val="0"/>
        <w:keepNext w:val="0"/>
        <w:pageBreakBefore w:val="0"/>
        <w:spacing w:line="440" w:lineRule="exact"/>
        <w:widowControl w:val="off"/>
        <w:rPr>
          <w:rFonts w:hint="eastAsia" w:ascii="宋体" w:hAnsi="宋体" w:eastAsia="宋体" w:cs="宋体"/>
          <w:sz w:val="21"/>
          <w:szCs w:val="21"/>
          <w:lang w:eastAsia="zh-CN"/>
        </w:rPr>
        <w:outlineLvl w:val="9"/>
      </w:pPr>
      <w:r>
        <w:rPr>
          <w:rFonts w:hint="eastAsia" w:ascii="宋体" w:hAnsi="宋体" w:eastAsia="宋体" w:cs="宋体"/>
          <w:spacing w:val="7"/>
          <w:sz w:val="21"/>
          <w:szCs w:val="21"/>
          <w:lang w:eastAsia="zh-CN"/>
        </w:rPr>
        <w:t xml:space="preserve">6.其他</w:t>
      </w:r>
      <w:r>
        <w:rPr>
          <w:rFonts w:hint="eastAsia" w:ascii="宋体" w:hAnsi="宋体" w:eastAsia="宋体" w:cs="宋体"/>
          <w:color w:val="000000" w:themeColor="text1"/>
          <w:spacing w:val="7"/>
          <w:sz w:val="21"/>
          <w:szCs w:val="21"/>
          <w:highlight w:val="none"/>
          <w:lang w:eastAsia="zh-CN"/>
          <w14:textFill>
            <w14:solidFill>
              <w14:schemeClr w14:val="tx1"/>
            </w14:solidFill>
          </w14:textFill>
        </w:rPr>
        <w:t xml:space="preserve">特定资格要求：</w:t>
      </w:r>
      <w:r>
        <w:rPr>
          <w:rFonts w:hint="eastAsia" w:ascii="宋体" w:hAnsi="宋体" w:eastAsia="宋体" w:cs="宋体"/>
          <w:color w:val="000000" w:themeColor="text1"/>
          <w:szCs w:val="21"/>
          <w:highlight w:val="none"/>
          <w:lang w:eastAsia="zh-CN"/>
          <w14:textFill>
            <w14:solidFill>
              <w14:schemeClr w14:val="tx1"/>
            </w14:solidFill>
          </w14:textFill>
        </w:rPr>
        <w:t xml:space="preserve">投标</w:t>
      </w:r>
      <w:r>
        <w:rPr>
          <w:rFonts w:hint="eastAsia" w:ascii="宋体" w:hAnsi="宋体" w:eastAsia="宋体" w:cs="宋体"/>
          <w:color w:val="000000" w:themeColor="text1"/>
          <w:szCs w:val="21"/>
          <w:highlight w:val="none"/>
          <w14:textFill>
            <w14:solidFill>
              <w14:schemeClr w14:val="tx1"/>
            </w14:solidFill>
          </w14:textFill>
        </w:rPr>
        <w:t xml:space="preserve">单位应具有自然资源主管部门颁发的城乡规划（国土空间规划）编制乙级及以上资质（本项目执行《城乡规划编制单位资质管理办法》</w:t>
      </w:r>
      <w:r>
        <w:rPr>
          <w:rFonts w:hint="eastAsia" w:ascii="宋体" w:hAnsi="宋体" w:eastAsia="宋体" w:cs="宋体"/>
          <w:b/>
          <w:bCs/>
          <w:color w:val="000000" w:themeColor="text1"/>
          <w:szCs w:val="21"/>
          <w:highlight w:val="none"/>
          <w14:textFill>
            <w14:solidFill>
              <w14:schemeClr w14:val="tx1"/>
            </w14:solidFill>
          </w14:textFill>
        </w:rPr>
        <w:t xml:space="preserve">自然资源部11号令</w:t>
      </w:r>
      <w:r>
        <w:rPr>
          <w:rFonts w:hint="eastAsia" w:ascii="宋体" w:hAnsi="宋体" w:eastAsia="宋体" w:cs="宋体"/>
          <w:color w:val="000000" w:themeColor="text1"/>
          <w:szCs w:val="21"/>
          <w:highlight w:val="none"/>
          <w14:textFill>
            <w14:solidFill>
              <w14:schemeClr w14:val="tx1"/>
            </w14:solidFill>
          </w14:textFill>
        </w:rPr>
        <w:t xml:space="preserve">），或主管部门颁发的测绘乙级及以上资质，</w:t>
      </w:r>
      <w:r>
        <w:rPr>
          <w:rFonts w:hint="eastAsia" w:ascii="宋体" w:hAnsi="宋体" w:eastAsia="宋体" w:cs="宋体"/>
          <w:color w:val="000000" w:themeColor="text1"/>
          <w:szCs w:val="21"/>
          <w:highlight w:val="none"/>
          <w:lang w:eastAsia="zh-CN"/>
          <w14:textFill>
            <w14:solidFill>
              <w14:schemeClr w14:val="tx1"/>
            </w14:solidFill>
          </w14:textFill>
        </w:rPr>
        <w:t xml:space="preserve">投标</w:t>
      </w:r>
      <w:r>
        <w:rPr>
          <w:rFonts w:hint="eastAsia" w:ascii="宋体" w:hAnsi="宋体" w:eastAsia="宋体" w:cs="宋体"/>
          <w:color w:val="000000" w:themeColor="text1"/>
          <w:szCs w:val="21"/>
          <w:highlight w:val="none"/>
          <w14:textFill>
            <w14:solidFill>
              <w14:schemeClr w14:val="tx1"/>
            </w14:solidFill>
          </w14:textFill>
        </w:rPr>
        <w:t xml:space="preserve">文件中提供对应资格证明文件。</w:t>
      </w:r>
      <w:r/>
    </w:p>
    <w:p>
      <w:pPr>
        <w:ind w:firstLine="450"/>
        <w:keepNext w:val="0"/>
        <w:pageBreakBefore w:val="0"/>
        <w:spacing w:line="440" w:lineRule="exact"/>
        <w:widowControl/>
        <w:rPr>
          <w:rFonts w:hint="eastAsia" w:ascii="宋体" w:hAnsi="宋体" w:eastAsia="宋体" w:cs="宋体"/>
          <w:sz w:val="21"/>
          <w:szCs w:val="21"/>
          <w:lang w:eastAsia="zh-CN"/>
        </w:rPr>
        <w:outlineLvl w:val="9"/>
      </w:pPr>
      <w:r>
        <w:rPr>
          <w:rFonts w:hint="eastAsia" w:ascii="宋体" w:hAnsi="宋体" w:eastAsia="宋体" w:cs="宋体"/>
          <w:b/>
          <w:bCs/>
          <w:spacing w:val="7"/>
          <w:sz w:val="21"/>
          <w:szCs w:val="21"/>
          <w:lang w:eastAsia="zh-CN"/>
        </w:rPr>
        <w:t xml:space="preserve">三、招标文件的获取</w:t>
      </w:r>
      <w:r/>
    </w:p>
    <w:p>
      <w:pPr>
        <w:ind w:firstLine="432"/>
        <w:keepLines/>
        <w:keepNext w:val="0"/>
        <w:pageBreakBefore w:val="0"/>
        <w:spacing w:line="440" w:lineRule="exact"/>
        <w:widowControl/>
        <w:tabs>
          <w:tab w:val="left" w:pos="4187" w:leader="none"/>
        </w:tabs>
        <w:rPr>
          <w:rFonts w:hint="eastAsia" w:ascii="宋体" w:hAnsi="宋体" w:eastAsia="宋体" w:cs="宋体"/>
          <w:spacing w:val="3"/>
          <w:sz w:val="21"/>
          <w:szCs w:val="21"/>
          <w:lang w:eastAsia="zh-CN"/>
        </w:rPr>
        <w:outlineLvl w:val="9"/>
      </w:pPr>
      <w:r>
        <w:rPr>
          <w:rFonts w:hint="eastAsia" w:ascii="宋体" w:hAnsi="宋体" w:eastAsia="宋体" w:cs="宋体"/>
          <w:spacing w:val="3"/>
          <w:sz w:val="21"/>
          <w:szCs w:val="21"/>
          <w:lang w:eastAsia="zh-CN"/>
        </w:rPr>
        <w:t xml:space="preserve">1.时间：自公告发布之日起5个</w:t>
      </w:r>
      <w:r/>
    </w:p>
    <w:p>
      <w:pPr>
        <w:ind w:firstLine="452"/>
        <w:keepLines/>
        <w:keepNext w:val="0"/>
        <w:pageBreakBefore w:val="0"/>
        <w:spacing w:line="440" w:lineRule="exact"/>
        <w:widowControl/>
        <w:tabs>
          <w:tab w:val="left" w:pos="4187" w:leader="none"/>
        </w:tabs>
        <w:rPr>
          <w:rFonts w:hint="eastAsia" w:ascii="宋体" w:hAnsi="宋体" w:eastAsia="宋体" w:cs="宋体"/>
          <w:sz w:val="21"/>
          <w:szCs w:val="21"/>
          <w:lang w:eastAsia="zh-CN"/>
        </w:rPr>
        <w:outlineLvl w:val="9"/>
      </w:pPr>
      <w:r>
        <w:rPr>
          <w:rFonts w:hint="eastAsia" w:ascii="宋体" w:hAnsi="宋体" w:eastAsia="宋体" w:cs="宋体"/>
          <w:spacing w:val="8"/>
          <w:sz w:val="21"/>
          <w:szCs w:val="21"/>
          <w:lang w:eastAsia="zh-CN"/>
        </w:rPr>
        <w:t xml:space="preserve">2.地点：苏采云系统自行下载</w:t>
      </w:r>
      <w:r/>
    </w:p>
    <w:p>
      <w:pPr>
        <w:ind w:firstLine="428"/>
        <w:keepNext w:val="0"/>
        <w:pageBreakBefore w:val="0"/>
        <w:spacing w:line="440" w:lineRule="exact"/>
        <w:widowControl/>
        <w:rPr>
          <w:rFonts w:hint="eastAsia" w:ascii="宋体" w:hAnsi="宋体" w:eastAsia="宋体" w:cs="宋体"/>
          <w:sz w:val="21"/>
          <w:szCs w:val="21"/>
          <w:lang w:eastAsia="zh-CN"/>
        </w:rPr>
        <w:outlineLvl w:val="9"/>
      </w:pPr>
      <w:r>
        <w:rPr>
          <w:rFonts w:hint="eastAsia" w:ascii="宋体" w:hAnsi="宋体" w:eastAsia="宋体" w:cs="宋体"/>
          <w:spacing w:val="2"/>
          <w:sz w:val="21"/>
          <w:szCs w:val="21"/>
          <w:lang w:eastAsia="zh-CN"/>
        </w:rPr>
        <w:t xml:space="preserve">3.方式：</w:t>
      </w:r>
      <w:r/>
    </w:p>
    <w:p>
      <w:pPr>
        <w:ind w:firstLine="444"/>
        <w:keepNext w:val="0"/>
        <w:pageBreakBefore w:val="0"/>
        <w:spacing w:line="440" w:lineRule="exact"/>
        <w:widowControl/>
        <w:rPr>
          <w:rFonts w:hint="eastAsia" w:ascii="宋体" w:hAnsi="宋体" w:eastAsia="宋体" w:cs="宋体"/>
          <w:sz w:val="21"/>
          <w:szCs w:val="21"/>
          <w:lang w:eastAsia="zh-CN"/>
        </w:rPr>
        <w:outlineLvl w:val="9"/>
      </w:pPr>
      <w:r>
        <w:rPr>
          <w:rFonts w:hint="eastAsia" w:ascii="宋体" w:hAnsi="宋体" w:eastAsia="宋体" w:cs="宋体"/>
          <w:spacing w:val="6"/>
          <w:sz w:val="21"/>
          <w:szCs w:val="21"/>
          <w:lang w:eastAsia="zh-CN"/>
        </w:rPr>
        <w:t xml:space="preserve">（1）</w:t>
      </w:r>
      <w:r>
        <w:rPr>
          <w:rFonts w:hint="eastAsia" w:ascii="宋体" w:hAnsi="宋体" w:eastAsia="宋体" w:cs="宋体"/>
          <w:sz w:val="21"/>
          <w:szCs w:val="21"/>
          <w:lang w:eastAsia="zh-CN"/>
        </w:rPr>
        <w:t xml:space="preserve">CA</w:t>
      </w:r>
      <w:r>
        <w:rPr>
          <w:rFonts w:hint="eastAsia" w:ascii="宋体" w:hAnsi="宋体" w:eastAsia="宋体" w:cs="宋体"/>
          <w:spacing w:val="6"/>
          <w:sz w:val="21"/>
          <w:szCs w:val="21"/>
          <w:lang w:eastAsia="zh-CN"/>
        </w:rPr>
        <w:t xml:space="preserve">证书办理</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eastAsia="宋体" w:cs="宋体"/>
          <w:b/>
          <w:bCs/>
          <w:sz w:val="21"/>
          <w:szCs w:val="21"/>
          <w:lang w:val="en-US" w:eastAsia="zh-CN"/>
        </w:rPr>
        <w:t xml:space="preserve">苏州市高新区邓尉路105号狮山科技馆一楼服务大厅，咨询电话：0512-65737699。</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（2）参与采购活动</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（3）电子投标准备</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rPr>
          <w:rFonts w:hint="eastAsia" w:ascii="宋体" w:hAnsi="宋体" w:eastAsia="宋体" w:cs="宋体"/>
          <w:b/>
          <w:bCs/>
          <w:sz w:val="21"/>
          <w:szCs w:val="21"/>
          <w:lang w:val="en-US" w:eastAsia="zh-CN"/>
        </w:rPr>
        <w:t xml:space="preserve">网址链接</w:t>
      </w:r>
      <w:r>
        <w:rPr>
          <w:rFonts w:hint="eastAsia" w:ascii="宋体" w:hAnsi="宋体" w:eastAsia="宋体" w:cs="宋体"/>
          <w:b/>
          <w:bCs/>
          <w:sz w:val="21"/>
          <w:szCs w:val="21"/>
          <w:lang w:val="en-US" w:eastAsia="zh-CN"/>
        </w:rPr>
        <w:fldChar w:fldCharType="begin"/>
      </w:r>
      <w:r>
        <w:rPr>
          <w:rFonts w:hint="eastAsia" w:ascii="宋体" w:hAnsi="宋体" w:eastAsia="宋体" w:cs="宋体"/>
          <w:b/>
          <w:bCs/>
          <w:sz w:val="21"/>
          <w:szCs w:val="21"/>
          <w:lang w:val="en-US" w:eastAsia="zh-CN"/>
        </w:rPr>
        <w:instrText xml:space="preserve"> HYPERLINK "https://czju.suzhou.gov.cn/zfcg/html/content/20231220161910031.shtml" \o "https://czju.suzhou.gov.cn/zfcg/html/content/20231220161910031.shtml" </w:instrText>
      </w:r>
      <w:r>
        <w:rPr>
          <w:rFonts w:hint="eastAsia" w:ascii="宋体" w:hAnsi="宋体" w:eastAsia="宋体" w:cs="宋体"/>
          <w:b/>
          <w:bCs/>
          <w:sz w:val="21"/>
          <w:szCs w:val="21"/>
          <w:lang w:val="en-US" w:eastAsia="zh-CN"/>
        </w:rPr>
        <w:fldChar w:fldCharType="separate"/>
      </w:r>
      <w:r>
        <w:rPr>
          <w:rFonts w:hint="eastAsia" w:ascii="宋体" w:hAnsi="宋体" w:eastAsia="宋体" w:cs="宋体"/>
          <w:b/>
          <w:bCs/>
          <w:sz w:val="21"/>
          <w:szCs w:val="21"/>
          <w:lang w:val="en-US" w:eastAsia="zh-CN"/>
        </w:rPr>
        <w:t xml:space="preserve">https://czju.suzhou.gov.cn/zfcg/html/content/20231220161910031.shtml</w:t>
      </w:r>
      <w:r>
        <w:rPr>
          <w:rFonts w:hint="eastAsia" w:ascii="宋体" w:hAnsi="宋体" w:eastAsia="宋体" w:cs="宋体"/>
          <w:b/>
          <w:bCs/>
          <w:sz w:val="21"/>
          <w:szCs w:val="21"/>
          <w:lang w:val="en-US" w:eastAsia="zh-CN"/>
        </w:rPr>
        <w:fldChar w:fldCharType="end"/>
      </w:r>
      <w:r>
        <w:rPr>
          <w:rFonts w:hint="eastAsia" w:ascii="宋体" w:hAnsi="宋体" w:eastAsia="宋体" w:cs="宋体"/>
          <w:b/>
          <w:bCs/>
          <w:sz w:val="21"/>
          <w:szCs w:val="21"/>
          <w:lang w:val="en-US" w:eastAsia="zh-CN"/>
        </w:rPr>
        <w:t xml:space="preserve">）。</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在系统操作过程中如有疑问，请按以下方式联系：</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注册咨询：18261002950；</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CA技术咨询电话：400-608-6099；</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签章使用问题：025-83633811、025-83633812、15380932027、15371015030；</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系统使用指导与咨询：联系电话：13914088964；智能客服：登录苏采云系统后，联系系统右下方智能客服图标进行咨询。</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4.售价：免费。</w:t>
      </w:r>
      <w:r/>
    </w:p>
    <w:p>
      <w:pPr>
        <w:ind w:firstLine="450"/>
        <w:keepNext w:val="0"/>
        <w:pageBreakBefore w:val="0"/>
        <w:spacing w:line="440" w:lineRule="exact"/>
        <w:widowControl/>
        <w:rPr>
          <w:rFonts w:hint="eastAsia" w:ascii="宋体" w:hAnsi="宋体" w:eastAsia="宋体" w:cs="宋体"/>
          <w:sz w:val="21"/>
          <w:szCs w:val="21"/>
          <w:lang w:eastAsia="zh-CN"/>
        </w:rPr>
        <w:outlineLvl w:val="9"/>
      </w:pPr>
      <w:r>
        <w:rPr>
          <w:rFonts w:hint="eastAsia" w:ascii="宋体" w:hAnsi="宋体" w:eastAsia="宋体" w:cs="宋体"/>
          <w:b/>
          <w:bCs/>
          <w:spacing w:val="7"/>
          <w:sz w:val="21"/>
          <w:szCs w:val="21"/>
          <w:lang w:eastAsia="zh-CN"/>
        </w:rPr>
        <w:t xml:space="preserve">四、提交电子投标文件截止时间、开标时间和地点</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1.提交投标文件截止时间：2026年9月16日13：30（北京时间）；</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2.开标时间：2026年9月16日13：30（北京时间）；</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3.开标地点：“苏采云”系统（网址：</w:t>
      </w:r>
      <w:r>
        <w:rPr>
          <w:rFonts w:hint="eastAsia" w:ascii="宋体" w:hAnsi="宋体" w:eastAsia="宋体" w:cs="宋体"/>
          <w:b w:val="0"/>
          <w:bCs w:val="0"/>
          <w:sz w:val="21"/>
          <w:szCs w:val="21"/>
          <w:lang w:val="en-US" w:eastAsia="zh-CN"/>
        </w:rPr>
        <w:fldChar w:fldCharType="begin"/>
      </w:r>
      <w:r>
        <w:rPr>
          <w:rFonts w:hint="eastAsia" w:ascii="宋体" w:hAnsi="宋体" w:eastAsia="宋体" w:cs="宋体"/>
          <w:b w:val="0"/>
          <w:bCs w:val="0"/>
          <w:sz w:val="21"/>
          <w:szCs w:val="21"/>
          <w:lang w:val="en-US" w:eastAsia="zh-CN"/>
        </w:rPr>
        <w:instrText xml:space="preserve"> HYPERLINK "http://jszfcg.jsczt.cn/" \o "http://jszfcg.jsczt.cn/" </w:instrText>
      </w:r>
      <w:r>
        <w:rPr>
          <w:rFonts w:hint="eastAsia" w:ascii="宋体" w:hAnsi="宋体" w:eastAsia="宋体" w:cs="宋体"/>
          <w:b w:val="0"/>
          <w:bCs w:val="0"/>
          <w:sz w:val="21"/>
          <w:szCs w:val="21"/>
          <w:lang w:val="en-US" w:eastAsia="zh-CN"/>
        </w:rPr>
        <w:fldChar w:fldCharType="separate"/>
      </w:r>
      <w:r>
        <w:rPr>
          <w:rFonts w:hint="eastAsia" w:ascii="宋体" w:hAnsi="宋体" w:eastAsia="宋体" w:cs="宋体"/>
          <w:b w:val="0"/>
          <w:bCs w:val="0"/>
          <w:sz w:val="21"/>
          <w:szCs w:val="21"/>
          <w:lang w:val="en-US" w:eastAsia="zh-CN"/>
        </w:rPr>
        <w:t xml:space="preserve">http://jszfcg.jsczt.cn/</w:t>
      </w:r>
      <w:r>
        <w:rPr>
          <w:rFonts w:hint="eastAsia" w:ascii="宋体" w:hAnsi="宋体" w:eastAsia="宋体" w:cs="宋体"/>
          <w:b w:val="0"/>
          <w:bCs w:val="0"/>
          <w:sz w:val="21"/>
          <w:szCs w:val="21"/>
          <w:lang w:val="en-US" w:eastAsia="zh-CN"/>
        </w:rPr>
        <w:fldChar w:fldCharType="end"/>
      </w:r>
      <w:r>
        <w:rPr>
          <w:rFonts w:hint="eastAsia" w:ascii="宋体" w:hAnsi="宋体" w:eastAsia="宋体" w:cs="宋体"/>
          <w:b w:val="0"/>
          <w:bCs w:val="0"/>
          <w:sz w:val="21"/>
          <w:szCs w:val="21"/>
          <w:lang w:val="en-US" w:eastAsia="zh-CN"/>
        </w:rPr>
        <w:t xml:space="preserve">）</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请供应商确保电脑、系统及其他设备（视频输入输出设备等）无误，且开标直至项目结束始终保持系统在线状态。</w:t>
      </w:r>
      <w:r/>
    </w:p>
    <w:p>
      <w:pPr>
        <w:ind w:firstLine="446"/>
        <w:keepNext w:val="0"/>
        <w:pageBreakBefore w:val="0"/>
        <w:spacing w:line="440" w:lineRule="exact"/>
        <w:widowControl/>
        <w:rPr>
          <w:rFonts w:hint="eastAsia" w:ascii="宋体" w:hAnsi="宋体" w:eastAsia="宋体" w:cs="宋体"/>
          <w:sz w:val="21"/>
          <w:szCs w:val="21"/>
          <w:lang w:eastAsia="zh-CN"/>
        </w:rPr>
        <w:outlineLvl w:val="9"/>
      </w:pPr>
      <w:r>
        <w:rPr>
          <w:rFonts w:hint="eastAsia" w:ascii="宋体" w:hAnsi="宋体" w:eastAsia="宋体" w:cs="宋体"/>
          <w:b/>
          <w:bCs/>
          <w:spacing w:val="6"/>
          <w:sz w:val="21"/>
          <w:szCs w:val="21"/>
          <w:lang w:eastAsia="zh-CN"/>
        </w:rPr>
        <w:t xml:space="preserve">五、公告期限</w:t>
      </w:r>
      <w:r/>
    </w:p>
    <w:p>
      <w:pPr>
        <w:ind w:firstLine="436"/>
        <w:keepLines w:val="0"/>
        <w:keepNext w:val="0"/>
        <w:pageBreakBefore w:val="0"/>
        <w:spacing w:line="440" w:lineRule="exact"/>
        <w:widowControl/>
        <w:rPr>
          <w:rFonts w:hint="eastAsia" w:ascii="宋体" w:hAnsi="宋体" w:eastAsia="宋体" w:cs="宋体"/>
          <w:sz w:val="21"/>
          <w:szCs w:val="21"/>
          <w:lang w:eastAsia="zh-CN"/>
        </w:rPr>
        <w:outlineLvl w:val="9"/>
      </w:pPr>
      <w:r>
        <w:rPr>
          <w:rFonts w:hint="eastAsia" w:ascii="宋体" w:hAnsi="宋体" w:eastAsia="宋体" w:cs="宋体"/>
          <w:spacing w:val="4"/>
          <w:sz w:val="21"/>
          <w:szCs w:val="21"/>
          <w:lang w:eastAsia="zh-CN"/>
        </w:rPr>
        <w:t xml:space="preserve">自本公告发布之日起5个工作日。</w:t>
      </w:r>
      <w:r/>
    </w:p>
    <w:p>
      <w:pPr>
        <w:ind w:firstLine="446"/>
        <w:keepNext w:val="0"/>
        <w:pageBreakBefore w:val="0"/>
        <w:spacing w:line="440" w:lineRule="exact"/>
        <w:widowControl/>
        <w:rPr>
          <w:rFonts w:hint="eastAsia" w:ascii="宋体" w:hAnsi="宋体" w:eastAsia="宋体" w:cs="宋体"/>
          <w:sz w:val="21"/>
          <w:szCs w:val="21"/>
          <w:lang w:eastAsia="zh-CN"/>
        </w:rPr>
        <w:outlineLvl w:val="9"/>
      </w:pPr>
      <w:r>
        <w:rPr>
          <w:rFonts w:hint="eastAsia" w:ascii="宋体" w:hAnsi="宋体" w:eastAsia="宋体" w:cs="宋体"/>
          <w:b/>
          <w:bCs/>
          <w:spacing w:val="6"/>
          <w:sz w:val="21"/>
          <w:szCs w:val="21"/>
          <w:lang w:eastAsia="zh-CN"/>
        </w:rPr>
        <w:t xml:space="preserve">六、其他补充事宜</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1.根据苏州市财政局《关于深入开展苏州市政府采购合同信用融资业务的通知》相关要求，本项目支持政府采购合同信用融资。</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2.本公告有关信息将同时在苏州市政府采购网、江苏省政府采购网上发布，敬请留意！</w:t>
      </w:r>
      <w:r/>
    </w:p>
    <w:p>
      <w:pPr>
        <w:ind w:firstLine="450"/>
        <w:keepNext w:val="0"/>
        <w:pageBreakBefore w:val="0"/>
        <w:spacing w:line="440" w:lineRule="exact"/>
        <w:widowControl/>
        <w:rPr>
          <w:rFonts w:hint="eastAsia" w:ascii="宋体" w:hAnsi="宋体" w:eastAsia="宋体" w:cs="宋体"/>
          <w:sz w:val="21"/>
          <w:szCs w:val="21"/>
          <w:lang w:eastAsia="zh-CN"/>
        </w:rPr>
        <w:outlineLvl w:val="9"/>
      </w:pPr>
      <w:r>
        <w:rPr>
          <w:rFonts w:hint="eastAsia" w:ascii="宋体" w:hAnsi="宋体" w:eastAsia="宋体" w:cs="宋体"/>
          <w:b/>
          <w:bCs/>
          <w:spacing w:val="7"/>
          <w:sz w:val="21"/>
          <w:szCs w:val="21"/>
          <w:lang w:eastAsia="zh-CN"/>
        </w:rPr>
        <w:t xml:space="preserve">七、对本次招标提出询问，请按以下方式联系。</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1.采购单位信息</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名    称：苏州市吴江区平望镇人民政府</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地    址：苏州市吴江区平望镇西新街8号</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联 系 人：盛洁如</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联系方式：</w:t>
      </w:r>
      <w:r>
        <w:rPr>
          <w:rFonts w:hint="eastAsia" w:ascii="宋体" w:hAnsi="宋体" w:eastAsia="宋体" w:cs="宋体"/>
          <w:b w:val="0"/>
          <w:bCs w:val="0"/>
          <w:sz w:val="21"/>
          <w:szCs w:val="21"/>
          <w:lang w:val="zh-CN" w:eastAsia="zh-CN"/>
        </w:rPr>
        <w:t xml:space="preserve">0512-63</w:t>
      </w:r>
      <w:r>
        <w:rPr>
          <w:rFonts w:hint="eastAsia" w:ascii="宋体" w:hAnsi="宋体" w:eastAsia="宋体" w:cs="宋体"/>
          <w:b w:val="0"/>
          <w:bCs w:val="0"/>
          <w:sz w:val="21"/>
          <w:szCs w:val="21"/>
          <w:lang w:val="en-US" w:eastAsia="zh-CN"/>
        </w:rPr>
        <w:t xml:space="preserve">591601</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2.代理机构联系方式</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名  称：江苏苏州东石建设项目咨询服务有限公司</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地  址：苏州市吴江区东太湖生态旅游度假区（太湖新城）苏州河路18号太湖新城科创园4号楼204室</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联系人：王洪、李瑞</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电  话：0512-63451813</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3.项目联系方式</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项目联系人：王洪、李瑞</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电      话：0512-63451813</w:t>
      </w:r>
      <w:r/>
    </w:p>
    <w:p>
      <w:pPr>
        <w:ind w:firstLine="420"/>
        <w:jc w:val="both"/>
        <w:keepLines w:val="0"/>
        <w:keepNext w:val="0"/>
        <w:pageBreakBefore w:val="0"/>
        <w:spacing w:line="420" w:lineRule="exact"/>
        <w:widowControl w:val="off"/>
        <w:rPr>
          <w:rFonts w:hint="eastAsia" w:ascii="宋体" w:hAnsi="宋体" w:eastAsia="宋体" w:cs="宋体"/>
          <w:b w:val="0"/>
          <w:bCs w:val="0"/>
          <w:sz w:val="21"/>
          <w:szCs w:val="21"/>
          <w:lang w:val="en-US" w:eastAsia="zh-CN"/>
        </w:rPr>
        <w:sectPr>
          <w:headerReference w:type="default" r:id="rId11"/>
          <w:footerReference w:type="default" r:id="rId31"/>
          <w:footnotePr/>
          <w:endnotePr/>
          <w:type w:val="nextPage"/>
          <w:pgSz w:w="11906" w:h="16839" w:orient="portrait"/>
          <w:pgMar w:top="1286" w:right="1081" w:bottom="1151" w:left="1080" w:header="871" w:footer="989" w:gutter="0"/>
          <w:cols w:num="1" w:sep="0" w:space="720" w:equalWidth="1"/>
          <w:docGrid w:linePitch="360"/>
        </w:sectPr>
        <w:outlineLvl w:val="9"/>
      </w:pPr>
      <w:r>
        <w:rPr>
          <w:rFonts w:hint="eastAsia" w:ascii="宋体" w:hAnsi="宋体" w:eastAsia="宋体" w:cs="宋体"/>
          <w:b w:val="0"/>
          <w:bCs w:val="0"/>
          <w:sz w:val="21"/>
          <w:szCs w:val="21"/>
          <w:lang w:val="en-US" w:eastAsia="zh-CN"/>
        </w:rPr>
      </w:r>
      <w:r/>
    </w:p>
    <w:p>
      <w:pPr>
        <w:ind w:left="2638"/>
        <w:keepNext w:val="0"/>
        <w:pageBreakBefore w:val="0"/>
        <w:spacing w:before="202" w:line="224" w:lineRule="auto"/>
        <w:rPr>
          <w:rFonts w:ascii="宋体" w:hAnsi="宋体" w:eastAsia="宋体" w:cs="宋体"/>
          <w:sz w:val="31"/>
          <w:szCs w:val="31"/>
          <w:lang w:eastAsia="zh-CN"/>
        </w:rPr>
      </w:pPr>
      <w:r>
        <w:rPr>
          <w:rFonts w:ascii="宋体" w:hAnsi="宋体" w:eastAsia="宋体" w:cs="宋体"/>
          <w:b/>
          <w:bCs/>
          <w:spacing w:val="6"/>
          <w:sz w:val="31"/>
          <w:szCs w:val="31"/>
          <w:lang w:eastAsia="zh-CN"/>
        </w:rPr>
        <w:t xml:space="preserve">第二章投标人（单位）须知</w:t>
      </w:r>
      <w:r/>
    </w:p>
    <w:p>
      <w:pPr>
        <w:ind w:left="11"/>
        <w:keepNext w:val="0"/>
        <w:pageBreakBefore w:val="0"/>
        <w:spacing w:line="440" w:lineRule="exact"/>
        <w:rPr>
          <w:rFonts w:hint="eastAsia" w:ascii="宋体" w:hAnsi="宋体" w:eastAsia="宋体" w:cs="宋体"/>
          <w:sz w:val="21"/>
          <w:szCs w:val="21"/>
          <w:lang w:eastAsia="zh-CN"/>
        </w:rPr>
        <w:outlineLvl w:val="9"/>
      </w:pPr>
      <w:r>
        <w:rPr>
          <w:rFonts w:hint="eastAsia" w:ascii="宋体" w:hAnsi="宋体" w:eastAsia="宋体" w:cs="宋体"/>
          <w:b/>
          <w:bCs/>
          <w:spacing w:val="6"/>
          <w:sz w:val="21"/>
          <w:szCs w:val="21"/>
          <w:lang w:eastAsia="zh-CN"/>
        </w:rPr>
        <w:t xml:space="preserve">一、说明和释义</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1.1本招标文件仅适用于江苏苏州东石建设项目咨询服务有限公司组织的招标活动。</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1.2本次招标活动及因本次招标产生的合同受中国法律制约和保护。</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1.3本招标文件的解释权属于江苏苏州东石建设项目咨询服务有限公司。</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1.4词语释义</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1.4.1招标代理机构：具体组织实施招标活动的法人。</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1.4.2投标人（投标单位）：经认定有资格响应招标，参加投标竞争的法人或其他组织和自然人。</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1.4.3响应：投标单位根据招标代理机构或招标代理机构发布的招标文件，编制投标文件并按规定投标的行为。</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1.4.4合同：采供双方根据招标文件和中标的投标文件及中标通知书规定的内容签署的以书面形式所达成的协议，包括所有的附件、附录和构成协议的所有文件。</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1.4.5 甲方（委托方）：合同中明确规定的实际购买货物和服务的法人或其他组织和自然人 。</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1.4.6乙方（服务方）：合同中规定的向采购单位提供货物和服务的法人或其他组织和自然人。</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1.4.7货物：系指乙方按招标文件规定，应向甲方提供的一切设备、备品、备件、工具、手册及其它有关技术资料和材料。</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1.4.8服务：系指本次招标文件规定乙方应承担的平望镇2026-2027年度用地报批服务及成片开发修改服务。</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1.4.9知识产权：指专利权、商标权、著作权等无形财产专有权的统称。</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1.4.10天：日历日。</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1.4.11交货地点：合同中明确约定的乙方提交的货物和服务最终交付地点。</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1.4.12合同价款：根据合同规定，乙方在正确地履行合同义务后甲方应支付乙方的价款。</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1.4.13产地：货物开采、生长、生产、最终制造、加工或提供服务的来源地。</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1.4.14 不可抗力：不能预见、不能避免并且不能克服的客观情况。</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1.4.16进口产品：指通过中国海关报关验收进入中国境内且产自境外的产品，具体按照苏财购〔2008〕14号江苏省财政厅转发财政部办公厅关于政府采购进口产品管理有关问题的通知的规定。</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1.4.17书面形式：指书面文字、合同书、信件和数据电文（包括传真、电子数据交换和电子邮件）等可以有形地表现所载内容的形式。</w:t>
      </w:r>
      <w:r/>
    </w:p>
    <w:p>
      <w:pPr>
        <w:ind w:left="11"/>
        <w:keepNext w:val="0"/>
        <w:pageBreakBefore w:val="0"/>
        <w:spacing w:line="440" w:lineRule="exact"/>
        <w:rPr>
          <w:rFonts w:hint="eastAsia" w:ascii="宋体" w:hAnsi="宋体" w:eastAsia="宋体" w:cs="宋体"/>
          <w:sz w:val="21"/>
          <w:szCs w:val="21"/>
          <w:lang w:eastAsia="zh-CN"/>
        </w:rPr>
        <w:outlineLvl w:val="9"/>
      </w:pPr>
      <w:r>
        <w:rPr>
          <w:rFonts w:hint="eastAsia" w:ascii="宋体" w:hAnsi="宋体" w:eastAsia="宋体" w:cs="宋体"/>
          <w:b/>
          <w:bCs/>
          <w:spacing w:val="3"/>
          <w:sz w:val="21"/>
          <w:szCs w:val="21"/>
          <w:lang w:eastAsia="zh-CN"/>
        </w:rPr>
        <w:t xml:space="preserve">二、投标单位</w:t>
      </w:r>
      <w:r/>
    </w:p>
    <w:p>
      <w:pPr>
        <w:ind w:left="10"/>
        <w:keepLines/>
        <w:keepNext w:val="0"/>
        <w:pageBreakBefore w:val="0"/>
        <w:spacing w:line="440" w:lineRule="exact"/>
        <w:widowControl/>
        <w:rPr>
          <w:rFonts w:hint="eastAsia" w:ascii="宋体" w:hAnsi="宋体" w:eastAsia="宋体" w:cs="宋体"/>
          <w:sz w:val="21"/>
          <w:szCs w:val="21"/>
          <w:lang w:eastAsia="zh-CN"/>
        </w:rPr>
        <w:outlineLvl w:val="9"/>
      </w:pPr>
      <w:r>
        <w:rPr>
          <w:rFonts w:hint="eastAsia" w:ascii="宋体" w:hAnsi="宋体" w:eastAsia="宋体" w:cs="宋体"/>
          <w:b/>
          <w:bCs/>
          <w:spacing w:val="5"/>
          <w:sz w:val="21"/>
          <w:szCs w:val="21"/>
          <w:lang w:eastAsia="zh-CN"/>
        </w:rPr>
        <w:t xml:space="preserve">2.合格投标单位的条件：</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2.1具有独立承担民事责任的能力；</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2.2具有良好的商业信誉和健全的财务会计制度；</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2.3具有履行合同所必需的设备和专业技术能力；</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2.4有依法缴纳税收和社会保障资金的良好记录；</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2.5参加政府采购活动前三年内，在经营活动中没有重大违法记录；</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2.6法律、行政法规规定的其他条件。</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2.7合格投标单位其他资格条件见第一章投标邀请函；</w:t>
      </w:r>
      <w:r/>
    </w:p>
    <w:p>
      <w:pPr>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bCs/>
          <w:sz w:val="21"/>
          <w:szCs w:val="21"/>
          <w:lang w:val="en-US" w:eastAsia="zh-CN"/>
        </w:rPr>
        <w:t xml:space="preserve">3.投标单位代表：</w:t>
      </w:r>
      <w:r>
        <w:rPr>
          <w:rFonts w:hint="eastAsia" w:ascii="宋体" w:hAnsi="宋体" w:eastAsia="宋体" w:cs="宋体"/>
          <w:b w:val="0"/>
          <w:bCs w:val="0"/>
          <w:sz w:val="21"/>
          <w:szCs w:val="21"/>
          <w:lang w:val="en-US" w:eastAsia="zh-CN"/>
        </w:rPr>
        <w:t xml:space="preserve">指全权代表投标单位参加投标活动并签署投标文件的人。如果投标单位代表不是法定代表人，须持有《法人授权委托书》（详见统一格式）。</w:t>
      </w:r>
      <w:r/>
    </w:p>
    <w:p>
      <w:pPr>
        <w:ind w:left="7"/>
        <w:keepLines/>
        <w:keepNext w:val="0"/>
        <w:pageBreakBefore w:val="0"/>
        <w:spacing w:line="440" w:lineRule="exact"/>
        <w:widowControl/>
        <w:rPr>
          <w:rFonts w:hint="eastAsia" w:ascii="宋体" w:hAnsi="宋体" w:eastAsia="宋体" w:cs="宋体"/>
          <w:sz w:val="21"/>
          <w:szCs w:val="21"/>
          <w:lang w:eastAsia="zh-CN"/>
        </w:rPr>
        <w:outlineLvl w:val="9"/>
      </w:pPr>
      <w:r>
        <w:rPr>
          <w:rFonts w:hint="eastAsia" w:ascii="宋体" w:hAnsi="宋体" w:eastAsia="宋体" w:cs="宋体"/>
          <w:spacing w:val="4"/>
          <w:sz w:val="21"/>
          <w:szCs w:val="21"/>
          <w:lang w:eastAsia="zh-CN"/>
        </w:rPr>
        <w:t xml:space="preserve">4.投标费用</w:t>
      </w:r>
      <w:r/>
    </w:p>
    <w:p>
      <w:pPr>
        <w:ind w:left="427"/>
        <w:keepLines/>
        <w:keepNext w:val="0"/>
        <w:pageBreakBefore w:val="0"/>
        <w:spacing w:line="440" w:lineRule="exact"/>
        <w:widowControl/>
        <w:rPr>
          <w:rFonts w:hint="eastAsia" w:ascii="宋体" w:hAnsi="宋体" w:eastAsia="宋体" w:cs="宋体"/>
          <w:sz w:val="21"/>
          <w:szCs w:val="21"/>
          <w:lang w:eastAsia="zh-CN"/>
        </w:rPr>
        <w:outlineLvl w:val="9"/>
      </w:pPr>
      <w:r>
        <w:rPr>
          <w:rFonts w:hint="eastAsia" w:ascii="宋体" w:hAnsi="宋体" w:eastAsia="宋体" w:cs="宋体"/>
          <w:spacing w:val="9"/>
          <w:sz w:val="21"/>
          <w:szCs w:val="21"/>
          <w:lang w:eastAsia="zh-CN"/>
        </w:rPr>
        <w:t xml:space="preserve">4.1无论投标过程中的做法和结果如何，投标单位自行承担所有与参加投标有关的全部</w:t>
      </w:r>
      <w:r>
        <w:rPr>
          <w:rFonts w:hint="eastAsia" w:ascii="宋体" w:hAnsi="宋体" w:eastAsia="宋体" w:cs="宋体"/>
          <w:spacing w:val="8"/>
          <w:sz w:val="21"/>
          <w:szCs w:val="21"/>
          <w:lang w:eastAsia="zh-CN"/>
        </w:rPr>
        <w:t xml:space="preserve">费用。</w:t>
      </w:r>
      <w:r/>
    </w:p>
    <w:p>
      <w:pPr>
        <w:ind w:left="12"/>
        <w:keepLines/>
        <w:keepNext w:val="0"/>
        <w:pageBreakBefore w:val="0"/>
        <w:spacing w:line="440" w:lineRule="exact"/>
        <w:widowControl/>
        <w:rPr>
          <w:rFonts w:hint="eastAsia" w:ascii="宋体" w:hAnsi="宋体" w:eastAsia="宋体" w:cs="宋体"/>
          <w:sz w:val="21"/>
          <w:szCs w:val="21"/>
          <w:lang w:eastAsia="zh-CN"/>
        </w:rPr>
        <w:outlineLvl w:val="9"/>
      </w:pPr>
      <w:r>
        <w:rPr>
          <w:rFonts w:hint="eastAsia" w:ascii="宋体" w:hAnsi="宋体" w:eastAsia="宋体" w:cs="宋体"/>
          <w:spacing w:val="8"/>
          <w:sz w:val="21"/>
          <w:szCs w:val="21"/>
          <w:lang w:eastAsia="zh-CN"/>
        </w:rPr>
        <w:t xml:space="preserve">5. 联合投标：本次招标不接受联合投标的方式；</w:t>
      </w:r>
      <w:r/>
    </w:p>
    <w:p>
      <w:pPr>
        <w:ind w:left="8"/>
        <w:keepLines/>
        <w:keepNext w:val="0"/>
        <w:pageBreakBefore w:val="0"/>
        <w:spacing w:line="440" w:lineRule="exact"/>
        <w:widowControl/>
        <w:rPr>
          <w:rFonts w:hint="eastAsia" w:ascii="宋体" w:hAnsi="宋体" w:eastAsia="宋体" w:cs="宋体"/>
          <w:sz w:val="21"/>
          <w:szCs w:val="21"/>
          <w:lang w:eastAsia="zh-CN"/>
        </w:rPr>
        <w:outlineLvl w:val="9"/>
      </w:pPr>
      <w:r>
        <w:rPr>
          <w:rFonts w:hint="eastAsia" w:ascii="宋体" w:hAnsi="宋体" w:eastAsia="宋体" w:cs="宋体"/>
          <w:b/>
          <w:bCs/>
          <w:spacing w:val="5"/>
          <w:sz w:val="21"/>
          <w:szCs w:val="21"/>
          <w:lang w:eastAsia="zh-CN"/>
        </w:rPr>
        <w:t xml:space="preserve">三、招标文件的说明</w:t>
      </w:r>
      <w:r/>
    </w:p>
    <w:p>
      <w:pPr>
        <w:ind w:left="9"/>
        <w:keepLines/>
        <w:keepNext w:val="0"/>
        <w:pageBreakBefore w:val="0"/>
        <w:spacing w:line="440" w:lineRule="exact"/>
        <w:widowControl/>
        <w:rPr>
          <w:rFonts w:hint="eastAsia" w:ascii="宋体" w:hAnsi="宋体" w:eastAsia="宋体" w:cs="宋体"/>
          <w:sz w:val="21"/>
          <w:szCs w:val="21"/>
          <w:lang w:eastAsia="zh-CN"/>
        </w:rPr>
        <w:outlineLvl w:val="9"/>
      </w:pPr>
      <w:r>
        <w:rPr>
          <w:rFonts w:hint="eastAsia" w:ascii="宋体" w:hAnsi="宋体" w:eastAsia="宋体" w:cs="宋体"/>
          <w:b/>
          <w:bCs/>
          <w:spacing w:val="5"/>
          <w:sz w:val="21"/>
          <w:szCs w:val="21"/>
          <w:lang w:eastAsia="zh-CN"/>
        </w:rPr>
        <w:t xml:space="preserve">6.招标文件</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6.1招标文件由招标文件总目录所列内容组成。投标单位应详细阅读招标文件的全部内容。不按招标文件的要求提供的投标文件和资料，可能导致投标被拒绝。</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6.2 招标文件及其更正公告不是直接从苏采云系统中获得的，采购单位对招标文件及其补遗的真实性、完整性不承担任何责任。</w:t>
      </w:r>
      <w:r/>
    </w:p>
    <w:p>
      <w:pPr>
        <w:ind w:left="13"/>
        <w:keepNext w:val="0"/>
        <w:pageBreakBefore w:val="0"/>
        <w:spacing w:line="440" w:lineRule="exact"/>
        <w:rPr>
          <w:rFonts w:hint="eastAsia" w:ascii="宋体" w:hAnsi="宋体" w:eastAsia="宋体" w:cs="宋体"/>
          <w:sz w:val="21"/>
          <w:szCs w:val="21"/>
          <w:lang w:eastAsia="zh-CN"/>
        </w:rPr>
        <w:outlineLvl w:val="9"/>
      </w:pPr>
      <w:r>
        <w:rPr>
          <w:rFonts w:hint="eastAsia" w:ascii="宋体" w:hAnsi="宋体" w:eastAsia="宋体" w:cs="宋体"/>
          <w:b/>
          <w:bCs/>
          <w:spacing w:val="5"/>
          <w:sz w:val="21"/>
          <w:szCs w:val="21"/>
          <w:lang w:eastAsia="zh-CN"/>
        </w:rPr>
        <w:t xml:space="preserve">7.招标文件的澄清</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采购单位无论出于自己的考虑，还是出于对投标单位提问的澄清，均可对招标文件用更正公告的方式进行澄清或者修改，并通过苏州市政府采购网等对外进行发布。</w:t>
      </w:r>
      <w:r/>
    </w:p>
    <w:p>
      <w:pPr>
        <w:ind w:left="8"/>
        <w:keepNext w:val="0"/>
        <w:pageBreakBefore w:val="0"/>
        <w:spacing w:line="440" w:lineRule="exact"/>
        <w:rPr>
          <w:rFonts w:hint="eastAsia" w:ascii="宋体" w:hAnsi="宋体" w:eastAsia="宋体" w:cs="宋体"/>
          <w:sz w:val="21"/>
          <w:szCs w:val="21"/>
          <w:lang w:eastAsia="zh-CN"/>
        </w:rPr>
        <w:outlineLvl w:val="9"/>
      </w:pPr>
      <w:r>
        <w:rPr>
          <w:rFonts w:hint="eastAsia" w:ascii="宋体" w:hAnsi="宋体" w:eastAsia="宋体" w:cs="宋体"/>
          <w:b/>
          <w:bCs/>
          <w:spacing w:val="6"/>
          <w:sz w:val="21"/>
          <w:szCs w:val="21"/>
          <w:lang w:eastAsia="zh-CN"/>
        </w:rPr>
        <w:t xml:space="preserve">8.招标文件的修改</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8.1对于补充通知（包括更正公告），报名成功的供应商通过“苏州市政府采购网”的“采购公告”自行查看所报项目的补充通知（包括更正公告）。补充通知（包括更正公告）将作为招标文件的组成部分，对所有投标单位有约束力。</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8.2为使投标单位有足够的时间按招标文件的修改要求考虑修正投标文件，或出于其他原因，采购单位有权推迟投标截止日期和开标日期，并将此变更通知以更正公告的形式对外发布。</w:t>
      </w:r>
      <w:r/>
    </w:p>
    <w:p>
      <w:pPr>
        <w:ind w:left="8"/>
        <w:keepNext w:val="0"/>
        <w:pageBreakBefore w:val="0"/>
        <w:spacing w:line="440" w:lineRule="exact"/>
        <w:rPr>
          <w:rFonts w:hint="eastAsia" w:ascii="宋体" w:hAnsi="宋体" w:eastAsia="宋体" w:cs="宋体"/>
          <w:b/>
          <w:bCs/>
          <w:spacing w:val="6"/>
          <w:sz w:val="21"/>
          <w:szCs w:val="21"/>
          <w:lang w:eastAsia="zh-CN"/>
        </w:rPr>
        <w:outlineLvl w:val="9"/>
      </w:pPr>
      <w:r>
        <w:rPr>
          <w:rFonts w:hint="eastAsia" w:ascii="宋体" w:hAnsi="宋体" w:eastAsia="宋体" w:cs="宋体"/>
          <w:b/>
          <w:bCs/>
          <w:spacing w:val="6"/>
          <w:sz w:val="21"/>
          <w:szCs w:val="21"/>
          <w:lang w:eastAsia="zh-CN"/>
        </w:rPr>
        <w:t xml:space="preserve">9.投标答疑</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9.1投标单位在获取招标文件后，若对招标文件有疑问（包括询问和质疑），可与招标代理机构或采购单位联系。</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9.2勘察现场：</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9.2.1本项目因运行环境和安装设备的要求，投标单位根据自身投标需要，可对有关现场和周围环境进行勘察，以获取编制投标文件和签署合同所需的信息。勘察现场所发生的费用由投标单位自己承担。</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9.2.2采购单位向投标单位提供的有关现场的资料和数据，是采购单位现有的并认为能使投标单位可利用的资料。采购单位对投标单位由此而做出的推论、理解和结论概不负责。</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9.2.3 经采购单位允许，投标单位可为勘察目的进入采购单位的项目现场，但投标单位不得因此使采购单位承担有关的责任和蒙受损失。投标单位应承担勘察现场的责任和风险。</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9.3投标答疑包括采购单位认为可以回答且不会引起投标单位误解的相关问题和答复。由于投标答疑而产生的对招标文件内容的澄清或者修改，由采购单位按照本须知有关规定，以更正公告的方式发出。招标文件的澄清、修改、补充等内容均以苏州政府采购网上发布的内容为准。</w:t>
      </w:r>
      <w:r/>
    </w:p>
    <w:p>
      <w:pPr>
        <w:ind w:left="27"/>
        <w:keepNext w:val="0"/>
        <w:pageBreakBefore w:val="0"/>
        <w:spacing w:line="440" w:lineRule="exact"/>
        <w:rPr>
          <w:rFonts w:hint="eastAsia" w:ascii="宋体" w:hAnsi="宋体" w:eastAsia="宋体" w:cs="宋体"/>
          <w:sz w:val="21"/>
          <w:szCs w:val="21"/>
          <w:lang w:eastAsia="zh-CN"/>
        </w:rPr>
        <w:outlineLvl w:val="9"/>
      </w:pPr>
      <w:r>
        <w:rPr>
          <w:rFonts w:hint="eastAsia" w:ascii="宋体" w:hAnsi="宋体" w:eastAsia="宋体" w:cs="宋体"/>
          <w:b/>
          <w:bCs/>
          <w:spacing w:val="5"/>
          <w:sz w:val="21"/>
          <w:szCs w:val="21"/>
          <w:lang w:eastAsia="zh-CN"/>
        </w:rPr>
        <w:t xml:space="preserve">四、投标文件说明</w:t>
      </w:r>
      <w:r/>
    </w:p>
    <w:p>
      <w:pPr>
        <w:ind w:left="23"/>
        <w:keepNext w:val="0"/>
        <w:pageBreakBefore w:val="0"/>
        <w:spacing w:line="440" w:lineRule="exact"/>
        <w:rPr>
          <w:rFonts w:hint="eastAsia" w:ascii="宋体" w:hAnsi="宋体" w:eastAsia="宋体" w:cs="宋体"/>
          <w:sz w:val="21"/>
          <w:szCs w:val="21"/>
          <w:lang w:eastAsia="zh-CN"/>
        </w:rPr>
        <w:outlineLvl w:val="9"/>
      </w:pPr>
      <w:r>
        <w:rPr>
          <w:rFonts w:hint="eastAsia" w:ascii="宋体" w:hAnsi="宋体" w:eastAsia="宋体" w:cs="宋体"/>
          <w:b/>
          <w:bCs/>
          <w:spacing w:val="1"/>
          <w:sz w:val="21"/>
          <w:szCs w:val="21"/>
          <w:lang w:eastAsia="zh-CN"/>
        </w:rPr>
        <w:t xml:space="preserve">10．提示与要求</w:t>
      </w:r>
      <w:r/>
    </w:p>
    <w:p>
      <w:pPr>
        <w:pStyle w:val="1343"/>
        <w:ind w:left="0" w:firstLine="420"/>
        <w:jc w:val="both"/>
        <w:keepLines w:val="0"/>
        <w:keepNext w:val="0"/>
        <w:pageBreakBefore w:val="0"/>
        <w:spacing w:after="0" w:line="440" w:lineRule="exact"/>
        <w:widowControl w:val="off"/>
        <w:rPr>
          <w:rFonts w:hint="eastAsia" w:ascii="宋体" w:hAnsi="宋体" w:eastAsia="宋体" w:cs="宋体"/>
          <w:szCs w:val="21"/>
          <w:lang w:eastAsia="zh-CN"/>
        </w:rPr>
        <w:outlineLvl w:val="9"/>
      </w:pPr>
      <w:r>
        <w:rPr>
          <w:rFonts w:hint="eastAsia" w:ascii="宋体" w:hAnsi="宋体" w:eastAsia="宋体" w:cs="宋体"/>
          <w:szCs w:val="21"/>
          <w:lang w:eastAsia="zh-CN"/>
        </w:rPr>
        <w:t xml:space="preserve">10.1投标单位应仔细阅读招标文件的所有内容，按招标文件的要求提供投标文件，并保证所提供的全部资料的真实性，以使其投标对招标文件做出实质性响应，否则，其投标可能被拒绝。</w:t>
      </w:r>
      <w:r/>
    </w:p>
    <w:p>
      <w:pPr>
        <w:pStyle w:val="1343"/>
        <w:ind w:left="0" w:firstLine="420"/>
        <w:jc w:val="both"/>
        <w:keepLines w:val="0"/>
        <w:keepNext w:val="0"/>
        <w:pageBreakBefore w:val="0"/>
        <w:spacing w:after="0" w:line="440" w:lineRule="exact"/>
        <w:widowControl w:val="off"/>
        <w:rPr>
          <w:rFonts w:hint="eastAsia" w:ascii="宋体" w:hAnsi="宋体" w:eastAsia="宋体" w:cs="宋体"/>
          <w:szCs w:val="21"/>
          <w:lang w:eastAsia="zh-CN"/>
        </w:rPr>
        <w:outlineLvl w:val="9"/>
      </w:pPr>
      <w:r>
        <w:rPr>
          <w:rFonts w:hint="eastAsia" w:ascii="宋体" w:hAnsi="宋体" w:eastAsia="宋体" w:cs="宋体"/>
          <w:szCs w:val="21"/>
          <w:lang w:eastAsia="zh-CN"/>
        </w:rPr>
        <w:t xml:space="preserve">10.2无论是否递交投标文件，投标单位都应将招标文件及以后的所有通知、文件等视为保密文件。</w:t>
      </w:r>
      <w:r/>
    </w:p>
    <w:p>
      <w:pPr>
        <w:ind w:left="23"/>
        <w:keepNext w:val="0"/>
        <w:pageBreakBefore w:val="0"/>
        <w:spacing w:line="440" w:lineRule="exact"/>
        <w:rPr>
          <w:rFonts w:hint="eastAsia" w:ascii="宋体" w:hAnsi="宋体" w:eastAsia="宋体" w:cs="宋体"/>
          <w:sz w:val="21"/>
          <w:szCs w:val="21"/>
          <w:lang w:eastAsia="zh-CN"/>
        </w:rPr>
        <w:outlineLvl w:val="9"/>
      </w:pPr>
      <w:r>
        <w:rPr>
          <w:rFonts w:hint="eastAsia" w:ascii="宋体" w:hAnsi="宋体" w:eastAsia="宋体" w:cs="宋体"/>
          <w:b/>
          <w:bCs/>
          <w:spacing w:val="6"/>
          <w:sz w:val="21"/>
          <w:szCs w:val="21"/>
          <w:lang w:eastAsia="zh-CN"/>
        </w:rPr>
        <w:t xml:space="preserve">11.投标文件计量单位和使用文字</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11.1投标文件中所使用的计量单位，除招标文件中有特殊要求外，均应使用中华人民共和国法定计量单位。</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11.2投标文件应使用中文编制，投标文件中必须使用其他文字的，必须附有中文译本。对于未附有中文译本和中文译本不准确的投标文件可能引起的对投标单位不利的后果，招标代理机构概不负责。</w:t>
      </w:r>
      <w:r/>
    </w:p>
    <w:p>
      <w:pPr>
        <w:ind w:left="23"/>
        <w:keepNext w:val="0"/>
        <w:pageBreakBefore w:val="0"/>
        <w:spacing w:line="440" w:lineRule="exact"/>
        <w:rPr>
          <w:rFonts w:hint="eastAsia" w:ascii="宋体" w:hAnsi="宋体" w:eastAsia="宋体" w:cs="宋体"/>
          <w:sz w:val="21"/>
          <w:szCs w:val="21"/>
          <w:lang w:eastAsia="zh-CN"/>
        </w:rPr>
        <w:outlineLvl w:val="9"/>
      </w:pPr>
      <w:r>
        <w:rPr>
          <w:rFonts w:hint="eastAsia" w:ascii="宋体" w:hAnsi="宋体" w:eastAsia="宋体" w:cs="宋体"/>
          <w:b/>
          <w:bCs/>
          <w:spacing w:val="4"/>
          <w:sz w:val="21"/>
          <w:szCs w:val="21"/>
          <w:lang w:eastAsia="zh-CN"/>
        </w:rPr>
        <w:t xml:space="preserve">12.投标文件的组成</w:t>
      </w:r>
      <w:r/>
    </w:p>
    <w:p>
      <w:pPr>
        <w:ind w:left="446"/>
        <w:keepNext w:val="0"/>
        <w:pageBreakBefore w:val="0"/>
        <w:spacing w:line="440" w:lineRule="exact"/>
        <w:rPr>
          <w:rFonts w:hint="eastAsia" w:ascii="宋体" w:hAnsi="宋体" w:eastAsia="宋体" w:cs="宋体"/>
          <w:sz w:val="21"/>
          <w:szCs w:val="21"/>
          <w:lang w:eastAsia="zh-CN"/>
        </w:rPr>
        <w:outlineLvl w:val="9"/>
      </w:pPr>
      <w:r>
        <w:rPr>
          <w:rFonts w:hint="eastAsia" w:ascii="宋体" w:hAnsi="宋体" w:eastAsia="宋体" w:cs="宋体"/>
          <w:b/>
          <w:bCs/>
          <w:sz w:val="21"/>
          <w:szCs w:val="21"/>
          <w:lang w:eastAsia="zh-CN"/>
        </w:rPr>
        <w:t xml:space="preserve">12.1封面</w:t>
      </w:r>
      <w:r/>
    </w:p>
    <w:p>
      <w:pPr>
        <w:ind w:left="446"/>
        <w:keepNext w:val="0"/>
        <w:pageBreakBefore w:val="0"/>
        <w:spacing w:line="440" w:lineRule="exact"/>
        <w:rPr>
          <w:rFonts w:hint="eastAsia" w:ascii="宋体" w:hAnsi="宋体" w:eastAsia="宋体" w:cs="宋体"/>
          <w:sz w:val="21"/>
          <w:szCs w:val="21"/>
          <w:lang w:eastAsia="zh-CN"/>
        </w:rPr>
        <w:outlineLvl w:val="9"/>
      </w:pPr>
      <w:r>
        <w:rPr>
          <w:rFonts w:hint="eastAsia" w:ascii="宋体" w:hAnsi="宋体" w:eastAsia="宋体" w:cs="宋体"/>
          <w:b/>
          <w:bCs/>
          <w:spacing w:val="2"/>
          <w:sz w:val="21"/>
          <w:szCs w:val="21"/>
          <w:lang w:eastAsia="zh-CN"/>
        </w:rPr>
        <w:t xml:space="preserve">12.2开标一览表</w:t>
      </w:r>
      <w:r/>
    </w:p>
    <w:p>
      <w:pPr>
        <w:ind w:left="446"/>
        <w:keepNext w:val="0"/>
        <w:pageBreakBefore w:val="0"/>
        <w:spacing w:line="440" w:lineRule="exact"/>
        <w:rPr>
          <w:rFonts w:hint="eastAsia" w:ascii="宋体" w:hAnsi="宋体" w:eastAsia="宋体" w:cs="宋体"/>
          <w:sz w:val="21"/>
          <w:szCs w:val="21"/>
          <w:lang w:eastAsia="zh-CN"/>
        </w:rPr>
        <w:outlineLvl w:val="9"/>
      </w:pPr>
      <w:r>
        <w:rPr>
          <w:rFonts w:hint="eastAsia" w:ascii="宋体" w:hAnsi="宋体" w:eastAsia="宋体" w:cs="宋体"/>
          <w:b/>
          <w:bCs/>
          <w:spacing w:val="4"/>
          <w:sz w:val="21"/>
          <w:szCs w:val="21"/>
          <w:lang w:eastAsia="zh-CN"/>
        </w:rPr>
        <w:t xml:space="preserve">12.3投标报价分析表（如涉及）</w:t>
      </w:r>
      <w:r/>
    </w:p>
    <w:p>
      <w:pPr>
        <w:ind w:left="446"/>
        <w:keepNext w:val="0"/>
        <w:pageBreakBefore w:val="0"/>
        <w:spacing w:line="440" w:lineRule="exact"/>
        <w:rPr>
          <w:rFonts w:hint="eastAsia" w:ascii="宋体" w:hAnsi="宋体" w:eastAsia="宋体" w:cs="宋体"/>
          <w:sz w:val="21"/>
          <w:szCs w:val="21"/>
          <w:lang w:eastAsia="zh-CN"/>
        </w:rPr>
        <w:outlineLvl w:val="9"/>
      </w:pPr>
      <w:r>
        <w:rPr>
          <w:rFonts w:hint="eastAsia" w:ascii="宋体" w:hAnsi="宋体" w:eastAsia="宋体" w:cs="宋体"/>
          <w:b/>
          <w:bCs/>
          <w:spacing w:val="2"/>
          <w:sz w:val="21"/>
          <w:szCs w:val="21"/>
          <w:lang w:eastAsia="zh-CN"/>
        </w:rPr>
        <w:t xml:space="preserve">12.4资格审查文件</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12.4.1满足《中华人民共和国政府采购法》第二十二条规定：</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1）具有独立承担民事责任的能力。提供包括法人或者其他组织的营业执照等证明文件，自然人的身份证明；</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具有良好的商业信誉和健全的财务会计制度。提供最近一期（2024年度或2025年度）财务审计报告或最近一期（2025年12月以来任意一期）的财务报表，或财政部门认可的政府采购专业担保机构出具的投标担保函，其他组织、自然人及成立未满一年的法人还可提供银行出具的资信证明；</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3）具有履行合同所必需的设备和专业技术能力。提供证明材料或承诺；</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4）有依法缴纳税收和社会保障资金的良好记录。提供供应商参加本次政府采购活动前半年内至少一个月依法缴纳税收和社会保险的凭据；依法免税或不需要缴纳社会保障资金的供应商，应提供相应证明资料证明其依法免税或不需要缴纳社会保障资金，否则不予认可；</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5）参加政府采购活动前三年内，在经营活动中没有重大违法记录。提供书面声明函；</w:t>
      </w:r>
      <w:r/>
    </w:p>
    <w:p>
      <w:pPr>
        <w:ind w:firstLine="420"/>
        <w:jc w:val="both"/>
        <w:keepLines w:val="0"/>
        <w:keepNext w:val="0"/>
        <w:pageBreakBefore w:val="0"/>
        <w:spacing w:line="440" w:lineRule="exact"/>
        <w:widowControl w:val="off"/>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b w:val="0"/>
          <w:bCs w:val="0"/>
          <w:sz w:val="21"/>
          <w:szCs w:val="21"/>
          <w:lang w:val="en-US" w:eastAsia="zh-CN"/>
        </w:rPr>
        <w:t xml:space="preserve">6）法律、行政法规规定的其他条件。</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承诺符合；</w:t>
      </w:r>
      <w:r/>
    </w:p>
    <w:p>
      <w:pPr>
        <w:ind w:firstLine="422"/>
        <w:jc w:val="both"/>
        <w:keepLines w:val="0"/>
        <w:keepNext w:val="0"/>
        <w:pageBreakBefore w:val="0"/>
        <w:spacing w:line="440" w:lineRule="exact"/>
        <w:widowControl w:val="off"/>
        <w:rPr>
          <w:rFonts w:hint="eastAsia" w:ascii="宋体" w:hAnsi="宋体" w:eastAsia="宋体" w:cs="宋体"/>
          <w:b/>
          <w:bCs/>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12.4.2其它有关特定资格要求的证明文件：投标单位应具有自然资源主管部门颁发的城乡规划（国土空间规划）编制乙级及以上资质（本项目执行《城乡规划编制单位资质管理办法》自然资源部11号令），或主管部门颁发的测绘乙级及以上资质，投标文件中提供对应资格证明文件复印件。</w:t>
      </w:r>
      <w:r/>
    </w:p>
    <w:p>
      <w:pPr>
        <w:ind w:left="443"/>
        <w:keepNext w:val="0"/>
        <w:pageBreakBefore w:val="0"/>
        <w:spacing w:line="440" w:lineRule="exact"/>
        <w:rPr>
          <w:rFonts w:hint="eastAsia" w:ascii="宋体" w:hAnsi="宋体" w:eastAsia="宋体" w:cs="宋体"/>
          <w:b/>
          <w:bCs/>
          <w:spacing w:val="3"/>
          <w:sz w:val="21"/>
          <w:szCs w:val="21"/>
          <w:lang w:eastAsia="zh-CN"/>
        </w:rPr>
        <w:outlineLvl w:val="9"/>
      </w:pPr>
      <w:r>
        <w:rPr>
          <w:rFonts w:hint="eastAsia" w:ascii="宋体" w:hAnsi="宋体" w:eastAsia="宋体" w:cs="宋体"/>
          <w:b/>
          <w:bCs/>
          <w:spacing w:val="3"/>
          <w:sz w:val="21"/>
          <w:szCs w:val="21"/>
          <w:lang w:eastAsia="zh-CN"/>
        </w:rPr>
        <w:t xml:space="preserve">12.5符合性审查文件</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12.5.1投标函；</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12.5.2技术及服务要求偏离表；</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12.5.3商务条款偏离表；</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12.5.4关于资格文件的声明函；</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12.5.5投标单位情况表；</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12.5.6法定代表人身份证复印件，法人授权委托书（如有授权）及委托代理人身份证复印件（如有授权）；</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12.5.7投标（响应）保证承诺书；</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12.5.8</w:t>
      </w:r>
      <w:bookmarkStart w:id="0" w:name="OLE_LINK3"/>
      <w:r/>
      <w:bookmarkStart w:id="1" w:name="OLE_LINK4"/>
      <w:r>
        <w:rPr>
          <w:rFonts w:hint="eastAsia" w:ascii="宋体" w:hAnsi="宋体" w:eastAsia="宋体" w:cs="宋体"/>
          <w:b w:val="0"/>
          <w:bCs w:val="0"/>
          <w:sz w:val="21"/>
          <w:szCs w:val="21"/>
          <w:lang w:val="en-US" w:eastAsia="zh-CN"/>
        </w:rPr>
        <w:t xml:space="preserve">其他有关符合性证明的文件（如有）；</w:t>
      </w:r>
      <w:bookmarkEnd w:id="0"/>
      <w:r/>
      <w:bookmarkEnd w:id="1"/>
      <w:r/>
      <w:r/>
    </w:p>
    <w:p>
      <w:pPr>
        <w:ind w:left="446"/>
        <w:keepNext w:val="0"/>
        <w:pageBreakBefore w:val="0"/>
        <w:spacing w:line="440" w:lineRule="exact"/>
        <w:rPr>
          <w:rFonts w:hint="eastAsia" w:ascii="宋体" w:hAnsi="宋体" w:eastAsia="宋体" w:cs="宋体"/>
          <w:sz w:val="21"/>
          <w:szCs w:val="21"/>
          <w:lang w:eastAsia="zh-CN"/>
        </w:rPr>
        <w:outlineLvl w:val="9"/>
      </w:pPr>
      <w:r>
        <w:rPr>
          <w:rFonts w:hint="eastAsia" w:ascii="宋体" w:hAnsi="宋体" w:eastAsia="宋体" w:cs="宋体"/>
          <w:b/>
          <w:bCs/>
          <w:spacing w:val="2"/>
          <w:sz w:val="21"/>
          <w:szCs w:val="21"/>
          <w:lang w:eastAsia="zh-CN"/>
        </w:rPr>
        <w:t xml:space="preserve">12.6综合评审文件</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12.6.1项目技术服务方案（具体参考评分标准细则自拟）；</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12.6.2投标单位类似业绩一览表；</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12.6.3评分标准中要求的其他相关资料。</w:t>
      </w:r>
      <w:r/>
    </w:p>
    <w:p>
      <w:pPr>
        <w:ind w:left="446"/>
        <w:keepNext w:val="0"/>
        <w:pageBreakBefore w:val="0"/>
        <w:spacing w:line="440" w:lineRule="exact"/>
        <w:rPr>
          <w:rFonts w:hint="eastAsia" w:ascii="宋体" w:hAnsi="宋体" w:eastAsia="宋体" w:cs="宋体"/>
          <w:sz w:val="21"/>
          <w:szCs w:val="21"/>
          <w:lang w:eastAsia="zh-CN"/>
        </w:rPr>
        <w:outlineLvl w:val="9"/>
      </w:pPr>
      <w:r>
        <w:rPr>
          <w:rFonts w:hint="eastAsia" w:ascii="宋体" w:hAnsi="宋体" w:eastAsia="宋体" w:cs="宋体"/>
          <w:b/>
          <w:bCs/>
          <w:spacing w:val="4"/>
          <w:sz w:val="21"/>
          <w:szCs w:val="21"/>
          <w:lang w:eastAsia="zh-CN"/>
        </w:rPr>
        <w:t xml:space="preserve">12.7价格折扣文件格式（如涉及）</w:t>
      </w:r>
      <w:r/>
    </w:p>
    <w:p>
      <w:pPr>
        <w:ind w:left="8" w:right="38" w:firstLine="441"/>
        <w:keepNext w:val="0"/>
        <w:pageBreakBefore w:val="0"/>
        <w:spacing w:line="440" w:lineRule="exact"/>
        <w:rPr>
          <w:rFonts w:hint="eastAsia" w:ascii="宋体" w:hAnsi="宋体" w:eastAsia="宋体" w:cs="宋体"/>
          <w:b/>
          <w:bCs/>
          <w:sz w:val="21"/>
          <w:szCs w:val="21"/>
          <w:lang w:eastAsia="zh-CN"/>
        </w:rPr>
        <w:outlineLvl w:val="9"/>
      </w:pPr>
      <w:r>
        <w:rPr>
          <w:rFonts w:hint="eastAsia" w:ascii="宋体" w:hAnsi="宋体" w:eastAsia="宋体" w:cs="宋体"/>
          <w:b/>
          <w:bCs/>
          <w:spacing w:val="11"/>
          <w:sz w:val="21"/>
          <w:szCs w:val="21"/>
          <w:lang w:eastAsia="zh-CN"/>
        </w:rPr>
        <w:t xml:space="preserve">12.7.1</w:t>
      </w:r>
      <w:r>
        <w:rPr>
          <w:rFonts w:hint="eastAsia" w:ascii="宋体" w:hAnsi="宋体" w:eastAsia="宋体" w:cs="宋体"/>
          <w:b/>
          <w:bCs/>
          <w:sz w:val="21"/>
          <w:szCs w:val="21"/>
        </w:rPr>
        <w:t xml:space="preserve">本项目专门面向中小企业采购，不涉及价格折扣；</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12.7.2供应商对其提供的产品出具《关于符合本国产品标准的声明函》或财政部会同有关部门规定的有关证明文件。如不提供将不享受本国产品价格评审优惠。</w:t>
      </w:r>
      <w:r/>
    </w:p>
    <w:p>
      <w:pPr>
        <w:ind w:left="437"/>
        <w:keepNext w:val="0"/>
        <w:pageBreakBefore w:val="0"/>
        <w:spacing w:line="440" w:lineRule="exact"/>
        <w:rPr>
          <w:rFonts w:hint="eastAsia" w:ascii="宋体" w:hAnsi="宋体" w:eastAsia="宋体" w:cs="宋体"/>
          <w:sz w:val="21"/>
          <w:szCs w:val="21"/>
          <w:lang w:eastAsia="zh-CN"/>
        </w:rPr>
        <w:outlineLvl w:val="9"/>
      </w:pPr>
      <w:r>
        <w:rPr>
          <w:rFonts w:hint="eastAsia" w:ascii="宋体" w:hAnsi="宋体" w:eastAsia="宋体" w:cs="宋体"/>
          <w:b/>
          <w:bCs/>
          <w:spacing w:val="-2"/>
          <w:sz w:val="21"/>
          <w:szCs w:val="21"/>
          <w:lang w:eastAsia="zh-CN"/>
        </w:rPr>
        <w:t xml:space="preserve">注：</w:t>
      </w:r>
      <w:r/>
    </w:p>
    <w:p>
      <w:pPr>
        <w:ind w:firstLine="422"/>
        <w:jc w:val="both"/>
        <w:keepLines w:val="0"/>
        <w:keepNext w:val="0"/>
        <w:pageBreakBefore w:val="0"/>
        <w:spacing w:line="440" w:lineRule="exact"/>
        <w:widowControl w:val="off"/>
        <w:rPr>
          <w:rFonts w:hint="eastAsia" w:ascii="宋体" w:hAnsi="宋体" w:eastAsia="宋体" w:cs="宋体"/>
          <w:b/>
          <w:bCs/>
          <w:sz w:val="21"/>
          <w:szCs w:val="21"/>
          <w:lang w:val="en-US" w:eastAsia="zh-CN"/>
        </w:rPr>
        <w:outlineLvl w:val="9"/>
      </w:pPr>
      <w:r>
        <w:rPr>
          <w:rFonts w:hint="eastAsia" w:ascii="宋体" w:hAnsi="宋体" w:eastAsia="宋体" w:cs="宋体"/>
          <w:b/>
          <w:bCs/>
          <w:sz w:val="21"/>
          <w:szCs w:val="21"/>
          <w:lang w:val="en-US" w:eastAsia="zh-CN"/>
        </w:rPr>
        <w:t xml:space="preserve">（1）以上12.4.1-12.4.2为资格审查要求提供的材料，是作为对供应商资格审查、质疑身份认定的依据，投标单位必须提供并加盖电子公章。否则，投标文件将被认定为不符合资格审查要求。</w:t>
      </w:r>
      <w:r/>
    </w:p>
    <w:p>
      <w:pPr>
        <w:ind w:firstLine="422"/>
        <w:jc w:val="both"/>
        <w:keepLines w:val="0"/>
        <w:keepNext w:val="0"/>
        <w:pageBreakBefore w:val="0"/>
        <w:spacing w:line="440" w:lineRule="exact"/>
        <w:widowControl w:val="off"/>
        <w:rPr>
          <w:rFonts w:hint="eastAsia" w:ascii="宋体" w:hAnsi="宋体" w:eastAsia="宋体" w:cs="宋体"/>
          <w:b/>
          <w:bCs/>
          <w:sz w:val="21"/>
          <w:szCs w:val="21"/>
          <w:lang w:val="en-US" w:eastAsia="zh-CN"/>
        </w:rPr>
        <w:outlineLvl w:val="9"/>
      </w:pPr>
      <w:r>
        <w:rPr>
          <w:rFonts w:hint="eastAsia" w:ascii="宋体" w:hAnsi="宋体" w:eastAsia="宋体" w:cs="宋体"/>
          <w:b/>
          <w:bCs/>
          <w:sz w:val="21"/>
          <w:szCs w:val="21"/>
          <w:lang w:val="en-US" w:eastAsia="zh-CN"/>
        </w:rPr>
        <w:t xml:space="preserve">（2）以上12.5.1-12.5.8为符合性审查须提供的资料，投标单位必须提供并加盖电子公章。否则，投标文件将被认定为未实质性响应。</w:t>
      </w:r>
      <w:r/>
    </w:p>
    <w:p>
      <w:pPr>
        <w:ind w:firstLine="422"/>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bCs/>
          <w:sz w:val="21"/>
          <w:szCs w:val="21"/>
          <w:lang w:val="en-US" w:eastAsia="zh-CN"/>
        </w:rPr>
        <w:t xml:space="preserve">（3）“12.1、12.4-12.7”中不得出现投标总报价。</w:t>
      </w:r>
      <w:r>
        <w:rPr>
          <w:rFonts w:hint="eastAsia" w:ascii="宋体" w:hAnsi="宋体" w:eastAsia="宋体" w:cs="宋体"/>
          <w:b w:val="0"/>
          <w:bCs w:val="0"/>
          <w:sz w:val="21"/>
          <w:szCs w:val="21"/>
          <w:lang w:val="en-US" w:eastAsia="zh-CN"/>
        </w:rPr>
        <w:t xml:space="preserve">投标单位所提交的资料的完整与否，将直接影响投标单位的评分。</w:t>
      </w:r>
      <w:r/>
    </w:p>
    <w:p>
      <w:pPr>
        <w:ind w:firstLine="422"/>
        <w:jc w:val="both"/>
        <w:keepLines w:val="0"/>
        <w:keepNext w:val="0"/>
        <w:pageBreakBefore w:val="0"/>
        <w:spacing w:line="440" w:lineRule="exact"/>
        <w:widowControl w:val="off"/>
        <w:rPr>
          <w:rFonts w:hint="eastAsia" w:ascii="宋体" w:hAnsi="宋体" w:eastAsia="宋体" w:cs="宋体"/>
          <w:b/>
          <w:bCs/>
          <w:sz w:val="21"/>
          <w:szCs w:val="21"/>
          <w:lang w:val="en-US" w:eastAsia="zh-CN"/>
        </w:rPr>
        <w:outlineLvl w:val="9"/>
      </w:pPr>
      <w:r>
        <w:rPr>
          <w:rFonts w:hint="eastAsia" w:ascii="宋体" w:hAnsi="宋体" w:eastAsia="宋体" w:cs="宋体"/>
          <w:b/>
          <w:bCs/>
          <w:sz w:val="21"/>
          <w:szCs w:val="21"/>
          <w:lang w:val="en-US" w:eastAsia="zh-CN"/>
        </w:rPr>
        <w:t xml:space="preserve">（4）制作电子投标文件时必须与投标文件制作软件目录一一对应，将相关资料上传至相应模块。</w:t>
      </w:r>
      <w:r/>
    </w:p>
    <w:p>
      <w:pPr>
        <w:ind w:firstLine="422"/>
        <w:jc w:val="both"/>
        <w:keepLines w:val="0"/>
        <w:keepNext w:val="0"/>
        <w:pageBreakBefore w:val="0"/>
        <w:spacing w:line="440" w:lineRule="exact"/>
        <w:widowControl w:val="off"/>
        <w:rPr>
          <w:rFonts w:hint="eastAsia" w:ascii="宋体" w:hAnsi="宋体" w:eastAsia="宋体" w:cs="宋体"/>
          <w:b/>
          <w:bCs/>
          <w:sz w:val="21"/>
          <w:szCs w:val="21"/>
          <w:lang w:val="en-US" w:eastAsia="zh-CN"/>
        </w:rPr>
        <w:outlineLvl w:val="9"/>
      </w:pPr>
      <w:r>
        <w:rPr>
          <w:rFonts w:hint="eastAsia" w:ascii="宋体" w:hAnsi="宋体" w:eastAsia="宋体" w:cs="宋体"/>
          <w:b/>
          <w:bCs/>
          <w:sz w:val="21"/>
          <w:szCs w:val="21"/>
          <w:lang w:val="en-US" w:eastAsia="zh-CN"/>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ind w:left="23"/>
        <w:keepNext w:val="0"/>
        <w:pageBreakBefore w:val="0"/>
        <w:spacing w:line="440" w:lineRule="exact"/>
        <w:rPr>
          <w:rFonts w:hint="eastAsia" w:ascii="宋体" w:hAnsi="宋体" w:eastAsia="宋体" w:cs="宋体"/>
          <w:sz w:val="21"/>
          <w:szCs w:val="21"/>
          <w:lang w:eastAsia="zh-CN"/>
        </w:rPr>
        <w:outlineLvl w:val="9"/>
      </w:pPr>
      <w:r>
        <w:rPr>
          <w:rFonts w:hint="eastAsia" w:ascii="宋体" w:hAnsi="宋体" w:eastAsia="宋体" w:cs="宋体"/>
          <w:b/>
          <w:bCs/>
          <w:spacing w:val="5"/>
          <w:sz w:val="21"/>
          <w:szCs w:val="21"/>
          <w:lang w:eastAsia="zh-CN"/>
        </w:rPr>
        <w:t xml:space="preserve">13.投标文件编制要求</w:t>
      </w:r>
      <w:r/>
    </w:p>
    <w:p>
      <w:pPr>
        <w:ind w:left="443"/>
        <w:keepNext w:val="0"/>
        <w:pageBreakBefore w:val="0"/>
        <w:spacing w:line="440" w:lineRule="exact"/>
        <w:rPr>
          <w:rFonts w:hint="eastAsia" w:ascii="宋体" w:hAnsi="宋体" w:eastAsia="宋体" w:cs="宋体"/>
          <w:sz w:val="21"/>
          <w:szCs w:val="21"/>
          <w:lang w:eastAsia="zh-CN"/>
        </w:rPr>
        <w:outlineLvl w:val="9"/>
      </w:pPr>
      <w:r>
        <w:rPr>
          <w:rFonts w:hint="eastAsia" w:ascii="宋体" w:hAnsi="宋体" w:eastAsia="宋体" w:cs="宋体"/>
          <w:spacing w:val="5"/>
          <w:sz w:val="21"/>
          <w:szCs w:val="21"/>
          <w:lang w:eastAsia="zh-CN"/>
        </w:rPr>
        <w:t xml:space="preserve">13.1</w:t>
      </w:r>
      <w:r>
        <w:rPr>
          <w:rFonts w:hint="eastAsia" w:ascii="宋体" w:hAnsi="宋体" w:eastAsia="宋体" w:cs="宋体"/>
          <w:b/>
          <w:bCs/>
          <w:spacing w:val="5"/>
          <w:sz w:val="21"/>
          <w:szCs w:val="21"/>
          <w:lang w:eastAsia="zh-CN"/>
        </w:rPr>
        <w:t xml:space="preserve">投标文件按统一格式、顺序编写</w:t>
      </w:r>
      <w:r>
        <w:rPr>
          <w:rFonts w:hint="eastAsia" w:ascii="宋体" w:hAnsi="宋体" w:eastAsia="宋体" w:cs="宋体"/>
          <w:spacing w:val="5"/>
          <w:sz w:val="21"/>
          <w:szCs w:val="21"/>
          <w:lang w:eastAsia="zh-CN"/>
        </w:rPr>
        <w:t xml:space="preserve">。</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13.2《开标一览表》为在开标仪式上唱标的内容，要求按格式填写，统一规范，不得自行增减内容。</w:t>
      </w:r>
      <w:r/>
    </w:p>
    <w:p>
      <w:pPr>
        <w:jc w:val="left"/>
        <w:keepNext w:val="0"/>
        <w:pageBreakBefore w:val="0"/>
        <w:spacing w:line="440" w:lineRule="exact"/>
        <w:tabs>
          <w:tab w:val="left" w:pos="3551" w:leader="none"/>
        </w:tabs>
        <w:rPr>
          <w:rFonts w:hint="eastAsia" w:ascii="宋体" w:hAnsi="宋体" w:eastAsia="宋体" w:cs="宋体"/>
          <w:sz w:val="21"/>
          <w:szCs w:val="21"/>
          <w:lang w:eastAsia="zh-CN"/>
        </w:rPr>
        <w:outlineLvl w:val="9"/>
      </w:pPr>
      <w:r>
        <w:rPr>
          <w:rFonts w:hint="eastAsia" w:ascii="宋体" w:hAnsi="宋体" w:eastAsia="宋体" w:cs="宋体"/>
          <w:b/>
          <w:bCs/>
          <w:spacing w:val="6"/>
          <w:sz w:val="21"/>
          <w:szCs w:val="21"/>
          <w:lang w:eastAsia="zh-CN"/>
        </w:rPr>
        <w:t xml:space="preserve">14.投标报价（编制）要求的说明</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14.1投标报价应包括完成该标的物全部内容的一切费用。投标报价为最终报价，投标单位所报价格在合同实施期间不因市场变化因素而变动。</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14.2 投标单位应按《投标报价分析表》中的全部服务内容的每一单项计算并填写单价和总价，并由企业法定代表人或委托代理人签署。</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14.3 一项投标内容只允许一个报价，采购单位不接受任何有选择性的投标报价。投标单位应对招标文件内所要采购的全部内容进行报价，只投其中部分内容者，其标书将被拒绝。但如果招标文件要求分标段投标的，则投标单位可以有选择地只投其中一个或几个标段，也可以投全部标段，但各标段应分别计算填写单价和总价。</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14.4 投标文件报价采用人民币表示，除非合同的特殊条款另有规定。</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14.5 最低的投标报价是中标的重要条件但不是唯一条件。</w:t>
      </w:r>
      <w:r/>
    </w:p>
    <w:p>
      <w:pPr>
        <w:ind w:left="23"/>
        <w:keepNext w:val="0"/>
        <w:pageBreakBefore w:val="0"/>
        <w:spacing w:line="440" w:lineRule="exact"/>
        <w:rPr>
          <w:rFonts w:hint="eastAsia" w:ascii="宋体" w:hAnsi="宋体" w:eastAsia="宋体" w:cs="宋体"/>
          <w:sz w:val="21"/>
          <w:szCs w:val="21"/>
          <w:lang w:eastAsia="zh-CN"/>
        </w:rPr>
        <w:outlineLvl w:val="9"/>
      </w:pPr>
      <w:r>
        <w:rPr>
          <w:rFonts w:hint="eastAsia" w:ascii="宋体" w:hAnsi="宋体" w:eastAsia="宋体" w:cs="宋体"/>
          <w:b/>
          <w:bCs/>
          <w:spacing w:val="5"/>
          <w:sz w:val="21"/>
          <w:szCs w:val="21"/>
          <w:lang w:eastAsia="zh-CN"/>
        </w:rPr>
        <w:t xml:space="preserve">15.投标保证金（本项目无需缴纳）</w:t>
      </w:r>
      <w:r/>
    </w:p>
    <w:p>
      <w:pPr>
        <w:ind w:left="23"/>
        <w:keepNext w:val="0"/>
        <w:pageBreakBefore w:val="0"/>
        <w:spacing w:line="440" w:lineRule="exact"/>
        <w:rPr>
          <w:rFonts w:hint="eastAsia" w:ascii="宋体" w:hAnsi="宋体" w:eastAsia="宋体" w:cs="宋体"/>
          <w:sz w:val="21"/>
          <w:szCs w:val="21"/>
          <w:lang w:eastAsia="zh-CN"/>
        </w:rPr>
        <w:outlineLvl w:val="9"/>
      </w:pPr>
      <w:r>
        <w:rPr>
          <w:rFonts w:hint="eastAsia" w:ascii="宋体" w:hAnsi="宋体" w:eastAsia="宋体" w:cs="宋体"/>
          <w:b/>
          <w:bCs/>
          <w:spacing w:val="5"/>
          <w:sz w:val="21"/>
          <w:szCs w:val="21"/>
          <w:lang w:eastAsia="zh-CN"/>
        </w:rPr>
        <w:t xml:space="preserve">16.投标文件的有效期</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16.1 自开标日起60天内，投标书应保持有效。有效期短于这个规定期限的投标文件，将被拒绝。</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16.2在特殊情况下，招标代理机构可与投标单位协商延长投标书的有效期。这种要求和答复都应以书面、传真的形式进行。同意延长有效期的投标单位不能修改投标文件。拒绝接受延期要求的投标单位的投标将被拒绝。</w:t>
      </w:r>
      <w:r/>
    </w:p>
    <w:p>
      <w:pPr>
        <w:ind w:left="23"/>
        <w:keepNext w:val="0"/>
        <w:pageBreakBefore w:val="0"/>
        <w:spacing w:line="440" w:lineRule="exact"/>
        <w:rPr>
          <w:rFonts w:hint="eastAsia" w:ascii="宋体" w:hAnsi="宋体" w:eastAsia="宋体" w:cs="宋体"/>
          <w:sz w:val="21"/>
          <w:szCs w:val="21"/>
          <w:lang w:eastAsia="zh-CN"/>
        </w:rPr>
        <w:outlineLvl w:val="9"/>
      </w:pPr>
      <w:r>
        <w:rPr>
          <w:rFonts w:hint="eastAsia" w:ascii="宋体" w:hAnsi="宋体" w:eastAsia="宋体" w:cs="宋体"/>
          <w:b/>
          <w:bCs/>
          <w:spacing w:val="6"/>
          <w:sz w:val="21"/>
          <w:szCs w:val="21"/>
          <w:lang w:eastAsia="zh-CN"/>
        </w:rPr>
        <w:t xml:space="preserve">17.投标文件的制作、签署、上传</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17.1本项目采用电子招投标形式，请供应商按照</w:t>
      </w:r>
      <w:r>
        <w:rPr>
          <w:rFonts w:hint="eastAsia" w:ascii="宋体" w:hAnsi="宋体" w:eastAsia="宋体" w:cs="宋体"/>
          <w:b/>
          <w:bCs/>
          <w:sz w:val="21"/>
          <w:szCs w:val="21"/>
          <w:lang w:val="en-US" w:eastAsia="zh-CN"/>
        </w:rPr>
        <w:t xml:space="preserve">《苏采云系统供应商操作手册》</w:t>
      </w:r>
      <w:r>
        <w:rPr>
          <w:rFonts w:hint="eastAsia" w:ascii="宋体" w:hAnsi="宋体" w:eastAsia="宋体" w:cs="宋体"/>
          <w:b w:val="0"/>
          <w:bCs w:val="0"/>
          <w:sz w:val="21"/>
          <w:szCs w:val="21"/>
          <w:lang w:val="en-US" w:eastAsia="zh-CN"/>
        </w:rPr>
        <w:t xml:space="preserve">进行制作、上传电子投标文件。</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17.2制作电子投标文件时，应按照招标文件要求加盖投标单位电子公章。</w:t>
      </w:r>
      <w:r/>
    </w:p>
    <w:p>
      <w:pPr>
        <w:ind w:firstLine="422"/>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bCs/>
          <w:sz w:val="21"/>
          <w:szCs w:val="21"/>
          <w:lang w:val="en-US" w:eastAsia="zh-CN"/>
        </w:rPr>
        <w:t xml:space="preserve">17.3电子投标文件制作完成后请于投标文件网上提交截止时间前成功上传至“苏采云”系统，否则视为放弃参加该采购项目。</w:t>
      </w:r>
      <w:r>
        <w:rPr>
          <w:rFonts w:hint="eastAsia" w:ascii="宋体" w:hAnsi="宋体" w:eastAsia="宋体" w:cs="宋体"/>
          <w:b w:val="0"/>
          <w:bCs w:val="0"/>
          <w:sz w:val="21"/>
          <w:szCs w:val="21"/>
          <w:lang w:val="en-US" w:eastAsia="zh-CN"/>
        </w:rPr>
        <w:t xml:space="preserve">投标单位提交投标文件的时间以系统收到上传的电子投标文件时间为准，投标单位应充分考虑到网络环境、网络带宽等风险因素，如因投标单位自身原因造成的电子投标文件上传不成功由投标单位自行承担全部责任。</w:t>
      </w:r>
      <w:r/>
    </w:p>
    <w:p>
      <w:pPr>
        <w:ind w:left="11"/>
        <w:keepNext w:val="0"/>
        <w:pageBreakBefore w:val="0"/>
        <w:spacing w:line="440" w:lineRule="exact"/>
        <w:rPr>
          <w:rFonts w:hint="eastAsia" w:ascii="宋体" w:hAnsi="宋体" w:eastAsia="宋体" w:cs="宋体"/>
          <w:sz w:val="21"/>
          <w:szCs w:val="21"/>
          <w:lang w:eastAsia="zh-CN"/>
        </w:rPr>
        <w:outlineLvl w:val="9"/>
      </w:pPr>
      <w:r>
        <w:rPr>
          <w:rFonts w:hint="eastAsia" w:ascii="宋体" w:hAnsi="宋体" w:eastAsia="宋体" w:cs="宋体"/>
          <w:b/>
          <w:bCs/>
          <w:spacing w:val="6"/>
          <w:sz w:val="21"/>
          <w:szCs w:val="21"/>
          <w:lang w:eastAsia="zh-CN"/>
        </w:rPr>
        <w:t xml:space="preserve">五、投标文件的递交（上传）</w:t>
      </w:r>
      <w:r/>
    </w:p>
    <w:p>
      <w:pPr>
        <w:ind w:left="23"/>
        <w:keepNext w:val="0"/>
        <w:pageBreakBefore w:val="0"/>
        <w:spacing w:line="440" w:lineRule="exact"/>
        <w:rPr>
          <w:rFonts w:hint="eastAsia" w:ascii="宋体" w:hAnsi="宋体" w:eastAsia="宋体" w:cs="宋体"/>
          <w:sz w:val="21"/>
          <w:szCs w:val="21"/>
          <w:lang w:eastAsia="zh-CN"/>
        </w:rPr>
        <w:outlineLvl w:val="9"/>
      </w:pPr>
      <w:r>
        <w:rPr>
          <w:rFonts w:hint="eastAsia" w:ascii="宋体" w:hAnsi="宋体" w:eastAsia="宋体" w:cs="宋体"/>
          <w:b/>
          <w:bCs/>
          <w:spacing w:val="4"/>
          <w:sz w:val="21"/>
          <w:szCs w:val="21"/>
          <w:lang w:eastAsia="zh-CN"/>
        </w:rPr>
        <w:t xml:space="preserve">18.投标文件的递交</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18.1投标单位应当在投标截止时间前制作并上传电子投标文件。</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18.2投标单位通过</w:t>
      </w:r>
      <w:r>
        <w:rPr>
          <w:rFonts w:hint="eastAsia" w:ascii="宋体" w:hAnsi="宋体" w:eastAsia="宋体" w:cs="宋体"/>
          <w:b/>
          <w:bCs/>
          <w:strike w:val="0"/>
          <w:sz w:val="21"/>
          <w:szCs w:val="21"/>
          <w:lang w:val="en-US" w:eastAsia="zh-CN"/>
        </w:rPr>
        <w:t xml:space="preserve">“苏采云”系统不见面开标大厅在线参与开标活动。（具体操作详见《苏采云系统供应商操作手册》，网址链接</w:t>
      </w:r>
      <w:r>
        <w:rPr>
          <w:rFonts w:hint="eastAsia" w:ascii="宋体" w:hAnsi="宋体" w:eastAsia="宋体" w:cs="宋体"/>
          <w:b/>
          <w:bCs/>
          <w:strike w:val="0"/>
          <w:sz w:val="21"/>
          <w:szCs w:val="21"/>
          <w:lang w:val="en-US" w:eastAsia="zh-CN"/>
        </w:rPr>
        <w:fldChar w:fldCharType="begin"/>
      </w:r>
      <w:r>
        <w:rPr>
          <w:rFonts w:hint="eastAsia" w:ascii="宋体" w:hAnsi="宋体" w:eastAsia="宋体" w:cs="宋体"/>
          <w:b/>
          <w:bCs/>
          <w:strike w:val="0"/>
          <w:sz w:val="21"/>
          <w:szCs w:val="21"/>
          <w:lang w:val="en-US" w:eastAsia="zh-CN"/>
        </w:rPr>
        <w:instrText xml:space="preserve"> HYPERLINK "https://czju.suzhou.gov.cn/zfcg/html/content/20231220161910031.shtml" \o "https://czju.suzhou.gov.cn/zfcg/html/content/20231220161910031.shtml" </w:instrText>
      </w:r>
      <w:r>
        <w:rPr>
          <w:rFonts w:hint="eastAsia" w:ascii="宋体" w:hAnsi="宋体" w:eastAsia="宋体" w:cs="宋体"/>
          <w:b/>
          <w:bCs/>
          <w:strike w:val="0"/>
          <w:sz w:val="21"/>
          <w:szCs w:val="21"/>
          <w:lang w:val="en-US" w:eastAsia="zh-CN"/>
        </w:rPr>
        <w:fldChar w:fldCharType="separate"/>
      </w:r>
      <w:r>
        <w:rPr>
          <w:rFonts w:hint="eastAsia" w:ascii="宋体" w:hAnsi="宋体" w:eastAsia="宋体" w:cs="宋体"/>
          <w:b/>
          <w:bCs/>
          <w:strike w:val="0"/>
          <w:sz w:val="21"/>
          <w:szCs w:val="21"/>
          <w:lang w:val="en-US" w:eastAsia="zh-CN"/>
        </w:rPr>
        <w:t xml:space="preserve">https://czju.suzhou.gov.cn/zfcg/html/content/20231220161910031.shtml</w:t>
      </w:r>
      <w:r>
        <w:rPr>
          <w:rFonts w:hint="eastAsia" w:ascii="宋体" w:hAnsi="宋体" w:eastAsia="宋体" w:cs="宋体"/>
          <w:b/>
          <w:bCs/>
          <w:strike w:val="0"/>
          <w:sz w:val="21"/>
          <w:szCs w:val="21"/>
          <w:lang w:val="en-US" w:eastAsia="zh-CN"/>
        </w:rPr>
        <w:fldChar w:fldCharType="end"/>
      </w:r>
      <w:r>
        <w:rPr>
          <w:rFonts w:hint="eastAsia" w:ascii="宋体" w:hAnsi="宋体" w:eastAsia="宋体" w:cs="宋体"/>
          <w:b/>
          <w:bCs/>
          <w:strike w:val="0"/>
          <w:sz w:val="21"/>
          <w:szCs w:val="21"/>
          <w:lang w:val="en-US" w:eastAsia="zh-CN"/>
        </w:rPr>
        <w:t xml:space="preserve">）</w:t>
      </w:r>
      <w:r/>
    </w:p>
    <w:p>
      <w:pPr>
        <w:ind w:firstLine="422"/>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bCs/>
          <w:sz w:val="21"/>
          <w:szCs w:val="21"/>
          <w:lang w:val="en-US" w:eastAsia="zh-CN"/>
        </w:rPr>
        <w:t xml:space="preserve">18.3纸质投标文件：</w:t>
      </w:r>
      <w:r>
        <w:rPr>
          <w:rFonts w:hint="eastAsia" w:ascii="宋体" w:hAnsi="宋体" w:eastAsia="宋体" w:cs="宋体"/>
          <w:b w:val="0"/>
          <w:bCs w:val="0"/>
          <w:sz w:val="21"/>
          <w:szCs w:val="21"/>
          <w:lang w:val="en-US" w:eastAsia="zh-CN"/>
        </w:rPr>
        <w:t xml:space="preserve">中标后5个工作日内，中标单位向招标代理机构提供与电子投标文件内容一致的纸质投标文件两份。</w:t>
      </w:r>
      <w:r/>
    </w:p>
    <w:p>
      <w:pPr>
        <w:numPr>
          <w:ilvl w:val="0"/>
          <w:numId w:val="1"/>
        </w:numPr>
        <w:ind w:left="9" w:right="24" w:firstLine="436"/>
        <w:keepNext w:val="0"/>
        <w:pageBreakBefore w:val="0"/>
        <w:spacing w:line="440" w:lineRule="exact"/>
        <w:rPr>
          <w:rFonts w:hint="eastAsia" w:ascii="宋体" w:hAnsi="宋体" w:eastAsia="宋体" w:cs="宋体"/>
          <w:b/>
          <w:bCs/>
          <w:spacing w:val="4"/>
          <w:sz w:val="21"/>
          <w:szCs w:val="21"/>
          <w:lang w:eastAsia="zh-CN"/>
        </w:rPr>
        <w:outlineLvl w:val="9"/>
      </w:pPr>
      <w:r>
        <w:rPr>
          <w:rFonts w:hint="eastAsia" w:ascii="宋体" w:hAnsi="宋体" w:eastAsia="宋体" w:cs="宋体"/>
          <w:b/>
          <w:bCs/>
          <w:spacing w:val="4"/>
          <w:sz w:val="21"/>
          <w:szCs w:val="21"/>
          <w:lang w:eastAsia="zh-CN"/>
        </w:rPr>
        <w:t xml:space="preserve">投标截止时间</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19.1投标单位应当在招标文件要求投标文件网上提交截止时间前，将投标文件完成提交（上传）。逾期提交（上传）的投标文件，采购单位和采购代理机构拒绝接收。</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19.2采购单位和采购代理机构推迟投标截止时间时，将按本须知规定的更正公告的方式对外发布。在这种情况下，采购单位、采购代理机构和投标单位的权利和义务将受到新的截止期的约束。</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19.3在投标截止时间止成功解密的投标文件少于三份，采购代理机构有权宣布本次招标失败。</w:t>
      </w:r>
      <w:r/>
    </w:p>
    <w:p>
      <w:pPr>
        <w:ind w:left="10"/>
        <w:keepNext w:val="0"/>
        <w:pageBreakBefore w:val="0"/>
        <w:spacing w:line="440" w:lineRule="exact"/>
        <w:rPr>
          <w:rFonts w:hint="eastAsia" w:ascii="宋体" w:hAnsi="宋体" w:eastAsia="宋体" w:cs="宋体"/>
          <w:sz w:val="21"/>
          <w:szCs w:val="21"/>
          <w:lang w:eastAsia="zh-CN"/>
        </w:rPr>
        <w:outlineLvl w:val="9"/>
      </w:pPr>
      <w:r>
        <w:rPr>
          <w:rFonts w:hint="eastAsia" w:ascii="宋体" w:hAnsi="宋体" w:eastAsia="宋体" w:cs="宋体"/>
          <w:b/>
          <w:bCs/>
          <w:spacing w:val="6"/>
          <w:sz w:val="21"/>
          <w:szCs w:val="21"/>
          <w:lang w:eastAsia="zh-CN"/>
        </w:rPr>
        <w:t xml:space="preserve">20.投标文件的补充、修改和撤回</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20.1投标单位在投标文件网上提交截止时间前，可以对其电子投标文件进行补充、修改，具体操作方法见</w:t>
      </w:r>
      <w:r>
        <w:rPr>
          <w:rFonts w:hint="eastAsia" w:ascii="宋体" w:hAnsi="宋体" w:eastAsia="宋体" w:cs="宋体"/>
          <w:b/>
          <w:bCs/>
          <w:sz w:val="21"/>
          <w:szCs w:val="21"/>
          <w:lang w:val="en-US" w:eastAsia="zh-CN"/>
        </w:rPr>
        <w:t xml:space="preserve">《苏采云系统供应商操作手册》</w:t>
      </w:r>
      <w:r>
        <w:rPr>
          <w:rFonts w:hint="eastAsia" w:ascii="宋体" w:hAnsi="宋体" w:eastAsia="宋体" w:cs="宋体"/>
          <w:b w:val="0"/>
          <w:bCs w:val="0"/>
          <w:sz w:val="21"/>
          <w:szCs w:val="21"/>
          <w:lang w:val="en-US" w:eastAsia="zh-CN"/>
        </w:rPr>
        <w:t xml:space="preserve">。在投标文件网上提交截止时间之后，投标单位不得对其电子投标文件作任何修改。</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20.2投标单位在投标文件网上提交截止时间前，可以撤回其电子投标文件，具体操作方法见</w:t>
      </w:r>
      <w:r>
        <w:rPr>
          <w:rFonts w:hint="eastAsia" w:ascii="宋体" w:hAnsi="宋体" w:eastAsia="宋体" w:cs="宋体"/>
          <w:b/>
          <w:bCs/>
          <w:strike w:val="0"/>
          <w:sz w:val="21"/>
          <w:szCs w:val="21"/>
          <w:lang w:val="en-US" w:eastAsia="zh-CN"/>
        </w:rPr>
        <w:t xml:space="preserve">《苏采云系统供应商操作手册》</w:t>
      </w:r>
      <w:r>
        <w:rPr>
          <w:rFonts w:hint="eastAsia" w:ascii="宋体" w:hAnsi="宋体" w:eastAsia="宋体" w:cs="宋体"/>
          <w:b w:val="0"/>
          <w:bCs w:val="0"/>
          <w:sz w:val="21"/>
          <w:szCs w:val="21"/>
          <w:lang w:val="en-US" w:eastAsia="zh-CN"/>
        </w:rPr>
        <w:t xml:space="preserve">。投标单位撤回电子投标文件，则认为其不再参与本项目投标活动。在投标截止时间至招标文件中规定的投标有效期满之间的这段时间内，投标单位不得撤回其投标。</w:t>
      </w:r>
      <w:r/>
    </w:p>
    <w:p>
      <w:pPr>
        <w:ind w:left="9"/>
        <w:keepNext w:val="0"/>
        <w:pageBreakBefore w:val="0"/>
        <w:spacing w:line="440" w:lineRule="exact"/>
        <w:rPr>
          <w:rFonts w:hint="eastAsia" w:ascii="宋体" w:hAnsi="宋体" w:eastAsia="宋体" w:cs="宋体"/>
          <w:sz w:val="21"/>
          <w:szCs w:val="21"/>
          <w:lang w:eastAsia="zh-CN"/>
        </w:rPr>
        <w:outlineLvl w:val="9"/>
      </w:pPr>
      <w:r>
        <w:rPr>
          <w:rFonts w:hint="eastAsia" w:ascii="宋体" w:hAnsi="宋体" w:eastAsia="宋体" w:cs="宋体"/>
          <w:b/>
          <w:bCs/>
          <w:spacing w:val="4"/>
          <w:sz w:val="21"/>
          <w:szCs w:val="21"/>
          <w:lang w:eastAsia="zh-CN"/>
        </w:rPr>
        <w:t xml:space="preserve">六、开标和评标</w:t>
      </w:r>
      <w:r/>
    </w:p>
    <w:p>
      <w:pPr>
        <w:ind w:left="10"/>
        <w:keepNext w:val="0"/>
        <w:pageBreakBefore w:val="0"/>
        <w:spacing w:line="440" w:lineRule="exact"/>
        <w:rPr>
          <w:rFonts w:hint="eastAsia" w:ascii="宋体" w:hAnsi="宋体" w:eastAsia="宋体" w:cs="宋体"/>
          <w:sz w:val="21"/>
          <w:szCs w:val="21"/>
          <w:lang w:eastAsia="zh-CN"/>
        </w:rPr>
        <w:outlineLvl w:val="9"/>
      </w:pPr>
      <w:r>
        <w:rPr>
          <w:rFonts w:hint="eastAsia" w:ascii="宋体" w:hAnsi="宋体" w:eastAsia="宋体" w:cs="宋体"/>
          <w:b/>
          <w:bCs/>
          <w:spacing w:val="1"/>
          <w:sz w:val="21"/>
          <w:szCs w:val="21"/>
          <w:lang w:eastAsia="zh-CN"/>
        </w:rPr>
        <w:t xml:space="preserve">21.开标</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21.1开标由采购代理机构在线主持，邀请投标单位在线参加。投标单位应当按照《苏采云系统供应商操作手册》规定，</w:t>
      </w:r>
      <w:r>
        <w:rPr>
          <w:rFonts w:hint="eastAsia" w:ascii="宋体" w:hAnsi="宋体" w:eastAsia="宋体" w:cs="宋体"/>
          <w:b/>
          <w:bCs/>
          <w:sz w:val="21"/>
          <w:szCs w:val="21"/>
          <w:lang w:val="en-US" w:eastAsia="zh-CN"/>
        </w:rPr>
        <w:t xml:space="preserve">参加开标活动和在“苏采云”系统规定的时间内对投标文件进行解密。</w:t>
      </w:r>
      <w:r>
        <w:rPr>
          <w:rFonts w:hint="eastAsia" w:ascii="宋体" w:hAnsi="宋体" w:eastAsia="宋体" w:cs="宋体"/>
          <w:b w:val="0"/>
          <w:bCs w:val="0"/>
          <w:sz w:val="21"/>
          <w:szCs w:val="21"/>
          <w:lang w:val="en-US" w:eastAsia="zh-CN"/>
        </w:rPr>
        <w:t xml:space="preserve">评标委员会成员不得参加开标活动。</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21.2开标时，由采购代理机构通过“苏采云”系统在线宣布投标单位名称、投标价格和招标文件规定的需要宣布的其他内容。投标单位在不见面开标系统中确认投标价格，如投标单位未在线参加开标或未在规定时间内确认价格的，视同认可开标结果。</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21.3资格审查</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21.3.1公开招标采购项目开标结束后，采购单位或采购代理机构应当依法对投标单位的资格进行审查，未通过资格审查的视为无效投标。</w:t>
      </w:r>
      <w:r/>
    </w:p>
    <w:p>
      <w:pPr>
        <w:ind w:left="10"/>
        <w:keepNext w:val="0"/>
        <w:pageBreakBefore w:val="0"/>
        <w:spacing w:line="440" w:lineRule="exact"/>
        <w:rPr>
          <w:rFonts w:hint="eastAsia" w:ascii="宋体" w:hAnsi="宋体" w:eastAsia="宋体" w:cs="宋体"/>
          <w:sz w:val="21"/>
          <w:szCs w:val="21"/>
          <w:lang w:eastAsia="zh-CN"/>
        </w:rPr>
        <w:outlineLvl w:val="9"/>
      </w:pPr>
      <w:r>
        <w:rPr>
          <w:rFonts w:hint="eastAsia" w:ascii="宋体" w:hAnsi="宋体" w:eastAsia="宋体" w:cs="宋体"/>
          <w:b/>
          <w:bCs/>
          <w:spacing w:val="6"/>
          <w:sz w:val="21"/>
          <w:szCs w:val="21"/>
          <w:lang w:eastAsia="zh-CN"/>
        </w:rPr>
        <w:t xml:space="preserve">22.评标委员会或评标小组</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22.1评标委员会或评标小组（以下简称评标委员会）成员依法组建。</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22.2评标委员会或评标小组负责具体的评标事务，并独立履行以下职责：</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22.2.1审查、评价投标文件是否符合招标文件的商务、技术等实质性要求；</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22.2.2要求投标单位对投标文件有关事项作出澄清或者说明；</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22.2.3对投标文件进行比较和评价；</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22.2.4确定中标候选人名单，以及根据采购单位委托直接确定中标单位；</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22.2.5向采购单位、采购代理机构或者有关部门报告评标中发现的违法行为。</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22.3评标委员会成员应当履行下列义务：</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22.3.1遵纪守法，客观、公正、廉洁地履行职责；</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22.3.2按照招标文件规定的评标方法和评标标准进行评标，对评审意见承担个人责任；</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22.3.3对评标过程和结果，以及投标单位的商业秘密保密；</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22.3.4参与评标报告的起草；</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22.3.5配合财政部门的投诉处理工作；</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22.3.6配合招标采购单位答复投标供应商提出的质疑。</w:t>
      </w:r>
      <w:r/>
    </w:p>
    <w:p>
      <w:pPr>
        <w:ind w:left="10"/>
        <w:keepNext w:val="0"/>
        <w:pageBreakBefore w:val="0"/>
        <w:spacing w:line="440" w:lineRule="exact"/>
        <w:rPr>
          <w:rFonts w:hint="eastAsia" w:ascii="宋体" w:hAnsi="宋体" w:eastAsia="宋体" w:cs="宋体"/>
          <w:sz w:val="21"/>
          <w:szCs w:val="21"/>
          <w:lang w:eastAsia="zh-CN"/>
        </w:rPr>
        <w:outlineLvl w:val="9"/>
      </w:pPr>
      <w:r>
        <w:rPr>
          <w:rFonts w:hint="eastAsia" w:ascii="宋体" w:hAnsi="宋体" w:eastAsia="宋体" w:cs="宋体"/>
          <w:b/>
          <w:bCs/>
          <w:spacing w:val="5"/>
          <w:sz w:val="21"/>
          <w:szCs w:val="21"/>
          <w:lang w:eastAsia="zh-CN"/>
        </w:rPr>
        <w:t xml:space="preserve">23.评标内容的保密</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23.1公开开标后，直到宣布授予中标单位合同为止，凡属于审查、澄清、评价和比较投标的所有资料，有关授予合同的信息都不应向投标单位或与评标无关的其他人泄露。</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23.2在投标文件的审查、澄清、评价和比较以及授予合同的过程中，投标单位对招标代理机构和评标委员会成员施加影响的任何行为，都将取消其中标资格。</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23.3在评标期间，招标代理机构将通过指定联络人与投标单位进行联系。</w:t>
      </w:r>
      <w:r/>
    </w:p>
    <w:p>
      <w:pPr>
        <w:ind w:left="10"/>
        <w:keepNext w:val="0"/>
        <w:pageBreakBefore w:val="0"/>
        <w:spacing w:line="440" w:lineRule="exact"/>
        <w:rPr>
          <w:rFonts w:hint="eastAsia" w:ascii="宋体" w:hAnsi="宋体" w:eastAsia="宋体" w:cs="宋体"/>
          <w:sz w:val="21"/>
          <w:szCs w:val="21"/>
          <w:lang w:eastAsia="zh-CN"/>
        </w:rPr>
        <w:outlineLvl w:val="9"/>
      </w:pPr>
      <w:r>
        <w:rPr>
          <w:rFonts w:hint="eastAsia" w:ascii="宋体" w:hAnsi="宋体" w:eastAsia="宋体" w:cs="宋体"/>
          <w:b/>
          <w:bCs/>
          <w:spacing w:val="5"/>
          <w:sz w:val="21"/>
          <w:szCs w:val="21"/>
          <w:lang w:eastAsia="zh-CN"/>
        </w:rPr>
        <w:t xml:space="preserve">24.对投标文件初审</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24.1评标委员会应当对符合资格的投标单位的投标文件进行符合性审查，以确定其是否满足招标文件的实质性要求。</w:t>
      </w:r>
      <w:r/>
    </w:p>
    <w:p>
      <w:pPr>
        <w:ind w:firstLine="422"/>
        <w:jc w:val="both"/>
        <w:keepLines w:val="0"/>
        <w:keepNext w:val="0"/>
        <w:pageBreakBefore w:val="0"/>
        <w:spacing w:line="440" w:lineRule="exact"/>
        <w:widowControl w:val="off"/>
        <w:rPr>
          <w:rFonts w:hint="eastAsia" w:ascii="宋体" w:hAnsi="宋体" w:eastAsia="宋体" w:cs="宋体"/>
          <w:b/>
          <w:bCs/>
          <w:sz w:val="21"/>
          <w:szCs w:val="21"/>
          <w:lang w:val="en-US" w:eastAsia="zh-CN"/>
        </w:rPr>
        <w:outlineLvl w:val="9"/>
      </w:pPr>
      <w:r>
        <w:rPr>
          <w:rFonts w:hint="eastAsia" w:ascii="宋体" w:hAnsi="宋体" w:eastAsia="宋体" w:cs="宋体"/>
          <w:b/>
          <w:bCs/>
          <w:sz w:val="21"/>
          <w:szCs w:val="21"/>
          <w:lang w:val="en-US" w:eastAsia="zh-CN"/>
        </w:rPr>
        <w:t xml:space="preserve">投标文件有下列情况之一者将被拒绝：</w:t>
      </w:r>
      <w:r/>
    </w:p>
    <w:p>
      <w:pPr>
        <w:ind w:firstLine="422"/>
        <w:jc w:val="both"/>
        <w:keepLines w:val="0"/>
        <w:keepNext w:val="0"/>
        <w:pageBreakBefore w:val="0"/>
        <w:spacing w:line="440" w:lineRule="exact"/>
        <w:widowControl w:val="off"/>
        <w:rPr>
          <w:rFonts w:hint="eastAsia" w:ascii="宋体" w:hAnsi="宋体" w:eastAsia="宋体" w:cs="宋体"/>
          <w:b/>
          <w:bCs/>
          <w:sz w:val="21"/>
          <w:szCs w:val="21"/>
          <w:lang w:val="en-US" w:eastAsia="zh-CN"/>
        </w:rPr>
        <w:outlineLvl w:val="9"/>
      </w:pPr>
      <w:r>
        <w:rPr>
          <w:rFonts w:hint="eastAsia" w:ascii="宋体" w:hAnsi="宋体" w:eastAsia="宋体" w:cs="宋体"/>
          <w:b/>
          <w:bCs/>
          <w:sz w:val="21"/>
          <w:szCs w:val="21"/>
          <w:lang w:val="en-US" w:eastAsia="zh-CN"/>
        </w:rPr>
        <w:t xml:space="preserve">24.1.1投标单位的投标文件未按照本须知规定制作的；</w:t>
      </w:r>
      <w:r/>
    </w:p>
    <w:p>
      <w:pPr>
        <w:ind w:firstLine="422"/>
        <w:jc w:val="both"/>
        <w:keepLines w:val="0"/>
        <w:keepNext w:val="0"/>
        <w:pageBreakBefore w:val="0"/>
        <w:spacing w:line="440" w:lineRule="exact"/>
        <w:widowControl w:val="off"/>
        <w:rPr>
          <w:rFonts w:hint="eastAsia" w:ascii="宋体" w:hAnsi="宋体" w:eastAsia="宋体" w:cs="宋体"/>
          <w:b/>
          <w:bCs/>
          <w:sz w:val="21"/>
          <w:szCs w:val="21"/>
          <w:lang w:val="en-US" w:eastAsia="zh-CN"/>
        </w:rPr>
        <w:outlineLvl w:val="9"/>
      </w:pPr>
      <w:r>
        <w:rPr>
          <w:rFonts w:hint="eastAsia" w:ascii="宋体" w:hAnsi="宋体" w:eastAsia="宋体" w:cs="宋体"/>
          <w:b/>
          <w:bCs/>
          <w:sz w:val="21"/>
          <w:szCs w:val="21"/>
          <w:lang w:val="en-US" w:eastAsia="zh-CN"/>
        </w:rPr>
        <w:t xml:space="preserve">24.1.2未按本须知规定提交资格文件或资质不合格；</w:t>
      </w:r>
      <w:r/>
    </w:p>
    <w:p>
      <w:pPr>
        <w:ind w:firstLine="422"/>
        <w:jc w:val="both"/>
        <w:keepLines w:val="0"/>
        <w:keepNext w:val="0"/>
        <w:pageBreakBefore w:val="0"/>
        <w:spacing w:line="440" w:lineRule="exact"/>
        <w:widowControl w:val="off"/>
        <w:rPr>
          <w:rFonts w:hint="eastAsia" w:ascii="宋体" w:hAnsi="宋体" w:eastAsia="宋体" w:cs="宋体"/>
          <w:b/>
          <w:bCs/>
          <w:sz w:val="21"/>
          <w:szCs w:val="21"/>
          <w:lang w:val="en-US" w:eastAsia="zh-CN"/>
        </w:rPr>
        <w:outlineLvl w:val="9"/>
      </w:pPr>
      <w:r>
        <w:rPr>
          <w:rFonts w:hint="eastAsia" w:ascii="宋体" w:hAnsi="宋体" w:eastAsia="宋体" w:cs="宋体"/>
          <w:b/>
          <w:bCs/>
          <w:sz w:val="21"/>
          <w:szCs w:val="21"/>
          <w:lang w:val="en-US" w:eastAsia="zh-CN"/>
        </w:rPr>
        <w:t xml:space="preserve">24.1.3与招标文件有重大偏离；</w:t>
      </w:r>
      <w:r/>
    </w:p>
    <w:p>
      <w:pPr>
        <w:ind w:firstLine="422"/>
        <w:jc w:val="both"/>
        <w:keepLines w:val="0"/>
        <w:keepNext w:val="0"/>
        <w:pageBreakBefore w:val="0"/>
        <w:spacing w:line="440" w:lineRule="exact"/>
        <w:widowControl w:val="off"/>
        <w:rPr>
          <w:rFonts w:hint="eastAsia" w:ascii="宋体" w:hAnsi="宋体" w:eastAsia="宋体" w:cs="宋体"/>
          <w:b/>
          <w:bCs/>
          <w:sz w:val="21"/>
          <w:szCs w:val="21"/>
          <w:lang w:val="en-US" w:eastAsia="zh-CN"/>
        </w:rPr>
        <w:outlineLvl w:val="9"/>
      </w:pPr>
      <w:r>
        <w:rPr>
          <w:rFonts w:hint="eastAsia" w:ascii="宋体" w:hAnsi="宋体" w:eastAsia="宋体" w:cs="宋体"/>
          <w:b/>
          <w:bCs/>
          <w:sz w:val="21"/>
          <w:szCs w:val="21"/>
          <w:lang w:val="en-US" w:eastAsia="zh-CN"/>
        </w:rPr>
        <w:t xml:space="preserve">24.1.4投标单位拒绝修正错误；</w:t>
      </w:r>
      <w:r/>
    </w:p>
    <w:p>
      <w:pPr>
        <w:ind w:firstLine="422"/>
        <w:jc w:val="both"/>
        <w:keepLines w:val="0"/>
        <w:keepNext w:val="0"/>
        <w:pageBreakBefore w:val="0"/>
        <w:spacing w:line="440" w:lineRule="exact"/>
        <w:widowControl w:val="off"/>
        <w:rPr>
          <w:rFonts w:hint="eastAsia" w:ascii="宋体" w:hAnsi="宋体" w:eastAsia="宋体" w:cs="宋体"/>
          <w:b/>
          <w:bCs/>
          <w:sz w:val="21"/>
          <w:szCs w:val="21"/>
          <w:lang w:val="en-US" w:eastAsia="zh-CN"/>
        </w:rPr>
        <w:outlineLvl w:val="9"/>
      </w:pPr>
      <w:r>
        <w:rPr>
          <w:rFonts w:hint="eastAsia" w:ascii="宋体" w:hAnsi="宋体" w:eastAsia="宋体" w:cs="宋体"/>
          <w:b/>
          <w:bCs/>
          <w:sz w:val="21"/>
          <w:szCs w:val="21"/>
          <w:lang w:val="en-US" w:eastAsia="zh-CN"/>
        </w:rPr>
        <w:t xml:space="preserve">24.1.5投标单位的报价是选择性的；</w:t>
      </w:r>
      <w:r/>
    </w:p>
    <w:p>
      <w:pPr>
        <w:ind w:firstLine="422"/>
        <w:jc w:val="both"/>
        <w:keepLines w:val="0"/>
        <w:keepNext w:val="0"/>
        <w:pageBreakBefore w:val="0"/>
        <w:spacing w:line="440" w:lineRule="exact"/>
        <w:widowControl w:val="off"/>
        <w:rPr>
          <w:rFonts w:hint="eastAsia" w:ascii="宋体" w:hAnsi="宋体" w:eastAsia="宋体" w:cs="宋体"/>
          <w:b/>
          <w:bCs/>
          <w:sz w:val="21"/>
          <w:szCs w:val="21"/>
          <w:lang w:val="en-US" w:eastAsia="zh-CN"/>
        </w:rPr>
        <w:outlineLvl w:val="9"/>
      </w:pPr>
      <w:r>
        <w:rPr>
          <w:rFonts w:hint="eastAsia" w:ascii="宋体" w:hAnsi="宋体" w:eastAsia="宋体" w:cs="宋体"/>
          <w:b/>
          <w:bCs/>
          <w:sz w:val="21"/>
          <w:szCs w:val="21"/>
          <w:lang w:val="en-US" w:eastAsia="zh-CN"/>
        </w:rPr>
        <w:t xml:space="preserve">24.1.6投标单位的报价只投了部分内容；</w:t>
      </w:r>
      <w:r/>
    </w:p>
    <w:p>
      <w:pPr>
        <w:ind w:firstLine="422"/>
        <w:jc w:val="both"/>
        <w:keepLines w:val="0"/>
        <w:keepNext w:val="0"/>
        <w:pageBreakBefore w:val="0"/>
        <w:spacing w:line="440" w:lineRule="exact"/>
        <w:widowControl w:val="off"/>
        <w:rPr>
          <w:rFonts w:hint="eastAsia" w:ascii="宋体" w:hAnsi="宋体" w:eastAsia="宋体" w:cs="宋体"/>
          <w:b/>
          <w:bCs/>
          <w:sz w:val="21"/>
          <w:szCs w:val="21"/>
          <w:lang w:val="en-US" w:eastAsia="zh-CN"/>
        </w:rPr>
        <w:outlineLvl w:val="9"/>
      </w:pPr>
      <w:r>
        <w:rPr>
          <w:rFonts w:hint="eastAsia" w:ascii="宋体" w:hAnsi="宋体" w:eastAsia="宋体" w:cs="宋体"/>
          <w:b/>
          <w:bCs/>
          <w:sz w:val="21"/>
          <w:szCs w:val="21"/>
          <w:lang w:val="en-US" w:eastAsia="zh-CN"/>
        </w:rPr>
        <w:t xml:space="preserve">24.1.7投标单位的报价超最高限价或经评标小组评定为无效报价；</w:t>
      </w:r>
      <w:r/>
    </w:p>
    <w:p>
      <w:pPr>
        <w:ind w:firstLine="422"/>
        <w:jc w:val="both"/>
        <w:keepLines w:val="0"/>
        <w:keepNext w:val="0"/>
        <w:pageBreakBefore w:val="0"/>
        <w:spacing w:line="440" w:lineRule="exact"/>
        <w:widowControl w:val="off"/>
        <w:rPr>
          <w:rFonts w:hint="eastAsia" w:ascii="宋体" w:hAnsi="宋体" w:eastAsia="宋体" w:cs="宋体"/>
          <w:b/>
          <w:bCs/>
          <w:sz w:val="21"/>
          <w:szCs w:val="21"/>
          <w:lang w:val="en-US" w:eastAsia="zh-CN"/>
        </w:rPr>
        <w:outlineLvl w:val="9"/>
      </w:pPr>
      <w:r>
        <w:rPr>
          <w:rFonts w:hint="eastAsia" w:ascii="宋体" w:hAnsi="宋体" w:eastAsia="宋体" w:cs="宋体"/>
          <w:b/>
          <w:bCs/>
          <w:sz w:val="21"/>
          <w:szCs w:val="21"/>
          <w:lang w:val="en-US" w:eastAsia="zh-CN"/>
        </w:rPr>
        <w:t xml:space="preserve">24.1.8其他被评委会认定无效的情况。</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24.2根据政府采购法及相关法规的规定，将对供应商进行信用查询，凡经确认不符合政府采购相关法律法规规定的，将拒绝其参与政府采购活动。</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24.2.1查询时间：投标文件递交截止时间后。</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24.2.2 查询渠道：采购代理机构会在接收投标文件截止时间后，登录信用中国网站（</w:t>
      </w:r>
      <w:r>
        <w:rPr>
          <w:rFonts w:hint="eastAsia" w:ascii="宋体" w:hAnsi="宋体" w:eastAsia="宋体" w:cs="宋体"/>
          <w:b w:val="0"/>
          <w:bCs w:val="0"/>
          <w:sz w:val="21"/>
          <w:szCs w:val="21"/>
          <w:lang w:val="en-US" w:eastAsia="zh-CN"/>
        </w:rPr>
        <w:fldChar w:fldCharType="begin"/>
      </w:r>
      <w:r>
        <w:rPr>
          <w:rFonts w:hint="eastAsia" w:ascii="宋体" w:hAnsi="宋体" w:eastAsia="宋体" w:cs="宋体"/>
          <w:b w:val="0"/>
          <w:bCs w:val="0"/>
          <w:sz w:val="21"/>
          <w:szCs w:val="21"/>
          <w:lang w:val="en-US" w:eastAsia="zh-CN"/>
        </w:rPr>
        <w:instrText xml:space="preserve"> HYPERLINK "https://www.creditchina.gov.cn" \o "https://www.creditchina.gov.cn" </w:instrText>
      </w:r>
      <w:r>
        <w:rPr>
          <w:rFonts w:hint="eastAsia" w:ascii="宋体" w:hAnsi="宋体" w:eastAsia="宋体" w:cs="宋体"/>
          <w:b w:val="0"/>
          <w:bCs w:val="0"/>
          <w:sz w:val="21"/>
          <w:szCs w:val="21"/>
          <w:lang w:val="en-US" w:eastAsia="zh-CN"/>
        </w:rPr>
        <w:fldChar w:fldCharType="separate"/>
      </w:r>
      <w:r>
        <w:rPr>
          <w:rFonts w:hint="eastAsia" w:ascii="宋体" w:hAnsi="宋体" w:eastAsia="宋体" w:cs="宋体"/>
          <w:b w:val="0"/>
          <w:bCs w:val="0"/>
          <w:sz w:val="21"/>
          <w:szCs w:val="21"/>
          <w:lang w:val="en-US" w:eastAsia="zh-CN"/>
        </w:rPr>
        <w:t xml:space="preserve">www.creditchina.gov.cn</w:t>
      </w:r>
      <w:r>
        <w:rPr>
          <w:rFonts w:hint="eastAsia" w:ascii="宋体" w:hAnsi="宋体" w:eastAsia="宋体" w:cs="宋体"/>
          <w:b w:val="0"/>
          <w:bCs w:val="0"/>
          <w:sz w:val="21"/>
          <w:szCs w:val="21"/>
          <w:lang w:val="en-US" w:eastAsia="zh-CN"/>
        </w:rPr>
        <w:fldChar w:fldCharType="end"/>
      </w:r>
      <w:r>
        <w:rPr>
          <w:rFonts w:hint="eastAsia" w:ascii="宋体" w:hAnsi="宋体" w:eastAsia="宋体" w:cs="宋体"/>
          <w:b w:val="0"/>
          <w:bCs w:val="0"/>
          <w:sz w:val="21"/>
          <w:szCs w:val="21"/>
          <w:lang w:val="en-US" w:eastAsia="zh-CN"/>
        </w:rPr>
        <w:t xml:space="preserve">）查询供应商的信用记录，并将查询结果递交评标委员会。</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24.2.3查询证据留存方式：采购单位、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24.2.5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（一）政府采购严重违法记录，即供应商被全国各级财政部门列入“政府采购严重违法失信行为记录名单”，且在处罚有效期内的。</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（二）财政部门与法院、工商、税务等部门联合惩戒的失信信息，包括：</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（1）被列入失信被执行人名单；</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（2）被列入重大税收违法案件当事人名单；</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单位的义务。这些偏离或保留将会对其他实质上响应要求的投标单位的竞争地位产生不公正的影响。</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24.4招标代理机构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24.5评委会将对确定为实质上响应的投标进行审核，看其是否有计算上或累加上的算术错误，修正错误的原则如下：</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24.5.1投标文件中开标一览表（报价表）内容与投标文件中相应内容不一致的，以开标一览表（报价表）为准；</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24.5.2大写金额和小写金额不一致的，以大写金额为准；</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24.5.3单价金额小数点或者百分比有明显错位的，以开标一览表的总价为准，并修改单价；</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24.5.4总价金额与按单价汇总金额不一致的，以单价金额计算结果为准。</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24.5.5同时出现两种以上不一致的，按照前款规定的顺序修正。修正后的报价按照《政府采购货物和服务招标投标管理办法（中华人民共和国财政部令第87号）》第五十一条第二款的规定经投标单位确认后产生约束力，投标单位不确认的，其投标无效。</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24.6招标代理机构对投标文件的判定，只依据投标内容本身，不依靠开标后的任何外来证明。</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24.7招标代理机构将拒绝被确定为非实质性响应的投标，投标单位不能通过修正或撤销不符之处而使其投标成为实质性响应的投标。</w:t>
      </w:r>
      <w:r/>
    </w:p>
    <w:p>
      <w:pPr>
        <w:ind w:left="113"/>
        <w:keepNext w:val="0"/>
        <w:pageBreakBefore w:val="0"/>
        <w:spacing w:line="440" w:lineRule="exact"/>
        <w:rPr>
          <w:rFonts w:hint="eastAsia" w:ascii="宋体" w:hAnsi="宋体" w:eastAsia="宋体" w:cs="宋体"/>
          <w:sz w:val="21"/>
          <w:szCs w:val="21"/>
          <w:lang w:eastAsia="zh-CN"/>
        </w:rPr>
        <w:outlineLvl w:val="9"/>
      </w:pPr>
      <w:r>
        <w:rPr>
          <w:rFonts w:hint="eastAsia" w:ascii="宋体" w:hAnsi="宋体" w:eastAsia="宋体" w:cs="宋体"/>
          <w:b/>
          <w:bCs/>
          <w:spacing w:val="5"/>
          <w:sz w:val="21"/>
          <w:szCs w:val="21"/>
          <w:lang w:eastAsia="zh-CN"/>
        </w:rPr>
        <w:t xml:space="preserve">25.投标的澄清</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25.1对于投标文件中含义不明确、同类问题表述不一致或者有明显文字和计算错误的内容，评标委员会应当以书面形式要求投标单位作出必要的澄清、说明或者补正。</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25.2投标单位的澄清、说明或者补正应当采用书面形式，并加盖其单位电子公章。投标单位的澄清、说明或者补正不得超出投标文件的范围或者改变投标文件的实质性内容。</w:t>
      </w:r>
      <w:r/>
    </w:p>
    <w:p>
      <w:pPr>
        <w:ind w:firstLine="422"/>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bCs/>
          <w:sz w:val="21"/>
          <w:szCs w:val="21"/>
          <w:lang w:val="en-US" w:eastAsia="zh-CN"/>
        </w:rPr>
        <w:t xml:space="preserve">本项目投标单位的澄清、说明或者补正采用线上澄清:评标委员会将通过“苏采云”系统向投标单位发布“澄清要求函”，接到“澄清要求函”的投标单位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eastAsia="宋体" w:cs="宋体"/>
          <w:b w:val="0"/>
          <w:bCs w:val="0"/>
          <w:sz w:val="21"/>
          <w:szCs w:val="21"/>
          <w:lang w:val="en-US" w:eastAsia="zh-CN"/>
        </w:rPr>
        <w:t xml:space="preserve">供应商应随时保持系统在线，如因供应商自身原因未在规定时间内提交澄清确认资料的，导致的不利后果由供应商自行承担。</w:t>
      </w:r>
      <w:r/>
    </w:p>
    <w:p>
      <w:pPr>
        <w:ind w:left="10"/>
        <w:keepNext w:val="0"/>
        <w:pageBreakBefore w:val="0"/>
        <w:spacing w:line="440" w:lineRule="exact"/>
        <w:rPr>
          <w:rFonts w:hint="eastAsia" w:ascii="宋体" w:hAnsi="宋体" w:eastAsia="宋体" w:cs="宋体"/>
          <w:sz w:val="21"/>
          <w:szCs w:val="21"/>
          <w:lang w:eastAsia="zh-CN"/>
        </w:rPr>
        <w:outlineLvl w:val="9"/>
      </w:pPr>
      <w:r>
        <w:rPr>
          <w:rFonts w:hint="eastAsia" w:ascii="宋体" w:hAnsi="宋体" w:eastAsia="宋体" w:cs="宋体"/>
          <w:b/>
          <w:bCs/>
          <w:spacing w:val="6"/>
          <w:sz w:val="21"/>
          <w:szCs w:val="21"/>
          <w:lang w:eastAsia="zh-CN"/>
        </w:rPr>
        <w:t xml:space="preserve">26．无效投标的具体情形有：</w:t>
      </w:r>
      <w:r/>
    </w:p>
    <w:p>
      <w:pPr>
        <w:ind w:firstLine="422"/>
        <w:jc w:val="both"/>
        <w:keepLines w:val="0"/>
        <w:keepNext w:val="0"/>
        <w:pageBreakBefore w:val="0"/>
        <w:spacing w:line="440" w:lineRule="exact"/>
        <w:widowControl w:val="off"/>
        <w:rPr>
          <w:rFonts w:hint="eastAsia" w:ascii="宋体" w:hAnsi="宋体" w:eastAsia="宋体" w:cs="宋体"/>
          <w:b/>
          <w:bCs/>
          <w:sz w:val="21"/>
          <w:szCs w:val="21"/>
          <w:lang w:val="en-US" w:eastAsia="zh-CN"/>
        </w:rPr>
        <w:outlineLvl w:val="9"/>
      </w:pPr>
      <w:r>
        <w:rPr>
          <w:rFonts w:hint="eastAsia" w:ascii="宋体" w:hAnsi="宋体" w:eastAsia="宋体" w:cs="宋体"/>
          <w:b/>
          <w:bCs/>
          <w:sz w:val="21"/>
          <w:szCs w:val="21"/>
          <w:lang w:val="en-US" w:eastAsia="zh-CN"/>
        </w:rPr>
        <w:t xml:space="preserve">26.1未按照招标文件的规定提交投标保证金的（本项目无需缴纳）；</w:t>
      </w:r>
      <w:r/>
    </w:p>
    <w:p>
      <w:pPr>
        <w:ind w:firstLine="422"/>
        <w:jc w:val="both"/>
        <w:keepLines w:val="0"/>
        <w:keepNext w:val="0"/>
        <w:pageBreakBefore w:val="0"/>
        <w:spacing w:line="440" w:lineRule="exact"/>
        <w:widowControl w:val="off"/>
        <w:rPr>
          <w:rFonts w:hint="eastAsia" w:ascii="宋体" w:hAnsi="宋体" w:eastAsia="宋体" w:cs="宋体"/>
          <w:b/>
          <w:bCs/>
          <w:sz w:val="21"/>
          <w:szCs w:val="21"/>
          <w:lang w:val="en-US" w:eastAsia="zh-CN"/>
        </w:rPr>
        <w:outlineLvl w:val="9"/>
      </w:pPr>
      <w:r>
        <w:rPr>
          <w:rFonts w:hint="eastAsia" w:ascii="宋体" w:hAnsi="宋体" w:eastAsia="宋体" w:cs="宋体"/>
          <w:b/>
          <w:bCs/>
          <w:sz w:val="21"/>
          <w:szCs w:val="21"/>
          <w:lang w:val="en-US" w:eastAsia="zh-CN"/>
        </w:rPr>
        <w:t xml:space="preserve">26.2投标文件未按招标文件要求签署、盖章的；</w:t>
      </w:r>
      <w:r/>
    </w:p>
    <w:p>
      <w:pPr>
        <w:ind w:firstLine="422"/>
        <w:jc w:val="both"/>
        <w:keepLines w:val="0"/>
        <w:keepNext w:val="0"/>
        <w:pageBreakBefore w:val="0"/>
        <w:spacing w:line="440" w:lineRule="exact"/>
        <w:widowControl w:val="off"/>
        <w:rPr>
          <w:rFonts w:hint="eastAsia" w:ascii="宋体" w:hAnsi="宋体" w:eastAsia="宋体" w:cs="宋体"/>
          <w:b/>
          <w:bCs/>
          <w:sz w:val="21"/>
          <w:szCs w:val="21"/>
          <w:lang w:val="en-US" w:eastAsia="zh-CN"/>
        </w:rPr>
        <w:outlineLvl w:val="9"/>
      </w:pPr>
      <w:r>
        <w:rPr>
          <w:rFonts w:hint="eastAsia" w:ascii="宋体" w:hAnsi="宋体" w:eastAsia="宋体" w:cs="宋体"/>
          <w:b/>
          <w:bCs/>
          <w:sz w:val="21"/>
          <w:szCs w:val="21"/>
          <w:lang w:val="en-US" w:eastAsia="zh-CN"/>
        </w:rPr>
        <w:t xml:space="preserve">26.3不具备招标文件中规定的资格要求的；</w:t>
      </w:r>
      <w:r/>
    </w:p>
    <w:p>
      <w:pPr>
        <w:ind w:firstLine="422"/>
        <w:jc w:val="both"/>
        <w:keepLines w:val="0"/>
        <w:keepNext w:val="0"/>
        <w:pageBreakBefore w:val="0"/>
        <w:spacing w:line="440" w:lineRule="exact"/>
        <w:widowControl w:val="off"/>
        <w:rPr>
          <w:rFonts w:hint="eastAsia" w:ascii="宋体" w:hAnsi="宋体" w:eastAsia="宋体" w:cs="宋体"/>
          <w:b/>
          <w:bCs/>
          <w:sz w:val="21"/>
          <w:szCs w:val="21"/>
          <w:lang w:val="en-US" w:eastAsia="zh-CN"/>
        </w:rPr>
        <w:outlineLvl w:val="9"/>
      </w:pPr>
      <w:r>
        <w:rPr>
          <w:rFonts w:hint="eastAsia" w:ascii="宋体" w:hAnsi="宋体" w:eastAsia="宋体" w:cs="宋体"/>
          <w:b/>
          <w:bCs/>
          <w:sz w:val="21"/>
          <w:szCs w:val="21"/>
          <w:lang w:val="en-US" w:eastAsia="zh-CN"/>
        </w:rPr>
        <w:t xml:space="preserve">26.4报价超过招标文件中规定的最高限价的；</w:t>
      </w:r>
      <w:r/>
    </w:p>
    <w:p>
      <w:pPr>
        <w:ind w:firstLine="422"/>
        <w:jc w:val="both"/>
        <w:keepLines w:val="0"/>
        <w:keepNext w:val="0"/>
        <w:pageBreakBefore w:val="0"/>
        <w:spacing w:line="440" w:lineRule="exact"/>
        <w:widowControl w:val="off"/>
        <w:rPr>
          <w:rFonts w:hint="eastAsia" w:ascii="宋体" w:hAnsi="宋体" w:eastAsia="宋体" w:cs="宋体"/>
          <w:b/>
          <w:bCs/>
          <w:sz w:val="21"/>
          <w:szCs w:val="21"/>
          <w:lang w:val="en-US" w:eastAsia="zh-CN"/>
        </w:rPr>
        <w:outlineLvl w:val="9"/>
      </w:pPr>
      <w:r>
        <w:rPr>
          <w:rFonts w:hint="eastAsia" w:ascii="宋体" w:hAnsi="宋体" w:eastAsia="宋体" w:cs="宋体"/>
          <w:b/>
          <w:bCs/>
          <w:sz w:val="21"/>
          <w:szCs w:val="21"/>
          <w:lang w:val="en-US" w:eastAsia="zh-CN"/>
        </w:rPr>
        <w:t xml:space="preserve">26.5投标文件含有采购单位不能接受的附加条件的；</w:t>
      </w:r>
      <w:r/>
    </w:p>
    <w:p>
      <w:pPr>
        <w:ind w:firstLine="422"/>
        <w:jc w:val="both"/>
        <w:keepLines w:val="0"/>
        <w:keepNext w:val="0"/>
        <w:pageBreakBefore w:val="0"/>
        <w:spacing w:line="440" w:lineRule="exact"/>
        <w:widowControl w:val="off"/>
        <w:rPr>
          <w:rFonts w:hint="eastAsia" w:ascii="宋体" w:hAnsi="宋体" w:eastAsia="宋体" w:cs="宋体"/>
          <w:b/>
          <w:bCs/>
          <w:sz w:val="21"/>
          <w:szCs w:val="21"/>
          <w:lang w:val="en-US" w:eastAsia="zh-CN"/>
        </w:rPr>
        <w:outlineLvl w:val="9"/>
      </w:pPr>
      <w:r>
        <w:rPr>
          <w:rFonts w:hint="eastAsia" w:ascii="宋体" w:hAnsi="宋体" w:eastAsia="宋体" w:cs="宋体"/>
          <w:b/>
          <w:bCs/>
          <w:sz w:val="21"/>
          <w:szCs w:val="21"/>
          <w:lang w:val="en-US" w:eastAsia="zh-CN"/>
        </w:rPr>
        <w:t xml:space="preserve">26.6不同投标（响应）文件制作机器码一致的；</w:t>
      </w:r>
      <w:r/>
    </w:p>
    <w:p>
      <w:pPr>
        <w:ind w:firstLine="422"/>
        <w:jc w:val="both"/>
        <w:keepLines w:val="0"/>
        <w:keepNext w:val="0"/>
        <w:pageBreakBefore w:val="0"/>
        <w:spacing w:line="440" w:lineRule="exact"/>
        <w:widowControl w:val="off"/>
        <w:rPr>
          <w:rFonts w:hint="eastAsia" w:ascii="宋体" w:hAnsi="宋体" w:eastAsia="宋体" w:cs="宋体"/>
          <w:b/>
          <w:bCs/>
          <w:sz w:val="21"/>
          <w:szCs w:val="21"/>
          <w:lang w:val="en-US" w:eastAsia="zh-CN"/>
        </w:rPr>
        <w:outlineLvl w:val="9"/>
      </w:pPr>
      <w:r>
        <w:rPr>
          <w:rFonts w:hint="eastAsia" w:ascii="宋体" w:hAnsi="宋体" w:eastAsia="宋体" w:cs="宋体"/>
          <w:b/>
          <w:bCs/>
          <w:sz w:val="21"/>
          <w:szCs w:val="21"/>
          <w:lang w:val="en-US" w:eastAsia="zh-CN"/>
        </w:rPr>
        <w:t xml:space="preserve">26.7法律、法规和招标文件规定的其他无效情形。</w:t>
      </w:r>
      <w:r/>
    </w:p>
    <w:p>
      <w:pPr>
        <w:ind w:left="10"/>
        <w:keepNext w:val="0"/>
        <w:pageBreakBefore w:val="0"/>
        <w:spacing w:line="440" w:lineRule="exact"/>
        <w:rPr>
          <w:rFonts w:hint="eastAsia" w:ascii="宋体" w:hAnsi="宋体" w:eastAsia="宋体" w:cs="宋体"/>
          <w:sz w:val="21"/>
          <w:szCs w:val="21"/>
          <w:lang w:eastAsia="zh-CN"/>
        </w:rPr>
        <w:outlineLvl w:val="9"/>
      </w:pPr>
      <w:r>
        <w:rPr>
          <w:rFonts w:hint="eastAsia" w:ascii="宋体" w:hAnsi="宋体" w:eastAsia="宋体" w:cs="宋体"/>
          <w:b/>
          <w:bCs/>
          <w:spacing w:val="5"/>
          <w:sz w:val="21"/>
          <w:szCs w:val="21"/>
          <w:lang w:eastAsia="zh-CN"/>
        </w:rPr>
        <w:t xml:space="preserve">27.废标的具体情形有：</w:t>
      </w:r>
      <w:r/>
    </w:p>
    <w:p>
      <w:pPr>
        <w:ind w:firstLine="422"/>
        <w:jc w:val="both"/>
        <w:keepLines w:val="0"/>
        <w:keepNext w:val="0"/>
        <w:pageBreakBefore w:val="0"/>
        <w:spacing w:line="440" w:lineRule="exact"/>
        <w:widowControl w:val="off"/>
        <w:rPr>
          <w:rFonts w:hint="eastAsia" w:ascii="宋体" w:hAnsi="宋体" w:eastAsia="宋体" w:cs="宋体"/>
          <w:b/>
          <w:bCs/>
          <w:sz w:val="21"/>
          <w:szCs w:val="21"/>
          <w:lang w:val="en-US" w:eastAsia="zh-CN"/>
        </w:rPr>
        <w:outlineLvl w:val="9"/>
      </w:pPr>
      <w:r>
        <w:rPr>
          <w:rFonts w:hint="eastAsia" w:ascii="宋体" w:hAnsi="宋体" w:eastAsia="宋体" w:cs="宋体"/>
          <w:b/>
          <w:bCs/>
          <w:sz w:val="21"/>
          <w:szCs w:val="21"/>
          <w:lang w:val="en-US" w:eastAsia="zh-CN"/>
        </w:rPr>
        <w:t xml:space="preserve">27.1符合专业条件的供应商或者对招标文件作实质响应的供应商不足三家的；</w:t>
      </w:r>
      <w:r/>
    </w:p>
    <w:p>
      <w:pPr>
        <w:ind w:firstLine="422"/>
        <w:jc w:val="both"/>
        <w:keepLines w:val="0"/>
        <w:keepNext w:val="0"/>
        <w:pageBreakBefore w:val="0"/>
        <w:spacing w:line="440" w:lineRule="exact"/>
        <w:widowControl w:val="off"/>
        <w:rPr>
          <w:rFonts w:hint="eastAsia" w:ascii="宋体" w:hAnsi="宋体" w:eastAsia="宋体" w:cs="宋体"/>
          <w:b/>
          <w:bCs/>
          <w:sz w:val="21"/>
          <w:szCs w:val="21"/>
          <w:lang w:val="en-US" w:eastAsia="zh-CN"/>
        </w:rPr>
        <w:outlineLvl w:val="9"/>
      </w:pPr>
      <w:r>
        <w:rPr>
          <w:rFonts w:hint="eastAsia" w:ascii="宋体" w:hAnsi="宋体" w:eastAsia="宋体" w:cs="宋体"/>
          <w:b/>
          <w:bCs/>
          <w:sz w:val="21"/>
          <w:szCs w:val="21"/>
          <w:lang w:val="en-US" w:eastAsia="zh-CN"/>
        </w:rPr>
        <w:t xml:space="preserve">27.2出现影响采购公正的违法、违规行为的；</w:t>
      </w:r>
      <w:r/>
    </w:p>
    <w:p>
      <w:pPr>
        <w:ind w:firstLine="422"/>
        <w:jc w:val="both"/>
        <w:keepLines w:val="0"/>
        <w:keepNext w:val="0"/>
        <w:pageBreakBefore w:val="0"/>
        <w:spacing w:line="440" w:lineRule="exact"/>
        <w:widowControl w:val="off"/>
        <w:rPr>
          <w:rFonts w:hint="eastAsia" w:ascii="宋体" w:hAnsi="宋体" w:eastAsia="宋体" w:cs="宋体"/>
          <w:b/>
          <w:bCs/>
          <w:sz w:val="21"/>
          <w:szCs w:val="21"/>
          <w:lang w:val="en-US" w:eastAsia="zh-CN"/>
        </w:rPr>
        <w:outlineLvl w:val="9"/>
      </w:pPr>
      <w:r>
        <w:rPr>
          <w:rFonts w:hint="eastAsia" w:ascii="宋体" w:hAnsi="宋体" w:eastAsia="宋体" w:cs="宋体"/>
          <w:b/>
          <w:bCs/>
          <w:sz w:val="21"/>
          <w:szCs w:val="21"/>
          <w:lang w:val="en-US" w:eastAsia="zh-CN"/>
        </w:rPr>
        <w:t xml:space="preserve">27.3投标单位的报价均超过了最高限价，采购单位不能支付的；</w:t>
      </w:r>
      <w:r/>
    </w:p>
    <w:p>
      <w:pPr>
        <w:ind w:firstLine="422"/>
        <w:jc w:val="both"/>
        <w:keepLines w:val="0"/>
        <w:keepNext w:val="0"/>
        <w:pageBreakBefore w:val="0"/>
        <w:spacing w:line="440" w:lineRule="exact"/>
        <w:widowControl w:val="off"/>
        <w:rPr>
          <w:rFonts w:hint="eastAsia" w:ascii="宋体" w:hAnsi="宋体" w:eastAsia="宋体" w:cs="宋体"/>
          <w:b/>
          <w:bCs/>
          <w:sz w:val="21"/>
          <w:szCs w:val="21"/>
          <w:lang w:val="en-US" w:eastAsia="zh-CN"/>
        </w:rPr>
        <w:outlineLvl w:val="9"/>
      </w:pPr>
      <w:r>
        <w:rPr>
          <w:rFonts w:hint="eastAsia" w:ascii="宋体" w:hAnsi="宋体" w:eastAsia="宋体" w:cs="宋体"/>
          <w:b/>
          <w:bCs/>
          <w:sz w:val="21"/>
          <w:szCs w:val="21"/>
          <w:lang w:val="en-US" w:eastAsia="zh-CN"/>
        </w:rPr>
        <w:t xml:space="preserve">27.4因重大变故，采购任务取消的。</w:t>
      </w:r>
      <w:r/>
    </w:p>
    <w:p>
      <w:pPr>
        <w:ind w:left="10"/>
        <w:keepNext w:val="0"/>
        <w:pageBreakBefore w:val="0"/>
        <w:spacing w:line="440" w:lineRule="exact"/>
        <w:rPr>
          <w:rFonts w:hint="eastAsia" w:ascii="宋体" w:hAnsi="宋体" w:eastAsia="宋体" w:cs="宋体"/>
          <w:sz w:val="21"/>
          <w:szCs w:val="21"/>
          <w:lang w:eastAsia="zh-CN"/>
        </w:rPr>
        <w:outlineLvl w:val="9"/>
      </w:pPr>
      <w:r>
        <w:rPr>
          <w:rFonts w:hint="eastAsia" w:ascii="宋体" w:hAnsi="宋体" w:eastAsia="宋体" w:cs="宋体"/>
          <w:b/>
          <w:bCs/>
          <w:spacing w:val="6"/>
          <w:sz w:val="21"/>
          <w:szCs w:val="21"/>
          <w:lang w:eastAsia="zh-CN"/>
        </w:rPr>
        <w:t xml:space="preserve">28.投标文件的评价和比较</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28.1评标委员会将仅对按照本须知有关规定确定为实质上响应招标文件要求的投标文件进行评价和比较。</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28.2评价和比较采用综合评分法，即指在最大限度地满足招标文件实质性要求的前提下，按照本招标文件中规定的评标方法和评分标准及其他各项因素进行综合评审后，以评标总得分最高的投标单位作为中标候选人或中标单位的评标方法。评标委员会严格按照招标文件的要求、条件、评分标准，对投标单位所提供的综合服务计划的科学性、可行性、服务质量保证承诺等实质性响应内容进行比较评价，同时考虑以下因素：</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28.2.1针对本项目的技术服务方案；</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28.2.2针对本项目的项目组人员投入；</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28.2.3质量、服务措施；</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28.2.4投标单位提供的其他优惠条件；</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28.2.5参与本项目政府采购工作的态度及信誉；</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28.2.6 最低的投标报价是中标的重要条件但不是唯一条件。</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28.3评标原则及方法</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28.3.1公正、公平、公开、科学、择优。</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28.3.2对所有投标文件的评审，均采用相同的程序和标准。</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28.3.2.1评审方案的可行性、先进性、实用性以及风险等（含同类项目业绩，人员资质，实施本项目的技术能力、履约能力和用户信誉等方面的从业表现等）。</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28.3.2.2评审技术服务的承诺文件是否满足采购单位的要求。</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28.3.2.3评委会根据评分标准（除报价）进行独立打分，工作人员进行汇总并按算术平均方法计算出各投标单位的得分，报价得分根据评分标准直接计算取得，评委得分与报价得分之和最高者为中标单位。</w:t>
      </w:r>
      <w:r/>
    </w:p>
    <w:p>
      <w:pPr>
        <w:ind w:left="7"/>
        <w:keepNext w:val="0"/>
        <w:pageBreakBefore w:val="0"/>
        <w:spacing w:line="440" w:lineRule="exact"/>
        <w:rPr>
          <w:rFonts w:hint="eastAsia" w:ascii="宋体" w:hAnsi="宋体" w:eastAsia="宋体" w:cs="宋体"/>
          <w:sz w:val="21"/>
          <w:szCs w:val="21"/>
          <w:lang w:eastAsia="zh-CN"/>
        </w:rPr>
        <w:outlineLvl w:val="9"/>
      </w:pPr>
      <w:r>
        <w:rPr>
          <w:rFonts w:hint="eastAsia" w:ascii="宋体" w:hAnsi="宋体" w:eastAsia="宋体" w:cs="宋体"/>
          <w:b/>
          <w:bCs/>
          <w:spacing w:val="7"/>
          <w:sz w:val="21"/>
          <w:szCs w:val="21"/>
          <w:lang w:eastAsia="zh-CN"/>
        </w:rPr>
        <w:t xml:space="preserve">七、授予合同</w:t>
      </w:r>
      <w:r/>
    </w:p>
    <w:p>
      <w:pPr>
        <w:ind w:left="10"/>
        <w:keepNext w:val="0"/>
        <w:pageBreakBefore w:val="0"/>
        <w:spacing w:line="440" w:lineRule="exact"/>
        <w:rPr>
          <w:rFonts w:hint="eastAsia" w:ascii="宋体" w:hAnsi="宋体" w:eastAsia="宋体" w:cs="宋体"/>
          <w:sz w:val="21"/>
          <w:szCs w:val="21"/>
          <w:lang w:eastAsia="zh-CN"/>
        </w:rPr>
        <w:outlineLvl w:val="9"/>
      </w:pPr>
      <w:r>
        <w:rPr>
          <w:rFonts w:hint="eastAsia" w:ascii="宋体" w:hAnsi="宋体" w:eastAsia="宋体" w:cs="宋体"/>
          <w:b/>
          <w:bCs/>
          <w:spacing w:val="3"/>
          <w:sz w:val="21"/>
          <w:szCs w:val="21"/>
          <w:lang w:eastAsia="zh-CN"/>
        </w:rPr>
        <w:t xml:space="preserve">29.中标单位的确认</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29.1评标委员会根据投标单位专业性资格审查情况和符合性审查情况，对投标文件进行评价和比较，按照评标办法和标准进行评标，并按采购单位书面授权向招标代理机构推荐中标单位。</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29.2经评标委员会评审并确定中标单位后，招标代理机构将在规定的时间内将中标结果在政府采购管理部门指定媒体上予以公示。</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29.3政府采购合同履行中，采购单位需追加与合同标的相同的货物、工程或服务的，在不改变合同其他条款的前提下，可以与供应商协商签订补充合同，但所有补充合同的采购金额不得超过原合同采购金额的10%。</w:t>
      </w:r>
      <w:r/>
    </w:p>
    <w:p>
      <w:pPr>
        <w:ind w:left="12"/>
        <w:keepNext w:val="0"/>
        <w:pageBreakBefore w:val="0"/>
        <w:spacing w:line="440" w:lineRule="exact"/>
        <w:rPr>
          <w:rFonts w:hint="eastAsia" w:ascii="宋体" w:hAnsi="宋体" w:eastAsia="宋体" w:cs="宋体"/>
          <w:sz w:val="21"/>
          <w:szCs w:val="21"/>
          <w:lang w:eastAsia="zh-CN"/>
        </w:rPr>
        <w:outlineLvl w:val="9"/>
      </w:pPr>
      <w:r>
        <w:rPr>
          <w:rFonts w:hint="eastAsia" w:ascii="宋体" w:hAnsi="宋体" w:eastAsia="宋体" w:cs="宋体"/>
          <w:b/>
          <w:bCs/>
          <w:spacing w:val="4"/>
          <w:sz w:val="21"/>
          <w:szCs w:val="21"/>
          <w:lang w:eastAsia="zh-CN"/>
        </w:rPr>
        <w:t xml:space="preserve">30.质疑处理</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30.1供应商认为招标文件、采购过程或中标、成交结果使自己的权益受到损害的，可以在知道或者应知其权益受到损害之日起7个工作日内，以书面形式向采购单位、采购代理机构提出质疑。采购代理机构应当在收到投标单位书面质疑后7个工作日内作出答复。</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30.2本次招标文件要求供应商在法定质疑期内一次性提出针对同一采购程序环节的质疑，否则不予受理。</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30.3供应商提出质疑应当提交质疑函和必要的证明材料，质疑函应当包括下列内容：</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（1）供应商的姓名或者名称（以提供的营业执照副本复印件为准）、地址、邮编、联系人及联系电话；</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（2）质疑项目的名称、编号；</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（3）具体、明确的质疑事项和与质疑事项相关的请求；</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（4）事实依据；</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（5）必要的法律依据；</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（6）提出质疑的日期。</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eastAsia="宋体" w:cs="宋体"/>
          <w:b/>
          <w:bCs/>
          <w:sz w:val="21"/>
          <w:szCs w:val="21"/>
          <w:lang w:val="en-US" w:eastAsia="zh-CN"/>
        </w:rPr>
        <w:t xml:space="preserve">供应商提交的质疑函必须按照《政府采购供应商质疑函范本》要求的格式和内容进行填写，质疑函范本下载网址详见链接：</w:t>
      </w:r>
      <w:r>
        <w:rPr>
          <w:rFonts w:hint="eastAsia" w:ascii="宋体" w:hAnsi="宋体" w:eastAsia="宋体" w:cs="宋体"/>
          <w:b/>
          <w:bCs/>
          <w:sz w:val="21"/>
          <w:szCs w:val="21"/>
          <w:lang w:val="en-US" w:eastAsia="zh-CN"/>
        </w:rPr>
        <w:fldChar w:fldCharType="begin"/>
      </w:r>
      <w:r>
        <w:rPr>
          <w:rFonts w:hint="eastAsia" w:ascii="宋体" w:hAnsi="宋体" w:eastAsia="宋体" w:cs="宋体"/>
          <w:b/>
          <w:bCs/>
          <w:sz w:val="21"/>
          <w:szCs w:val="21"/>
          <w:lang w:val="en-US" w:eastAsia="zh-CN"/>
        </w:rPr>
        <w:instrText xml:space="preserve"> HYPERLINK "https://czju.suzhou.gov.cn/zfcg/html/content/20180305093615738.shtml" \o "https://czju.suzhou.gov.cn/zfcg/html/content/20180305093615738.shtml" </w:instrText>
      </w:r>
      <w:r>
        <w:rPr>
          <w:rFonts w:hint="eastAsia" w:ascii="宋体" w:hAnsi="宋体" w:eastAsia="宋体" w:cs="宋体"/>
          <w:b/>
          <w:bCs/>
          <w:sz w:val="21"/>
          <w:szCs w:val="21"/>
          <w:lang w:val="en-US" w:eastAsia="zh-CN"/>
        </w:rPr>
        <w:fldChar w:fldCharType="separate"/>
      </w:r>
      <w:r>
        <w:rPr>
          <w:rFonts w:hint="eastAsia" w:ascii="宋体" w:hAnsi="宋体" w:eastAsia="宋体" w:cs="宋体"/>
          <w:b/>
          <w:bCs/>
          <w:sz w:val="21"/>
          <w:szCs w:val="21"/>
          <w:lang w:val="en-US" w:eastAsia="zh-CN"/>
        </w:rPr>
        <w:t xml:space="preserve">https://czju.suzhou.gov.cn/zfcg/html/content/20180305093615738.shtml</w:t>
      </w:r>
      <w:r>
        <w:rPr>
          <w:rFonts w:hint="eastAsia" w:ascii="宋体" w:hAnsi="宋体" w:eastAsia="宋体" w:cs="宋体"/>
          <w:b/>
          <w:bCs/>
          <w:sz w:val="21"/>
          <w:szCs w:val="21"/>
          <w:lang w:val="en-US" w:eastAsia="zh-CN"/>
        </w:rPr>
        <w:fldChar w:fldCharType="end"/>
      </w:r>
      <w:r>
        <w:rPr>
          <w:rFonts w:hint="eastAsia" w:ascii="宋体" w:hAnsi="宋体" w:eastAsia="宋体" w:cs="宋体"/>
          <w:b/>
          <w:bCs/>
          <w:sz w:val="21"/>
          <w:szCs w:val="21"/>
          <w:lang w:val="en-US" w:eastAsia="zh-CN"/>
        </w:rPr>
        <w:t xml:space="preserve">。</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30.4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w:t>
      </w:r>
      <w:r>
        <w:rPr>
          <w:rFonts w:hint="eastAsia" w:ascii="宋体" w:hAnsi="宋体" w:eastAsia="宋体" w:cs="宋体"/>
          <w:b/>
          <w:bCs/>
          <w:sz w:val="21"/>
          <w:szCs w:val="21"/>
          <w:lang w:val="en-US" w:eastAsia="zh-CN"/>
        </w:rPr>
        <w:t xml:space="preserve">即《投标供应商确认函》</w:t>
      </w:r>
      <w:r>
        <w:rPr>
          <w:rFonts w:hint="eastAsia" w:ascii="宋体" w:hAnsi="宋体" w:eastAsia="宋体" w:cs="宋体"/>
          <w:b w:val="0"/>
          <w:bCs w:val="0"/>
          <w:sz w:val="21"/>
          <w:szCs w:val="21"/>
          <w:lang w:val="en-US" w:eastAsia="zh-CN"/>
        </w:rPr>
        <w:t xml:space="preserve">）与质疑函一起递交，否则不予受理。</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30.5接收质疑函的方式：书面形式（当场送达或邮寄方式）。</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采购代理机构：江苏苏州东石建设项目咨询服务有限公司</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质疑联系人：王洪、李瑞</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邮编：215000</w:t>
      </w:r>
      <w:r/>
    </w:p>
    <w:p>
      <w:pPr>
        <w:ind w:firstLine="420"/>
        <w:jc w:val="both"/>
        <w:keepLines w:val="0"/>
        <w:keepNext w:val="0"/>
        <w:pageBreakBefore w:val="0"/>
        <w:spacing w:line="440" w:lineRule="exact"/>
        <w:widowControl w:val="off"/>
        <w:rPr>
          <w:rFonts w:hint="default"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联系电话：0512-63451813</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现场递交地址：苏州市吴江区东太湖生态旅游度假区（太湖新城）苏州河路18号太湖新城科创园4号楼204室</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邮寄收取地址：苏州市吴江区东太湖生态旅游度假区（太湖新城）苏州河路18号太湖新城科创园4号楼204室</w:t>
      </w:r>
      <w:r/>
    </w:p>
    <w:p>
      <w:pPr>
        <w:ind w:left="12"/>
        <w:keepNext w:val="0"/>
        <w:pageBreakBefore w:val="0"/>
        <w:spacing w:line="440" w:lineRule="exact"/>
        <w:rPr>
          <w:rFonts w:hint="eastAsia" w:ascii="宋体" w:hAnsi="宋体" w:eastAsia="宋体" w:cs="宋体"/>
          <w:sz w:val="21"/>
          <w:szCs w:val="21"/>
          <w:lang w:eastAsia="zh-CN"/>
        </w:rPr>
        <w:outlineLvl w:val="9"/>
      </w:pPr>
      <w:r>
        <w:rPr>
          <w:rFonts w:hint="eastAsia" w:ascii="宋体" w:hAnsi="宋体" w:eastAsia="宋体" w:cs="宋体"/>
          <w:b/>
          <w:bCs/>
          <w:spacing w:val="5"/>
          <w:sz w:val="21"/>
          <w:szCs w:val="21"/>
          <w:lang w:eastAsia="zh-CN"/>
        </w:rPr>
        <w:t xml:space="preserve">31.合同授予标准</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31.1招标代理机构将把合同授予其投标文件在实质上响应招标文件要求和按本须知规定评选出的投标单位。确定为中标的投标单位必须具有实施本合同的能力和资源。</w:t>
      </w:r>
      <w:r/>
    </w:p>
    <w:p>
      <w:pPr>
        <w:ind w:left="12"/>
        <w:keepNext w:val="0"/>
        <w:pageBreakBefore w:val="0"/>
        <w:spacing w:line="440" w:lineRule="exact"/>
        <w:rPr>
          <w:rFonts w:hint="eastAsia" w:ascii="宋体" w:hAnsi="宋体" w:eastAsia="宋体" w:cs="宋体"/>
          <w:sz w:val="21"/>
          <w:szCs w:val="21"/>
          <w:lang w:eastAsia="zh-CN"/>
        </w:rPr>
        <w:outlineLvl w:val="9"/>
      </w:pPr>
      <w:r>
        <w:rPr>
          <w:rFonts w:hint="eastAsia" w:ascii="宋体" w:hAnsi="宋体" w:eastAsia="宋体" w:cs="宋体"/>
          <w:b/>
          <w:bCs/>
          <w:spacing w:val="1"/>
          <w:sz w:val="21"/>
          <w:szCs w:val="21"/>
          <w:lang w:eastAsia="zh-CN"/>
        </w:rPr>
        <w:t xml:space="preserve">32.中标通知书</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32.1确定出中标单位后，采购代理机构在法定时间内向中标单位发出中标通知书。请中标单位在中标结果公告届满之日起30日内,</w:t>
      </w:r>
      <w:r>
        <w:rPr>
          <w:rFonts w:hint="eastAsia" w:ascii="宋体" w:hAnsi="宋体" w:eastAsia="宋体" w:cs="宋体"/>
          <w:b/>
          <w:bCs/>
          <w:sz w:val="21"/>
          <w:szCs w:val="21"/>
          <w:lang w:val="en-US" w:eastAsia="zh-CN"/>
        </w:rPr>
        <w:t xml:space="preserve">使用CA证书登录“苏采云”系统及时下载中标通知书</w:t>
      </w:r>
      <w:r>
        <w:rPr>
          <w:rFonts w:hint="eastAsia" w:ascii="宋体" w:hAnsi="宋体" w:eastAsia="宋体" w:cs="宋体"/>
          <w:b w:val="0"/>
          <w:bCs w:val="0"/>
          <w:sz w:val="21"/>
          <w:szCs w:val="21"/>
          <w:lang w:val="en-US" w:eastAsia="zh-CN"/>
        </w:rPr>
        <w:t xml:space="preserve">。因系统存储空间有限，自中标结果公告届满之日起30 日后，“苏采云”系统不再保证提供下载中标通知书服务,因未及时下载而造成的不利后果由中标单位自行承担。</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32.2中标通知书将成为合同的组成部分，对采购单位和中标单位具有同等法律效力。</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20"/>
        <w:jc w:val="both"/>
        <w:keepLines w:val="0"/>
        <w:keepNext w:val="0"/>
        <w:pageBreakBefore w:val="0"/>
        <w:spacing w:line="440" w:lineRule="exact"/>
        <w:widowControl w:val="off"/>
        <w:rPr>
          <w:rFonts w:hint="eastAsia" w:ascii="宋体" w:hAnsi="宋体" w:eastAsia="宋体" w:cs="宋体"/>
          <w:sz w:val="21"/>
          <w:szCs w:val="21"/>
          <w:lang w:eastAsia="zh-CN"/>
        </w:rPr>
        <w:outlineLvl w:val="9"/>
      </w:pPr>
      <w:r>
        <w:rPr>
          <w:rFonts w:hint="eastAsia" w:ascii="宋体" w:hAnsi="宋体" w:eastAsia="宋体" w:cs="宋体"/>
          <w:b w:val="0"/>
          <w:bCs w:val="0"/>
          <w:sz w:val="21"/>
          <w:szCs w:val="21"/>
          <w:lang w:val="en-US" w:eastAsia="zh-CN"/>
        </w:rPr>
        <w:t xml:space="preserve">32.4中标通知书发出后，采购单位不得违法改变中标结果，中标单位无正当理由不得放弃中标。</w:t>
      </w:r>
      <w:r/>
    </w:p>
    <w:p>
      <w:pPr>
        <w:ind w:left="12"/>
        <w:keepNext w:val="0"/>
        <w:pageBreakBefore w:val="0"/>
        <w:spacing w:line="440" w:lineRule="exact"/>
        <w:rPr>
          <w:rFonts w:hint="eastAsia" w:ascii="宋体" w:hAnsi="宋体" w:eastAsia="宋体" w:cs="宋体"/>
          <w:sz w:val="21"/>
          <w:szCs w:val="21"/>
          <w:lang w:eastAsia="zh-CN"/>
        </w:rPr>
        <w:outlineLvl w:val="9"/>
      </w:pPr>
      <w:r>
        <w:rPr>
          <w:rFonts w:hint="eastAsia" w:ascii="宋体" w:hAnsi="宋体" w:eastAsia="宋体" w:cs="宋体"/>
          <w:b/>
          <w:bCs/>
          <w:spacing w:val="4"/>
          <w:sz w:val="21"/>
          <w:szCs w:val="21"/>
          <w:lang w:eastAsia="zh-CN"/>
        </w:rPr>
        <w:t xml:space="preserve">33.合同的签订</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33.1中标单位应按中标通知书中规定的时间和地点，由法定代表人或委托代理人与甲方代表签订合同,否则按放弃中标权处理。</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33.2签订合同及合同条款应以招标文件和中标单位的投标文件及其澄清文件为依据。</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33.3中标单位无正当理由拒签合同的，或在签订合同时向采购单位提出附加条件或者更改合同实质性内容的，报请政府采购监管部门对该投标单位进行相应的行政处罚。</w:t>
      </w:r>
      <w:r/>
    </w:p>
    <w:p>
      <w:pPr>
        <w:ind w:left="11"/>
        <w:keepNext w:val="0"/>
        <w:pageBreakBefore w:val="0"/>
        <w:spacing w:line="440" w:lineRule="exact"/>
        <w:rPr>
          <w:rFonts w:hint="eastAsia" w:ascii="宋体" w:hAnsi="宋体" w:eastAsia="宋体" w:cs="宋体"/>
          <w:sz w:val="21"/>
          <w:szCs w:val="21"/>
          <w:lang w:eastAsia="zh-CN"/>
        </w:rPr>
        <w:outlineLvl w:val="9"/>
      </w:pPr>
      <w:r>
        <w:rPr>
          <w:rFonts w:hint="eastAsia" w:ascii="宋体" w:hAnsi="宋体" w:eastAsia="宋体" w:cs="宋体"/>
          <w:b/>
          <w:bCs/>
          <w:spacing w:val="6"/>
          <w:sz w:val="21"/>
          <w:szCs w:val="21"/>
          <w:lang w:eastAsia="zh-CN"/>
        </w:rPr>
        <w:t xml:space="preserve">八、其他事项</w:t>
      </w:r>
      <w:r/>
    </w:p>
    <w:p>
      <w:pPr>
        <w:ind w:left="12"/>
        <w:keepNext w:val="0"/>
        <w:pageBreakBefore w:val="0"/>
        <w:spacing w:line="440" w:lineRule="exact"/>
        <w:rPr>
          <w:rFonts w:hint="eastAsia" w:ascii="宋体" w:hAnsi="宋体" w:eastAsia="宋体" w:cs="宋体"/>
          <w:sz w:val="21"/>
          <w:szCs w:val="21"/>
          <w:lang w:eastAsia="zh-CN"/>
        </w:rPr>
        <w:outlineLvl w:val="9"/>
      </w:pPr>
      <w:r>
        <w:rPr>
          <w:rFonts w:hint="eastAsia" w:ascii="宋体" w:hAnsi="宋体" w:eastAsia="宋体" w:cs="宋体"/>
          <w:b/>
          <w:bCs/>
          <w:spacing w:val="6"/>
          <w:sz w:val="21"/>
          <w:szCs w:val="21"/>
          <w:lang w:eastAsia="zh-CN"/>
        </w:rPr>
        <w:t xml:space="preserve">34.代理服务费：按招标文件前附表的规定。</w:t>
      </w:r>
      <w:r/>
    </w:p>
    <w:p>
      <w:pPr>
        <w:ind w:left="12"/>
        <w:keepNext w:val="0"/>
        <w:pageBreakBefore w:val="0"/>
        <w:spacing w:line="440" w:lineRule="exact"/>
        <w:rPr>
          <w:rFonts w:hint="eastAsia" w:ascii="宋体" w:hAnsi="宋体" w:eastAsia="宋体" w:cs="宋体"/>
          <w:sz w:val="21"/>
          <w:szCs w:val="21"/>
          <w:lang w:eastAsia="zh-CN"/>
        </w:rPr>
        <w:outlineLvl w:val="9"/>
      </w:pPr>
      <w:r>
        <w:rPr>
          <w:rFonts w:hint="eastAsia" w:ascii="宋体" w:hAnsi="宋体" w:eastAsia="宋体" w:cs="宋体"/>
          <w:b/>
          <w:bCs/>
          <w:spacing w:val="1"/>
          <w:sz w:val="21"/>
          <w:szCs w:val="21"/>
          <w:lang w:eastAsia="zh-CN"/>
        </w:rPr>
        <w:t xml:space="preserve">35.监督</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35.1政府有关监督部门将对招投标全过程进行监督。</w:t>
      </w:r>
      <w:r/>
    </w:p>
    <w:p>
      <w:pPr>
        <w:ind w:left="12"/>
        <w:keepNext w:val="0"/>
        <w:pageBreakBefore w:val="0"/>
        <w:spacing w:line="440" w:lineRule="exact"/>
        <w:rPr>
          <w:rFonts w:hint="eastAsia" w:ascii="宋体" w:hAnsi="宋体" w:eastAsia="宋体" w:cs="宋体"/>
          <w:sz w:val="21"/>
          <w:szCs w:val="21"/>
          <w:lang w:eastAsia="zh-CN"/>
        </w:rPr>
        <w:outlineLvl w:val="9"/>
      </w:pPr>
      <w:r>
        <w:rPr>
          <w:rFonts w:hint="eastAsia" w:ascii="宋体" w:hAnsi="宋体" w:eastAsia="宋体" w:cs="宋体"/>
          <w:b/>
          <w:bCs/>
          <w:spacing w:val="3"/>
          <w:sz w:val="21"/>
          <w:szCs w:val="21"/>
          <w:lang w:eastAsia="zh-CN"/>
        </w:rPr>
        <w:t xml:space="preserve">36.未尽事宜</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按《中华人民共和国政府采购法》及其他有关政府采购的法律法规的规定执行。</w:t>
      </w:r>
      <w:r/>
    </w:p>
    <w:p>
      <w:pPr>
        <w:keepNext w:val="0"/>
        <w:pageBreakBefore w:val="0"/>
        <w:spacing w:line="227" w:lineRule="auto"/>
        <w:rPr>
          <w:rFonts w:ascii="宋体" w:hAnsi="宋体" w:eastAsia="宋体" w:cs="宋体"/>
          <w:sz w:val="20"/>
          <w:szCs w:val="20"/>
          <w:lang w:eastAsia="zh-CN"/>
        </w:rPr>
        <w:sectPr>
          <w:headerReference w:type="default" r:id="rId12"/>
          <w:footerReference w:type="default" r:id="rId32"/>
          <w:footnotePr/>
          <w:endnotePr/>
          <w:type w:val="nextPage"/>
          <w:pgSz w:w="11906" w:h="16839" w:orient="portrait"/>
          <w:pgMar w:top="1286" w:right="1136" w:bottom="1151" w:left="1080" w:header="871" w:footer="989" w:gutter="0"/>
          <w:cols w:num="1" w:sep="0" w:space="720" w:equalWidth="1"/>
          <w:docGrid w:linePitch="360"/>
        </w:sectPr>
      </w:pPr>
      <w:r>
        <w:rPr>
          <w:rFonts w:ascii="宋体" w:hAnsi="宋体" w:eastAsia="宋体" w:cs="宋体"/>
          <w:sz w:val="20"/>
          <w:szCs w:val="20"/>
          <w:lang w:eastAsia="zh-CN"/>
        </w:rPr>
      </w:r>
      <w:r/>
    </w:p>
    <w:p>
      <w:pPr>
        <w:ind w:left="2793"/>
        <w:keepNext w:val="0"/>
        <w:pageBreakBefore w:val="0"/>
        <w:spacing w:before="220" w:line="222" w:lineRule="auto"/>
        <w:rPr>
          <w:rFonts w:ascii="宋体" w:hAnsi="宋体" w:eastAsia="宋体" w:cs="宋体"/>
          <w:sz w:val="43"/>
          <w:szCs w:val="43"/>
          <w:lang w:eastAsia="zh-CN"/>
        </w:rPr>
      </w:pPr>
      <w:r>
        <w:rPr>
          <w:rFonts w:ascii="宋体" w:hAnsi="宋体" w:eastAsia="宋体" w:cs="宋体"/>
          <w:b/>
          <w:bCs/>
          <w:spacing w:val="5"/>
          <w:sz w:val="43"/>
          <w:szCs w:val="43"/>
          <w:lang w:eastAsia="zh-CN"/>
        </w:rPr>
        <w:t xml:space="preserve">第三章投标文件格式</w:t>
      </w:r>
      <w:r/>
    </w:p>
    <w:p>
      <w:pPr>
        <w:ind w:left="8" w:firstLine="2"/>
        <w:keepNext w:val="0"/>
        <w:pageBreakBefore w:val="0"/>
        <w:spacing w:before="303" w:line="378" w:lineRule="auto"/>
        <w:rPr>
          <w:rFonts w:ascii="宋体" w:hAnsi="宋体" w:eastAsia="宋体" w:cs="宋体"/>
          <w:sz w:val="21"/>
          <w:szCs w:val="21"/>
          <w:lang w:eastAsia="zh-CN"/>
        </w:rPr>
      </w:pPr>
      <w:r>
        <w:rPr>
          <w:rFonts w:ascii="宋体" w:hAnsi="宋体" w:eastAsia="宋体" w:cs="宋体"/>
          <w:b/>
          <w:bCs/>
          <w:spacing w:val="7"/>
          <w:sz w:val="21"/>
          <w:szCs w:val="21"/>
          <w:lang w:eastAsia="zh-CN"/>
        </w:rPr>
        <w:t xml:space="preserve">说明：对本章所有的投标书格式，投标单位可根据自身情况进行补充和修改，但补充和修改不得造成与本</w:t>
      </w:r>
      <w:r>
        <w:rPr>
          <w:rFonts w:ascii="宋体" w:hAnsi="宋体" w:eastAsia="宋体" w:cs="宋体"/>
          <w:b/>
          <w:bCs/>
          <w:spacing w:val="6"/>
          <w:sz w:val="21"/>
          <w:szCs w:val="21"/>
          <w:lang w:eastAsia="zh-CN"/>
        </w:rPr>
        <w:t xml:space="preserve">格式内容有实质性的违背。</w:t>
      </w:r>
      <w:r/>
    </w:p>
    <w:p>
      <w:pPr>
        <w:pStyle w:val="1342"/>
        <w:keepNext w:val="0"/>
        <w:pageBreakBefore w:val="0"/>
        <w:spacing w:line="276" w:lineRule="auto"/>
        <w:rPr>
          <w:sz w:val="21"/>
          <w:szCs w:val="21"/>
          <w:lang w:eastAsia="zh-CN"/>
        </w:rPr>
      </w:pPr>
      <w:r>
        <w:rPr>
          <w:sz w:val="21"/>
          <w:szCs w:val="21"/>
          <w:lang w:eastAsia="zh-CN"/>
        </w:rPr>
      </w:r>
      <w:r/>
    </w:p>
    <w:p>
      <w:pPr>
        <w:pStyle w:val="1342"/>
        <w:keepNext w:val="0"/>
        <w:pageBreakBefore w:val="0"/>
        <w:spacing w:line="276" w:lineRule="auto"/>
        <w:rPr>
          <w:sz w:val="21"/>
          <w:szCs w:val="21"/>
          <w:lang w:eastAsia="zh-CN"/>
        </w:rPr>
      </w:pPr>
      <w:r>
        <w:rPr>
          <w:sz w:val="21"/>
          <w:szCs w:val="21"/>
          <w:lang w:eastAsia="zh-CN"/>
        </w:rPr>
      </w:r>
      <w:r/>
    </w:p>
    <w:p>
      <w:pPr>
        <w:ind w:left="24"/>
        <w:keepNext w:val="0"/>
        <w:pageBreakBefore w:val="0"/>
        <w:spacing w:before="65" w:line="227" w:lineRule="auto"/>
        <w:rPr>
          <w:rFonts w:ascii="宋体" w:hAnsi="宋体" w:eastAsia="宋体" w:cs="宋体"/>
          <w:sz w:val="21"/>
          <w:szCs w:val="21"/>
          <w:lang w:eastAsia="zh-CN"/>
        </w:rPr>
      </w:pPr>
      <w:r>
        <w:rPr>
          <w:rFonts w:ascii="宋体" w:hAnsi="宋体" w:eastAsia="宋体" w:cs="宋体"/>
          <w:b/>
          <w:bCs/>
          <w:spacing w:val="-1"/>
          <w:sz w:val="21"/>
          <w:szCs w:val="21"/>
          <w:lang w:eastAsia="zh-CN"/>
        </w:rPr>
        <w:t xml:space="preserve">附件1、（投标单位）法人授权委托书</w:t>
      </w:r>
      <w:r/>
    </w:p>
    <w:p>
      <w:pPr>
        <w:pStyle w:val="1342"/>
        <w:keepNext w:val="0"/>
        <w:pageBreakBefore w:val="0"/>
        <w:spacing w:line="243" w:lineRule="auto"/>
        <w:rPr>
          <w:lang w:eastAsia="zh-CN"/>
        </w:rPr>
      </w:pPr>
      <w:r>
        <w:rPr>
          <w:lang w:eastAsia="zh-CN"/>
        </w:rPr>
      </w:r>
      <w:r/>
    </w:p>
    <w:p>
      <w:pPr>
        <w:pStyle w:val="1342"/>
        <w:keepNext w:val="0"/>
        <w:pageBreakBefore w:val="0"/>
        <w:spacing w:line="243" w:lineRule="auto"/>
        <w:rPr>
          <w:lang w:eastAsia="zh-CN"/>
        </w:rPr>
      </w:pPr>
      <w:r>
        <w:rPr>
          <w:lang w:eastAsia="zh-CN"/>
        </w:rPr>
      </w:r>
      <w:r/>
    </w:p>
    <w:p>
      <w:pPr>
        <w:ind w:left="4185"/>
        <w:keepNext w:val="0"/>
        <w:pageBreakBefore w:val="0"/>
        <w:spacing w:before="91" w:line="219" w:lineRule="auto"/>
        <w:rPr>
          <w:rFonts w:ascii="宋体" w:hAnsi="宋体" w:eastAsia="宋体" w:cs="宋体"/>
          <w:sz w:val="28"/>
          <w:szCs w:val="28"/>
          <w:lang w:eastAsia="zh-CN"/>
        </w:rPr>
      </w:pPr>
      <w:r>
        <w:rPr>
          <w:rFonts w:ascii="宋体" w:hAnsi="宋体" w:eastAsia="宋体" w:cs="宋体"/>
          <w:spacing w:val="-2"/>
          <w:sz w:val="28"/>
          <w:szCs w:val="28"/>
          <w:lang w:eastAsia="zh-CN"/>
        </w:rPr>
        <w:t xml:space="preserve">法人授权委托书</w:t>
      </w:r>
      <w:r/>
    </w:p>
    <w:p>
      <w:pPr>
        <w:ind w:left="9" w:right="35" w:firstLine="419"/>
        <w:jc w:val="both"/>
        <w:keepNext w:val="0"/>
        <w:pageBreakBefore w:val="0"/>
        <w:spacing w:before="202" w:line="377" w:lineRule="auto"/>
        <w:rPr>
          <w:rFonts w:ascii="宋体" w:hAnsi="宋体" w:eastAsia="宋体" w:cs="宋体"/>
          <w:sz w:val="21"/>
          <w:szCs w:val="21"/>
          <w:lang w:eastAsia="zh-CN"/>
        </w:rPr>
      </w:pPr>
      <w:r>
        <w:rPr>
          <w:rFonts w:ascii="宋体" w:hAnsi="宋体" w:eastAsia="宋体" w:cs="宋体"/>
          <w:spacing w:val="9"/>
          <w:sz w:val="21"/>
          <w:szCs w:val="21"/>
          <w:lang w:eastAsia="zh-CN"/>
        </w:rPr>
        <w:t xml:space="preserve">本授权书声明</w:t>
      </w:r>
      <w:r>
        <w:rPr>
          <w:rFonts w:ascii="宋体" w:hAnsi="宋体" w:eastAsia="宋体" w:cs="宋体"/>
          <w:spacing w:val="-24"/>
          <w:sz w:val="21"/>
          <w:szCs w:val="21"/>
          <w:lang w:eastAsia="zh-CN"/>
        </w:rPr>
        <w:t xml:space="preserve">：</w:t>
      </w:r>
      <w:r>
        <w:rPr>
          <w:rFonts w:ascii="宋体" w:hAnsi="宋体" w:eastAsia="宋体" w:cs="宋体"/>
          <w:spacing w:val="-24"/>
          <w:sz w:val="21"/>
          <w:szCs w:val="21"/>
          <w:u w:val="single"/>
          <w:lang w:eastAsia="zh-CN"/>
        </w:rPr>
        <w:t xml:space="preserve">（</w:t>
      </w:r>
      <w:r>
        <w:rPr>
          <w:rFonts w:ascii="宋体" w:hAnsi="宋体" w:eastAsia="宋体" w:cs="宋体"/>
          <w:spacing w:val="9"/>
          <w:sz w:val="21"/>
          <w:szCs w:val="21"/>
          <w:u w:val="single"/>
          <w:lang w:eastAsia="zh-CN"/>
        </w:rPr>
        <w:t xml:space="preserve">供应商名称） </w:t>
      </w:r>
      <w:r>
        <w:rPr>
          <w:rFonts w:ascii="宋体" w:hAnsi="宋体" w:eastAsia="宋体" w:cs="宋体"/>
          <w:spacing w:val="9"/>
          <w:sz w:val="21"/>
          <w:szCs w:val="21"/>
          <w:lang w:eastAsia="zh-CN"/>
        </w:rPr>
        <w:t xml:space="preserve">授权 </w:t>
      </w:r>
      <w:r>
        <w:rPr>
          <w:rFonts w:ascii="宋体" w:hAnsi="宋体" w:eastAsia="宋体" w:cs="宋体"/>
          <w:spacing w:val="9"/>
          <w:sz w:val="21"/>
          <w:szCs w:val="21"/>
          <w:u w:val="single"/>
          <w:lang w:eastAsia="zh-CN"/>
        </w:rPr>
        <w:t xml:space="preserve">（被授权人的姓名） </w:t>
      </w:r>
      <w:r>
        <w:rPr>
          <w:rFonts w:ascii="宋体" w:hAnsi="宋体" w:eastAsia="宋体" w:cs="宋体"/>
          <w:spacing w:val="9"/>
          <w:sz w:val="21"/>
          <w:szCs w:val="21"/>
          <w:lang w:eastAsia="zh-CN"/>
        </w:rPr>
        <w:t xml:space="preserve">为我方授权代表（即代理人</w:t>
      </w:r>
      <w:r>
        <w:rPr>
          <w:rFonts w:ascii="宋体" w:hAnsi="宋体" w:eastAsia="宋体" w:cs="宋体"/>
          <w:spacing w:val="-24"/>
          <w:sz w:val="21"/>
          <w:szCs w:val="21"/>
          <w:lang w:eastAsia="zh-CN"/>
        </w:rPr>
        <w:t xml:space="preserve">），</w:t>
      </w:r>
      <w:r>
        <w:rPr>
          <w:rFonts w:ascii="宋体" w:hAnsi="宋体" w:eastAsia="宋体" w:cs="宋体"/>
          <w:spacing w:val="9"/>
          <w:sz w:val="21"/>
          <w:szCs w:val="21"/>
          <w:lang w:eastAsia="zh-CN"/>
        </w:rPr>
        <w:t xml:space="preserve">参加</w:t>
      </w:r>
      <w:r>
        <w:rPr>
          <w:rFonts w:hint="eastAsia" w:ascii="宋体" w:hAnsi="宋体" w:eastAsia="宋体" w:cs="宋体"/>
          <w:spacing w:val="9"/>
          <w:sz w:val="21"/>
          <w:szCs w:val="21"/>
          <w:u w:val="single"/>
          <w:lang w:eastAsia="zh-CN"/>
        </w:rPr>
        <w:t xml:space="preserve">江苏苏州东石建设项目咨询服务有限公司</w:t>
      </w:r>
      <w:r>
        <w:rPr>
          <w:rFonts w:ascii="宋体" w:hAnsi="宋体" w:eastAsia="宋体" w:cs="宋体"/>
          <w:spacing w:val="8"/>
          <w:sz w:val="21"/>
          <w:szCs w:val="21"/>
          <w:lang w:eastAsia="zh-CN"/>
        </w:rPr>
        <w:t xml:space="preserve">组织实施的编号为</w:t>
      </w:r>
      <w:r>
        <w:rPr>
          <w:rFonts w:ascii="宋体" w:hAnsi="宋体" w:eastAsia="宋体" w:cs="宋体"/>
          <w:spacing w:val="8"/>
          <w:sz w:val="21"/>
          <w:szCs w:val="21"/>
          <w:u w:val="single"/>
          <w:lang w:eastAsia="zh-CN"/>
        </w:rPr>
        <w:t xml:space="preserve">   （招标编号）  </w:t>
      </w:r>
      <w:r>
        <w:rPr>
          <w:rFonts w:ascii="宋体" w:hAnsi="宋体" w:eastAsia="宋体" w:cs="宋体"/>
          <w:spacing w:val="8"/>
          <w:sz w:val="21"/>
          <w:szCs w:val="21"/>
          <w:lang w:eastAsia="zh-CN"/>
        </w:rPr>
        <w:t xml:space="preserve">的公开招标项目。代理人在本次招标</w:t>
      </w:r>
      <w:r>
        <w:rPr>
          <w:rFonts w:ascii="宋体" w:hAnsi="宋体" w:eastAsia="宋体" w:cs="宋体"/>
          <w:spacing w:val="9"/>
          <w:sz w:val="21"/>
          <w:szCs w:val="21"/>
          <w:lang w:eastAsia="zh-CN"/>
        </w:rPr>
        <w:t xml:space="preserve">活动过程、合同签订及处理有关事宜所作出的全部意思表示（包括签署的全部文件</w:t>
      </w:r>
      <w:r>
        <w:rPr>
          <w:rFonts w:ascii="宋体" w:hAnsi="宋体" w:eastAsia="宋体" w:cs="宋体"/>
          <w:spacing w:val="-35"/>
          <w:sz w:val="21"/>
          <w:szCs w:val="21"/>
          <w:lang w:eastAsia="zh-CN"/>
        </w:rPr>
        <w:t xml:space="preserve">），</w:t>
      </w:r>
      <w:r>
        <w:rPr>
          <w:rFonts w:ascii="宋体" w:hAnsi="宋体" w:eastAsia="宋体" w:cs="宋体"/>
          <w:spacing w:val="9"/>
          <w:sz w:val="21"/>
          <w:szCs w:val="21"/>
          <w:lang w:eastAsia="zh-CN"/>
        </w:rPr>
        <w:t xml:space="preserve">我司均予以承认并由</w:t>
      </w:r>
      <w:r>
        <w:rPr>
          <w:rFonts w:ascii="宋体" w:hAnsi="宋体" w:eastAsia="宋体" w:cs="宋体"/>
          <w:spacing w:val="7"/>
          <w:sz w:val="21"/>
          <w:szCs w:val="21"/>
          <w:lang w:eastAsia="zh-CN"/>
        </w:rPr>
        <w:t xml:space="preserve">我司承担相应法律后果。</w:t>
      </w:r>
      <w:r/>
    </w:p>
    <w:p>
      <w:pPr>
        <w:ind w:left="6" w:right="38" w:firstLine="425"/>
        <w:jc w:val="both"/>
        <w:keepNext w:val="0"/>
        <w:pageBreakBefore w:val="0"/>
        <w:spacing w:before="2" w:line="376" w:lineRule="auto"/>
        <w:rPr>
          <w:rFonts w:ascii="宋体" w:hAnsi="宋体" w:eastAsia="宋体" w:cs="宋体"/>
          <w:sz w:val="21"/>
          <w:szCs w:val="21"/>
          <w:lang w:eastAsia="zh-CN"/>
        </w:rPr>
      </w:pPr>
      <w:r>
        <w:rPr>
          <w:rFonts w:ascii="宋体" w:hAnsi="宋体" w:eastAsia="宋体" w:cs="宋体"/>
          <w:spacing w:val="12"/>
          <w:sz w:val="21"/>
          <w:szCs w:val="21"/>
          <w:lang w:eastAsia="zh-CN"/>
        </w:rPr>
        <w:t xml:space="preserve">如我司需撤销该代理人授权或更换代理人的，必须另行向贵方</w:t>
      </w:r>
      <w:r>
        <w:rPr>
          <w:rFonts w:ascii="宋体" w:hAnsi="宋体" w:eastAsia="宋体" w:cs="宋体"/>
          <w:spacing w:val="11"/>
          <w:sz w:val="21"/>
          <w:szCs w:val="21"/>
          <w:lang w:eastAsia="zh-CN"/>
        </w:rPr>
        <w:t xml:space="preserve">提交相应正式书面文件，并经贵方确认</w:t>
      </w:r>
      <w:r>
        <w:rPr>
          <w:rFonts w:ascii="宋体" w:hAnsi="宋体" w:eastAsia="宋体" w:cs="宋体"/>
          <w:spacing w:val="12"/>
          <w:sz w:val="21"/>
          <w:szCs w:val="21"/>
          <w:lang w:eastAsia="zh-CN"/>
        </w:rPr>
        <w:t xml:space="preserve">送达后方可实施。代理人撤销授权或更换完成之前所作的各项意思表</w:t>
      </w:r>
      <w:r>
        <w:rPr>
          <w:rFonts w:ascii="宋体" w:hAnsi="宋体" w:eastAsia="宋体" w:cs="宋体"/>
          <w:spacing w:val="11"/>
          <w:sz w:val="21"/>
          <w:szCs w:val="21"/>
          <w:lang w:eastAsia="zh-CN"/>
        </w:rPr>
        <w:t xml:space="preserve">示不受撤销或更换的影响，我司仍予</w:t>
      </w:r>
      <w:r>
        <w:rPr>
          <w:rFonts w:ascii="宋体" w:hAnsi="宋体" w:eastAsia="宋体" w:cs="宋体"/>
          <w:spacing w:val="5"/>
          <w:sz w:val="21"/>
          <w:szCs w:val="21"/>
          <w:lang w:eastAsia="zh-CN"/>
        </w:rPr>
        <w:t xml:space="preserve">以承认。</w:t>
      </w:r>
      <w:r/>
    </w:p>
    <w:p>
      <w:pPr>
        <w:ind w:left="428"/>
        <w:keepNext w:val="0"/>
        <w:pageBreakBefore w:val="0"/>
        <w:spacing w:before="1" w:line="226" w:lineRule="auto"/>
        <w:rPr>
          <w:rFonts w:ascii="宋体" w:hAnsi="宋体" w:eastAsia="宋体" w:cs="宋体"/>
          <w:sz w:val="21"/>
          <w:szCs w:val="21"/>
          <w:lang w:eastAsia="zh-CN"/>
        </w:rPr>
      </w:pPr>
      <w:r>
        <w:rPr>
          <w:rFonts w:ascii="宋体" w:hAnsi="宋体" w:eastAsia="宋体" w:cs="宋体"/>
          <w:spacing w:val="9"/>
          <w:sz w:val="21"/>
          <w:szCs w:val="21"/>
          <w:lang w:eastAsia="zh-CN"/>
        </w:rPr>
        <w:t xml:space="preserve">本授权委托书有效期自委托书作出之日起至本项目合同履行完毕之日止。</w:t>
      </w:r>
      <w:r/>
    </w:p>
    <w:p>
      <w:pPr>
        <w:ind w:left="427"/>
        <w:keepNext w:val="0"/>
        <w:pageBreakBefore w:val="0"/>
        <w:spacing w:before="165" w:line="228" w:lineRule="auto"/>
        <w:rPr>
          <w:rFonts w:ascii="宋体" w:hAnsi="宋体" w:eastAsia="宋体" w:cs="宋体"/>
          <w:sz w:val="21"/>
          <w:szCs w:val="21"/>
          <w:lang w:eastAsia="zh-CN"/>
        </w:rPr>
      </w:pPr>
      <w:r>
        <w:rPr>
          <w:rFonts w:ascii="宋体" w:hAnsi="宋体" w:eastAsia="宋体" w:cs="宋体"/>
          <w:spacing w:val="7"/>
          <w:sz w:val="21"/>
          <w:szCs w:val="21"/>
          <w:lang w:eastAsia="zh-CN"/>
        </w:rPr>
        <w:t xml:space="preserve">代理人无转委托权。</w:t>
      </w:r>
      <w:r/>
    </w:p>
    <w:p>
      <w:pPr>
        <w:ind w:left="428"/>
        <w:keepNext w:val="0"/>
        <w:pageBreakBefore w:val="0"/>
        <w:spacing w:before="161" w:line="228" w:lineRule="auto"/>
        <w:rPr>
          <w:rFonts w:ascii="宋体" w:hAnsi="宋体" w:eastAsia="宋体" w:cs="宋体"/>
          <w:sz w:val="21"/>
          <w:szCs w:val="21"/>
          <w:lang w:eastAsia="zh-CN"/>
        </w:rPr>
      </w:pPr>
      <w:r>
        <w:rPr>
          <w:rFonts w:ascii="宋体" w:hAnsi="宋体" w:eastAsia="宋体" w:cs="宋体"/>
          <w:spacing w:val="6"/>
          <w:sz w:val="21"/>
          <w:szCs w:val="21"/>
          <w:lang w:eastAsia="zh-CN"/>
        </w:rPr>
        <w:t xml:space="preserve">被授权人身份证号码：。</w:t>
      </w:r>
      <w:r/>
    </w:p>
    <w:p>
      <w:pPr>
        <w:ind w:left="428"/>
        <w:keepNext w:val="0"/>
        <w:pageBreakBefore w:val="0"/>
        <w:spacing w:before="161" w:line="227" w:lineRule="auto"/>
        <w:rPr>
          <w:rFonts w:ascii="宋体" w:hAnsi="宋体" w:eastAsia="宋体" w:cs="宋体"/>
          <w:sz w:val="21"/>
          <w:szCs w:val="21"/>
          <w:lang w:eastAsia="zh-CN"/>
        </w:rPr>
      </w:pPr>
      <w:r>
        <w:rPr>
          <w:rFonts w:ascii="宋体" w:hAnsi="宋体" w:eastAsia="宋体" w:cs="宋体"/>
          <w:spacing w:val="7"/>
          <w:sz w:val="21"/>
          <w:szCs w:val="21"/>
          <w:lang w:eastAsia="zh-CN"/>
        </w:rPr>
        <w:t xml:space="preserve">被授权人联系电话</w:t>
      </w:r>
      <w:r>
        <w:rPr>
          <w:rFonts w:ascii="宋体" w:hAnsi="宋体" w:eastAsia="宋体" w:cs="宋体"/>
          <w:spacing w:val="-51"/>
          <w:sz w:val="21"/>
          <w:szCs w:val="21"/>
          <w:lang w:eastAsia="zh-CN"/>
        </w:rPr>
        <w:t xml:space="preserve">：</w:t>
      </w:r>
      <w:r>
        <w:rPr>
          <w:rFonts w:ascii="宋体" w:hAnsi="宋体" w:eastAsia="宋体" w:cs="宋体"/>
          <w:spacing w:val="-51"/>
          <w:sz w:val="21"/>
          <w:szCs w:val="21"/>
          <w:u w:val="single"/>
          <w:lang w:eastAsia="zh-CN"/>
        </w:rPr>
        <w:t xml:space="preserve">（</w:t>
      </w:r>
      <w:r>
        <w:rPr>
          <w:rFonts w:ascii="宋体" w:hAnsi="宋体" w:eastAsia="宋体" w:cs="宋体"/>
          <w:spacing w:val="7"/>
          <w:sz w:val="21"/>
          <w:szCs w:val="21"/>
          <w:u w:val="single"/>
          <w:lang w:eastAsia="zh-CN"/>
        </w:rPr>
        <w:t xml:space="preserve">手机）                </w:t>
      </w:r>
      <w:r>
        <w:rPr>
          <w:rFonts w:ascii="宋体" w:hAnsi="宋体" w:eastAsia="宋体" w:cs="宋体"/>
          <w:spacing w:val="7"/>
          <w:sz w:val="21"/>
          <w:szCs w:val="21"/>
          <w:lang w:eastAsia="zh-CN"/>
        </w:rPr>
        <w:t xml:space="preserve">。</w:t>
      </w:r>
      <w:r/>
    </w:p>
    <w:p>
      <w:pPr>
        <w:pStyle w:val="1342"/>
        <w:keepNext w:val="0"/>
        <w:pageBreakBefore w:val="0"/>
        <w:spacing w:line="252" w:lineRule="auto"/>
        <w:rPr>
          <w:sz w:val="21"/>
          <w:szCs w:val="21"/>
          <w:lang w:eastAsia="zh-CN"/>
        </w:rPr>
      </w:pPr>
      <w:r>
        <w:rPr>
          <w:sz w:val="21"/>
          <w:szCs w:val="21"/>
          <w:lang w:eastAsia="zh-CN"/>
        </w:rPr>
      </w:r>
      <w:r/>
    </w:p>
    <w:p>
      <w:pPr>
        <w:pStyle w:val="1342"/>
        <w:keepNext w:val="0"/>
        <w:pageBreakBefore w:val="0"/>
        <w:spacing w:line="252" w:lineRule="auto"/>
        <w:rPr>
          <w:sz w:val="21"/>
          <w:szCs w:val="21"/>
          <w:lang w:eastAsia="zh-CN"/>
        </w:rPr>
      </w:pPr>
      <w:r>
        <w:rPr>
          <w:sz w:val="21"/>
          <w:szCs w:val="21"/>
          <w:lang w:eastAsia="zh-CN"/>
        </w:rPr>
      </w:r>
      <w:r/>
    </w:p>
    <w:p>
      <w:pPr>
        <w:ind w:left="9"/>
        <w:keepNext w:val="0"/>
        <w:pageBreakBefore w:val="0"/>
        <w:spacing w:before="65" w:line="227" w:lineRule="auto"/>
        <w:rPr>
          <w:rFonts w:ascii="宋体" w:hAnsi="宋体" w:eastAsia="宋体" w:cs="宋体"/>
          <w:sz w:val="21"/>
          <w:szCs w:val="21"/>
          <w:lang w:eastAsia="zh-CN"/>
        </w:rPr>
      </w:pPr>
      <w:r>
        <w:rPr>
          <w:rFonts w:ascii="宋体" w:hAnsi="宋体" w:eastAsia="宋体" w:cs="宋体"/>
          <w:spacing w:val="10"/>
          <w:sz w:val="21"/>
          <w:szCs w:val="21"/>
          <w:lang w:eastAsia="zh-CN"/>
        </w:rPr>
        <w:t xml:space="preserve">单位名称</w:t>
      </w:r>
      <w:r>
        <w:rPr>
          <w:rFonts w:ascii="宋体" w:hAnsi="宋体" w:eastAsia="宋体" w:cs="宋体"/>
          <w:spacing w:val="-54"/>
          <w:sz w:val="21"/>
          <w:szCs w:val="21"/>
          <w:lang w:eastAsia="zh-CN"/>
        </w:rPr>
        <w:t xml:space="preserve">：（</w:t>
      </w:r>
      <w:r>
        <w:rPr>
          <w:rFonts w:ascii="宋体" w:hAnsi="宋体" w:eastAsia="宋体" w:cs="宋体"/>
          <w:spacing w:val="10"/>
          <w:sz w:val="21"/>
          <w:szCs w:val="21"/>
          <w:lang w:eastAsia="zh-CN"/>
        </w:rPr>
        <w:t xml:space="preserve">签章）</w:t>
      </w:r>
      <w:r/>
    </w:p>
    <w:p>
      <w:pPr>
        <w:ind w:left="44"/>
        <w:keepNext w:val="0"/>
        <w:pageBreakBefore w:val="0"/>
        <w:spacing w:before="162" w:line="228" w:lineRule="auto"/>
        <w:rPr>
          <w:rFonts w:ascii="宋体" w:hAnsi="宋体" w:eastAsia="宋体" w:cs="宋体"/>
          <w:sz w:val="21"/>
          <w:szCs w:val="21"/>
          <w:lang w:eastAsia="zh-CN"/>
        </w:rPr>
      </w:pPr>
      <w:r>
        <w:rPr>
          <w:rFonts w:ascii="宋体" w:hAnsi="宋体" w:eastAsia="宋体" w:cs="宋体"/>
          <w:spacing w:val="-6"/>
          <w:sz w:val="21"/>
          <w:szCs w:val="21"/>
          <w:lang w:eastAsia="zh-CN"/>
        </w:rPr>
        <w:t xml:space="preserve">日期：</w:t>
      </w:r>
      <w:r>
        <w:rPr>
          <w:rFonts w:hint="eastAsia" w:ascii="宋体" w:hAnsi="宋体" w:eastAsia="宋体" w:cs="宋体"/>
          <w:spacing w:val="-6"/>
          <w:sz w:val="21"/>
          <w:szCs w:val="21"/>
          <w:lang w:val="en-US" w:eastAsia="zh-CN"/>
        </w:rPr>
        <w:t xml:space="preserve">  </w:t>
      </w:r>
      <w:r>
        <w:rPr>
          <w:rFonts w:ascii="宋体" w:hAnsi="宋体" w:eastAsia="宋体" w:cs="宋体"/>
          <w:spacing w:val="-6"/>
          <w:sz w:val="21"/>
          <w:szCs w:val="21"/>
          <w:lang w:eastAsia="zh-CN"/>
        </w:rPr>
        <w:t xml:space="preserve">年</w:t>
      </w:r>
      <w:r>
        <w:rPr>
          <w:rFonts w:hint="eastAsia" w:ascii="宋体" w:hAnsi="宋体" w:eastAsia="宋体" w:cs="宋体"/>
          <w:spacing w:val="-6"/>
          <w:sz w:val="21"/>
          <w:szCs w:val="21"/>
          <w:lang w:val="en-US" w:eastAsia="zh-CN"/>
        </w:rPr>
        <w:t xml:space="preserve">  </w:t>
      </w:r>
      <w:r>
        <w:rPr>
          <w:rFonts w:ascii="宋体" w:hAnsi="宋体" w:eastAsia="宋体" w:cs="宋体"/>
          <w:spacing w:val="-6"/>
          <w:sz w:val="21"/>
          <w:szCs w:val="21"/>
          <w:lang w:eastAsia="zh-CN"/>
        </w:rPr>
        <w:t xml:space="preserve">月</w:t>
      </w:r>
      <w:r>
        <w:rPr>
          <w:rFonts w:hint="eastAsia" w:ascii="宋体" w:hAnsi="宋体" w:eastAsia="宋体" w:cs="宋体"/>
          <w:spacing w:val="-6"/>
          <w:sz w:val="21"/>
          <w:szCs w:val="21"/>
          <w:lang w:val="en-US" w:eastAsia="zh-CN"/>
        </w:rPr>
        <w:t xml:space="preserve">   </w:t>
      </w:r>
      <w:r>
        <w:rPr>
          <w:rFonts w:ascii="宋体" w:hAnsi="宋体" w:eastAsia="宋体" w:cs="宋体"/>
          <w:spacing w:val="-6"/>
          <w:sz w:val="21"/>
          <w:szCs w:val="21"/>
          <w:lang w:eastAsia="zh-CN"/>
        </w:rPr>
        <w:t xml:space="preserve">日</w:t>
      </w:r>
      <w:r/>
    </w:p>
    <w:p>
      <w:pPr>
        <w:pStyle w:val="1342"/>
        <w:keepNext w:val="0"/>
        <w:pageBreakBefore w:val="0"/>
        <w:spacing w:line="265" w:lineRule="auto"/>
        <w:rPr>
          <w:sz w:val="21"/>
          <w:szCs w:val="21"/>
          <w:lang w:eastAsia="zh-CN"/>
        </w:rPr>
      </w:pPr>
      <w:r>
        <w:rPr>
          <w:sz w:val="21"/>
          <w:szCs w:val="21"/>
          <w:lang w:eastAsia="zh-CN"/>
        </w:rPr>
      </w:r>
      <w:r/>
    </w:p>
    <w:p>
      <w:pPr>
        <w:pStyle w:val="1342"/>
        <w:keepNext w:val="0"/>
        <w:pageBreakBefore w:val="0"/>
        <w:spacing w:line="266" w:lineRule="auto"/>
        <w:rPr>
          <w:sz w:val="21"/>
          <w:szCs w:val="21"/>
          <w:lang w:eastAsia="zh-CN"/>
        </w:rPr>
      </w:pPr>
      <w:r>
        <w:rPr>
          <w:sz w:val="21"/>
          <w:szCs w:val="21"/>
          <w:lang w:eastAsia="zh-CN"/>
        </w:rPr>
      </w:r>
      <w:r/>
    </w:p>
    <w:p>
      <w:pPr>
        <w:pStyle w:val="1342"/>
        <w:keepNext w:val="0"/>
        <w:pageBreakBefore w:val="0"/>
        <w:spacing w:line="266" w:lineRule="auto"/>
        <w:rPr>
          <w:sz w:val="21"/>
          <w:szCs w:val="21"/>
          <w:lang w:eastAsia="zh-CN"/>
        </w:rPr>
      </w:pPr>
      <w:r>
        <w:rPr>
          <w:sz w:val="21"/>
          <w:szCs w:val="21"/>
          <w:lang w:eastAsia="zh-CN"/>
        </w:rPr>
      </w:r>
      <w:r/>
    </w:p>
    <w:p>
      <w:pPr>
        <w:pStyle w:val="1342"/>
        <w:keepNext w:val="0"/>
        <w:pageBreakBefore w:val="0"/>
        <w:spacing w:line="266" w:lineRule="auto"/>
        <w:rPr>
          <w:sz w:val="21"/>
          <w:szCs w:val="21"/>
          <w:lang w:eastAsia="zh-CN"/>
        </w:rPr>
      </w:pPr>
      <w:r>
        <w:rPr>
          <w:sz w:val="21"/>
          <w:szCs w:val="21"/>
          <w:lang w:eastAsia="zh-CN"/>
        </w:rPr>
      </w:r>
      <w:r/>
    </w:p>
    <w:p>
      <w:pPr>
        <w:ind w:left="12" w:right="88" w:hanging="2"/>
        <w:keepNext w:val="0"/>
        <w:pageBreakBefore w:val="0"/>
        <w:spacing w:before="65" w:line="387" w:lineRule="auto"/>
        <w:rPr>
          <w:rFonts w:ascii="宋体" w:hAnsi="宋体" w:eastAsia="宋体" w:cs="宋体"/>
          <w:sz w:val="21"/>
          <w:szCs w:val="21"/>
          <w:lang w:eastAsia="zh-CN"/>
        </w:rPr>
      </w:pPr>
      <w:r>
        <w:rPr>
          <w:rFonts w:ascii="宋体" w:hAnsi="宋体" w:eastAsia="宋体" w:cs="宋体"/>
          <w:b/>
          <w:bCs/>
          <w:spacing w:val="8"/>
          <w:sz w:val="21"/>
          <w:szCs w:val="21"/>
          <w:lang w:eastAsia="zh-CN"/>
        </w:rPr>
        <w:t xml:space="preserve">备注：供应商如有授权委托，必须提供法定代表人身份证、法人授权委托书及代理人身份证，否则投标无</w:t>
      </w:r>
      <w:r>
        <w:rPr>
          <w:rFonts w:ascii="宋体" w:hAnsi="宋体" w:eastAsia="宋体" w:cs="宋体"/>
          <w:b/>
          <w:bCs/>
          <w:spacing w:val="-5"/>
          <w:sz w:val="21"/>
          <w:szCs w:val="21"/>
          <w:lang w:eastAsia="zh-CN"/>
        </w:rPr>
        <w:t xml:space="preserve">效；</w:t>
      </w:r>
      <w:r>
        <w:rPr>
          <w:rFonts w:ascii="宋体" w:hAnsi="宋体" w:eastAsia="宋体" w:cs="宋体"/>
          <w:b/>
          <w:bCs/>
          <w:spacing w:val="8"/>
          <w:sz w:val="21"/>
          <w:szCs w:val="21"/>
          <w:lang w:eastAsia="zh-CN"/>
        </w:rPr>
        <w:t xml:space="preserve">供应商无授权委托的情况下，必须提供法定代表人身份证，否则投标无效。</w:t>
      </w:r>
      <w:r/>
    </w:p>
    <w:p>
      <w:pPr>
        <w:keepNext w:val="0"/>
        <w:pageBreakBefore w:val="0"/>
        <w:spacing w:line="226" w:lineRule="auto"/>
        <w:rPr>
          <w:rFonts w:ascii="宋体" w:hAnsi="宋体" w:eastAsia="宋体" w:cs="宋体"/>
          <w:sz w:val="21"/>
          <w:szCs w:val="21"/>
          <w:lang w:eastAsia="zh-CN"/>
        </w:rPr>
        <w:sectPr>
          <w:headerReference w:type="default" r:id="rId13"/>
          <w:footerReference w:type="default" r:id="rId33"/>
          <w:footnotePr/>
          <w:endnotePr/>
          <w:type w:val="nextPage"/>
          <w:pgSz w:w="11906" w:h="16839" w:orient="portrait"/>
          <w:pgMar w:top="1286" w:right="1043" w:bottom="1151" w:left="1080" w:header="871" w:footer="989" w:gutter="0"/>
          <w:cols w:num="1" w:sep="0" w:space="720" w:equalWidth="1"/>
          <w:docGrid w:linePitch="360"/>
        </w:sectPr>
      </w:pPr>
      <w:r>
        <w:rPr>
          <w:rFonts w:ascii="宋体" w:hAnsi="宋体" w:eastAsia="宋体" w:cs="宋体"/>
          <w:sz w:val="21"/>
          <w:szCs w:val="21"/>
          <w:lang w:eastAsia="zh-CN"/>
        </w:rPr>
      </w:r>
      <w:r/>
    </w:p>
    <w:p>
      <w:pPr>
        <w:ind w:left="24"/>
        <w:keepNext w:val="0"/>
        <w:pageBreakBefore w:val="0"/>
        <w:spacing w:before="183" w:line="227" w:lineRule="auto"/>
        <w:rPr>
          <w:rFonts w:ascii="宋体" w:hAnsi="宋体" w:eastAsia="宋体" w:cs="宋体"/>
          <w:sz w:val="21"/>
          <w:szCs w:val="21"/>
          <w:lang w:eastAsia="zh-CN"/>
        </w:rPr>
      </w:pPr>
      <w:r>
        <w:rPr>
          <w:rFonts w:ascii="宋体" w:hAnsi="宋体" w:eastAsia="宋体" w:cs="宋体"/>
          <w:b/>
          <w:bCs/>
          <w:spacing w:val="2"/>
          <w:sz w:val="21"/>
          <w:szCs w:val="21"/>
          <w:lang w:eastAsia="zh-CN"/>
        </w:rPr>
        <w:t xml:space="preserve">附件2、投标函</w:t>
      </w:r>
      <w:r/>
    </w:p>
    <w:p>
      <w:pPr>
        <w:ind w:left="4568"/>
        <w:keepNext w:val="0"/>
        <w:pageBreakBefore w:val="0"/>
        <w:spacing w:before="162" w:line="228" w:lineRule="auto"/>
        <w:rPr>
          <w:rFonts w:ascii="宋体" w:hAnsi="宋体" w:eastAsia="宋体" w:cs="宋体"/>
          <w:sz w:val="21"/>
          <w:szCs w:val="21"/>
          <w:lang w:eastAsia="zh-CN"/>
        </w:rPr>
      </w:pPr>
      <w:r>
        <w:rPr>
          <w:rFonts w:ascii="宋体" w:hAnsi="宋体" w:eastAsia="宋体" w:cs="宋体"/>
          <w:b/>
          <w:bCs/>
          <w:spacing w:val="4"/>
          <w:sz w:val="21"/>
          <w:szCs w:val="21"/>
          <w:lang w:eastAsia="zh-CN"/>
        </w:rPr>
        <w:t xml:space="preserve">投标函</w:t>
      </w:r>
      <w:r/>
    </w:p>
    <w:p>
      <w:pPr>
        <w:ind w:left="12"/>
        <w:keepNext w:val="0"/>
        <w:pageBreakBefore w:val="0"/>
        <w:spacing w:before="162" w:line="227" w:lineRule="auto"/>
        <w:rPr>
          <w:rFonts w:ascii="宋体" w:hAnsi="宋体" w:eastAsia="宋体" w:cs="宋体"/>
          <w:sz w:val="21"/>
          <w:szCs w:val="21"/>
          <w:lang w:eastAsia="zh-CN"/>
        </w:rPr>
      </w:pPr>
      <w:r>
        <w:rPr>
          <w:rFonts w:hint="eastAsia" w:ascii="宋体" w:hAnsi="宋体" w:eastAsia="宋体" w:cs="宋体"/>
          <w:spacing w:val="8"/>
          <w:sz w:val="21"/>
          <w:szCs w:val="21"/>
          <w:u w:val="single"/>
          <w:lang w:eastAsia="zh-CN"/>
        </w:rPr>
        <w:t xml:space="preserve">江苏苏州东石建设项目咨询服务有限公司</w:t>
      </w:r>
      <w:r>
        <w:rPr>
          <w:rFonts w:ascii="宋体" w:hAnsi="宋体" w:eastAsia="宋体" w:cs="宋体"/>
          <w:spacing w:val="8"/>
          <w:sz w:val="21"/>
          <w:szCs w:val="21"/>
          <w:lang w:eastAsia="zh-CN"/>
        </w:rPr>
        <w:t xml:space="preserve">：</w:t>
      </w:r>
      <w:r/>
    </w:p>
    <w:p>
      <w:pPr>
        <w:ind w:left="429"/>
        <w:keepNext w:val="0"/>
        <w:pageBreakBefore w:val="0"/>
        <w:spacing w:before="162" w:line="227" w:lineRule="auto"/>
        <w:rPr>
          <w:rFonts w:ascii="宋体" w:hAnsi="宋体" w:eastAsia="宋体" w:cs="宋体"/>
          <w:sz w:val="21"/>
          <w:szCs w:val="21"/>
          <w:lang w:eastAsia="zh-CN"/>
        </w:rPr>
      </w:pPr>
      <w:r>
        <w:rPr>
          <w:rFonts w:ascii="宋体" w:hAnsi="宋体" w:eastAsia="宋体" w:cs="宋体"/>
          <w:spacing w:val="8"/>
          <w:sz w:val="21"/>
          <w:szCs w:val="21"/>
          <w:lang w:eastAsia="zh-CN"/>
        </w:rPr>
        <w:t xml:space="preserve">我们收到贵公司</w:t>
      </w:r>
      <w:r>
        <w:rPr>
          <w:rFonts w:ascii="宋体" w:hAnsi="宋体" w:eastAsia="宋体" w:cs="宋体"/>
          <w:spacing w:val="8"/>
          <w:sz w:val="21"/>
          <w:szCs w:val="21"/>
          <w:u w:val="single"/>
          <w:lang w:eastAsia="zh-CN"/>
        </w:rPr>
        <w:t xml:space="preserve">【</w:t>
      </w:r>
      <w:r>
        <w:rPr>
          <w:rFonts w:hint="eastAsia" w:ascii="宋体" w:hAnsi="宋体" w:eastAsia="宋体" w:cs="宋体"/>
          <w:spacing w:val="8"/>
          <w:sz w:val="21"/>
          <w:szCs w:val="21"/>
          <w:u w:val="single"/>
          <w:lang w:val="en-US" w:eastAsia="zh-CN"/>
        </w:rPr>
        <w:t xml:space="preserve">   </w:t>
      </w:r>
      <w:r>
        <w:rPr>
          <w:rFonts w:ascii="宋体" w:hAnsi="宋体" w:eastAsia="宋体" w:cs="宋体"/>
          <w:spacing w:val="8"/>
          <w:sz w:val="21"/>
          <w:szCs w:val="21"/>
          <w:u w:val="single"/>
          <w:lang w:eastAsia="zh-CN"/>
        </w:rPr>
        <w:t xml:space="preserve">】</w:t>
      </w:r>
      <w:r>
        <w:rPr>
          <w:rFonts w:ascii="宋体" w:hAnsi="宋体" w:eastAsia="宋体" w:cs="宋体"/>
          <w:spacing w:val="8"/>
          <w:sz w:val="21"/>
          <w:szCs w:val="21"/>
          <w:lang w:eastAsia="zh-CN"/>
        </w:rPr>
        <w:t xml:space="preserve">号招标文件，经仔细阅读和</w:t>
      </w:r>
      <w:r>
        <w:rPr>
          <w:rFonts w:ascii="宋体" w:hAnsi="宋体" w:eastAsia="宋体" w:cs="宋体"/>
          <w:spacing w:val="7"/>
          <w:sz w:val="21"/>
          <w:szCs w:val="21"/>
          <w:lang w:eastAsia="zh-CN"/>
        </w:rPr>
        <w:t xml:space="preserve">研究，我们决定参加投标。</w:t>
      </w:r>
      <w:r/>
    </w:p>
    <w:p>
      <w:pPr>
        <w:ind w:left="10" w:right="91" w:firstLine="461"/>
        <w:keepNext w:val="0"/>
        <w:pageBreakBefore w:val="0"/>
        <w:spacing w:before="163" w:line="377" w:lineRule="auto"/>
        <w:rPr>
          <w:rFonts w:ascii="宋体" w:hAnsi="宋体" w:eastAsia="宋体" w:cs="宋体"/>
          <w:sz w:val="21"/>
          <w:szCs w:val="21"/>
          <w:lang w:eastAsia="zh-CN"/>
        </w:rPr>
      </w:pPr>
      <w:r>
        <w:rPr>
          <w:rFonts w:ascii="宋体" w:hAnsi="宋体" w:eastAsia="宋体" w:cs="宋体"/>
          <w:spacing w:val="9"/>
          <w:sz w:val="21"/>
          <w:szCs w:val="21"/>
          <w:lang w:eastAsia="zh-CN"/>
        </w:rPr>
        <w:t xml:space="preserve">1.我们愿意按照招标文件的一切要求，提供以上所有服务，提供本次招标范围内的货物及服务，投标</w:t>
      </w:r>
      <w:r>
        <w:rPr>
          <w:rFonts w:ascii="宋体" w:hAnsi="宋体" w:eastAsia="宋体" w:cs="宋体"/>
          <w:spacing w:val="10"/>
          <w:sz w:val="21"/>
          <w:szCs w:val="21"/>
          <w:lang w:eastAsia="zh-CN"/>
        </w:rPr>
        <w:t xml:space="preserve">总价包括完成本项目服务所需全部费用。我们保证中标后不会对中标价</w:t>
      </w:r>
      <w:r>
        <w:rPr>
          <w:rFonts w:ascii="宋体" w:hAnsi="宋体" w:eastAsia="宋体" w:cs="宋体"/>
          <w:spacing w:val="9"/>
          <w:sz w:val="21"/>
          <w:szCs w:val="21"/>
          <w:lang w:eastAsia="zh-CN"/>
        </w:rPr>
        <w:t xml:space="preserve">格提出任何异议，更不会以任何理</w:t>
      </w:r>
      <w:r>
        <w:rPr>
          <w:rFonts w:ascii="宋体" w:hAnsi="宋体" w:eastAsia="宋体" w:cs="宋体"/>
          <w:spacing w:val="10"/>
          <w:sz w:val="21"/>
          <w:szCs w:val="21"/>
          <w:lang w:eastAsia="zh-CN"/>
        </w:rPr>
        <w:t xml:space="preserve">由要求采购单位针对中标范围的价款要求额外补偿。不会以不了解</w:t>
      </w:r>
      <w:r>
        <w:rPr>
          <w:rFonts w:hint="eastAsia" w:ascii="宋体" w:hAnsi="宋体" w:eastAsia="宋体" w:cs="宋体"/>
          <w:spacing w:val="10"/>
          <w:sz w:val="21"/>
          <w:szCs w:val="21"/>
          <w:lang w:eastAsia="zh-CN"/>
        </w:rPr>
        <w:t xml:space="preserve">招标</w:t>
      </w:r>
      <w:r>
        <w:rPr>
          <w:rFonts w:ascii="宋体" w:hAnsi="宋体" w:eastAsia="宋体" w:cs="宋体"/>
          <w:spacing w:val="9"/>
          <w:sz w:val="21"/>
          <w:szCs w:val="21"/>
          <w:lang w:eastAsia="zh-CN"/>
        </w:rPr>
        <w:t xml:space="preserve">文件、合同文件为由或曲解、片面理解</w:t>
      </w:r>
      <w:r>
        <w:rPr>
          <w:rFonts w:hint="eastAsia" w:ascii="宋体" w:hAnsi="宋体" w:eastAsia="宋体" w:cs="宋体"/>
          <w:spacing w:val="9"/>
          <w:sz w:val="21"/>
          <w:szCs w:val="21"/>
          <w:lang w:eastAsia="zh-CN"/>
        </w:rPr>
        <w:t xml:space="preserve">招标</w:t>
      </w:r>
      <w:r>
        <w:rPr>
          <w:rFonts w:ascii="宋体" w:hAnsi="宋体" w:eastAsia="宋体" w:cs="宋体"/>
          <w:spacing w:val="9"/>
          <w:sz w:val="21"/>
          <w:szCs w:val="21"/>
          <w:lang w:eastAsia="zh-CN"/>
        </w:rPr>
        <w:t xml:space="preserve">文件、合同文件或割裂</w:t>
      </w:r>
      <w:r>
        <w:rPr>
          <w:rFonts w:hint="eastAsia" w:ascii="宋体" w:hAnsi="宋体" w:eastAsia="宋体" w:cs="宋体"/>
          <w:spacing w:val="9"/>
          <w:sz w:val="21"/>
          <w:szCs w:val="21"/>
          <w:lang w:eastAsia="zh-CN"/>
        </w:rPr>
        <w:t xml:space="preserve">招标</w:t>
      </w:r>
      <w:r>
        <w:rPr>
          <w:rFonts w:ascii="宋体" w:hAnsi="宋体" w:eastAsia="宋体" w:cs="宋体"/>
          <w:spacing w:val="9"/>
          <w:sz w:val="21"/>
          <w:szCs w:val="21"/>
          <w:lang w:eastAsia="zh-CN"/>
        </w:rPr>
        <w:t xml:space="preserve">文件、合同文件，断章取义，向</w:t>
      </w:r>
      <w:r>
        <w:rPr>
          <w:rFonts w:hint="eastAsia" w:ascii="宋体" w:hAnsi="宋体" w:eastAsia="宋体" w:cs="宋体"/>
          <w:spacing w:val="9"/>
          <w:sz w:val="21"/>
          <w:szCs w:val="21"/>
          <w:lang w:eastAsia="zh-CN"/>
        </w:rPr>
        <w:t xml:space="preserve">招标</w:t>
      </w:r>
      <w:r>
        <w:rPr>
          <w:rFonts w:ascii="宋体" w:hAnsi="宋体" w:eastAsia="宋体" w:cs="宋体"/>
          <w:spacing w:val="9"/>
          <w:sz w:val="21"/>
          <w:szCs w:val="21"/>
          <w:lang w:eastAsia="zh-CN"/>
        </w:rPr>
        <w:t xml:space="preserve">单位提出任何补偿要求。</w:t>
      </w:r>
      <w:r/>
    </w:p>
    <w:p>
      <w:pPr>
        <w:ind w:left="8" w:right="36" w:firstLine="421"/>
        <w:keepNext w:val="0"/>
        <w:pageBreakBefore w:val="0"/>
        <w:spacing w:before="2" w:line="377" w:lineRule="auto"/>
        <w:rPr>
          <w:rFonts w:ascii="宋体" w:hAnsi="宋体" w:eastAsia="宋体" w:cs="宋体"/>
          <w:sz w:val="21"/>
          <w:szCs w:val="21"/>
          <w:lang w:eastAsia="zh-CN"/>
        </w:rPr>
      </w:pPr>
      <w:r>
        <w:rPr>
          <w:rFonts w:ascii="宋体" w:hAnsi="宋体" w:eastAsia="宋体" w:cs="宋体"/>
          <w:spacing w:val="11"/>
          <w:sz w:val="21"/>
          <w:szCs w:val="21"/>
          <w:lang w:eastAsia="zh-CN"/>
        </w:rPr>
        <w:t xml:space="preserve">2.如果我们的投标书被接受，我们将严格履行招标文件中规定的每一项要求，按期、按质、按量履行</w:t>
      </w:r>
      <w:r>
        <w:rPr>
          <w:rFonts w:ascii="宋体" w:hAnsi="宋体" w:eastAsia="宋体" w:cs="宋体"/>
          <w:spacing w:val="6"/>
          <w:sz w:val="21"/>
          <w:szCs w:val="21"/>
          <w:lang w:eastAsia="zh-CN"/>
        </w:rPr>
        <w:t xml:space="preserve">合同的义务。</w:t>
      </w:r>
      <w:r/>
    </w:p>
    <w:p>
      <w:pPr>
        <w:ind w:left="432"/>
        <w:keepNext w:val="0"/>
        <w:pageBreakBefore w:val="0"/>
        <w:spacing w:before="1" w:line="226" w:lineRule="auto"/>
        <w:rPr>
          <w:rFonts w:ascii="宋体" w:hAnsi="宋体" w:eastAsia="宋体" w:cs="宋体"/>
          <w:sz w:val="21"/>
          <w:szCs w:val="21"/>
          <w:lang w:eastAsia="zh-CN"/>
        </w:rPr>
      </w:pPr>
      <w:r>
        <w:rPr>
          <w:rFonts w:ascii="宋体" w:hAnsi="宋体" w:eastAsia="宋体" w:cs="宋体"/>
          <w:spacing w:val="8"/>
          <w:sz w:val="21"/>
          <w:szCs w:val="21"/>
          <w:lang w:eastAsia="zh-CN"/>
        </w:rPr>
        <w:t xml:space="preserve">3.我们同意按招标文件中的规定，本投标书的有效期限为开标后</w:t>
      </w:r>
      <w:r>
        <w:rPr>
          <w:rFonts w:ascii="宋体" w:hAnsi="宋体" w:eastAsia="宋体" w:cs="宋体"/>
          <w:spacing w:val="8"/>
          <w:sz w:val="21"/>
          <w:szCs w:val="21"/>
          <w:u w:val="single"/>
          <w:lang w:eastAsia="zh-CN"/>
        </w:rPr>
        <w:t xml:space="preserve"> 60</w:t>
      </w:r>
      <w:r>
        <w:rPr>
          <w:rFonts w:ascii="宋体" w:hAnsi="宋体" w:eastAsia="宋体" w:cs="宋体"/>
          <w:spacing w:val="8"/>
          <w:sz w:val="21"/>
          <w:szCs w:val="21"/>
          <w:lang w:eastAsia="zh-CN"/>
        </w:rPr>
        <w:t xml:space="preserve">天。</w:t>
      </w:r>
      <w:r/>
    </w:p>
    <w:p>
      <w:pPr>
        <w:ind w:left="427"/>
        <w:keepNext w:val="0"/>
        <w:pageBreakBefore w:val="0"/>
        <w:spacing w:before="162" w:line="227" w:lineRule="auto"/>
        <w:rPr>
          <w:rFonts w:ascii="宋体" w:hAnsi="宋体" w:eastAsia="宋体" w:cs="宋体"/>
          <w:sz w:val="21"/>
          <w:szCs w:val="21"/>
          <w:lang w:eastAsia="zh-CN"/>
        </w:rPr>
      </w:pPr>
      <w:r>
        <w:rPr>
          <w:rFonts w:ascii="宋体" w:hAnsi="宋体" w:eastAsia="宋体" w:cs="宋体"/>
          <w:spacing w:val="9"/>
          <w:sz w:val="21"/>
          <w:szCs w:val="21"/>
          <w:lang w:eastAsia="zh-CN"/>
        </w:rPr>
        <w:t xml:space="preserve">4.我们愿意提供招标代理机构在招标文件中要求的所有</w:t>
      </w:r>
      <w:r>
        <w:rPr>
          <w:rFonts w:ascii="宋体" w:hAnsi="宋体" w:eastAsia="宋体" w:cs="宋体"/>
          <w:spacing w:val="8"/>
          <w:sz w:val="21"/>
          <w:szCs w:val="21"/>
          <w:lang w:eastAsia="zh-CN"/>
        </w:rPr>
        <w:t xml:space="preserve">资料。</w:t>
      </w:r>
      <w:r/>
    </w:p>
    <w:p>
      <w:pPr>
        <w:ind w:left="432"/>
        <w:keepNext w:val="0"/>
        <w:pageBreakBefore w:val="0"/>
        <w:spacing w:before="161" w:line="228" w:lineRule="auto"/>
        <w:rPr>
          <w:rFonts w:ascii="宋体" w:hAnsi="宋体" w:eastAsia="宋体" w:cs="宋体"/>
          <w:sz w:val="21"/>
          <w:szCs w:val="21"/>
          <w:lang w:eastAsia="zh-CN"/>
        </w:rPr>
      </w:pPr>
      <w:r>
        <w:rPr>
          <w:rFonts w:ascii="宋体" w:hAnsi="宋体" w:eastAsia="宋体" w:cs="宋体"/>
          <w:spacing w:val="9"/>
          <w:sz w:val="21"/>
          <w:szCs w:val="21"/>
          <w:lang w:eastAsia="zh-CN"/>
        </w:rPr>
        <w:t xml:space="preserve">5.我们承诺该项投标在开标后的全过程中保持有效，不作任何更改和变</w:t>
      </w:r>
      <w:r>
        <w:rPr>
          <w:rFonts w:ascii="宋体" w:hAnsi="宋体" w:eastAsia="宋体" w:cs="宋体"/>
          <w:spacing w:val="8"/>
          <w:sz w:val="21"/>
          <w:szCs w:val="21"/>
          <w:lang w:eastAsia="zh-CN"/>
        </w:rPr>
        <w:t xml:space="preserve">动。</w:t>
      </w:r>
      <w:r/>
    </w:p>
    <w:p>
      <w:pPr>
        <w:ind w:left="8" w:firstLine="423"/>
        <w:keepNext w:val="0"/>
        <w:pageBreakBefore w:val="0"/>
        <w:spacing w:before="161" w:line="377" w:lineRule="auto"/>
        <w:rPr>
          <w:rFonts w:ascii="宋体" w:hAnsi="宋体" w:eastAsia="宋体" w:cs="宋体"/>
          <w:sz w:val="21"/>
          <w:szCs w:val="21"/>
          <w:lang w:eastAsia="zh-CN"/>
        </w:rPr>
      </w:pPr>
      <w:r>
        <w:rPr>
          <w:rFonts w:ascii="宋体" w:hAnsi="宋体" w:eastAsia="宋体" w:cs="宋体"/>
          <w:spacing w:val="8"/>
          <w:sz w:val="21"/>
          <w:szCs w:val="21"/>
          <w:lang w:eastAsia="zh-CN"/>
        </w:rPr>
        <w:t xml:space="preserve">6.</w:t>
      </w:r>
      <w:r>
        <w:rPr>
          <w:rFonts w:ascii="宋体" w:hAnsi="宋体" w:eastAsia="宋体" w:cs="宋体"/>
          <w:b/>
          <w:bCs/>
          <w:spacing w:val="8"/>
          <w:sz w:val="21"/>
          <w:szCs w:val="21"/>
          <w:lang w:eastAsia="zh-CN"/>
        </w:rPr>
        <w:t xml:space="preserve">我们愿意按照贵公司招标文件的要求提供电子投标文件（中标后提供纸质投标文件</w:t>
      </w:r>
      <w:r>
        <w:rPr>
          <w:rFonts w:ascii="宋体" w:hAnsi="宋体" w:eastAsia="宋体" w:cs="宋体"/>
          <w:b/>
          <w:bCs/>
          <w:spacing w:val="-49"/>
          <w:sz w:val="21"/>
          <w:szCs w:val="21"/>
          <w:lang w:eastAsia="zh-CN"/>
        </w:rPr>
        <w:t xml:space="preserve">），</w:t>
      </w:r>
      <w:r>
        <w:rPr>
          <w:rFonts w:ascii="宋体" w:hAnsi="宋体" w:eastAsia="宋体" w:cs="宋体"/>
          <w:b/>
          <w:bCs/>
          <w:spacing w:val="8"/>
          <w:sz w:val="21"/>
          <w:szCs w:val="21"/>
          <w:lang w:eastAsia="zh-CN"/>
        </w:rPr>
        <w:t xml:space="preserve">并保证全部投标文件内容真实有效，若有虚假，我公司愿意承担与此相关的一切责任；</w:t>
      </w:r>
      <w:r/>
    </w:p>
    <w:p>
      <w:pPr>
        <w:ind w:left="433"/>
        <w:keepNext w:val="0"/>
        <w:pageBreakBefore w:val="0"/>
        <w:spacing w:before="1" w:line="227" w:lineRule="auto"/>
        <w:rPr>
          <w:rFonts w:ascii="宋体" w:hAnsi="宋体" w:eastAsia="宋体" w:cs="宋体"/>
          <w:sz w:val="21"/>
          <w:szCs w:val="21"/>
          <w:lang w:eastAsia="zh-CN"/>
        </w:rPr>
      </w:pPr>
      <w:r>
        <w:rPr>
          <w:rFonts w:ascii="宋体" w:hAnsi="宋体" w:eastAsia="宋体" w:cs="宋体"/>
          <w:spacing w:val="9"/>
          <w:sz w:val="21"/>
          <w:szCs w:val="21"/>
          <w:lang w:eastAsia="zh-CN"/>
        </w:rPr>
        <w:t xml:space="preserve">7.我们愿意按照《中华人民共和国民法典》履行自己应该承担的全部</w:t>
      </w:r>
      <w:r>
        <w:rPr>
          <w:rFonts w:ascii="宋体" w:hAnsi="宋体" w:eastAsia="宋体" w:cs="宋体"/>
          <w:spacing w:val="8"/>
          <w:sz w:val="21"/>
          <w:szCs w:val="21"/>
          <w:lang w:eastAsia="zh-CN"/>
        </w:rPr>
        <w:t xml:space="preserve">责任。</w:t>
      </w:r>
      <w:r/>
    </w:p>
    <w:p>
      <w:pPr>
        <w:ind w:left="428"/>
        <w:keepNext w:val="0"/>
        <w:pageBreakBefore w:val="0"/>
        <w:spacing w:before="163" w:line="228" w:lineRule="auto"/>
        <w:rPr>
          <w:rFonts w:ascii="宋体" w:hAnsi="宋体" w:eastAsia="宋体" w:cs="宋体"/>
          <w:sz w:val="21"/>
          <w:szCs w:val="21"/>
          <w:lang w:eastAsia="zh-CN"/>
        </w:rPr>
      </w:pPr>
      <w:r>
        <w:rPr>
          <w:rFonts w:ascii="宋体" w:hAnsi="宋体" w:eastAsia="宋体" w:cs="宋体"/>
          <w:spacing w:val="5"/>
          <w:sz w:val="21"/>
          <w:szCs w:val="21"/>
          <w:lang w:eastAsia="zh-CN"/>
        </w:rPr>
        <w:t xml:space="preserve">8.综合说明：</w:t>
      </w:r>
      <w:r/>
    </w:p>
    <w:p>
      <w:pPr>
        <w:ind w:left="438"/>
        <w:keepNext w:val="0"/>
        <w:pageBreakBefore w:val="0"/>
        <w:spacing w:before="161" w:line="228" w:lineRule="auto"/>
        <w:rPr>
          <w:rFonts w:ascii="宋体" w:hAnsi="宋体" w:eastAsia="宋体" w:cs="宋体"/>
          <w:sz w:val="21"/>
          <w:szCs w:val="21"/>
          <w:lang w:eastAsia="zh-CN"/>
        </w:rPr>
      </w:pPr>
      <w:r>
        <w:rPr>
          <w:rFonts w:ascii="宋体" w:hAnsi="宋体" w:eastAsia="宋体" w:cs="宋体"/>
          <w:spacing w:val="7"/>
          <w:sz w:val="21"/>
          <w:szCs w:val="21"/>
          <w:lang w:eastAsia="zh-CN"/>
        </w:rPr>
        <w:t xml:space="preserve">（1）伴随服务及配合措施；</w:t>
      </w:r>
      <w:r/>
    </w:p>
    <w:p>
      <w:pPr>
        <w:ind w:left="438"/>
        <w:keepNext w:val="0"/>
        <w:pageBreakBefore w:val="0"/>
        <w:spacing w:before="161" w:line="227" w:lineRule="auto"/>
        <w:rPr>
          <w:rFonts w:ascii="宋体" w:hAnsi="宋体" w:eastAsia="宋体" w:cs="宋体"/>
          <w:sz w:val="21"/>
          <w:szCs w:val="21"/>
          <w:lang w:eastAsia="zh-CN"/>
        </w:rPr>
      </w:pPr>
      <w:r>
        <w:rPr>
          <w:rFonts w:ascii="宋体" w:hAnsi="宋体" w:eastAsia="宋体" w:cs="宋体"/>
          <w:spacing w:val="7"/>
          <w:sz w:val="21"/>
          <w:szCs w:val="21"/>
          <w:lang w:eastAsia="zh-CN"/>
        </w:rPr>
        <w:t xml:space="preserve">（2）要求甲方提供的配合；</w:t>
      </w:r>
      <w:r/>
    </w:p>
    <w:p>
      <w:pPr>
        <w:ind w:left="438"/>
        <w:keepNext w:val="0"/>
        <w:pageBreakBefore w:val="0"/>
        <w:spacing w:before="162" w:line="228" w:lineRule="auto"/>
        <w:rPr>
          <w:rFonts w:ascii="宋体" w:hAnsi="宋体" w:eastAsia="宋体" w:cs="宋体"/>
          <w:sz w:val="21"/>
          <w:szCs w:val="21"/>
          <w:lang w:eastAsia="zh-CN"/>
        </w:rPr>
      </w:pPr>
      <w:r>
        <w:rPr>
          <w:rFonts w:ascii="宋体" w:hAnsi="宋体" w:eastAsia="宋体" w:cs="宋体"/>
          <w:spacing w:val="8"/>
          <w:sz w:val="21"/>
          <w:szCs w:val="21"/>
          <w:lang w:eastAsia="zh-CN"/>
        </w:rPr>
        <w:t xml:space="preserve">（3）对招标文件有不同意见的偏离说明；</w:t>
      </w:r>
      <w:r/>
    </w:p>
    <w:p>
      <w:pPr>
        <w:ind w:left="438"/>
        <w:keepNext w:val="0"/>
        <w:pageBreakBefore w:val="0"/>
        <w:spacing w:before="164" w:line="228" w:lineRule="auto"/>
        <w:rPr>
          <w:rFonts w:ascii="宋体" w:hAnsi="宋体" w:eastAsia="宋体" w:cs="宋体"/>
          <w:sz w:val="21"/>
          <w:szCs w:val="21"/>
          <w:lang w:eastAsia="zh-CN"/>
        </w:rPr>
      </w:pPr>
      <w:r>
        <w:rPr>
          <w:rFonts w:ascii="宋体" w:hAnsi="宋体" w:eastAsia="宋体" w:cs="宋体"/>
          <w:spacing w:val="5"/>
          <w:sz w:val="21"/>
          <w:szCs w:val="21"/>
          <w:lang w:eastAsia="zh-CN"/>
        </w:rPr>
        <w:t xml:space="preserve">（4）其它说明。</w:t>
      </w:r>
      <w:r/>
    </w:p>
    <w:p>
      <w:pPr>
        <w:ind w:left="430"/>
        <w:keepNext w:val="0"/>
        <w:pageBreakBefore w:val="0"/>
        <w:spacing w:before="161" w:line="227" w:lineRule="auto"/>
        <w:rPr>
          <w:rFonts w:ascii="宋体" w:hAnsi="宋体" w:eastAsia="宋体" w:cs="宋体"/>
          <w:sz w:val="21"/>
          <w:szCs w:val="21"/>
          <w:lang w:eastAsia="zh-CN"/>
        </w:rPr>
      </w:pPr>
      <w:r>
        <w:rPr>
          <w:rFonts w:ascii="宋体" w:hAnsi="宋体" w:eastAsia="宋体" w:cs="宋体"/>
          <w:b/>
          <w:bCs/>
          <w:spacing w:val="7"/>
          <w:sz w:val="21"/>
          <w:szCs w:val="21"/>
          <w:lang w:eastAsia="zh-CN"/>
        </w:rPr>
        <w:t xml:space="preserve">所有有关标书的函电，请按下列地址联系：</w:t>
      </w:r>
      <w:r/>
    </w:p>
    <w:p>
      <w:pPr>
        <w:ind w:left="429"/>
        <w:keepNext w:val="0"/>
        <w:pageBreakBefore w:val="0"/>
        <w:spacing w:before="162" w:line="228" w:lineRule="auto"/>
        <w:rPr>
          <w:rFonts w:ascii="宋体" w:hAnsi="宋体" w:eastAsia="宋体" w:cs="宋体"/>
          <w:sz w:val="21"/>
          <w:szCs w:val="21"/>
          <w:lang w:eastAsia="zh-CN"/>
        </w:rPr>
      </w:pPr>
      <w:r>
        <w:rPr>
          <w:rFonts w:ascii="宋体" w:hAnsi="宋体" w:eastAsia="宋体" w:cs="宋体"/>
          <w:spacing w:val="3"/>
          <w:sz w:val="21"/>
          <w:szCs w:val="21"/>
          <w:lang w:eastAsia="zh-CN"/>
        </w:rPr>
        <w:t xml:space="preserve">单位：</w:t>
      </w:r>
      <w:r>
        <w:rPr>
          <w:rFonts w:hint="eastAsia" w:ascii="宋体" w:hAnsi="宋体" w:eastAsia="宋体" w:cs="宋体"/>
          <w:spacing w:val="3"/>
          <w:sz w:val="21"/>
          <w:szCs w:val="21"/>
          <w:lang w:val="en-US" w:eastAsia="zh-CN"/>
        </w:rPr>
        <w:t xml:space="preserve">              </w:t>
      </w:r>
      <w:r>
        <w:rPr>
          <w:rFonts w:ascii="宋体" w:hAnsi="宋体" w:eastAsia="宋体" w:cs="宋体"/>
          <w:spacing w:val="3"/>
          <w:sz w:val="21"/>
          <w:szCs w:val="21"/>
          <w:lang w:eastAsia="zh-CN"/>
        </w:rPr>
        <w:t xml:space="preserve">联系人：</w:t>
      </w:r>
      <w:r/>
    </w:p>
    <w:p>
      <w:pPr>
        <w:ind w:left="428"/>
        <w:keepNext w:val="0"/>
        <w:pageBreakBefore w:val="0"/>
        <w:spacing w:before="161" w:line="228" w:lineRule="auto"/>
        <w:rPr>
          <w:rFonts w:ascii="宋体" w:hAnsi="宋体" w:eastAsia="宋体" w:cs="宋体"/>
          <w:sz w:val="21"/>
          <w:szCs w:val="21"/>
          <w:lang w:eastAsia="zh-CN"/>
        </w:rPr>
      </w:pPr>
      <w:r>
        <w:rPr>
          <w:rFonts w:ascii="宋体" w:hAnsi="宋体" w:eastAsia="宋体" w:cs="宋体"/>
          <w:spacing w:val="2"/>
          <w:sz w:val="21"/>
          <w:szCs w:val="21"/>
          <w:lang w:eastAsia="zh-CN"/>
        </w:rPr>
        <w:t xml:space="preserve">地址：</w:t>
      </w:r>
      <w:r>
        <w:rPr>
          <w:rFonts w:hint="eastAsia" w:ascii="宋体" w:hAnsi="宋体" w:eastAsia="宋体" w:cs="宋体"/>
          <w:spacing w:val="2"/>
          <w:sz w:val="21"/>
          <w:szCs w:val="21"/>
          <w:lang w:val="en-US" w:eastAsia="zh-CN"/>
        </w:rPr>
        <w:t xml:space="preserve">              </w:t>
      </w:r>
      <w:r>
        <w:rPr>
          <w:rFonts w:ascii="宋体" w:hAnsi="宋体" w:eastAsia="宋体" w:cs="宋体"/>
          <w:spacing w:val="2"/>
          <w:sz w:val="21"/>
          <w:szCs w:val="21"/>
          <w:lang w:eastAsia="zh-CN"/>
        </w:rPr>
        <w:t xml:space="preserve">邮政编码：</w:t>
      </w:r>
      <w:r/>
    </w:p>
    <w:p>
      <w:pPr>
        <w:ind w:left="428"/>
        <w:keepNext w:val="0"/>
        <w:pageBreakBefore w:val="0"/>
        <w:spacing w:before="161" w:line="227" w:lineRule="auto"/>
        <w:rPr>
          <w:rFonts w:ascii="宋体" w:hAnsi="宋体" w:eastAsia="宋体" w:cs="宋体"/>
          <w:sz w:val="21"/>
          <w:szCs w:val="21"/>
          <w:lang w:eastAsia="zh-CN"/>
        </w:rPr>
      </w:pPr>
      <w:r>
        <w:rPr>
          <w:rFonts w:ascii="宋体" w:hAnsi="宋体" w:eastAsia="宋体" w:cs="宋体"/>
          <w:spacing w:val="5"/>
          <w:sz w:val="21"/>
          <w:szCs w:val="21"/>
          <w:lang w:eastAsia="zh-CN"/>
        </w:rPr>
        <w:t xml:space="preserve">联系电话：</w:t>
      </w:r>
      <w:r>
        <w:rPr>
          <w:rFonts w:hint="eastAsia" w:ascii="宋体" w:hAnsi="宋体" w:eastAsia="宋体" w:cs="宋体"/>
          <w:spacing w:val="5"/>
          <w:sz w:val="21"/>
          <w:szCs w:val="21"/>
          <w:lang w:val="en-US" w:eastAsia="zh-CN"/>
        </w:rPr>
        <w:t xml:space="preserve">         </w:t>
      </w:r>
      <w:r>
        <w:rPr>
          <w:rFonts w:ascii="宋体" w:hAnsi="宋体" w:eastAsia="宋体" w:cs="宋体"/>
          <w:spacing w:val="5"/>
          <w:sz w:val="21"/>
          <w:szCs w:val="21"/>
          <w:lang w:eastAsia="zh-CN"/>
        </w:rPr>
        <w:t xml:space="preserve">传真：</w:t>
      </w:r>
      <w:r/>
    </w:p>
    <w:p>
      <w:pPr>
        <w:ind w:left="443"/>
        <w:keepNext w:val="0"/>
        <w:pageBreakBefore w:val="0"/>
        <w:spacing w:before="162" w:line="228" w:lineRule="auto"/>
        <w:rPr>
          <w:rFonts w:ascii="宋体" w:hAnsi="宋体" w:eastAsia="宋体" w:cs="宋体"/>
          <w:sz w:val="21"/>
          <w:szCs w:val="21"/>
          <w:lang w:eastAsia="zh-CN"/>
        </w:rPr>
      </w:pPr>
      <w:r>
        <w:rPr>
          <w:rFonts w:ascii="宋体" w:hAnsi="宋体" w:eastAsia="宋体" w:cs="宋体"/>
          <w:spacing w:val="2"/>
          <w:sz w:val="21"/>
          <w:szCs w:val="21"/>
          <w:lang w:eastAsia="zh-CN"/>
        </w:rPr>
        <w:t xml:space="preserve">邮箱地址：</w:t>
      </w:r>
      <w:r/>
    </w:p>
    <w:p>
      <w:pPr>
        <w:ind w:left="430"/>
        <w:keepNext w:val="0"/>
        <w:pageBreakBefore w:val="0"/>
        <w:spacing w:before="163" w:line="227" w:lineRule="auto"/>
        <w:rPr>
          <w:rFonts w:ascii="宋体" w:hAnsi="宋体" w:eastAsia="宋体" w:cs="宋体"/>
          <w:sz w:val="21"/>
          <w:szCs w:val="21"/>
          <w:lang w:eastAsia="zh-CN"/>
        </w:rPr>
      </w:pPr>
      <w:r>
        <w:rPr>
          <w:rFonts w:ascii="宋体" w:hAnsi="宋体" w:eastAsia="宋体" w:cs="宋体"/>
          <w:spacing w:val="10"/>
          <w:sz w:val="21"/>
          <w:szCs w:val="21"/>
          <w:lang w:eastAsia="zh-CN"/>
        </w:rPr>
        <w:t xml:space="preserve">投标单位</w:t>
      </w:r>
      <w:r>
        <w:rPr>
          <w:rFonts w:ascii="宋体" w:hAnsi="宋体" w:eastAsia="宋体" w:cs="宋体"/>
          <w:spacing w:val="-54"/>
          <w:sz w:val="21"/>
          <w:szCs w:val="21"/>
          <w:lang w:eastAsia="zh-CN"/>
        </w:rPr>
        <w:t xml:space="preserve">：（</w:t>
      </w:r>
      <w:r>
        <w:rPr>
          <w:rFonts w:ascii="宋体" w:hAnsi="宋体" w:eastAsia="宋体" w:cs="宋体"/>
          <w:spacing w:val="10"/>
          <w:sz w:val="21"/>
          <w:szCs w:val="21"/>
          <w:lang w:eastAsia="zh-CN"/>
        </w:rPr>
        <w:t xml:space="preserve">签章）</w:t>
      </w:r>
      <w:r/>
    </w:p>
    <w:p>
      <w:pPr>
        <w:ind w:left="464"/>
        <w:keepNext w:val="0"/>
        <w:pageBreakBefore w:val="0"/>
        <w:spacing w:before="162" w:line="228" w:lineRule="auto"/>
        <w:rPr>
          <w:rFonts w:ascii="宋体" w:hAnsi="宋体" w:eastAsia="宋体" w:cs="宋体"/>
          <w:sz w:val="21"/>
          <w:szCs w:val="21"/>
          <w:lang w:eastAsia="zh-CN"/>
        </w:rPr>
      </w:pPr>
      <w:r>
        <w:rPr>
          <w:rFonts w:ascii="宋体" w:hAnsi="宋体" w:eastAsia="宋体" w:cs="宋体"/>
          <w:spacing w:val="-6"/>
          <w:sz w:val="21"/>
          <w:szCs w:val="21"/>
          <w:lang w:eastAsia="zh-CN"/>
        </w:rPr>
        <w:t xml:space="preserve">日期：</w:t>
      </w:r>
      <w:r>
        <w:rPr>
          <w:rFonts w:hint="eastAsia" w:ascii="宋体" w:hAnsi="宋体" w:eastAsia="宋体" w:cs="宋体"/>
          <w:spacing w:val="-6"/>
          <w:sz w:val="21"/>
          <w:szCs w:val="21"/>
          <w:lang w:val="en-US" w:eastAsia="zh-CN"/>
        </w:rPr>
        <w:t xml:space="preserve">   </w:t>
      </w:r>
      <w:r>
        <w:rPr>
          <w:rFonts w:ascii="宋体" w:hAnsi="宋体" w:eastAsia="宋体" w:cs="宋体"/>
          <w:spacing w:val="-6"/>
          <w:sz w:val="21"/>
          <w:szCs w:val="21"/>
          <w:lang w:eastAsia="zh-CN"/>
        </w:rPr>
        <w:t xml:space="preserve">年</w:t>
      </w:r>
      <w:r>
        <w:rPr>
          <w:rFonts w:hint="eastAsia" w:ascii="宋体" w:hAnsi="宋体" w:eastAsia="宋体" w:cs="宋体"/>
          <w:spacing w:val="-6"/>
          <w:sz w:val="21"/>
          <w:szCs w:val="21"/>
          <w:lang w:val="en-US" w:eastAsia="zh-CN"/>
        </w:rPr>
        <w:t xml:space="preserve">   </w:t>
      </w:r>
      <w:r>
        <w:rPr>
          <w:rFonts w:ascii="宋体" w:hAnsi="宋体" w:eastAsia="宋体" w:cs="宋体"/>
          <w:spacing w:val="-6"/>
          <w:sz w:val="21"/>
          <w:szCs w:val="21"/>
          <w:lang w:eastAsia="zh-CN"/>
        </w:rPr>
        <w:t xml:space="preserve">月</w:t>
      </w:r>
      <w:r>
        <w:rPr>
          <w:rFonts w:hint="eastAsia" w:ascii="宋体" w:hAnsi="宋体" w:eastAsia="宋体" w:cs="宋体"/>
          <w:spacing w:val="-6"/>
          <w:sz w:val="21"/>
          <w:szCs w:val="21"/>
          <w:lang w:val="en-US" w:eastAsia="zh-CN"/>
        </w:rPr>
        <w:t xml:space="preserve">   </w:t>
      </w:r>
      <w:r>
        <w:rPr>
          <w:rFonts w:ascii="宋体" w:hAnsi="宋体" w:eastAsia="宋体" w:cs="宋体"/>
          <w:spacing w:val="-6"/>
          <w:sz w:val="21"/>
          <w:szCs w:val="21"/>
          <w:lang w:eastAsia="zh-CN"/>
        </w:rPr>
        <w:t xml:space="preserve">日</w:t>
      </w:r>
      <w:r/>
    </w:p>
    <w:p>
      <w:pPr>
        <w:keepNext w:val="0"/>
        <w:pageBreakBefore w:val="0"/>
        <w:spacing w:line="228" w:lineRule="auto"/>
        <w:rPr>
          <w:rFonts w:ascii="宋体" w:hAnsi="宋体" w:eastAsia="宋体" w:cs="宋体"/>
          <w:sz w:val="21"/>
          <w:szCs w:val="21"/>
          <w:lang w:eastAsia="zh-CN"/>
        </w:rPr>
        <w:sectPr>
          <w:headerReference w:type="default" r:id="rId14"/>
          <w:footerReference w:type="default" r:id="rId34"/>
          <w:footnotePr/>
          <w:endnotePr/>
          <w:type w:val="nextPage"/>
          <w:pgSz w:w="11906" w:h="16839" w:orient="portrait"/>
          <w:pgMar w:top="1286" w:right="1045" w:bottom="1151" w:left="1080" w:header="871" w:footer="989" w:gutter="0"/>
          <w:cols w:num="1" w:sep="0" w:space="720" w:equalWidth="1"/>
          <w:docGrid w:linePitch="360"/>
        </w:sectPr>
      </w:pPr>
      <w:r>
        <w:rPr>
          <w:rFonts w:ascii="宋体" w:hAnsi="宋体" w:eastAsia="宋体" w:cs="宋体"/>
          <w:sz w:val="21"/>
          <w:szCs w:val="21"/>
          <w:lang w:eastAsia="zh-CN"/>
        </w:rPr>
      </w:r>
      <w:r/>
    </w:p>
    <w:p>
      <w:pPr>
        <w:ind w:left="24"/>
        <w:keepNext w:val="0"/>
        <w:pageBreakBefore w:val="0"/>
        <w:spacing w:before="183" w:line="227" w:lineRule="auto"/>
        <w:rPr>
          <w:rFonts w:ascii="宋体" w:hAnsi="宋体" w:eastAsia="宋体" w:cs="宋体"/>
          <w:sz w:val="21"/>
          <w:szCs w:val="21"/>
          <w:lang w:eastAsia="zh-CN"/>
        </w:rPr>
      </w:pPr>
      <w:r>
        <w:rPr>
          <w:rFonts w:ascii="宋体" w:hAnsi="宋体" w:eastAsia="宋体" w:cs="宋体"/>
          <w:b/>
          <w:bCs/>
          <w:spacing w:val="3"/>
          <w:sz w:val="21"/>
          <w:szCs w:val="21"/>
          <w:lang w:eastAsia="zh-CN"/>
        </w:rPr>
        <w:t xml:space="preserve">附件3、开标一览表</w:t>
      </w:r>
      <w:r/>
    </w:p>
    <w:p>
      <w:pPr>
        <w:pStyle w:val="1342"/>
        <w:keepNext w:val="0"/>
        <w:pageBreakBefore w:val="0"/>
        <w:spacing w:line="252" w:lineRule="auto"/>
        <w:rPr>
          <w:sz w:val="21"/>
          <w:szCs w:val="21"/>
          <w:lang w:eastAsia="zh-CN"/>
        </w:rPr>
      </w:pPr>
      <w:r>
        <w:rPr>
          <w:sz w:val="21"/>
          <w:szCs w:val="21"/>
          <w:lang w:eastAsia="zh-CN"/>
        </w:rPr>
      </w:r>
      <w:r/>
    </w:p>
    <w:p>
      <w:pPr>
        <w:pStyle w:val="1342"/>
        <w:keepNext w:val="0"/>
        <w:pageBreakBefore w:val="0"/>
        <w:spacing w:line="252" w:lineRule="auto"/>
        <w:rPr>
          <w:sz w:val="21"/>
          <w:szCs w:val="21"/>
          <w:lang w:eastAsia="zh-CN"/>
        </w:rPr>
      </w:pPr>
      <w:r>
        <w:rPr>
          <w:sz w:val="21"/>
          <w:szCs w:val="21"/>
          <w:lang w:eastAsia="zh-CN"/>
        </w:rPr>
      </w:r>
      <w:r/>
    </w:p>
    <w:p>
      <w:pPr>
        <w:ind w:left="428"/>
        <w:keepNext w:val="0"/>
        <w:pageBreakBefore w:val="0"/>
        <w:spacing w:before="65" w:line="226" w:lineRule="auto"/>
        <w:rPr>
          <w:rFonts w:ascii="宋体" w:hAnsi="宋体" w:eastAsia="宋体" w:cs="宋体"/>
          <w:sz w:val="21"/>
          <w:szCs w:val="21"/>
          <w:lang w:eastAsia="zh-CN"/>
        </w:rPr>
        <w:sectPr>
          <w:headerReference w:type="default" r:id="rId15"/>
          <w:footerReference w:type="default" r:id="rId35"/>
          <w:footnotePr/>
          <w:endnotePr/>
          <w:type w:val="nextPage"/>
          <w:pgSz w:w="11906" w:h="16839" w:orient="portrait"/>
          <w:pgMar w:top="1286" w:right="1027" w:bottom="1151" w:left="1080" w:header="871" w:footer="989" w:gutter="0"/>
          <w:cols w:num="1" w:sep="0" w:space="720" w:equalWidth="1"/>
          <w:docGrid w:linePitch="360"/>
        </w:sectPr>
      </w:pPr>
      <w:r>
        <w:rPr>
          <w:rFonts w:ascii="宋体" w:hAnsi="宋体" w:eastAsia="宋体" w:cs="宋体"/>
          <w:b/>
          <w:bCs/>
          <w:spacing w:val="7"/>
          <w:sz w:val="21"/>
          <w:szCs w:val="21"/>
          <w:lang w:eastAsia="zh-CN"/>
        </w:rPr>
        <w:t xml:space="preserve">开标一览表（具体按照“苏采云”系统格式填报投标</w:t>
      </w:r>
      <w:r>
        <w:rPr>
          <w:rFonts w:hint="eastAsia" w:ascii="宋体" w:hAnsi="宋体" w:eastAsia="宋体" w:cs="宋体"/>
          <w:b/>
          <w:bCs/>
          <w:spacing w:val="7"/>
          <w:sz w:val="21"/>
          <w:szCs w:val="21"/>
          <w:lang w:eastAsia="zh-CN"/>
        </w:rPr>
        <w:t xml:space="preserve">优惠率</w:t>
      </w:r>
      <w:r>
        <w:rPr>
          <w:rFonts w:ascii="宋体" w:hAnsi="宋体" w:eastAsia="宋体" w:cs="宋体"/>
          <w:b/>
          <w:bCs/>
          <w:spacing w:val="7"/>
          <w:sz w:val="21"/>
          <w:szCs w:val="21"/>
          <w:lang w:eastAsia="zh-CN"/>
        </w:rPr>
        <w:t xml:space="preserve">并</w:t>
      </w:r>
      <w:r>
        <w:rPr>
          <w:rFonts w:ascii="宋体" w:hAnsi="宋体" w:eastAsia="宋体" w:cs="宋体"/>
          <w:b/>
          <w:bCs/>
          <w:spacing w:val="6"/>
          <w:sz w:val="21"/>
          <w:szCs w:val="21"/>
          <w:lang w:eastAsia="zh-CN"/>
        </w:rPr>
        <w:t xml:space="preserve">签章）</w:t>
      </w:r>
      <w:r/>
    </w:p>
    <w:p>
      <w:pPr>
        <w:ind w:left="134"/>
        <w:keepNext w:val="0"/>
        <w:pageBreakBefore w:val="0"/>
        <w:spacing w:before="183" w:line="227" w:lineRule="auto"/>
        <w:rPr>
          <w:sz w:val="21"/>
          <w:szCs w:val="21"/>
          <w:lang w:eastAsia="zh-CN"/>
        </w:rPr>
      </w:pPr>
      <w:r>
        <w:rPr>
          <w:rFonts w:ascii="宋体" w:hAnsi="宋体" w:eastAsia="宋体" w:cs="宋体"/>
          <w:b/>
          <w:bCs/>
          <w:spacing w:val="5"/>
          <w:sz w:val="21"/>
          <w:szCs w:val="21"/>
          <w:lang w:eastAsia="zh-CN"/>
        </w:rPr>
        <w:t xml:space="preserve">附件</w:t>
      </w:r>
      <w:r>
        <w:rPr>
          <w:rFonts w:hint="eastAsia" w:ascii="宋体" w:hAnsi="宋体" w:eastAsia="宋体" w:cs="宋体"/>
          <w:b/>
          <w:bCs/>
          <w:spacing w:val="5"/>
          <w:sz w:val="21"/>
          <w:szCs w:val="21"/>
          <w:lang w:val="en-US" w:eastAsia="zh-CN"/>
        </w:rPr>
        <w:t xml:space="preserve">4</w:t>
      </w:r>
      <w:r>
        <w:rPr>
          <w:rFonts w:ascii="宋体" w:hAnsi="宋体" w:eastAsia="宋体" w:cs="宋体"/>
          <w:b/>
          <w:bCs/>
          <w:spacing w:val="5"/>
          <w:sz w:val="21"/>
          <w:szCs w:val="21"/>
          <w:lang w:eastAsia="zh-CN"/>
        </w:rPr>
        <w:t xml:space="preserve">、</w:t>
      </w:r>
      <w:r>
        <w:rPr>
          <w:rFonts w:hint="eastAsia" w:ascii="宋体" w:hAnsi="宋体" w:eastAsia="宋体" w:cs="宋体"/>
          <w:b/>
          <w:bCs/>
          <w:spacing w:val="5"/>
          <w:sz w:val="21"/>
          <w:szCs w:val="21"/>
          <w:lang w:eastAsia="zh-CN"/>
        </w:rPr>
        <w:t xml:space="preserve">服务条款偏离表</w:t>
      </w:r>
      <w:r/>
    </w:p>
    <w:p>
      <w:pPr>
        <w:pStyle w:val="1342"/>
        <w:keepNext w:val="0"/>
        <w:pageBreakBefore w:val="0"/>
        <w:spacing w:line="252" w:lineRule="auto"/>
        <w:rPr>
          <w:sz w:val="21"/>
          <w:szCs w:val="21"/>
          <w:lang w:eastAsia="zh-CN"/>
        </w:rPr>
      </w:pPr>
      <w:r>
        <w:rPr>
          <w:sz w:val="21"/>
          <w:szCs w:val="21"/>
          <w:lang w:eastAsia="zh-CN"/>
        </w:rPr>
      </w:r>
      <w:r/>
    </w:p>
    <w:p>
      <w:pPr>
        <w:ind w:left="3941"/>
        <w:keepNext w:val="0"/>
        <w:pageBreakBefore w:val="0"/>
        <w:spacing w:before="65" w:line="228" w:lineRule="auto"/>
        <w:rPr>
          <w:rFonts w:ascii="宋体" w:hAnsi="宋体" w:eastAsia="宋体" w:cs="宋体"/>
          <w:sz w:val="21"/>
          <w:szCs w:val="21"/>
          <w:lang w:eastAsia="zh-CN"/>
        </w:rPr>
      </w:pPr>
      <w:r>
        <w:rPr>
          <w:rFonts w:hint="eastAsia" w:ascii="宋体" w:hAnsi="宋体" w:eastAsia="宋体" w:cs="宋体"/>
          <w:b/>
          <w:bCs/>
          <w:spacing w:val="7"/>
          <w:sz w:val="21"/>
          <w:szCs w:val="21"/>
          <w:lang w:eastAsia="zh-CN"/>
        </w:rPr>
        <w:t xml:space="preserve">服务条款</w:t>
      </w:r>
      <w:r>
        <w:rPr>
          <w:rFonts w:ascii="宋体" w:hAnsi="宋体" w:eastAsia="宋体" w:cs="宋体"/>
          <w:b/>
          <w:bCs/>
          <w:spacing w:val="7"/>
          <w:sz w:val="21"/>
          <w:szCs w:val="21"/>
          <w:lang w:eastAsia="zh-CN"/>
        </w:rPr>
        <w:t xml:space="preserve">偏离表</w:t>
      </w:r>
      <w:r/>
    </w:p>
    <w:p>
      <w:pPr>
        <w:ind w:left="118" w:firstLine="880"/>
        <w:keepNext w:val="0"/>
        <w:pageBreakBefore w:val="0"/>
        <w:spacing w:before="161" w:line="228" w:lineRule="auto"/>
        <w:rPr>
          <w:rFonts w:ascii="宋体" w:hAnsi="宋体" w:eastAsia="宋体" w:cs="宋体"/>
          <w:sz w:val="21"/>
          <w:szCs w:val="21"/>
          <w:lang w:eastAsia="zh-CN"/>
        </w:rPr>
      </w:pPr>
      <w:r>
        <w:rPr>
          <w:rFonts w:ascii="宋体" w:hAnsi="宋体" w:eastAsia="宋体" w:cs="宋体"/>
          <w:spacing w:val="5"/>
          <w:sz w:val="21"/>
          <w:szCs w:val="21"/>
          <w:lang w:eastAsia="zh-CN"/>
        </w:rPr>
        <w:t xml:space="preserve">招标编号：</w:t>
      </w:r>
      <w:r>
        <w:rPr>
          <w:rFonts w:hint="eastAsia" w:ascii="宋体" w:hAnsi="宋体" w:eastAsia="宋体" w:cs="宋体"/>
          <w:spacing w:val="5"/>
          <w:sz w:val="21"/>
          <w:szCs w:val="21"/>
          <w:lang w:val="en-US" w:eastAsia="zh-CN"/>
        </w:rPr>
        <w:t xml:space="preserve">                                                标段号</w:t>
      </w:r>
      <w:r>
        <w:rPr>
          <w:rFonts w:ascii="宋体" w:hAnsi="宋体" w:eastAsia="宋体" w:cs="宋体"/>
          <w:spacing w:val="5"/>
          <w:sz w:val="21"/>
          <w:szCs w:val="21"/>
          <w:lang w:eastAsia="zh-CN"/>
        </w:rPr>
        <w:t xml:space="preserve">：</w:t>
      </w:r>
      <w:r/>
    </w:p>
    <w:p>
      <w:pPr>
        <w:keepNext w:val="0"/>
        <w:pageBreakBefore w:val="0"/>
        <w:spacing w:line="130" w:lineRule="exact"/>
        <w:rPr>
          <w:sz w:val="21"/>
          <w:szCs w:val="21"/>
          <w:lang w:eastAsia="zh-CN"/>
        </w:rPr>
      </w:pPr>
      <w:r>
        <w:rPr>
          <w:sz w:val="21"/>
          <w:szCs w:val="21"/>
          <w:lang w:eastAsia="zh-CN"/>
        </w:rPr>
      </w:r>
      <w:r/>
    </w:p>
    <w:tbl>
      <w:tblPr>
        <w:tblStyle w:val="1513"/>
        <w:tblW w:w="997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57"/>
        <w:gridCol w:w="2536"/>
        <w:gridCol w:w="3842"/>
        <w:gridCol w:w="2835"/>
      </w:tblGrid>
      <w:tr>
        <w:trPr>
          <w:trHeight w:val="519"/>
        </w:trPr>
        <w:tc>
          <w:tcPr>
            <w:tcW w:w="757" w:type="dxa"/>
            <w:textDirection w:val="lrTb"/>
            <w:noWrap w:val="false"/>
          </w:tcPr>
          <w:p>
            <w:pPr>
              <w:jc w:val="center"/>
              <w:keepLines w:val="0"/>
              <w:keepNext w:val="0"/>
              <w:pageBreakBefore w:val="0"/>
              <w:spacing w:line="440" w:lineRule="exact"/>
              <w:widowControl/>
              <w:rPr>
                <w:rFonts w:hint="eastAsia" w:ascii="宋体" w:hAnsi="宋体" w:eastAsia="宋体" w:cs="宋体"/>
                <w:bCs/>
                <w:szCs w:val="21"/>
              </w:rPr>
              <w:outlineLvl w:val="9"/>
            </w:pPr>
            <w:r>
              <w:rPr>
                <w:rFonts w:hint="eastAsia" w:ascii="宋体" w:hAnsi="宋体" w:eastAsia="宋体" w:cs="宋体"/>
                <w:bCs/>
                <w:szCs w:val="21"/>
              </w:rPr>
              <w:t xml:space="preserve">序号</w:t>
            </w:r>
            <w:r/>
          </w:p>
        </w:tc>
        <w:tc>
          <w:tcPr>
            <w:tcW w:w="2536" w:type="dxa"/>
            <w:textDirection w:val="lrTb"/>
            <w:noWrap w:val="false"/>
          </w:tcPr>
          <w:p>
            <w:pPr>
              <w:jc w:val="center"/>
              <w:keepLines w:val="0"/>
              <w:keepNext w:val="0"/>
              <w:pageBreakBefore w:val="0"/>
              <w:spacing w:line="440" w:lineRule="exact"/>
              <w:widowControl/>
              <w:rPr>
                <w:rFonts w:hint="eastAsia" w:ascii="宋体" w:hAnsi="宋体" w:eastAsia="宋体" w:cs="宋体"/>
                <w:bCs/>
                <w:szCs w:val="21"/>
              </w:rPr>
              <w:outlineLvl w:val="9"/>
            </w:pPr>
            <w:r>
              <w:rPr>
                <w:rFonts w:hint="eastAsia" w:ascii="宋体" w:hAnsi="宋体" w:eastAsia="宋体" w:cs="宋体"/>
                <w:bCs/>
                <w:szCs w:val="21"/>
              </w:rPr>
              <w:t xml:space="preserve">采购服务要求</w:t>
            </w:r>
            <w:r/>
          </w:p>
        </w:tc>
        <w:tc>
          <w:tcPr>
            <w:tcW w:w="3842" w:type="dxa"/>
            <w:textDirection w:val="lrTb"/>
            <w:noWrap w:val="false"/>
          </w:tcPr>
          <w:p>
            <w:pPr>
              <w:jc w:val="center"/>
              <w:keepLines w:val="0"/>
              <w:keepNext w:val="0"/>
              <w:pageBreakBefore w:val="0"/>
              <w:spacing w:line="440" w:lineRule="exact"/>
              <w:widowControl/>
              <w:rPr>
                <w:rFonts w:hint="eastAsia" w:ascii="宋体" w:hAnsi="宋体" w:eastAsia="宋体" w:cs="宋体"/>
                <w:bCs/>
                <w:szCs w:val="21"/>
                <w:lang w:eastAsia="zh-CN"/>
              </w:rPr>
              <w:outlineLvl w:val="9"/>
            </w:pPr>
            <w:r>
              <w:rPr>
                <w:rFonts w:hint="eastAsia" w:ascii="宋体" w:hAnsi="宋体" w:eastAsia="宋体" w:cs="宋体"/>
                <w:bCs/>
                <w:szCs w:val="21"/>
                <w:lang w:eastAsia="zh-CN"/>
              </w:rPr>
              <w:t xml:space="preserve">投标响应（正偏离、负偏离、无偏离）</w:t>
            </w:r>
            <w:r/>
          </w:p>
        </w:tc>
        <w:tc>
          <w:tcPr>
            <w:tcW w:w="2835" w:type="dxa"/>
            <w:textDirection w:val="lrTb"/>
            <w:noWrap w:val="false"/>
          </w:tcPr>
          <w:p>
            <w:pPr>
              <w:jc w:val="center"/>
              <w:keepLines w:val="0"/>
              <w:keepNext w:val="0"/>
              <w:pageBreakBefore w:val="0"/>
              <w:spacing w:line="440" w:lineRule="exact"/>
              <w:widowControl/>
              <w:rPr>
                <w:rFonts w:hint="eastAsia" w:ascii="宋体" w:hAnsi="宋体" w:eastAsia="宋体" w:cs="宋体"/>
                <w:bCs/>
                <w:szCs w:val="21"/>
              </w:rPr>
              <w:outlineLvl w:val="9"/>
            </w:pPr>
            <w:r>
              <w:rPr>
                <w:rFonts w:hint="eastAsia" w:ascii="宋体" w:hAnsi="宋体" w:eastAsia="宋体" w:cs="宋体"/>
                <w:bCs/>
                <w:szCs w:val="21"/>
              </w:rPr>
              <w:t xml:space="preserve">偏离说明（如有）</w:t>
            </w:r>
            <w:r/>
          </w:p>
        </w:tc>
      </w:tr>
      <w:tr>
        <w:trPr>
          <w:trHeight w:val="437"/>
        </w:trPr>
        <w:tc>
          <w:tcPr>
            <w:tcW w:w="757" w:type="dxa"/>
            <w:textDirection w:val="lrTb"/>
            <w:noWrap w:val="false"/>
          </w:tcPr>
          <w:p>
            <w:pPr>
              <w:jc w:val="center"/>
              <w:keepLines w:val="0"/>
              <w:keepNext w:val="0"/>
              <w:pageBreakBefore w:val="0"/>
              <w:spacing w:line="440" w:lineRule="exact"/>
              <w:widowControl/>
              <w:rPr>
                <w:rFonts w:hint="eastAsia" w:ascii="宋体" w:hAnsi="宋体" w:eastAsia="宋体" w:cs="宋体"/>
                <w:bCs/>
                <w:szCs w:val="21"/>
              </w:rPr>
              <w:outlineLvl w:val="9"/>
            </w:pPr>
            <w:r>
              <w:rPr>
                <w:rFonts w:hint="eastAsia" w:ascii="宋体" w:hAnsi="宋体" w:eastAsia="宋体" w:cs="宋体"/>
                <w:bCs/>
                <w:szCs w:val="21"/>
              </w:rPr>
              <w:t xml:space="preserve">1</w:t>
            </w:r>
            <w:r/>
          </w:p>
        </w:tc>
        <w:tc>
          <w:tcPr>
            <w:tcW w:w="2536" w:type="dxa"/>
            <w:textDirection w:val="lrTb"/>
            <w:noWrap w:val="false"/>
          </w:tcPr>
          <w:p>
            <w:pPr>
              <w:jc w:val="center"/>
              <w:keepLines w:val="0"/>
              <w:keepNext w:val="0"/>
              <w:pageBreakBefore w:val="0"/>
              <w:spacing w:line="440" w:lineRule="exact"/>
              <w:widowControl/>
              <w:rPr>
                <w:rFonts w:hint="eastAsia" w:ascii="宋体" w:hAnsi="宋体" w:eastAsia="宋体" w:cs="宋体"/>
                <w:bCs/>
                <w:szCs w:val="21"/>
              </w:rPr>
              <w:outlineLvl w:val="9"/>
            </w:pPr>
            <w:r>
              <w:rPr>
                <w:rFonts w:hint="eastAsia" w:ascii="宋体" w:hAnsi="宋体" w:eastAsia="宋体" w:cs="宋体"/>
                <w:bCs/>
                <w:szCs w:val="21"/>
              </w:rPr>
            </w:r>
            <w:r/>
          </w:p>
        </w:tc>
        <w:tc>
          <w:tcPr>
            <w:tcW w:w="3842" w:type="dxa"/>
            <w:textDirection w:val="lrTb"/>
            <w:noWrap w:val="false"/>
          </w:tcPr>
          <w:p>
            <w:pPr>
              <w:jc w:val="center"/>
              <w:keepLines w:val="0"/>
              <w:keepNext w:val="0"/>
              <w:pageBreakBefore w:val="0"/>
              <w:spacing w:line="440" w:lineRule="exact"/>
              <w:widowControl/>
              <w:rPr>
                <w:rFonts w:hint="eastAsia" w:ascii="宋体" w:hAnsi="宋体" w:eastAsia="宋体" w:cs="宋体"/>
                <w:bCs/>
                <w:szCs w:val="21"/>
              </w:rPr>
              <w:outlineLvl w:val="9"/>
            </w:pPr>
            <w:r>
              <w:rPr>
                <w:rFonts w:hint="eastAsia" w:ascii="宋体" w:hAnsi="宋体" w:eastAsia="宋体" w:cs="宋体"/>
                <w:bCs/>
                <w:szCs w:val="21"/>
              </w:rPr>
            </w:r>
            <w:r/>
          </w:p>
        </w:tc>
        <w:tc>
          <w:tcPr>
            <w:tcW w:w="2835" w:type="dxa"/>
            <w:textDirection w:val="lrTb"/>
            <w:noWrap w:val="false"/>
          </w:tcPr>
          <w:p>
            <w:pPr>
              <w:jc w:val="center"/>
              <w:keepLines w:val="0"/>
              <w:keepNext w:val="0"/>
              <w:pageBreakBefore w:val="0"/>
              <w:spacing w:line="440" w:lineRule="exact"/>
              <w:widowControl/>
              <w:rPr>
                <w:rFonts w:hint="eastAsia" w:ascii="宋体" w:hAnsi="宋体" w:eastAsia="宋体" w:cs="宋体"/>
                <w:bCs/>
                <w:szCs w:val="21"/>
              </w:rPr>
              <w:outlineLvl w:val="9"/>
            </w:pPr>
            <w:r>
              <w:rPr>
                <w:rFonts w:hint="eastAsia" w:ascii="宋体" w:hAnsi="宋体" w:eastAsia="宋体" w:cs="宋体"/>
                <w:bCs/>
                <w:szCs w:val="21"/>
              </w:rPr>
            </w:r>
            <w:r/>
          </w:p>
        </w:tc>
      </w:tr>
      <w:tr>
        <w:trPr>
          <w:trHeight w:val="366"/>
        </w:trPr>
        <w:tc>
          <w:tcPr>
            <w:tcW w:w="757" w:type="dxa"/>
            <w:textDirection w:val="lrTb"/>
            <w:noWrap w:val="false"/>
          </w:tcPr>
          <w:p>
            <w:pPr>
              <w:jc w:val="center"/>
              <w:keepLines w:val="0"/>
              <w:keepNext w:val="0"/>
              <w:pageBreakBefore w:val="0"/>
              <w:spacing w:line="440" w:lineRule="exact"/>
              <w:widowControl/>
              <w:rPr>
                <w:rFonts w:hint="eastAsia" w:ascii="宋体" w:hAnsi="宋体" w:eastAsia="宋体" w:cs="宋体"/>
                <w:bCs/>
                <w:szCs w:val="21"/>
              </w:rPr>
              <w:outlineLvl w:val="9"/>
            </w:pPr>
            <w:r>
              <w:rPr>
                <w:rFonts w:hint="eastAsia" w:ascii="宋体" w:hAnsi="宋体" w:eastAsia="宋体" w:cs="宋体"/>
                <w:bCs/>
                <w:szCs w:val="21"/>
              </w:rPr>
              <w:t xml:space="preserve">2</w:t>
            </w:r>
            <w:r/>
          </w:p>
        </w:tc>
        <w:tc>
          <w:tcPr>
            <w:tcW w:w="2536" w:type="dxa"/>
            <w:textDirection w:val="lrTb"/>
            <w:noWrap w:val="false"/>
          </w:tcPr>
          <w:p>
            <w:pPr>
              <w:jc w:val="center"/>
              <w:keepLines w:val="0"/>
              <w:keepNext w:val="0"/>
              <w:pageBreakBefore w:val="0"/>
              <w:spacing w:line="440" w:lineRule="exact"/>
              <w:widowControl/>
              <w:rPr>
                <w:rFonts w:hint="eastAsia" w:ascii="宋体" w:hAnsi="宋体" w:eastAsia="宋体" w:cs="宋体"/>
                <w:bCs/>
                <w:szCs w:val="21"/>
              </w:rPr>
              <w:outlineLvl w:val="9"/>
            </w:pPr>
            <w:r>
              <w:rPr>
                <w:rFonts w:hint="eastAsia" w:ascii="宋体" w:hAnsi="宋体" w:eastAsia="宋体" w:cs="宋体"/>
                <w:bCs/>
                <w:szCs w:val="21"/>
              </w:rPr>
            </w:r>
            <w:r/>
          </w:p>
        </w:tc>
        <w:tc>
          <w:tcPr>
            <w:tcW w:w="3842" w:type="dxa"/>
            <w:textDirection w:val="lrTb"/>
            <w:noWrap w:val="false"/>
          </w:tcPr>
          <w:p>
            <w:pPr>
              <w:jc w:val="center"/>
              <w:keepLines w:val="0"/>
              <w:keepNext w:val="0"/>
              <w:pageBreakBefore w:val="0"/>
              <w:spacing w:line="440" w:lineRule="exact"/>
              <w:widowControl/>
              <w:rPr>
                <w:rFonts w:hint="eastAsia" w:ascii="宋体" w:hAnsi="宋体" w:eastAsia="宋体" w:cs="宋体"/>
                <w:bCs/>
                <w:szCs w:val="21"/>
              </w:rPr>
              <w:outlineLvl w:val="9"/>
            </w:pPr>
            <w:r>
              <w:rPr>
                <w:rFonts w:hint="eastAsia" w:ascii="宋体" w:hAnsi="宋体" w:eastAsia="宋体" w:cs="宋体"/>
                <w:bCs/>
                <w:szCs w:val="21"/>
              </w:rPr>
            </w:r>
            <w:r/>
          </w:p>
        </w:tc>
        <w:tc>
          <w:tcPr>
            <w:tcW w:w="2835" w:type="dxa"/>
            <w:textDirection w:val="lrTb"/>
            <w:noWrap w:val="false"/>
          </w:tcPr>
          <w:p>
            <w:pPr>
              <w:jc w:val="center"/>
              <w:keepLines w:val="0"/>
              <w:keepNext w:val="0"/>
              <w:pageBreakBefore w:val="0"/>
              <w:spacing w:line="440" w:lineRule="exact"/>
              <w:widowControl/>
              <w:rPr>
                <w:rFonts w:hint="eastAsia" w:ascii="宋体" w:hAnsi="宋体" w:eastAsia="宋体" w:cs="宋体"/>
                <w:bCs/>
                <w:szCs w:val="21"/>
              </w:rPr>
              <w:outlineLvl w:val="9"/>
            </w:pPr>
            <w:r>
              <w:rPr>
                <w:rFonts w:hint="eastAsia" w:ascii="宋体" w:hAnsi="宋体" w:eastAsia="宋体" w:cs="宋体"/>
                <w:bCs/>
                <w:szCs w:val="21"/>
              </w:rPr>
            </w:r>
            <w:r/>
          </w:p>
        </w:tc>
      </w:tr>
      <w:tr>
        <w:trPr>
          <w:trHeight w:val="276"/>
        </w:trPr>
        <w:tc>
          <w:tcPr>
            <w:tcW w:w="757" w:type="dxa"/>
            <w:textDirection w:val="lrTb"/>
            <w:noWrap w:val="false"/>
          </w:tcPr>
          <w:p>
            <w:pPr>
              <w:jc w:val="center"/>
              <w:keepLines w:val="0"/>
              <w:keepNext w:val="0"/>
              <w:pageBreakBefore w:val="0"/>
              <w:spacing w:line="440" w:lineRule="exact"/>
              <w:widowControl/>
              <w:rPr>
                <w:rFonts w:hint="eastAsia" w:ascii="宋体" w:hAnsi="宋体" w:eastAsia="宋体" w:cs="宋体"/>
                <w:bCs/>
                <w:szCs w:val="21"/>
              </w:rPr>
              <w:outlineLvl w:val="9"/>
            </w:pPr>
            <w:r>
              <w:rPr>
                <w:rFonts w:hint="eastAsia" w:ascii="宋体" w:hAnsi="宋体" w:eastAsia="宋体" w:cs="宋体"/>
                <w:bCs/>
                <w:szCs w:val="21"/>
              </w:rPr>
              <w:t xml:space="preserve">3</w:t>
            </w:r>
            <w:r/>
          </w:p>
        </w:tc>
        <w:tc>
          <w:tcPr>
            <w:tcW w:w="2536" w:type="dxa"/>
            <w:textDirection w:val="lrTb"/>
            <w:noWrap w:val="false"/>
          </w:tcPr>
          <w:p>
            <w:pPr>
              <w:jc w:val="center"/>
              <w:keepLines w:val="0"/>
              <w:keepNext w:val="0"/>
              <w:pageBreakBefore w:val="0"/>
              <w:spacing w:line="440" w:lineRule="exact"/>
              <w:widowControl/>
              <w:rPr>
                <w:rFonts w:hint="eastAsia" w:ascii="宋体" w:hAnsi="宋体" w:eastAsia="宋体" w:cs="宋体"/>
                <w:bCs/>
                <w:szCs w:val="21"/>
              </w:rPr>
              <w:outlineLvl w:val="9"/>
            </w:pPr>
            <w:r>
              <w:rPr>
                <w:rFonts w:hint="eastAsia" w:ascii="宋体" w:hAnsi="宋体" w:eastAsia="宋体" w:cs="宋体"/>
                <w:bCs/>
                <w:szCs w:val="21"/>
              </w:rPr>
            </w:r>
            <w:r/>
          </w:p>
        </w:tc>
        <w:tc>
          <w:tcPr>
            <w:tcW w:w="3842" w:type="dxa"/>
            <w:textDirection w:val="lrTb"/>
            <w:noWrap w:val="false"/>
          </w:tcPr>
          <w:p>
            <w:pPr>
              <w:jc w:val="center"/>
              <w:keepLines w:val="0"/>
              <w:keepNext w:val="0"/>
              <w:pageBreakBefore w:val="0"/>
              <w:spacing w:line="440" w:lineRule="exact"/>
              <w:widowControl/>
              <w:rPr>
                <w:rFonts w:hint="eastAsia" w:ascii="宋体" w:hAnsi="宋体" w:eastAsia="宋体" w:cs="宋体"/>
                <w:bCs/>
                <w:szCs w:val="21"/>
              </w:rPr>
              <w:outlineLvl w:val="9"/>
            </w:pPr>
            <w:r>
              <w:rPr>
                <w:rFonts w:hint="eastAsia" w:ascii="宋体" w:hAnsi="宋体" w:eastAsia="宋体" w:cs="宋体"/>
                <w:bCs/>
                <w:szCs w:val="21"/>
              </w:rPr>
            </w:r>
            <w:r/>
          </w:p>
        </w:tc>
        <w:tc>
          <w:tcPr>
            <w:tcW w:w="2835" w:type="dxa"/>
            <w:textDirection w:val="lrTb"/>
            <w:noWrap w:val="false"/>
          </w:tcPr>
          <w:p>
            <w:pPr>
              <w:jc w:val="center"/>
              <w:keepLines w:val="0"/>
              <w:keepNext w:val="0"/>
              <w:pageBreakBefore w:val="0"/>
              <w:spacing w:line="440" w:lineRule="exact"/>
              <w:widowControl/>
              <w:rPr>
                <w:rFonts w:hint="eastAsia" w:ascii="宋体" w:hAnsi="宋体" w:eastAsia="宋体" w:cs="宋体"/>
                <w:bCs/>
                <w:szCs w:val="21"/>
              </w:rPr>
              <w:outlineLvl w:val="9"/>
            </w:pPr>
            <w:r>
              <w:rPr>
                <w:rFonts w:hint="eastAsia" w:ascii="宋体" w:hAnsi="宋体" w:eastAsia="宋体" w:cs="宋体"/>
                <w:bCs/>
                <w:szCs w:val="21"/>
              </w:rPr>
            </w:r>
            <w:r/>
          </w:p>
        </w:tc>
      </w:tr>
      <w:tr>
        <w:trPr>
          <w:trHeight w:val="126"/>
        </w:trPr>
        <w:tc>
          <w:tcPr>
            <w:tcW w:w="757" w:type="dxa"/>
            <w:textDirection w:val="lrTb"/>
            <w:noWrap w:val="false"/>
          </w:tcPr>
          <w:p>
            <w:pPr>
              <w:jc w:val="center"/>
              <w:keepLines w:val="0"/>
              <w:keepNext w:val="0"/>
              <w:pageBreakBefore w:val="0"/>
              <w:spacing w:line="440" w:lineRule="exact"/>
              <w:widowControl/>
              <w:rPr>
                <w:rFonts w:hint="eastAsia" w:ascii="宋体" w:hAnsi="宋体" w:eastAsia="宋体" w:cs="宋体"/>
                <w:bCs/>
                <w:szCs w:val="21"/>
              </w:rPr>
              <w:outlineLvl w:val="9"/>
            </w:pPr>
            <w:r>
              <w:rPr>
                <w:rFonts w:hint="eastAsia" w:ascii="宋体" w:hAnsi="宋体" w:eastAsia="宋体" w:cs="宋体"/>
                <w:bCs/>
                <w:szCs w:val="21"/>
              </w:rPr>
              <w:t xml:space="preserve">4</w:t>
            </w:r>
            <w:r/>
          </w:p>
        </w:tc>
        <w:tc>
          <w:tcPr>
            <w:tcW w:w="2536" w:type="dxa"/>
            <w:textDirection w:val="lrTb"/>
            <w:noWrap w:val="false"/>
          </w:tcPr>
          <w:p>
            <w:pPr>
              <w:jc w:val="center"/>
              <w:keepLines w:val="0"/>
              <w:keepNext w:val="0"/>
              <w:pageBreakBefore w:val="0"/>
              <w:spacing w:line="440" w:lineRule="exact"/>
              <w:widowControl/>
              <w:rPr>
                <w:rFonts w:hint="eastAsia" w:ascii="宋体" w:hAnsi="宋体" w:eastAsia="宋体" w:cs="宋体"/>
                <w:bCs/>
                <w:szCs w:val="21"/>
              </w:rPr>
              <w:outlineLvl w:val="9"/>
            </w:pPr>
            <w:r>
              <w:rPr>
                <w:rFonts w:hint="eastAsia" w:ascii="宋体" w:hAnsi="宋体" w:eastAsia="宋体" w:cs="宋体"/>
                <w:bCs/>
                <w:szCs w:val="21"/>
              </w:rPr>
            </w:r>
            <w:r/>
          </w:p>
        </w:tc>
        <w:tc>
          <w:tcPr>
            <w:tcW w:w="3842" w:type="dxa"/>
            <w:textDirection w:val="lrTb"/>
            <w:noWrap w:val="false"/>
          </w:tcPr>
          <w:p>
            <w:pPr>
              <w:jc w:val="center"/>
              <w:keepLines w:val="0"/>
              <w:keepNext w:val="0"/>
              <w:pageBreakBefore w:val="0"/>
              <w:spacing w:line="440" w:lineRule="exact"/>
              <w:widowControl/>
              <w:rPr>
                <w:rFonts w:hint="eastAsia" w:ascii="宋体" w:hAnsi="宋体" w:eastAsia="宋体" w:cs="宋体"/>
                <w:bCs/>
                <w:szCs w:val="21"/>
              </w:rPr>
              <w:outlineLvl w:val="9"/>
            </w:pPr>
            <w:r>
              <w:rPr>
                <w:rFonts w:hint="eastAsia" w:ascii="宋体" w:hAnsi="宋体" w:eastAsia="宋体" w:cs="宋体"/>
                <w:bCs/>
                <w:szCs w:val="21"/>
              </w:rPr>
            </w:r>
            <w:r/>
          </w:p>
        </w:tc>
        <w:tc>
          <w:tcPr>
            <w:tcW w:w="2835" w:type="dxa"/>
            <w:textDirection w:val="lrTb"/>
            <w:noWrap w:val="false"/>
          </w:tcPr>
          <w:p>
            <w:pPr>
              <w:jc w:val="center"/>
              <w:keepLines w:val="0"/>
              <w:keepNext w:val="0"/>
              <w:pageBreakBefore w:val="0"/>
              <w:spacing w:line="440" w:lineRule="exact"/>
              <w:widowControl/>
              <w:rPr>
                <w:rFonts w:hint="eastAsia" w:ascii="宋体" w:hAnsi="宋体" w:eastAsia="宋体" w:cs="宋体"/>
                <w:bCs/>
                <w:szCs w:val="21"/>
              </w:rPr>
              <w:outlineLvl w:val="9"/>
            </w:pPr>
            <w:r>
              <w:rPr>
                <w:rFonts w:hint="eastAsia" w:ascii="宋体" w:hAnsi="宋体" w:eastAsia="宋体" w:cs="宋体"/>
                <w:bCs/>
                <w:szCs w:val="21"/>
              </w:rPr>
            </w:r>
            <w:r/>
          </w:p>
        </w:tc>
      </w:tr>
      <w:tr>
        <w:trPr>
          <w:trHeight w:val="246"/>
        </w:trPr>
        <w:tc>
          <w:tcPr>
            <w:tcW w:w="757" w:type="dxa"/>
            <w:textDirection w:val="lrTb"/>
            <w:noWrap w:val="false"/>
          </w:tcPr>
          <w:p>
            <w:pPr>
              <w:jc w:val="center"/>
              <w:keepLines w:val="0"/>
              <w:keepNext w:val="0"/>
              <w:pageBreakBefore w:val="0"/>
              <w:spacing w:line="440" w:lineRule="exact"/>
              <w:widowControl/>
              <w:rPr>
                <w:rFonts w:hint="eastAsia" w:ascii="宋体" w:hAnsi="宋体" w:eastAsia="宋体" w:cs="宋体"/>
                <w:bCs/>
                <w:szCs w:val="21"/>
              </w:rPr>
              <w:outlineLvl w:val="9"/>
            </w:pPr>
            <w:r>
              <w:rPr>
                <w:rFonts w:hint="eastAsia" w:ascii="宋体" w:hAnsi="宋体" w:eastAsia="宋体" w:cs="宋体"/>
                <w:bCs/>
                <w:szCs w:val="21"/>
              </w:rPr>
              <w:t xml:space="preserve">5</w:t>
            </w:r>
            <w:r/>
          </w:p>
        </w:tc>
        <w:tc>
          <w:tcPr>
            <w:tcW w:w="2536" w:type="dxa"/>
            <w:textDirection w:val="lrTb"/>
            <w:noWrap w:val="false"/>
          </w:tcPr>
          <w:p>
            <w:pPr>
              <w:jc w:val="center"/>
              <w:keepLines w:val="0"/>
              <w:keepNext w:val="0"/>
              <w:pageBreakBefore w:val="0"/>
              <w:spacing w:line="440" w:lineRule="exact"/>
              <w:widowControl/>
              <w:rPr>
                <w:rFonts w:hint="eastAsia" w:ascii="宋体" w:hAnsi="宋体" w:eastAsia="宋体" w:cs="宋体"/>
                <w:bCs/>
                <w:szCs w:val="21"/>
              </w:rPr>
              <w:outlineLvl w:val="9"/>
            </w:pPr>
            <w:r>
              <w:rPr>
                <w:rFonts w:hint="eastAsia" w:ascii="宋体" w:hAnsi="宋体" w:eastAsia="宋体" w:cs="宋体"/>
                <w:bCs/>
                <w:szCs w:val="21"/>
              </w:rPr>
            </w:r>
            <w:r/>
          </w:p>
        </w:tc>
        <w:tc>
          <w:tcPr>
            <w:tcW w:w="3842" w:type="dxa"/>
            <w:textDirection w:val="lrTb"/>
            <w:noWrap w:val="false"/>
          </w:tcPr>
          <w:p>
            <w:pPr>
              <w:jc w:val="center"/>
              <w:keepLines w:val="0"/>
              <w:keepNext w:val="0"/>
              <w:pageBreakBefore w:val="0"/>
              <w:spacing w:line="440" w:lineRule="exact"/>
              <w:widowControl/>
              <w:rPr>
                <w:rFonts w:hint="eastAsia" w:ascii="宋体" w:hAnsi="宋体" w:eastAsia="宋体" w:cs="宋体"/>
                <w:bCs/>
                <w:szCs w:val="21"/>
              </w:rPr>
              <w:outlineLvl w:val="9"/>
            </w:pPr>
            <w:r>
              <w:rPr>
                <w:rFonts w:hint="eastAsia" w:ascii="宋体" w:hAnsi="宋体" w:eastAsia="宋体" w:cs="宋体"/>
                <w:bCs/>
                <w:szCs w:val="21"/>
              </w:rPr>
            </w:r>
            <w:r/>
          </w:p>
        </w:tc>
        <w:tc>
          <w:tcPr>
            <w:tcW w:w="2835" w:type="dxa"/>
            <w:textDirection w:val="lrTb"/>
            <w:noWrap w:val="false"/>
          </w:tcPr>
          <w:p>
            <w:pPr>
              <w:jc w:val="center"/>
              <w:keepLines w:val="0"/>
              <w:keepNext w:val="0"/>
              <w:pageBreakBefore w:val="0"/>
              <w:spacing w:line="440" w:lineRule="exact"/>
              <w:widowControl/>
              <w:rPr>
                <w:rFonts w:hint="eastAsia" w:ascii="宋体" w:hAnsi="宋体" w:eastAsia="宋体" w:cs="宋体"/>
                <w:bCs/>
                <w:szCs w:val="21"/>
              </w:rPr>
              <w:outlineLvl w:val="9"/>
            </w:pPr>
            <w:r>
              <w:rPr>
                <w:rFonts w:hint="eastAsia" w:ascii="宋体" w:hAnsi="宋体" w:eastAsia="宋体" w:cs="宋体"/>
                <w:bCs/>
                <w:szCs w:val="21"/>
              </w:rPr>
            </w:r>
            <w:r/>
          </w:p>
        </w:tc>
      </w:tr>
      <w:tr>
        <w:trPr>
          <w:trHeight w:val="421"/>
        </w:trPr>
        <w:tc>
          <w:tcPr>
            <w:tcW w:w="7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Cs/>
                <w:szCs w:val="21"/>
              </w:rPr>
              <w:outlineLvl w:val="9"/>
            </w:pPr>
            <w:r>
              <w:rPr>
                <w:rFonts w:hint="eastAsia" w:ascii="宋体" w:hAnsi="宋体" w:eastAsia="宋体" w:cs="宋体"/>
                <w:bCs/>
                <w:szCs w:val="21"/>
              </w:rPr>
              <w:t xml:space="preserve">...</w:t>
            </w:r>
            <w:r/>
          </w:p>
        </w:tc>
        <w:tc>
          <w:tcPr>
            <w:tcW w:w="253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Cs/>
                <w:szCs w:val="21"/>
              </w:rPr>
              <w:outlineLvl w:val="9"/>
            </w:pPr>
            <w:r>
              <w:rPr>
                <w:rFonts w:hint="eastAsia" w:ascii="宋体" w:hAnsi="宋体" w:eastAsia="宋体" w:cs="宋体"/>
                <w:bCs/>
                <w:szCs w:val="21"/>
              </w:rPr>
            </w:r>
            <w:r/>
          </w:p>
        </w:tc>
        <w:tc>
          <w:tcPr>
            <w:tcW w:w="3842" w:type="dxa"/>
            <w:textDirection w:val="lrTb"/>
            <w:noWrap w:val="false"/>
          </w:tcPr>
          <w:p>
            <w:pPr>
              <w:jc w:val="center"/>
              <w:keepLines w:val="0"/>
              <w:keepNext w:val="0"/>
              <w:pageBreakBefore w:val="0"/>
              <w:spacing w:line="440" w:lineRule="exact"/>
              <w:widowControl/>
              <w:rPr>
                <w:rFonts w:hint="eastAsia" w:ascii="宋体" w:hAnsi="宋体" w:eastAsia="宋体" w:cs="宋体"/>
                <w:bCs/>
                <w:szCs w:val="21"/>
              </w:rPr>
              <w:outlineLvl w:val="9"/>
            </w:pPr>
            <w:r>
              <w:rPr>
                <w:rFonts w:hint="eastAsia" w:ascii="宋体" w:hAnsi="宋体" w:eastAsia="宋体" w:cs="宋体"/>
                <w:bCs/>
                <w:szCs w:val="21"/>
              </w:rPr>
            </w:r>
            <w:r/>
          </w:p>
        </w:tc>
        <w:tc>
          <w:tcPr>
            <w:tcW w:w="2835" w:type="dxa"/>
            <w:textDirection w:val="lrTb"/>
            <w:noWrap w:val="false"/>
          </w:tcPr>
          <w:p>
            <w:pPr>
              <w:jc w:val="center"/>
              <w:keepLines w:val="0"/>
              <w:keepNext w:val="0"/>
              <w:pageBreakBefore w:val="0"/>
              <w:spacing w:line="440" w:lineRule="exact"/>
              <w:widowControl/>
              <w:rPr>
                <w:rFonts w:hint="eastAsia" w:ascii="宋体" w:hAnsi="宋体" w:eastAsia="宋体" w:cs="宋体"/>
                <w:bCs/>
                <w:szCs w:val="21"/>
              </w:rPr>
              <w:outlineLvl w:val="9"/>
            </w:pPr>
            <w:r>
              <w:rPr>
                <w:rFonts w:hint="eastAsia" w:ascii="宋体" w:hAnsi="宋体" w:eastAsia="宋体" w:cs="宋体"/>
                <w:bCs/>
                <w:szCs w:val="21"/>
              </w:rPr>
            </w:r>
            <w:r/>
          </w:p>
        </w:tc>
      </w:tr>
    </w:tbl>
    <w:p>
      <w:pPr>
        <w:ind w:left="117" w:right="112" w:firstLine="464"/>
        <w:keepLines w:val="0"/>
        <w:keepNext w:val="0"/>
        <w:pageBreakBefore w:val="0"/>
        <w:spacing w:line="378" w:lineRule="auto"/>
        <w:widowControl/>
        <w:rPr>
          <w:rFonts w:ascii="宋体" w:hAnsi="宋体" w:eastAsia="宋体" w:cs="宋体"/>
          <w:sz w:val="21"/>
          <w:szCs w:val="21"/>
          <w:lang w:eastAsia="zh-CN"/>
        </w:rPr>
        <w:outlineLvl w:val="9"/>
      </w:pPr>
      <w:r>
        <w:rPr>
          <w:rFonts w:ascii="宋体" w:hAnsi="宋体" w:eastAsia="宋体" w:cs="宋体"/>
          <w:spacing w:val="11"/>
          <w:sz w:val="21"/>
          <w:szCs w:val="21"/>
          <w:lang w:eastAsia="zh-CN"/>
        </w:rPr>
        <w:t xml:space="preserve">注：1.投标单位应对照招标文件技术及服务要求等要求，所投标的物与招标文件的规定有偏离的，应在此</w:t>
      </w:r>
      <w:r>
        <w:rPr>
          <w:rFonts w:ascii="宋体" w:hAnsi="宋体" w:eastAsia="宋体" w:cs="宋体"/>
          <w:spacing w:val="9"/>
          <w:sz w:val="21"/>
          <w:szCs w:val="21"/>
          <w:lang w:eastAsia="zh-CN"/>
        </w:rPr>
        <w:t xml:space="preserve">表中申明与技术及服务要求条文的偏差和例外。</w:t>
      </w:r>
      <w:r/>
    </w:p>
    <w:p>
      <w:pPr>
        <w:ind w:left="120" w:right="111" w:firstLine="456"/>
        <w:jc w:val="both"/>
        <w:keepLines w:val="0"/>
        <w:keepNext w:val="0"/>
        <w:pageBreakBefore w:val="0"/>
        <w:spacing w:line="377" w:lineRule="auto"/>
        <w:widowControl/>
        <w:rPr>
          <w:rFonts w:ascii="宋体" w:hAnsi="宋体" w:eastAsia="宋体" w:cs="宋体"/>
          <w:sz w:val="21"/>
          <w:szCs w:val="21"/>
          <w:lang w:eastAsia="zh-CN"/>
        </w:rPr>
        <w:outlineLvl w:val="9"/>
      </w:pPr>
      <w:r>
        <w:rPr>
          <w:rFonts w:ascii="宋体" w:hAnsi="宋体" w:eastAsia="宋体" w:cs="宋体"/>
          <w:spacing w:val="9"/>
          <w:sz w:val="21"/>
          <w:szCs w:val="21"/>
          <w:lang w:eastAsia="zh-CN"/>
        </w:rPr>
        <w:t xml:space="preserve">2.未在上表中说明的，如在投标文件其他内容中已有文字说明的，则以已有文字说明为准，否则，将被认</w:t>
      </w:r>
      <w:r>
        <w:rPr>
          <w:rFonts w:ascii="宋体" w:hAnsi="宋体" w:eastAsia="宋体" w:cs="宋体"/>
          <w:spacing w:val="12"/>
          <w:sz w:val="21"/>
          <w:szCs w:val="21"/>
          <w:lang w:eastAsia="zh-CN"/>
        </w:rPr>
        <w:t xml:space="preserve">为完全响应招标文件的规定。但该表不作为投标单位对所投</w:t>
      </w:r>
      <w:r>
        <w:rPr>
          <w:rFonts w:ascii="宋体" w:hAnsi="宋体" w:eastAsia="宋体" w:cs="宋体"/>
          <w:spacing w:val="11"/>
          <w:sz w:val="21"/>
          <w:szCs w:val="21"/>
          <w:lang w:eastAsia="zh-CN"/>
        </w:rPr>
        <w:t xml:space="preserve">标的物关于技术及服务要求等详细描述和说明</w:t>
      </w:r>
      <w:r>
        <w:rPr>
          <w:rFonts w:ascii="宋体" w:hAnsi="宋体" w:eastAsia="宋体" w:cs="宋体"/>
          <w:spacing w:val="4"/>
          <w:sz w:val="21"/>
          <w:szCs w:val="21"/>
          <w:lang w:eastAsia="zh-CN"/>
        </w:rPr>
        <w:t xml:space="preserve">的替代。</w:t>
      </w:r>
      <w:r/>
    </w:p>
    <w:p>
      <w:pPr>
        <w:pStyle w:val="1342"/>
        <w:keepNext w:val="0"/>
        <w:pageBreakBefore w:val="0"/>
        <w:spacing w:line="259" w:lineRule="auto"/>
        <w:rPr>
          <w:sz w:val="21"/>
          <w:szCs w:val="21"/>
        </w:rPr>
      </w:pPr>
      <w:r>
        <w:rPr>
          <w:sz w:val="21"/>
          <w:szCs w:val="21"/>
        </w:rPr>
      </w:r>
      <w:r/>
    </w:p>
    <w:p>
      <w:pPr>
        <w:pStyle w:val="1342"/>
        <w:keepNext w:val="0"/>
        <w:pageBreakBefore w:val="0"/>
        <w:spacing w:line="260" w:lineRule="auto"/>
        <w:rPr>
          <w:sz w:val="21"/>
          <w:szCs w:val="21"/>
        </w:rPr>
      </w:pPr>
      <w:r>
        <w:rPr>
          <w:sz w:val="21"/>
          <w:szCs w:val="21"/>
        </w:rPr>
      </w:r>
      <w:r/>
    </w:p>
    <w:p>
      <w:pPr>
        <w:ind w:left="120"/>
        <w:keepNext w:val="0"/>
        <w:pageBreakBefore w:val="0"/>
        <w:spacing w:before="65" w:line="227" w:lineRule="auto"/>
        <w:rPr>
          <w:rFonts w:ascii="宋体" w:hAnsi="宋体" w:eastAsia="宋体" w:cs="宋体"/>
          <w:sz w:val="21"/>
          <w:szCs w:val="21"/>
        </w:rPr>
      </w:pPr>
      <w:r>
        <w:rPr>
          <w:rFonts w:ascii="宋体" w:hAnsi="宋体" w:eastAsia="宋体" w:cs="宋体"/>
          <w:spacing w:val="10"/>
          <w:sz w:val="21"/>
          <w:szCs w:val="21"/>
        </w:rPr>
        <w:t xml:space="preserve">投标单位</w:t>
      </w:r>
      <w:r>
        <w:rPr>
          <w:rFonts w:ascii="宋体" w:hAnsi="宋体" w:eastAsia="宋体" w:cs="宋体"/>
          <w:spacing w:val="-54"/>
          <w:sz w:val="21"/>
          <w:szCs w:val="21"/>
        </w:rPr>
        <w:t xml:space="preserve">：（</w:t>
      </w:r>
      <w:r>
        <w:rPr>
          <w:rFonts w:ascii="宋体" w:hAnsi="宋体" w:eastAsia="宋体" w:cs="宋体"/>
          <w:spacing w:val="10"/>
          <w:sz w:val="21"/>
          <w:szCs w:val="21"/>
        </w:rPr>
        <w:t xml:space="preserve">签章）</w:t>
      </w:r>
      <w:r/>
    </w:p>
    <w:p>
      <w:pPr>
        <w:ind w:left="153"/>
        <w:keepNext w:val="0"/>
        <w:pageBreakBefore w:val="0"/>
        <w:spacing w:before="161" w:line="228" w:lineRule="auto"/>
        <w:rPr>
          <w:rFonts w:ascii="宋体" w:hAnsi="宋体" w:eastAsia="宋体" w:cs="宋体"/>
          <w:sz w:val="21"/>
          <w:szCs w:val="21"/>
        </w:rPr>
      </w:pPr>
      <w:r>
        <w:rPr>
          <w:rFonts w:ascii="宋体" w:hAnsi="宋体" w:eastAsia="宋体" w:cs="宋体"/>
          <w:spacing w:val="-6"/>
          <w:sz w:val="21"/>
          <w:szCs w:val="21"/>
        </w:rPr>
        <w:t xml:space="preserve">日期：</w:t>
      </w:r>
      <w:r>
        <w:rPr>
          <w:rFonts w:hint="eastAsia" w:ascii="宋体" w:hAnsi="宋体" w:eastAsia="宋体" w:cs="宋体"/>
          <w:spacing w:val="-6"/>
          <w:sz w:val="21"/>
          <w:szCs w:val="21"/>
          <w:lang w:val="en-US" w:eastAsia="zh-CN"/>
        </w:rPr>
        <w:t xml:space="preserve">    </w:t>
      </w:r>
      <w:r>
        <w:rPr>
          <w:rFonts w:ascii="宋体" w:hAnsi="宋体" w:eastAsia="宋体" w:cs="宋体"/>
          <w:spacing w:val="-6"/>
          <w:sz w:val="21"/>
          <w:szCs w:val="21"/>
        </w:rPr>
        <w:t xml:space="preserve">年</w:t>
      </w:r>
      <w:r>
        <w:rPr>
          <w:rFonts w:hint="eastAsia" w:ascii="宋体" w:hAnsi="宋体" w:eastAsia="宋体" w:cs="宋体"/>
          <w:spacing w:val="-6"/>
          <w:sz w:val="21"/>
          <w:szCs w:val="21"/>
          <w:lang w:val="en-US" w:eastAsia="zh-CN"/>
        </w:rPr>
        <w:t xml:space="preserve">    </w:t>
      </w:r>
      <w:r>
        <w:rPr>
          <w:rFonts w:ascii="宋体" w:hAnsi="宋体" w:eastAsia="宋体" w:cs="宋体"/>
          <w:spacing w:val="-6"/>
          <w:sz w:val="21"/>
          <w:szCs w:val="21"/>
        </w:rPr>
        <w:t xml:space="preserve">月</w:t>
      </w:r>
      <w:r>
        <w:rPr>
          <w:rFonts w:hint="eastAsia" w:ascii="宋体" w:hAnsi="宋体" w:eastAsia="宋体" w:cs="宋体"/>
          <w:spacing w:val="-6"/>
          <w:sz w:val="21"/>
          <w:szCs w:val="21"/>
          <w:lang w:val="en-US" w:eastAsia="zh-CN"/>
        </w:rPr>
        <w:t xml:space="preserve">     </w:t>
      </w:r>
      <w:r>
        <w:rPr>
          <w:rFonts w:ascii="宋体" w:hAnsi="宋体" w:eastAsia="宋体" w:cs="宋体"/>
          <w:spacing w:val="-6"/>
          <w:sz w:val="21"/>
          <w:szCs w:val="21"/>
        </w:rPr>
        <w:t xml:space="preserve">日</w:t>
      </w:r>
      <w:r/>
    </w:p>
    <w:p>
      <w:pPr>
        <w:ind w:left="117" w:right="112"/>
        <w:keepNext w:val="0"/>
        <w:pageBreakBefore w:val="0"/>
        <w:spacing w:before="161" w:line="378" w:lineRule="auto"/>
        <w:rPr>
          <w:rFonts w:ascii="宋体" w:hAnsi="宋体" w:eastAsia="宋体" w:cs="宋体"/>
          <w:spacing w:val="11"/>
          <w:sz w:val="21"/>
          <w:szCs w:val="21"/>
          <w:lang w:eastAsia="zh-CN"/>
        </w:rPr>
      </w:pPr>
      <w:r>
        <w:rPr>
          <w:rFonts w:ascii="宋体" w:hAnsi="宋体" w:eastAsia="宋体" w:cs="宋体"/>
          <w:spacing w:val="11"/>
          <w:sz w:val="21"/>
          <w:szCs w:val="21"/>
          <w:lang w:eastAsia="zh-CN"/>
        </w:rPr>
      </w:r>
      <w:r/>
    </w:p>
    <w:p>
      <w:pPr>
        <w:keepNext w:val="0"/>
        <w:pageBreakBefore w:val="0"/>
        <w:spacing w:line="377" w:lineRule="auto"/>
        <w:rPr>
          <w:rFonts w:ascii="宋体" w:hAnsi="宋体" w:eastAsia="宋体" w:cs="宋体"/>
          <w:sz w:val="21"/>
          <w:szCs w:val="21"/>
          <w:lang w:eastAsia="zh-CN"/>
        </w:rPr>
        <w:sectPr>
          <w:headerReference w:type="default" r:id="rId16"/>
          <w:footerReference w:type="default" r:id="rId36"/>
          <w:footnotePr/>
          <w:endnotePr/>
          <w:type w:val="nextPage"/>
          <w:pgSz w:w="11906" w:h="16839" w:orient="portrait"/>
          <w:pgMar w:top="1286" w:right="970" w:bottom="1151" w:left="970" w:header="871" w:footer="989" w:gutter="0"/>
          <w:cols w:num="1" w:sep="0" w:space="720" w:equalWidth="1"/>
          <w:docGrid w:linePitch="360"/>
        </w:sectPr>
      </w:pPr>
      <w:r>
        <w:rPr>
          <w:rFonts w:ascii="宋体" w:hAnsi="宋体" w:eastAsia="宋体" w:cs="宋体"/>
          <w:sz w:val="21"/>
          <w:szCs w:val="21"/>
          <w:lang w:eastAsia="zh-CN"/>
        </w:rPr>
      </w:r>
      <w:r/>
    </w:p>
    <w:p>
      <w:pPr>
        <w:ind w:left="139"/>
        <w:keepNext w:val="0"/>
        <w:pageBreakBefore w:val="0"/>
        <w:spacing w:before="183" w:line="227" w:lineRule="auto"/>
        <w:rPr>
          <w:rFonts w:ascii="宋体" w:hAnsi="宋体" w:eastAsia="宋体" w:cs="宋体"/>
          <w:sz w:val="21"/>
          <w:szCs w:val="21"/>
          <w:lang w:eastAsia="zh-CN"/>
        </w:rPr>
      </w:pPr>
      <w:r>
        <w:rPr>
          <w:rFonts w:ascii="宋体" w:hAnsi="宋体" w:eastAsia="宋体" w:cs="宋体"/>
          <w:b/>
          <w:bCs/>
          <w:spacing w:val="10"/>
          <w:sz w:val="21"/>
          <w:szCs w:val="21"/>
          <w:lang w:eastAsia="zh-CN"/>
        </w:rPr>
        <w:t xml:space="preserve">附件</w:t>
      </w:r>
      <w:r>
        <w:rPr>
          <w:rFonts w:hint="eastAsia" w:ascii="宋体" w:hAnsi="宋体" w:eastAsia="宋体" w:cs="宋体"/>
          <w:b/>
          <w:bCs/>
          <w:spacing w:val="10"/>
          <w:sz w:val="21"/>
          <w:szCs w:val="21"/>
          <w:lang w:val="en-US" w:eastAsia="zh-CN"/>
        </w:rPr>
        <w:t xml:space="preserve">5</w:t>
      </w:r>
      <w:r>
        <w:rPr>
          <w:rFonts w:ascii="宋体" w:hAnsi="宋体" w:eastAsia="宋体" w:cs="宋体"/>
          <w:b/>
          <w:bCs/>
          <w:spacing w:val="10"/>
          <w:sz w:val="21"/>
          <w:szCs w:val="21"/>
          <w:lang w:eastAsia="zh-CN"/>
        </w:rPr>
        <w:t xml:space="preserve">、商务条款偏离表</w:t>
      </w:r>
      <w:r/>
    </w:p>
    <w:p>
      <w:pPr>
        <w:ind w:left="4264"/>
        <w:keepNext w:val="0"/>
        <w:pageBreakBefore w:val="0"/>
        <w:spacing w:before="161" w:line="228" w:lineRule="auto"/>
        <w:rPr>
          <w:rFonts w:ascii="宋体" w:hAnsi="宋体" w:eastAsia="宋体" w:cs="宋体"/>
          <w:sz w:val="21"/>
          <w:szCs w:val="21"/>
          <w:lang w:eastAsia="zh-CN"/>
        </w:rPr>
      </w:pPr>
      <w:r>
        <w:rPr>
          <w:rFonts w:ascii="宋体" w:hAnsi="宋体" w:eastAsia="宋体" w:cs="宋体"/>
          <w:b/>
          <w:bCs/>
          <w:spacing w:val="6"/>
          <w:sz w:val="21"/>
          <w:szCs w:val="21"/>
          <w:lang w:eastAsia="zh-CN"/>
        </w:rPr>
        <w:t xml:space="preserve">商务条款偏离表</w:t>
      </w:r>
      <w:r/>
    </w:p>
    <w:p>
      <w:pPr>
        <w:ind w:firstLine="660"/>
        <w:keepNext w:val="0"/>
        <w:pageBreakBefore w:val="0"/>
        <w:spacing w:before="163" w:line="228" w:lineRule="auto"/>
        <w:rPr>
          <w:rFonts w:ascii="宋体" w:hAnsi="宋体" w:eastAsia="宋体" w:cs="宋体"/>
          <w:sz w:val="21"/>
          <w:szCs w:val="21"/>
        </w:rPr>
      </w:pPr>
      <w:r>
        <w:rPr>
          <w:rFonts w:ascii="宋体" w:hAnsi="宋体" w:eastAsia="宋体" w:cs="宋体"/>
          <w:spacing w:val="5"/>
          <w:sz w:val="21"/>
          <w:szCs w:val="21"/>
        </w:rPr>
        <w:t xml:space="preserve">招标编号：</w:t>
      </w:r>
      <w:r>
        <w:rPr>
          <w:rFonts w:hint="eastAsia" w:ascii="宋体" w:hAnsi="宋体" w:eastAsia="宋体" w:cs="宋体"/>
          <w:spacing w:val="5"/>
          <w:sz w:val="21"/>
          <w:szCs w:val="21"/>
          <w:lang w:val="en-US" w:eastAsia="zh-CN"/>
        </w:rPr>
        <w:t xml:space="preserve">                                                  </w:t>
      </w:r>
      <w:r>
        <w:rPr>
          <w:rFonts w:hint="eastAsia" w:ascii="宋体" w:hAnsi="宋体" w:eastAsia="宋体" w:cs="宋体"/>
          <w:spacing w:val="5"/>
          <w:sz w:val="21"/>
          <w:szCs w:val="21"/>
          <w:lang w:eastAsia="zh-CN"/>
        </w:rPr>
        <w:t xml:space="preserve">标段号</w:t>
      </w:r>
      <w:r>
        <w:rPr>
          <w:rFonts w:ascii="宋体" w:hAnsi="宋体" w:eastAsia="宋体" w:cs="宋体"/>
          <w:spacing w:val="5"/>
          <w:sz w:val="21"/>
          <w:szCs w:val="21"/>
        </w:rPr>
        <w:t xml:space="preserve">：</w:t>
      </w:r>
      <w:r/>
    </w:p>
    <w:p>
      <w:pPr>
        <w:keepNext w:val="0"/>
        <w:pageBreakBefore w:val="0"/>
        <w:spacing w:line="130" w:lineRule="exact"/>
        <w:rPr>
          <w:sz w:val="21"/>
          <w:szCs w:val="21"/>
        </w:rPr>
      </w:pPr>
      <w:r>
        <w:rPr>
          <w:sz w:val="21"/>
          <w:szCs w:val="21"/>
        </w:rPr>
      </w:r>
      <w:r/>
    </w:p>
    <w:tbl>
      <w:tblPr>
        <w:tblStyle w:val="1513"/>
        <w:tblW w:w="9960"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60"/>
        <w:gridCol w:w="2527"/>
        <w:gridCol w:w="4087"/>
        <w:gridCol w:w="2586"/>
      </w:tblGrid>
      <w:tr>
        <w:trPr>
          <w:trHeight w:val="375"/>
        </w:trPr>
        <w:tc>
          <w:tcPr>
            <w:tcW w:w="760" w:type="dxa"/>
            <w:vAlign w:val="center"/>
            <w:textDirection w:val="lrTb"/>
            <w:noWrap w:val="false"/>
          </w:tcPr>
          <w:p>
            <w:pPr>
              <w:pStyle w:val="1514"/>
              <w:jc w:val="center"/>
              <w:keepLines w:val="0"/>
              <w:keepNext w:val="0"/>
              <w:pageBreakBefore w:val="0"/>
              <w:spacing w:line="440" w:lineRule="exact"/>
              <w:widowControl/>
              <w:rPr>
                <w:sz w:val="21"/>
                <w:szCs w:val="21"/>
              </w:rPr>
              <w:outlineLvl w:val="9"/>
            </w:pPr>
            <w:r>
              <w:rPr>
                <w:spacing w:val="5"/>
                <w:sz w:val="21"/>
                <w:szCs w:val="21"/>
              </w:rPr>
              <w:t xml:space="preserve">序号</w:t>
            </w:r>
            <w:r/>
          </w:p>
        </w:tc>
        <w:tc>
          <w:tcPr>
            <w:tcW w:w="2527" w:type="dxa"/>
            <w:vAlign w:val="center"/>
            <w:textDirection w:val="lrTb"/>
            <w:noWrap w:val="false"/>
          </w:tcPr>
          <w:p>
            <w:pPr>
              <w:pStyle w:val="1514"/>
              <w:jc w:val="center"/>
              <w:keepLines w:val="0"/>
              <w:keepNext w:val="0"/>
              <w:pageBreakBefore w:val="0"/>
              <w:spacing w:line="440" w:lineRule="exact"/>
              <w:widowControl/>
              <w:rPr>
                <w:sz w:val="21"/>
                <w:szCs w:val="21"/>
              </w:rPr>
              <w:outlineLvl w:val="9"/>
            </w:pPr>
            <w:r>
              <w:rPr>
                <w:spacing w:val="7"/>
                <w:sz w:val="21"/>
                <w:szCs w:val="21"/>
              </w:rPr>
              <w:t xml:space="preserve">采购要求</w:t>
            </w:r>
            <w:r/>
          </w:p>
        </w:tc>
        <w:tc>
          <w:tcPr>
            <w:tcW w:w="4087" w:type="dxa"/>
            <w:vAlign w:val="center"/>
            <w:textDirection w:val="lrTb"/>
            <w:noWrap w:val="false"/>
          </w:tcPr>
          <w:p>
            <w:pPr>
              <w:pStyle w:val="1514"/>
              <w:jc w:val="center"/>
              <w:keepLines w:val="0"/>
              <w:keepNext w:val="0"/>
              <w:pageBreakBefore w:val="0"/>
              <w:spacing w:line="440" w:lineRule="exact"/>
              <w:widowControl/>
              <w:rPr>
                <w:sz w:val="21"/>
                <w:szCs w:val="21"/>
                <w:lang w:eastAsia="zh-CN"/>
              </w:rPr>
              <w:outlineLvl w:val="9"/>
            </w:pPr>
            <w:r>
              <w:rPr>
                <w:spacing w:val="8"/>
                <w:sz w:val="21"/>
                <w:szCs w:val="21"/>
                <w:lang w:eastAsia="zh-CN"/>
              </w:rPr>
              <w:t xml:space="preserve">投标响应（正偏离、负偏离、无偏离）</w:t>
            </w:r>
            <w:r/>
          </w:p>
        </w:tc>
        <w:tc>
          <w:tcPr>
            <w:tcW w:w="2586" w:type="dxa"/>
            <w:vAlign w:val="center"/>
            <w:textDirection w:val="lrTb"/>
            <w:noWrap w:val="false"/>
          </w:tcPr>
          <w:p>
            <w:pPr>
              <w:pStyle w:val="1514"/>
              <w:jc w:val="center"/>
              <w:keepLines w:val="0"/>
              <w:keepNext w:val="0"/>
              <w:pageBreakBefore w:val="0"/>
              <w:spacing w:line="440" w:lineRule="exact"/>
              <w:widowControl/>
              <w:rPr>
                <w:sz w:val="21"/>
                <w:szCs w:val="21"/>
              </w:rPr>
              <w:outlineLvl w:val="9"/>
            </w:pPr>
            <w:r>
              <w:rPr>
                <w:spacing w:val="7"/>
                <w:sz w:val="21"/>
                <w:szCs w:val="21"/>
              </w:rPr>
              <w:t xml:space="preserve">偏离说明（如有）</w:t>
            </w:r>
            <w:r/>
          </w:p>
        </w:tc>
      </w:tr>
      <w:tr>
        <w:trPr>
          <w:trHeight w:val="398"/>
        </w:trPr>
        <w:tc>
          <w:tcPr>
            <w:tcW w:w="760" w:type="dxa"/>
            <w:vAlign w:val="center"/>
            <w:textDirection w:val="lrTb"/>
            <w:noWrap w:val="false"/>
          </w:tcPr>
          <w:p>
            <w:pPr>
              <w:pStyle w:val="1514"/>
              <w:jc w:val="center"/>
              <w:keepLines w:val="0"/>
              <w:keepNext w:val="0"/>
              <w:pageBreakBefore w:val="0"/>
              <w:spacing w:line="440" w:lineRule="exact"/>
              <w:widowControl/>
              <w:rPr>
                <w:sz w:val="21"/>
                <w:szCs w:val="21"/>
              </w:rPr>
              <w:outlineLvl w:val="9"/>
            </w:pPr>
            <w:r>
              <w:rPr>
                <w:position w:val="1"/>
                <w:sz w:val="21"/>
                <w:szCs w:val="21"/>
              </w:rPr>
              <w:t xml:space="preserve">1</w:t>
            </w:r>
            <w:r/>
          </w:p>
        </w:tc>
        <w:tc>
          <w:tcPr>
            <w:tcW w:w="2527" w:type="dxa"/>
            <w:vAlign w:val="center"/>
            <w:textDirection w:val="lrTb"/>
            <w:noWrap w:val="false"/>
          </w:tcPr>
          <w:p>
            <w:pPr>
              <w:pStyle w:val="1514"/>
              <w:jc w:val="center"/>
              <w:keepLines w:val="0"/>
              <w:keepNext w:val="0"/>
              <w:pageBreakBefore w:val="0"/>
              <w:spacing w:line="440" w:lineRule="exact"/>
              <w:widowControl/>
              <w:rPr>
                <w:sz w:val="21"/>
                <w:szCs w:val="21"/>
                <w:lang w:eastAsia="zh-CN"/>
              </w:rPr>
              <w:outlineLvl w:val="9"/>
            </w:pPr>
            <w:r>
              <w:rPr>
                <w:spacing w:val="9"/>
                <w:sz w:val="21"/>
                <w:szCs w:val="21"/>
                <w:lang w:eastAsia="zh-CN"/>
              </w:rPr>
              <w:t xml:space="preserve">合同履约期限</w:t>
            </w:r>
            <w:r/>
          </w:p>
        </w:tc>
        <w:tc>
          <w:tcPr>
            <w:tcW w:w="4087" w:type="dxa"/>
            <w:vAlign w:val="center"/>
            <w:textDirection w:val="lrTb"/>
            <w:noWrap w:val="false"/>
          </w:tcPr>
          <w:p>
            <w:pPr>
              <w:jc w:val="center"/>
              <w:keepLines w:val="0"/>
              <w:keepNext w:val="0"/>
              <w:pageBreakBefore w:val="0"/>
              <w:spacing w:line="440" w:lineRule="exact"/>
              <w:widowControl/>
              <w:rPr>
                <w:sz w:val="21"/>
                <w:szCs w:val="21"/>
                <w:lang w:eastAsia="zh-CN"/>
              </w:rPr>
              <w:outlineLvl w:val="9"/>
            </w:pPr>
            <w:r>
              <w:rPr>
                <w:sz w:val="21"/>
                <w:szCs w:val="21"/>
                <w:lang w:eastAsia="zh-CN"/>
              </w:rPr>
            </w:r>
            <w:r/>
          </w:p>
        </w:tc>
        <w:tc>
          <w:tcPr>
            <w:tcW w:w="2586" w:type="dxa"/>
            <w:vAlign w:val="center"/>
            <w:textDirection w:val="lrTb"/>
            <w:noWrap w:val="false"/>
          </w:tcPr>
          <w:p>
            <w:pPr>
              <w:jc w:val="center"/>
              <w:keepLines w:val="0"/>
              <w:keepNext w:val="0"/>
              <w:pageBreakBefore w:val="0"/>
              <w:spacing w:line="440" w:lineRule="exact"/>
              <w:widowControl/>
              <w:rPr>
                <w:sz w:val="21"/>
                <w:szCs w:val="21"/>
                <w:lang w:eastAsia="zh-CN"/>
              </w:rPr>
              <w:outlineLvl w:val="9"/>
            </w:pPr>
            <w:r>
              <w:rPr>
                <w:sz w:val="21"/>
                <w:szCs w:val="21"/>
                <w:lang w:eastAsia="zh-CN"/>
              </w:rPr>
            </w:r>
            <w:r/>
          </w:p>
        </w:tc>
      </w:tr>
      <w:tr>
        <w:trPr>
          <w:trHeight w:val="90"/>
        </w:trPr>
        <w:tc>
          <w:tcPr>
            <w:tcW w:w="760" w:type="dxa"/>
            <w:vAlign w:val="center"/>
            <w:textDirection w:val="lrTb"/>
            <w:noWrap w:val="false"/>
          </w:tcPr>
          <w:p>
            <w:pPr>
              <w:pStyle w:val="1514"/>
              <w:jc w:val="center"/>
              <w:keepLines w:val="0"/>
              <w:keepNext w:val="0"/>
              <w:pageBreakBefore w:val="0"/>
              <w:spacing w:line="440" w:lineRule="exact"/>
              <w:widowControl/>
              <w:rPr>
                <w:sz w:val="21"/>
                <w:szCs w:val="21"/>
              </w:rPr>
              <w:outlineLvl w:val="9"/>
            </w:pPr>
            <w:r>
              <w:rPr>
                <w:position w:val="1"/>
                <w:sz w:val="21"/>
                <w:szCs w:val="21"/>
              </w:rPr>
              <w:t xml:space="preserve">2</w:t>
            </w:r>
            <w:r/>
          </w:p>
        </w:tc>
        <w:tc>
          <w:tcPr>
            <w:tcW w:w="2527" w:type="dxa"/>
            <w:vAlign w:val="center"/>
            <w:textDirection w:val="lrTb"/>
            <w:noWrap w:val="false"/>
          </w:tcPr>
          <w:p>
            <w:pPr>
              <w:pStyle w:val="1514"/>
              <w:jc w:val="center"/>
              <w:keepLines w:val="0"/>
              <w:keepNext w:val="0"/>
              <w:pageBreakBefore w:val="0"/>
              <w:spacing w:line="440" w:lineRule="exact"/>
              <w:widowControl/>
              <w:rPr>
                <w:sz w:val="21"/>
                <w:szCs w:val="21"/>
              </w:rPr>
              <w:outlineLvl w:val="9"/>
            </w:pPr>
            <w:r>
              <w:rPr>
                <w:rFonts w:hint="eastAsia"/>
                <w:spacing w:val="7"/>
                <w:sz w:val="21"/>
                <w:szCs w:val="21"/>
              </w:rPr>
              <w:t xml:space="preserve">服务地点</w:t>
            </w:r>
            <w:r/>
          </w:p>
        </w:tc>
        <w:tc>
          <w:tcPr>
            <w:tcW w:w="4087" w:type="dxa"/>
            <w:vAlign w:val="center"/>
            <w:textDirection w:val="lrTb"/>
            <w:noWrap w:val="false"/>
          </w:tcPr>
          <w:p>
            <w:pPr>
              <w:jc w:val="center"/>
              <w:keepLines w:val="0"/>
              <w:keepNext w:val="0"/>
              <w:pageBreakBefore w:val="0"/>
              <w:spacing w:line="440" w:lineRule="exact"/>
              <w:widowControl/>
              <w:rPr>
                <w:sz w:val="21"/>
                <w:szCs w:val="21"/>
              </w:rPr>
              <w:outlineLvl w:val="9"/>
            </w:pPr>
            <w:r>
              <w:rPr>
                <w:sz w:val="21"/>
                <w:szCs w:val="21"/>
              </w:rPr>
            </w:r>
            <w:r/>
          </w:p>
        </w:tc>
        <w:tc>
          <w:tcPr>
            <w:tcW w:w="2586" w:type="dxa"/>
            <w:vAlign w:val="center"/>
            <w:textDirection w:val="lrTb"/>
            <w:noWrap w:val="false"/>
          </w:tcPr>
          <w:p>
            <w:pPr>
              <w:jc w:val="center"/>
              <w:keepLines w:val="0"/>
              <w:keepNext w:val="0"/>
              <w:pageBreakBefore w:val="0"/>
              <w:spacing w:line="440" w:lineRule="exact"/>
              <w:widowControl/>
              <w:rPr>
                <w:sz w:val="21"/>
                <w:szCs w:val="21"/>
              </w:rPr>
              <w:outlineLvl w:val="9"/>
            </w:pPr>
            <w:r>
              <w:rPr>
                <w:sz w:val="21"/>
                <w:szCs w:val="21"/>
              </w:rPr>
            </w:r>
            <w:r/>
          </w:p>
        </w:tc>
      </w:tr>
      <w:tr>
        <w:trPr>
          <w:trHeight w:val="210"/>
        </w:trPr>
        <w:tc>
          <w:tcPr>
            <w:tcW w:w="760" w:type="dxa"/>
            <w:vAlign w:val="center"/>
            <w:textDirection w:val="lrTb"/>
            <w:noWrap w:val="false"/>
          </w:tcPr>
          <w:p>
            <w:pPr>
              <w:pStyle w:val="1514"/>
              <w:jc w:val="center"/>
              <w:keepLines w:val="0"/>
              <w:keepNext w:val="0"/>
              <w:pageBreakBefore w:val="0"/>
              <w:spacing w:line="440" w:lineRule="exact"/>
              <w:widowControl/>
              <w:rPr>
                <w:sz w:val="21"/>
                <w:szCs w:val="21"/>
              </w:rPr>
              <w:outlineLvl w:val="9"/>
            </w:pPr>
            <w:r>
              <w:rPr>
                <w:position w:val="1"/>
                <w:sz w:val="21"/>
                <w:szCs w:val="21"/>
              </w:rPr>
              <w:t xml:space="preserve">3</w:t>
            </w:r>
            <w:r/>
          </w:p>
        </w:tc>
        <w:tc>
          <w:tcPr>
            <w:tcW w:w="2527" w:type="dxa"/>
            <w:vAlign w:val="center"/>
            <w:textDirection w:val="lrTb"/>
            <w:noWrap w:val="false"/>
          </w:tcPr>
          <w:p>
            <w:pPr>
              <w:pStyle w:val="1514"/>
              <w:jc w:val="center"/>
              <w:keepLines w:val="0"/>
              <w:keepNext w:val="0"/>
              <w:pageBreakBefore w:val="0"/>
              <w:spacing w:line="440" w:lineRule="exact"/>
              <w:widowControl/>
              <w:rPr>
                <w:sz w:val="21"/>
                <w:szCs w:val="21"/>
              </w:rPr>
              <w:outlineLvl w:val="9"/>
            </w:pPr>
            <w:r>
              <w:rPr>
                <w:rFonts w:hint="eastAsia"/>
                <w:spacing w:val="6"/>
                <w:sz w:val="21"/>
                <w:szCs w:val="21"/>
              </w:rPr>
              <w:t xml:space="preserve">付款方式</w:t>
            </w:r>
            <w:r/>
          </w:p>
        </w:tc>
        <w:tc>
          <w:tcPr>
            <w:tcW w:w="4087" w:type="dxa"/>
            <w:vAlign w:val="center"/>
            <w:textDirection w:val="lrTb"/>
            <w:noWrap w:val="false"/>
          </w:tcPr>
          <w:p>
            <w:pPr>
              <w:jc w:val="center"/>
              <w:keepLines w:val="0"/>
              <w:keepNext w:val="0"/>
              <w:pageBreakBefore w:val="0"/>
              <w:spacing w:line="440" w:lineRule="exact"/>
              <w:widowControl/>
              <w:rPr>
                <w:sz w:val="21"/>
                <w:szCs w:val="21"/>
              </w:rPr>
              <w:outlineLvl w:val="9"/>
            </w:pPr>
            <w:r>
              <w:rPr>
                <w:sz w:val="21"/>
                <w:szCs w:val="21"/>
              </w:rPr>
            </w:r>
            <w:r/>
          </w:p>
        </w:tc>
        <w:tc>
          <w:tcPr>
            <w:tcW w:w="2586" w:type="dxa"/>
            <w:vAlign w:val="center"/>
            <w:textDirection w:val="lrTb"/>
            <w:noWrap w:val="false"/>
          </w:tcPr>
          <w:p>
            <w:pPr>
              <w:jc w:val="center"/>
              <w:keepLines w:val="0"/>
              <w:keepNext w:val="0"/>
              <w:pageBreakBefore w:val="0"/>
              <w:spacing w:line="440" w:lineRule="exact"/>
              <w:widowControl/>
              <w:rPr>
                <w:sz w:val="21"/>
                <w:szCs w:val="21"/>
              </w:rPr>
              <w:outlineLvl w:val="9"/>
            </w:pPr>
            <w:r>
              <w:rPr>
                <w:sz w:val="21"/>
                <w:szCs w:val="21"/>
              </w:rPr>
            </w:r>
            <w:r/>
          </w:p>
        </w:tc>
      </w:tr>
      <w:tr>
        <w:trPr>
          <w:trHeight w:val="90"/>
        </w:trPr>
        <w:tc>
          <w:tcPr>
            <w:tcW w:w="760" w:type="dxa"/>
            <w:vAlign w:val="center"/>
            <w:textDirection w:val="lrTb"/>
            <w:noWrap w:val="false"/>
          </w:tcPr>
          <w:p>
            <w:pPr>
              <w:pStyle w:val="1514"/>
              <w:jc w:val="center"/>
              <w:keepLines w:val="0"/>
              <w:keepNext w:val="0"/>
              <w:pageBreakBefore w:val="0"/>
              <w:spacing w:line="440" w:lineRule="exact"/>
              <w:widowControl/>
              <w:rPr>
                <w:sz w:val="21"/>
                <w:szCs w:val="21"/>
              </w:rPr>
              <w:outlineLvl w:val="9"/>
            </w:pPr>
            <w:r>
              <w:rPr>
                <w:position w:val="1"/>
                <w:sz w:val="21"/>
                <w:szCs w:val="21"/>
              </w:rPr>
              <w:t xml:space="preserve">6</w:t>
            </w:r>
            <w:r/>
          </w:p>
        </w:tc>
        <w:tc>
          <w:tcPr>
            <w:tcW w:w="2527" w:type="dxa"/>
            <w:vAlign w:val="center"/>
            <w:textDirection w:val="lrTb"/>
            <w:noWrap w:val="false"/>
          </w:tcPr>
          <w:p>
            <w:pPr>
              <w:pStyle w:val="1514"/>
              <w:jc w:val="center"/>
              <w:keepLines w:val="0"/>
              <w:keepNext w:val="0"/>
              <w:pageBreakBefore w:val="0"/>
              <w:spacing w:line="440" w:lineRule="exact"/>
              <w:widowControl/>
              <w:rPr>
                <w:sz w:val="21"/>
                <w:szCs w:val="21"/>
              </w:rPr>
              <w:outlineLvl w:val="9"/>
            </w:pPr>
            <w:r>
              <w:rPr>
                <w:spacing w:val="8"/>
                <w:sz w:val="21"/>
                <w:szCs w:val="21"/>
              </w:rPr>
              <w:t xml:space="preserve">其他商务条款</w:t>
            </w:r>
            <w:r/>
          </w:p>
        </w:tc>
        <w:tc>
          <w:tcPr>
            <w:tcW w:w="4087" w:type="dxa"/>
            <w:vAlign w:val="center"/>
            <w:textDirection w:val="lrTb"/>
            <w:noWrap w:val="false"/>
          </w:tcPr>
          <w:p>
            <w:pPr>
              <w:jc w:val="center"/>
              <w:keepLines w:val="0"/>
              <w:keepNext w:val="0"/>
              <w:pageBreakBefore w:val="0"/>
              <w:spacing w:line="440" w:lineRule="exact"/>
              <w:widowControl/>
              <w:rPr>
                <w:sz w:val="21"/>
                <w:szCs w:val="21"/>
              </w:rPr>
              <w:outlineLvl w:val="9"/>
            </w:pPr>
            <w:r>
              <w:rPr>
                <w:sz w:val="21"/>
                <w:szCs w:val="21"/>
              </w:rPr>
            </w:r>
            <w:r/>
          </w:p>
        </w:tc>
        <w:tc>
          <w:tcPr>
            <w:tcW w:w="2586" w:type="dxa"/>
            <w:vAlign w:val="center"/>
            <w:textDirection w:val="lrTb"/>
            <w:noWrap w:val="false"/>
          </w:tcPr>
          <w:p>
            <w:pPr>
              <w:jc w:val="center"/>
              <w:keepLines w:val="0"/>
              <w:keepNext w:val="0"/>
              <w:pageBreakBefore w:val="0"/>
              <w:spacing w:line="440" w:lineRule="exact"/>
              <w:widowControl/>
              <w:rPr>
                <w:sz w:val="21"/>
                <w:szCs w:val="21"/>
              </w:rPr>
              <w:outlineLvl w:val="9"/>
            </w:pPr>
            <w:r>
              <w:rPr>
                <w:sz w:val="21"/>
                <w:szCs w:val="21"/>
              </w:rPr>
            </w:r>
            <w:r/>
          </w:p>
        </w:tc>
      </w:tr>
      <w:tr>
        <w:trPr>
          <w:trHeight w:val="90"/>
        </w:trPr>
        <w:tc>
          <w:tcPr>
            <w:tcW w:w="760" w:type="dxa"/>
            <w:vAlign w:val="center"/>
            <w:textDirection w:val="lrTb"/>
            <w:noWrap w:val="false"/>
          </w:tcPr>
          <w:p>
            <w:pPr>
              <w:pStyle w:val="1514"/>
              <w:jc w:val="center"/>
              <w:keepLines w:val="0"/>
              <w:keepNext w:val="0"/>
              <w:pageBreakBefore w:val="0"/>
              <w:spacing w:line="440" w:lineRule="exact"/>
              <w:widowControl/>
              <w:rPr>
                <w:sz w:val="21"/>
                <w:szCs w:val="21"/>
              </w:rPr>
              <w:outlineLvl w:val="9"/>
            </w:pPr>
            <w:r>
              <w:rPr>
                <w:position w:val="1"/>
                <w:sz w:val="21"/>
                <w:szCs w:val="21"/>
              </w:rPr>
              <w:t xml:space="preserve">7</w:t>
            </w:r>
            <w:r/>
          </w:p>
        </w:tc>
        <w:tc>
          <w:tcPr>
            <w:tcW w:w="2527" w:type="dxa"/>
            <w:vAlign w:val="center"/>
            <w:textDirection w:val="lrTb"/>
            <w:noWrap w:val="false"/>
          </w:tcPr>
          <w:p>
            <w:pPr>
              <w:pStyle w:val="1514"/>
              <w:jc w:val="center"/>
              <w:keepLines w:val="0"/>
              <w:keepNext w:val="0"/>
              <w:pageBreakBefore w:val="0"/>
              <w:spacing w:line="440" w:lineRule="exact"/>
              <w:widowControl/>
              <w:rPr>
                <w:sz w:val="21"/>
                <w:szCs w:val="21"/>
              </w:rPr>
              <w:outlineLvl w:val="9"/>
            </w:pPr>
            <w:r>
              <w:rPr>
                <w:spacing w:val="4"/>
                <w:position w:val="1"/>
                <w:sz w:val="21"/>
                <w:szCs w:val="21"/>
              </w:rPr>
              <w:t xml:space="preserve">......</w:t>
            </w:r>
            <w:r/>
          </w:p>
        </w:tc>
        <w:tc>
          <w:tcPr>
            <w:tcW w:w="4087" w:type="dxa"/>
            <w:vAlign w:val="center"/>
            <w:textDirection w:val="lrTb"/>
            <w:noWrap w:val="false"/>
          </w:tcPr>
          <w:p>
            <w:pPr>
              <w:jc w:val="center"/>
              <w:keepLines w:val="0"/>
              <w:keepNext w:val="0"/>
              <w:pageBreakBefore w:val="0"/>
              <w:spacing w:line="440" w:lineRule="exact"/>
              <w:widowControl/>
              <w:rPr>
                <w:sz w:val="21"/>
                <w:szCs w:val="21"/>
              </w:rPr>
              <w:outlineLvl w:val="9"/>
            </w:pPr>
            <w:r>
              <w:rPr>
                <w:sz w:val="21"/>
                <w:szCs w:val="21"/>
              </w:rPr>
            </w:r>
            <w:r/>
          </w:p>
        </w:tc>
        <w:tc>
          <w:tcPr>
            <w:tcW w:w="2586" w:type="dxa"/>
            <w:vAlign w:val="center"/>
            <w:textDirection w:val="lrTb"/>
            <w:noWrap w:val="false"/>
          </w:tcPr>
          <w:p>
            <w:pPr>
              <w:jc w:val="center"/>
              <w:keepLines w:val="0"/>
              <w:keepNext w:val="0"/>
              <w:pageBreakBefore w:val="0"/>
              <w:spacing w:line="440" w:lineRule="exact"/>
              <w:widowControl/>
              <w:rPr>
                <w:sz w:val="21"/>
                <w:szCs w:val="21"/>
              </w:rPr>
              <w:outlineLvl w:val="9"/>
            </w:pPr>
            <w:r>
              <w:rPr>
                <w:sz w:val="21"/>
                <w:szCs w:val="21"/>
              </w:rPr>
            </w:r>
            <w:r/>
          </w:p>
        </w:tc>
      </w:tr>
    </w:tbl>
    <w:p>
      <w:pPr>
        <w:ind w:left="125" w:right="113" w:firstLine="468"/>
        <w:jc w:val="both"/>
        <w:keepLines w:val="0"/>
        <w:keepNext w:val="0"/>
        <w:pageBreakBefore w:val="0"/>
        <w:spacing w:before="65" w:line="380" w:lineRule="auto"/>
        <w:widowControl/>
        <w:rPr>
          <w:rFonts w:ascii="宋体" w:hAnsi="宋体" w:eastAsia="宋体" w:cs="宋体"/>
          <w:sz w:val="21"/>
          <w:szCs w:val="21"/>
          <w:lang w:eastAsia="zh-CN"/>
        </w:rPr>
        <w:outlineLvl w:val="9"/>
      </w:pPr>
      <w:r>
        <w:rPr>
          <w:rFonts w:ascii="宋体" w:hAnsi="宋体" w:eastAsia="宋体" w:cs="宋体"/>
          <w:spacing w:val="12"/>
          <w:sz w:val="21"/>
          <w:szCs w:val="21"/>
          <w:lang w:eastAsia="zh-CN"/>
        </w:rPr>
        <w:t xml:space="preserve">注：投标单位的投标文件（除服务要求部分）与招标文件</w:t>
      </w:r>
      <w:r>
        <w:rPr>
          <w:rFonts w:ascii="宋体" w:hAnsi="宋体" w:eastAsia="宋体" w:cs="宋体"/>
          <w:spacing w:val="11"/>
          <w:sz w:val="21"/>
          <w:szCs w:val="21"/>
          <w:lang w:eastAsia="zh-CN"/>
        </w:rPr>
        <w:t xml:space="preserve">规定的有偏离的，应在此表中说明。未在</w:t>
      </w:r>
      <w:r>
        <w:rPr>
          <w:rFonts w:ascii="宋体" w:hAnsi="宋体" w:eastAsia="宋体" w:cs="宋体"/>
          <w:spacing w:val="12"/>
          <w:sz w:val="21"/>
          <w:szCs w:val="21"/>
          <w:lang w:eastAsia="zh-CN"/>
        </w:rPr>
        <w:t xml:space="preserve">上表中说明的，如在投标文件其他内容中已有文字说明的，</w:t>
      </w:r>
      <w:r>
        <w:rPr>
          <w:rFonts w:ascii="宋体" w:hAnsi="宋体" w:eastAsia="宋体" w:cs="宋体"/>
          <w:spacing w:val="11"/>
          <w:sz w:val="21"/>
          <w:szCs w:val="21"/>
          <w:lang w:eastAsia="zh-CN"/>
        </w:rPr>
        <w:t xml:space="preserve">则以已有文字说明为准，否则，将被认为完全</w:t>
      </w:r>
      <w:r>
        <w:rPr>
          <w:rFonts w:ascii="宋体" w:hAnsi="宋体" w:eastAsia="宋体" w:cs="宋体"/>
          <w:spacing w:val="10"/>
          <w:sz w:val="21"/>
          <w:szCs w:val="21"/>
          <w:lang w:eastAsia="zh-CN"/>
        </w:rPr>
        <w:t xml:space="preserve">响应招标文件的规定。但该表不作为投标单</w:t>
      </w:r>
      <w:r>
        <w:rPr>
          <w:rFonts w:ascii="宋体" w:hAnsi="宋体" w:eastAsia="宋体" w:cs="宋体"/>
          <w:spacing w:val="9"/>
          <w:sz w:val="21"/>
          <w:szCs w:val="21"/>
          <w:lang w:eastAsia="zh-CN"/>
        </w:rPr>
        <w:t xml:space="preserve">位对所投内容关于商务条款等详细描述和说明的替代。</w:t>
      </w:r>
      <w:r/>
    </w:p>
    <w:p>
      <w:pPr>
        <w:ind w:left="125"/>
        <w:keepNext w:val="0"/>
        <w:pageBreakBefore w:val="0"/>
        <w:spacing w:before="32" w:line="227" w:lineRule="auto"/>
        <w:rPr>
          <w:rFonts w:ascii="宋体" w:hAnsi="宋体" w:eastAsia="宋体" w:cs="宋体"/>
          <w:spacing w:val="10"/>
          <w:sz w:val="21"/>
          <w:szCs w:val="21"/>
        </w:rPr>
      </w:pPr>
      <w:r>
        <w:rPr>
          <w:rFonts w:ascii="宋体" w:hAnsi="宋体" w:eastAsia="宋体" w:cs="宋体"/>
          <w:spacing w:val="10"/>
          <w:sz w:val="21"/>
          <w:szCs w:val="21"/>
        </w:rPr>
      </w:r>
      <w:r/>
    </w:p>
    <w:p>
      <w:pPr>
        <w:pStyle w:val="1343"/>
        <w:rPr>
          <w:rFonts w:ascii="宋体" w:hAnsi="宋体" w:eastAsia="宋体" w:cs="宋体"/>
          <w:spacing w:val="10"/>
          <w:sz w:val="21"/>
          <w:szCs w:val="21"/>
        </w:rPr>
      </w:pPr>
      <w:r>
        <w:rPr>
          <w:rFonts w:ascii="宋体" w:hAnsi="宋体" w:eastAsia="宋体" w:cs="宋体"/>
          <w:spacing w:val="10"/>
          <w:sz w:val="21"/>
          <w:szCs w:val="21"/>
        </w:rPr>
      </w:r>
      <w:r/>
    </w:p>
    <w:p>
      <w:r/>
      <w:r/>
    </w:p>
    <w:p>
      <w:pPr>
        <w:ind w:left="125"/>
        <w:keepNext w:val="0"/>
        <w:pageBreakBefore w:val="0"/>
        <w:spacing w:before="32" w:line="227" w:lineRule="auto"/>
        <w:rPr>
          <w:rFonts w:ascii="宋体" w:hAnsi="宋体" w:eastAsia="宋体" w:cs="宋体"/>
          <w:sz w:val="21"/>
          <w:szCs w:val="21"/>
        </w:rPr>
      </w:pPr>
      <w:r>
        <w:rPr>
          <w:rFonts w:ascii="宋体" w:hAnsi="宋体" w:eastAsia="宋体" w:cs="宋体"/>
          <w:spacing w:val="10"/>
          <w:sz w:val="21"/>
          <w:szCs w:val="21"/>
        </w:rPr>
        <w:t xml:space="preserve">投标单位</w:t>
      </w:r>
      <w:r>
        <w:rPr>
          <w:rFonts w:ascii="宋体" w:hAnsi="宋体" w:eastAsia="宋体" w:cs="宋体"/>
          <w:spacing w:val="-54"/>
          <w:sz w:val="21"/>
          <w:szCs w:val="21"/>
        </w:rPr>
        <w:t xml:space="preserve">：（</w:t>
      </w:r>
      <w:r>
        <w:rPr>
          <w:rFonts w:ascii="宋体" w:hAnsi="宋体" w:eastAsia="宋体" w:cs="宋体"/>
          <w:spacing w:val="10"/>
          <w:sz w:val="21"/>
          <w:szCs w:val="21"/>
        </w:rPr>
        <w:t xml:space="preserve">签章）</w:t>
      </w:r>
      <w:r/>
    </w:p>
    <w:p>
      <w:pPr>
        <w:ind w:left="158"/>
        <w:keepNext w:val="0"/>
        <w:pageBreakBefore w:val="0"/>
        <w:spacing w:before="162" w:line="228" w:lineRule="auto"/>
        <w:rPr>
          <w:rFonts w:ascii="宋体" w:hAnsi="宋体" w:eastAsia="宋体" w:cs="宋体"/>
          <w:sz w:val="21"/>
          <w:szCs w:val="21"/>
        </w:rPr>
      </w:pPr>
      <w:r>
        <w:rPr>
          <w:rFonts w:ascii="宋体" w:hAnsi="宋体" w:eastAsia="宋体" w:cs="宋体"/>
          <w:spacing w:val="-6"/>
          <w:sz w:val="21"/>
          <w:szCs w:val="21"/>
        </w:rPr>
        <w:t xml:space="preserve">日期：</w:t>
      </w:r>
      <w:r>
        <w:rPr>
          <w:rFonts w:hint="eastAsia" w:ascii="宋体" w:hAnsi="宋体" w:eastAsia="宋体" w:cs="宋体"/>
          <w:spacing w:val="-6"/>
          <w:sz w:val="21"/>
          <w:szCs w:val="21"/>
          <w:lang w:val="en-US" w:eastAsia="zh-CN"/>
        </w:rPr>
        <w:t xml:space="preserve">   </w:t>
      </w:r>
      <w:r>
        <w:rPr>
          <w:rFonts w:ascii="宋体" w:hAnsi="宋体" w:eastAsia="宋体" w:cs="宋体"/>
          <w:spacing w:val="-6"/>
          <w:sz w:val="21"/>
          <w:szCs w:val="21"/>
        </w:rPr>
        <w:t xml:space="preserve">年</w:t>
      </w:r>
      <w:r>
        <w:rPr>
          <w:rFonts w:hint="eastAsia" w:ascii="宋体" w:hAnsi="宋体" w:eastAsia="宋体" w:cs="宋体"/>
          <w:spacing w:val="-6"/>
          <w:sz w:val="21"/>
          <w:szCs w:val="21"/>
          <w:lang w:val="en-US" w:eastAsia="zh-CN"/>
        </w:rPr>
        <w:t xml:space="preserve">   </w:t>
      </w:r>
      <w:r>
        <w:rPr>
          <w:rFonts w:ascii="宋体" w:hAnsi="宋体" w:eastAsia="宋体" w:cs="宋体"/>
          <w:spacing w:val="-6"/>
          <w:sz w:val="21"/>
          <w:szCs w:val="21"/>
        </w:rPr>
        <w:t xml:space="preserve">月</w:t>
      </w:r>
      <w:r>
        <w:rPr>
          <w:rFonts w:hint="eastAsia" w:ascii="宋体" w:hAnsi="宋体" w:eastAsia="宋体" w:cs="宋体"/>
          <w:spacing w:val="-6"/>
          <w:sz w:val="21"/>
          <w:szCs w:val="21"/>
          <w:lang w:val="en-US" w:eastAsia="zh-CN"/>
        </w:rPr>
        <w:t xml:space="preserve">   </w:t>
      </w:r>
      <w:r>
        <w:rPr>
          <w:rFonts w:ascii="宋体" w:hAnsi="宋体" w:eastAsia="宋体" w:cs="宋体"/>
          <w:spacing w:val="-6"/>
          <w:sz w:val="21"/>
          <w:szCs w:val="21"/>
        </w:rPr>
        <w:t xml:space="preserve">日</w:t>
      </w:r>
      <w:r/>
    </w:p>
    <w:p>
      <w:pPr>
        <w:pStyle w:val="1342"/>
        <w:keepNext w:val="0"/>
        <w:pageBreakBefore w:val="0"/>
        <w:spacing w:line="300" w:lineRule="auto"/>
        <w:rPr>
          <w:sz w:val="21"/>
          <w:szCs w:val="21"/>
        </w:rPr>
      </w:pPr>
      <w:r>
        <w:rPr>
          <w:sz w:val="21"/>
          <w:szCs w:val="21"/>
        </w:rPr>
      </w:r>
      <w:r/>
    </w:p>
    <w:p>
      <w:pPr>
        <w:pStyle w:val="1342"/>
        <w:keepNext w:val="0"/>
        <w:pageBreakBefore w:val="0"/>
        <w:spacing w:line="300" w:lineRule="auto"/>
        <w:rPr>
          <w:sz w:val="21"/>
          <w:szCs w:val="21"/>
        </w:rPr>
      </w:pPr>
      <w:r>
        <w:rPr>
          <w:sz w:val="21"/>
          <w:szCs w:val="21"/>
        </w:rPr>
      </w:r>
      <w:r/>
    </w:p>
    <w:p>
      <w:pPr>
        <w:keepNext w:val="0"/>
        <w:pageBreakBefore w:val="0"/>
        <w:spacing w:line="379" w:lineRule="auto"/>
        <w:rPr>
          <w:rFonts w:ascii="宋体" w:hAnsi="宋体" w:eastAsia="宋体" w:cs="宋体"/>
          <w:sz w:val="21"/>
          <w:szCs w:val="21"/>
          <w:lang w:eastAsia="zh-CN"/>
        </w:rPr>
        <w:sectPr>
          <w:headerReference w:type="default" r:id="rId17"/>
          <w:footerReference w:type="default" r:id="rId37"/>
          <w:footnotePr/>
          <w:endnotePr/>
          <w:type w:val="nextPage"/>
          <w:pgSz w:w="11906" w:h="16839" w:orient="portrait"/>
          <w:pgMar w:top="1286" w:right="965" w:bottom="1151" w:left="965" w:header="871" w:footer="989" w:gutter="0"/>
          <w:cols w:num="1" w:sep="0" w:space="720" w:equalWidth="1"/>
          <w:docGrid w:linePitch="360"/>
        </w:sectPr>
      </w:pPr>
      <w:r>
        <w:rPr>
          <w:rFonts w:ascii="宋体" w:hAnsi="宋体" w:eastAsia="宋体" w:cs="宋体"/>
          <w:sz w:val="21"/>
          <w:szCs w:val="21"/>
          <w:lang w:eastAsia="zh-CN"/>
        </w:rPr>
      </w:r>
      <w:r/>
    </w:p>
    <w:p>
      <w:pPr>
        <w:ind w:left="24"/>
        <w:keepNext w:val="0"/>
        <w:pageBreakBefore w:val="0"/>
        <w:spacing w:before="183" w:line="227" w:lineRule="auto"/>
        <w:rPr>
          <w:rFonts w:ascii="宋体" w:hAnsi="宋体" w:eastAsia="宋体" w:cs="宋体"/>
          <w:b/>
          <w:bCs/>
          <w:spacing w:val="10"/>
          <w:sz w:val="21"/>
          <w:szCs w:val="21"/>
          <w:lang w:eastAsia="zh-CN"/>
        </w:rPr>
      </w:pPr>
      <w:r>
        <w:rPr>
          <w:rFonts w:hint="eastAsia" w:ascii="宋体" w:hAnsi="宋体" w:eastAsia="宋体" w:cs="宋体"/>
          <w:b/>
          <w:bCs/>
          <w:spacing w:val="10"/>
          <w:sz w:val="21"/>
          <w:szCs w:val="21"/>
          <w:lang w:eastAsia="zh-CN"/>
        </w:rPr>
        <w:t xml:space="preserve">附件</w:t>
      </w:r>
      <w:r>
        <w:rPr>
          <w:rFonts w:hint="eastAsia" w:ascii="宋体" w:hAnsi="宋体" w:eastAsia="宋体" w:cs="宋体"/>
          <w:b/>
          <w:bCs/>
          <w:spacing w:val="10"/>
          <w:sz w:val="21"/>
          <w:szCs w:val="21"/>
          <w:lang w:val="en-US" w:eastAsia="zh-CN"/>
        </w:rPr>
        <w:t xml:space="preserve">6</w:t>
      </w:r>
      <w:r>
        <w:rPr>
          <w:rFonts w:hint="eastAsia" w:ascii="宋体" w:hAnsi="宋体" w:eastAsia="宋体" w:cs="宋体"/>
          <w:b/>
          <w:bCs/>
          <w:spacing w:val="10"/>
          <w:sz w:val="21"/>
          <w:szCs w:val="21"/>
          <w:lang w:eastAsia="zh-CN"/>
        </w:rPr>
        <w:t xml:space="preserve">、针对本项目的人员配置表</w:t>
      </w:r>
      <w:r/>
    </w:p>
    <w:p>
      <w:pPr>
        <w:ind w:left="24"/>
        <w:jc w:val="center"/>
        <w:keepNext w:val="0"/>
        <w:pageBreakBefore w:val="0"/>
        <w:spacing w:before="183" w:line="227" w:lineRule="auto"/>
        <w:rPr>
          <w:rFonts w:ascii="宋体" w:hAnsi="宋体" w:eastAsia="宋体" w:cs="宋体"/>
          <w:b/>
          <w:bCs/>
          <w:spacing w:val="10"/>
          <w:sz w:val="21"/>
          <w:szCs w:val="21"/>
          <w:lang w:eastAsia="zh-CN"/>
        </w:rPr>
      </w:pPr>
      <w:r>
        <w:rPr>
          <w:rFonts w:hint="eastAsia" w:ascii="宋体" w:hAnsi="宋体" w:eastAsia="宋体" w:cs="宋体"/>
          <w:b/>
          <w:bCs/>
          <w:spacing w:val="10"/>
          <w:sz w:val="21"/>
          <w:szCs w:val="21"/>
          <w:lang w:eastAsia="zh-CN"/>
        </w:rPr>
        <w:t xml:space="preserve">（1）针对本项目的人员配置表</w:t>
      </w:r>
      <w:r/>
    </w:p>
    <w:p>
      <w:pPr>
        <w:ind w:left="24" w:firstLine="460"/>
        <w:keepNext w:val="0"/>
        <w:pageBreakBefore w:val="0"/>
        <w:spacing w:before="183" w:line="227" w:lineRule="auto"/>
        <w:rPr>
          <w:rFonts w:ascii="宋体" w:hAnsi="宋体" w:eastAsia="宋体" w:cs="宋体"/>
          <w:b w:val="0"/>
          <w:bCs w:val="0"/>
          <w:spacing w:val="10"/>
          <w:sz w:val="21"/>
          <w:szCs w:val="21"/>
          <w:lang w:eastAsia="zh-CN"/>
        </w:rPr>
      </w:pPr>
      <w:r>
        <w:rPr>
          <w:rFonts w:hint="eastAsia" w:ascii="宋体" w:hAnsi="宋体" w:eastAsia="宋体" w:cs="宋体"/>
          <w:b w:val="0"/>
          <w:bCs w:val="0"/>
          <w:spacing w:val="10"/>
          <w:sz w:val="21"/>
          <w:szCs w:val="21"/>
          <w:lang w:eastAsia="zh-CN"/>
        </w:rPr>
        <w:t xml:space="preserve">招标编号： </w:t>
      </w:r>
      <w:r>
        <w:rPr>
          <w:rFonts w:hint="eastAsia" w:ascii="宋体" w:hAnsi="宋体" w:eastAsia="宋体" w:cs="宋体"/>
          <w:b w:val="0"/>
          <w:bCs w:val="0"/>
          <w:spacing w:val="10"/>
          <w:sz w:val="21"/>
          <w:szCs w:val="21"/>
          <w:lang w:val="en-US" w:eastAsia="zh-CN"/>
        </w:rPr>
        <w:t xml:space="preserve">                                            </w:t>
      </w:r>
      <w:r>
        <w:rPr>
          <w:rFonts w:hint="eastAsia" w:ascii="宋体" w:hAnsi="宋体" w:eastAsia="宋体" w:cs="宋体"/>
          <w:b w:val="0"/>
          <w:bCs w:val="0"/>
          <w:spacing w:val="10"/>
          <w:sz w:val="21"/>
          <w:szCs w:val="21"/>
          <w:lang w:eastAsia="zh-CN"/>
        </w:rPr>
        <w:t xml:space="preserve"> 标段号：</w:t>
      </w:r>
      <w:r/>
    </w:p>
    <w:tbl>
      <w:tblPr>
        <w:tblStyle w:val="1336"/>
        <w:tblW w:w="99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1"/>
        <w:gridCol w:w="696"/>
        <w:gridCol w:w="672"/>
        <w:gridCol w:w="671"/>
        <w:gridCol w:w="672"/>
        <w:gridCol w:w="2243"/>
        <w:gridCol w:w="1793"/>
        <w:gridCol w:w="671"/>
        <w:gridCol w:w="1121"/>
        <w:gridCol w:w="696"/>
      </w:tblGrid>
      <w:tr>
        <w:trPr>
          <w:jc w:val="center"/>
          <w:trHeight w:val="454"/>
        </w:trPr>
        <w:tc>
          <w:tcPr>
            <w:tcW w:w="671" w:type="dxa"/>
            <w:vAlign w:val="center"/>
            <w:vMerge w:val="restart"/>
            <w:textDirection w:val="lrTb"/>
            <w:noWrap w:val="false"/>
          </w:tcPr>
          <w:p>
            <w:pPr>
              <w:jc w:val="center"/>
              <w:keepNext w:val="0"/>
              <w:pageBreakBefore w:val="0"/>
              <w:spacing w:before="183" w:line="227" w:lineRule="auto"/>
              <w:rPr>
                <w:rFonts w:ascii="宋体" w:hAnsi="宋体" w:eastAsia="宋体" w:cs="宋体"/>
                <w:b w:val="0"/>
                <w:bCs w:val="0"/>
                <w:spacing w:val="10"/>
                <w:sz w:val="21"/>
                <w:szCs w:val="21"/>
                <w:lang w:eastAsia="zh-CN"/>
              </w:rPr>
            </w:pPr>
            <w:r>
              <w:rPr>
                <w:rFonts w:hint="eastAsia" w:ascii="宋体" w:hAnsi="宋体" w:eastAsia="宋体" w:cs="宋体"/>
                <w:b w:val="0"/>
                <w:bCs w:val="0"/>
                <w:spacing w:val="10"/>
                <w:sz w:val="21"/>
                <w:szCs w:val="21"/>
                <w:lang w:eastAsia="zh-CN"/>
              </w:rPr>
              <w:t xml:space="preserve">序号</w:t>
            </w:r>
            <w:r/>
          </w:p>
        </w:tc>
        <w:tc>
          <w:tcPr>
            <w:tcW w:w="696" w:type="dxa"/>
            <w:vAlign w:val="center"/>
            <w:vMerge w:val="restart"/>
            <w:textDirection w:val="lrTb"/>
            <w:noWrap w:val="false"/>
          </w:tcPr>
          <w:p>
            <w:pPr>
              <w:jc w:val="center"/>
              <w:keepNext w:val="0"/>
              <w:pageBreakBefore w:val="0"/>
              <w:spacing w:before="183" w:line="227" w:lineRule="auto"/>
              <w:rPr>
                <w:rFonts w:ascii="宋体" w:hAnsi="宋体" w:eastAsia="宋体" w:cs="宋体"/>
                <w:b w:val="0"/>
                <w:bCs w:val="0"/>
                <w:spacing w:val="10"/>
                <w:sz w:val="21"/>
                <w:szCs w:val="21"/>
                <w:lang w:eastAsia="zh-CN"/>
              </w:rPr>
            </w:pPr>
            <w:r>
              <w:rPr>
                <w:rFonts w:hint="eastAsia" w:ascii="宋体" w:hAnsi="宋体" w:eastAsia="宋体" w:cs="宋体"/>
                <w:b w:val="0"/>
                <w:bCs w:val="0"/>
                <w:spacing w:val="10"/>
                <w:sz w:val="21"/>
                <w:szCs w:val="21"/>
                <w:lang w:eastAsia="zh-CN"/>
              </w:rPr>
              <w:t xml:space="preserve">岗位</w:t>
            </w:r>
            <w:r/>
          </w:p>
        </w:tc>
        <w:tc>
          <w:tcPr>
            <w:tcW w:w="672" w:type="dxa"/>
            <w:vAlign w:val="center"/>
            <w:vMerge w:val="restart"/>
            <w:textDirection w:val="lrTb"/>
            <w:noWrap w:val="false"/>
          </w:tcPr>
          <w:p>
            <w:pPr>
              <w:jc w:val="center"/>
              <w:keepNext w:val="0"/>
              <w:pageBreakBefore w:val="0"/>
              <w:spacing w:before="183" w:line="227" w:lineRule="auto"/>
              <w:rPr>
                <w:rFonts w:ascii="宋体" w:hAnsi="宋体" w:eastAsia="宋体" w:cs="宋体"/>
                <w:b w:val="0"/>
                <w:bCs w:val="0"/>
                <w:spacing w:val="10"/>
                <w:sz w:val="21"/>
                <w:szCs w:val="21"/>
                <w:lang w:eastAsia="zh-CN"/>
              </w:rPr>
            </w:pPr>
            <w:r>
              <w:rPr>
                <w:rFonts w:hint="eastAsia" w:ascii="宋体" w:hAnsi="宋体" w:eastAsia="宋体" w:cs="宋体"/>
                <w:b w:val="0"/>
                <w:bCs w:val="0"/>
                <w:spacing w:val="10"/>
                <w:sz w:val="21"/>
                <w:szCs w:val="21"/>
                <w:lang w:eastAsia="zh-CN"/>
              </w:rPr>
              <w:t xml:space="preserve">姓名</w:t>
            </w:r>
            <w:r/>
          </w:p>
        </w:tc>
        <w:tc>
          <w:tcPr>
            <w:tcW w:w="671" w:type="dxa"/>
            <w:vAlign w:val="center"/>
            <w:vMerge w:val="restart"/>
            <w:textDirection w:val="lrTb"/>
            <w:noWrap w:val="false"/>
          </w:tcPr>
          <w:p>
            <w:pPr>
              <w:jc w:val="center"/>
              <w:keepNext w:val="0"/>
              <w:pageBreakBefore w:val="0"/>
              <w:spacing w:before="183" w:line="227" w:lineRule="auto"/>
              <w:rPr>
                <w:rFonts w:ascii="宋体" w:hAnsi="宋体" w:eastAsia="宋体" w:cs="宋体"/>
                <w:b w:val="0"/>
                <w:bCs w:val="0"/>
                <w:spacing w:val="10"/>
                <w:sz w:val="21"/>
                <w:szCs w:val="21"/>
                <w:lang w:eastAsia="zh-CN"/>
              </w:rPr>
            </w:pPr>
            <w:r>
              <w:rPr>
                <w:rFonts w:hint="eastAsia" w:ascii="宋体" w:hAnsi="宋体" w:eastAsia="宋体" w:cs="宋体"/>
                <w:b w:val="0"/>
                <w:bCs w:val="0"/>
                <w:spacing w:val="10"/>
                <w:sz w:val="21"/>
                <w:szCs w:val="21"/>
                <w:lang w:eastAsia="zh-CN"/>
              </w:rPr>
              <w:t xml:space="preserve">性别</w:t>
            </w:r>
            <w:r/>
          </w:p>
        </w:tc>
        <w:tc>
          <w:tcPr>
            <w:tcW w:w="672" w:type="dxa"/>
            <w:vAlign w:val="center"/>
            <w:vMerge w:val="restart"/>
            <w:textDirection w:val="lrTb"/>
            <w:noWrap w:val="false"/>
          </w:tcPr>
          <w:p>
            <w:pPr>
              <w:jc w:val="center"/>
              <w:keepNext w:val="0"/>
              <w:pageBreakBefore w:val="0"/>
              <w:spacing w:before="183" w:line="227" w:lineRule="auto"/>
              <w:rPr>
                <w:rFonts w:ascii="宋体" w:hAnsi="宋体" w:eastAsia="宋体" w:cs="宋体"/>
                <w:b w:val="0"/>
                <w:bCs w:val="0"/>
                <w:spacing w:val="10"/>
                <w:sz w:val="21"/>
                <w:szCs w:val="21"/>
                <w:lang w:eastAsia="zh-CN"/>
              </w:rPr>
            </w:pPr>
            <w:r>
              <w:rPr>
                <w:rFonts w:hint="eastAsia" w:ascii="宋体" w:hAnsi="宋体" w:eastAsia="宋体" w:cs="宋体"/>
                <w:b w:val="0"/>
                <w:bCs w:val="0"/>
                <w:spacing w:val="10"/>
                <w:sz w:val="21"/>
                <w:szCs w:val="21"/>
                <w:lang w:eastAsia="zh-CN"/>
              </w:rPr>
              <w:t xml:space="preserve">年龄</w:t>
            </w:r>
            <w:r/>
          </w:p>
        </w:tc>
        <w:tc>
          <w:tcPr>
            <w:tcW w:w="2243" w:type="dxa"/>
            <w:vAlign w:val="center"/>
            <w:vMerge w:val="restart"/>
            <w:textDirection w:val="lrTb"/>
            <w:noWrap w:val="false"/>
          </w:tcPr>
          <w:p>
            <w:pPr>
              <w:jc w:val="center"/>
              <w:keepNext w:val="0"/>
              <w:pageBreakBefore w:val="0"/>
              <w:spacing w:before="183" w:line="227" w:lineRule="auto"/>
              <w:rPr>
                <w:rFonts w:ascii="宋体" w:hAnsi="宋体" w:eastAsia="宋体" w:cs="宋体"/>
                <w:b w:val="0"/>
                <w:bCs w:val="0"/>
                <w:spacing w:val="10"/>
                <w:sz w:val="21"/>
                <w:szCs w:val="21"/>
                <w:lang w:eastAsia="zh-CN"/>
              </w:rPr>
            </w:pPr>
            <w:r>
              <w:rPr>
                <w:rFonts w:hint="eastAsia" w:ascii="宋体" w:hAnsi="宋体" w:eastAsia="宋体" w:cs="宋体"/>
                <w:b w:val="0"/>
                <w:bCs w:val="0"/>
                <w:spacing w:val="10"/>
                <w:sz w:val="21"/>
                <w:szCs w:val="21"/>
                <w:lang w:eastAsia="zh-CN"/>
              </w:rPr>
              <w:t xml:space="preserve">学历（学位、专业）</w:t>
            </w:r>
            <w:r/>
          </w:p>
        </w:tc>
        <w:tc>
          <w:tcPr>
            <w:tcW w:w="1793" w:type="dxa"/>
            <w:vAlign w:val="center"/>
            <w:vMerge w:val="restart"/>
            <w:textDirection w:val="lrTb"/>
            <w:noWrap w:val="false"/>
          </w:tcPr>
          <w:p>
            <w:pPr>
              <w:jc w:val="center"/>
              <w:keepNext w:val="0"/>
              <w:pageBreakBefore w:val="0"/>
              <w:spacing w:before="183" w:line="227" w:lineRule="auto"/>
              <w:rPr>
                <w:rFonts w:ascii="宋体" w:hAnsi="宋体" w:eastAsia="宋体" w:cs="宋体"/>
                <w:b w:val="0"/>
                <w:bCs w:val="0"/>
                <w:spacing w:val="10"/>
                <w:sz w:val="21"/>
                <w:szCs w:val="21"/>
                <w:lang w:eastAsia="zh-CN"/>
              </w:rPr>
            </w:pPr>
            <w:r>
              <w:rPr>
                <w:rFonts w:hint="eastAsia" w:ascii="宋体" w:hAnsi="宋体" w:eastAsia="宋体" w:cs="宋体"/>
                <w:b w:val="0"/>
                <w:bCs w:val="0"/>
                <w:spacing w:val="10"/>
                <w:sz w:val="21"/>
                <w:szCs w:val="21"/>
                <w:lang w:eastAsia="zh-CN"/>
              </w:rPr>
              <w:t xml:space="preserve">职称或资格证书</w:t>
            </w:r>
            <w:r/>
          </w:p>
        </w:tc>
        <w:tc>
          <w:tcPr>
            <w:gridSpan w:val="2"/>
            <w:tcW w:w="1792" w:type="dxa"/>
            <w:vAlign w:val="center"/>
            <w:textDirection w:val="lrTb"/>
            <w:noWrap w:val="false"/>
          </w:tcPr>
          <w:p>
            <w:pPr>
              <w:jc w:val="center"/>
              <w:keepNext w:val="0"/>
              <w:pageBreakBefore w:val="0"/>
              <w:spacing w:before="183" w:line="227" w:lineRule="auto"/>
              <w:rPr>
                <w:rFonts w:ascii="宋体" w:hAnsi="宋体" w:eastAsia="宋体" w:cs="宋体"/>
                <w:b w:val="0"/>
                <w:bCs w:val="0"/>
                <w:spacing w:val="10"/>
                <w:sz w:val="21"/>
                <w:szCs w:val="21"/>
                <w:lang w:eastAsia="zh-CN"/>
              </w:rPr>
            </w:pPr>
            <w:r>
              <w:rPr>
                <w:rFonts w:hint="eastAsia" w:ascii="宋体" w:hAnsi="宋体" w:eastAsia="宋体" w:cs="宋体"/>
                <w:b w:val="0"/>
                <w:bCs w:val="0"/>
                <w:spacing w:val="10"/>
                <w:sz w:val="21"/>
                <w:szCs w:val="21"/>
                <w:lang w:eastAsia="zh-CN"/>
              </w:rPr>
              <w:t xml:space="preserve">从事工作</w:t>
            </w:r>
            <w:r/>
          </w:p>
        </w:tc>
        <w:tc>
          <w:tcPr>
            <w:tcW w:w="696" w:type="dxa"/>
            <w:vAlign w:val="center"/>
            <w:vMerge w:val="restart"/>
            <w:textDirection w:val="lrTb"/>
            <w:noWrap w:val="false"/>
          </w:tcPr>
          <w:p>
            <w:pPr>
              <w:ind w:left="24"/>
              <w:jc w:val="center"/>
              <w:keepNext w:val="0"/>
              <w:pageBreakBefore w:val="0"/>
              <w:spacing w:before="183" w:line="227" w:lineRule="auto"/>
              <w:rPr>
                <w:rFonts w:ascii="宋体" w:hAnsi="宋体" w:eastAsia="宋体" w:cs="宋体"/>
                <w:b w:val="0"/>
                <w:bCs w:val="0"/>
                <w:spacing w:val="10"/>
                <w:sz w:val="21"/>
                <w:szCs w:val="21"/>
                <w:lang w:eastAsia="zh-CN"/>
              </w:rPr>
            </w:pPr>
            <w:r>
              <w:rPr>
                <w:rFonts w:hint="eastAsia" w:ascii="宋体" w:hAnsi="宋体" w:eastAsia="宋体" w:cs="宋体"/>
                <w:b w:val="0"/>
                <w:bCs w:val="0"/>
                <w:spacing w:val="10"/>
                <w:sz w:val="21"/>
                <w:szCs w:val="21"/>
                <w:lang w:eastAsia="zh-CN"/>
              </w:rPr>
              <w:t xml:space="preserve">备注</w:t>
            </w:r>
            <w:r/>
          </w:p>
        </w:tc>
      </w:tr>
      <w:tr>
        <w:trPr>
          <w:jc w:val="center"/>
          <w:trHeight w:val="454"/>
        </w:trPr>
        <w:tc>
          <w:tcPr>
            <w:tcW w:w="671" w:type="dxa"/>
            <w:vAlign w:val="center"/>
            <w:vMerge w:val="continue"/>
            <w:textDirection w:val="lrTb"/>
            <w:noWrap w:val="false"/>
          </w:tcPr>
          <w:p>
            <w:pPr>
              <w:ind w:left="24"/>
              <w:jc w:val="center"/>
              <w:keepNext w:val="0"/>
              <w:pageBreakBefore w:val="0"/>
              <w:spacing w:before="183" w:line="227" w:lineRule="auto"/>
              <w:rPr>
                <w:rFonts w:ascii="宋体" w:hAnsi="宋体" w:eastAsia="宋体" w:cs="宋体"/>
                <w:b w:val="0"/>
                <w:bCs w:val="0"/>
                <w:spacing w:val="10"/>
                <w:sz w:val="21"/>
                <w:szCs w:val="21"/>
                <w:lang w:eastAsia="zh-CN"/>
              </w:rPr>
            </w:pPr>
            <w:r>
              <w:rPr>
                <w:rFonts w:ascii="宋体" w:hAnsi="宋体" w:eastAsia="宋体" w:cs="宋体"/>
                <w:b w:val="0"/>
                <w:bCs w:val="0"/>
                <w:spacing w:val="10"/>
                <w:sz w:val="21"/>
                <w:szCs w:val="21"/>
                <w:lang w:eastAsia="zh-CN"/>
              </w:rPr>
            </w:r>
            <w:r/>
          </w:p>
        </w:tc>
        <w:tc>
          <w:tcPr>
            <w:tcW w:w="696" w:type="dxa"/>
            <w:vAlign w:val="center"/>
            <w:vMerge w:val="continue"/>
            <w:textDirection w:val="lrTb"/>
            <w:noWrap w:val="false"/>
          </w:tcPr>
          <w:p>
            <w:pPr>
              <w:ind w:left="24"/>
              <w:jc w:val="center"/>
              <w:keepNext w:val="0"/>
              <w:pageBreakBefore w:val="0"/>
              <w:spacing w:before="183" w:line="227" w:lineRule="auto"/>
              <w:rPr>
                <w:rFonts w:ascii="宋体" w:hAnsi="宋体" w:eastAsia="宋体" w:cs="宋体"/>
                <w:b w:val="0"/>
                <w:bCs w:val="0"/>
                <w:spacing w:val="10"/>
                <w:sz w:val="21"/>
                <w:szCs w:val="21"/>
                <w:lang w:eastAsia="zh-CN"/>
              </w:rPr>
            </w:pPr>
            <w:r>
              <w:rPr>
                <w:rFonts w:ascii="宋体" w:hAnsi="宋体" w:eastAsia="宋体" w:cs="宋体"/>
                <w:b w:val="0"/>
                <w:bCs w:val="0"/>
                <w:spacing w:val="10"/>
                <w:sz w:val="21"/>
                <w:szCs w:val="21"/>
                <w:lang w:eastAsia="zh-CN"/>
              </w:rPr>
            </w:r>
            <w:r/>
          </w:p>
        </w:tc>
        <w:tc>
          <w:tcPr>
            <w:tcW w:w="672" w:type="dxa"/>
            <w:vAlign w:val="center"/>
            <w:vMerge w:val="continue"/>
            <w:textDirection w:val="lrTb"/>
            <w:noWrap w:val="false"/>
          </w:tcPr>
          <w:p>
            <w:pPr>
              <w:ind w:left="24"/>
              <w:jc w:val="center"/>
              <w:keepNext w:val="0"/>
              <w:pageBreakBefore w:val="0"/>
              <w:spacing w:before="183" w:line="227" w:lineRule="auto"/>
              <w:rPr>
                <w:rFonts w:ascii="宋体" w:hAnsi="宋体" w:eastAsia="宋体" w:cs="宋体"/>
                <w:b w:val="0"/>
                <w:bCs w:val="0"/>
                <w:spacing w:val="10"/>
                <w:sz w:val="21"/>
                <w:szCs w:val="21"/>
                <w:lang w:eastAsia="zh-CN"/>
              </w:rPr>
            </w:pPr>
            <w:r>
              <w:rPr>
                <w:rFonts w:ascii="宋体" w:hAnsi="宋体" w:eastAsia="宋体" w:cs="宋体"/>
                <w:b w:val="0"/>
                <w:bCs w:val="0"/>
                <w:spacing w:val="10"/>
                <w:sz w:val="21"/>
                <w:szCs w:val="21"/>
                <w:lang w:eastAsia="zh-CN"/>
              </w:rPr>
            </w:r>
            <w:r/>
          </w:p>
        </w:tc>
        <w:tc>
          <w:tcPr>
            <w:tcW w:w="671" w:type="dxa"/>
            <w:vAlign w:val="center"/>
            <w:vMerge w:val="continue"/>
            <w:textDirection w:val="lrTb"/>
            <w:noWrap w:val="false"/>
          </w:tcPr>
          <w:p>
            <w:pPr>
              <w:ind w:left="24"/>
              <w:jc w:val="center"/>
              <w:keepNext w:val="0"/>
              <w:pageBreakBefore w:val="0"/>
              <w:spacing w:before="183" w:line="227" w:lineRule="auto"/>
              <w:rPr>
                <w:rFonts w:ascii="宋体" w:hAnsi="宋体" w:eastAsia="宋体" w:cs="宋体"/>
                <w:b w:val="0"/>
                <w:bCs w:val="0"/>
                <w:spacing w:val="10"/>
                <w:sz w:val="21"/>
                <w:szCs w:val="21"/>
                <w:lang w:eastAsia="zh-CN"/>
              </w:rPr>
            </w:pPr>
            <w:r>
              <w:rPr>
                <w:rFonts w:ascii="宋体" w:hAnsi="宋体" w:eastAsia="宋体" w:cs="宋体"/>
                <w:b w:val="0"/>
                <w:bCs w:val="0"/>
                <w:spacing w:val="10"/>
                <w:sz w:val="21"/>
                <w:szCs w:val="21"/>
                <w:lang w:eastAsia="zh-CN"/>
              </w:rPr>
            </w:r>
            <w:r/>
          </w:p>
        </w:tc>
        <w:tc>
          <w:tcPr>
            <w:tcW w:w="672" w:type="dxa"/>
            <w:vAlign w:val="center"/>
            <w:vMerge w:val="continue"/>
            <w:textDirection w:val="lrTb"/>
            <w:noWrap w:val="false"/>
          </w:tcPr>
          <w:p>
            <w:pPr>
              <w:ind w:left="24"/>
              <w:jc w:val="center"/>
              <w:keepNext w:val="0"/>
              <w:pageBreakBefore w:val="0"/>
              <w:spacing w:before="183" w:line="227" w:lineRule="auto"/>
              <w:rPr>
                <w:rFonts w:ascii="宋体" w:hAnsi="宋体" w:eastAsia="宋体" w:cs="宋体"/>
                <w:b w:val="0"/>
                <w:bCs w:val="0"/>
                <w:spacing w:val="10"/>
                <w:sz w:val="21"/>
                <w:szCs w:val="21"/>
                <w:lang w:eastAsia="zh-CN"/>
              </w:rPr>
            </w:pPr>
            <w:r>
              <w:rPr>
                <w:rFonts w:ascii="宋体" w:hAnsi="宋体" w:eastAsia="宋体" w:cs="宋体"/>
                <w:b w:val="0"/>
                <w:bCs w:val="0"/>
                <w:spacing w:val="10"/>
                <w:sz w:val="21"/>
                <w:szCs w:val="21"/>
                <w:lang w:eastAsia="zh-CN"/>
              </w:rPr>
            </w:r>
            <w:r/>
          </w:p>
        </w:tc>
        <w:tc>
          <w:tcPr>
            <w:tcW w:w="2243" w:type="dxa"/>
            <w:vAlign w:val="center"/>
            <w:vMerge w:val="continue"/>
            <w:textDirection w:val="lrTb"/>
            <w:noWrap w:val="false"/>
          </w:tcPr>
          <w:p>
            <w:pPr>
              <w:ind w:left="24"/>
              <w:jc w:val="center"/>
              <w:keepNext w:val="0"/>
              <w:pageBreakBefore w:val="0"/>
              <w:spacing w:before="183" w:line="227" w:lineRule="auto"/>
              <w:rPr>
                <w:rFonts w:ascii="宋体" w:hAnsi="宋体" w:eastAsia="宋体" w:cs="宋体"/>
                <w:b w:val="0"/>
                <w:bCs w:val="0"/>
                <w:spacing w:val="10"/>
                <w:sz w:val="21"/>
                <w:szCs w:val="21"/>
                <w:lang w:eastAsia="zh-CN"/>
              </w:rPr>
            </w:pPr>
            <w:r>
              <w:rPr>
                <w:rFonts w:ascii="宋体" w:hAnsi="宋体" w:eastAsia="宋体" w:cs="宋体"/>
                <w:b w:val="0"/>
                <w:bCs w:val="0"/>
                <w:spacing w:val="10"/>
                <w:sz w:val="21"/>
                <w:szCs w:val="21"/>
                <w:lang w:eastAsia="zh-CN"/>
              </w:rPr>
            </w:r>
            <w:r/>
          </w:p>
        </w:tc>
        <w:tc>
          <w:tcPr>
            <w:tcW w:w="1793" w:type="dxa"/>
            <w:vAlign w:val="center"/>
            <w:vMerge w:val="continue"/>
            <w:textDirection w:val="lrTb"/>
            <w:noWrap w:val="false"/>
          </w:tcPr>
          <w:p>
            <w:pPr>
              <w:ind w:left="24"/>
              <w:jc w:val="center"/>
              <w:keepNext w:val="0"/>
              <w:pageBreakBefore w:val="0"/>
              <w:spacing w:before="183" w:line="227" w:lineRule="auto"/>
              <w:rPr>
                <w:rFonts w:ascii="宋体" w:hAnsi="宋体" w:eastAsia="宋体" w:cs="宋体"/>
                <w:b w:val="0"/>
                <w:bCs w:val="0"/>
                <w:spacing w:val="10"/>
                <w:sz w:val="21"/>
                <w:szCs w:val="21"/>
                <w:lang w:eastAsia="zh-CN"/>
              </w:rPr>
            </w:pPr>
            <w:r>
              <w:rPr>
                <w:rFonts w:ascii="宋体" w:hAnsi="宋体" w:eastAsia="宋体" w:cs="宋体"/>
                <w:b w:val="0"/>
                <w:bCs w:val="0"/>
                <w:spacing w:val="10"/>
                <w:sz w:val="21"/>
                <w:szCs w:val="21"/>
                <w:lang w:eastAsia="zh-CN"/>
              </w:rPr>
            </w:r>
            <w:r/>
          </w:p>
        </w:tc>
        <w:tc>
          <w:tcPr>
            <w:tcW w:w="671" w:type="dxa"/>
            <w:vAlign w:val="center"/>
            <w:textDirection w:val="lrTb"/>
            <w:noWrap w:val="false"/>
          </w:tcPr>
          <w:p>
            <w:pPr>
              <w:jc w:val="center"/>
              <w:keepNext w:val="0"/>
              <w:pageBreakBefore w:val="0"/>
              <w:spacing w:before="183" w:line="227" w:lineRule="auto"/>
              <w:rPr>
                <w:rFonts w:ascii="宋体" w:hAnsi="宋体" w:eastAsia="宋体" w:cs="宋体"/>
                <w:b w:val="0"/>
                <w:bCs w:val="0"/>
                <w:spacing w:val="10"/>
                <w:sz w:val="21"/>
                <w:szCs w:val="21"/>
                <w:lang w:eastAsia="zh-CN"/>
              </w:rPr>
            </w:pPr>
            <w:r>
              <w:rPr>
                <w:rFonts w:hint="eastAsia" w:ascii="宋体" w:hAnsi="宋体" w:eastAsia="宋体" w:cs="宋体"/>
                <w:b w:val="0"/>
                <w:bCs w:val="0"/>
                <w:spacing w:val="10"/>
                <w:sz w:val="21"/>
                <w:szCs w:val="21"/>
                <w:lang w:eastAsia="zh-CN"/>
              </w:rPr>
              <w:t xml:space="preserve">年限</w:t>
            </w:r>
            <w:r/>
          </w:p>
        </w:tc>
        <w:tc>
          <w:tcPr>
            <w:tcW w:w="1121" w:type="dxa"/>
            <w:vAlign w:val="center"/>
            <w:textDirection w:val="lrTb"/>
            <w:noWrap w:val="false"/>
          </w:tcPr>
          <w:p>
            <w:pPr>
              <w:jc w:val="center"/>
              <w:keepNext w:val="0"/>
              <w:pageBreakBefore w:val="0"/>
              <w:spacing w:before="183" w:line="227" w:lineRule="auto"/>
              <w:rPr>
                <w:rFonts w:ascii="宋体" w:hAnsi="宋体" w:eastAsia="宋体" w:cs="宋体"/>
                <w:b w:val="0"/>
                <w:bCs w:val="0"/>
                <w:spacing w:val="10"/>
                <w:sz w:val="21"/>
                <w:szCs w:val="21"/>
                <w:lang w:eastAsia="zh-CN"/>
              </w:rPr>
            </w:pPr>
            <w:r>
              <w:rPr>
                <w:rFonts w:hint="eastAsia" w:ascii="宋体" w:hAnsi="宋体" w:eastAsia="宋体" w:cs="宋体"/>
                <w:b w:val="0"/>
                <w:bCs w:val="0"/>
                <w:spacing w:val="10"/>
                <w:sz w:val="21"/>
                <w:szCs w:val="21"/>
                <w:lang w:eastAsia="zh-CN"/>
              </w:rPr>
              <w:t xml:space="preserve">工作领域</w:t>
            </w:r>
            <w:r/>
          </w:p>
        </w:tc>
        <w:tc>
          <w:tcPr>
            <w:tcW w:w="696" w:type="dxa"/>
            <w:vAlign w:val="center"/>
            <w:vMerge w:val="continue"/>
            <w:textDirection w:val="lrTb"/>
            <w:noWrap w:val="false"/>
          </w:tcPr>
          <w:p>
            <w:pPr>
              <w:ind w:left="24"/>
              <w:jc w:val="center"/>
              <w:keepNext w:val="0"/>
              <w:pageBreakBefore w:val="0"/>
              <w:spacing w:before="183" w:line="227" w:lineRule="auto"/>
              <w:rPr>
                <w:rFonts w:ascii="宋体" w:hAnsi="宋体" w:eastAsia="宋体" w:cs="宋体"/>
                <w:b w:val="0"/>
                <w:bCs w:val="0"/>
                <w:spacing w:val="10"/>
                <w:sz w:val="21"/>
                <w:szCs w:val="21"/>
                <w:lang w:eastAsia="zh-CN"/>
              </w:rPr>
            </w:pPr>
            <w:r>
              <w:rPr>
                <w:rFonts w:ascii="宋体" w:hAnsi="宋体" w:eastAsia="宋体" w:cs="宋体"/>
                <w:b w:val="0"/>
                <w:bCs w:val="0"/>
                <w:spacing w:val="10"/>
                <w:sz w:val="21"/>
                <w:szCs w:val="21"/>
                <w:lang w:eastAsia="zh-CN"/>
              </w:rPr>
            </w:r>
            <w:r/>
          </w:p>
        </w:tc>
      </w:tr>
      <w:tr>
        <w:trPr>
          <w:cantSplit/>
          <w:jc w:val="center"/>
          <w:trHeight w:val="454"/>
        </w:trPr>
        <w:tc>
          <w:tcPr>
            <w:tcW w:w="671" w:type="dxa"/>
            <w:vAlign w:val="center"/>
            <w:textDirection w:val="lrTb"/>
            <w:noWrap w:val="false"/>
          </w:tcPr>
          <w:p>
            <w:pPr>
              <w:ind w:left="24"/>
              <w:jc w:val="center"/>
              <w:keepNext w:val="0"/>
              <w:pageBreakBefore w:val="0"/>
              <w:spacing w:before="183" w:line="227" w:lineRule="auto"/>
              <w:rPr>
                <w:rFonts w:ascii="宋体" w:hAnsi="宋体" w:eastAsia="宋体" w:cs="宋体"/>
                <w:b w:val="0"/>
                <w:bCs w:val="0"/>
                <w:spacing w:val="10"/>
                <w:sz w:val="21"/>
                <w:szCs w:val="21"/>
                <w:lang w:eastAsia="zh-CN"/>
              </w:rPr>
            </w:pPr>
            <w:r>
              <w:rPr>
                <w:rFonts w:ascii="宋体" w:hAnsi="宋体" w:eastAsia="宋体" w:cs="宋体"/>
                <w:b w:val="0"/>
                <w:bCs w:val="0"/>
                <w:spacing w:val="10"/>
                <w:sz w:val="21"/>
                <w:szCs w:val="21"/>
                <w:lang w:eastAsia="zh-CN"/>
              </w:rPr>
            </w:r>
            <w:r/>
          </w:p>
        </w:tc>
        <w:tc>
          <w:tcPr>
            <w:tcW w:w="696" w:type="dxa"/>
            <w:vAlign w:val="center"/>
            <w:textDirection w:val="lrTb"/>
            <w:noWrap w:val="false"/>
          </w:tcPr>
          <w:p>
            <w:pPr>
              <w:ind w:left="24"/>
              <w:jc w:val="center"/>
              <w:keepNext w:val="0"/>
              <w:pageBreakBefore w:val="0"/>
              <w:spacing w:before="183" w:line="227" w:lineRule="auto"/>
              <w:rPr>
                <w:rFonts w:ascii="宋体" w:hAnsi="宋体" w:eastAsia="宋体" w:cs="宋体"/>
                <w:b w:val="0"/>
                <w:bCs w:val="0"/>
                <w:spacing w:val="10"/>
                <w:sz w:val="21"/>
                <w:szCs w:val="21"/>
                <w:lang w:eastAsia="zh-CN"/>
              </w:rPr>
            </w:pPr>
            <w:r>
              <w:rPr>
                <w:rFonts w:ascii="宋体" w:hAnsi="宋体" w:eastAsia="宋体" w:cs="宋体"/>
                <w:b w:val="0"/>
                <w:bCs w:val="0"/>
                <w:spacing w:val="10"/>
                <w:sz w:val="21"/>
                <w:szCs w:val="21"/>
                <w:lang w:eastAsia="zh-CN"/>
              </w:rPr>
            </w:r>
            <w:r/>
          </w:p>
        </w:tc>
        <w:tc>
          <w:tcPr>
            <w:tcW w:w="672" w:type="dxa"/>
            <w:vAlign w:val="center"/>
            <w:textDirection w:val="lrTb"/>
            <w:noWrap w:val="false"/>
          </w:tcPr>
          <w:p>
            <w:pPr>
              <w:ind w:left="24"/>
              <w:jc w:val="center"/>
              <w:keepNext w:val="0"/>
              <w:pageBreakBefore w:val="0"/>
              <w:spacing w:before="183" w:line="227" w:lineRule="auto"/>
              <w:rPr>
                <w:rFonts w:ascii="宋体" w:hAnsi="宋体" w:eastAsia="宋体" w:cs="宋体"/>
                <w:b w:val="0"/>
                <w:bCs w:val="0"/>
                <w:spacing w:val="10"/>
                <w:sz w:val="21"/>
                <w:szCs w:val="21"/>
                <w:lang w:eastAsia="zh-CN"/>
              </w:rPr>
            </w:pPr>
            <w:r>
              <w:rPr>
                <w:rFonts w:ascii="宋体" w:hAnsi="宋体" w:eastAsia="宋体" w:cs="宋体"/>
                <w:b w:val="0"/>
                <w:bCs w:val="0"/>
                <w:spacing w:val="10"/>
                <w:sz w:val="21"/>
                <w:szCs w:val="21"/>
                <w:lang w:eastAsia="zh-CN"/>
              </w:rPr>
            </w:r>
            <w:r/>
          </w:p>
        </w:tc>
        <w:tc>
          <w:tcPr>
            <w:tcW w:w="671" w:type="dxa"/>
            <w:vAlign w:val="center"/>
            <w:textDirection w:val="lrTb"/>
            <w:noWrap w:val="false"/>
          </w:tcPr>
          <w:p>
            <w:pPr>
              <w:ind w:left="24"/>
              <w:jc w:val="center"/>
              <w:keepNext w:val="0"/>
              <w:pageBreakBefore w:val="0"/>
              <w:spacing w:before="183" w:line="227" w:lineRule="auto"/>
              <w:rPr>
                <w:rFonts w:ascii="宋体" w:hAnsi="宋体" w:eastAsia="宋体" w:cs="宋体"/>
                <w:b w:val="0"/>
                <w:bCs w:val="0"/>
                <w:spacing w:val="10"/>
                <w:sz w:val="21"/>
                <w:szCs w:val="21"/>
                <w:lang w:eastAsia="zh-CN"/>
              </w:rPr>
            </w:pPr>
            <w:r>
              <w:rPr>
                <w:rFonts w:ascii="宋体" w:hAnsi="宋体" w:eastAsia="宋体" w:cs="宋体"/>
                <w:b w:val="0"/>
                <w:bCs w:val="0"/>
                <w:spacing w:val="10"/>
                <w:sz w:val="21"/>
                <w:szCs w:val="21"/>
                <w:lang w:eastAsia="zh-CN"/>
              </w:rPr>
            </w:r>
            <w:r/>
          </w:p>
        </w:tc>
        <w:tc>
          <w:tcPr>
            <w:tcW w:w="672" w:type="dxa"/>
            <w:vAlign w:val="center"/>
            <w:textDirection w:val="lrTb"/>
            <w:noWrap w:val="false"/>
          </w:tcPr>
          <w:p>
            <w:pPr>
              <w:ind w:left="24"/>
              <w:jc w:val="center"/>
              <w:keepNext w:val="0"/>
              <w:pageBreakBefore w:val="0"/>
              <w:spacing w:before="183" w:line="227" w:lineRule="auto"/>
              <w:rPr>
                <w:rFonts w:ascii="宋体" w:hAnsi="宋体" w:eastAsia="宋体" w:cs="宋体"/>
                <w:b w:val="0"/>
                <w:bCs w:val="0"/>
                <w:spacing w:val="10"/>
                <w:sz w:val="21"/>
                <w:szCs w:val="21"/>
                <w:lang w:eastAsia="zh-CN"/>
              </w:rPr>
            </w:pPr>
            <w:r>
              <w:rPr>
                <w:rFonts w:ascii="宋体" w:hAnsi="宋体" w:eastAsia="宋体" w:cs="宋体"/>
                <w:b w:val="0"/>
                <w:bCs w:val="0"/>
                <w:spacing w:val="10"/>
                <w:sz w:val="21"/>
                <w:szCs w:val="21"/>
                <w:lang w:eastAsia="zh-CN"/>
              </w:rPr>
            </w:r>
            <w:r/>
          </w:p>
        </w:tc>
        <w:tc>
          <w:tcPr>
            <w:tcW w:w="2243" w:type="dxa"/>
            <w:vAlign w:val="center"/>
            <w:textDirection w:val="lrTb"/>
            <w:noWrap w:val="false"/>
          </w:tcPr>
          <w:p>
            <w:pPr>
              <w:ind w:left="24"/>
              <w:jc w:val="center"/>
              <w:keepNext w:val="0"/>
              <w:pageBreakBefore w:val="0"/>
              <w:spacing w:before="183" w:line="227" w:lineRule="auto"/>
              <w:rPr>
                <w:rFonts w:ascii="宋体" w:hAnsi="宋体" w:eastAsia="宋体" w:cs="宋体"/>
                <w:b w:val="0"/>
                <w:bCs w:val="0"/>
                <w:spacing w:val="10"/>
                <w:sz w:val="21"/>
                <w:szCs w:val="21"/>
                <w:lang w:eastAsia="zh-CN"/>
              </w:rPr>
            </w:pPr>
            <w:r>
              <w:rPr>
                <w:rFonts w:ascii="宋体" w:hAnsi="宋体" w:eastAsia="宋体" w:cs="宋体"/>
                <w:b w:val="0"/>
                <w:bCs w:val="0"/>
                <w:spacing w:val="10"/>
                <w:sz w:val="21"/>
                <w:szCs w:val="21"/>
                <w:lang w:eastAsia="zh-CN"/>
              </w:rPr>
            </w:r>
            <w:r/>
          </w:p>
        </w:tc>
        <w:tc>
          <w:tcPr>
            <w:tcW w:w="1793" w:type="dxa"/>
            <w:vAlign w:val="center"/>
            <w:textDirection w:val="lrTb"/>
            <w:noWrap w:val="false"/>
          </w:tcPr>
          <w:p>
            <w:pPr>
              <w:ind w:left="24"/>
              <w:jc w:val="center"/>
              <w:keepNext w:val="0"/>
              <w:pageBreakBefore w:val="0"/>
              <w:spacing w:before="183" w:line="227" w:lineRule="auto"/>
              <w:rPr>
                <w:rFonts w:ascii="宋体" w:hAnsi="宋体" w:eastAsia="宋体" w:cs="宋体"/>
                <w:b w:val="0"/>
                <w:bCs w:val="0"/>
                <w:spacing w:val="10"/>
                <w:sz w:val="21"/>
                <w:szCs w:val="21"/>
                <w:lang w:eastAsia="zh-CN"/>
              </w:rPr>
            </w:pPr>
            <w:r>
              <w:rPr>
                <w:rFonts w:ascii="宋体" w:hAnsi="宋体" w:eastAsia="宋体" w:cs="宋体"/>
                <w:b w:val="0"/>
                <w:bCs w:val="0"/>
                <w:spacing w:val="10"/>
                <w:sz w:val="21"/>
                <w:szCs w:val="21"/>
                <w:lang w:eastAsia="zh-CN"/>
              </w:rPr>
            </w:r>
            <w:r/>
          </w:p>
        </w:tc>
        <w:tc>
          <w:tcPr>
            <w:tcW w:w="671" w:type="dxa"/>
            <w:vAlign w:val="center"/>
            <w:textDirection w:val="lrTb"/>
            <w:noWrap w:val="false"/>
          </w:tcPr>
          <w:p>
            <w:pPr>
              <w:ind w:left="24"/>
              <w:jc w:val="center"/>
              <w:keepNext w:val="0"/>
              <w:pageBreakBefore w:val="0"/>
              <w:spacing w:before="183" w:line="227" w:lineRule="auto"/>
              <w:rPr>
                <w:rFonts w:ascii="宋体" w:hAnsi="宋体" w:eastAsia="宋体" w:cs="宋体"/>
                <w:b w:val="0"/>
                <w:bCs w:val="0"/>
                <w:spacing w:val="10"/>
                <w:sz w:val="21"/>
                <w:szCs w:val="21"/>
                <w:lang w:eastAsia="zh-CN"/>
              </w:rPr>
            </w:pPr>
            <w:r>
              <w:rPr>
                <w:rFonts w:ascii="宋体" w:hAnsi="宋体" w:eastAsia="宋体" w:cs="宋体"/>
                <w:b w:val="0"/>
                <w:bCs w:val="0"/>
                <w:spacing w:val="10"/>
                <w:sz w:val="21"/>
                <w:szCs w:val="21"/>
                <w:lang w:eastAsia="zh-CN"/>
              </w:rPr>
            </w:r>
            <w:r/>
          </w:p>
        </w:tc>
        <w:tc>
          <w:tcPr>
            <w:tcW w:w="1121" w:type="dxa"/>
            <w:vAlign w:val="center"/>
            <w:textDirection w:val="lrTb"/>
            <w:noWrap w:val="false"/>
          </w:tcPr>
          <w:p>
            <w:pPr>
              <w:ind w:left="24"/>
              <w:jc w:val="center"/>
              <w:keepNext w:val="0"/>
              <w:pageBreakBefore w:val="0"/>
              <w:spacing w:before="183" w:line="227" w:lineRule="auto"/>
              <w:rPr>
                <w:rFonts w:ascii="宋体" w:hAnsi="宋体" w:eastAsia="宋体" w:cs="宋体"/>
                <w:b w:val="0"/>
                <w:bCs w:val="0"/>
                <w:spacing w:val="10"/>
                <w:sz w:val="21"/>
                <w:szCs w:val="21"/>
                <w:lang w:eastAsia="zh-CN"/>
              </w:rPr>
            </w:pPr>
            <w:r>
              <w:rPr>
                <w:rFonts w:ascii="宋体" w:hAnsi="宋体" w:eastAsia="宋体" w:cs="宋体"/>
                <w:b w:val="0"/>
                <w:bCs w:val="0"/>
                <w:spacing w:val="10"/>
                <w:sz w:val="21"/>
                <w:szCs w:val="21"/>
                <w:lang w:eastAsia="zh-CN"/>
              </w:rPr>
            </w:r>
            <w:r/>
          </w:p>
        </w:tc>
        <w:tc>
          <w:tcPr>
            <w:tcW w:w="696" w:type="dxa"/>
            <w:vAlign w:val="center"/>
            <w:textDirection w:val="lrTb"/>
            <w:noWrap w:val="false"/>
          </w:tcPr>
          <w:p>
            <w:pPr>
              <w:ind w:left="24"/>
              <w:jc w:val="center"/>
              <w:keepNext w:val="0"/>
              <w:pageBreakBefore w:val="0"/>
              <w:spacing w:before="183" w:line="227" w:lineRule="auto"/>
              <w:rPr>
                <w:rFonts w:ascii="宋体" w:hAnsi="宋体" w:eastAsia="宋体" w:cs="宋体"/>
                <w:b w:val="0"/>
                <w:bCs w:val="0"/>
                <w:spacing w:val="10"/>
                <w:sz w:val="21"/>
                <w:szCs w:val="21"/>
                <w:lang w:eastAsia="zh-CN"/>
              </w:rPr>
            </w:pPr>
            <w:r>
              <w:rPr>
                <w:rFonts w:ascii="宋体" w:hAnsi="宋体" w:eastAsia="宋体" w:cs="宋体"/>
                <w:b w:val="0"/>
                <w:bCs w:val="0"/>
                <w:spacing w:val="10"/>
                <w:sz w:val="21"/>
                <w:szCs w:val="21"/>
                <w:lang w:eastAsia="zh-CN"/>
              </w:rPr>
            </w:r>
            <w:r/>
          </w:p>
        </w:tc>
      </w:tr>
      <w:tr>
        <w:trPr>
          <w:cantSplit/>
          <w:jc w:val="center"/>
          <w:trHeight w:val="454"/>
        </w:trPr>
        <w:tc>
          <w:tcPr>
            <w:tcW w:w="671" w:type="dxa"/>
            <w:vAlign w:val="center"/>
            <w:textDirection w:val="lrTb"/>
            <w:noWrap w:val="false"/>
          </w:tcPr>
          <w:p>
            <w:pPr>
              <w:ind w:left="24"/>
              <w:jc w:val="center"/>
              <w:keepNext w:val="0"/>
              <w:pageBreakBefore w:val="0"/>
              <w:spacing w:before="183" w:line="227" w:lineRule="auto"/>
              <w:rPr>
                <w:rFonts w:ascii="宋体" w:hAnsi="宋体" w:eastAsia="宋体" w:cs="宋体"/>
                <w:b w:val="0"/>
                <w:bCs w:val="0"/>
                <w:spacing w:val="10"/>
                <w:sz w:val="21"/>
                <w:szCs w:val="21"/>
                <w:lang w:eastAsia="zh-CN"/>
              </w:rPr>
            </w:pPr>
            <w:r>
              <w:rPr>
                <w:rFonts w:ascii="宋体" w:hAnsi="宋体" w:eastAsia="宋体" w:cs="宋体"/>
                <w:b w:val="0"/>
                <w:bCs w:val="0"/>
                <w:spacing w:val="10"/>
                <w:sz w:val="21"/>
                <w:szCs w:val="21"/>
                <w:lang w:eastAsia="zh-CN"/>
              </w:rPr>
            </w:r>
            <w:r/>
          </w:p>
        </w:tc>
        <w:tc>
          <w:tcPr>
            <w:tcW w:w="696" w:type="dxa"/>
            <w:vAlign w:val="center"/>
            <w:textDirection w:val="lrTb"/>
            <w:noWrap w:val="false"/>
          </w:tcPr>
          <w:p>
            <w:pPr>
              <w:ind w:left="24"/>
              <w:jc w:val="center"/>
              <w:keepNext w:val="0"/>
              <w:pageBreakBefore w:val="0"/>
              <w:spacing w:before="183" w:line="227" w:lineRule="auto"/>
              <w:rPr>
                <w:rFonts w:ascii="宋体" w:hAnsi="宋体" w:eastAsia="宋体" w:cs="宋体"/>
                <w:b w:val="0"/>
                <w:bCs w:val="0"/>
                <w:spacing w:val="10"/>
                <w:sz w:val="21"/>
                <w:szCs w:val="21"/>
                <w:lang w:eastAsia="zh-CN"/>
              </w:rPr>
            </w:pPr>
            <w:r>
              <w:rPr>
                <w:rFonts w:ascii="宋体" w:hAnsi="宋体" w:eastAsia="宋体" w:cs="宋体"/>
                <w:b w:val="0"/>
                <w:bCs w:val="0"/>
                <w:spacing w:val="10"/>
                <w:sz w:val="21"/>
                <w:szCs w:val="21"/>
                <w:lang w:eastAsia="zh-CN"/>
              </w:rPr>
            </w:r>
            <w:r/>
          </w:p>
        </w:tc>
        <w:tc>
          <w:tcPr>
            <w:tcW w:w="672" w:type="dxa"/>
            <w:vAlign w:val="center"/>
            <w:textDirection w:val="lrTb"/>
            <w:noWrap w:val="false"/>
          </w:tcPr>
          <w:p>
            <w:pPr>
              <w:ind w:left="24"/>
              <w:jc w:val="center"/>
              <w:keepNext w:val="0"/>
              <w:pageBreakBefore w:val="0"/>
              <w:spacing w:before="183" w:line="227" w:lineRule="auto"/>
              <w:rPr>
                <w:rFonts w:ascii="宋体" w:hAnsi="宋体" w:eastAsia="宋体" w:cs="宋体"/>
                <w:b w:val="0"/>
                <w:bCs w:val="0"/>
                <w:spacing w:val="10"/>
                <w:sz w:val="21"/>
                <w:szCs w:val="21"/>
                <w:lang w:eastAsia="zh-CN"/>
              </w:rPr>
            </w:pPr>
            <w:r>
              <w:rPr>
                <w:rFonts w:ascii="宋体" w:hAnsi="宋体" w:eastAsia="宋体" w:cs="宋体"/>
                <w:b w:val="0"/>
                <w:bCs w:val="0"/>
                <w:spacing w:val="10"/>
                <w:sz w:val="21"/>
                <w:szCs w:val="21"/>
                <w:lang w:eastAsia="zh-CN"/>
              </w:rPr>
            </w:r>
            <w:r/>
          </w:p>
        </w:tc>
        <w:tc>
          <w:tcPr>
            <w:tcW w:w="671" w:type="dxa"/>
            <w:vAlign w:val="center"/>
            <w:textDirection w:val="lrTb"/>
            <w:noWrap w:val="false"/>
          </w:tcPr>
          <w:p>
            <w:pPr>
              <w:ind w:left="24"/>
              <w:jc w:val="center"/>
              <w:keepNext w:val="0"/>
              <w:pageBreakBefore w:val="0"/>
              <w:spacing w:before="183" w:line="227" w:lineRule="auto"/>
              <w:rPr>
                <w:rFonts w:ascii="宋体" w:hAnsi="宋体" w:eastAsia="宋体" w:cs="宋体"/>
                <w:b w:val="0"/>
                <w:bCs w:val="0"/>
                <w:spacing w:val="10"/>
                <w:sz w:val="21"/>
                <w:szCs w:val="21"/>
                <w:lang w:eastAsia="zh-CN"/>
              </w:rPr>
            </w:pPr>
            <w:r>
              <w:rPr>
                <w:rFonts w:ascii="宋体" w:hAnsi="宋体" w:eastAsia="宋体" w:cs="宋体"/>
                <w:b w:val="0"/>
                <w:bCs w:val="0"/>
                <w:spacing w:val="10"/>
                <w:sz w:val="21"/>
                <w:szCs w:val="21"/>
                <w:lang w:eastAsia="zh-CN"/>
              </w:rPr>
            </w:r>
            <w:r/>
          </w:p>
        </w:tc>
        <w:tc>
          <w:tcPr>
            <w:tcW w:w="672" w:type="dxa"/>
            <w:vAlign w:val="center"/>
            <w:textDirection w:val="lrTb"/>
            <w:noWrap w:val="false"/>
          </w:tcPr>
          <w:p>
            <w:pPr>
              <w:ind w:left="24"/>
              <w:jc w:val="center"/>
              <w:keepNext w:val="0"/>
              <w:pageBreakBefore w:val="0"/>
              <w:spacing w:before="183" w:line="227" w:lineRule="auto"/>
              <w:rPr>
                <w:rFonts w:ascii="宋体" w:hAnsi="宋体" w:eastAsia="宋体" w:cs="宋体"/>
                <w:b w:val="0"/>
                <w:bCs w:val="0"/>
                <w:spacing w:val="10"/>
                <w:sz w:val="21"/>
                <w:szCs w:val="21"/>
                <w:lang w:eastAsia="zh-CN"/>
              </w:rPr>
            </w:pPr>
            <w:r>
              <w:rPr>
                <w:rFonts w:ascii="宋体" w:hAnsi="宋体" w:eastAsia="宋体" w:cs="宋体"/>
                <w:b w:val="0"/>
                <w:bCs w:val="0"/>
                <w:spacing w:val="10"/>
                <w:sz w:val="21"/>
                <w:szCs w:val="21"/>
                <w:lang w:eastAsia="zh-CN"/>
              </w:rPr>
            </w:r>
            <w:r/>
          </w:p>
        </w:tc>
        <w:tc>
          <w:tcPr>
            <w:tcW w:w="2243" w:type="dxa"/>
            <w:vAlign w:val="center"/>
            <w:textDirection w:val="lrTb"/>
            <w:noWrap w:val="false"/>
          </w:tcPr>
          <w:p>
            <w:pPr>
              <w:ind w:left="24"/>
              <w:jc w:val="center"/>
              <w:keepNext w:val="0"/>
              <w:pageBreakBefore w:val="0"/>
              <w:spacing w:before="183" w:line="227" w:lineRule="auto"/>
              <w:rPr>
                <w:rFonts w:ascii="宋体" w:hAnsi="宋体" w:eastAsia="宋体" w:cs="宋体"/>
                <w:b w:val="0"/>
                <w:bCs w:val="0"/>
                <w:spacing w:val="10"/>
                <w:sz w:val="21"/>
                <w:szCs w:val="21"/>
                <w:lang w:eastAsia="zh-CN"/>
              </w:rPr>
            </w:pPr>
            <w:r>
              <w:rPr>
                <w:rFonts w:ascii="宋体" w:hAnsi="宋体" w:eastAsia="宋体" w:cs="宋体"/>
                <w:b w:val="0"/>
                <w:bCs w:val="0"/>
                <w:spacing w:val="10"/>
                <w:sz w:val="21"/>
                <w:szCs w:val="21"/>
                <w:lang w:eastAsia="zh-CN"/>
              </w:rPr>
            </w:r>
            <w:r/>
          </w:p>
        </w:tc>
        <w:tc>
          <w:tcPr>
            <w:tcW w:w="1793" w:type="dxa"/>
            <w:vAlign w:val="center"/>
            <w:textDirection w:val="lrTb"/>
            <w:noWrap w:val="false"/>
          </w:tcPr>
          <w:p>
            <w:pPr>
              <w:ind w:left="24"/>
              <w:jc w:val="center"/>
              <w:keepNext w:val="0"/>
              <w:pageBreakBefore w:val="0"/>
              <w:spacing w:before="183" w:line="227" w:lineRule="auto"/>
              <w:rPr>
                <w:rFonts w:ascii="宋体" w:hAnsi="宋体" w:eastAsia="宋体" w:cs="宋体"/>
                <w:b w:val="0"/>
                <w:bCs w:val="0"/>
                <w:spacing w:val="10"/>
                <w:sz w:val="21"/>
                <w:szCs w:val="21"/>
                <w:lang w:eastAsia="zh-CN"/>
              </w:rPr>
            </w:pPr>
            <w:r>
              <w:rPr>
                <w:rFonts w:ascii="宋体" w:hAnsi="宋体" w:eastAsia="宋体" w:cs="宋体"/>
                <w:b w:val="0"/>
                <w:bCs w:val="0"/>
                <w:spacing w:val="10"/>
                <w:sz w:val="21"/>
                <w:szCs w:val="21"/>
                <w:lang w:eastAsia="zh-CN"/>
              </w:rPr>
            </w:r>
            <w:r/>
          </w:p>
        </w:tc>
        <w:tc>
          <w:tcPr>
            <w:tcW w:w="671" w:type="dxa"/>
            <w:vAlign w:val="center"/>
            <w:textDirection w:val="lrTb"/>
            <w:noWrap w:val="false"/>
          </w:tcPr>
          <w:p>
            <w:pPr>
              <w:ind w:left="24"/>
              <w:jc w:val="center"/>
              <w:keepNext w:val="0"/>
              <w:pageBreakBefore w:val="0"/>
              <w:spacing w:before="183" w:line="227" w:lineRule="auto"/>
              <w:rPr>
                <w:rFonts w:ascii="宋体" w:hAnsi="宋体" w:eastAsia="宋体" w:cs="宋体"/>
                <w:b w:val="0"/>
                <w:bCs w:val="0"/>
                <w:spacing w:val="10"/>
                <w:sz w:val="21"/>
                <w:szCs w:val="21"/>
                <w:lang w:eastAsia="zh-CN"/>
              </w:rPr>
            </w:pPr>
            <w:r>
              <w:rPr>
                <w:rFonts w:ascii="宋体" w:hAnsi="宋体" w:eastAsia="宋体" w:cs="宋体"/>
                <w:b w:val="0"/>
                <w:bCs w:val="0"/>
                <w:spacing w:val="10"/>
                <w:sz w:val="21"/>
                <w:szCs w:val="21"/>
                <w:lang w:eastAsia="zh-CN"/>
              </w:rPr>
            </w:r>
            <w:r/>
          </w:p>
        </w:tc>
        <w:tc>
          <w:tcPr>
            <w:tcW w:w="1121" w:type="dxa"/>
            <w:vAlign w:val="center"/>
            <w:textDirection w:val="lrTb"/>
            <w:noWrap w:val="false"/>
          </w:tcPr>
          <w:p>
            <w:pPr>
              <w:ind w:left="24"/>
              <w:jc w:val="center"/>
              <w:keepNext w:val="0"/>
              <w:pageBreakBefore w:val="0"/>
              <w:spacing w:before="183" w:line="227" w:lineRule="auto"/>
              <w:rPr>
                <w:rFonts w:ascii="宋体" w:hAnsi="宋体" w:eastAsia="宋体" w:cs="宋体"/>
                <w:b w:val="0"/>
                <w:bCs w:val="0"/>
                <w:spacing w:val="10"/>
                <w:sz w:val="21"/>
                <w:szCs w:val="21"/>
                <w:lang w:eastAsia="zh-CN"/>
              </w:rPr>
            </w:pPr>
            <w:r>
              <w:rPr>
                <w:rFonts w:ascii="宋体" w:hAnsi="宋体" w:eastAsia="宋体" w:cs="宋体"/>
                <w:b w:val="0"/>
                <w:bCs w:val="0"/>
                <w:spacing w:val="10"/>
                <w:sz w:val="21"/>
                <w:szCs w:val="21"/>
                <w:lang w:eastAsia="zh-CN"/>
              </w:rPr>
            </w:r>
            <w:r/>
          </w:p>
        </w:tc>
        <w:tc>
          <w:tcPr>
            <w:tcW w:w="696" w:type="dxa"/>
            <w:vAlign w:val="center"/>
            <w:textDirection w:val="lrTb"/>
            <w:noWrap w:val="false"/>
          </w:tcPr>
          <w:p>
            <w:pPr>
              <w:ind w:left="24"/>
              <w:jc w:val="center"/>
              <w:keepNext w:val="0"/>
              <w:pageBreakBefore w:val="0"/>
              <w:spacing w:before="183" w:line="227" w:lineRule="auto"/>
              <w:rPr>
                <w:rFonts w:ascii="宋体" w:hAnsi="宋体" w:eastAsia="宋体" w:cs="宋体"/>
                <w:b w:val="0"/>
                <w:bCs w:val="0"/>
                <w:spacing w:val="10"/>
                <w:sz w:val="21"/>
                <w:szCs w:val="21"/>
                <w:lang w:eastAsia="zh-CN"/>
              </w:rPr>
            </w:pPr>
            <w:r>
              <w:rPr>
                <w:rFonts w:ascii="宋体" w:hAnsi="宋体" w:eastAsia="宋体" w:cs="宋体"/>
                <w:b w:val="0"/>
                <w:bCs w:val="0"/>
                <w:spacing w:val="10"/>
                <w:sz w:val="21"/>
                <w:szCs w:val="21"/>
                <w:lang w:eastAsia="zh-CN"/>
              </w:rPr>
            </w:r>
            <w:r/>
          </w:p>
        </w:tc>
      </w:tr>
      <w:tr>
        <w:trPr>
          <w:cantSplit/>
          <w:jc w:val="center"/>
          <w:trHeight w:val="454"/>
        </w:trPr>
        <w:tc>
          <w:tcPr>
            <w:tcW w:w="671" w:type="dxa"/>
            <w:vAlign w:val="center"/>
            <w:textDirection w:val="lrTb"/>
            <w:noWrap w:val="false"/>
          </w:tcPr>
          <w:p>
            <w:pPr>
              <w:ind w:left="24"/>
              <w:jc w:val="center"/>
              <w:keepNext w:val="0"/>
              <w:pageBreakBefore w:val="0"/>
              <w:spacing w:before="183" w:line="227" w:lineRule="auto"/>
              <w:rPr>
                <w:rFonts w:ascii="宋体" w:hAnsi="宋体" w:eastAsia="宋体" w:cs="宋体"/>
                <w:b w:val="0"/>
                <w:bCs w:val="0"/>
                <w:spacing w:val="10"/>
                <w:sz w:val="21"/>
                <w:szCs w:val="21"/>
                <w:lang w:eastAsia="zh-CN"/>
              </w:rPr>
            </w:pPr>
            <w:r>
              <w:rPr>
                <w:rFonts w:ascii="宋体" w:hAnsi="宋体" w:eastAsia="宋体" w:cs="宋体"/>
                <w:b w:val="0"/>
                <w:bCs w:val="0"/>
                <w:spacing w:val="10"/>
                <w:sz w:val="21"/>
                <w:szCs w:val="21"/>
                <w:lang w:eastAsia="zh-CN"/>
              </w:rPr>
            </w:r>
            <w:r/>
          </w:p>
        </w:tc>
        <w:tc>
          <w:tcPr>
            <w:tcW w:w="696" w:type="dxa"/>
            <w:vAlign w:val="center"/>
            <w:textDirection w:val="lrTb"/>
            <w:noWrap w:val="false"/>
          </w:tcPr>
          <w:p>
            <w:pPr>
              <w:ind w:left="24"/>
              <w:jc w:val="center"/>
              <w:keepNext w:val="0"/>
              <w:pageBreakBefore w:val="0"/>
              <w:spacing w:before="183" w:line="227" w:lineRule="auto"/>
              <w:rPr>
                <w:rFonts w:ascii="宋体" w:hAnsi="宋体" w:eastAsia="宋体" w:cs="宋体"/>
                <w:b w:val="0"/>
                <w:bCs w:val="0"/>
                <w:spacing w:val="10"/>
                <w:sz w:val="21"/>
                <w:szCs w:val="21"/>
                <w:lang w:eastAsia="zh-CN"/>
              </w:rPr>
            </w:pPr>
            <w:r>
              <w:rPr>
                <w:rFonts w:ascii="宋体" w:hAnsi="宋体" w:eastAsia="宋体" w:cs="宋体"/>
                <w:b w:val="0"/>
                <w:bCs w:val="0"/>
                <w:spacing w:val="10"/>
                <w:sz w:val="21"/>
                <w:szCs w:val="21"/>
                <w:lang w:eastAsia="zh-CN"/>
              </w:rPr>
            </w:r>
            <w:r/>
          </w:p>
        </w:tc>
        <w:tc>
          <w:tcPr>
            <w:tcW w:w="672" w:type="dxa"/>
            <w:vAlign w:val="center"/>
            <w:textDirection w:val="lrTb"/>
            <w:noWrap w:val="false"/>
          </w:tcPr>
          <w:p>
            <w:pPr>
              <w:ind w:left="24"/>
              <w:jc w:val="center"/>
              <w:keepNext w:val="0"/>
              <w:pageBreakBefore w:val="0"/>
              <w:spacing w:before="183" w:line="227" w:lineRule="auto"/>
              <w:rPr>
                <w:rFonts w:ascii="宋体" w:hAnsi="宋体" w:eastAsia="宋体" w:cs="宋体"/>
                <w:b w:val="0"/>
                <w:bCs w:val="0"/>
                <w:spacing w:val="10"/>
                <w:sz w:val="21"/>
                <w:szCs w:val="21"/>
                <w:lang w:eastAsia="zh-CN"/>
              </w:rPr>
            </w:pPr>
            <w:r>
              <w:rPr>
                <w:rFonts w:ascii="宋体" w:hAnsi="宋体" w:eastAsia="宋体" w:cs="宋体"/>
                <w:b w:val="0"/>
                <w:bCs w:val="0"/>
                <w:spacing w:val="10"/>
                <w:sz w:val="21"/>
                <w:szCs w:val="21"/>
                <w:lang w:eastAsia="zh-CN"/>
              </w:rPr>
            </w:r>
            <w:r/>
          </w:p>
        </w:tc>
        <w:tc>
          <w:tcPr>
            <w:tcW w:w="671" w:type="dxa"/>
            <w:vAlign w:val="center"/>
            <w:textDirection w:val="lrTb"/>
            <w:noWrap w:val="false"/>
          </w:tcPr>
          <w:p>
            <w:pPr>
              <w:ind w:left="24"/>
              <w:jc w:val="center"/>
              <w:keepNext w:val="0"/>
              <w:pageBreakBefore w:val="0"/>
              <w:spacing w:before="183" w:line="227" w:lineRule="auto"/>
              <w:rPr>
                <w:rFonts w:ascii="宋体" w:hAnsi="宋体" w:eastAsia="宋体" w:cs="宋体"/>
                <w:b w:val="0"/>
                <w:bCs w:val="0"/>
                <w:spacing w:val="10"/>
                <w:sz w:val="21"/>
                <w:szCs w:val="21"/>
                <w:lang w:eastAsia="zh-CN"/>
              </w:rPr>
            </w:pPr>
            <w:r>
              <w:rPr>
                <w:rFonts w:ascii="宋体" w:hAnsi="宋体" w:eastAsia="宋体" w:cs="宋体"/>
                <w:b w:val="0"/>
                <w:bCs w:val="0"/>
                <w:spacing w:val="10"/>
                <w:sz w:val="21"/>
                <w:szCs w:val="21"/>
                <w:lang w:eastAsia="zh-CN"/>
              </w:rPr>
            </w:r>
            <w:r/>
          </w:p>
        </w:tc>
        <w:tc>
          <w:tcPr>
            <w:tcW w:w="672" w:type="dxa"/>
            <w:vAlign w:val="center"/>
            <w:textDirection w:val="lrTb"/>
            <w:noWrap w:val="false"/>
          </w:tcPr>
          <w:p>
            <w:pPr>
              <w:ind w:left="24"/>
              <w:jc w:val="center"/>
              <w:keepNext w:val="0"/>
              <w:pageBreakBefore w:val="0"/>
              <w:spacing w:before="183" w:line="227" w:lineRule="auto"/>
              <w:rPr>
                <w:rFonts w:ascii="宋体" w:hAnsi="宋体" w:eastAsia="宋体" w:cs="宋体"/>
                <w:b w:val="0"/>
                <w:bCs w:val="0"/>
                <w:spacing w:val="10"/>
                <w:sz w:val="21"/>
                <w:szCs w:val="21"/>
                <w:lang w:eastAsia="zh-CN"/>
              </w:rPr>
            </w:pPr>
            <w:r>
              <w:rPr>
                <w:rFonts w:ascii="宋体" w:hAnsi="宋体" w:eastAsia="宋体" w:cs="宋体"/>
                <w:b w:val="0"/>
                <w:bCs w:val="0"/>
                <w:spacing w:val="10"/>
                <w:sz w:val="21"/>
                <w:szCs w:val="21"/>
                <w:lang w:eastAsia="zh-CN"/>
              </w:rPr>
            </w:r>
            <w:r/>
          </w:p>
        </w:tc>
        <w:tc>
          <w:tcPr>
            <w:tcW w:w="2243" w:type="dxa"/>
            <w:vAlign w:val="center"/>
            <w:textDirection w:val="lrTb"/>
            <w:noWrap w:val="false"/>
          </w:tcPr>
          <w:p>
            <w:pPr>
              <w:ind w:left="24"/>
              <w:jc w:val="center"/>
              <w:keepNext w:val="0"/>
              <w:pageBreakBefore w:val="0"/>
              <w:spacing w:before="183" w:line="227" w:lineRule="auto"/>
              <w:rPr>
                <w:rFonts w:ascii="宋体" w:hAnsi="宋体" w:eastAsia="宋体" w:cs="宋体"/>
                <w:b w:val="0"/>
                <w:bCs w:val="0"/>
                <w:spacing w:val="10"/>
                <w:sz w:val="21"/>
                <w:szCs w:val="21"/>
                <w:lang w:eastAsia="zh-CN"/>
              </w:rPr>
            </w:pPr>
            <w:r>
              <w:rPr>
                <w:rFonts w:ascii="宋体" w:hAnsi="宋体" w:eastAsia="宋体" w:cs="宋体"/>
                <w:b w:val="0"/>
                <w:bCs w:val="0"/>
                <w:spacing w:val="10"/>
                <w:sz w:val="21"/>
                <w:szCs w:val="21"/>
                <w:lang w:eastAsia="zh-CN"/>
              </w:rPr>
            </w:r>
            <w:r/>
          </w:p>
        </w:tc>
        <w:tc>
          <w:tcPr>
            <w:tcW w:w="1793" w:type="dxa"/>
            <w:vAlign w:val="center"/>
            <w:textDirection w:val="lrTb"/>
            <w:noWrap w:val="false"/>
          </w:tcPr>
          <w:p>
            <w:pPr>
              <w:ind w:left="24"/>
              <w:jc w:val="center"/>
              <w:keepNext w:val="0"/>
              <w:pageBreakBefore w:val="0"/>
              <w:spacing w:before="183" w:line="227" w:lineRule="auto"/>
              <w:rPr>
                <w:rFonts w:ascii="宋体" w:hAnsi="宋体" w:eastAsia="宋体" w:cs="宋体"/>
                <w:b w:val="0"/>
                <w:bCs w:val="0"/>
                <w:spacing w:val="10"/>
                <w:sz w:val="21"/>
                <w:szCs w:val="21"/>
                <w:lang w:eastAsia="zh-CN"/>
              </w:rPr>
            </w:pPr>
            <w:r>
              <w:rPr>
                <w:rFonts w:ascii="宋体" w:hAnsi="宋体" w:eastAsia="宋体" w:cs="宋体"/>
                <w:b w:val="0"/>
                <w:bCs w:val="0"/>
                <w:spacing w:val="10"/>
                <w:sz w:val="21"/>
                <w:szCs w:val="21"/>
                <w:lang w:eastAsia="zh-CN"/>
              </w:rPr>
            </w:r>
            <w:r/>
          </w:p>
        </w:tc>
        <w:tc>
          <w:tcPr>
            <w:tcW w:w="671" w:type="dxa"/>
            <w:vAlign w:val="center"/>
            <w:textDirection w:val="lrTb"/>
            <w:noWrap w:val="false"/>
          </w:tcPr>
          <w:p>
            <w:pPr>
              <w:ind w:left="24"/>
              <w:jc w:val="center"/>
              <w:keepNext w:val="0"/>
              <w:pageBreakBefore w:val="0"/>
              <w:spacing w:before="183" w:line="227" w:lineRule="auto"/>
              <w:rPr>
                <w:rFonts w:ascii="宋体" w:hAnsi="宋体" w:eastAsia="宋体" w:cs="宋体"/>
                <w:b w:val="0"/>
                <w:bCs w:val="0"/>
                <w:spacing w:val="10"/>
                <w:sz w:val="21"/>
                <w:szCs w:val="21"/>
                <w:lang w:eastAsia="zh-CN"/>
              </w:rPr>
            </w:pPr>
            <w:r>
              <w:rPr>
                <w:rFonts w:ascii="宋体" w:hAnsi="宋体" w:eastAsia="宋体" w:cs="宋体"/>
                <w:b w:val="0"/>
                <w:bCs w:val="0"/>
                <w:spacing w:val="10"/>
                <w:sz w:val="21"/>
                <w:szCs w:val="21"/>
                <w:lang w:eastAsia="zh-CN"/>
              </w:rPr>
            </w:r>
            <w:r/>
          </w:p>
        </w:tc>
        <w:tc>
          <w:tcPr>
            <w:tcW w:w="1121" w:type="dxa"/>
            <w:vAlign w:val="center"/>
            <w:textDirection w:val="lrTb"/>
            <w:noWrap w:val="false"/>
          </w:tcPr>
          <w:p>
            <w:pPr>
              <w:ind w:left="24"/>
              <w:jc w:val="center"/>
              <w:keepNext w:val="0"/>
              <w:pageBreakBefore w:val="0"/>
              <w:spacing w:before="183" w:line="227" w:lineRule="auto"/>
              <w:rPr>
                <w:rFonts w:ascii="宋体" w:hAnsi="宋体" w:eastAsia="宋体" w:cs="宋体"/>
                <w:b w:val="0"/>
                <w:bCs w:val="0"/>
                <w:spacing w:val="10"/>
                <w:sz w:val="21"/>
                <w:szCs w:val="21"/>
                <w:lang w:eastAsia="zh-CN"/>
              </w:rPr>
            </w:pPr>
            <w:r>
              <w:rPr>
                <w:rFonts w:ascii="宋体" w:hAnsi="宋体" w:eastAsia="宋体" w:cs="宋体"/>
                <w:b w:val="0"/>
                <w:bCs w:val="0"/>
                <w:spacing w:val="10"/>
                <w:sz w:val="21"/>
                <w:szCs w:val="21"/>
                <w:lang w:eastAsia="zh-CN"/>
              </w:rPr>
            </w:r>
            <w:r/>
          </w:p>
        </w:tc>
        <w:tc>
          <w:tcPr>
            <w:tcW w:w="696" w:type="dxa"/>
            <w:vAlign w:val="center"/>
            <w:textDirection w:val="lrTb"/>
            <w:noWrap w:val="false"/>
          </w:tcPr>
          <w:p>
            <w:pPr>
              <w:ind w:left="24"/>
              <w:jc w:val="center"/>
              <w:keepNext w:val="0"/>
              <w:pageBreakBefore w:val="0"/>
              <w:spacing w:before="183" w:line="227" w:lineRule="auto"/>
              <w:rPr>
                <w:rFonts w:ascii="宋体" w:hAnsi="宋体" w:eastAsia="宋体" w:cs="宋体"/>
                <w:b w:val="0"/>
                <w:bCs w:val="0"/>
                <w:spacing w:val="10"/>
                <w:sz w:val="21"/>
                <w:szCs w:val="21"/>
                <w:lang w:eastAsia="zh-CN"/>
              </w:rPr>
            </w:pPr>
            <w:r>
              <w:rPr>
                <w:rFonts w:ascii="宋体" w:hAnsi="宋体" w:eastAsia="宋体" w:cs="宋体"/>
                <w:b w:val="0"/>
                <w:bCs w:val="0"/>
                <w:spacing w:val="10"/>
                <w:sz w:val="21"/>
                <w:szCs w:val="21"/>
                <w:lang w:eastAsia="zh-CN"/>
              </w:rPr>
            </w:r>
            <w:r/>
          </w:p>
        </w:tc>
      </w:tr>
      <w:tr>
        <w:trPr>
          <w:cantSplit/>
          <w:jc w:val="center"/>
          <w:trHeight w:val="454"/>
        </w:trPr>
        <w:tc>
          <w:tcPr>
            <w:tcW w:w="671" w:type="dxa"/>
            <w:vAlign w:val="center"/>
            <w:textDirection w:val="lrTb"/>
            <w:noWrap w:val="false"/>
          </w:tcPr>
          <w:p>
            <w:pPr>
              <w:ind w:left="24"/>
              <w:jc w:val="center"/>
              <w:keepNext w:val="0"/>
              <w:pageBreakBefore w:val="0"/>
              <w:spacing w:before="183" w:line="227" w:lineRule="auto"/>
              <w:rPr>
                <w:rFonts w:ascii="宋体" w:hAnsi="宋体" w:eastAsia="宋体" w:cs="宋体"/>
                <w:b w:val="0"/>
                <w:bCs w:val="0"/>
                <w:spacing w:val="10"/>
                <w:sz w:val="21"/>
                <w:szCs w:val="21"/>
                <w:lang w:eastAsia="zh-CN"/>
              </w:rPr>
            </w:pPr>
            <w:r>
              <w:rPr>
                <w:rFonts w:ascii="宋体" w:hAnsi="宋体" w:eastAsia="宋体" w:cs="宋体"/>
                <w:b w:val="0"/>
                <w:bCs w:val="0"/>
                <w:spacing w:val="10"/>
                <w:sz w:val="21"/>
                <w:szCs w:val="21"/>
                <w:lang w:eastAsia="zh-CN"/>
              </w:rPr>
            </w:r>
            <w:r/>
          </w:p>
        </w:tc>
        <w:tc>
          <w:tcPr>
            <w:tcW w:w="696" w:type="dxa"/>
            <w:vAlign w:val="center"/>
            <w:textDirection w:val="lrTb"/>
            <w:noWrap w:val="false"/>
          </w:tcPr>
          <w:p>
            <w:pPr>
              <w:ind w:left="24"/>
              <w:jc w:val="center"/>
              <w:keepNext w:val="0"/>
              <w:pageBreakBefore w:val="0"/>
              <w:spacing w:before="183" w:line="227" w:lineRule="auto"/>
              <w:rPr>
                <w:rFonts w:ascii="宋体" w:hAnsi="宋体" w:eastAsia="宋体" w:cs="宋体"/>
                <w:b w:val="0"/>
                <w:bCs w:val="0"/>
                <w:spacing w:val="10"/>
                <w:sz w:val="21"/>
                <w:szCs w:val="21"/>
                <w:lang w:eastAsia="zh-CN"/>
              </w:rPr>
            </w:pPr>
            <w:r>
              <w:rPr>
                <w:rFonts w:hint="eastAsia" w:ascii="宋体" w:hAnsi="宋体" w:eastAsia="宋体" w:cs="宋体"/>
                <w:b w:val="0"/>
                <w:bCs w:val="0"/>
                <w:spacing w:val="10"/>
                <w:sz w:val="21"/>
                <w:szCs w:val="21"/>
                <w:lang w:eastAsia="zh-CN"/>
              </w:rPr>
              <w:t xml:space="preserve">……</w:t>
            </w:r>
            <w:r/>
          </w:p>
        </w:tc>
        <w:tc>
          <w:tcPr>
            <w:tcW w:w="672" w:type="dxa"/>
            <w:vAlign w:val="center"/>
            <w:textDirection w:val="lrTb"/>
            <w:noWrap w:val="false"/>
          </w:tcPr>
          <w:p>
            <w:pPr>
              <w:ind w:left="24"/>
              <w:jc w:val="center"/>
              <w:keepNext w:val="0"/>
              <w:pageBreakBefore w:val="0"/>
              <w:spacing w:before="183" w:line="227" w:lineRule="auto"/>
              <w:rPr>
                <w:rFonts w:ascii="宋体" w:hAnsi="宋体" w:eastAsia="宋体" w:cs="宋体"/>
                <w:b w:val="0"/>
                <w:bCs w:val="0"/>
                <w:spacing w:val="10"/>
                <w:sz w:val="21"/>
                <w:szCs w:val="21"/>
                <w:lang w:eastAsia="zh-CN"/>
              </w:rPr>
            </w:pPr>
            <w:r>
              <w:rPr>
                <w:rFonts w:ascii="宋体" w:hAnsi="宋体" w:eastAsia="宋体" w:cs="宋体"/>
                <w:b w:val="0"/>
                <w:bCs w:val="0"/>
                <w:spacing w:val="10"/>
                <w:sz w:val="21"/>
                <w:szCs w:val="21"/>
                <w:lang w:eastAsia="zh-CN"/>
              </w:rPr>
            </w:r>
            <w:r/>
          </w:p>
        </w:tc>
        <w:tc>
          <w:tcPr>
            <w:tcW w:w="671" w:type="dxa"/>
            <w:vAlign w:val="center"/>
            <w:textDirection w:val="lrTb"/>
            <w:noWrap w:val="false"/>
          </w:tcPr>
          <w:p>
            <w:pPr>
              <w:ind w:left="24"/>
              <w:jc w:val="center"/>
              <w:keepNext w:val="0"/>
              <w:pageBreakBefore w:val="0"/>
              <w:spacing w:before="183" w:line="227" w:lineRule="auto"/>
              <w:rPr>
                <w:rFonts w:ascii="宋体" w:hAnsi="宋体" w:eastAsia="宋体" w:cs="宋体"/>
                <w:b w:val="0"/>
                <w:bCs w:val="0"/>
                <w:spacing w:val="10"/>
                <w:sz w:val="21"/>
                <w:szCs w:val="21"/>
                <w:lang w:eastAsia="zh-CN"/>
              </w:rPr>
            </w:pPr>
            <w:r>
              <w:rPr>
                <w:rFonts w:ascii="宋体" w:hAnsi="宋体" w:eastAsia="宋体" w:cs="宋体"/>
                <w:b w:val="0"/>
                <w:bCs w:val="0"/>
                <w:spacing w:val="10"/>
                <w:sz w:val="21"/>
                <w:szCs w:val="21"/>
                <w:lang w:eastAsia="zh-CN"/>
              </w:rPr>
            </w:r>
            <w:r/>
          </w:p>
        </w:tc>
        <w:tc>
          <w:tcPr>
            <w:tcW w:w="672" w:type="dxa"/>
            <w:vAlign w:val="center"/>
            <w:textDirection w:val="lrTb"/>
            <w:noWrap w:val="false"/>
          </w:tcPr>
          <w:p>
            <w:pPr>
              <w:ind w:left="24"/>
              <w:jc w:val="center"/>
              <w:keepNext w:val="0"/>
              <w:pageBreakBefore w:val="0"/>
              <w:spacing w:before="183" w:line="227" w:lineRule="auto"/>
              <w:rPr>
                <w:rFonts w:ascii="宋体" w:hAnsi="宋体" w:eastAsia="宋体" w:cs="宋体"/>
                <w:b w:val="0"/>
                <w:bCs w:val="0"/>
                <w:spacing w:val="10"/>
                <w:sz w:val="21"/>
                <w:szCs w:val="21"/>
                <w:lang w:eastAsia="zh-CN"/>
              </w:rPr>
            </w:pPr>
            <w:r>
              <w:rPr>
                <w:rFonts w:ascii="宋体" w:hAnsi="宋体" w:eastAsia="宋体" w:cs="宋体"/>
                <w:b w:val="0"/>
                <w:bCs w:val="0"/>
                <w:spacing w:val="10"/>
                <w:sz w:val="21"/>
                <w:szCs w:val="21"/>
                <w:lang w:eastAsia="zh-CN"/>
              </w:rPr>
            </w:r>
            <w:r/>
          </w:p>
        </w:tc>
        <w:tc>
          <w:tcPr>
            <w:tcW w:w="2243" w:type="dxa"/>
            <w:vAlign w:val="center"/>
            <w:textDirection w:val="lrTb"/>
            <w:noWrap w:val="false"/>
          </w:tcPr>
          <w:p>
            <w:pPr>
              <w:ind w:left="24"/>
              <w:jc w:val="center"/>
              <w:keepNext w:val="0"/>
              <w:pageBreakBefore w:val="0"/>
              <w:spacing w:before="183" w:line="227" w:lineRule="auto"/>
              <w:rPr>
                <w:rFonts w:ascii="宋体" w:hAnsi="宋体" w:eastAsia="宋体" w:cs="宋体"/>
                <w:b w:val="0"/>
                <w:bCs w:val="0"/>
                <w:spacing w:val="10"/>
                <w:sz w:val="21"/>
                <w:szCs w:val="21"/>
                <w:lang w:eastAsia="zh-CN"/>
              </w:rPr>
            </w:pPr>
            <w:r>
              <w:rPr>
                <w:rFonts w:ascii="宋体" w:hAnsi="宋体" w:eastAsia="宋体" w:cs="宋体"/>
                <w:b w:val="0"/>
                <w:bCs w:val="0"/>
                <w:spacing w:val="10"/>
                <w:sz w:val="21"/>
                <w:szCs w:val="21"/>
                <w:lang w:eastAsia="zh-CN"/>
              </w:rPr>
            </w:r>
            <w:r/>
          </w:p>
        </w:tc>
        <w:tc>
          <w:tcPr>
            <w:tcW w:w="1793" w:type="dxa"/>
            <w:vAlign w:val="center"/>
            <w:textDirection w:val="lrTb"/>
            <w:noWrap w:val="false"/>
          </w:tcPr>
          <w:p>
            <w:pPr>
              <w:ind w:left="24"/>
              <w:jc w:val="center"/>
              <w:keepNext w:val="0"/>
              <w:pageBreakBefore w:val="0"/>
              <w:spacing w:before="183" w:line="227" w:lineRule="auto"/>
              <w:rPr>
                <w:rFonts w:ascii="宋体" w:hAnsi="宋体" w:eastAsia="宋体" w:cs="宋体"/>
                <w:b w:val="0"/>
                <w:bCs w:val="0"/>
                <w:spacing w:val="10"/>
                <w:sz w:val="21"/>
                <w:szCs w:val="21"/>
                <w:lang w:eastAsia="zh-CN"/>
              </w:rPr>
            </w:pPr>
            <w:r>
              <w:rPr>
                <w:rFonts w:ascii="宋体" w:hAnsi="宋体" w:eastAsia="宋体" w:cs="宋体"/>
                <w:b w:val="0"/>
                <w:bCs w:val="0"/>
                <w:spacing w:val="10"/>
                <w:sz w:val="21"/>
                <w:szCs w:val="21"/>
                <w:lang w:eastAsia="zh-CN"/>
              </w:rPr>
            </w:r>
            <w:r/>
          </w:p>
        </w:tc>
        <w:tc>
          <w:tcPr>
            <w:tcW w:w="671" w:type="dxa"/>
            <w:vAlign w:val="center"/>
            <w:textDirection w:val="lrTb"/>
            <w:noWrap w:val="false"/>
          </w:tcPr>
          <w:p>
            <w:pPr>
              <w:ind w:left="24"/>
              <w:jc w:val="center"/>
              <w:keepNext w:val="0"/>
              <w:pageBreakBefore w:val="0"/>
              <w:spacing w:before="183" w:line="227" w:lineRule="auto"/>
              <w:rPr>
                <w:rFonts w:ascii="宋体" w:hAnsi="宋体" w:eastAsia="宋体" w:cs="宋体"/>
                <w:b w:val="0"/>
                <w:bCs w:val="0"/>
                <w:spacing w:val="10"/>
                <w:sz w:val="21"/>
                <w:szCs w:val="21"/>
                <w:lang w:eastAsia="zh-CN"/>
              </w:rPr>
            </w:pPr>
            <w:r>
              <w:rPr>
                <w:rFonts w:ascii="宋体" w:hAnsi="宋体" w:eastAsia="宋体" w:cs="宋体"/>
                <w:b w:val="0"/>
                <w:bCs w:val="0"/>
                <w:spacing w:val="10"/>
                <w:sz w:val="21"/>
                <w:szCs w:val="21"/>
                <w:lang w:eastAsia="zh-CN"/>
              </w:rPr>
            </w:r>
            <w:r/>
          </w:p>
        </w:tc>
        <w:tc>
          <w:tcPr>
            <w:tcW w:w="1121" w:type="dxa"/>
            <w:vAlign w:val="center"/>
            <w:textDirection w:val="lrTb"/>
            <w:noWrap w:val="false"/>
          </w:tcPr>
          <w:p>
            <w:pPr>
              <w:ind w:left="24"/>
              <w:jc w:val="center"/>
              <w:keepNext w:val="0"/>
              <w:pageBreakBefore w:val="0"/>
              <w:spacing w:before="183" w:line="227" w:lineRule="auto"/>
              <w:rPr>
                <w:rFonts w:ascii="宋体" w:hAnsi="宋体" w:eastAsia="宋体" w:cs="宋体"/>
                <w:b w:val="0"/>
                <w:bCs w:val="0"/>
                <w:spacing w:val="10"/>
                <w:sz w:val="21"/>
                <w:szCs w:val="21"/>
                <w:lang w:eastAsia="zh-CN"/>
              </w:rPr>
            </w:pPr>
            <w:r>
              <w:rPr>
                <w:rFonts w:ascii="宋体" w:hAnsi="宋体" w:eastAsia="宋体" w:cs="宋体"/>
                <w:b w:val="0"/>
                <w:bCs w:val="0"/>
                <w:spacing w:val="10"/>
                <w:sz w:val="21"/>
                <w:szCs w:val="21"/>
                <w:lang w:eastAsia="zh-CN"/>
              </w:rPr>
            </w:r>
            <w:r/>
          </w:p>
        </w:tc>
        <w:tc>
          <w:tcPr>
            <w:tcW w:w="696" w:type="dxa"/>
            <w:vAlign w:val="center"/>
            <w:textDirection w:val="lrTb"/>
            <w:noWrap w:val="false"/>
          </w:tcPr>
          <w:p>
            <w:pPr>
              <w:ind w:left="24"/>
              <w:jc w:val="center"/>
              <w:keepNext w:val="0"/>
              <w:pageBreakBefore w:val="0"/>
              <w:spacing w:before="183" w:line="227" w:lineRule="auto"/>
              <w:rPr>
                <w:rFonts w:ascii="宋体" w:hAnsi="宋体" w:eastAsia="宋体" w:cs="宋体"/>
                <w:b w:val="0"/>
                <w:bCs w:val="0"/>
                <w:spacing w:val="10"/>
                <w:sz w:val="21"/>
                <w:szCs w:val="21"/>
                <w:lang w:eastAsia="zh-CN"/>
              </w:rPr>
            </w:pPr>
            <w:r>
              <w:rPr>
                <w:rFonts w:ascii="宋体" w:hAnsi="宋体" w:eastAsia="宋体" w:cs="宋体"/>
                <w:b w:val="0"/>
                <w:bCs w:val="0"/>
                <w:spacing w:val="10"/>
                <w:sz w:val="21"/>
                <w:szCs w:val="21"/>
                <w:lang w:eastAsia="zh-CN"/>
              </w:rPr>
            </w:r>
            <w:r/>
          </w:p>
        </w:tc>
      </w:tr>
    </w:tbl>
    <w:p>
      <w:pPr>
        <w:ind w:left="24"/>
        <w:keepNext w:val="0"/>
        <w:pageBreakBefore w:val="0"/>
        <w:spacing w:before="183" w:line="227" w:lineRule="auto"/>
        <w:rPr>
          <w:rFonts w:hint="eastAsia" w:ascii="宋体" w:hAnsi="宋体" w:eastAsia="宋体" w:cs="宋体"/>
          <w:b/>
          <w:bCs/>
          <w:spacing w:val="10"/>
          <w:sz w:val="21"/>
          <w:szCs w:val="21"/>
          <w:lang w:eastAsia="zh-CN"/>
        </w:rPr>
      </w:pPr>
      <w:r>
        <w:rPr>
          <w:rFonts w:hint="eastAsia" w:ascii="宋体" w:hAnsi="宋体" w:eastAsia="宋体" w:cs="宋体"/>
          <w:b/>
          <w:bCs/>
          <w:spacing w:val="10"/>
          <w:sz w:val="21"/>
          <w:szCs w:val="21"/>
          <w:lang w:eastAsia="zh-CN"/>
        </w:rPr>
      </w:r>
      <w:r/>
    </w:p>
    <w:p>
      <w:pPr>
        <w:ind w:left="24"/>
        <w:keepNext w:val="0"/>
        <w:pageBreakBefore w:val="0"/>
        <w:spacing w:before="183" w:line="227" w:lineRule="auto"/>
        <w:rPr>
          <w:rFonts w:ascii="宋体" w:hAnsi="宋体" w:eastAsia="宋体" w:cs="宋体"/>
          <w:b w:val="0"/>
          <w:bCs w:val="0"/>
          <w:spacing w:val="10"/>
          <w:sz w:val="21"/>
          <w:szCs w:val="21"/>
          <w:lang w:eastAsia="zh-CN"/>
        </w:rPr>
      </w:pPr>
      <w:r>
        <w:rPr>
          <w:rFonts w:hint="eastAsia" w:ascii="宋体" w:hAnsi="宋体" w:eastAsia="宋体" w:cs="宋体"/>
          <w:b w:val="0"/>
          <w:bCs w:val="0"/>
          <w:spacing w:val="10"/>
          <w:sz w:val="21"/>
          <w:szCs w:val="21"/>
          <w:lang w:eastAsia="zh-CN"/>
        </w:rPr>
        <w:t xml:space="preserve">投标单位：（签章）</w:t>
      </w:r>
      <w:r/>
    </w:p>
    <w:p>
      <w:pPr>
        <w:ind w:left="24"/>
        <w:keepNext w:val="0"/>
        <w:pageBreakBefore w:val="0"/>
        <w:spacing w:before="183" w:line="227" w:lineRule="auto"/>
        <w:rPr>
          <w:rFonts w:ascii="宋体" w:hAnsi="宋体" w:eastAsia="宋体" w:cs="宋体"/>
          <w:b w:val="0"/>
          <w:bCs w:val="0"/>
          <w:spacing w:val="10"/>
          <w:sz w:val="21"/>
          <w:szCs w:val="21"/>
          <w:lang w:eastAsia="zh-CN"/>
        </w:rPr>
      </w:pPr>
      <w:r>
        <w:rPr>
          <w:rFonts w:hint="eastAsia" w:ascii="宋体" w:hAnsi="宋体" w:eastAsia="宋体" w:cs="宋体"/>
          <w:b w:val="0"/>
          <w:bCs w:val="0"/>
          <w:spacing w:val="10"/>
          <w:sz w:val="21"/>
          <w:szCs w:val="21"/>
          <w:lang w:eastAsia="zh-CN"/>
        </w:rPr>
        <w:t xml:space="preserve">日期：      年       月     日</w:t>
      </w:r>
      <w:r/>
    </w:p>
    <w:p>
      <w:pPr>
        <w:ind w:left="24"/>
        <w:keepNext w:val="0"/>
        <w:pageBreakBefore w:val="0"/>
        <w:spacing w:before="183" w:line="227" w:lineRule="auto"/>
        <w:rPr>
          <w:rFonts w:ascii="宋体" w:hAnsi="宋体" w:eastAsia="宋体" w:cs="宋体"/>
          <w:b/>
          <w:bCs/>
          <w:spacing w:val="10"/>
          <w:sz w:val="21"/>
          <w:szCs w:val="21"/>
          <w:lang w:eastAsia="zh-CN"/>
        </w:rPr>
      </w:pPr>
      <w:r>
        <w:rPr>
          <w:rFonts w:ascii="宋体" w:hAnsi="宋体" w:eastAsia="宋体" w:cs="宋体"/>
          <w:b/>
          <w:bCs/>
          <w:spacing w:val="10"/>
          <w:sz w:val="21"/>
          <w:szCs w:val="21"/>
          <w:lang w:eastAsia="zh-CN"/>
        </w:rPr>
      </w:r>
      <w:r/>
    </w:p>
    <w:p>
      <w:pPr>
        <w:ind w:left="24"/>
        <w:keepNext w:val="0"/>
        <w:pageBreakBefore w:val="0"/>
        <w:spacing w:before="183" w:line="227" w:lineRule="auto"/>
        <w:rPr>
          <w:rFonts w:ascii="宋体" w:hAnsi="宋体" w:eastAsia="宋体" w:cs="宋体"/>
          <w:b/>
          <w:bCs/>
          <w:spacing w:val="10"/>
          <w:sz w:val="21"/>
          <w:szCs w:val="21"/>
          <w:lang w:eastAsia="zh-CN"/>
        </w:rPr>
      </w:pPr>
      <w:r>
        <w:rPr>
          <w:rFonts w:ascii="宋体" w:hAnsi="宋体" w:eastAsia="宋体" w:cs="宋体"/>
          <w:b/>
          <w:bCs/>
          <w:spacing w:val="10"/>
          <w:sz w:val="21"/>
          <w:szCs w:val="21"/>
          <w:lang w:eastAsia="zh-CN"/>
        </w:rPr>
      </w:r>
      <w:r/>
    </w:p>
    <w:p>
      <w:pPr>
        <w:ind w:left="24"/>
        <w:keepNext w:val="0"/>
        <w:pageBreakBefore w:val="0"/>
        <w:spacing w:before="183" w:line="227" w:lineRule="auto"/>
        <w:rPr>
          <w:rFonts w:ascii="宋体" w:hAnsi="宋体" w:eastAsia="宋体" w:cs="宋体"/>
          <w:b/>
          <w:bCs/>
          <w:spacing w:val="10"/>
          <w:sz w:val="21"/>
          <w:szCs w:val="21"/>
          <w:lang w:eastAsia="zh-CN"/>
        </w:rPr>
      </w:pPr>
      <w:r>
        <w:rPr>
          <w:rFonts w:ascii="宋体" w:hAnsi="宋体" w:eastAsia="宋体" w:cs="宋体"/>
          <w:b/>
          <w:bCs/>
          <w:spacing w:val="10"/>
          <w:sz w:val="21"/>
          <w:szCs w:val="21"/>
          <w:lang w:eastAsia="zh-CN"/>
        </w:rPr>
      </w:r>
      <w:r/>
    </w:p>
    <w:p>
      <w:pPr>
        <w:ind w:left="24"/>
        <w:keepNext w:val="0"/>
        <w:pageBreakBefore w:val="0"/>
        <w:spacing w:before="183" w:line="227" w:lineRule="auto"/>
        <w:rPr>
          <w:rFonts w:ascii="宋体" w:hAnsi="宋体" w:eastAsia="宋体" w:cs="宋体"/>
          <w:b/>
          <w:bCs/>
          <w:spacing w:val="10"/>
          <w:sz w:val="21"/>
          <w:szCs w:val="21"/>
          <w:lang w:eastAsia="zh-CN"/>
        </w:rPr>
      </w:pPr>
      <w:r>
        <w:rPr>
          <w:rFonts w:ascii="宋体" w:hAnsi="宋体" w:eastAsia="宋体" w:cs="宋体"/>
          <w:b/>
          <w:bCs/>
          <w:spacing w:val="10"/>
          <w:sz w:val="21"/>
          <w:szCs w:val="21"/>
          <w:lang w:eastAsia="zh-CN"/>
        </w:rPr>
      </w:r>
      <w:r/>
    </w:p>
    <w:p>
      <w:pPr>
        <w:ind w:left="24"/>
        <w:keepNext w:val="0"/>
        <w:pageBreakBefore w:val="0"/>
        <w:spacing w:before="183" w:line="227" w:lineRule="auto"/>
        <w:rPr>
          <w:rFonts w:ascii="宋体" w:hAnsi="宋体" w:eastAsia="宋体" w:cs="宋体"/>
          <w:b/>
          <w:bCs/>
          <w:spacing w:val="10"/>
          <w:sz w:val="21"/>
          <w:szCs w:val="21"/>
          <w:lang w:eastAsia="zh-CN"/>
        </w:rPr>
      </w:pPr>
      <w:r>
        <w:rPr>
          <w:rFonts w:ascii="宋体" w:hAnsi="宋体" w:eastAsia="宋体" w:cs="宋体"/>
          <w:b/>
          <w:bCs/>
          <w:spacing w:val="10"/>
          <w:sz w:val="21"/>
          <w:szCs w:val="21"/>
          <w:lang w:eastAsia="zh-CN"/>
        </w:rPr>
      </w:r>
      <w:r/>
    </w:p>
    <w:p>
      <w:pPr>
        <w:ind w:left="24"/>
        <w:keepNext w:val="0"/>
        <w:pageBreakBefore w:val="0"/>
        <w:spacing w:before="183" w:line="227" w:lineRule="auto"/>
        <w:rPr>
          <w:rFonts w:ascii="宋体" w:hAnsi="宋体" w:eastAsia="宋体" w:cs="宋体"/>
          <w:b/>
          <w:bCs/>
          <w:spacing w:val="10"/>
          <w:sz w:val="21"/>
          <w:szCs w:val="21"/>
          <w:lang w:eastAsia="zh-CN"/>
        </w:rPr>
      </w:pPr>
      <w:r>
        <w:rPr>
          <w:rFonts w:ascii="宋体" w:hAnsi="宋体" w:eastAsia="宋体" w:cs="宋体"/>
          <w:b/>
          <w:bCs/>
          <w:spacing w:val="10"/>
          <w:sz w:val="21"/>
          <w:szCs w:val="21"/>
          <w:lang w:eastAsia="zh-CN"/>
        </w:rPr>
      </w:r>
      <w:r/>
    </w:p>
    <w:p>
      <w:pPr>
        <w:ind w:left="24"/>
        <w:keepNext w:val="0"/>
        <w:pageBreakBefore w:val="0"/>
        <w:spacing w:before="183" w:line="227" w:lineRule="auto"/>
        <w:rPr>
          <w:rFonts w:ascii="宋体" w:hAnsi="宋体" w:eastAsia="宋体" w:cs="宋体"/>
          <w:b/>
          <w:bCs/>
          <w:spacing w:val="10"/>
          <w:sz w:val="21"/>
          <w:szCs w:val="21"/>
          <w:lang w:eastAsia="zh-CN"/>
        </w:rPr>
      </w:pPr>
      <w:r>
        <w:rPr>
          <w:rFonts w:ascii="宋体" w:hAnsi="宋体" w:eastAsia="宋体" w:cs="宋体"/>
          <w:b/>
          <w:bCs/>
          <w:spacing w:val="10"/>
          <w:sz w:val="21"/>
          <w:szCs w:val="21"/>
          <w:lang w:eastAsia="zh-CN"/>
        </w:rPr>
      </w:r>
      <w:r/>
    </w:p>
    <w:p>
      <w:pPr>
        <w:ind w:left="24"/>
        <w:keepNext w:val="0"/>
        <w:pageBreakBefore w:val="0"/>
        <w:spacing w:before="183" w:line="227" w:lineRule="auto"/>
        <w:rPr>
          <w:rFonts w:ascii="宋体" w:hAnsi="宋体" w:eastAsia="宋体" w:cs="宋体"/>
          <w:b/>
          <w:bCs/>
          <w:spacing w:val="10"/>
          <w:sz w:val="21"/>
          <w:szCs w:val="21"/>
          <w:lang w:eastAsia="zh-CN"/>
        </w:rPr>
      </w:pPr>
      <w:r>
        <w:rPr>
          <w:rFonts w:ascii="宋体" w:hAnsi="宋体" w:eastAsia="宋体" w:cs="宋体"/>
          <w:b/>
          <w:bCs/>
          <w:spacing w:val="10"/>
          <w:sz w:val="21"/>
          <w:szCs w:val="21"/>
          <w:lang w:eastAsia="zh-CN"/>
        </w:rPr>
      </w:r>
      <w:r/>
    </w:p>
    <w:p>
      <w:pPr>
        <w:ind w:left="24"/>
        <w:keepNext w:val="0"/>
        <w:pageBreakBefore w:val="0"/>
        <w:spacing w:before="183" w:line="227" w:lineRule="auto"/>
        <w:rPr>
          <w:rFonts w:ascii="宋体" w:hAnsi="宋体" w:eastAsia="宋体" w:cs="宋体"/>
          <w:b/>
          <w:bCs/>
          <w:spacing w:val="10"/>
          <w:sz w:val="21"/>
          <w:szCs w:val="21"/>
          <w:lang w:eastAsia="zh-CN"/>
        </w:rPr>
      </w:pPr>
      <w:r>
        <w:rPr>
          <w:rFonts w:ascii="宋体" w:hAnsi="宋体" w:eastAsia="宋体" w:cs="宋体"/>
          <w:b/>
          <w:bCs/>
          <w:spacing w:val="10"/>
          <w:sz w:val="21"/>
          <w:szCs w:val="21"/>
          <w:lang w:eastAsia="zh-CN"/>
        </w:rPr>
      </w:r>
      <w:r/>
    </w:p>
    <w:p>
      <w:pPr>
        <w:ind w:left="24"/>
        <w:keepNext w:val="0"/>
        <w:pageBreakBefore w:val="0"/>
        <w:spacing w:before="183" w:line="227" w:lineRule="auto"/>
        <w:rPr>
          <w:rFonts w:ascii="宋体" w:hAnsi="宋体" w:eastAsia="宋体" w:cs="宋体"/>
          <w:b/>
          <w:bCs/>
          <w:spacing w:val="10"/>
          <w:sz w:val="21"/>
          <w:szCs w:val="21"/>
          <w:lang w:eastAsia="zh-CN"/>
        </w:rPr>
      </w:pPr>
      <w:r>
        <w:rPr>
          <w:rFonts w:ascii="宋体" w:hAnsi="宋体" w:eastAsia="宋体" w:cs="宋体"/>
          <w:b/>
          <w:bCs/>
          <w:spacing w:val="10"/>
          <w:sz w:val="21"/>
          <w:szCs w:val="21"/>
          <w:lang w:eastAsia="zh-CN"/>
        </w:rPr>
      </w:r>
      <w:r/>
    </w:p>
    <w:p>
      <w:pPr>
        <w:ind w:left="24"/>
        <w:keepNext w:val="0"/>
        <w:pageBreakBefore w:val="0"/>
        <w:spacing w:before="183" w:line="227" w:lineRule="auto"/>
        <w:rPr>
          <w:rFonts w:ascii="宋体" w:hAnsi="宋体" w:eastAsia="宋体" w:cs="宋体"/>
          <w:b/>
          <w:bCs/>
          <w:spacing w:val="10"/>
          <w:sz w:val="21"/>
          <w:szCs w:val="21"/>
          <w:lang w:eastAsia="zh-CN"/>
        </w:rPr>
      </w:pPr>
      <w:r>
        <w:rPr>
          <w:rFonts w:ascii="宋体" w:hAnsi="宋体" w:eastAsia="宋体" w:cs="宋体"/>
          <w:b/>
          <w:bCs/>
          <w:spacing w:val="10"/>
          <w:sz w:val="21"/>
          <w:szCs w:val="21"/>
          <w:lang w:eastAsia="zh-CN"/>
        </w:rPr>
      </w:r>
      <w:r/>
    </w:p>
    <w:p>
      <w:pPr>
        <w:ind w:left="24"/>
        <w:keepNext w:val="0"/>
        <w:pageBreakBefore w:val="0"/>
        <w:spacing w:before="183" w:line="227" w:lineRule="auto"/>
        <w:rPr>
          <w:rFonts w:ascii="宋体" w:hAnsi="宋体" w:eastAsia="宋体" w:cs="宋体"/>
          <w:b/>
          <w:bCs/>
          <w:spacing w:val="10"/>
          <w:sz w:val="21"/>
          <w:szCs w:val="21"/>
          <w:lang w:eastAsia="zh-CN"/>
        </w:rPr>
      </w:pPr>
      <w:r>
        <w:rPr>
          <w:rFonts w:ascii="宋体" w:hAnsi="宋体" w:eastAsia="宋体" w:cs="宋体"/>
          <w:b/>
          <w:bCs/>
          <w:spacing w:val="10"/>
          <w:sz w:val="21"/>
          <w:szCs w:val="21"/>
          <w:lang w:eastAsia="zh-CN"/>
        </w:rPr>
      </w:r>
      <w:r/>
    </w:p>
    <w:p>
      <w:pPr>
        <w:ind w:left="24"/>
        <w:keepNext w:val="0"/>
        <w:pageBreakBefore w:val="0"/>
        <w:spacing w:before="183" w:line="227" w:lineRule="auto"/>
        <w:rPr>
          <w:rFonts w:ascii="宋体" w:hAnsi="宋体" w:eastAsia="宋体" w:cs="宋体"/>
          <w:b/>
          <w:bCs/>
          <w:spacing w:val="10"/>
          <w:sz w:val="21"/>
          <w:szCs w:val="21"/>
          <w:lang w:eastAsia="zh-CN"/>
        </w:rPr>
      </w:pPr>
      <w:r>
        <w:rPr>
          <w:rFonts w:ascii="宋体" w:hAnsi="宋体" w:eastAsia="宋体" w:cs="宋体"/>
          <w:b/>
          <w:bCs/>
          <w:spacing w:val="10"/>
          <w:sz w:val="21"/>
          <w:szCs w:val="21"/>
          <w:lang w:eastAsia="zh-CN"/>
        </w:rPr>
      </w:r>
      <w:r/>
    </w:p>
    <w:p>
      <w:pPr>
        <w:ind w:left="24"/>
        <w:keepNext w:val="0"/>
        <w:pageBreakBefore w:val="0"/>
        <w:spacing w:before="183" w:line="227" w:lineRule="auto"/>
        <w:rPr>
          <w:rFonts w:ascii="宋体" w:hAnsi="宋体" w:eastAsia="宋体" w:cs="宋体"/>
          <w:b/>
          <w:bCs/>
          <w:spacing w:val="10"/>
          <w:sz w:val="21"/>
          <w:szCs w:val="21"/>
          <w:lang w:eastAsia="zh-CN"/>
        </w:rPr>
      </w:pPr>
      <w:r>
        <w:rPr>
          <w:rFonts w:ascii="宋体" w:hAnsi="宋体" w:eastAsia="宋体" w:cs="宋体"/>
          <w:b/>
          <w:bCs/>
          <w:spacing w:val="10"/>
          <w:sz w:val="21"/>
          <w:szCs w:val="21"/>
          <w:lang w:eastAsia="zh-CN"/>
        </w:rPr>
      </w:r>
      <w:r/>
    </w:p>
    <w:p>
      <w:pPr>
        <w:ind w:left="24"/>
        <w:keepNext w:val="0"/>
        <w:pageBreakBefore w:val="0"/>
        <w:spacing w:before="183" w:line="227" w:lineRule="auto"/>
        <w:rPr>
          <w:rFonts w:ascii="宋体" w:hAnsi="宋体" w:eastAsia="宋体" w:cs="宋体"/>
          <w:b/>
          <w:bCs/>
          <w:spacing w:val="10"/>
          <w:sz w:val="21"/>
          <w:szCs w:val="21"/>
          <w:lang w:eastAsia="zh-CN"/>
        </w:rPr>
      </w:pPr>
      <w:r>
        <w:rPr>
          <w:rFonts w:ascii="宋体" w:hAnsi="宋体" w:eastAsia="宋体" w:cs="宋体"/>
          <w:b/>
          <w:bCs/>
          <w:spacing w:val="10"/>
          <w:sz w:val="21"/>
          <w:szCs w:val="21"/>
          <w:lang w:eastAsia="zh-CN"/>
        </w:rPr>
      </w:r>
      <w:r/>
    </w:p>
    <w:p>
      <w:pPr>
        <w:ind w:left="24"/>
        <w:keepNext w:val="0"/>
        <w:pageBreakBefore w:val="0"/>
        <w:spacing w:before="183" w:line="227" w:lineRule="auto"/>
        <w:rPr>
          <w:rFonts w:ascii="宋体" w:hAnsi="宋体" w:eastAsia="宋体" w:cs="宋体"/>
          <w:b/>
          <w:bCs/>
          <w:spacing w:val="10"/>
          <w:sz w:val="21"/>
          <w:szCs w:val="21"/>
          <w:lang w:eastAsia="zh-CN"/>
        </w:rPr>
      </w:pPr>
      <w:r>
        <w:rPr>
          <w:rFonts w:ascii="宋体" w:hAnsi="宋体" w:eastAsia="宋体" w:cs="宋体"/>
          <w:b/>
          <w:bCs/>
          <w:spacing w:val="10"/>
          <w:sz w:val="21"/>
          <w:szCs w:val="21"/>
          <w:lang w:eastAsia="zh-CN"/>
        </w:rPr>
      </w:r>
      <w:r/>
    </w:p>
    <w:p>
      <w:pPr>
        <w:ind w:left="24"/>
        <w:keepNext w:val="0"/>
        <w:pageBreakBefore w:val="0"/>
        <w:spacing w:before="183" w:line="227" w:lineRule="auto"/>
        <w:rPr>
          <w:rFonts w:ascii="宋体" w:hAnsi="宋体" w:eastAsia="宋体" w:cs="宋体"/>
          <w:b/>
          <w:bCs/>
          <w:spacing w:val="10"/>
          <w:sz w:val="21"/>
          <w:szCs w:val="21"/>
          <w:lang w:eastAsia="zh-CN"/>
        </w:rPr>
      </w:pPr>
      <w:r>
        <w:rPr>
          <w:rFonts w:ascii="宋体" w:hAnsi="宋体" w:eastAsia="宋体" w:cs="宋体"/>
          <w:b/>
          <w:bCs/>
          <w:spacing w:val="10"/>
          <w:sz w:val="21"/>
          <w:szCs w:val="21"/>
          <w:lang w:eastAsia="zh-CN"/>
        </w:rPr>
      </w:r>
      <w:r/>
    </w:p>
    <w:p>
      <w:pPr>
        <w:ind w:left="24"/>
        <w:keepNext w:val="0"/>
        <w:pageBreakBefore w:val="0"/>
        <w:spacing w:before="183" w:line="227" w:lineRule="auto"/>
        <w:rPr>
          <w:rFonts w:ascii="宋体" w:hAnsi="宋体" w:eastAsia="宋体" w:cs="宋体"/>
          <w:b/>
          <w:bCs/>
          <w:spacing w:val="10"/>
          <w:sz w:val="21"/>
          <w:szCs w:val="21"/>
          <w:lang w:eastAsia="zh-CN"/>
        </w:rPr>
      </w:pPr>
      <w:r>
        <w:rPr>
          <w:rFonts w:ascii="宋体" w:hAnsi="宋体" w:eastAsia="宋体" w:cs="宋体"/>
          <w:b/>
          <w:bCs/>
          <w:spacing w:val="10"/>
          <w:sz w:val="21"/>
          <w:szCs w:val="21"/>
          <w:lang w:eastAsia="zh-CN"/>
        </w:rPr>
      </w:r>
      <w:r/>
    </w:p>
    <w:p>
      <w:pPr>
        <w:ind w:left="24"/>
        <w:keepNext w:val="0"/>
        <w:pageBreakBefore w:val="0"/>
        <w:spacing w:before="183" w:line="227" w:lineRule="auto"/>
        <w:rPr>
          <w:rFonts w:ascii="宋体" w:hAnsi="宋体" w:eastAsia="宋体" w:cs="宋体"/>
          <w:b/>
          <w:bCs/>
          <w:spacing w:val="10"/>
          <w:sz w:val="21"/>
          <w:szCs w:val="21"/>
          <w:lang w:eastAsia="zh-CN"/>
        </w:rPr>
      </w:pPr>
      <w:r>
        <w:rPr>
          <w:rFonts w:ascii="宋体" w:hAnsi="宋体" w:eastAsia="宋体" w:cs="宋体"/>
          <w:b/>
          <w:bCs/>
          <w:spacing w:val="10"/>
          <w:sz w:val="21"/>
          <w:szCs w:val="21"/>
          <w:lang w:eastAsia="zh-CN"/>
        </w:rPr>
      </w:r>
      <w:r/>
    </w:p>
    <w:p>
      <w:pPr>
        <w:ind w:left="24"/>
        <w:keepNext w:val="0"/>
        <w:pageBreakBefore w:val="0"/>
        <w:spacing w:before="183" w:line="227" w:lineRule="auto"/>
        <w:rPr>
          <w:rFonts w:ascii="宋体" w:hAnsi="宋体" w:eastAsia="宋体" w:cs="宋体"/>
          <w:b/>
          <w:bCs/>
          <w:spacing w:val="10"/>
          <w:sz w:val="21"/>
          <w:szCs w:val="21"/>
          <w:lang w:eastAsia="zh-CN"/>
        </w:rPr>
      </w:pPr>
      <w:r>
        <w:rPr>
          <w:rFonts w:ascii="宋体" w:hAnsi="宋体" w:eastAsia="宋体" w:cs="宋体"/>
          <w:b/>
          <w:bCs/>
          <w:spacing w:val="10"/>
          <w:sz w:val="21"/>
          <w:szCs w:val="21"/>
          <w:lang w:eastAsia="zh-CN"/>
        </w:rPr>
      </w:r>
      <w:r/>
    </w:p>
    <w:p>
      <w:pPr>
        <w:ind w:firstLine="3584"/>
        <w:jc w:val="both"/>
        <w:pageBreakBefore/>
        <w:spacing w:line="360" w:lineRule="auto"/>
        <w:widowControl w:val="off"/>
        <w:rPr>
          <w:rFonts w:hint="eastAsia" w:ascii="宋体" w:hAnsi="宋体" w:eastAsia="宋体" w:cs="宋体"/>
          <w:b/>
          <w:bCs/>
          <w:szCs w:val="21"/>
          <w:lang w:val="zh-CN" w:eastAsia="zh-CN"/>
        </w:rPr>
      </w:pPr>
      <w:r>
        <w:rPr>
          <w:rFonts w:hint="eastAsia" w:ascii="宋体" w:hAnsi="宋体" w:eastAsia="宋体" w:cs="宋体"/>
          <w:b/>
          <w:bCs/>
          <w:szCs w:val="21"/>
          <w:lang w:eastAsia="zh-CN"/>
        </w:rPr>
        <w:t xml:space="preserve">（2）</w:t>
      </w:r>
      <w:r>
        <w:rPr>
          <w:rFonts w:hint="eastAsia" w:ascii="宋体" w:hAnsi="宋体" w:eastAsia="宋体" w:cs="宋体"/>
          <w:b/>
          <w:bCs/>
          <w:szCs w:val="21"/>
          <w:lang w:val="zh-CN" w:eastAsia="zh-CN"/>
        </w:rPr>
        <w:t xml:space="preserve">项目负责人授权书</w:t>
      </w:r>
      <w:r/>
    </w:p>
    <w:p>
      <w:pPr>
        <w:ind w:firstLine="420"/>
        <w:jc w:val="both"/>
        <w:keepLines w:val="0"/>
        <w:keepNext w:val="0"/>
        <w:pageBreakBefore w:val="0"/>
        <w:spacing w:line="360" w:lineRule="auto"/>
        <w:widowControl w:val="off"/>
        <w:rPr>
          <w:rFonts w:hint="eastAsia" w:ascii="宋体" w:hAnsi="宋体" w:eastAsia="宋体" w:cs="宋体"/>
          <w:szCs w:val="21"/>
          <w:lang w:val="zh-CN" w:eastAsia="zh-CN"/>
        </w:rPr>
        <w:outlineLvl w:val="9"/>
      </w:pPr>
      <w:r>
        <w:rPr>
          <w:rFonts w:hint="eastAsia" w:ascii="宋体" w:hAnsi="宋体" w:eastAsia="宋体" w:cs="宋体"/>
          <w:szCs w:val="21"/>
          <w:lang w:val="zh-CN" w:eastAsia="zh-CN"/>
        </w:rPr>
      </w:r>
      <w:r/>
    </w:p>
    <w:p>
      <w:pPr>
        <w:ind w:firstLine="420"/>
        <w:jc w:val="both"/>
        <w:keepLines w:val="0"/>
        <w:keepNext w:val="0"/>
        <w:pageBreakBefore w:val="0"/>
        <w:spacing w:line="360" w:lineRule="auto"/>
        <w:widowControl w:val="off"/>
        <w:rPr>
          <w:rFonts w:hint="eastAsia" w:ascii="宋体" w:hAnsi="宋体" w:eastAsia="宋体" w:cs="宋体"/>
          <w:szCs w:val="21"/>
          <w:lang w:val="zh-CN" w:eastAsia="zh-CN"/>
        </w:rPr>
        <w:outlineLvl w:val="9"/>
      </w:pPr>
      <w:r>
        <w:rPr>
          <w:rFonts w:hint="eastAsia" w:ascii="宋体" w:hAnsi="宋体" w:eastAsia="宋体" w:cs="宋体"/>
          <w:szCs w:val="21"/>
          <w:lang w:val="zh-CN" w:eastAsia="zh-CN"/>
        </w:rPr>
        <w:t xml:space="preserve">本授权书声明：如果我方中标/成交，则在本授权书上签字的</w:t>
      </w:r>
      <w:r>
        <w:rPr>
          <w:rFonts w:hint="eastAsia" w:ascii="宋体" w:hAnsi="宋体" w:eastAsia="宋体" w:cs="宋体"/>
          <w:szCs w:val="21"/>
          <w:u w:val="single"/>
          <w:lang w:val="zh-CN" w:eastAsia="zh-CN"/>
        </w:rPr>
        <w:t xml:space="preserve">（单位名称）</w:t>
      </w:r>
      <w:r>
        <w:rPr>
          <w:rFonts w:hint="eastAsia" w:ascii="宋体" w:hAnsi="宋体" w:eastAsia="宋体" w:cs="宋体"/>
          <w:szCs w:val="21"/>
          <w:lang w:val="zh-CN" w:eastAsia="zh-CN"/>
        </w:rPr>
        <w:t xml:space="preserve">的</w:t>
      </w:r>
      <w:r>
        <w:rPr>
          <w:rFonts w:hint="eastAsia" w:ascii="宋体" w:hAnsi="宋体" w:eastAsia="宋体" w:cs="宋体"/>
          <w:szCs w:val="21"/>
          <w:u w:val="single"/>
          <w:lang w:val="zh-CN" w:eastAsia="zh-CN"/>
        </w:rPr>
        <w:t xml:space="preserve">（法定代表人姓名、职务）</w:t>
      </w:r>
      <w:r>
        <w:rPr>
          <w:rFonts w:hint="eastAsia" w:ascii="宋体" w:hAnsi="宋体" w:eastAsia="宋体" w:cs="宋体"/>
          <w:szCs w:val="21"/>
          <w:lang w:val="zh-CN" w:eastAsia="zh-CN"/>
        </w:rPr>
        <w:t xml:space="preserve">代表本单位任命在本授权书上签字的</w:t>
      </w:r>
      <w:r>
        <w:rPr>
          <w:rFonts w:hint="eastAsia" w:ascii="宋体" w:hAnsi="宋体" w:eastAsia="宋体" w:cs="宋体"/>
          <w:szCs w:val="21"/>
          <w:u w:val="single"/>
          <w:lang w:val="zh-CN" w:eastAsia="zh-CN"/>
        </w:rPr>
        <w:t xml:space="preserve">（项目负责人，在单位现任职务）</w:t>
      </w:r>
      <w:r>
        <w:rPr>
          <w:rFonts w:hint="eastAsia" w:ascii="宋体" w:hAnsi="宋体" w:eastAsia="宋体" w:cs="宋体"/>
          <w:szCs w:val="21"/>
          <w:lang w:val="zh-CN" w:eastAsia="zh-CN"/>
        </w:rPr>
        <w:t xml:space="preserve">为本单位合法代理人，就</w:t>
      </w:r>
      <w:r>
        <w:rPr>
          <w:rFonts w:hint="eastAsia" w:ascii="宋体" w:hAnsi="宋体" w:eastAsia="宋体" w:cs="宋体"/>
          <w:szCs w:val="21"/>
          <w:u w:val="single"/>
          <w:lang w:val="zh-CN" w:eastAsia="zh-CN"/>
        </w:rPr>
        <w:t xml:space="preserve">          </w:t>
      </w:r>
      <w:r>
        <w:rPr>
          <w:rFonts w:hint="eastAsia" w:ascii="宋体" w:hAnsi="宋体" w:eastAsia="宋体" w:cs="宋体"/>
          <w:szCs w:val="21"/>
          <w:lang w:val="zh-CN" w:eastAsia="zh-CN"/>
        </w:rPr>
        <w:t xml:space="preserve">号第</w:t>
      </w:r>
      <w:r>
        <w:rPr>
          <w:rFonts w:hint="eastAsia" w:ascii="宋体" w:hAnsi="宋体" w:eastAsia="宋体" w:cs="宋体"/>
          <w:szCs w:val="21"/>
          <w:u w:val="single"/>
          <w:lang w:val="zh-CN" w:eastAsia="zh-CN"/>
        </w:rPr>
        <w:t xml:space="preserve">     </w:t>
      </w:r>
      <w:r>
        <w:rPr>
          <w:rFonts w:hint="eastAsia" w:ascii="宋体" w:hAnsi="宋体" w:eastAsia="宋体" w:cs="宋体"/>
          <w:szCs w:val="21"/>
          <w:lang w:val="zh-CN" w:eastAsia="zh-CN"/>
        </w:rPr>
        <w:t xml:space="preserve">标段项目履行项目负责人职责，处理与项目有关的一切事务。特签字如下，以资证明。</w:t>
      </w:r>
      <w:r/>
    </w:p>
    <w:p>
      <w:pPr>
        <w:ind w:firstLine="420"/>
        <w:jc w:val="both"/>
        <w:keepLines w:val="0"/>
        <w:keepNext w:val="0"/>
        <w:pageBreakBefore w:val="0"/>
        <w:spacing w:line="360" w:lineRule="auto"/>
        <w:widowControl w:val="off"/>
        <w:rPr>
          <w:rFonts w:hint="eastAsia" w:ascii="宋体" w:hAnsi="宋体" w:eastAsia="宋体" w:cs="宋体"/>
          <w:szCs w:val="21"/>
          <w:lang w:val="zh-CN" w:eastAsia="zh-CN"/>
        </w:rPr>
        <w:outlineLvl w:val="9"/>
      </w:pPr>
      <w:r>
        <w:rPr>
          <w:rFonts w:hint="eastAsia" w:ascii="宋体" w:hAnsi="宋体" w:eastAsia="宋体" w:cs="宋体"/>
          <w:szCs w:val="21"/>
          <w:lang w:val="zh-CN" w:eastAsia="zh-CN"/>
        </w:rPr>
      </w:r>
      <w:r/>
    </w:p>
    <w:p>
      <w:pPr>
        <w:ind w:firstLine="420"/>
        <w:jc w:val="both"/>
        <w:keepLines w:val="0"/>
        <w:keepNext w:val="0"/>
        <w:pageBreakBefore w:val="0"/>
        <w:spacing w:line="360" w:lineRule="auto"/>
        <w:widowControl w:val="off"/>
        <w:rPr>
          <w:rFonts w:hint="eastAsia" w:ascii="宋体" w:hAnsi="宋体" w:eastAsia="宋体" w:cs="宋体"/>
          <w:sz w:val="24"/>
          <w:szCs w:val="24"/>
          <w:lang w:val="zh-CN" w:eastAsia="zh-CN"/>
        </w:rPr>
        <w:outlineLvl w:val="9"/>
      </w:pPr>
      <w:r>
        <w:rPr>
          <w:rFonts w:hint="eastAsia" w:ascii="宋体" w:hAnsi="宋体" w:eastAsia="宋体" w:cs="宋体"/>
          <w:szCs w:val="21"/>
          <w:lang w:val="en-US" w:eastAsia="zh-CN"/>
        </w:rPr>
        <w:t xml:space="preserve">         </w:t>
      </w:r>
      <w:r>
        <w:rPr>
          <w:rFonts w:hint="eastAsia" w:ascii="宋体" w:hAnsi="宋体" w:eastAsia="宋体" w:cs="宋体"/>
          <w:sz w:val="24"/>
          <w:szCs w:val="24"/>
          <w:lang w:val="en-US" w:eastAsia="zh-CN"/>
        </w:rPr>
        <w:t xml:space="preserve">                                         投标</w:t>
      </w:r>
      <w:r>
        <w:rPr>
          <w:rFonts w:hint="eastAsia" w:ascii="宋体" w:hAnsi="宋体" w:eastAsia="宋体" w:cs="宋体"/>
          <w:sz w:val="24"/>
          <w:szCs w:val="24"/>
          <w:lang w:val="zh-CN" w:eastAsia="zh-CN"/>
        </w:rPr>
        <w:t xml:space="preserve">单位：（签章）</w:t>
      </w:r>
      <w:r/>
    </w:p>
    <w:p>
      <w:pPr>
        <w:ind w:firstLine="6300"/>
        <w:jc w:val="both"/>
        <w:keepLines w:val="0"/>
        <w:keepNext w:val="0"/>
        <w:pageBreakBefore w:val="0"/>
        <w:spacing w:line="360" w:lineRule="auto"/>
        <w:widowControl w:val="off"/>
        <w:rPr>
          <w:rFonts w:hint="eastAsia" w:ascii="宋体" w:hAnsi="宋体" w:eastAsia="宋体" w:cs="宋体"/>
          <w:szCs w:val="21"/>
          <w:lang w:val="zh-CN" w:eastAsia="zh-CN"/>
        </w:rPr>
        <w:outlineLvl w:val="9"/>
      </w:pPr>
      <w:r>
        <w:rPr>
          <w:rFonts w:hint="eastAsia" w:ascii="宋体" w:hAnsi="宋体" w:eastAsia="宋体" w:cs="宋体"/>
          <w:szCs w:val="21"/>
          <w:lang w:val="zh-CN" w:eastAsia="zh-CN"/>
        </w:rPr>
        <w:t xml:space="preserve">日期：      年      月    日</w:t>
      </w:r>
      <w:r/>
    </w:p>
    <w:p>
      <w:pPr>
        <w:ind w:firstLine="420"/>
        <w:jc w:val="both"/>
        <w:keepLines w:val="0"/>
        <w:keepNext w:val="0"/>
        <w:pageBreakBefore w:val="0"/>
        <w:spacing w:line="360" w:lineRule="auto"/>
        <w:widowControl w:val="off"/>
        <w:rPr>
          <w:rFonts w:hint="eastAsia" w:ascii="宋体" w:hAnsi="宋体" w:eastAsia="宋体" w:cs="宋体"/>
          <w:szCs w:val="21"/>
          <w:lang w:val="zh-CN" w:eastAsia="zh-CN"/>
        </w:rPr>
        <w:outlineLvl w:val="9"/>
      </w:pPr>
      <w:r>
        <w:rPr>
          <w:rFonts w:hint="eastAsia" w:ascii="宋体" w:hAnsi="宋体" w:eastAsia="宋体" w:cs="宋体"/>
          <w:szCs w:val="21"/>
          <w:lang w:val="zh-CN" w:eastAsia="zh-CN"/>
        </w:rPr>
      </w:r>
      <w:r/>
    </w:p>
    <w:p>
      <w:pPr>
        <w:ind w:left="24"/>
        <w:keepNext w:val="0"/>
        <w:pageBreakBefore w:val="0"/>
        <w:spacing w:before="183" w:line="227" w:lineRule="auto"/>
        <w:rPr>
          <w:rFonts w:ascii="宋体" w:hAnsi="宋体" w:eastAsia="宋体" w:cs="宋体"/>
          <w:b/>
          <w:bCs/>
          <w:spacing w:val="10"/>
          <w:sz w:val="21"/>
          <w:szCs w:val="21"/>
          <w:lang w:val="zh-CN" w:eastAsia="zh-CN"/>
        </w:rPr>
      </w:pPr>
      <w:r>
        <w:rPr>
          <w:rFonts w:ascii="宋体" w:hAnsi="宋体" w:eastAsia="宋体" w:cs="宋体"/>
          <w:b/>
          <w:bCs/>
          <w:spacing w:val="10"/>
          <w:sz w:val="21"/>
          <w:szCs w:val="21"/>
          <w:lang w:val="zh-CN" w:eastAsia="zh-CN"/>
        </w:rPr>
      </w:r>
      <w:r/>
    </w:p>
    <w:p>
      <w:pPr>
        <w:ind w:left="24"/>
        <w:keepNext w:val="0"/>
        <w:pageBreakBefore w:val="0"/>
        <w:spacing w:before="183" w:line="227" w:lineRule="auto"/>
        <w:rPr>
          <w:rFonts w:ascii="宋体" w:hAnsi="宋体" w:eastAsia="宋体" w:cs="宋体"/>
          <w:b/>
          <w:bCs/>
          <w:spacing w:val="10"/>
          <w:sz w:val="21"/>
          <w:szCs w:val="21"/>
          <w:lang w:val="zh-CN" w:eastAsia="zh-CN"/>
        </w:rPr>
      </w:pPr>
      <w:r>
        <w:rPr>
          <w:rFonts w:ascii="宋体" w:hAnsi="宋体" w:eastAsia="宋体" w:cs="宋体"/>
          <w:b/>
          <w:bCs/>
          <w:spacing w:val="10"/>
          <w:sz w:val="21"/>
          <w:szCs w:val="21"/>
          <w:lang w:val="zh-CN" w:eastAsia="zh-CN"/>
        </w:rPr>
      </w:r>
      <w:r/>
    </w:p>
    <w:p>
      <w:pPr>
        <w:ind w:left="24"/>
        <w:keepNext w:val="0"/>
        <w:pageBreakBefore w:val="0"/>
        <w:spacing w:before="183" w:line="227" w:lineRule="auto"/>
        <w:rPr>
          <w:rFonts w:ascii="宋体" w:hAnsi="宋体" w:eastAsia="宋体" w:cs="宋体"/>
          <w:b/>
          <w:bCs/>
          <w:spacing w:val="10"/>
          <w:sz w:val="21"/>
          <w:szCs w:val="21"/>
          <w:lang w:val="zh-CN" w:eastAsia="zh-CN"/>
        </w:rPr>
      </w:pPr>
      <w:r>
        <w:rPr>
          <w:rFonts w:ascii="宋体" w:hAnsi="宋体" w:eastAsia="宋体" w:cs="宋体"/>
          <w:b/>
          <w:bCs/>
          <w:spacing w:val="10"/>
          <w:sz w:val="21"/>
          <w:szCs w:val="21"/>
          <w:lang w:val="zh-CN" w:eastAsia="zh-CN"/>
        </w:rPr>
      </w:r>
      <w:r/>
    </w:p>
    <w:p>
      <w:pPr>
        <w:ind w:left="24"/>
        <w:jc w:val="center"/>
        <w:keepNext w:val="0"/>
        <w:pageBreakBefore w:val="0"/>
        <w:spacing w:before="183" w:line="227" w:lineRule="auto"/>
        <w:rPr>
          <w:rFonts w:hint="eastAsia" w:ascii="宋体" w:hAnsi="宋体" w:eastAsia="宋体" w:cs="宋体"/>
          <w:b/>
          <w:bCs/>
          <w:spacing w:val="10"/>
          <w:sz w:val="21"/>
          <w:szCs w:val="21"/>
          <w:lang w:eastAsia="zh-CN"/>
        </w:rPr>
      </w:pPr>
      <w:r>
        <w:rPr>
          <w:rFonts w:hint="eastAsia" w:ascii="宋体" w:hAnsi="宋体" w:eastAsia="宋体" w:cs="宋体"/>
          <w:b/>
          <w:bCs/>
          <w:spacing w:val="10"/>
          <w:sz w:val="21"/>
          <w:szCs w:val="21"/>
          <w:lang w:val="zh-CN" w:eastAsia="zh-CN"/>
        </w:rPr>
        <w:t xml:space="preserve">（3）</w:t>
      </w:r>
      <w:r>
        <w:rPr>
          <w:rFonts w:hint="eastAsia" w:ascii="宋体" w:hAnsi="宋体" w:eastAsia="宋体" w:cs="宋体"/>
          <w:b/>
          <w:bCs/>
          <w:spacing w:val="10"/>
          <w:sz w:val="21"/>
          <w:szCs w:val="21"/>
          <w:lang w:eastAsia="zh-CN"/>
        </w:rPr>
        <w:t xml:space="preserve">拟投入本项目的项目负责人简历表</w:t>
      </w:r>
      <w:r/>
    </w:p>
    <w:p>
      <w:pPr>
        <w:ind w:left="24"/>
        <w:jc w:val="both"/>
        <w:keepNext w:val="0"/>
        <w:pageBreakBefore w:val="0"/>
        <w:spacing w:before="183" w:line="227" w:lineRule="auto"/>
        <w:rPr>
          <w:rFonts w:hint="eastAsia" w:ascii="宋体" w:hAnsi="宋体" w:eastAsia="宋体" w:cs="宋体"/>
          <w:szCs w:val="21"/>
          <w:lang w:eastAsia="zh-CN"/>
        </w:rPr>
      </w:pPr>
      <w:r>
        <w:rPr>
          <w:rFonts w:hint="eastAsia" w:ascii="宋体" w:hAnsi="宋体" w:eastAsia="宋体" w:cs="宋体"/>
          <w:szCs w:val="21"/>
          <w:lang w:eastAsia="zh-CN"/>
        </w:rPr>
        <w:t xml:space="preserve">投标编号：         </w:t>
      </w:r>
      <w:r>
        <w:rPr>
          <w:rFonts w:hint="eastAsia" w:ascii="宋体" w:hAnsi="宋体" w:eastAsia="宋体" w:cs="宋体"/>
          <w:szCs w:val="21"/>
          <w:lang w:val="en-US" w:eastAsia="zh-CN"/>
        </w:rPr>
        <w:t xml:space="preserve">                               </w:t>
      </w:r>
      <w:r>
        <w:rPr>
          <w:rFonts w:hint="eastAsia" w:ascii="宋体" w:hAnsi="宋体" w:eastAsia="宋体" w:cs="宋体"/>
          <w:szCs w:val="21"/>
          <w:lang w:eastAsia="zh-CN"/>
        </w:rPr>
        <w:t xml:space="preserve">    标段号：</w:t>
      </w:r>
      <w:r/>
    </w:p>
    <w:tbl>
      <w:tblPr>
        <w:tblStyle w:val="1336"/>
        <w:tblW w:w="96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65"/>
        <w:gridCol w:w="16"/>
        <w:gridCol w:w="901"/>
        <w:gridCol w:w="938"/>
        <w:gridCol w:w="712"/>
        <w:gridCol w:w="684"/>
        <w:gridCol w:w="1133"/>
        <w:gridCol w:w="345"/>
        <w:gridCol w:w="2563"/>
      </w:tblGrid>
      <w:tr>
        <w:trPr>
          <w:cantSplit/>
          <w:jc w:val="center"/>
          <w:trHeight w:val="567"/>
        </w:trPr>
        <w:tc>
          <w:tcPr>
            <w:tcW w:w="236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Cs w:val="21"/>
                <w:lang w:eastAsia="zh-CN"/>
              </w:rPr>
              <w:outlineLvl w:val="9"/>
            </w:pPr>
            <w:r>
              <w:rPr>
                <w:rFonts w:hint="eastAsia" w:ascii="宋体" w:hAnsi="宋体" w:eastAsia="宋体" w:cs="宋体"/>
                <w:szCs w:val="21"/>
                <w:lang w:eastAsia="zh-CN"/>
              </w:rPr>
              <w:t xml:space="preserve">姓  名</w:t>
            </w:r>
            <w:r/>
          </w:p>
        </w:tc>
        <w:tc>
          <w:tcPr>
            <w:gridSpan w:val="2"/>
            <w:tcW w:w="917" w:type="dxa"/>
            <w:vAlign w:val="center"/>
            <w:textDirection w:val="lrTb"/>
            <w:noWrap w:val="false"/>
          </w:tcPr>
          <w:p>
            <w:pPr>
              <w:ind w:firstLine="1050"/>
              <w:jc w:val="center"/>
              <w:keepLines w:val="0"/>
              <w:keepNext w:val="0"/>
              <w:pageBreakBefore w:val="0"/>
              <w:spacing w:line="440" w:lineRule="exact"/>
              <w:widowControl w:val="off"/>
              <w:rPr>
                <w:rFonts w:hint="eastAsia" w:ascii="宋体" w:hAnsi="宋体" w:eastAsia="宋体" w:cs="宋体"/>
                <w:szCs w:val="21"/>
                <w:lang w:eastAsia="zh-CN"/>
              </w:rPr>
              <w:outlineLvl w:val="9"/>
            </w:pPr>
            <w:r>
              <w:rPr>
                <w:rFonts w:hint="eastAsia" w:ascii="宋体" w:hAnsi="宋体" w:eastAsia="宋体" w:cs="宋体"/>
                <w:szCs w:val="21"/>
                <w:lang w:eastAsia="zh-CN"/>
              </w:rPr>
            </w:r>
            <w:r/>
          </w:p>
        </w:tc>
        <w:tc>
          <w:tcPr>
            <w:gridSpan w:val="2"/>
            <w:tcW w:w="165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Cs w:val="21"/>
                <w:lang w:eastAsia="zh-CN"/>
              </w:rPr>
              <w:outlineLvl w:val="9"/>
            </w:pPr>
            <w:r>
              <w:rPr>
                <w:rFonts w:hint="eastAsia" w:ascii="宋体" w:hAnsi="宋体" w:eastAsia="宋体" w:cs="宋体"/>
                <w:szCs w:val="21"/>
                <w:lang w:eastAsia="zh-CN"/>
              </w:rPr>
              <w:t xml:space="preserve">性 别</w:t>
            </w:r>
            <w:r/>
          </w:p>
        </w:tc>
        <w:tc>
          <w:tcPr>
            <w:tcW w:w="684" w:type="dxa"/>
            <w:vAlign w:val="center"/>
            <w:textDirection w:val="lrTb"/>
            <w:noWrap w:val="false"/>
          </w:tcPr>
          <w:p>
            <w:pPr>
              <w:ind w:firstLine="1050"/>
              <w:jc w:val="center"/>
              <w:keepLines w:val="0"/>
              <w:keepNext w:val="0"/>
              <w:pageBreakBefore w:val="0"/>
              <w:spacing w:line="440" w:lineRule="exact"/>
              <w:widowControl w:val="off"/>
              <w:rPr>
                <w:rFonts w:hint="eastAsia" w:ascii="宋体" w:hAnsi="宋体" w:eastAsia="宋体" w:cs="宋体"/>
                <w:szCs w:val="21"/>
                <w:lang w:eastAsia="zh-CN"/>
              </w:rPr>
              <w:outlineLvl w:val="9"/>
            </w:pPr>
            <w:r>
              <w:rPr>
                <w:rFonts w:hint="eastAsia" w:ascii="宋体" w:hAnsi="宋体" w:eastAsia="宋体" w:cs="宋体"/>
                <w:szCs w:val="21"/>
                <w:lang w:eastAsia="zh-CN"/>
              </w:rPr>
            </w:r>
            <w:r/>
          </w:p>
        </w:tc>
        <w:tc>
          <w:tcPr>
            <w:gridSpan w:val="2"/>
            <w:tcW w:w="147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Cs w:val="21"/>
                <w:lang w:eastAsia="zh-CN"/>
              </w:rPr>
              <w:outlineLvl w:val="9"/>
            </w:pPr>
            <w:r>
              <w:rPr>
                <w:rFonts w:hint="eastAsia" w:ascii="宋体" w:hAnsi="宋体" w:eastAsia="宋体" w:cs="宋体"/>
                <w:szCs w:val="21"/>
                <w:lang w:eastAsia="zh-CN"/>
              </w:rPr>
              <w:t xml:space="preserve">出生日期</w:t>
            </w:r>
            <w:r/>
          </w:p>
        </w:tc>
        <w:tc>
          <w:tcPr>
            <w:tcW w:w="256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Cs w:val="21"/>
                <w:lang w:eastAsia="zh-CN"/>
              </w:rPr>
              <w:outlineLvl w:val="9"/>
            </w:pPr>
            <w:r>
              <w:rPr>
                <w:rFonts w:hint="eastAsia" w:ascii="宋体" w:hAnsi="宋体" w:eastAsia="宋体" w:cs="宋体"/>
                <w:szCs w:val="21"/>
                <w:lang w:eastAsia="zh-CN"/>
              </w:rPr>
              <w:t xml:space="preserve">年    月    日</w:t>
            </w:r>
            <w:r/>
          </w:p>
        </w:tc>
      </w:tr>
      <w:tr>
        <w:trPr>
          <w:cantSplit/>
          <w:jc w:val="center"/>
          <w:trHeight w:val="567"/>
        </w:trPr>
        <w:tc>
          <w:tcPr>
            <w:tcW w:w="236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Cs w:val="21"/>
                <w:lang w:eastAsia="zh-CN"/>
              </w:rPr>
              <w:outlineLvl w:val="9"/>
            </w:pPr>
            <w:r>
              <w:rPr>
                <w:rFonts w:hint="eastAsia" w:ascii="宋体" w:hAnsi="宋体" w:eastAsia="宋体" w:cs="宋体"/>
                <w:szCs w:val="21"/>
                <w:lang w:eastAsia="zh-CN"/>
              </w:rPr>
              <w:t xml:space="preserve">毕业院校</w:t>
            </w:r>
            <w:r/>
          </w:p>
        </w:tc>
        <w:tc>
          <w:tcPr>
            <w:gridSpan w:val="5"/>
            <w:tcW w:w="3251" w:type="dxa"/>
            <w:vAlign w:val="center"/>
            <w:textDirection w:val="lrTb"/>
            <w:noWrap w:val="false"/>
          </w:tcPr>
          <w:p>
            <w:pPr>
              <w:ind w:firstLine="1050"/>
              <w:jc w:val="center"/>
              <w:keepLines w:val="0"/>
              <w:keepNext w:val="0"/>
              <w:pageBreakBefore w:val="0"/>
              <w:spacing w:line="440" w:lineRule="exact"/>
              <w:widowControl w:val="off"/>
              <w:rPr>
                <w:rFonts w:hint="eastAsia" w:ascii="宋体" w:hAnsi="宋体" w:eastAsia="宋体" w:cs="宋体"/>
                <w:szCs w:val="21"/>
                <w:lang w:eastAsia="zh-CN"/>
              </w:rPr>
              <w:outlineLvl w:val="9"/>
            </w:pPr>
            <w:r>
              <w:rPr>
                <w:rFonts w:hint="eastAsia" w:ascii="宋体" w:hAnsi="宋体" w:eastAsia="宋体" w:cs="宋体"/>
                <w:szCs w:val="21"/>
                <w:lang w:eastAsia="zh-CN"/>
              </w:rPr>
            </w:r>
            <w:r/>
          </w:p>
        </w:tc>
        <w:tc>
          <w:tcPr>
            <w:gridSpan w:val="2"/>
            <w:tcW w:w="147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Cs w:val="21"/>
                <w:lang w:eastAsia="zh-CN"/>
              </w:rPr>
              <w:outlineLvl w:val="9"/>
            </w:pPr>
            <w:r>
              <w:rPr>
                <w:rFonts w:hint="eastAsia" w:ascii="宋体" w:hAnsi="宋体" w:eastAsia="宋体" w:cs="宋体"/>
                <w:szCs w:val="21"/>
                <w:lang w:eastAsia="zh-CN"/>
              </w:rPr>
              <w:t xml:space="preserve">毕业时间</w:t>
            </w:r>
            <w:r/>
          </w:p>
        </w:tc>
        <w:tc>
          <w:tcPr>
            <w:tcW w:w="256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Cs w:val="21"/>
                <w:lang w:eastAsia="zh-CN"/>
              </w:rPr>
              <w:outlineLvl w:val="9"/>
            </w:pPr>
            <w:r>
              <w:rPr>
                <w:rFonts w:hint="eastAsia" w:ascii="宋体" w:hAnsi="宋体" w:eastAsia="宋体" w:cs="宋体"/>
                <w:szCs w:val="21"/>
                <w:lang w:eastAsia="zh-CN"/>
              </w:rPr>
              <w:t xml:space="preserve">年    月    日</w:t>
            </w:r>
            <w:r/>
          </w:p>
        </w:tc>
      </w:tr>
      <w:tr>
        <w:trPr>
          <w:jc w:val="center"/>
          <w:trHeight w:val="567"/>
        </w:trPr>
        <w:tc>
          <w:tcPr>
            <w:tcW w:w="236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Cs w:val="21"/>
                <w:lang w:eastAsia="zh-CN"/>
              </w:rPr>
              <w:outlineLvl w:val="9"/>
            </w:pPr>
            <w:r>
              <w:rPr>
                <w:rFonts w:hint="eastAsia" w:ascii="宋体" w:hAnsi="宋体" w:eastAsia="宋体" w:cs="宋体"/>
                <w:szCs w:val="21"/>
                <w:lang w:eastAsia="zh-CN"/>
              </w:rPr>
              <w:t xml:space="preserve">专业</w:t>
            </w:r>
            <w:r/>
          </w:p>
        </w:tc>
        <w:tc>
          <w:tcPr>
            <w:gridSpan w:val="3"/>
            <w:tcW w:w="1855" w:type="dxa"/>
            <w:vAlign w:val="center"/>
            <w:textDirection w:val="lrTb"/>
            <w:noWrap w:val="false"/>
          </w:tcPr>
          <w:p>
            <w:pPr>
              <w:ind w:firstLine="1050"/>
              <w:jc w:val="center"/>
              <w:keepLines w:val="0"/>
              <w:keepNext w:val="0"/>
              <w:pageBreakBefore w:val="0"/>
              <w:spacing w:line="440" w:lineRule="exact"/>
              <w:widowControl w:val="off"/>
              <w:rPr>
                <w:rFonts w:hint="eastAsia" w:ascii="宋体" w:hAnsi="宋体" w:eastAsia="宋体" w:cs="宋体"/>
                <w:szCs w:val="21"/>
                <w:lang w:eastAsia="zh-CN"/>
              </w:rPr>
              <w:outlineLvl w:val="9"/>
            </w:pPr>
            <w:r>
              <w:rPr>
                <w:rFonts w:hint="eastAsia" w:ascii="宋体" w:hAnsi="宋体" w:eastAsia="宋体" w:cs="宋体"/>
                <w:szCs w:val="21"/>
                <w:lang w:eastAsia="zh-CN"/>
              </w:rPr>
            </w:r>
            <w:r/>
          </w:p>
        </w:tc>
        <w:tc>
          <w:tcPr>
            <w:gridSpan w:val="4"/>
            <w:tcW w:w="287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Cs w:val="21"/>
                <w:lang w:eastAsia="zh-CN"/>
              </w:rPr>
              <w:outlineLvl w:val="9"/>
            </w:pPr>
            <w:r>
              <w:rPr>
                <w:rFonts w:hint="eastAsia" w:ascii="宋体" w:hAnsi="宋体" w:eastAsia="宋体" w:cs="宋体"/>
                <w:szCs w:val="21"/>
                <w:lang w:eastAsia="zh-CN"/>
              </w:rPr>
              <w:t xml:space="preserve">从事本专业时间</w:t>
            </w:r>
            <w:r/>
          </w:p>
        </w:tc>
        <w:tc>
          <w:tcPr>
            <w:tcW w:w="2563" w:type="dxa"/>
            <w:vAlign w:val="center"/>
            <w:textDirection w:val="lrTb"/>
            <w:noWrap w:val="false"/>
          </w:tcPr>
          <w:p>
            <w:pPr>
              <w:ind w:firstLine="1050"/>
              <w:jc w:val="center"/>
              <w:keepLines w:val="0"/>
              <w:keepNext w:val="0"/>
              <w:pageBreakBefore w:val="0"/>
              <w:spacing w:line="440" w:lineRule="exact"/>
              <w:widowControl w:val="off"/>
              <w:rPr>
                <w:rFonts w:hint="eastAsia" w:ascii="宋体" w:hAnsi="宋体" w:eastAsia="宋体" w:cs="宋体"/>
                <w:szCs w:val="21"/>
                <w:lang w:eastAsia="zh-CN"/>
              </w:rPr>
              <w:outlineLvl w:val="9"/>
            </w:pPr>
            <w:r>
              <w:rPr>
                <w:rFonts w:hint="eastAsia" w:ascii="宋体" w:hAnsi="宋体" w:eastAsia="宋体" w:cs="宋体"/>
                <w:szCs w:val="21"/>
                <w:lang w:eastAsia="zh-CN"/>
              </w:rPr>
            </w:r>
            <w:r/>
          </w:p>
        </w:tc>
      </w:tr>
      <w:tr>
        <w:trPr>
          <w:jc w:val="center"/>
          <w:trHeight w:val="567"/>
        </w:trPr>
        <w:tc>
          <w:tcPr>
            <w:tcW w:w="236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Cs w:val="21"/>
                <w:lang w:eastAsia="zh-CN"/>
              </w:rPr>
              <w:outlineLvl w:val="9"/>
            </w:pPr>
            <w:r>
              <w:rPr>
                <w:rFonts w:hint="eastAsia" w:ascii="宋体" w:hAnsi="宋体" w:eastAsia="宋体" w:cs="宋体"/>
                <w:szCs w:val="21"/>
                <w:lang w:eastAsia="zh-CN"/>
              </w:rPr>
              <w:t xml:space="preserve">职务</w:t>
            </w:r>
            <w:r/>
          </w:p>
        </w:tc>
        <w:tc>
          <w:tcPr>
            <w:gridSpan w:val="3"/>
            <w:tcW w:w="1855" w:type="dxa"/>
            <w:vAlign w:val="center"/>
            <w:textDirection w:val="lrTb"/>
            <w:noWrap w:val="false"/>
          </w:tcPr>
          <w:p>
            <w:pPr>
              <w:ind w:firstLine="1050"/>
              <w:jc w:val="center"/>
              <w:keepLines w:val="0"/>
              <w:keepNext w:val="0"/>
              <w:pageBreakBefore w:val="0"/>
              <w:spacing w:line="440" w:lineRule="exact"/>
              <w:widowControl w:val="off"/>
              <w:rPr>
                <w:rFonts w:hint="eastAsia" w:ascii="宋体" w:hAnsi="宋体" w:eastAsia="宋体" w:cs="宋体"/>
                <w:szCs w:val="21"/>
                <w:lang w:eastAsia="zh-CN"/>
              </w:rPr>
              <w:outlineLvl w:val="9"/>
            </w:pPr>
            <w:r>
              <w:rPr>
                <w:rFonts w:hint="eastAsia" w:ascii="宋体" w:hAnsi="宋体" w:eastAsia="宋体" w:cs="宋体"/>
                <w:szCs w:val="21"/>
                <w:lang w:eastAsia="zh-CN"/>
              </w:rPr>
            </w:r>
            <w:r/>
          </w:p>
        </w:tc>
        <w:tc>
          <w:tcPr>
            <w:gridSpan w:val="4"/>
            <w:tcW w:w="287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Cs w:val="21"/>
                <w:lang w:eastAsia="zh-CN"/>
              </w:rPr>
              <w:outlineLvl w:val="9"/>
            </w:pPr>
            <w:r>
              <w:rPr>
                <w:rFonts w:hint="eastAsia" w:ascii="宋体" w:hAnsi="宋体" w:eastAsia="宋体" w:cs="宋体"/>
                <w:szCs w:val="21"/>
                <w:lang w:eastAsia="zh-CN"/>
              </w:rPr>
              <w:t xml:space="preserve">职称</w:t>
            </w:r>
            <w:r/>
          </w:p>
        </w:tc>
        <w:tc>
          <w:tcPr>
            <w:tcW w:w="2563" w:type="dxa"/>
            <w:vAlign w:val="center"/>
            <w:textDirection w:val="lrTb"/>
            <w:noWrap w:val="false"/>
          </w:tcPr>
          <w:p>
            <w:pPr>
              <w:ind w:firstLine="1050"/>
              <w:jc w:val="center"/>
              <w:keepLines w:val="0"/>
              <w:keepNext w:val="0"/>
              <w:pageBreakBefore w:val="0"/>
              <w:spacing w:line="440" w:lineRule="exact"/>
              <w:widowControl w:val="off"/>
              <w:rPr>
                <w:rFonts w:hint="eastAsia" w:ascii="宋体" w:hAnsi="宋体" w:eastAsia="宋体" w:cs="宋体"/>
                <w:szCs w:val="21"/>
                <w:lang w:eastAsia="zh-CN"/>
              </w:rPr>
              <w:outlineLvl w:val="9"/>
            </w:pPr>
            <w:r>
              <w:rPr>
                <w:rFonts w:hint="eastAsia" w:ascii="宋体" w:hAnsi="宋体" w:eastAsia="宋体" w:cs="宋体"/>
                <w:szCs w:val="21"/>
                <w:lang w:eastAsia="zh-CN"/>
              </w:rPr>
            </w:r>
            <w:r/>
          </w:p>
        </w:tc>
      </w:tr>
      <w:tr>
        <w:trPr>
          <w:jc w:val="center"/>
          <w:trHeight w:val="567"/>
        </w:trPr>
        <w:tc>
          <w:tcPr>
            <w:tcW w:w="236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Cs w:val="21"/>
                <w:lang w:eastAsia="zh-CN"/>
              </w:rPr>
              <w:outlineLvl w:val="9"/>
            </w:pPr>
            <w:r>
              <w:rPr>
                <w:rFonts w:hint="eastAsia" w:ascii="宋体" w:hAnsi="宋体" w:eastAsia="宋体" w:cs="宋体"/>
                <w:szCs w:val="21"/>
                <w:lang w:eastAsia="zh-CN"/>
              </w:rPr>
              <w:t xml:space="preserve">执业资格</w:t>
            </w:r>
            <w:r/>
          </w:p>
        </w:tc>
        <w:tc>
          <w:tcPr>
            <w:gridSpan w:val="8"/>
            <w:tcW w:w="7292" w:type="dxa"/>
            <w:vAlign w:val="center"/>
            <w:textDirection w:val="lrTb"/>
            <w:noWrap w:val="false"/>
          </w:tcPr>
          <w:p>
            <w:pPr>
              <w:ind w:firstLine="1050"/>
              <w:jc w:val="center"/>
              <w:keepLines w:val="0"/>
              <w:keepNext w:val="0"/>
              <w:pageBreakBefore w:val="0"/>
              <w:spacing w:line="440" w:lineRule="exact"/>
              <w:widowControl w:val="off"/>
              <w:rPr>
                <w:rFonts w:hint="eastAsia" w:ascii="宋体" w:hAnsi="宋体" w:eastAsia="宋体" w:cs="宋体"/>
                <w:szCs w:val="21"/>
                <w:lang w:eastAsia="zh-CN"/>
              </w:rPr>
              <w:outlineLvl w:val="9"/>
            </w:pPr>
            <w:r>
              <w:rPr>
                <w:rFonts w:hint="eastAsia" w:ascii="宋体" w:hAnsi="宋体" w:eastAsia="宋体" w:cs="宋体"/>
                <w:szCs w:val="21"/>
                <w:lang w:eastAsia="zh-CN"/>
              </w:rPr>
            </w:r>
            <w:r/>
          </w:p>
        </w:tc>
      </w:tr>
      <w:tr>
        <w:trPr>
          <w:cantSplit/>
          <w:jc w:val="center"/>
          <w:trHeight w:val="567"/>
        </w:trPr>
        <w:tc>
          <w:tcPr>
            <w:gridSpan w:val="9"/>
            <w:tcW w:w="965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Cs w:val="21"/>
                <w:lang w:eastAsia="zh-CN"/>
              </w:rPr>
              <w:outlineLvl w:val="9"/>
            </w:pPr>
            <w:r>
              <w:rPr>
                <w:rFonts w:hint="eastAsia" w:ascii="宋体" w:hAnsi="宋体" w:eastAsia="宋体" w:cs="宋体"/>
                <w:szCs w:val="21"/>
                <w:lang w:eastAsia="zh-CN"/>
              </w:rPr>
              <w:t xml:space="preserve">主  要  经  历</w:t>
            </w:r>
            <w:r/>
          </w:p>
        </w:tc>
      </w:tr>
      <w:tr>
        <w:trPr>
          <w:jc w:val="center"/>
          <w:trHeight w:val="567"/>
        </w:trPr>
        <w:tc>
          <w:tcPr>
            <w:gridSpan w:val="2"/>
            <w:tcW w:w="238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Cs w:val="21"/>
                <w:lang w:eastAsia="zh-CN"/>
              </w:rPr>
              <w:outlineLvl w:val="9"/>
            </w:pPr>
            <w:r>
              <w:rPr>
                <w:rFonts w:hint="eastAsia" w:ascii="宋体" w:hAnsi="宋体" w:eastAsia="宋体" w:cs="宋体"/>
                <w:szCs w:val="21"/>
                <w:lang w:eastAsia="zh-CN"/>
              </w:rPr>
              <w:t xml:space="preserve">时   间</w:t>
            </w:r>
            <w:r/>
          </w:p>
        </w:tc>
        <w:tc>
          <w:tcPr>
            <w:gridSpan w:val="5"/>
            <w:tcW w:w="436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Cs w:val="21"/>
                <w:lang w:eastAsia="zh-CN"/>
              </w:rPr>
              <w:outlineLvl w:val="9"/>
            </w:pPr>
            <w:r>
              <w:rPr>
                <w:rFonts w:hint="eastAsia" w:ascii="宋体" w:hAnsi="宋体" w:eastAsia="宋体" w:cs="宋体"/>
                <w:szCs w:val="21"/>
                <w:lang w:eastAsia="zh-CN"/>
              </w:rPr>
              <w:t xml:space="preserve">参加过的项目名称及规模或者获奖荣誉情况</w:t>
            </w:r>
            <w:r/>
          </w:p>
        </w:tc>
        <w:tc>
          <w:tcPr>
            <w:gridSpan w:val="2"/>
            <w:tcW w:w="290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Cs w:val="21"/>
                <w:lang w:eastAsia="zh-CN"/>
              </w:rPr>
              <w:outlineLvl w:val="9"/>
            </w:pPr>
            <w:r>
              <w:rPr>
                <w:rFonts w:hint="eastAsia" w:ascii="宋体" w:hAnsi="宋体" w:eastAsia="宋体" w:cs="宋体"/>
                <w:szCs w:val="21"/>
                <w:lang w:eastAsia="zh-CN"/>
              </w:rPr>
              <w:t xml:space="preserve">该项目中任职</w:t>
            </w:r>
            <w:r/>
          </w:p>
        </w:tc>
      </w:tr>
      <w:tr>
        <w:trPr>
          <w:jc w:val="center"/>
          <w:trHeight w:val="1115"/>
        </w:trPr>
        <w:tc>
          <w:tcPr>
            <w:gridSpan w:val="2"/>
            <w:tcW w:w="2381" w:type="dxa"/>
            <w:vAlign w:val="center"/>
            <w:textDirection w:val="lrTb"/>
            <w:noWrap w:val="false"/>
          </w:tcPr>
          <w:p>
            <w:pPr>
              <w:ind w:firstLine="1050"/>
              <w:jc w:val="center"/>
              <w:keepLines w:val="0"/>
              <w:keepNext w:val="0"/>
              <w:pageBreakBefore w:val="0"/>
              <w:spacing w:line="440" w:lineRule="exact"/>
              <w:widowControl w:val="off"/>
              <w:rPr>
                <w:rFonts w:hint="eastAsia" w:ascii="宋体" w:hAnsi="宋体" w:eastAsia="宋体" w:cs="宋体"/>
                <w:szCs w:val="21"/>
                <w:lang w:eastAsia="zh-CN"/>
              </w:rPr>
              <w:outlineLvl w:val="9"/>
            </w:pPr>
            <w:r>
              <w:rPr>
                <w:rFonts w:hint="eastAsia" w:ascii="宋体" w:hAnsi="宋体" w:eastAsia="宋体" w:cs="宋体"/>
                <w:szCs w:val="21"/>
                <w:lang w:eastAsia="zh-CN"/>
              </w:rPr>
            </w:r>
            <w:r/>
          </w:p>
        </w:tc>
        <w:tc>
          <w:tcPr>
            <w:gridSpan w:val="5"/>
            <w:tcW w:w="4368" w:type="dxa"/>
            <w:vAlign w:val="center"/>
            <w:textDirection w:val="lrTb"/>
            <w:noWrap w:val="false"/>
          </w:tcPr>
          <w:p>
            <w:pPr>
              <w:ind w:firstLine="1050"/>
              <w:jc w:val="center"/>
              <w:keepLines w:val="0"/>
              <w:keepNext w:val="0"/>
              <w:pageBreakBefore w:val="0"/>
              <w:spacing w:line="440" w:lineRule="exact"/>
              <w:widowControl w:val="off"/>
              <w:rPr>
                <w:rFonts w:hint="eastAsia" w:ascii="宋体" w:hAnsi="宋体" w:eastAsia="宋体" w:cs="宋体"/>
                <w:szCs w:val="21"/>
                <w:lang w:eastAsia="zh-CN"/>
              </w:rPr>
              <w:outlineLvl w:val="9"/>
            </w:pPr>
            <w:r>
              <w:rPr>
                <w:rFonts w:hint="eastAsia" w:ascii="宋体" w:hAnsi="宋体" w:eastAsia="宋体" w:cs="宋体"/>
                <w:szCs w:val="21"/>
                <w:lang w:eastAsia="zh-CN"/>
              </w:rPr>
            </w:r>
            <w:r/>
          </w:p>
        </w:tc>
        <w:tc>
          <w:tcPr>
            <w:gridSpan w:val="2"/>
            <w:tcW w:w="2908" w:type="dxa"/>
            <w:vAlign w:val="center"/>
            <w:textDirection w:val="lrTb"/>
            <w:noWrap w:val="false"/>
          </w:tcPr>
          <w:p>
            <w:pPr>
              <w:ind w:firstLine="1050"/>
              <w:jc w:val="center"/>
              <w:keepLines w:val="0"/>
              <w:keepNext w:val="0"/>
              <w:pageBreakBefore w:val="0"/>
              <w:spacing w:line="440" w:lineRule="exact"/>
              <w:widowControl w:val="off"/>
              <w:rPr>
                <w:rFonts w:hint="eastAsia" w:ascii="宋体" w:hAnsi="宋体" w:eastAsia="宋体" w:cs="宋体"/>
                <w:szCs w:val="21"/>
                <w:lang w:eastAsia="zh-CN"/>
              </w:rPr>
              <w:outlineLvl w:val="9"/>
            </w:pPr>
            <w:r>
              <w:rPr>
                <w:rFonts w:hint="eastAsia" w:ascii="宋体" w:hAnsi="宋体" w:eastAsia="宋体" w:cs="宋体"/>
                <w:szCs w:val="21"/>
                <w:lang w:eastAsia="zh-CN"/>
              </w:rPr>
            </w:r>
            <w:r/>
          </w:p>
        </w:tc>
      </w:tr>
    </w:tbl>
    <w:p>
      <w:pPr>
        <w:ind w:firstLine="1050"/>
        <w:jc w:val="left"/>
        <w:spacing w:line="360" w:lineRule="auto"/>
        <w:widowControl w:val="off"/>
        <w:rPr>
          <w:rFonts w:hint="eastAsia" w:ascii="宋体" w:hAnsi="宋体" w:eastAsia="宋体" w:cs="宋体"/>
          <w:szCs w:val="21"/>
          <w:lang w:eastAsia="zh-CN"/>
        </w:rPr>
      </w:pPr>
      <w:r>
        <w:rPr>
          <w:rFonts w:hint="eastAsia" w:ascii="宋体" w:hAnsi="宋体" w:eastAsia="宋体" w:cs="宋体"/>
          <w:szCs w:val="21"/>
          <w:lang w:eastAsia="zh-CN"/>
        </w:rPr>
      </w:r>
      <w:r/>
    </w:p>
    <w:p>
      <w:pPr>
        <w:jc w:val="left"/>
        <w:spacing w:line="360" w:lineRule="auto"/>
        <w:widowControl w:val="off"/>
        <w:rPr>
          <w:rFonts w:hint="eastAsia" w:ascii="宋体" w:hAnsi="宋体" w:eastAsia="宋体" w:cs="宋体"/>
          <w:szCs w:val="21"/>
          <w:lang w:eastAsia="zh-CN"/>
        </w:rPr>
      </w:pPr>
      <w:r>
        <w:rPr>
          <w:rFonts w:hint="eastAsia" w:ascii="宋体" w:hAnsi="宋体" w:eastAsia="宋体" w:cs="宋体"/>
          <w:szCs w:val="21"/>
          <w:lang w:eastAsia="zh-CN"/>
        </w:rPr>
        <w:t xml:space="preserve">投标单位：（签章）</w:t>
      </w:r>
      <w:r/>
    </w:p>
    <w:p>
      <w:pPr>
        <w:jc w:val="left"/>
        <w:spacing w:line="360" w:lineRule="auto"/>
        <w:widowControl w:val="off"/>
        <w:rPr>
          <w:rFonts w:hint="eastAsia" w:ascii="宋体" w:hAnsi="宋体" w:eastAsia="宋体" w:cs="宋体"/>
          <w:szCs w:val="21"/>
          <w:lang w:eastAsia="zh-CN"/>
        </w:rPr>
      </w:pPr>
      <w:r>
        <w:rPr>
          <w:rFonts w:hint="eastAsia" w:ascii="宋体" w:hAnsi="宋体" w:eastAsia="宋体" w:cs="宋体"/>
          <w:szCs w:val="21"/>
          <w:lang w:eastAsia="zh-CN"/>
        </w:rPr>
        <w:t xml:space="preserve">日期：         年         月       日</w:t>
      </w:r>
      <w:r/>
    </w:p>
    <w:p>
      <w:pPr>
        <w:ind w:left="24"/>
        <w:keepNext w:val="0"/>
        <w:pageBreakBefore w:val="0"/>
        <w:spacing w:before="183" w:line="227" w:lineRule="auto"/>
        <w:rPr>
          <w:rFonts w:ascii="宋体" w:hAnsi="宋体" w:eastAsia="宋体" w:cs="宋体"/>
          <w:b/>
          <w:bCs/>
          <w:spacing w:val="10"/>
          <w:sz w:val="21"/>
          <w:szCs w:val="21"/>
          <w:lang w:eastAsia="zh-CN"/>
        </w:rPr>
      </w:pPr>
      <w:r>
        <w:rPr>
          <w:rFonts w:ascii="宋体" w:hAnsi="宋体" w:eastAsia="宋体" w:cs="宋体"/>
          <w:b/>
          <w:bCs/>
          <w:spacing w:val="10"/>
          <w:sz w:val="21"/>
          <w:szCs w:val="21"/>
          <w:lang w:eastAsia="zh-CN"/>
        </w:rPr>
      </w:r>
      <w:r/>
    </w:p>
    <w:p>
      <w:pPr>
        <w:ind w:left="24"/>
        <w:keepNext w:val="0"/>
        <w:pageBreakBefore w:val="0"/>
        <w:spacing w:before="183" w:line="227" w:lineRule="auto"/>
        <w:rPr>
          <w:rFonts w:ascii="宋体" w:hAnsi="宋体" w:eastAsia="宋体" w:cs="宋体"/>
          <w:b/>
          <w:bCs/>
          <w:spacing w:val="10"/>
          <w:sz w:val="21"/>
          <w:szCs w:val="21"/>
          <w:lang w:eastAsia="zh-CN"/>
        </w:rPr>
      </w:pPr>
      <w:r>
        <w:rPr>
          <w:rFonts w:ascii="宋体" w:hAnsi="宋体" w:eastAsia="宋体" w:cs="宋体"/>
          <w:b/>
          <w:bCs/>
          <w:spacing w:val="10"/>
          <w:sz w:val="21"/>
          <w:szCs w:val="21"/>
          <w:lang w:eastAsia="zh-CN"/>
        </w:rPr>
      </w:r>
      <w:r/>
    </w:p>
    <w:p>
      <w:pPr>
        <w:ind w:left="24"/>
        <w:keepNext w:val="0"/>
        <w:pageBreakBefore w:val="0"/>
        <w:spacing w:before="183" w:line="227" w:lineRule="auto"/>
        <w:rPr>
          <w:rFonts w:ascii="宋体" w:hAnsi="宋体" w:eastAsia="宋体" w:cs="宋体"/>
          <w:b/>
          <w:bCs/>
          <w:spacing w:val="10"/>
          <w:sz w:val="21"/>
          <w:szCs w:val="21"/>
          <w:lang w:eastAsia="zh-CN"/>
        </w:rPr>
      </w:pPr>
      <w:r>
        <w:rPr>
          <w:rFonts w:ascii="宋体" w:hAnsi="宋体" w:eastAsia="宋体" w:cs="宋体"/>
          <w:b/>
          <w:bCs/>
          <w:spacing w:val="10"/>
          <w:sz w:val="21"/>
          <w:szCs w:val="21"/>
          <w:lang w:eastAsia="zh-CN"/>
        </w:rPr>
      </w:r>
      <w:r/>
    </w:p>
    <w:p>
      <w:pPr>
        <w:keepNext w:val="0"/>
        <w:pageBreakBefore w:val="0"/>
        <w:spacing w:before="183" w:line="227" w:lineRule="auto"/>
        <w:rPr>
          <w:rFonts w:ascii="宋体" w:hAnsi="宋体" w:eastAsia="宋体" w:cs="宋体"/>
          <w:b/>
          <w:bCs/>
          <w:spacing w:val="10"/>
          <w:sz w:val="21"/>
          <w:szCs w:val="21"/>
          <w:lang w:eastAsia="zh-CN"/>
        </w:rPr>
      </w:pPr>
      <w:r>
        <w:rPr>
          <w:rFonts w:ascii="宋体" w:hAnsi="宋体" w:eastAsia="宋体" w:cs="宋体"/>
          <w:b/>
          <w:bCs/>
          <w:spacing w:val="10"/>
          <w:sz w:val="21"/>
          <w:szCs w:val="21"/>
          <w:lang w:eastAsia="zh-CN"/>
        </w:rPr>
      </w:r>
      <w:r/>
    </w:p>
    <w:p>
      <w:pPr>
        <w:ind w:left="24"/>
        <w:keepNext w:val="0"/>
        <w:pageBreakBefore w:val="0"/>
        <w:spacing w:before="183" w:line="227" w:lineRule="auto"/>
        <w:rPr>
          <w:rFonts w:ascii="宋体" w:hAnsi="宋体" w:eastAsia="宋体" w:cs="宋体"/>
          <w:sz w:val="21"/>
          <w:szCs w:val="21"/>
          <w:lang w:eastAsia="zh-CN"/>
        </w:rPr>
      </w:pPr>
      <w:r>
        <w:rPr>
          <w:rFonts w:ascii="宋体" w:hAnsi="宋体" w:eastAsia="宋体" w:cs="宋体"/>
          <w:b/>
          <w:bCs/>
          <w:spacing w:val="10"/>
          <w:sz w:val="21"/>
          <w:szCs w:val="21"/>
          <w:lang w:eastAsia="zh-CN"/>
        </w:rPr>
        <w:t xml:space="preserve">附件</w:t>
      </w:r>
      <w:r>
        <w:rPr>
          <w:rFonts w:hint="eastAsia" w:ascii="宋体" w:hAnsi="宋体" w:eastAsia="宋体" w:cs="宋体"/>
          <w:b/>
          <w:bCs/>
          <w:spacing w:val="10"/>
          <w:sz w:val="21"/>
          <w:szCs w:val="21"/>
          <w:lang w:val="en-US" w:eastAsia="zh-CN"/>
        </w:rPr>
        <w:t xml:space="preserve">7</w:t>
      </w:r>
      <w:r>
        <w:rPr>
          <w:rFonts w:ascii="宋体" w:hAnsi="宋体" w:eastAsia="宋体" w:cs="宋体"/>
          <w:b/>
          <w:bCs/>
          <w:spacing w:val="10"/>
          <w:sz w:val="21"/>
          <w:szCs w:val="21"/>
          <w:lang w:eastAsia="zh-CN"/>
        </w:rPr>
        <w:t xml:space="preserve">、类似业绩一览表</w:t>
      </w:r>
      <w:r/>
    </w:p>
    <w:p>
      <w:pPr>
        <w:ind w:left="4145"/>
        <w:keepNext w:val="0"/>
        <w:pageBreakBefore w:val="0"/>
        <w:spacing w:before="161" w:line="228" w:lineRule="auto"/>
        <w:rPr>
          <w:rFonts w:ascii="宋体" w:hAnsi="宋体" w:eastAsia="宋体" w:cs="宋体"/>
          <w:sz w:val="21"/>
          <w:szCs w:val="21"/>
          <w:lang w:eastAsia="zh-CN"/>
        </w:rPr>
      </w:pPr>
      <w:r>
        <w:rPr>
          <w:rFonts w:ascii="宋体" w:hAnsi="宋体" w:eastAsia="宋体" w:cs="宋体"/>
          <w:b/>
          <w:bCs/>
          <w:spacing w:val="7"/>
          <w:sz w:val="21"/>
          <w:szCs w:val="21"/>
          <w:lang w:eastAsia="zh-CN"/>
        </w:rPr>
        <w:t xml:space="preserve">类似业绩一览表</w:t>
      </w:r>
      <w:r/>
    </w:p>
    <w:p>
      <w:pPr>
        <w:ind w:left="8" w:firstLine="436"/>
        <w:keepNext w:val="0"/>
        <w:pageBreakBefore w:val="0"/>
        <w:spacing w:before="163" w:line="228" w:lineRule="auto"/>
        <w:rPr>
          <w:rFonts w:ascii="宋体" w:hAnsi="宋体" w:eastAsia="宋体" w:cs="宋体"/>
          <w:sz w:val="21"/>
          <w:szCs w:val="21"/>
          <w:lang w:eastAsia="zh-CN"/>
        </w:rPr>
      </w:pPr>
      <w:r>
        <w:rPr>
          <w:rFonts w:ascii="宋体" w:hAnsi="宋体" w:eastAsia="宋体" w:cs="宋体"/>
          <w:spacing w:val="4"/>
          <w:sz w:val="21"/>
          <w:szCs w:val="21"/>
          <w:lang w:eastAsia="zh-CN"/>
        </w:rPr>
        <w:t xml:space="preserve">招标编号：</w:t>
      </w:r>
      <w:r>
        <w:rPr>
          <w:rFonts w:hint="eastAsia" w:ascii="宋体" w:hAnsi="宋体" w:eastAsia="宋体" w:cs="宋体"/>
          <w:spacing w:val="4"/>
          <w:sz w:val="21"/>
          <w:szCs w:val="21"/>
          <w:lang w:val="en-US" w:eastAsia="zh-CN"/>
        </w:rPr>
        <w:t xml:space="preserve">                                       </w:t>
      </w:r>
      <w:r>
        <w:rPr>
          <w:rFonts w:ascii="宋体" w:hAnsi="宋体" w:eastAsia="宋体" w:cs="宋体"/>
          <w:spacing w:val="4"/>
          <w:sz w:val="21"/>
          <w:szCs w:val="21"/>
          <w:lang w:eastAsia="zh-CN"/>
        </w:rPr>
        <w:t xml:space="preserve">项目名称：</w:t>
      </w:r>
      <w:r/>
    </w:p>
    <w:p>
      <w:pPr>
        <w:keepNext w:val="0"/>
        <w:pageBreakBefore w:val="0"/>
        <w:spacing w:line="130" w:lineRule="exact"/>
        <w:rPr>
          <w:sz w:val="21"/>
          <w:szCs w:val="21"/>
          <w:lang w:eastAsia="zh-CN"/>
        </w:rPr>
      </w:pPr>
      <w:r>
        <w:rPr>
          <w:sz w:val="21"/>
          <w:szCs w:val="21"/>
          <w:lang w:eastAsia="zh-CN"/>
        </w:rPr>
      </w:r>
      <w:r/>
    </w:p>
    <w:tbl>
      <w:tblPr>
        <w:tblStyle w:val="1336"/>
        <w:tblW w:w="97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1132"/>
        <w:gridCol w:w="1833"/>
        <w:gridCol w:w="1518"/>
        <w:gridCol w:w="1621"/>
        <w:gridCol w:w="1775"/>
        <w:gridCol w:w="1867"/>
      </w:tblGrid>
      <w:tr>
        <w:trPr>
          <w:cantSplit/>
          <w:jc w:val="center"/>
          <w:trHeight w:val="454"/>
        </w:trPr>
        <w:tc>
          <w:tcPr>
            <w:tcW w:w="1132" w:type="dxa"/>
            <w:vAlign w:val="center"/>
            <w:textDirection w:val="lrTb"/>
            <w:noWrap w:val="false"/>
          </w:tcPr>
          <w:p>
            <w:pPr>
              <w:jc w:val="center"/>
              <w:keepLines w:val="0"/>
              <w:keepNext w:val="0"/>
              <w:pageBreakBefore w:val="0"/>
              <w:spacing w:line="440" w:lineRule="exact"/>
              <w:widowControl w:val="off"/>
              <w:rPr>
                <w:rFonts w:ascii="宋体" w:hAnsi="宋体" w:cs="宋体"/>
                <w:szCs w:val="21"/>
              </w:rPr>
              <w:outlineLvl w:val="9"/>
            </w:pPr>
            <w:r>
              <w:rPr>
                <w:rFonts w:hint="eastAsia" w:ascii="宋体" w:hAnsi="宋体" w:cs="宋体"/>
                <w:szCs w:val="21"/>
              </w:rPr>
              <w:t xml:space="preserve">序号</w:t>
            </w:r>
            <w:r/>
          </w:p>
        </w:tc>
        <w:tc>
          <w:tcPr>
            <w:tcW w:w="1833" w:type="dxa"/>
            <w:vAlign w:val="center"/>
            <w:textDirection w:val="lrTb"/>
            <w:noWrap w:val="false"/>
          </w:tcPr>
          <w:p>
            <w:pPr>
              <w:jc w:val="center"/>
              <w:keepLines w:val="0"/>
              <w:keepNext w:val="0"/>
              <w:pageBreakBefore w:val="0"/>
              <w:spacing w:line="440" w:lineRule="exact"/>
              <w:widowControl w:val="off"/>
              <w:rPr>
                <w:rFonts w:ascii="宋体" w:hAnsi="宋体" w:cs="宋体"/>
                <w:szCs w:val="21"/>
              </w:rPr>
              <w:outlineLvl w:val="9"/>
            </w:pPr>
            <w:r>
              <w:rPr>
                <w:rFonts w:hint="eastAsia" w:ascii="宋体" w:hAnsi="宋体" w:cs="宋体"/>
                <w:szCs w:val="21"/>
              </w:rPr>
              <w:t xml:space="preserve">项目名称</w:t>
            </w:r>
            <w:r/>
          </w:p>
        </w:tc>
        <w:tc>
          <w:tcPr>
            <w:tcW w:w="1518" w:type="dxa"/>
            <w:vAlign w:val="center"/>
            <w:textDirection w:val="lrTb"/>
            <w:noWrap w:val="false"/>
          </w:tcPr>
          <w:p>
            <w:pPr>
              <w:jc w:val="center"/>
              <w:keepLines w:val="0"/>
              <w:keepNext w:val="0"/>
              <w:pageBreakBefore w:val="0"/>
              <w:spacing w:line="440" w:lineRule="exact"/>
              <w:widowControl w:val="off"/>
              <w:rPr>
                <w:rFonts w:ascii="宋体" w:hAnsi="宋体" w:cs="宋体"/>
                <w:szCs w:val="21"/>
                <w:highlight w:val="none"/>
              </w:rPr>
              <w:outlineLvl w:val="9"/>
            </w:pPr>
            <w:r>
              <w:rPr>
                <w:rFonts w:hint="eastAsia" w:ascii="宋体" w:hAnsi="宋体" w:cs="宋体"/>
                <w:szCs w:val="21"/>
                <w:highlight w:val="none"/>
              </w:rPr>
              <w:t xml:space="preserve">业主单位</w:t>
            </w:r>
            <w:r/>
          </w:p>
        </w:tc>
        <w:tc>
          <w:tcPr>
            <w:tcW w:w="1621" w:type="dxa"/>
            <w:vAlign w:val="center"/>
            <w:textDirection w:val="lrTb"/>
            <w:noWrap w:val="false"/>
          </w:tcPr>
          <w:p>
            <w:pPr>
              <w:jc w:val="center"/>
              <w:keepLines w:val="0"/>
              <w:keepNext w:val="0"/>
              <w:pageBreakBefore w:val="0"/>
              <w:spacing w:line="440" w:lineRule="exact"/>
              <w:widowControl w:val="off"/>
              <w:rPr>
                <w:rFonts w:ascii="宋体" w:hAnsi="宋体" w:cs="宋体"/>
                <w:szCs w:val="21"/>
                <w:highlight w:val="none"/>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批复时间</w:t>
            </w:r>
            <w:r/>
          </w:p>
        </w:tc>
        <w:tc>
          <w:tcPr>
            <w:tcW w:w="1775" w:type="dxa"/>
            <w:vAlign w:val="center"/>
            <w:textDirection w:val="lrTb"/>
            <w:noWrap w:val="false"/>
          </w:tcPr>
          <w:p>
            <w:pPr>
              <w:jc w:val="center"/>
              <w:keepLines w:val="0"/>
              <w:keepNext w:val="0"/>
              <w:pageBreakBefore w:val="0"/>
              <w:spacing w:line="440" w:lineRule="exact"/>
              <w:widowControl w:val="off"/>
              <w:rPr>
                <w:rFonts w:ascii="宋体" w:hAnsi="宋体" w:cs="宋体"/>
                <w:szCs w:val="21"/>
                <w:highlight w:val="none"/>
              </w:rPr>
              <w:outlineLvl w:val="9"/>
            </w:pPr>
            <w:r>
              <w:rPr>
                <w:rFonts w:hint="eastAsia" w:ascii="宋体" w:hAnsi="宋体" w:cs="宋体"/>
                <w:szCs w:val="21"/>
                <w:highlight w:val="none"/>
              </w:rPr>
              <w:t xml:space="preserve">项目内容</w:t>
            </w:r>
            <w:r/>
          </w:p>
        </w:tc>
        <w:tc>
          <w:tcPr>
            <w:tcW w:w="1867" w:type="dxa"/>
            <w:vAlign w:val="center"/>
            <w:textDirection w:val="lrTb"/>
            <w:noWrap w:val="false"/>
          </w:tcPr>
          <w:p>
            <w:pPr>
              <w:jc w:val="center"/>
              <w:keepLines w:val="0"/>
              <w:keepNext w:val="0"/>
              <w:pageBreakBefore w:val="0"/>
              <w:spacing w:line="440" w:lineRule="exact"/>
              <w:widowControl w:val="off"/>
              <w:rPr>
                <w:rFonts w:ascii="宋体" w:hAnsi="宋体" w:cs="宋体"/>
                <w:szCs w:val="21"/>
              </w:rPr>
              <w:outlineLvl w:val="9"/>
            </w:pPr>
            <w:r>
              <w:rPr>
                <w:rFonts w:hint="eastAsia" w:ascii="宋体" w:hAnsi="宋体" w:cs="宋体"/>
                <w:szCs w:val="21"/>
              </w:rPr>
              <w:t xml:space="preserve">合同金额（万元）</w:t>
            </w:r>
            <w:r/>
          </w:p>
        </w:tc>
      </w:tr>
      <w:tr>
        <w:trPr>
          <w:cantSplit/>
          <w:jc w:val="center"/>
          <w:trHeight w:val="454"/>
        </w:trPr>
        <w:tc>
          <w:tcPr>
            <w:tcW w:w="1132" w:type="dxa"/>
            <w:vAlign w:val="center"/>
            <w:textDirection w:val="lrTb"/>
            <w:noWrap w:val="false"/>
          </w:tcPr>
          <w:p>
            <w:pPr>
              <w:jc w:val="center"/>
              <w:keepLines w:val="0"/>
              <w:keepNext w:val="0"/>
              <w:pageBreakBefore w:val="0"/>
              <w:spacing w:line="440" w:lineRule="exact"/>
              <w:widowControl w:val="off"/>
              <w:rPr>
                <w:rFonts w:ascii="宋体" w:hAnsi="宋体" w:cs="宋体"/>
                <w:szCs w:val="21"/>
              </w:rPr>
              <w:outlineLvl w:val="9"/>
            </w:pPr>
            <w:r>
              <w:rPr>
                <w:rFonts w:hint="eastAsia" w:ascii="宋体" w:hAnsi="宋体" w:cs="宋体"/>
                <w:szCs w:val="21"/>
              </w:rPr>
              <w:t xml:space="preserve">1</w:t>
            </w:r>
            <w:r/>
          </w:p>
        </w:tc>
        <w:tc>
          <w:tcPr>
            <w:tcW w:w="1833" w:type="dxa"/>
            <w:vAlign w:val="center"/>
            <w:textDirection w:val="lrTb"/>
            <w:noWrap w:val="false"/>
          </w:tcPr>
          <w:p>
            <w:pPr>
              <w:ind w:left="420"/>
              <w:keepLines w:val="0"/>
              <w:keepNext w:val="0"/>
              <w:pageBreakBefore w:val="0"/>
              <w:spacing w:line="440" w:lineRule="exact"/>
              <w:widowControl w:val="off"/>
              <w:rPr>
                <w:rFonts w:ascii="宋体" w:hAnsi="宋体" w:cs="宋体"/>
                <w:szCs w:val="21"/>
              </w:rPr>
              <w:outlineLvl w:val="9"/>
            </w:pPr>
            <w:r>
              <w:rPr>
                <w:rFonts w:ascii="宋体" w:hAnsi="宋体" w:cs="宋体"/>
                <w:szCs w:val="21"/>
              </w:rPr>
            </w:r>
            <w:r/>
          </w:p>
        </w:tc>
        <w:tc>
          <w:tcPr>
            <w:tcW w:w="1518" w:type="dxa"/>
            <w:vAlign w:val="center"/>
            <w:textDirection w:val="lrTb"/>
            <w:noWrap w:val="false"/>
          </w:tcPr>
          <w:p>
            <w:pPr>
              <w:ind w:left="420"/>
              <w:keepLines w:val="0"/>
              <w:keepNext w:val="0"/>
              <w:pageBreakBefore w:val="0"/>
              <w:spacing w:line="440" w:lineRule="exact"/>
              <w:widowControl w:val="off"/>
              <w:rPr>
                <w:rFonts w:ascii="宋体" w:hAnsi="宋体" w:cs="宋体"/>
                <w:szCs w:val="21"/>
              </w:rPr>
              <w:outlineLvl w:val="9"/>
            </w:pPr>
            <w:r>
              <w:rPr>
                <w:rFonts w:ascii="宋体" w:hAnsi="宋体" w:cs="宋体"/>
                <w:szCs w:val="21"/>
              </w:rPr>
            </w:r>
            <w:r/>
          </w:p>
        </w:tc>
        <w:tc>
          <w:tcPr>
            <w:tcW w:w="1621" w:type="dxa"/>
            <w:vAlign w:val="center"/>
            <w:textDirection w:val="lrTb"/>
            <w:noWrap w:val="false"/>
          </w:tcPr>
          <w:p>
            <w:pPr>
              <w:ind w:left="420"/>
              <w:keepLines w:val="0"/>
              <w:keepNext w:val="0"/>
              <w:pageBreakBefore w:val="0"/>
              <w:spacing w:line="440" w:lineRule="exact"/>
              <w:widowControl w:val="off"/>
              <w:rPr>
                <w:rFonts w:ascii="宋体" w:hAnsi="宋体" w:cs="宋体"/>
                <w:szCs w:val="21"/>
                <w:highlight w:val="yellow"/>
              </w:rPr>
              <w:outlineLvl w:val="9"/>
            </w:pPr>
            <w:r>
              <w:rPr>
                <w:rFonts w:ascii="宋体" w:hAnsi="宋体" w:cs="宋体"/>
                <w:szCs w:val="21"/>
                <w:highlight w:val="yellow"/>
              </w:rPr>
            </w:r>
            <w:r/>
          </w:p>
        </w:tc>
        <w:tc>
          <w:tcPr>
            <w:tcW w:w="1775" w:type="dxa"/>
            <w:vAlign w:val="center"/>
            <w:textDirection w:val="lrTb"/>
            <w:noWrap w:val="false"/>
          </w:tcPr>
          <w:p>
            <w:pPr>
              <w:ind w:left="420"/>
              <w:keepLines w:val="0"/>
              <w:keepNext w:val="0"/>
              <w:pageBreakBefore w:val="0"/>
              <w:spacing w:line="440" w:lineRule="exact"/>
              <w:widowControl w:val="off"/>
              <w:rPr>
                <w:rFonts w:ascii="宋体" w:hAnsi="宋体" w:cs="宋体"/>
                <w:szCs w:val="21"/>
              </w:rPr>
              <w:outlineLvl w:val="9"/>
            </w:pPr>
            <w:r>
              <w:rPr>
                <w:rFonts w:ascii="宋体" w:hAnsi="宋体" w:cs="宋体"/>
                <w:szCs w:val="21"/>
              </w:rPr>
            </w:r>
            <w:r/>
          </w:p>
        </w:tc>
        <w:tc>
          <w:tcPr>
            <w:tcW w:w="1867" w:type="dxa"/>
            <w:vAlign w:val="center"/>
            <w:textDirection w:val="lrTb"/>
            <w:noWrap w:val="false"/>
          </w:tcPr>
          <w:p>
            <w:pPr>
              <w:ind w:left="420"/>
              <w:keepLines w:val="0"/>
              <w:keepNext w:val="0"/>
              <w:pageBreakBefore w:val="0"/>
              <w:spacing w:line="440" w:lineRule="exact"/>
              <w:widowControl w:val="off"/>
              <w:rPr>
                <w:rFonts w:ascii="宋体" w:hAnsi="宋体" w:cs="宋体"/>
                <w:szCs w:val="21"/>
              </w:rPr>
              <w:outlineLvl w:val="9"/>
            </w:pPr>
            <w:r>
              <w:rPr>
                <w:rFonts w:ascii="宋体" w:hAnsi="宋体" w:cs="宋体"/>
                <w:szCs w:val="21"/>
              </w:rPr>
            </w:r>
            <w:r/>
          </w:p>
        </w:tc>
      </w:tr>
      <w:tr>
        <w:trPr>
          <w:cantSplit/>
          <w:jc w:val="center"/>
          <w:trHeight w:val="454"/>
        </w:trPr>
        <w:tc>
          <w:tcPr>
            <w:tcW w:w="1132" w:type="dxa"/>
            <w:vAlign w:val="center"/>
            <w:textDirection w:val="lrTb"/>
            <w:noWrap w:val="false"/>
          </w:tcPr>
          <w:p>
            <w:pPr>
              <w:jc w:val="center"/>
              <w:keepLines w:val="0"/>
              <w:keepNext w:val="0"/>
              <w:pageBreakBefore w:val="0"/>
              <w:spacing w:line="440" w:lineRule="exact"/>
              <w:widowControl w:val="off"/>
              <w:rPr>
                <w:rFonts w:ascii="宋体" w:hAnsi="宋体" w:cs="宋体"/>
                <w:szCs w:val="21"/>
              </w:rPr>
              <w:outlineLvl w:val="9"/>
            </w:pPr>
            <w:r>
              <w:rPr>
                <w:rFonts w:hint="eastAsia" w:ascii="宋体" w:hAnsi="宋体" w:cs="宋体"/>
                <w:szCs w:val="21"/>
              </w:rPr>
              <w:t xml:space="preserve">2</w:t>
            </w:r>
            <w:r/>
          </w:p>
        </w:tc>
        <w:tc>
          <w:tcPr>
            <w:tcW w:w="1833" w:type="dxa"/>
            <w:vAlign w:val="center"/>
            <w:textDirection w:val="lrTb"/>
            <w:noWrap w:val="false"/>
          </w:tcPr>
          <w:p>
            <w:pPr>
              <w:ind w:left="420"/>
              <w:keepLines w:val="0"/>
              <w:keepNext w:val="0"/>
              <w:pageBreakBefore w:val="0"/>
              <w:spacing w:line="440" w:lineRule="exact"/>
              <w:widowControl w:val="off"/>
              <w:rPr>
                <w:rFonts w:ascii="宋体" w:hAnsi="宋体" w:cs="宋体"/>
                <w:szCs w:val="21"/>
              </w:rPr>
              <w:outlineLvl w:val="9"/>
            </w:pPr>
            <w:r>
              <w:rPr>
                <w:rFonts w:ascii="宋体" w:hAnsi="宋体" w:cs="宋体"/>
                <w:szCs w:val="21"/>
              </w:rPr>
            </w:r>
            <w:r/>
          </w:p>
        </w:tc>
        <w:tc>
          <w:tcPr>
            <w:tcW w:w="1518" w:type="dxa"/>
            <w:vAlign w:val="center"/>
            <w:textDirection w:val="lrTb"/>
            <w:noWrap w:val="false"/>
          </w:tcPr>
          <w:p>
            <w:pPr>
              <w:ind w:left="420"/>
              <w:keepLines w:val="0"/>
              <w:keepNext w:val="0"/>
              <w:pageBreakBefore w:val="0"/>
              <w:spacing w:line="440" w:lineRule="exact"/>
              <w:widowControl w:val="off"/>
              <w:rPr>
                <w:rFonts w:ascii="宋体" w:hAnsi="宋体" w:cs="宋体"/>
                <w:szCs w:val="21"/>
              </w:rPr>
              <w:outlineLvl w:val="9"/>
            </w:pPr>
            <w:r>
              <w:rPr>
                <w:rFonts w:ascii="宋体" w:hAnsi="宋体" w:cs="宋体"/>
                <w:szCs w:val="21"/>
              </w:rPr>
            </w:r>
            <w:r/>
          </w:p>
        </w:tc>
        <w:tc>
          <w:tcPr>
            <w:tcW w:w="1621" w:type="dxa"/>
            <w:vAlign w:val="center"/>
            <w:textDirection w:val="lrTb"/>
            <w:noWrap w:val="false"/>
          </w:tcPr>
          <w:p>
            <w:pPr>
              <w:ind w:left="420"/>
              <w:keepLines w:val="0"/>
              <w:keepNext w:val="0"/>
              <w:pageBreakBefore w:val="0"/>
              <w:spacing w:line="440" w:lineRule="exact"/>
              <w:widowControl w:val="off"/>
              <w:rPr>
                <w:rFonts w:ascii="宋体" w:hAnsi="宋体" w:cs="宋体"/>
                <w:szCs w:val="21"/>
                <w:highlight w:val="yellow"/>
              </w:rPr>
              <w:outlineLvl w:val="9"/>
            </w:pPr>
            <w:r>
              <w:rPr>
                <w:rFonts w:ascii="宋体" w:hAnsi="宋体" w:cs="宋体"/>
                <w:szCs w:val="21"/>
                <w:highlight w:val="yellow"/>
              </w:rPr>
            </w:r>
            <w:r/>
          </w:p>
        </w:tc>
        <w:tc>
          <w:tcPr>
            <w:tcW w:w="1775" w:type="dxa"/>
            <w:vAlign w:val="center"/>
            <w:textDirection w:val="lrTb"/>
            <w:noWrap w:val="false"/>
          </w:tcPr>
          <w:p>
            <w:pPr>
              <w:ind w:left="420"/>
              <w:keepLines w:val="0"/>
              <w:keepNext w:val="0"/>
              <w:pageBreakBefore w:val="0"/>
              <w:spacing w:line="440" w:lineRule="exact"/>
              <w:widowControl w:val="off"/>
              <w:rPr>
                <w:rFonts w:ascii="宋体" w:hAnsi="宋体" w:cs="宋体"/>
                <w:szCs w:val="21"/>
              </w:rPr>
              <w:outlineLvl w:val="9"/>
            </w:pPr>
            <w:r>
              <w:rPr>
                <w:rFonts w:ascii="宋体" w:hAnsi="宋体" w:cs="宋体"/>
                <w:szCs w:val="21"/>
              </w:rPr>
            </w:r>
            <w:r/>
          </w:p>
        </w:tc>
        <w:tc>
          <w:tcPr>
            <w:tcW w:w="1867" w:type="dxa"/>
            <w:vAlign w:val="center"/>
            <w:textDirection w:val="lrTb"/>
            <w:noWrap w:val="false"/>
          </w:tcPr>
          <w:p>
            <w:pPr>
              <w:ind w:left="420"/>
              <w:keepLines w:val="0"/>
              <w:keepNext w:val="0"/>
              <w:pageBreakBefore w:val="0"/>
              <w:spacing w:line="440" w:lineRule="exact"/>
              <w:widowControl w:val="off"/>
              <w:rPr>
                <w:rFonts w:ascii="宋体" w:hAnsi="宋体" w:cs="宋体"/>
                <w:szCs w:val="21"/>
              </w:rPr>
              <w:outlineLvl w:val="9"/>
            </w:pPr>
            <w:r>
              <w:rPr>
                <w:rFonts w:ascii="宋体" w:hAnsi="宋体" w:cs="宋体"/>
                <w:szCs w:val="21"/>
              </w:rPr>
            </w:r>
            <w:r/>
          </w:p>
        </w:tc>
      </w:tr>
      <w:tr>
        <w:trPr>
          <w:cantSplit/>
          <w:jc w:val="center"/>
          <w:trHeight w:val="454"/>
        </w:trPr>
        <w:tc>
          <w:tcPr>
            <w:tcW w:w="1132" w:type="dxa"/>
            <w:vAlign w:val="center"/>
            <w:textDirection w:val="lrTb"/>
            <w:noWrap w:val="false"/>
          </w:tcPr>
          <w:p>
            <w:pPr>
              <w:jc w:val="center"/>
              <w:keepLines w:val="0"/>
              <w:keepNext w:val="0"/>
              <w:pageBreakBefore w:val="0"/>
              <w:spacing w:line="440" w:lineRule="exact"/>
              <w:widowControl w:val="off"/>
              <w:rPr>
                <w:rFonts w:ascii="宋体" w:hAnsi="宋体" w:cs="宋体"/>
                <w:szCs w:val="21"/>
              </w:rPr>
              <w:outlineLvl w:val="9"/>
            </w:pPr>
            <w:r>
              <w:rPr>
                <w:rFonts w:hint="eastAsia" w:ascii="宋体" w:hAnsi="宋体" w:cs="宋体"/>
                <w:szCs w:val="21"/>
              </w:rPr>
              <w:t xml:space="preserve">3</w:t>
            </w:r>
            <w:r/>
          </w:p>
        </w:tc>
        <w:tc>
          <w:tcPr>
            <w:tcW w:w="1833" w:type="dxa"/>
            <w:vAlign w:val="center"/>
            <w:textDirection w:val="lrTb"/>
            <w:noWrap w:val="false"/>
          </w:tcPr>
          <w:p>
            <w:pPr>
              <w:ind w:left="420"/>
              <w:keepLines w:val="0"/>
              <w:keepNext w:val="0"/>
              <w:pageBreakBefore w:val="0"/>
              <w:spacing w:line="440" w:lineRule="exact"/>
              <w:widowControl w:val="off"/>
              <w:rPr>
                <w:rFonts w:ascii="宋体" w:hAnsi="宋体" w:cs="宋体"/>
                <w:szCs w:val="21"/>
              </w:rPr>
              <w:outlineLvl w:val="9"/>
            </w:pPr>
            <w:r>
              <w:rPr>
                <w:rFonts w:ascii="宋体" w:hAnsi="宋体" w:cs="宋体"/>
                <w:szCs w:val="21"/>
              </w:rPr>
            </w:r>
            <w:r/>
          </w:p>
        </w:tc>
        <w:tc>
          <w:tcPr>
            <w:tcW w:w="1518" w:type="dxa"/>
            <w:vAlign w:val="center"/>
            <w:textDirection w:val="lrTb"/>
            <w:noWrap w:val="false"/>
          </w:tcPr>
          <w:p>
            <w:pPr>
              <w:ind w:left="420"/>
              <w:keepLines w:val="0"/>
              <w:keepNext w:val="0"/>
              <w:pageBreakBefore w:val="0"/>
              <w:spacing w:line="440" w:lineRule="exact"/>
              <w:widowControl w:val="off"/>
              <w:rPr>
                <w:rFonts w:ascii="宋体" w:hAnsi="宋体" w:cs="宋体"/>
                <w:szCs w:val="21"/>
              </w:rPr>
              <w:outlineLvl w:val="9"/>
            </w:pPr>
            <w:r>
              <w:rPr>
                <w:rFonts w:ascii="宋体" w:hAnsi="宋体" w:cs="宋体"/>
                <w:szCs w:val="21"/>
              </w:rPr>
            </w:r>
            <w:r/>
          </w:p>
        </w:tc>
        <w:tc>
          <w:tcPr>
            <w:tcW w:w="1621" w:type="dxa"/>
            <w:vAlign w:val="center"/>
            <w:textDirection w:val="lrTb"/>
            <w:noWrap w:val="false"/>
          </w:tcPr>
          <w:p>
            <w:pPr>
              <w:ind w:left="420"/>
              <w:keepLines w:val="0"/>
              <w:keepNext w:val="0"/>
              <w:pageBreakBefore w:val="0"/>
              <w:spacing w:line="440" w:lineRule="exact"/>
              <w:widowControl w:val="off"/>
              <w:rPr>
                <w:rFonts w:ascii="宋体" w:hAnsi="宋体" w:cs="宋体"/>
                <w:szCs w:val="21"/>
                <w:highlight w:val="yellow"/>
              </w:rPr>
              <w:outlineLvl w:val="9"/>
            </w:pPr>
            <w:r>
              <w:rPr>
                <w:rFonts w:ascii="宋体" w:hAnsi="宋体" w:cs="宋体"/>
                <w:szCs w:val="21"/>
                <w:highlight w:val="yellow"/>
              </w:rPr>
            </w:r>
            <w:r/>
          </w:p>
        </w:tc>
        <w:tc>
          <w:tcPr>
            <w:tcW w:w="1775" w:type="dxa"/>
            <w:vAlign w:val="center"/>
            <w:textDirection w:val="lrTb"/>
            <w:noWrap w:val="false"/>
          </w:tcPr>
          <w:p>
            <w:pPr>
              <w:ind w:left="420"/>
              <w:keepLines w:val="0"/>
              <w:keepNext w:val="0"/>
              <w:pageBreakBefore w:val="0"/>
              <w:spacing w:line="440" w:lineRule="exact"/>
              <w:widowControl w:val="off"/>
              <w:rPr>
                <w:rFonts w:ascii="宋体" w:hAnsi="宋体" w:cs="宋体"/>
                <w:szCs w:val="21"/>
              </w:rPr>
              <w:outlineLvl w:val="9"/>
            </w:pPr>
            <w:r>
              <w:rPr>
                <w:rFonts w:ascii="宋体" w:hAnsi="宋体" w:cs="宋体"/>
                <w:szCs w:val="21"/>
              </w:rPr>
            </w:r>
            <w:r/>
          </w:p>
        </w:tc>
        <w:tc>
          <w:tcPr>
            <w:tcW w:w="1867" w:type="dxa"/>
            <w:vAlign w:val="center"/>
            <w:textDirection w:val="lrTb"/>
            <w:noWrap w:val="false"/>
          </w:tcPr>
          <w:p>
            <w:pPr>
              <w:ind w:left="420"/>
              <w:keepLines w:val="0"/>
              <w:keepNext w:val="0"/>
              <w:pageBreakBefore w:val="0"/>
              <w:spacing w:line="440" w:lineRule="exact"/>
              <w:widowControl w:val="off"/>
              <w:rPr>
                <w:rFonts w:ascii="宋体" w:hAnsi="宋体" w:cs="宋体"/>
                <w:szCs w:val="21"/>
              </w:rPr>
              <w:outlineLvl w:val="9"/>
            </w:pPr>
            <w:r>
              <w:rPr>
                <w:rFonts w:ascii="宋体" w:hAnsi="宋体" w:cs="宋体"/>
                <w:szCs w:val="21"/>
              </w:rPr>
            </w:r>
            <w:r/>
          </w:p>
        </w:tc>
      </w:tr>
      <w:tr>
        <w:trPr>
          <w:cantSplit/>
          <w:jc w:val="center"/>
          <w:trHeight w:val="454"/>
        </w:trPr>
        <w:tc>
          <w:tcPr>
            <w:tcW w:w="1132" w:type="dxa"/>
            <w:vAlign w:val="center"/>
            <w:textDirection w:val="lrTb"/>
            <w:noWrap w:val="false"/>
          </w:tcPr>
          <w:p>
            <w:pPr>
              <w:jc w:val="center"/>
              <w:keepLines w:val="0"/>
              <w:keepNext w:val="0"/>
              <w:pageBreakBefore w:val="0"/>
              <w:spacing w:line="440" w:lineRule="exact"/>
              <w:widowControl w:val="off"/>
              <w:rPr>
                <w:rFonts w:ascii="宋体" w:hAnsi="宋体" w:cs="宋体"/>
                <w:szCs w:val="21"/>
              </w:rPr>
              <w:outlineLvl w:val="9"/>
            </w:pPr>
            <w:r>
              <w:rPr>
                <w:rFonts w:hint="eastAsia" w:ascii="宋体" w:hAnsi="宋体" w:cs="宋体"/>
                <w:szCs w:val="21"/>
              </w:rPr>
              <w:t xml:space="preserve">4</w:t>
            </w:r>
            <w:r/>
          </w:p>
        </w:tc>
        <w:tc>
          <w:tcPr>
            <w:tcW w:w="1833" w:type="dxa"/>
            <w:vAlign w:val="center"/>
            <w:textDirection w:val="lrTb"/>
            <w:noWrap w:val="false"/>
          </w:tcPr>
          <w:p>
            <w:pPr>
              <w:ind w:left="420"/>
              <w:keepLines w:val="0"/>
              <w:keepNext w:val="0"/>
              <w:pageBreakBefore w:val="0"/>
              <w:spacing w:line="440" w:lineRule="exact"/>
              <w:widowControl w:val="off"/>
              <w:rPr>
                <w:rFonts w:ascii="宋体" w:hAnsi="宋体" w:cs="宋体"/>
                <w:szCs w:val="21"/>
              </w:rPr>
              <w:outlineLvl w:val="9"/>
            </w:pPr>
            <w:r>
              <w:rPr>
                <w:rFonts w:ascii="宋体" w:hAnsi="宋体" w:cs="宋体"/>
                <w:szCs w:val="21"/>
              </w:rPr>
            </w:r>
            <w:r/>
          </w:p>
        </w:tc>
        <w:tc>
          <w:tcPr>
            <w:tcW w:w="1518" w:type="dxa"/>
            <w:vAlign w:val="center"/>
            <w:textDirection w:val="lrTb"/>
            <w:noWrap w:val="false"/>
          </w:tcPr>
          <w:p>
            <w:pPr>
              <w:ind w:left="420"/>
              <w:keepLines w:val="0"/>
              <w:keepNext w:val="0"/>
              <w:pageBreakBefore w:val="0"/>
              <w:spacing w:line="440" w:lineRule="exact"/>
              <w:widowControl w:val="off"/>
              <w:rPr>
                <w:rFonts w:ascii="宋体" w:hAnsi="宋体" w:cs="宋体"/>
                <w:szCs w:val="21"/>
              </w:rPr>
              <w:outlineLvl w:val="9"/>
            </w:pPr>
            <w:r>
              <w:rPr>
                <w:rFonts w:ascii="宋体" w:hAnsi="宋体" w:cs="宋体"/>
                <w:szCs w:val="21"/>
              </w:rPr>
            </w:r>
            <w:r/>
          </w:p>
        </w:tc>
        <w:tc>
          <w:tcPr>
            <w:tcW w:w="1621" w:type="dxa"/>
            <w:vAlign w:val="center"/>
            <w:textDirection w:val="lrTb"/>
            <w:noWrap w:val="false"/>
          </w:tcPr>
          <w:p>
            <w:pPr>
              <w:ind w:left="420"/>
              <w:keepLines w:val="0"/>
              <w:keepNext w:val="0"/>
              <w:pageBreakBefore w:val="0"/>
              <w:spacing w:line="440" w:lineRule="exact"/>
              <w:widowControl w:val="off"/>
              <w:rPr>
                <w:rFonts w:ascii="宋体" w:hAnsi="宋体" w:cs="宋体"/>
                <w:szCs w:val="21"/>
                <w:highlight w:val="yellow"/>
              </w:rPr>
              <w:outlineLvl w:val="9"/>
            </w:pPr>
            <w:r>
              <w:rPr>
                <w:rFonts w:ascii="宋体" w:hAnsi="宋体" w:cs="宋体"/>
                <w:szCs w:val="21"/>
                <w:highlight w:val="yellow"/>
              </w:rPr>
            </w:r>
            <w:r/>
          </w:p>
        </w:tc>
        <w:tc>
          <w:tcPr>
            <w:tcW w:w="1775" w:type="dxa"/>
            <w:vAlign w:val="center"/>
            <w:textDirection w:val="lrTb"/>
            <w:noWrap w:val="false"/>
          </w:tcPr>
          <w:p>
            <w:pPr>
              <w:ind w:left="420"/>
              <w:keepLines w:val="0"/>
              <w:keepNext w:val="0"/>
              <w:pageBreakBefore w:val="0"/>
              <w:spacing w:line="440" w:lineRule="exact"/>
              <w:widowControl w:val="off"/>
              <w:rPr>
                <w:rFonts w:ascii="宋体" w:hAnsi="宋体" w:cs="宋体"/>
                <w:szCs w:val="21"/>
              </w:rPr>
              <w:outlineLvl w:val="9"/>
            </w:pPr>
            <w:r>
              <w:rPr>
                <w:rFonts w:ascii="宋体" w:hAnsi="宋体" w:cs="宋体"/>
                <w:szCs w:val="21"/>
              </w:rPr>
            </w:r>
            <w:r/>
          </w:p>
        </w:tc>
        <w:tc>
          <w:tcPr>
            <w:tcW w:w="1867" w:type="dxa"/>
            <w:vAlign w:val="center"/>
            <w:textDirection w:val="lrTb"/>
            <w:noWrap w:val="false"/>
          </w:tcPr>
          <w:p>
            <w:pPr>
              <w:ind w:left="420"/>
              <w:keepLines w:val="0"/>
              <w:keepNext w:val="0"/>
              <w:pageBreakBefore w:val="0"/>
              <w:spacing w:line="440" w:lineRule="exact"/>
              <w:widowControl w:val="off"/>
              <w:rPr>
                <w:rFonts w:ascii="宋体" w:hAnsi="宋体" w:cs="宋体"/>
                <w:szCs w:val="21"/>
              </w:rPr>
              <w:outlineLvl w:val="9"/>
            </w:pPr>
            <w:r>
              <w:rPr>
                <w:rFonts w:ascii="宋体" w:hAnsi="宋体" w:cs="宋体"/>
                <w:szCs w:val="21"/>
              </w:rPr>
            </w:r>
            <w:r/>
          </w:p>
        </w:tc>
      </w:tr>
      <w:tr>
        <w:trPr>
          <w:cantSplit/>
          <w:jc w:val="center"/>
          <w:trHeight w:val="454"/>
        </w:trPr>
        <w:tc>
          <w:tcPr>
            <w:tcW w:w="1132" w:type="dxa"/>
            <w:vAlign w:val="center"/>
            <w:textDirection w:val="lrTb"/>
            <w:noWrap w:val="false"/>
          </w:tcPr>
          <w:p>
            <w:pPr>
              <w:jc w:val="center"/>
              <w:keepLines w:val="0"/>
              <w:keepNext w:val="0"/>
              <w:pageBreakBefore w:val="0"/>
              <w:spacing w:line="440" w:lineRule="exact"/>
              <w:widowControl w:val="off"/>
              <w:rPr>
                <w:rFonts w:ascii="宋体" w:hAnsi="宋体" w:cs="宋体"/>
                <w:szCs w:val="21"/>
              </w:rPr>
              <w:outlineLvl w:val="9"/>
            </w:pPr>
            <w:r>
              <w:rPr>
                <w:rFonts w:hint="eastAsia" w:ascii="宋体" w:hAnsi="宋体" w:cs="宋体"/>
                <w:szCs w:val="21"/>
              </w:rPr>
              <w:t xml:space="preserve">5</w:t>
            </w:r>
            <w:r/>
          </w:p>
        </w:tc>
        <w:tc>
          <w:tcPr>
            <w:tcW w:w="1833" w:type="dxa"/>
            <w:vAlign w:val="center"/>
            <w:textDirection w:val="lrTb"/>
            <w:noWrap w:val="false"/>
          </w:tcPr>
          <w:p>
            <w:pPr>
              <w:ind w:left="420"/>
              <w:keepLines w:val="0"/>
              <w:keepNext w:val="0"/>
              <w:pageBreakBefore w:val="0"/>
              <w:spacing w:line="440" w:lineRule="exact"/>
              <w:widowControl w:val="off"/>
              <w:rPr>
                <w:rFonts w:ascii="宋体" w:hAnsi="宋体" w:cs="宋体"/>
                <w:szCs w:val="21"/>
              </w:rPr>
              <w:outlineLvl w:val="9"/>
            </w:pPr>
            <w:r>
              <w:rPr>
                <w:rFonts w:ascii="宋体" w:hAnsi="宋体" w:cs="宋体"/>
                <w:szCs w:val="21"/>
              </w:rPr>
            </w:r>
            <w:r/>
          </w:p>
        </w:tc>
        <w:tc>
          <w:tcPr>
            <w:tcW w:w="1518" w:type="dxa"/>
            <w:vAlign w:val="center"/>
            <w:textDirection w:val="lrTb"/>
            <w:noWrap w:val="false"/>
          </w:tcPr>
          <w:p>
            <w:pPr>
              <w:ind w:left="420"/>
              <w:keepLines w:val="0"/>
              <w:keepNext w:val="0"/>
              <w:pageBreakBefore w:val="0"/>
              <w:spacing w:line="440" w:lineRule="exact"/>
              <w:widowControl w:val="off"/>
              <w:rPr>
                <w:rFonts w:ascii="宋体" w:hAnsi="宋体" w:cs="宋体"/>
                <w:szCs w:val="21"/>
              </w:rPr>
              <w:outlineLvl w:val="9"/>
            </w:pPr>
            <w:r>
              <w:rPr>
                <w:rFonts w:ascii="宋体" w:hAnsi="宋体" w:cs="宋体"/>
                <w:szCs w:val="21"/>
              </w:rPr>
            </w:r>
            <w:r/>
          </w:p>
        </w:tc>
        <w:tc>
          <w:tcPr>
            <w:tcW w:w="1621" w:type="dxa"/>
            <w:vAlign w:val="center"/>
            <w:textDirection w:val="lrTb"/>
            <w:noWrap w:val="false"/>
          </w:tcPr>
          <w:p>
            <w:pPr>
              <w:ind w:left="420"/>
              <w:keepLines w:val="0"/>
              <w:keepNext w:val="0"/>
              <w:pageBreakBefore w:val="0"/>
              <w:spacing w:line="440" w:lineRule="exact"/>
              <w:widowControl w:val="off"/>
              <w:rPr>
                <w:rFonts w:ascii="宋体" w:hAnsi="宋体" w:cs="宋体"/>
                <w:szCs w:val="21"/>
                <w:highlight w:val="yellow"/>
              </w:rPr>
              <w:outlineLvl w:val="9"/>
            </w:pPr>
            <w:r>
              <w:rPr>
                <w:rFonts w:ascii="宋体" w:hAnsi="宋体" w:cs="宋体"/>
                <w:szCs w:val="21"/>
                <w:highlight w:val="yellow"/>
              </w:rPr>
            </w:r>
            <w:r/>
          </w:p>
        </w:tc>
        <w:tc>
          <w:tcPr>
            <w:tcW w:w="1775" w:type="dxa"/>
            <w:vAlign w:val="center"/>
            <w:textDirection w:val="lrTb"/>
            <w:noWrap w:val="false"/>
          </w:tcPr>
          <w:p>
            <w:pPr>
              <w:ind w:left="420"/>
              <w:keepLines w:val="0"/>
              <w:keepNext w:val="0"/>
              <w:pageBreakBefore w:val="0"/>
              <w:spacing w:line="440" w:lineRule="exact"/>
              <w:widowControl w:val="off"/>
              <w:rPr>
                <w:rFonts w:ascii="宋体" w:hAnsi="宋体" w:cs="宋体"/>
                <w:szCs w:val="21"/>
              </w:rPr>
              <w:outlineLvl w:val="9"/>
            </w:pPr>
            <w:r>
              <w:rPr>
                <w:rFonts w:ascii="宋体" w:hAnsi="宋体" w:cs="宋体"/>
                <w:szCs w:val="21"/>
              </w:rPr>
            </w:r>
            <w:r/>
          </w:p>
        </w:tc>
        <w:tc>
          <w:tcPr>
            <w:tcW w:w="1867" w:type="dxa"/>
            <w:vAlign w:val="center"/>
            <w:textDirection w:val="lrTb"/>
            <w:noWrap w:val="false"/>
          </w:tcPr>
          <w:p>
            <w:pPr>
              <w:ind w:left="420"/>
              <w:keepLines w:val="0"/>
              <w:keepNext w:val="0"/>
              <w:pageBreakBefore w:val="0"/>
              <w:spacing w:line="440" w:lineRule="exact"/>
              <w:widowControl w:val="off"/>
              <w:rPr>
                <w:rFonts w:ascii="宋体" w:hAnsi="宋体" w:cs="宋体"/>
                <w:szCs w:val="21"/>
              </w:rPr>
              <w:outlineLvl w:val="9"/>
            </w:pPr>
            <w:r>
              <w:rPr>
                <w:rFonts w:ascii="宋体" w:hAnsi="宋体" w:cs="宋体"/>
                <w:szCs w:val="21"/>
              </w:rPr>
            </w:r>
            <w:r/>
          </w:p>
        </w:tc>
      </w:tr>
      <w:tr>
        <w:trPr>
          <w:cantSplit/>
          <w:jc w:val="center"/>
          <w:trHeight w:val="454"/>
        </w:trPr>
        <w:tc>
          <w:tcPr>
            <w:tcW w:w="1132" w:type="dxa"/>
            <w:vAlign w:val="center"/>
            <w:textDirection w:val="lrTb"/>
            <w:noWrap w:val="false"/>
          </w:tcPr>
          <w:p>
            <w:pPr>
              <w:jc w:val="center"/>
              <w:keepLines w:val="0"/>
              <w:keepNext w:val="0"/>
              <w:pageBreakBefore w:val="0"/>
              <w:spacing w:line="440" w:lineRule="exact"/>
              <w:widowControl w:val="off"/>
              <w:rPr>
                <w:rFonts w:ascii="宋体" w:hAnsi="宋体" w:cs="宋体"/>
                <w:szCs w:val="21"/>
              </w:rPr>
              <w:outlineLvl w:val="9"/>
            </w:pPr>
            <w:r>
              <w:rPr>
                <w:rFonts w:hint="eastAsia" w:ascii="宋体" w:hAnsi="宋体" w:cs="宋体"/>
                <w:szCs w:val="21"/>
              </w:rPr>
              <w:t xml:space="preserve">6</w:t>
            </w:r>
            <w:r/>
          </w:p>
        </w:tc>
        <w:tc>
          <w:tcPr>
            <w:tcW w:w="1833" w:type="dxa"/>
            <w:vAlign w:val="center"/>
            <w:textDirection w:val="lrTb"/>
            <w:noWrap w:val="false"/>
          </w:tcPr>
          <w:p>
            <w:pPr>
              <w:ind w:left="420"/>
              <w:keepLines w:val="0"/>
              <w:keepNext w:val="0"/>
              <w:pageBreakBefore w:val="0"/>
              <w:spacing w:line="440" w:lineRule="exact"/>
              <w:widowControl w:val="off"/>
              <w:rPr>
                <w:rFonts w:ascii="宋体" w:hAnsi="宋体" w:cs="宋体"/>
                <w:szCs w:val="21"/>
              </w:rPr>
              <w:outlineLvl w:val="9"/>
            </w:pPr>
            <w:r>
              <w:rPr>
                <w:rFonts w:ascii="宋体" w:hAnsi="宋体" w:cs="宋体"/>
                <w:szCs w:val="21"/>
              </w:rPr>
            </w:r>
            <w:r/>
          </w:p>
        </w:tc>
        <w:tc>
          <w:tcPr>
            <w:tcW w:w="1518" w:type="dxa"/>
            <w:vAlign w:val="center"/>
            <w:textDirection w:val="lrTb"/>
            <w:noWrap w:val="false"/>
          </w:tcPr>
          <w:p>
            <w:pPr>
              <w:ind w:left="420"/>
              <w:keepLines w:val="0"/>
              <w:keepNext w:val="0"/>
              <w:pageBreakBefore w:val="0"/>
              <w:spacing w:line="440" w:lineRule="exact"/>
              <w:widowControl w:val="off"/>
              <w:rPr>
                <w:rFonts w:ascii="宋体" w:hAnsi="宋体" w:cs="宋体"/>
                <w:szCs w:val="21"/>
              </w:rPr>
              <w:outlineLvl w:val="9"/>
            </w:pPr>
            <w:r>
              <w:rPr>
                <w:rFonts w:ascii="宋体" w:hAnsi="宋体" w:cs="宋体"/>
                <w:szCs w:val="21"/>
              </w:rPr>
            </w:r>
            <w:r/>
          </w:p>
        </w:tc>
        <w:tc>
          <w:tcPr>
            <w:tcW w:w="1621" w:type="dxa"/>
            <w:vAlign w:val="center"/>
            <w:textDirection w:val="lrTb"/>
            <w:noWrap w:val="false"/>
          </w:tcPr>
          <w:p>
            <w:pPr>
              <w:ind w:left="420"/>
              <w:keepLines w:val="0"/>
              <w:keepNext w:val="0"/>
              <w:pageBreakBefore w:val="0"/>
              <w:spacing w:line="440" w:lineRule="exact"/>
              <w:widowControl w:val="off"/>
              <w:rPr>
                <w:rFonts w:ascii="宋体" w:hAnsi="宋体" w:cs="宋体"/>
                <w:szCs w:val="21"/>
                <w:highlight w:val="yellow"/>
              </w:rPr>
              <w:outlineLvl w:val="9"/>
            </w:pPr>
            <w:r>
              <w:rPr>
                <w:rFonts w:ascii="宋体" w:hAnsi="宋体" w:cs="宋体"/>
                <w:szCs w:val="21"/>
                <w:highlight w:val="yellow"/>
              </w:rPr>
            </w:r>
            <w:r/>
          </w:p>
        </w:tc>
        <w:tc>
          <w:tcPr>
            <w:tcW w:w="1775" w:type="dxa"/>
            <w:vAlign w:val="center"/>
            <w:textDirection w:val="lrTb"/>
            <w:noWrap w:val="false"/>
          </w:tcPr>
          <w:p>
            <w:pPr>
              <w:ind w:left="420"/>
              <w:keepLines w:val="0"/>
              <w:keepNext w:val="0"/>
              <w:pageBreakBefore w:val="0"/>
              <w:spacing w:line="440" w:lineRule="exact"/>
              <w:widowControl w:val="off"/>
              <w:rPr>
                <w:rFonts w:ascii="宋体" w:hAnsi="宋体" w:cs="宋体"/>
                <w:szCs w:val="21"/>
              </w:rPr>
              <w:outlineLvl w:val="9"/>
            </w:pPr>
            <w:r>
              <w:rPr>
                <w:rFonts w:ascii="宋体" w:hAnsi="宋体" w:cs="宋体"/>
                <w:szCs w:val="21"/>
              </w:rPr>
            </w:r>
            <w:r/>
          </w:p>
        </w:tc>
        <w:tc>
          <w:tcPr>
            <w:tcW w:w="1867" w:type="dxa"/>
            <w:vAlign w:val="center"/>
            <w:textDirection w:val="lrTb"/>
            <w:noWrap w:val="false"/>
          </w:tcPr>
          <w:p>
            <w:pPr>
              <w:ind w:left="420"/>
              <w:keepLines w:val="0"/>
              <w:keepNext w:val="0"/>
              <w:pageBreakBefore w:val="0"/>
              <w:spacing w:line="440" w:lineRule="exact"/>
              <w:widowControl w:val="off"/>
              <w:rPr>
                <w:rFonts w:ascii="宋体" w:hAnsi="宋体" w:cs="宋体"/>
                <w:szCs w:val="21"/>
              </w:rPr>
              <w:outlineLvl w:val="9"/>
            </w:pPr>
            <w:r>
              <w:rPr>
                <w:rFonts w:ascii="宋体" w:hAnsi="宋体" w:cs="宋体"/>
                <w:szCs w:val="21"/>
              </w:rPr>
            </w:r>
            <w:r/>
          </w:p>
        </w:tc>
      </w:tr>
      <w:tr>
        <w:trPr>
          <w:cantSplit/>
          <w:jc w:val="center"/>
          <w:trHeight w:val="454"/>
        </w:trPr>
        <w:tc>
          <w:tcPr>
            <w:tcW w:w="1132" w:type="dxa"/>
            <w:vAlign w:val="center"/>
            <w:textDirection w:val="lrTb"/>
            <w:noWrap w:val="false"/>
          </w:tcPr>
          <w:p>
            <w:pPr>
              <w:jc w:val="center"/>
              <w:keepLines w:val="0"/>
              <w:keepNext w:val="0"/>
              <w:pageBreakBefore w:val="0"/>
              <w:spacing w:line="440" w:lineRule="exact"/>
              <w:widowControl w:val="off"/>
              <w:rPr>
                <w:rFonts w:ascii="宋体" w:hAnsi="宋体" w:cs="宋体"/>
                <w:szCs w:val="21"/>
              </w:rPr>
              <w:outlineLvl w:val="9"/>
            </w:pPr>
            <w:r>
              <w:rPr>
                <w:rFonts w:hint="eastAsia" w:ascii="宋体" w:hAnsi="宋体" w:cs="宋体"/>
                <w:szCs w:val="21"/>
              </w:rPr>
              <w:t xml:space="preserve">7</w:t>
            </w:r>
            <w:r/>
          </w:p>
        </w:tc>
        <w:tc>
          <w:tcPr>
            <w:tcW w:w="1833" w:type="dxa"/>
            <w:vAlign w:val="center"/>
            <w:textDirection w:val="lrTb"/>
            <w:noWrap w:val="false"/>
          </w:tcPr>
          <w:p>
            <w:pPr>
              <w:jc w:val="center"/>
              <w:keepLines w:val="0"/>
              <w:keepNext w:val="0"/>
              <w:pageBreakBefore w:val="0"/>
              <w:spacing w:line="440" w:lineRule="exact"/>
              <w:widowControl w:val="off"/>
              <w:rPr>
                <w:rFonts w:ascii="宋体" w:hAnsi="宋体" w:cs="宋体"/>
                <w:szCs w:val="21"/>
              </w:rPr>
              <w:outlineLvl w:val="9"/>
            </w:pPr>
            <w:r>
              <w:rPr>
                <w:rFonts w:ascii="宋体" w:hAnsi="宋体" w:cs="宋体"/>
                <w:szCs w:val="21"/>
              </w:rPr>
            </w:r>
            <w:r/>
          </w:p>
        </w:tc>
        <w:tc>
          <w:tcPr>
            <w:tcW w:w="1518" w:type="dxa"/>
            <w:vAlign w:val="center"/>
            <w:textDirection w:val="lrTb"/>
            <w:noWrap w:val="false"/>
          </w:tcPr>
          <w:p>
            <w:pPr>
              <w:jc w:val="center"/>
              <w:keepLines w:val="0"/>
              <w:keepNext w:val="0"/>
              <w:pageBreakBefore w:val="0"/>
              <w:spacing w:line="440" w:lineRule="exact"/>
              <w:widowControl w:val="off"/>
              <w:rPr>
                <w:rFonts w:ascii="宋体" w:hAnsi="宋体" w:cs="宋体"/>
                <w:szCs w:val="21"/>
              </w:rPr>
              <w:outlineLvl w:val="9"/>
            </w:pPr>
            <w:r>
              <w:rPr>
                <w:rFonts w:ascii="宋体" w:hAnsi="宋体" w:cs="宋体"/>
                <w:szCs w:val="21"/>
              </w:rPr>
            </w:r>
            <w:r/>
          </w:p>
        </w:tc>
        <w:tc>
          <w:tcPr>
            <w:tcW w:w="1621" w:type="dxa"/>
            <w:vAlign w:val="center"/>
            <w:textDirection w:val="lrTb"/>
            <w:noWrap w:val="false"/>
          </w:tcPr>
          <w:p>
            <w:pPr>
              <w:jc w:val="center"/>
              <w:keepLines w:val="0"/>
              <w:keepNext w:val="0"/>
              <w:pageBreakBefore w:val="0"/>
              <w:spacing w:line="440" w:lineRule="exact"/>
              <w:widowControl w:val="off"/>
              <w:rPr>
                <w:rFonts w:ascii="宋体" w:hAnsi="宋体" w:cs="宋体"/>
                <w:szCs w:val="21"/>
                <w:highlight w:val="yellow"/>
              </w:rPr>
              <w:outlineLvl w:val="9"/>
            </w:pPr>
            <w:r>
              <w:rPr>
                <w:rFonts w:ascii="宋体" w:hAnsi="宋体" w:cs="宋体"/>
                <w:szCs w:val="21"/>
                <w:highlight w:val="yellow"/>
              </w:rPr>
            </w:r>
            <w:r/>
          </w:p>
        </w:tc>
        <w:tc>
          <w:tcPr>
            <w:tcW w:w="1775" w:type="dxa"/>
            <w:vAlign w:val="center"/>
            <w:textDirection w:val="lrTb"/>
            <w:noWrap w:val="false"/>
          </w:tcPr>
          <w:p>
            <w:pPr>
              <w:jc w:val="center"/>
              <w:keepLines w:val="0"/>
              <w:keepNext w:val="0"/>
              <w:pageBreakBefore w:val="0"/>
              <w:spacing w:line="440" w:lineRule="exact"/>
              <w:widowControl w:val="off"/>
              <w:rPr>
                <w:rFonts w:ascii="宋体" w:hAnsi="宋体" w:cs="宋体"/>
                <w:szCs w:val="21"/>
              </w:rPr>
              <w:outlineLvl w:val="9"/>
            </w:pPr>
            <w:r>
              <w:rPr>
                <w:rFonts w:ascii="宋体" w:hAnsi="宋体" w:cs="宋体"/>
                <w:szCs w:val="21"/>
              </w:rPr>
            </w:r>
            <w:r/>
          </w:p>
        </w:tc>
        <w:tc>
          <w:tcPr>
            <w:tcW w:w="1867" w:type="dxa"/>
            <w:vAlign w:val="center"/>
            <w:textDirection w:val="lrTb"/>
            <w:noWrap w:val="false"/>
          </w:tcPr>
          <w:p>
            <w:pPr>
              <w:jc w:val="center"/>
              <w:keepLines w:val="0"/>
              <w:keepNext w:val="0"/>
              <w:pageBreakBefore w:val="0"/>
              <w:spacing w:line="440" w:lineRule="exact"/>
              <w:widowControl w:val="off"/>
              <w:rPr>
                <w:rFonts w:ascii="宋体" w:hAnsi="宋体" w:cs="宋体"/>
                <w:szCs w:val="21"/>
              </w:rPr>
              <w:outlineLvl w:val="9"/>
            </w:pPr>
            <w:r>
              <w:rPr>
                <w:rFonts w:ascii="宋体" w:hAnsi="宋体" w:cs="宋体"/>
                <w:szCs w:val="21"/>
              </w:rPr>
            </w:r>
            <w:r/>
          </w:p>
        </w:tc>
      </w:tr>
      <w:tr>
        <w:trPr>
          <w:cantSplit/>
          <w:jc w:val="center"/>
          <w:trHeight w:val="454"/>
        </w:trPr>
        <w:tc>
          <w:tcPr>
            <w:tcW w:w="1132" w:type="dxa"/>
            <w:vAlign w:val="center"/>
            <w:textDirection w:val="lrTb"/>
            <w:noWrap w:val="false"/>
          </w:tcPr>
          <w:p>
            <w:pPr>
              <w:jc w:val="center"/>
              <w:keepLines w:val="0"/>
              <w:keepNext w:val="0"/>
              <w:pageBreakBefore w:val="0"/>
              <w:spacing w:line="440" w:lineRule="exact"/>
              <w:widowControl w:val="off"/>
              <w:rPr>
                <w:rFonts w:ascii="宋体" w:hAnsi="宋体" w:cs="宋体"/>
                <w:szCs w:val="21"/>
              </w:rPr>
              <w:outlineLvl w:val="9"/>
            </w:pPr>
            <w:r>
              <w:rPr>
                <w:rFonts w:hint="eastAsia" w:ascii="宋体" w:hAnsi="宋体" w:cs="宋体"/>
                <w:szCs w:val="21"/>
              </w:rPr>
              <w:t xml:space="preserve">…</w:t>
            </w:r>
            <w:r/>
          </w:p>
        </w:tc>
        <w:tc>
          <w:tcPr>
            <w:tcW w:w="1833" w:type="dxa"/>
            <w:vAlign w:val="center"/>
            <w:textDirection w:val="lrTb"/>
            <w:noWrap w:val="false"/>
          </w:tcPr>
          <w:p>
            <w:pPr>
              <w:jc w:val="center"/>
              <w:keepLines w:val="0"/>
              <w:keepNext w:val="0"/>
              <w:pageBreakBefore w:val="0"/>
              <w:spacing w:line="440" w:lineRule="exact"/>
              <w:widowControl w:val="off"/>
              <w:rPr>
                <w:rFonts w:ascii="宋体" w:hAnsi="宋体" w:cs="宋体"/>
                <w:szCs w:val="21"/>
              </w:rPr>
              <w:outlineLvl w:val="9"/>
            </w:pPr>
            <w:r>
              <w:rPr>
                <w:rFonts w:ascii="宋体" w:hAnsi="宋体" w:cs="宋体"/>
                <w:szCs w:val="21"/>
              </w:rPr>
            </w:r>
            <w:r/>
          </w:p>
        </w:tc>
        <w:tc>
          <w:tcPr>
            <w:tcW w:w="1518" w:type="dxa"/>
            <w:vAlign w:val="center"/>
            <w:textDirection w:val="lrTb"/>
            <w:noWrap w:val="false"/>
          </w:tcPr>
          <w:p>
            <w:pPr>
              <w:jc w:val="center"/>
              <w:keepLines w:val="0"/>
              <w:keepNext w:val="0"/>
              <w:pageBreakBefore w:val="0"/>
              <w:spacing w:line="440" w:lineRule="exact"/>
              <w:widowControl w:val="off"/>
              <w:rPr>
                <w:rFonts w:ascii="宋体" w:hAnsi="宋体" w:cs="宋体"/>
                <w:szCs w:val="21"/>
              </w:rPr>
              <w:outlineLvl w:val="9"/>
            </w:pPr>
            <w:r>
              <w:rPr>
                <w:rFonts w:ascii="宋体" w:hAnsi="宋体" w:cs="宋体"/>
                <w:szCs w:val="21"/>
              </w:rPr>
            </w:r>
            <w:r/>
          </w:p>
        </w:tc>
        <w:tc>
          <w:tcPr>
            <w:tcW w:w="1621" w:type="dxa"/>
            <w:vAlign w:val="center"/>
            <w:textDirection w:val="lrTb"/>
            <w:noWrap w:val="false"/>
          </w:tcPr>
          <w:p>
            <w:pPr>
              <w:jc w:val="center"/>
              <w:keepLines w:val="0"/>
              <w:keepNext w:val="0"/>
              <w:pageBreakBefore w:val="0"/>
              <w:spacing w:line="440" w:lineRule="exact"/>
              <w:widowControl w:val="off"/>
              <w:rPr>
                <w:rFonts w:ascii="宋体" w:hAnsi="宋体" w:cs="宋体"/>
                <w:szCs w:val="21"/>
                <w:highlight w:val="yellow"/>
              </w:rPr>
              <w:outlineLvl w:val="9"/>
            </w:pPr>
            <w:r>
              <w:rPr>
                <w:rFonts w:ascii="宋体" w:hAnsi="宋体" w:cs="宋体"/>
                <w:szCs w:val="21"/>
                <w:highlight w:val="yellow"/>
              </w:rPr>
            </w:r>
            <w:r/>
          </w:p>
        </w:tc>
        <w:tc>
          <w:tcPr>
            <w:tcW w:w="1775" w:type="dxa"/>
            <w:vAlign w:val="center"/>
            <w:textDirection w:val="lrTb"/>
            <w:noWrap w:val="false"/>
          </w:tcPr>
          <w:p>
            <w:pPr>
              <w:jc w:val="center"/>
              <w:keepLines w:val="0"/>
              <w:keepNext w:val="0"/>
              <w:pageBreakBefore w:val="0"/>
              <w:spacing w:line="440" w:lineRule="exact"/>
              <w:widowControl w:val="off"/>
              <w:rPr>
                <w:rFonts w:ascii="宋体" w:hAnsi="宋体" w:cs="宋体"/>
                <w:szCs w:val="21"/>
              </w:rPr>
              <w:outlineLvl w:val="9"/>
            </w:pPr>
            <w:r>
              <w:rPr>
                <w:rFonts w:ascii="宋体" w:hAnsi="宋体" w:cs="宋体"/>
                <w:szCs w:val="21"/>
              </w:rPr>
            </w:r>
            <w:r/>
          </w:p>
        </w:tc>
        <w:tc>
          <w:tcPr>
            <w:tcW w:w="1867" w:type="dxa"/>
            <w:vAlign w:val="center"/>
            <w:textDirection w:val="lrTb"/>
            <w:noWrap w:val="false"/>
          </w:tcPr>
          <w:p>
            <w:pPr>
              <w:jc w:val="center"/>
              <w:keepLines w:val="0"/>
              <w:keepNext w:val="0"/>
              <w:pageBreakBefore w:val="0"/>
              <w:spacing w:line="440" w:lineRule="exact"/>
              <w:widowControl w:val="off"/>
              <w:rPr>
                <w:rFonts w:ascii="宋体" w:hAnsi="宋体" w:cs="宋体"/>
                <w:szCs w:val="21"/>
              </w:rPr>
              <w:outlineLvl w:val="9"/>
            </w:pPr>
            <w:r>
              <w:rPr>
                <w:rFonts w:ascii="宋体" w:hAnsi="宋体" w:cs="宋体"/>
                <w:szCs w:val="21"/>
              </w:rPr>
            </w:r>
            <w:r/>
          </w:p>
        </w:tc>
      </w:tr>
    </w:tbl>
    <w:p>
      <w:pPr>
        <w:pStyle w:val="1342"/>
        <w:keepNext w:val="0"/>
        <w:pageBreakBefore w:val="0"/>
        <w:spacing w:line="372" w:lineRule="auto"/>
        <w:rPr>
          <w:sz w:val="21"/>
          <w:szCs w:val="21"/>
        </w:rPr>
      </w:pPr>
      <w:r>
        <w:rPr>
          <w:sz w:val="21"/>
          <w:szCs w:val="21"/>
        </w:rPr>
      </w:r>
      <w:r/>
    </w:p>
    <w:p>
      <w:pPr>
        <w:ind w:left="10"/>
        <w:keepNext w:val="0"/>
        <w:pageBreakBefore w:val="0"/>
        <w:spacing w:before="66" w:line="227" w:lineRule="auto"/>
        <w:rPr>
          <w:rFonts w:ascii="宋体" w:hAnsi="宋体" w:eastAsia="宋体" w:cs="宋体"/>
          <w:sz w:val="21"/>
          <w:szCs w:val="21"/>
        </w:rPr>
      </w:pPr>
      <w:r>
        <w:rPr>
          <w:rFonts w:ascii="宋体" w:hAnsi="宋体" w:eastAsia="宋体" w:cs="宋体"/>
          <w:spacing w:val="11"/>
          <w:sz w:val="21"/>
          <w:szCs w:val="21"/>
        </w:rPr>
        <w:t xml:space="preserve">投标单位</w:t>
      </w:r>
      <w:r>
        <w:rPr>
          <w:rFonts w:ascii="宋体" w:hAnsi="宋体" w:eastAsia="宋体" w:cs="宋体"/>
          <w:spacing w:val="-52"/>
          <w:sz w:val="21"/>
          <w:szCs w:val="21"/>
        </w:rPr>
        <w:t xml:space="preserve">：（</w:t>
      </w:r>
      <w:r>
        <w:rPr>
          <w:rFonts w:ascii="宋体" w:hAnsi="宋体" w:eastAsia="宋体" w:cs="宋体"/>
          <w:spacing w:val="11"/>
          <w:sz w:val="21"/>
          <w:szCs w:val="21"/>
        </w:rPr>
        <w:t xml:space="preserve">签章）</w:t>
      </w:r>
      <w:r/>
    </w:p>
    <w:p>
      <w:pPr>
        <w:ind w:left="44"/>
        <w:keepNext w:val="0"/>
        <w:pageBreakBefore w:val="0"/>
        <w:spacing w:before="162" w:line="228" w:lineRule="auto"/>
        <w:rPr>
          <w:rFonts w:ascii="宋体" w:hAnsi="宋体" w:eastAsia="宋体" w:cs="宋体"/>
          <w:sz w:val="21"/>
          <w:szCs w:val="21"/>
        </w:rPr>
      </w:pPr>
      <w:r>
        <w:rPr>
          <w:rFonts w:ascii="宋体" w:hAnsi="宋体" w:eastAsia="宋体" w:cs="宋体"/>
          <w:spacing w:val="-6"/>
          <w:sz w:val="21"/>
          <w:szCs w:val="21"/>
        </w:rPr>
        <w:t xml:space="preserve">日期：</w:t>
      </w:r>
      <w:r>
        <w:rPr>
          <w:rFonts w:hint="eastAsia" w:ascii="宋体" w:hAnsi="宋体" w:eastAsia="宋体" w:cs="宋体"/>
          <w:spacing w:val="-6"/>
          <w:sz w:val="21"/>
          <w:szCs w:val="21"/>
          <w:lang w:val="en-US" w:eastAsia="zh-CN"/>
        </w:rPr>
        <w:t xml:space="preserve">   </w:t>
      </w:r>
      <w:r>
        <w:rPr>
          <w:rFonts w:ascii="宋体" w:hAnsi="宋体" w:eastAsia="宋体" w:cs="宋体"/>
          <w:spacing w:val="-6"/>
          <w:sz w:val="21"/>
          <w:szCs w:val="21"/>
        </w:rPr>
        <w:t xml:space="preserve">年</w:t>
      </w:r>
      <w:r>
        <w:rPr>
          <w:rFonts w:hint="eastAsia" w:ascii="宋体" w:hAnsi="宋体" w:eastAsia="宋体" w:cs="宋体"/>
          <w:spacing w:val="-6"/>
          <w:sz w:val="21"/>
          <w:szCs w:val="21"/>
          <w:lang w:val="en-US" w:eastAsia="zh-CN"/>
        </w:rPr>
        <w:t xml:space="preserve">   </w:t>
      </w:r>
      <w:r>
        <w:rPr>
          <w:rFonts w:ascii="宋体" w:hAnsi="宋体" w:eastAsia="宋体" w:cs="宋体"/>
          <w:spacing w:val="-6"/>
          <w:sz w:val="21"/>
          <w:szCs w:val="21"/>
        </w:rPr>
        <w:t xml:space="preserve">月</w:t>
      </w:r>
      <w:r>
        <w:rPr>
          <w:rFonts w:hint="eastAsia" w:ascii="宋体" w:hAnsi="宋体" w:eastAsia="宋体" w:cs="宋体"/>
          <w:spacing w:val="-6"/>
          <w:sz w:val="21"/>
          <w:szCs w:val="21"/>
          <w:lang w:val="en-US" w:eastAsia="zh-CN"/>
        </w:rPr>
        <w:t xml:space="preserve">    </w:t>
      </w:r>
      <w:r>
        <w:rPr>
          <w:rFonts w:ascii="宋体" w:hAnsi="宋体" w:eastAsia="宋体" w:cs="宋体"/>
          <w:spacing w:val="-6"/>
          <w:sz w:val="21"/>
          <w:szCs w:val="21"/>
        </w:rPr>
        <w:t xml:space="preserve">日</w:t>
      </w:r>
      <w:r/>
    </w:p>
    <w:p>
      <w:pPr>
        <w:keepNext w:val="0"/>
        <w:pageBreakBefore w:val="0"/>
        <w:spacing w:line="228" w:lineRule="auto"/>
        <w:rPr>
          <w:rFonts w:ascii="宋体" w:hAnsi="宋体" w:eastAsia="宋体" w:cs="宋体"/>
          <w:sz w:val="21"/>
          <w:szCs w:val="21"/>
        </w:rPr>
        <w:sectPr>
          <w:headerReference w:type="default" r:id="rId18"/>
          <w:footerReference w:type="default" r:id="rId38"/>
          <w:footnotePr/>
          <w:endnotePr/>
          <w:type w:val="nextPage"/>
          <w:pgSz w:w="11906" w:h="16839" w:orient="portrait"/>
          <w:pgMar w:top="1286" w:right="1136" w:bottom="1151" w:left="1080" w:header="871" w:footer="989" w:gutter="0"/>
          <w:cols w:num="1" w:sep="0" w:space="720" w:equalWidth="1"/>
          <w:docGrid w:linePitch="360"/>
        </w:sectPr>
      </w:pPr>
      <w:r>
        <w:rPr>
          <w:rFonts w:ascii="宋体" w:hAnsi="宋体" w:eastAsia="宋体" w:cs="宋体"/>
          <w:sz w:val="21"/>
          <w:szCs w:val="21"/>
        </w:rPr>
      </w:r>
      <w:r/>
    </w:p>
    <w:p>
      <w:pPr>
        <w:ind w:left="24"/>
        <w:keepNext w:val="0"/>
        <w:pageBreakBefore w:val="0"/>
        <w:spacing w:before="183" w:line="227" w:lineRule="auto"/>
        <w:rPr>
          <w:rFonts w:ascii="宋体" w:hAnsi="宋体" w:eastAsia="宋体" w:cs="宋体"/>
          <w:sz w:val="21"/>
          <w:szCs w:val="21"/>
          <w:lang w:eastAsia="zh-CN"/>
        </w:rPr>
      </w:pPr>
      <w:r>
        <w:rPr>
          <w:rFonts w:ascii="宋体" w:hAnsi="宋体" w:eastAsia="宋体" w:cs="宋体"/>
          <w:b/>
          <w:bCs/>
          <w:spacing w:val="10"/>
          <w:sz w:val="21"/>
          <w:szCs w:val="21"/>
          <w:lang w:eastAsia="zh-CN"/>
        </w:rPr>
        <w:t xml:space="preserve">附件</w:t>
      </w:r>
      <w:r>
        <w:rPr>
          <w:rFonts w:hint="eastAsia" w:ascii="宋体" w:hAnsi="宋体" w:eastAsia="宋体" w:cs="宋体"/>
          <w:b/>
          <w:bCs/>
          <w:spacing w:val="10"/>
          <w:sz w:val="21"/>
          <w:szCs w:val="21"/>
          <w:lang w:val="en-US" w:eastAsia="zh-CN"/>
        </w:rPr>
        <w:t xml:space="preserve">8</w:t>
      </w:r>
      <w:r>
        <w:rPr>
          <w:rFonts w:ascii="宋体" w:hAnsi="宋体" w:eastAsia="宋体" w:cs="宋体"/>
          <w:b/>
          <w:bCs/>
          <w:spacing w:val="10"/>
          <w:sz w:val="21"/>
          <w:szCs w:val="21"/>
          <w:lang w:eastAsia="zh-CN"/>
        </w:rPr>
        <w:t xml:space="preserve">、关于资格文件的声明函</w:t>
      </w:r>
      <w:r/>
    </w:p>
    <w:p>
      <w:pPr>
        <w:pStyle w:val="1342"/>
        <w:keepNext w:val="0"/>
        <w:pageBreakBefore w:val="0"/>
        <w:spacing w:line="252" w:lineRule="auto"/>
        <w:rPr>
          <w:sz w:val="21"/>
          <w:szCs w:val="21"/>
          <w:lang w:eastAsia="zh-CN"/>
        </w:rPr>
      </w:pPr>
      <w:r>
        <w:rPr>
          <w:sz w:val="21"/>
          <w:szCs w:val="21"/>
          <w:lang w:eastAsia="zh-CN"/>
        </w:rPr>
      </w:r>
      <w:r/>
    </w:p>
    <w:p>
      <w:pPr>
        <w:ind w:left="3834"/>
        <w:keepNext w:val="0"/>
        <w:pageBreakBefore w:val="0"/>
        <w:spacing w:before="65" w:line="228" w:lineRule="auto"/>
        <w:rPr>
          <w:rFonts w:ascii="宋体" w:hAnsi="宋体" w:eastAsia="宋体" w:cs="宋体"/>
          <w:sz w:val="21"/>
          <w:szCs w:val="21"/>
          <w:lang w:eastAsia="zh-CN"/>
        </w:rPr>
      </w:pPr>
      <w:r>
        <w:rPr>
          <w:rFonts w:ascii="宋体" w:hAnsi="宋体" w:eastAsia="宋体" w:cs="宋体"/>
          <w:b/>
          <w:bCs/>
          <w:spacing w:val="7"/>
          <w:sz w:val="21"/>
          <w:szCs w:val="21"/>
          <w:lang w:eastAsia="zh-CN"/>
        </w:rPr>
        <w:t xml:space="preserve">关于资格文件的声明函</w:t>
      </w:r>
      <w:r/>
    </w:p>
    <w:p>
      <w:pPr>
        <w:pStyle w:val="1342"/>
        <w:keepNext w:val="0"/>
        <w:pageBreakBefore w:val="0"/>
        <w:spacing w:line="251" w:lineRule="auto"/>
        <w:rPr>
          <w:sz w:val="21"/>
          <w:szCs w:val="21"/>
          <w:lang w:eastAsia="zh-CN"/>
        </w:rPr>
      </w:pPr>
      <w:r>
        <w:rPr>
          <w:sz w:val="21"/>
          <w:szCs w:val="21"/>
          <w:lang w:eastAsia="zh-CN"/>
        </w:rPr>
      </w:r>
      <w:r/>
    </w:p>
    <w:p>
      <w:pPr>
        <w:ind w:left="2"/>
        <w:keepNext w:val="0"/>
        <w:pageBreakBefore w:val="0"/>
        <w:spacing w:before="65" w:line="235" w:lineRule="auto"/>
        <w:rPr>
          <w:rFonts w:ascii="宋体" w:hAnsi="宋体" w:eastAsia="宋体" w:cs="宋体"/>
          <w:sz w:val="21"/>
          <w:szCs w:val="21"/>
          <w:lang w:eastAsia="zh-CN"/>
        </w:rPr>
      </w:pPr>
      <w:r>
        <w:rPr>
          <w:rFonts w:ascii="宋体" w:hAnsi="宋体" w:eastAsia="宋体" w:cs="宋体"/>
          <w:spacing w:val="-11"/>
          <w:sz w:val="21"/>
          <w:szCs w:val="21"/>
          <w:lang w:eastAsia="zh-CN"/>
        </w:rPr>
        <w:t xml:space="preserve">【    】：</w:t>
      </w:r>
      <w:r/>
    </w:p>
    <w:p>
      <w:pPr>
        <w:ind w:left="8" w:firstLine="660"/>
        <w:jc w:val="both"/>
        <w:keepNext w:val="0"/>
        <w:pageBreakBefore w:val="0"/>
        <w:spacing w:before="153" w:line="378" w:lineRule="auto"/>
        <w:rPr>
          <w:rFonts w:ascii="宋体" w:hAnsi="宋体" w:eastAsia="宋体" w:cs="宋体"/>
          <w:sz w:val="21"/>
          <w:szCs w:val="21"/>
          <w:lang w:eastAsia="zh-CN"/>
        </w:rPr>
      </w:pPr>
      <w:r>
        <w:rPr>
          <w:rFonts w:ascii="宋体" w:hAnsi="宋体" w:eastAsia="宋体" w:cs="宋体"/>
          <w:spacing w:val="8"/>
          <w:sz w:val="21"/>
          <w:szCs w:val="21"/>
          <w:lang w:eastAsia="zh-CN"/>
        </w:rPr>
        <w:t xml:space="preserve">本公司愿就由贵公司组织实施的编号为</w:t>
      </w:r>
      <w:r>
        <w:rPr>
          <w:rFonts w:ascii="宋体" w:hAnsi="宋体" w:eastAsia="宋体" w:cs="宋体"/>
          <w:spacing w:val="8"/>
          <w:sz w:val="21"/>
          <w:szCs w:val="21"/>
          <w:u w:val="single"/>
          <w:lang w:eastAsia="zh-CN"/>
        </w:rPr>
        <w:t xml:space="preserve">【   】</w:t>
      </w:r>
      <w:r>
        <w:rPr>
          <w:rFonts w:ascii="宋体" w:hAnsi="宋体" w:eastAsia="宋体" w:cs="宋体"/>
          <w:spacing w:val="8"/>
          <w:sz w:val="21"/>
          <w:szCs w:val="21"/>
          <w:lang w:eastAsia="zh-CN"/>
        </w:rPr>
        <w:t xml:space="preserve">号的招标活动进行投标。本公司所提交的投标文件中</w:t>
      </w:r>
      <w:r>
        <w:rPr>
          <w:rFonts w:ascii="宋体" w:hAnsi="宋体" w:eastAsia="宋体" w:cs="宋体"/>
          <w:spacing w:val="12"/>
          <w:sz w:val="21"/>
          <w:szCs w:val="21"/>
          <w:lang w:eastAsia="zh-CN"/>
        </w:rPr>
        <w:t xml:space="preserve">所有关于投标资格的文件、证明和陈述均是真实的、有效的、准</w:t>
      </w:r>
      <w:r>
        <w:rPr>
          <w:rFonts w:ascii="宋体" w:hAnsi="宋体" w:eastAsia="宋体" w:cs="宋体"/>
          <w:spacing w:val="11"/>
          <w:sz w:val="21"/>
          <w:szCs w:val="21"/>
          <w:lang w:eastAsia="zh-CN"/>
        </w:rPr>
        <w:t xml:space="preserve">确的。本公司愿意提供招标文件中要求的所有资料，本公司承诺我单位符合招标文件投标人（单位）须知要求中“合格投标单位的条件”</w:t>
      </w:r>
      <w:r>
        <w:rPr>
          <w:rFonts w:ascii="宋体" w:hAnsi="宋体" w:eastAsia="宋体" w:cs="宋体"/>
          <w:spacing w:val="10"/>
          <w:sz w:val="21"/>
          <w:szCs w:val="21"/>
          <w:lang w:eastAsia="zh-CN"/>
        </w:rPr>
        <w:t xml:space="preserve">的资格要</w:t>
      </w:r>
      <w:r>
        <w:rPr>
          <w:rFonts w:ascii="宋体" w:hAnsi="宋体" w:eastAsia="宋体" w:cs="宋体"/>
          <w:spacing w:val="9"/>
          <w:sz w:val="21"/>
          <w:szCs w:val="21"/>
          <w:lang w:eastAsia="zh-CN"/>
        </w:rPr>
        <w:t xml:space="preserve">求。若与真实情况不符，本公司愿意承担由此而产生的一切后果。</w:t>
      </w:r>
      <w:r/>
    </w:p>
    <w:p>
      <w:pPr>
        <w:pStyle w:val="1342"/>
        <w:keepNext w:val="0"/>
        <w:pageBreakBefore w:val="0"/>
        <w:spacing w:line="248" w:lineRule="auto"/>
        <w:rPr>
          <w:sz w:val="21"/>
          <w:szCs w:val="21"/>
          <w:lang w:eastAsia="zh-CN"/>
        </w:rPr>
      </w:pPr>
      <w:r>
        <w:rPr>
          <w:sz w:val="21"/>
          <w:szCs w:val="21"/>
          <w:lang w:eastAsia="zh-CN"/>
        </w:rPr>
      </w:r>
      <w:r/>
    </w:p>
    <w:p>
      <w:pPr>
        <w:pStyle w:val="1342"/>
        <w:keepNext w:val="0"/>
        <w:pageBreakBefore w:val="0"/>
        <w:spacing w:line="248" w:lineRule="auto"/>
        <w:rPr>
          <w:sz w:val="21"/>
          <w:szCs w:val="21"/>
          <w:lang w:eastAsia="zh-CN"/>
        </w:rPr>
      </w:pPr>
      <w:r>
        <w:rPr>
          <w:sz w:val="21"/>
          <w:szCs w:val="21"/>
          <w:lang w:eastAsia="zh-CN"/>
        </w:rPr>
      </w:r>
      <w:r/>
    </w:p>
    <w:p>
      <w:pPr>
        <w:pStyle w:val="1342"/>
        <w:keepNext w:val="0"/>
        <w:pageBreakBefore w:val="0"/>
        <w:spacing w:line="249" w:lineRule="auto"/>
        <w:rPr>
          <w:sz w:val="21"/>
          <w:szCs w:val="21"/>
          <w:lang w:eastAsia="zh-CN"/>
        </w:rPr>
      </w:pPr>
      <w:r>
        <w:rPr>
          <w:sz w:val="21"/>
          <w:szCs w:val="21"/>
          <w:lang w:eastAsia="zh-CN"/>
        </w:rPr>
      </w:r>
      <w:r/>
    </w:p>
    <w:p>
      <w:pPr>
        <w:ind w:left="10"/>
        <w:keepNext w:val="0"/>
        <w:pageBreakBefore w:val="0"/>
        <w:spacing w:before="65" w:line="227" w:lineRule="auto"/>
        <w:rPr>
          <w:rFonts w:ascii="宋体" w:hAnsi="宋体" w:eastAsia="宋体" w:cs="宋体"/>
          <w:sz w:val="21"/>
          <w:szCs w:val="21"/>
          <w:lang w:eastAsia="zh-CN"/>
        </w:rPr>
      </w:pPr>
      <w:r>
        <w:rPr>
          <w:rFonts w:ascii="宋体" w:hAnsi="宋体" w:eastAsia="宋体" w:cs="宋体"/>
          <w:spacing w:val="10"/>
          <w:sz w:val="21"/>
          <w:szCs w:val="21"/>
          <w:lang w:eastAsia="zh-CN"/>
        </w:rPr>
        <w:t xml:space="preserve">投标单位</w:t>
      </w:r>
      <w:r>
        <w:rPr>
          <w:rFonts w:ascii="宋体" w:hAnsi="宋体" w:eastAsia="宋体" w:cs="宋体"/>
          <w:spacing w:val="-54"/>
          <w:sz w:val="21"/>
          <w:szCs w:val="21"/>
          <w:lang w:eastAsia="zh-CN"/>
        </w:rPr>
        <w:t xml:space="preserve">：（</w:t>
      </w:r>
      <w:r>
        <w:rPr>
          <w:rFonts w:ascii="宋体" w:hAnsi="宋体" w:eastAsia="宋体" w:cs="宋体"/>
          <w:spacing w:val="10"/>
          <w:sz w:val="21"/>
          <w:szCs w:val="21"/>
          <w:lang w:eastAsia="zh-CN"/>
        </w:rPr>
        <w:t xml:space="preserve">签章）</w:t>
      </w:r>
      <w:r/>
    </w:p>
    <w:p>
      <w:pPr>
        <w:ind w:left="44"/>
        <w:keepNext w:val="0"/>
        <w:pageBreakBefore w:val="0"/>
        <w:spacing w:before="161" w:line="228" w:lineRule="auto"/>
        <w:rPr>
          <w:rFonts w:ascii="宋体" w:hAnsi="宋体" w:eastAsia="宋体" w:cs="宋体"/>
          <w:sz w:val="21"/>
          <w:szCs w:val="21"/>
          <w:lang w:eastAsia="zh-CN"/>
        </w:rPr>
      </w:pPr>
      <w:r>
        <w:rPr>
          <w:rFonts w:ascii="宋体" w:hAnsi="宋体" w:eastAsia="宋体" w:cs="宋体"/>
          <w:spacing w:val="-4"/>
          <w:sz w:val="21"/>
          <w:szCs w:val="21"/>
          <w:lang w:eastAsia="zh-CN"/>
        </w:rPr>
        <w:t xml:space="preserve">日期：</w:t>
      </w:r>
      <w:r>
        <w:rPr>
          <w:rFonts w:hint="eastAsia" w:ascii="宋体" w:hAnsi="宋体" w:eastAsia="宋体" w:cs="宋体"/>
          <w:spacing w:val="-4"/>
          <w:sz w:val="21"/>
          <w:szCs w:val="21"/>
          <w:lang w:val="en-US" w:eastAsia="zh-CN"/>
        </w:rPr>
        <w:t xml:space="preserve">     </w:t>
      </w:r>
      <w:r>
        <w:rPr>
          <w:rFonts w:ascii="宋体" w:hAnsi="宋体" w:eastAsia="宋体" w:cs="宋体"/>
          <w:spacing w:val="-4"/>
          <w:sz w:val="21"/>
          <w:szCs w:val="21"/>
          <w:lang w:eastAsia="zh-CN"/>
        </w:rPr>
        <w:t xml:space="preserve">年</w:t>
      </w:r>
      <w:r>
        <w:rPr>
          <w:rFonts w:hint="eastAsia" w:ascii="宋体" w:hAnsi="宋体" w:eastAsia="宋体" w:cs="宋体"/>
          <w:spacing w:val="-4"/>
          <w:sz w:val="21"/>
          <w:szCs w:val="21"/>
          <w:lang w:val="en-US" w:eastAsia="zh-CN"/>
        </w:rPr>
        <w:t xml:space="preserve">      </w:t>
      </w:r>
      <w:r>
        <w:rPr>
          <w:rFonts w:ascii="宋体" w:hAnsi="宋体" w:eastAsia="宋体" w:cs="宋体"/>
          <w:spacing w:val="-4"/>
          <w:sz w:val="21"/>
          <w:szCs w:val="21"/>
          <w:lang w:eastAsia="zh-CN"/>
        </w:rPr>
        <w:t xml:space="preserve">月      日</w:t>
      </w:r>
      <w:r/>
    </w:p>
    <w:p>
      <w:pPr>
        <w:keepNext w:val="0"/>
        <w:pageBreakBefore w:val="0"/>
        <w:spacing w:line="228" w:lineRule="auto"/>
        <w:rPr>
          <w:rFonts w:ascii="宋体" w:hAnsi="宋体" w:eastAsia="宋体" w:cs="宋体"/>
          <w:sz w:val="21"/>
          <w:szCs w:val="21"/>
          <w:lang w:eastAsia="zh-CN"/>
        </w:rPr>
        <w:sectPr>
          <w:headerReference w:type="default" r:id="rId19"/>
          <w:footerReference w:type="default" r:id="rId39"/>
          <w:footnotePr/>
          <w:endnotePr/>
          <w:type w:val="nextPage"/>
          <w:pgSz w:w="11906" w:h="16839" w:orient="portrait"/>
          <w:pgMar w:top="1286" w:right="1079" w:bottom="1151" w:left="1080" w:header="871" w:footer="989" w:gutter="0"/>
          <w:cols w:num="1" w:sep="0" w:space="720" w:equalWidth="1"/>
          <w:docGrid w:linePitch="360"/>
        </w:sectPr>
      </w:pPr>
      <w:r>
        <w:rPr>
          <w:rFonts w:ascii="宋体" w:hAnsi="宋体" w:eastAsia="宋体" w:cs="宋体"/>
          <w:sz w:val="21"/>
          <w:szCs w:val="21"/>
          <w:lang w:eastAsia="zh-CN"/>
        </w:rPr>
      </w:r>
      <w:r/>
    </w:p>
    <w:p>
      <w:pPr>
        <w:ind w:left="24"/>
        <w:keepNext w:val="0"/>
        <w:pageBreakBefore w:val="0"/>
        <w:spacing w:before="183" w:line="227" w:lineRule="auto"/>
        <w:rPr>
          <w:rFonts w:ascii="宋体" w:hAnsi="宋体" w:eastAsia="宋体" w:cs="宋体"/>
          <w:sz w:val="21"/>
          <w:szCs w:val="21"/>
          <w:lang w:eastAsia="zh-CN"/>
        </w:rPr>
      </w:pPr>
      <w:r>
        <w:rPr>
          <w:rFonts w:ascii="宋体" w:hAnsi="宋体" w:eastAsia="宋体" w:cs="宋体"/>
          <w:b/>
          <w:bCs/>
          <w:spacing w:val="3"/>
          <w:sz w:val="21"/>
          <w:szCs w:val="21"/>
          <w:lang w:eastAsia="zh-CN"/>
        </w:rPr>
        <w:t xml:space="preserve">附件</w:t>
      </w:r>
      <w:r>
        <w:rPr>
          <w:rFonts w:hint="eastAsia" w:ascii="宋体" w:hAnsi="宋体" w:eastAsia="宋体" w:cs="宋体"/>
          <w:b/>
          <w:bCs/>
          <w:spacing w:val="3"/>
          <w:sz w:val="21"/>
          <w:szCs w:val="21"/>
          <w:lang w:val="en-US" w:eastAsia="zh-CN"/>
        </w:rPr>
        <w:t xml:space="preserve">9</w:t>
      </w:r>
      <w:r>
        <w:rPr>
          <w:rFonts w:ascii="宋体" w:hAnsi="宋体" w:eastAsia="宋体" w:cs="宋体"/>
          <w:b/>
          <w:bCs/>
          <w:spacing w:val="3"/>
          <w:sz w:val="21"/>
          <w:szCs w:val="21"/>
          <w:lang w:eastAsia="zh-CN"/>
        </w:rPr>
        <w:t xml:space="preserve">、投标单位情况表</w:t>
      </w:r>
      <w:r/>
    </w:p>
    <w:p>
      <w:pPr>
        <w:ind w:left="4148"/>
        <w:keepNext w:val="0"/>
        <w:pageBreakBefore w:val="0"/>
        <w:spacing w:before="162" w:line="228" w:lineRule="auto"/>
        <w:rPr>
          <w:rFonts w:ascii="宋体" w:hAnsi="宋体" w:eastAsia="宋体" w:cs="宋体"/>
          <w:sz w:val="21"/>
          <w:szCs w:val="21"/>
          <w:lang w:eastAsia="zh-CN"/>
        </w:rPr>
      </w:pPr>
      <w:r>
        <w:rPr>
          <w:rFonts w:ascii="宋体" w:hAnsi="宋体" w:eastAsia="宋体" w:cs="宋体"/>
          <w:b/>
          <w:bCs/>
          <w:spacing w:val="6"/>
          <w:sz w:val="21"/>
          <w:szCs w:val="21"/>
          <w:lang w:eastAsia="zh-CN"/>
        </w:rPr>
        <w:t xml:space="preserve">投标单位情况表</w:t>
      </w:r>
      <w:r/>
    </w:p>
    <w:p>
      <w:pPr>
        <w:ind w:left="429"/>
        <w:keepNext w:val="0"/>
        <w:pageBreakBefore w:val="0"/>
        <w:spacing w:before="162" w:line="227" w:lineRule="auto"/>
        <w:rPr>
          <w:rFonts w:ascii="宋体" w:hAnsi="宋体" w:eastAsia="宋体" w:cs="宋体"/>
          <w:sz w:val="21"/>
          <w:szCs w:val="21"/>
        </w:rPr>
      </w:pPr>
      <w:r>
        <w:rPr>
          <w:rFonts w:ascii="宋体" w:hAnsi="宋体" w:eastAsia="宋体" w:cs="宋体"/>
          <w:spacing w:val="11"/>
          <w:sz w:val="21"/>
          <w:szCs w:val="21"/>
        </w:rPr>
        <w:t xml:space="preserve">单位名称</w:t>
      </w:r>
      <w:r>
        <w:rPr>
          <w:rFonts w:ascii="宋体" w:hAnsi="宋体" w:eastAsia="宋体" w:cs="宋体"/>
          <w:spacing w:val="-6"/>
          <w:sz w:val="21"/>
          <w:szCs w:val="21"/>
        </w:rPr>
        <w:t xml:space="preserve">：（</w:t>
      </w:r>
      <w:r>
        <w:rPr>
          <w:rFonts w:ascii="宋体" w:hAnsi="宋体" w:eastAsia="宋体" w:cs="宋体"/>
          <w:spacing w:val="11"/>
          <w:sz w:val="21"/>
          <w:szCs w:val="21"/>
        </w:rPr>
        <w:t xml:space="preserve">签章）</w:t>
      </w:r>
      <w:r/>
    </w:p>
    <w:p>
      <w:pPr>
        <w:keepNext w:val="0"/>
        <w:pageBreakBefore w:val="0"/>
        <w:spacing w:line="131" w:lineRule="exact"/>
        <w:rPr>
          <w:sz w:val="21"/>
          <w:szCs w:val="21"/>
        </w:rPr>
      </w:pPr>
      <w:r>
        <w:rPr>
          <w:sz w:val="21"/>
          <w:szCs w:val="21"/>
        </w:rPr>
      </w:r>
      <w:r/>
    </w:p>
    <w:tbl>
      <w:tblPr>
        <w:tblStyle w:val="1336"/>
        <w:tblW w:w="101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39"/>
        <w:gridCol w:w="2179"/>
        <w:gridCol w:w="2200"/>
        <w:gridCol w:w="2600"/>
      </w:tblGrid>
      <w:tr>
        <w:trPr>
          <w:cantSplit/>
          <w:jc w:val="center"/>
          <w:trHeight w:val="454"/>
        </w:trPr>
        <w:tc>
          <w:tcPr>
            <w:tcW w:w="313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t xml:space="preserve">法定代表人</w:t>
            </w:r>
            <w:r/>
          </w:p>
        </w:tc>
        <w:tc>
          <w:tcPr>
            <w:tcW w:w="217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r>
            <w:r/>
          </w:p>
        </w:tc>
        <w:tc>
          <w:tcPr>
            <w:tcW w:w="220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t xml:space="preserve">成立日期</w:t>
            </w:r>
            <w:r/>
          </w:p>
        </w:tc>
        <w:tc>
          <w:tcPr>
            <w:tcW w:w="260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r>
            <w:r/>
          </w:p>
        </w:tc>
      </w:tr>
      <w:tr>
        <w:trPr>
          <w:cantSplit/>
          <w:jc w:val="center"/>
          <w:trHeight w:val="454"/>
        </w:trPr>
        <w:tc>
          <w:tcPr>
            <w:tcW w:w="313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t xml:space="preserve">地址</w:t>
            </w:r>
            <w:r/>
          </w:p>
        </w:tc>
        <w:tc>
          <w:tcPr>
            <w:tcW w:w="217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r>
            <w:r/>
          </w:p>
        </w:tc>
        <w:tc>
          <w:tcPr>
            <w:tcW w:w="220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t xml:space="preserve">注册资本</w:t>
            </w:r>
            <w:r/>
          </w:p>
        </w:tc>
        <w:tc>
          <w:tcPr>
            <w:tcW w:w="260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t xml:space="preserve">       万元</w:t>
            </w:r>
            <w:r/>
          </w:p>
        </w:tc>
      </w:tr>
      <w:tr>
        <w:trPr>
          <w:cantSplit/>
          <w:jc w:val="center"/>
          <w:trHeight w:val="454"/>
        </w:trPr>
        <w:tc>
          <w:tcPr>
            <w:tcW w:w="313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t xml:space="preserve">经营范围</w:t>
            </w:r>
            <w:r/>
          </w:p>
        </w:tc>
        <w:tc>
          <w:tcPr>
            <w:gridSpan w:val="3"/>
            <w:tcW w:w="697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r>
            <w:r/>
          </w:p>
        </w:tc>
      </w:tr>
      <w:tr>
        <w:trPr>
          <w:cantSplit/>
          <w:jc w:val="center"/>
          <w:trHeight w:val="454"/>
        </w:trPr>
        <w:tc>
          <w:tcPr>
            <w:tcW w:w="313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t xml:space="preserve">职工人数</w:t>
            </w:r>
            <w:r/>
          </w:p>
        </w:tc>
        <w:tc>
          <w:tcPr>
            <w:tcW w:w="217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r>
            <w:r/>
          </w:p>
        </w:tc>
        <w:tc>
          <w:tcPr>
            <w:tcW w:w="220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t xml:space="preserve">其中：中高级</w:t>
            </w:r>
            <w:r/>
          </w:p>
          <w:p>
            <w:pPr>
              <w:jc w:val="center"/>
              <w:keepLines w:val="0"/>
              <w:keepNext w:val="0"/>
              <w:pageBreakBefore w:val="0"/>
              <w:spacing w:line="44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t xml:space="preserve">以上职称的人数</w:t>
            </w:r>
            <w:r/>
          </w:p>
        </w:tc>
        <w:tc>
          <w:tcPr>
            <w:tcW w:w="260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r>
            <w:r/>
          </w:p>
        </w:tc>
      </w:tr>
      <w:tr>
        <w:trPr>
          <w:cantSplit/>
          <w:jc w:val="center"/>
          <w:trHeight w:val="454"/>
        </w:trPr>
        <w:tc>
          <w:tcPr>
            <w:tcW w:w="313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t xml:space="preserve">资产总计</w:t>
            </w:r>
            <w:r/>
          </w:p>
        </w:tc>
        <w:tc>
          <w:tcPr>
            <w:tcW w:w="217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u w:val="single"/>
                <w:lang w:val="en-US" w:eastAsia="zh-CN" w:bidi="ar-SA"/>
              </w:rPr>
              <w:t xml:space="preserve">       </w:t>
            </w:r>
            <w:r>
              <w:rPr>
                <w:rFonts w:hint="eastAsia" w:ascii="宋体" w:hAnsi="宋体" w:eastAsia="宋体" w:cs="宋体"/>
                <w:color w:val="000000"/>
                <w:sz w:val="21"/>
                <w:szCs w:val="21"/>
                <w:lang w:val="en-US" w:eastAsia="zh-CN" w:bidi="ar-SA"/>
              </w:rPr>
              <w:t xml:space="preserve">万元</w:t>
            </w:r>
            <w:r/>
          </w:p>
        </w:tc>
        <w:tc>
          <w:tcPr>
            <w:tcW w:w="220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t xml:space="preserve">净资产</w:t>
            </w:r>
            <w:r/>
          </w:p>
        </w:tc>
        <w:tc>
          <w:tcPr>
            <w:tcW w:w="260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u w:val="single"/>
                <w:lang w:val="en-US" w:eastAsia="zh-CN" w:bidi="ar-SA"/>
              </w:rPr>
              <w:t xml:space="preserve">       </w:t>
            </w:r>
            <w:r>
              <w:rPr>
                <w:rFonts w:hint="eastAsia" w:ascii="宋体" w:hAnsi="宋体" w:eastAsia="宋体" w:cs="宋体"/>
                <w:color w:val="000000"/>
                <w:sz w:val="21"/>
                <w:szCs w:val="21"/>
                <w:lang w:val="en-US" w:eastAsia="zh-CN" w:bidi="ar-SA"/>
              </w:rPr>
              <w:t xml:space="preserve">万元</w:t>
            </w:r>
            <w:r/>
          </w:p>
        </w:tc>
      </w:tr>
      <w:tr>
        <w:trPr>
          <w:cantSplit/>
          <w:jc w:val="center"/>
          <w:trHeight w:val="454"/>
        </w:trPr>
        <w:tc>
          <w:tcPr>
            <w:tcW w:w="313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t xml:space="preserve">股东权益</w:t>
            </w:r>
            <w:r/>
          </w:p>
        </w:tc>
        <w:tc>
          <w:tcPr>
            <w:tcW w:w="217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u w:val="single"/>
                <w:lang w:val="en-US" w:eastAsia="zh-CN" w:bidi="ar-SA"/>
              </w:rPr>
              <w:t xml:space="preserve">       </w:t>
            </w:r>
            <w:r>
              <w:rPr>
                <w:rFonts w:hint="eastAsia" w:ascii="宋体" w:hAnsi="宋体" w:eastAsia="宋体" w:cs="宋体"/>
                <w:color w:val="000000"/>
                <w:sz w:val="21"/>
                <w:szCs w:val="21"/>
                <w:lang w:val="en-US" w:eastAsia="zh-CN" w:bidi="ar-SA"/>
              </w:rPr>
              <w:t xml:space="preserve">万元</w:t>
            </w:r>
            <w:r/>
          </w:p>
        </w:tc>
        <w:tc>
          <w:tcPr>
            <w:tcW w:w="220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t xml:space="preserve">销售收入</w:t>
            </w:r>
            <w:r/>
          </w:p>
        </w:tc>
        <w:tc>
          <w:tcPr>
            <w:tcW w:w="260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t xml:space="preserve"> 2025年</w:t>
            </w:r>
            <w:r>
              <w:rPr>
                <w:rFonts w:hint="eastAsia" w:ascii="宋体" w:hAnsi="宋体" w:eastAsia="宋体" w:cs="宋体"/>
                <w:color w:val="000000"/>
                <w:sz w:val="21"/>
                <w:szCs w:val="21"/>
                <w:u w:val="single"/>
                <w:lang w:val="en-US" w:eastAsia="zh-CN" w:bidi="ar-SA"/>
              </w:rPr>
              <w:t xml:space="preserve">       </w:t>
            </w:r>
            <w:r>
              <w:rPr>
                <w:rFonts w:hint="eastAsia" w:ascii="宋体" w:hAnsi="宋体" w:eastAsia="宋体" w:cs="宋体"/>
                <w:color w:val="000000"/>
                <w:sz w:val="21"/>
                <w:szCs w:val="21"/>
                <w:lang w:val="en-US" w:eastAsia="zh-CN" w:bidi="ar-SA"/>
              </w:rPr>
              <w:t xml:space="preserve">万元</w:t>
            </w:r>
            <w:r/>
          </w:p>
        </w:tc>
      </w:tr>
      <w:tr>
        <w:trPr>
          <w:cantSplit/>
          <w:jc w:val="center"/>
          <w:trHeight w:val="454"/>
        </w:trPr>
        <w:tc>
          <w:tcPr>
            <w:tcW w:w="313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t xml:space="preserve">实现利润</w:t>
            </w:r>
            <w:r/>
          </w:p>
        </w:tc>
        <w:tc>
          <w:tcPr>
            <w:gridSpan w:val="3"/>
            <w:tcW w:w="697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t xml:space="preserve"> 2025年</w:t>
            </w:r>
            <w:r>
              <w:rPr>
                <w:rFonts w:hint="eastAsia" w:ascii="宋体" w:hAnsi="宋体" w:eastAsia="宋体" w:cs="宋体"/>
                <w:color w:val="000000"/>
                <w:sz w:val="21"/>
                <w:szCs w:val="21"/>
                <w:u w:val="single"/>
                <w:lang w:val="en-US" w:eastAsia="zh-CN" w:bidi="ar-SA"/>
              </w:rPr>
              <w:t xml:space="preserve">       </w:t>
            </w:r>
            <w:r>
              <w:rPr>
                <w:rFonts w:hint="eastAsia" w:ascii="宋体" w:hAnsi="宋体" w:eastAsia="宋体" w:cs="宋体"/>
                <w:color w:val="000000"/>
                <w:sz w:val="21"/>
                <w:szCs w:val="21"/>
                <w:lang w:val="en-US" w:eastAsia="zh-CN" w:bidi="ar-SA"/>
              </w:rPr>
              <w:t xml:space="preserve">万元</w:t>
            </w:r>
            <w:r/>
          </w:p>
        </w:tc>
      </w:tr>
      <w:tr>
        <w:trPr>
          <w:cantSplit/>
          <w:jc w:val="center"/>
          <w:trHeight w:val="454"/>
        </w:trPr>
        <w:tc>
          <w:tcPr>
            <w:tcW w:w="313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t xml:space="preserve">营业面积（含厂房面积）</w:t>
            </w:r>
            <w:r/>
          </w:p>
        </w:tc>
        <w:tc>
          <w:tcPr>
            <w:tcW w:w="217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t xml:space="preserve"> </w:t>
            </w:r>
            <w:r>
              <w:rPr>
                <w:rFonts w:hint="eastAsia" w:ascii="宋体" w:hAnsi="宋体" w:eastAsia="宋体" w:cs="宋体"/>
                <w:color w:val="000000"/>
                <w:sz w:val="21"/>
                <w:szCs w:val="21"/>
                <w:u w:val="single"/>
                <w:lang w:val="en-US" w:eastAsia="zh-CN" w:bidi="ar-SA"/>
              </w:rPr>
              <w:t xml:space="preserve">      </w:t>
            </w:r>
            <w:r>
              <w:rPr>
                <w:rFonts w:hint="eastAsia" w:ascii="宋体" w:hAnsi="宋体" w:eastAsia="宋体" w:cs="宋体"/>
                <w:color w:val="000000"/>
                <w:sz w:val="21"/>
                <w:szCs w:val="21"/>
                <w:lang w:val="en-US" w:eastAsia="zh-CN" w:bidi="ar-SA"/>
              </w:rPr>
              <w:t xml:space="preserve">平方米</w:t>
            </w:r>
            <w:r/>
          </w:p>
        </w:tc>
        <w:tc>
          <w:tcPr>
            <w:tcW w:w="2200" w:type="dxa"/>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t xml:space="preserve">其中：</w:t>
            </w:r>
            <w:r/>
          </w:p>
        </w:tc>
        <w:tc>
          <w:tcPr>
            <w:tcW w:w="260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t xml:space="preserve">自有面积</w:t>
            </w:r>
            <w:r>
              <w:rPr>
                <w:rFonts w:hint="eastAsia" w:ascii="宋体" w:hAnsi="宋体" w:eastAsia="宋体" w:cs="宋体"/>
                <w:color w:val="000000"/>
                <w:sz w:val="21"/>
                <w:szCs w:val="21"/>
                <w:u w:val="single"/>
                <w:lang w:val="en-US" w:eastAsia="zh-CN" w:bidi="ar-SA"/>
              </w:rPr>
              <w:t xml:space="preserve">     </w:t>
            </w:r>
            <w:r>
              <w:rPr>
                <w:rFonts w:hint="eastAsia" w:ascii="宋体" w:hAnsi="宋体" w:eastAsia="宋体" w:cs="宋体"/>
                <w:color w:val="000000"/>
                <w:sz w:val="21"/>
                <w:szCs w:val="21"/>
                <w:lang w:val="en-US" w:eastAsia="zh-CN" w:bidi="ar-SA"/>
              </w:rPr>
              <w:t xml:space="preserve">平方米</w:t>
            </w:r>
            <w:r/>
          </w:p>
          <w:p>
            <w:pPr>
              <w:jc w:val="center"/>
              <w:keepLines w:val="0"/>
              <w:keepNext w:val="0"/>
              <w:pageBreakBefore w:val="0"/>
              <w:spacing w:line="44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t xml:space="preserve">承租面积</w:t>
            </w:r>
            <w:r>
              <w:rPr>
                <w:rFonts w:hint="eastAsia" w:ascii="宋体" w:hAnsi="宋体" w:eastAsia="宋体" w:cs="宋体"/>
                <w:color w:val="000000"/>
                <w:sz w:val="21"/>
                <w:szCs w:val="21"/>
                <w:u w:val="single"/>
                <w:lang w:val="en-US" w:eastAsia="zh-CN" w:bidi="ar-SA"/>
              </w:rPr>
              <w:t xml:space="preserve">     </w:t>
            </w:r>
            <w:r>
              <w:rPr>
                <w:rFonts w:hint="eastAsia" w:ascii="宋体" w:hAnsi="宋体" w:eastAsia="宋体" w:cs="宋体"/>
                <w:color w:val="000000"/>
                <w:sz w:val="21"/>
                <w:szCs w:val="21"/>
                <w:lang w:val="en-US" w:eastAsia="zh-CN" w:bidi="ar-SA"/>
              </w:rPr>
              <w:t xml:space="preserve">平方米</w:t>
            </w:r>
            <w:r/>
          </w:p>
        </w:tc>
      </w:tr>
      <w:tr>
        <w:trPr>
          <w:cantSplit/>
          <w:jc w:val="center"/>
          <w:trHeight w:val="454"/>
        </w:trPr>
        <w:tc>
          <w:tcPr>
            <w:tcW w:w="313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t xml:space="preserve">单位简历及内设机构情况</w:t>
            </w:r>
            <w:r/>
          </w:p>
        </w:tc>
        <w:tc>
          <w:tcPr>
            <w:gridSpan w:val="3"/>
            <w:tcW w:w="697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r>
            <w:r/>
          </w:p>
        </w:tc>
      </w:tr>
      <w:tr>
        <w:trPr>
          <w:cantSplit/>
          <w:jc w:val="center"/>
          <w:trHeight w:val="454"/>
        </w:trPr>
        <w:tc>
          <w:tcPr>
            <w:tcW w:w="313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t xml:space="preserve">单位优势及特长</w:t>
            </w:r>
            <w:r/>
          </w:p>
        </w:tc>
        <w:tc>
          <w:tcPr>
            <w:gridSpan w:val="3"/>
            <w:tcW w:w="697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r>
            <w:r/>
          </w:p>
        </w:tc>
      </w:tr>
      <w:tr>
        <w:trPr>
          <w:cantSplit/>
          <w:jc w:val="center"/>
          <w:trHeight w:val="454"/>
        </w:trPr>
        <w:tc>
          <w:tcPr>
            <w:tcW w:w="313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t xml:space="preserve">近三年来完成或正在履行的重大合同情况</w:t>
            </w:r>
            <w:r/>
          </w:p>
        </w:tc>
        <w:tc>
          <w:tcPr>
            <w:gridSpan w:val="3"/>
            <w:tcW w:w="6979"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r>
            <w:r/>
          </w:p>
        </w:tc>
      </w:tr>
      <w:tr>
        <w:trPr>
          <w:cantSplit/>
          <w:jc w:val="center"/>
          <w:trHeight w:val="454"/>
        </w:trPr>
        <w:tc>
          <w:tcPr>
            <w:tcW w:w="313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t xml:space="preserve">最近2年内在经营过程中受到何种奖励或处分</w:t>
            </w:r>
            <w:r/>
          </w:p>
        </w:tc>
        <w:tc>
          <w:tcPr>
            <w:gridSpan w:val="3"/>
            <w:tcW w:w="6979"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r>
            <w:r/>
          </w:p>
        </w:tc>
      </w:tr>
      <w:tr>
        <w:trPr>
          <w:cantSplit/>
          <w:jc w:val="center"/>
          <w:trHeight w:val="454"/>
        </w:trPr>
        <w:tc>
          <w:tcPr>
            <w:tcW w:w="313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t xml:space="preserve">最近3年内有无因售假、售劣或是其他原因被消费者投诉或起诉的情况及说明</w:t>
            </w:r>
            <w:r/>
          </w:p>
        </w:tc>
        <w:tc>
          <w:tcPr>
            <w:gridSpan w:val="3"/>
            <w:tcW w:w="6979"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r>
            <w:r/>
          </w:p>
        </w:tc>
      </w:tr>
      <w:tr>
        <w:trPr>
          <w:cantSplit/>
          <w:jc w:val="center"/>
          <w:trHeight w:val="454"/>
        </w:trPr>
        <w:tc>
          <w:tcPr>
            <w:tcW w:w="313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t xml:space="preserve">最近3年内主要负责人有无经济犯罪被司法机关追究的情况及说明</w:t>
            </w:r>
            <w:r/>
          </w:p>
        </w:tc>
        <w:tc>
          <w:tcPr>
            <w:gridSpan w:val="3"/>
            <w:tcW w:w="6979"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r>
            <w:r/>
          </w:p>
        </w:tc>
      </w:tr>
      <w:tr>
        <w:trPr>
          <w:cantSplit/>
          <w:jc w:val="center"/>
          <w:trHeight w:val="454"/>
        </w:trPr>
        <w:tc>
          <w:tcPr>
            <w:tcW w:w="313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t xml:space="preserve">获得技术认证的工程师及简介</w:t>
            </w:r>
            <w:r/>
          </w:p>
        </w:tc>
        <w:tc>
          <w:tcPr>
            <w:gridSpan w:val="3"/>
            <w:tcW w:w="6979"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r>
            <w:r/>
          </w:p>
        </w:tc>
      </w:tr>
      <w:tr>
        <w:trPr>
          <w:cantSplit/>
          <w:jc w:val="center"/>
          <w:trHeight w:val="454"/>
        </w:trPr>
        <w:tc>
          <w:tcPr>
            <w:tcW w:w="313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t xml:space="preserve">其他需要说明的情况</w:t>
            </w:r>
            <w:r/>
          </w:p>
        </w:tc>
        <w:tc>
          <w:tcPr>
            <w:gridSpan w:val="3"/>
            <w:tcW w:w="6979"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r>
            <w:r/>
          </w:p>
        </w:tc>
      </w:tr>
    </w:tbl>
    <w:p>
      <w:pPr>
        <w:pStyle w:val="1342"/>
        <w:keepNext w:val="0"/>
        <w:pageBreakBefore w:val="0"/>
        <w:rPr>
          <w:sz w:val="21"/>
          <w:szCs w:val="21"/>
        </w:rPr>
      </w:pPr>
      <w:r>
        <w:rPr>
          <w:sz w:val="21"/>
          <w:szCs w:val="21"/>
        </w:rPr>
      </w:r>
      <w:r/>
    </w:p>
    <w:p>
      <w:pPr>
        <w:keepNext w:val="0"/>
        <w:pageBreakBefore w:val="0"/>
        <w:rPr>
          <w:sz w:val="21"/>
          <w:szCs w:val="21"/>
        </w:rPr>
        <w:sectPr>
          <w:headerReference w:type="default" r:id="rId20"/>
          <w:footerReference w:type="default" r:id="rId40"/>
          <w:footnotePr/>
          <w:endnotePr/>
          <w:type w:val="nextPage"/>
          <w:pgSz w:w="11906" w:h="16839" w:orient="portrait"/>
          <w:pgMar w:top="1286" w:right="1136" w:bottom="1151" w:left="1080" w:header="871" w:footer="989" w:gutter="0"/>
          <w:cols w:num="1" w:sep="0" w:space="720" w:equalWidth="1"/>
          <w:docGrid w:linePitch="360"/>
        </w:sectPr>
      </w:pPr>
      <w:r>
        <w:rPr>
          <w:sz w:val="21"/>
          <w:szCs w:val="21"/>
        </w:rPr>
      </w:r>
      <w:r/>
    </w:p>
    <w:p>
      <w:pPr>
        <w:ind w:left="24"/>
        <w:keepNext w:val="0"/>
        <w:pageBreakBefore w:val="0"/>
        <w:spacing w:before="183" w:line="227" w:lineRule="auto"/>
        <w:rPr>
          <w:rFonts w:ascii="宋体" w:hAnsi="宋体" w:eastAsia="宋体" w:cs="宋体"/>
          <w:sz w:val="21"/>
          <w:szCs w:val="21"/>
          <w:lang w:eastAsia="zh-CN"/>
        </w:rPr>
      </w:pPr>
      <w:r>
        <w:rPr>
          <w:rFonts w:ascii="宋体" w:hAnsi="宋体" w:eastAsia="宋体" w:cs="宋体"/>
          <w:b/>
          <w:bCs/>
          <w:spacing w:val="4"/>
          <w:sz w:val="21"/>
          <w:szCs w:val="21"/>
          <w:lang w:eastAsia="zh-CN"/>
        </w:rPr>
        <w:t xml:space="preserve">附件</w:t>
      </w:r>
      <w:r>
        <w:rPr>
          <w:rFonts w:hint="eastAsia" w:ascii="宋体" w:hAnsi="宋体" w:eastAsia="宋体" w:cs="宋体"/>
          <w:b/>
          <w:bCs/>
          <w:spacing w:val="4"/>
          <w:sz w:val="21"/>
          <w:szCs w:val="21"/>
          <w:lang w:val="en-US" w:eastAsia="zh-CN"/>
        </w:rPr>
        <w:t xml:space="preserve">10</w:t>
      </w:r>
      <w:r>
        <w:rPr>
          <w:rFonts w:ascii="宋体" w:hAnsi="宋体" w:eastAsia="宋体" w:cs="宋体"/>
          <w:b/>
          <w:bCs/>
          <w:spacing w:val="4"/>
          <w:sz w:val="21"/>
          <w:szCs w:val="21"/>
          <w:lang w:eastAsia="zh-CN"/>
        </w:rPr>
        <w:t xml:space="preserve">、投标（响应）保证承诺书</w:t>
      </w:r>
      <w:r/>
    </w:p>
    <w:p>
      <w:pPr>
        <w:pStyle w:val="1342"/>
        <w:keepNext w:val="0"/>
        <w:pageBreakBefore w:val="0"/>
        <w:spacing w:line="252" w:lineRule="auto"/>
        <w:rPr>
          <w:sz w:val="21"/>
          <w:szCs w:val="21"/>
          <w:lang w:eastAsia="zh-CN"/>
        </w:rPr>
      </w:pPr>
      <w:r>
        <w:rPr>
          <w:sz w:val="21"/>
          <w:szCs w:val="21"/>
          <w:lang w:eastAsia="zh-CN"/>
        </w:rPr>
      </w:r>
      <w:r/>
    </w:p>
    <w:p>
      <w:pPr>
        <w:pStyle w:val="1342"/>
        <w:keepNext w:val="0"/>
        <w:pageBreakBefore w:val="0"/>
        <w:spacing w:line="252" w:lineRule="auto"/>
        <w:rPr>
          <w:sz w:val="21"/>
          <w:szCs w:val="21"/>
          <w:lang w:eastAsia="zh-CN"/>
        </w:rPr>
      </w:pPr>
      <w:r>
        <w:rPr>
          <w:sz w:val="21"/>
          <w:szCs w:val="21"/>
          <w:lang w:eastAsia="zh-CN"/>
        </w:rPr>
      </w:r>
      <w:r/>
    </w:p>
    <w:p>
      <w:pPr>
        <w:ind w:left="3728"/>
        <w:keepNext w:val="0"/>
        <w:pageBreakBefore w:val="0"/>
        <w:spacing w:before="65" w:line="227" w:lineRule="auto"/>
        <w:rPr>
          <w:rFonts w:ascii="宋体" w:hAnsi="宋体" w:eastAsia="宋体" w:cs="宋体"/>
          <w:sz w:val="21"/>
          <w:szCs w:val="21"/>
          <w:lang w:eastAsia="zh-CN"/>
        </w:rPr>
      </w:pPr>
      <w:r>
        <w:rPr>
          <w:rFonts w:ascii="宋体" w:hAnsi="宋体" w:eastAsia="宋体" w:cs="宋体"/>
          <w:b/>
          <w:bCs/>
          <w:spacing w:val="7"/>
          <w:sz w:val="21"/>
          <w:szCs w:val="21"/>
          <w:lang w:eastAsia="zh-CN"/>
        </w:rPr>
        <w:t xml:space="preserve">投标（响应）保证承诺书</w:t>
      </w:r>
      <w:r/>
    </w:p>
    <w:p>
      <w:pPr>
        <w:ind w:left="8"/>
        <w:keepNext w:val="0"/>
        <w:pageBreakBefore w:val="0"/>
        <w:spacing w:before="162" w:line="227" w:lineRule="auto"/>
        <w:rPr>
          <w:rFonts w:ascii="宋体" w:hAnsi="宋体" w:eastAsia="宋体" w:cs="宋体"/>
          <w:sz w:val="21"/>
          <w:szCs w:val="21"/>
          <w:lang w:eastAsia="zh-CN"/>
        </w:rPr>
      </w:pPr>
      <w:r>
        <w:rPr>
          <w:rFonts w:ascii="宋体" w:hAnsi="宋体" w:eastAsia="宋体" w:cs="宋体"/>
          <w:spacing w:val="14"/>
          <w:sz w:val="21"/>
          <w:szCs w:val="21"/>
          <w:lang w:eastAsia="zh-CN"/>
        </w:rPr>
        <w:t xml:space="preserve">致</w:t>
      </w:r>
      <w:r>
        <w:rPr>
          <w:rFonts w:ascii="宋体" w:hAnsi="宋体" w:eastAsia="宋体" w:cs="宋体"/>
          <w:spacing w:val="-18"/>
          <w:sz w:val="21"/>
          <w:szCs w:val="21"/>
          <w:lang w:eastAsia="zh-CN"/>
        </w:rPr>
        <w:t xml:space="preserve">：</w:t>
      </w:r>
      <w:r>
        <w:rPr>
          <w:rFonts w:ascii="宋体" w:hAnsi="宋体" w:eastAsia="宋体" w:cs="宋体"/>
          <w:spacing w:val="-18"/>
          <w:sz w:val="21"/>
          <w:szCs w:val="21"/>
          <w:u w:val="single"/>
          <w:lang w:eastAsia="zh-CN"/>
        </w:rPr>
        <w:t xml:space="preserve">（</w:t>
      </w:r>
      <w:r>
        <w:rPr>
          <w:rFonts w:ascii="宋体" w:hAnsi="宋体" w:eastAsia="宋体" w:cs="宋体"/>
          <w:spacing w:val="14"/>
          <w:sz w:val="21"/>
          <w:szCs w:val="21"/>
          <w:u w:val="single"/>
          <w:lang w:eastAsia="zh-CN"/>
        </w:rPr>
        <w:t xml:space="preserve">采购代理机构名称）</w:t>
      </w:r>
      <w:r/>
    </w:p>
    <w:p>
      <w:pPr>
        <w:ind w:firstLine="444"/>
        <w:keepLines w:val="0"/>
        <w:keepNext w:val="0"/>
        <w:pageBreakBefore w:val="0"/>
        <w:spacing w:line="440" w:lineRule="exact"/>
        <w:widowControl/>
        <w:rPr>
          <w:rFonts w:ascii="宋体" w:hAnsi="宋体" w:eastAsia="宋体" w:cs="宋体"/>
          <w:sz w:val="21"/>
          <w:szCs w:val="21"/>
          <w:lang w:eastAsia="zh-CN"/>
        </w:rPr>
        <w:outlineLvl w:val="9"/>
      </w:pPr>
      <w:r>
        <w:rPr>
          <w:rFonts w:ascii="宋体" w:hAnsi="宋体" w:eastAsia="宋体" w:cs="宋体"/>
          <w:spacing w:val="6"/>
          <w:sz w:val="21"/>
          <w:szCs w:val="21"/>
          <w:lang w:eastAsia="zh-CN"/>
        </w:rPr>
        <w:t xml:space="preserve">我（单位/本人，以下统称我单位）自愿参加</w:t>
      </w:r>
      <w:r>
        <w:rPr>
          <w:rFonts w:ascii="宋体" w:hAnsi="宋体" w:eastAsia="宋体" w:cs="宋体"/>
          <w:spacing w:val="6"/>
          <w:sz w:val="21"/>
          <w:szCs w:val="21"/>
          <w:u w:val="single"/>
          <w:lang w:eastAsia="zh-CN"/>
        </w:rPr>
        <w:t xml:space="preserve"> （项目名称和采购编号）</w:t>
      </w:r>
      <w:r>
        <w:rPr>
          <w:rFonts w:ascii="宋体" w:hAnsi="宋体" w:eastAsia="宋体" w:cs="宋体"/>
          <w:spacing w:val="7"/>
          <w:sz w:val="21"/>
          <w:szCs w:val="21"/>
          <w:lang w:eastAsia="zh-CN"/>
        </w:rPr>
        <w:t xml:space="preserve">的投标（响应）,并做出如下承诺：</w:t>
      </w:r>
      <w:r/>
    </w:p>
    <w:p>
      <w:pPr>
        <w:ind w:right="75" w:firstLine="444"/>
        <w:jc w:val="both"/>
        <w:keepLines w:val="0"/>
        <w:keepNext w:val="0"/>
        <w:pageBreakBefore w:val="0"/>
        <w:spacing w:line="440" w:lineRule="exact"/>
        <w:widowControl/>
        <w:rPr>
          <w:rFonts w:ascii="宋体" w:hAnsi="宋体" w:eastAsia="宋体" w:cs="宋体"/>
          <w:sz w:val="21"/>
          <w:szCs w:val="21"/>
          <w:lang w:eastAsia="zh-CN"/>
        </w:rPr>
        <w:outlineLvl w:val="9"/>
      </w:pPr>
      <w:r>
        <w:rPr>
          <w:rFonts w:ascii="宋体" w:hAnsi="宋体" w:eastAsia="宋体" w:cs="宋体"/>
          <w:spacing w:val="6"/>
          <w:sz w:val="21"/>
          <w:szCs w:val="21"/>
          <w:lang w:eastAsia="zh-CN"/>
        </w:rPr>
        <w:t xml:space="preserve">一、除不可抗力外，我单位如果发生以下行为，将在行为发生的10个工作日内，向贵方</w:t>
      </w:r>
      <w:r>
        <w:rPr>
          <w:rFonts w:ascii="宋体" w:hAnsi="宋体" w:eastAsia="宋体" w:cs="宋体"/>
          <w:spacing w:val="6"/>
          <w:sz w:val="21"/>
          <w:szCs w:val="21"/>
          <w:u w:val="single"/>
          <w:lang w:eastAsia="zh-CN"/>
        </w:rPr>
        <w:t xml:space="preserve">（或采购</w:t>
      </w:r>
      <w:r>
        <w:rPr>
          <w:rFonts w:ascii="宋体" w:hAnsi="宋体" w:eastAsia="宋体" w:cs="宋体"/>
          <w:spacing w:val="9"/>
          <w:sz w:val="21"/>
          <w:szCs w:val="21"/>
          <w:u w:val="single"/>
          <w:lang w:eastAsia="zh-CN"/>
        </w:rPr>
        <w:t xml:space="preserve">单位）</w:t>
      </w:r>
      <w:r>
        <w:rPr>
          <w:rFonts w:ascii="宋体" w:hAnsi="宋体" w:eastAsia="宋体" w:cs="宋体"/>
          <w:spacing w:val="9"/>
          <w:sz w:val="21"/>
          <w:szCs w:val="21"/>
          <w:lang w:eastAsia="zh-CN"/>
        </w:rPr>
        <w:t xml:space="preserve">支付本招标文件公布的预算金额（或最高限价）的2%作为违约赔偿金（数量不确定的单价采购须约</w:t>
      </w:r>
      <w:r>
        <w:rPr>
          <w:rFonts w:ascii="宋体" w:hAnsi="宋体" w:eastAsia="宋体" w:cs="宋体"/>
          <w:spacing w:val="5"/>
          <w:sz w:val="21"/>
          <w:szCs w:val="21"/>
          <w:lang w:eastAsia="zh-CN"/>
        </w:rPr>
        <w:t xml:space="preserve">定具体金额）。</w:t>
      </w:r>
      <w:r/>
    </w:p>
    <w:p>
      <w:pPr>
        <w:ind w:firstLine="452"/>
        <w:keepLines w:val="0"/>
        <w:keepNext w:val="0"/>
        <w:pageBreakBefore w:val="0"/>
        <w:spacing w:line="440" w:lineRule="exact"/>
        <w:widowControl/>
        <w:rPr>
          <w:rFonts w:ascii="宋体" w:hAnsi="宋体" w:eastAsia="宋体" w:cs="宋体"/>
          <w:sz w:val="21"/>
          <w:szCs w:val="21"/>
          <w:lang w:eastAsia="zh-CN"/>
        </w:rPr>
        <w:outlineLvl w:val="9"/>
      </w:pPr>
      <w:r>
        <w:rPr>
          <w:rFonts w:ascii="宋体" w:hAnsi="宋体" w:eastAsia="宋体" w:cs="宋体"/>
          <w:spacing w:val="8"/>
          <w:sz w:val="21"/>
          <w:szCs w:val="21"/>
          <w:lang w:eastAsia="zh-CN"/>
        </w:rPr>
        <w:t xml:space="preserve">1.自投标（响应）截止时间至本项目发布中标（成交）公告为止，撤销</w:t>
      </w:r>
      <w:r>
        <w:rPr>
          <w:rFonts w:ascii="宋体" w:hAnsi="宋体" w:eastAsia="宋体" w:cs="宋体"/>
          <w:spacing w:val="7"/>
          <w:sz w:val="21"/>
          <w:szCs w:val="21"/>
          <w:lang w:eastAsia="zh-CN"/>
        </w:rPr>
        <w:t xml:space="preserve">投标（响应</w:t>
      </w:r>
      <w:r>
        <w:rPr>
          <w:rFonts w:ascii="宋体" w:hAnsi="宋体" w:eastAsia="宋体" w:cs="宋体"/>
          <w:sz w:val="21"/>
          <w:szCs w:val="21"/>
          <w:lang w:eastAsia="zh-CN"/>
        </w:rPr>
        <w:t xml:space="preserve">）；</w:t>
      </w:r>
      <w:r/>
    </w:p>
    <w:p>
      <w:pPr>
        <w:ind w:firstLine="452"/>
        <w:keepLines w:val="0"/>
        <w:keepNext w:val="0"/>
        <w:pageBreakBefore w:val="0"/>
        <w:spacing w:line="440" w:lineRule="exact"/>
        <w:widowControl/>
        <w:rPr>
          <w:rFonts w:ascii="宋体" w:hAnsi="宋体" w:eastAsia="宋体" w:cs="宋体"/>
          <w:sz w:val="21"/>
          <w:szCs w:val="21"/>
          <w:lang w:eastAsia="zh-CN"/>
        </w:rPr>
        <w:outlineLvl w:val="9"/>
      </w:pPr>
      <w:r>
        <w:rPr>
          <w:rFonts w:ascii="宋体" w:hAnsi="宋体" w:eastAsia="宋体" w:cs="宋体"/>
          <w:spacing w:val="8"/>
          <w:sz w:val="21"/>
          <w:szCs w:val="21"/>
          <w:lang w:eastAsia="zh-CN"/>
        </w:rPr>
        <w:t xml:space="preserve">2.中标（成交）后不依法与采购单位签订合同；</w:t>
      </w:r>
      <w:r/>
    </w:p>
    <w:p>
      <w:pPr>
        <w:ind w:firstLine="456"/>
        <w:keepLines w:val="0"/>
        <w:keepNext w:val="0"/>
        <w:pageBreakBefore w:val="0"/>
        <w:spacing w:line="440" w:lineRule="exact"/>
        <w:widowControl/>
        <w:rPr>
          <w:rFonts w:ascii="宋体" w:hAnsi="宋体" w:eastAsia="宋体" w:cs="宋体"/>
          <w:sz w:val="21"/>
          <w:szCs w:val="21"/>
          <w:lang w:eastAsia="zh-CN"/>
        </w:rPr>
        <w:outlineLvl w:val="9"/>
      </w:pPr>
      <w:r>
        <w:rPr>
          <w:rFonts w:ascii="宋体" w:hAnsi="宋体" w:eastAsia="宋体" w:cs="宋体"/>
          <w:spacing w:val="9"/>
          <w:sz w:val="21"/>
          <w:szCs w:val="21"/>
          <w:lang w:eastAsia="zh-CN"/>
        </w:rPr>
        <w:t xml:space="preserve">3.中标（成交）后不按本招标文件规定向采购单位提交履约保证金（如有</w:t>
      </w:r>
      <w:r>
        <w:rPr>
          <w:rFonts w:ascii="宋体" w:hAnsi="宋体" w:eastAsia="宋体" w:cs="宋体"/>
          <w:spacing w:val="4"/>
          <w:sz w:val="21"/>
          <w:szCs w:val="21"/>
          <w:lang w:eastAsia="zh-CN"/>
        </w:rPr>
        <w:t xml:space="preserve">）</w:t>
      </w:r>
      <w:r>
        <w:rPr>
          <w:rFonts w:hint="eastAsia" w:ascii="宋体" w:hAnsi="宋体" w:eastAsia="宋体" w:cs="宋体"/>
          <w:spacing w:val="4"/>
          <w:sz w:val="21"/>
          <w:szCs w:val="21"/>
          <w:lang w:eastAsia="zh-CN"/>
        </w:rPr>
        <w:t xml:space="preserve">。</w:t>
      </w:r>
      <w:r/>
    </w:p>
    <w:p>
      <w:pPr>
        <w:ind w:right="87" w:firstLine="456"/>
        <w:keepLines w:val="0"/>
        <w:keepNext w:val="0"/>
        <w:pageBreakBefore w:val="0"/>
        <w:spacing w:line="440" w:lineRule="exact"/>
        <w:widowControl/>
        <w:rPr>
          <w:rFonts w:ascii="宋体" w:hAnsi="宋体" w:eastAsia="宋体" w:cs="宋体"/>
          <w:sz w:val="21"/>
          <w:szCs w:val="21"/>
          <w:lang w:eastAsia="zh-CN"/>
        </w:rPr>
        <w:outlineLvl w:val="9"/>
      </w:pPr>
      <w:r>
        <w:rPr>
          <w:rFonts w:ascii="宋体" w:hAnsi="宋体" w:eastAsia="宋体" w:cs="宋体"/>
          <w:spacing w:val="9"/>
          <w:sz w:val="21"/>
          <w:szCs w:val="21"/>
          <w:lang w:eastAsia="zh-CN"/>
        </w:rPr>
        <w:t xml:space="preserve">二、我单位知晓上述行为的法律后果，承认本承诺书作为贵方</w:t>
      </w:r>
      <w:r>
        <w:rPr>
          <w:rFonts w:ascii="宋体" w:hAnsi="宋体" w:eastAsia="宋体" w:cs="宋体"/>
          <w:spacing w:val="9"/>
          <w:sz w:val="21"/>
          <w:szCs w:val="21"/>
          <w:u w:val="single"/>
          <w:lang w:eastAsia="zh-CN"/>
        </w:rPr>
        <w:t xml:space="preserve">（或采购单位）</w:t>
      </w:r>
      <w:r>
        <w:rPr>
          <w:rFonts w:ascii="宋体" w:hAnsi="宋体" w:eastAsia="宋体" w:cs="宋体"/>
          <w:spacing w:val="9"/>
          <w:sz w:val="21"/>
          <w:szCs w:val="21"/>
          <w:lang w:eastAsia="zh-CN"/>
        </w:rPr>
        <w:t xml:space="preserve">要求我单位履行违</w:t>
      </w:r>
      <w:r>
        <w:rPr>
          <w:rFonts w:ascii="宋体" w:hAnsi="宋体" w:eastAsia="宋体" w:cs="宋体"/>
          <w:spacing w:val="7"/>
          <w:sz w:val="21"/>
          <w:szCs w:val="21"/>
          <w:lang w:eastAsia="zh-CN"/>
        </w:rPr>
        <w:t xml:space="preserve">约赔偿义务的依据作用。</w:t>
      </w:r>
      <w:r/>
    </w:p>
    <w:p>
      <w:pPr>
        <w:pStyle w:val="1342"/>
        <w:keepNext w:val="0"/>
        <w:pageBreakBefore w:val="0"/>
        <w:spacing w:line="340" w:lineRule="auto"/>
        <w:rPr>
          <w:sz w:val="21"/>
          <w:szCs w:val="21"/>
          <w:lang w:eastAsia="zh-CN"/>
        </w:rPr>
      </w:pPr>
      <w:r>
        <w:rPr>
          <w:sz w:val="21"/>
          <w:szCs w:val="21"/>
          <w:lang w:eastAsia="zh-CN"/>
        </w:rPr>
      </w:r>
      <w:r/>
    </w:p>
    <w:p>
      <w:pPr>
        <w:ind w:left="10"/>
        <w:keepNext w:val="0"/>
        <w:pageBreakBefore w:val="0"/>
        <w:spacing w:before="66" w:line="227" w:lineRule="auto"/>
        <w:rPr>
          <w:rFonts w:ascii="宋体" w:hAnsi="宋体" w:eastAsia="宋体" w:cs="宋体"/>
          <w:sz w:val="21"/>
          <w:szCs w:val="21"/>
          <w:lang w:eastAsia="zh-CN"/>
        </w:rPr>
      </w:pPr>
      <w:r>
        <w:rPr>
          <w:rFonts w:ascii="宋体" w:hAnsi="宋体" w:eastAsia="宋体" w:cs="宋体"/>
          <w:spacing w:val="8"/>
          <w:sz w:val="21"/>
          <w:szCs w:val="21"/>
          <w:lang w:eastAsia="zh-CN"/>
        </w:rPr>
        <w:t xml:space="preserve">投标（响应）人（签章</w:t>
      </w:r>
      <w:r>
        <w:rPr>
          <w:rFonts w:ascii="宋体" w:hAnsi="宋体" w:eastAsia="宋体" w:cs="宋体"/>
          <w:spacing w:val="14"/>
          <w:sz w:val="21"/>
          <w:szCs w:val="21"/>
          <w:lang w:eastAsia="zh-CN"/>
        </w:rPr>
        <w:t xml:space="preserve">）：</w:t>
      </w:r>
      <w:r/>
    </w:p>
    <w:p>
      <w:pPr>
        <w:ind w:left="8"/>
        <w:keepNext w:val="0"/>
        <w:pageBreakBefore w:val="0"/>
        <w:spacing w:before="163" w:line="237" w:lineRule="auto"/>
        <w:rPr>
          <w:rFonts w:ascii="宋体" w:hAnsi="宋体" w:eastAsia="宋体" w:cs="宋体"/>
          <w:sz w:val="21"/>
          <w:szCs w:val="21"/>
          <w:lang w:eastAsia="zh-CN"/>
        </w:rPr>
      </w:pPr>
      <w:r>
        <w:rPr>
          <w:rFonts w:ascii="宋体" w:hAnsi="宋体" w:eastAsia="宋体" w:cs="宋体"/>
          <w:spacing w:val="6"/>
          <w:sz w:val="21"/>
          <w:szCs w:val="21"/>
          <w:lang w:eastAsia="zh-CN"/>
        </w:rPr>
        <w:t xml:space="preserve">地址：</w:t>
      </w:r>
      <w:r/>
    </w:p>
    <w:p>
      <w:pPr>
        <w:ind w:left="32"/>
        <w:keepNext w:val="0"/>
        <w:pageBreakBefore w:val="0"/>
        <w:spacing w:before="151" w:line="230" w:lineRule="auto"/>
        <w:rPr>
          <w:rFonts w:ascii="宋体" w:hAnsi="宋体" w:eastAsia="宋体" w:cs="宋体"/>
          <w:sz w:val="21"/>
          <w:szCs w:val="21"/>
          <w:lang w:eastAsia="zh-CN"/>
        </w:rPr>
      </w:pPr>
      <w:r>
        <w:rPr>
          <w:rFonts w:ascii="宋体" w:hAnsi="宋体" w:eastAsia="宋体" w:cs="宋体"/>
          <w:spacing w:val="-2"/>
          <w:sz w:val="21"/>
          <w:szCs w:val="21"/>
          <w:lang w:eastAsia="zh-CN"/>
        </w:rPr>
        <w:t xml:space="preserve">电话：</w:t>
      </w:r>
      <w:r/>
    </w:p>
    <w:p>
      <w:pPr>
        <w:ind w:left="6"/>
        <w:keepNext w:val="0"/>
        <w:pageBreakBefore w:val="0"/>
        <w:spacing w:before="159" w:line="227" w:lineRule="auto"/>
        <w:rPr>
          <w:rFonts w:ascii="宋体" w:hAnsi="宋体" w:eastAsia="宋体" w:cs="宋体"/>
          <w:sz w:val="21"/>
          <w:szCs w:val="21"/>
          <w:lang w:eastAsia="zh-CN"/>
        </w:rPr>
      </w:pPr>
      <w:r>
        <w:rPr>
          <w:rFonts w:ascii="宋体" w:hAnsi="宋体" w:eastAsia="宋体" w:cs="宋体"/>
          <w:spacing w:val="3"/>
          <w:sz w:val="21"/>
          <w:szCs w:val="21"/>
          <w:lang w:eastAsia="zh-CN"/>
        </w:rPr>
        <w:t xml:space="preserve">传真：</w:t>
      </w:r>
      <w:r/>
    </w:p>
    <w:p>
      <w:pPr>
        <w:ind w:left="32"/>
        <w:keepNext w:val="0"/>
        <w:pageBreakBefore w:val="0"/>
        <w:spacing w:before="164" w:line="228" w:lineRule="auto"/>
        <w:rPr>
          <w:rFonts w:ascii="宋体" w:hAnsi="宋体" w:eastAsia="宋体" w:cs="宋体"/>
          <w:sz w:val="21"/>
          <w:szCs w:val="21"/>
          <w:lang w:eastAsia="zh-CN"/>
        </w:rPr>
      </w:pPr>
      <w:r>
        <w:rPr>
          <w:rFonts w:ascii="宋体" w:hAnsi="宋体" w:eastAsia="宋体" w:cs="宋体"/>
          <w:spacing w:val="1"/>
          <w:sz w:val="21"/>
          <w:szCs w:val="21"/>
          <w:lang w:eastAsia="zh-CN"/>
        </w:rPr>
        <w:t xml:space="preserve">电子邮件：</w:t>
      </w:r>
      <w:r/>
    </w:p>
    <w:p>
      <w:pPr>
        <w:ind w:left="23"/>
        <w:keepNext w:val="0"/>
        <w:pageBreakBefore w:val="0"/>
        <w:spacing w:before="161" w:line="228" w:lineRule="auto"/>
        <w:rPr>
          <w:rFonts w:ascii="宋体" w:hAnsi="宋体" w:eastAsia="宋体" w:cs="宋体"/>
          <w:sz w:val="21"/>
          <w:szCs w:val="21"/>
          <w:lang w:eastAsia="zh-CN"/>
        </w:rPr>
      </w:pPr>
      <w:r>
        <w:rPr>
          <w:rFonts w:ascii="宋体" w:hAnsi="宋体" w:eastAsia="宋体" w:cs="宋体"/>
          <w:sz w:val="21"/>
          <w:szCs w:val="21"/>
          <w:lang w:eastAsia="zh-CN"/>
        </w:rPr>
        <w:t xml:space="preserve">邮编：</w:t>
      </w:r>
      <w:r/>
    </w:p>
    <w:p>
      <w:pPr>
        <w:ind w:left="44"/>
        <w:keepNext w:val="0"/>
        <w:pageBreakBefore w:val="0"/>
        <w:spacing w:before="162" w:line="228" w:lineRule="auto"/>
        <w:rPr>
          <w:rFonts w:ascii="宋体" w:hAnsi="宋体" w:eastAsia="宋体" w:cs="宋体"/>
          <w:sz w:val="21"/>
          <w:szCs w:val="21"/>
          <w:lang w:eastAsia="zh-CN"/>
        </w:rPr>
      </w:pPr>
      <w:r>
        <w:rPr>
          <w:rFonts w:ascii="宋体" w:hAnsi="宋体" w:eastAsia="宋体" w:cs="宋体"/>
          <w:spacing w:val="-6"/>
          <w:sz w:val="21"/>
          <w:szCs w:val="21"/>
          <w:lang w:eastAsia="zh-CN"/>
        </w:rPr>
        <w:t xml:space="preserve">日期：</w:t>
      </w:r>
      <w:r/>
    </w:p>
    <w:p>
      <w:pPr>
        <w:keepNext w:val="0"/>
        <w:pageBreakBefore w:val="0"/>
        <w:spacing w:line="228" w:lineRule="auto"/>
        <w:rPr>
          <w:rFonts w:ascii="宋体" w:hAnsi="宋体" w:eastAsia="宋体" w:cs="宋体"/>
          <w:sz w:val="21"/>
          <w:szCs w:val="21"/>
          <w:lang w:eastAsia="zh-CN"/>
        </w:rPr>
        <w:sectPr>
          <w:headerReference w:type="default" r:id="rId21"/>
          <w:footerReference w:type="default" r:id="rId41"/>
          <w:footnotePr/>
          <w:endnotePr/>
          <w:type w:val="nextPage"/>
          <w:pgSz w:w="11906" w:h="16839" w:orient="portrait"/>
          <w:pgMar w:top="1286" w:right="1006" w:bottom="1151" w:left="1080" w:header="871" w:footer="989" w:gutter="0"/>
          <w:cols w:num="1" w:sep="0" w:space="720" w:equalWidth="1"/>
          <w:docGrid w:linePitch="360"/>
        </w:sectPr>
      </w:pPr>
      <w:r>
        <w:rPr>
          <w:rFonts w:ascii="宋体" w:hAnsi="宋体" w:eastAsia="宋体" w:cs="宋体"/>
          <w:sz w:val="21"/>
          <w:szCs w:val="21"/>
          <w:lang w:eastAsia="zh-CN"/>
        </w:rPr>
      </w:r>
      <w:r/>
    </w:p>
    <w:p>
      <w:pPr>
        <w:ind w:left="24"/>
        <w:keepNext w:val="0"/>
        <w:pageBreakBefore w:val="0"/>
        <w:spacing w:before="183" w:line="227" w:lineRule="auto"/>
        <w:rPr>
          <w:rFonts w:ascii="宋体" w:hAnsi="宋体" w:eastAsia="宋体" w:cs="宋体"/>
          <w:sz w:val="21"/>
          <w:szCs w:val="21"/>
          <w:lang w:eastAsia="zh-CN"/>
        </w:rPr>
      </w:pPr>
      <w:r>
        <w:rPr>
          <w:rFonts w:ascii="宋体" w:hAnsi="宋体" w:eastAsia="宋体" w:cs="宋体"/>
          <w:b/>
          <w:bCs/>
          <w:spacing w:val="3"/>
          <w:sz w:val="21"/>
          <w:szCs w:val="21"/>
          <w:lang w:eastAsia="zh-CN"/>
        </w:rPr>
        <w:t xml:space="preserve">附件</w:t>
      </w:r>
      <w:r>
        <w:rPr>
          <w:rFonts w:hint="eastAsia" w:ascii="宋体" w:hAnsi="宋体" w:eastAsia="宋体" w:cs="宋体"/>
          <w:b/>
          <w:bCs/>
          <w:spacing w:val="3"/>
          <w:sz w:val="21"/>
          <w:szCs w:val="21"/>
          <w:lang w:val="en-US" w:eastAsia="zh-CN"/>
        </w:rPr>
        <w:t xml:space="preserve">11</w:t>
      </w:r>
      <w:r>
        <w:rPr>
          <w:rFonts w:ascii="宋体" w:hAnsi="宋体" w:eastAsia="宋体" w:cs="宋体"/>
          <w:b/>
          <w:bCs/>
          <w:spacing w:val="3"/>
          <w:sz w:val="21"/>
          <w:szCs w:val="21"/>
          <w:lang w:eastAsia="zh-CN"/>
        </w:rPr>
        <w:t xml:space="preserve">、中小企业声明函</w:t>
      </w:r>
      <w:r/>
    </w:p>
    <w:p>
      <w:pPr>
        <w:ind w:left="3745"/>
        <w:keepNext w:val="0"/>
        <w:pageBreakBefore w:val="0"/>
        <w:spacing w:before="161" w:line="228" w:lineRule="auto"/>
        <w:rPr>
          <w:rFonts w:ascii="宋体" w:hAnsi="宋体" w:eastAsia="宋体" w:cs="宋体"/>
          <w:sz w:val="21"/>
          <w:szCs w:val="21"/>
          <w:lang w:eastAsia="zh-CN"/>
        </w:rPr>
      </w:pPr>
      <w:r>
        <w:rPr>
          <w:rFonts w:ascii="宋体" w:hAnsi="宋体" w:eastAsia="宋体" w:cs="宋体"/>
          <w:b/>
          <w:bCs/>
          <w:spacing w:val="5"/>
          <w:sz w:val="21"/>
          <w:szCs w:val="21"/>
          <w:lang w:eastAsia="zh-CN"/>
        </w:rPr>
        <w:t xml:space="preserve">中小企业声明函（服务）</w:t>
      </w:r>
      <w:r/>
    </w:p>
    <w:p>
      <w:pPr>
        <w:ind w:right="70" w:firstLine="448"/>
        <w:jc w:val="both"/>
        <w:keepLines w:val="0"/>
        <w:keepNext w:val="0"/>
        <w:pageBreakBefore w:val="0"/>
        <w:spacing w:before="162" w:line="360" w:lineRule="auto"/>
        <w:widowControl/>
        <w:rPr>
          <w:rFonts w:ascii="宋体" w:hAnsi="宋体" w:eastAsia="宋体" w:cs="宋体"/>
          <w:sz w:val="21"/>
          <w:szCs w:val="21"/>
          <w:lang w:eastAsia="zh-CN"/>
        </w:rPr>
        <w:outlineLvl w:val="9"/>
      </w:pPr>
      <w:r>
        <w:rPr>
          <w:rFonts w:ascii="宋体" w:hAnsi="宋体" w:eastAsia="宋体" w:cs="宋体"/>
          <w:spacing w:val="7"/>
          <w:sz w:val="21"/>
          <w:szCs w:val="21"/>
          <w:lang w:eastAsia="zh-CN"/>
        </w:rPr>
        <w:t xml:space="preserve">本公司郑重声明，根据《政府采购促进中小企业发展管理办法》（财库﹝2020﹞46 号）的规定，本</w:t>
      </w:r>
      <w:r>
        <w:rPr>
          <w:rFonts w:ascii="宋体" w:hAnsi="宋体" w:eastAsia="宋体" w:cs="宋体"/>
          <w:spacing w:val="11"/>
          <w:sz w:val="21"/>
          <w:szCs w:val="21"/>
          <w:lang w:eastAsia="zh-CN"/>
        </w:rPr>
        <w:t xml:space="preserve">公司参加</w:t>
      </w:r>
      <w:r>
        <w:rPr>
          <w:rFonts w:ascii="宋体" w:hAnsi="宋体" w:eastAsia="宋体" w:cs="宋体"/>
          <w:spacing w:val="11"/>
          <w:sz w:val="21"/>
          <w:szCs w:val="21"/>
          <w:u w:val="single"/>
          <w:lang w:eastAsia="zh-CN"/>
        </w:rPr>
        <w:t xml:space="preserve">（单位名称）</w:t>
      </w:r>
      <w:r>
        <w:rPr>
          <w:rFonts w:ascii="宋体" w:hAnsi="宋体" w:eastAsia="宋体" w:cs="宋体"/>
          <w:spacing w:val="11"/>
          <w:sz w:val="21"/>
          <w:szCs w:val="21"/>
          <w:lang w:eastAsia="zh-CN"/>
        </w:rPr>
        <w:t xml:space="preserve">的</w:t>
      </w:r>
      <w:r>
        <w:rPr>
          <w:rFonts w:ascii="宋体" w:hAnsi="宋体" w:eastAsia="宋体" w:cs="宋体"/>
          <w:spacing w:val="11"/>
          <w:sz w:val="21"/>
          <w:szCs w:val="21"/>
          <w:u w:val="single"/>
          <w:lang w:eastAsia="zh-CN"/>
        </w:rPr>
        <w:t xml:space="preserve">（项目名称）</w:t>
      </w:r>
      <w:r>
        <w:rPr>
          <w:rFonts w:ascii="宋体" w:hAnsi="宋体" w:eastAsia="宋体" w:cs="宋体"/>
          <w:spacing w:val="11"/>
          <w:sz w:val="21"/>
          <w:szCs w:val="21"/>
          <w:lang w:eastAsia="zh-CN"/>
        </w:rPr>
        <w:t xml:space="preserve">采购活动，服务全部由符合</w:t>
      </w:r>
      <w:r>
        <w:rPr>
          <w:rFonts w:ascii="宋体" w:hAnsi="宋体" w:eastAsia="宋体" w:cs="宋体"/>
          <w:spacing w:val="10"/>
          <w:sz w:val="21"/>
          <w:szCs w:val="21"/>
          <w:lang w:eastAsia="zh-CN"/>
        </w:rPr>
        <w:t xml:space="preserve">政策要求的中小企业承接。相关企业的</w:t>
      </w:r>
      <w:r>
        <w:rPr>
          <w:rFonts w:ascii="宋体" w:hAnsi="宋体" w:eastAsia="宋体" w:cs="宋体"/>
          <w:spacing w:val="6"/>
          <w:sz w:val="21"/>
          <w:szCs w:val="21"/>
          <w:lang w:eastAsia="zh-CN"/>
        </w:rPr>
        <w:t xml:space="preserve">具体情况如下：</w:t>
      </w:r>
      <w:r/>
    </w:p>
    <w:p>
      <w:pPr>
        <w:ind w:right="0" w:firstLine="460"/>
        <w:keepLines w:val="0"/>
        <w:keepNext w:val="0"/>
        <w:pageBreakBefore w:val="0"/>
        <w:spacing w:line="360" w:lineRule="auto"/>
        <w:widowControl/>
        <w:rPr>
          <w:rFonts w:ascii="宋体" w:hAnsi="宋体" w:eastAsia="宋体" w:cs="宋体"/>
          <w:sz w:val="21"/>
          <w:szCs w:val="21"/>
          <w:lang w:eastAsia="zh-CN"/>
        </w:rPr>
        <w:outlineLvl w:val="9"/>
      </w:pPr>
      <w:r>
        <w:rPr>
          <w:rFonts w:ascii="宋体" w:hAnsi="宋体" w:eastAsia="宋体" w:cs="宋体"/>
          <w:spacing w:val="10"/>
          <w:sz w:val="21"/>
          <w:szCs w:val="21"/>
          <w:lang w:eastAsia="zh-CN"/>
        </w:rPr>
        <w:t xml:space="preserve">1.</w:t>
      </w:r>
      <w:r>
        <w:rPr>
          <w:rFonts w:hint="eastAsia" w:ascii="宋体" w:hAnsi="宋体" w:eastAsia="宋体" w:cs="宋体"/>
          <w:spacing w:val="10"/>
          <w:sz w:val="21"/>
          <w:szCs w:val="21"/>
          <w:lang w:eastAsia="zh-CN"/>
        </w:rPr>
        <w:t xml:space="preserve">第</w:t>
      </w:r>
      <w:r>
        <w:rPr>
          <w:rFonts w:hint="eastAsia" w:ascii="宋体" w:hAnsi="宋体" w:eastAsia="宋体" w:cs="宋体"/>
          <w:spacing w:val="10"/>
          <w:sz w:val="21"/>
          <w:szCs w:val="21"/>
          <w:u w:val="single"/>
          <w:lang w:eastAsia="zh-CN"/>
        </w:rPr>
        <w:t xml:space="preserve">     </w:t>
      </w:r>
      <w:r>
        <w:rPr>
          <w:rFonts w:hint="eastAsia" w:ascii="宋体" w:hAnsi="宋体" w:eastAsia="宋体" w:cs="宋体"/>
          <w:spacing w:val="10"/>
          <w:sz w:val="21"/>
          <w:szCs w:val="21"/>
          <w:lang w:eastAsia="zh-CN"/>
        </w:rPr>
        <w:t xml:space="preserve">标段</w:t>
      </w:r>
      <w:r>
        <w:rPr>
          <w:rFonts w:ascii="宋体" w:hAnsi="宋体" w:eastAsia="宋体" w:cs="宋体"/>
          <w:spacing w:val="10"/>
          <w:sz w:val="21"/>
          <w:szCs w:val="21"/>
          <w:lang w:eastAsia="zh-CN"/>
        </w:rPr>
        <w:t xml:space="preserve"> </w:t>
      </w:r>
      <w:r>
        <w:rPr>
          <w:rFonts w:ascii="宋体" w:hAnsi="宋体" w:eastAsia="宋体" w:cs="宋体"/>
          <w:spacing w:val="10"/>
          <w:sz w:val="21"/>
          <w:szCs w:val="21"/>
          <w:u w:val="single"/>
          <w:lang w:eastAsia="zh-CN"/>
        </w:rPr>
        <w:t xml:space="preserve">（标的名称</w:t>
      </w:r>
      <w:r>
        <w:rPr>
          <w:rFonts w:ascii="宋体" w:hAnsi="宋体" w:eastAsia="宋体" w:cs="宋体"/>
          <w:spacing w:val="-34"/>
          <w:sz w:val="21"/>
          <w:szCs w:val="21"/>
          <w:u w:val="single"/>
          <w:lang w:eastAsia="zh-CN"/>
        </w:rPr>
        <w:t xml:space="preserve">）</w:t>
      </w:r>
      <w:r>
        <w:rPr>
          <w:rFonts w:ascii="宋体" w:hAnsi="宋体" w:eastAsia="宋体" w:cs="宋体"/>
          <w:spacing w:val="-34"/>
          <w:sz w:val="21"/>
          <w:szCs w:val="21"/>
          <w:lang w:eastAsia="zh-CN"/>
        </w:rPr>
        <w:t xml:space="preserve">，</w:t>
      </w:r>
      <w:r>
        <w:rPr>
          <w:rFonts w:ascii="宋体" w:hAnsi="宋体" w:eastAsia="宋体" w:cs="宋体"/>
          <w:spacing w:val="10"/>
          <w:sz w:val="21"/>
          <w:szCs w:val="21"/>
          <w:lang w:eastAsia="zh-CN"/>
        </w:rPr>
        <w:t xml:space="preserve">属于</w:t>
      </w:r>
      <w:r>
        <w:rPr>
          <w:rFonts w:ascii="宋体" w:hAnsi="宋体" w:eastAsia="宋体" w:cs="宋体"/>
          <w:spacing w:val="10"/>
          <w:sz w:val="21"/>
          <w:szCs w:val="21"/>
          <w:u w:val="single"/>
          <w:lang w:eastAsia="zh-CN"/>
        </w:rPr>
        <w:t xml:space="preserve">（其他未列明行业</w:t>
      </w:r>
      <w:r>
        <w:rPr>
          <w:rFonts w:ascii="宋体" w:hAnsi="宋体" w:eastAsia="宋体" w:cs="宋体"/>
          <w:spacing w:val="-34"/>
          <w:sz w:val="21"/>
          <w:szCs w:val="21"/>
          <w:u w:val="single"/>
          <w:lang w:eastAsia="zh-CN"/>
        </w:rPr>
        <w:t xml:space="preserve">）</w:t>
      </w:r>
      <w:r>
        <w:rPr>
          <w:rFonts w:ascii="宋体" w:hAnsi="宋体" w:eastAsia="宋体" w:cs="宋体"/>
          <w:spacing w:val="-34"/>
          <w:sz w:val="21"/>
          <w:szCs w:val="21"/>
          <w:lang w:eastAsia="zh-CN"/>
        </w:rPr>
        <w:t xml:space="preserve">；</w:t>
      </w:r>
      <w:r>
        <w:rPr>
          <w:rFonts w:ascii="宋体" w:hAnsi="宋体" w:eastAsia="宋体" w:cs="宋体"/>
          <w:spacing w:val="10"/>
          <w:sz w:val="21"/>
          <w:szCs w:val="21"/>
          <w:lang w:eastAsia="zh-CN"/>
        </w:rPr>
        <w:t xml:space="preserve">承建（承接）企业为</w:t>
      </w:r>
      <w:r>
        <w:rPr>
          <w:rFonts w:ascii="宋体" w:hAnsi="宋体" w:eastAsia="宋体" w:cs="宋体"/>
          <w:spacing w:val="10"/>
          <w:sz w:val="21"/>
          <w:szCs w:val="21"/>
          <w:u w:val="single"/>
          <w:lang w:eastAsia="zh-CN"/>
        </w:rPr>
        <w:t xml:space="preserve">（企业名称</w:t>
      </w:r>
      <w:r>
        <w:rPr>
          <w:rFonts w:ascii="宋体" w:hAnsi="宋体" w:eastAsia="宋体" w:cs="宋体"/>
          <w:spacing w:val="-34"/>
          <w:sz w:val="21"/>
          <w:szCs w:val="21"/>
          <w:u w:val="single"/>
          <w:lang w:eastAsia="zh-CN"/>
        </w:rPr>
        <w:t xml:space="preserve">）</w:t>
      </w:r>
      <w:r>
        <w:rPr>
          <w:rFonts w:ascii="宋体" w:hAnsi="宋体" w:eastAsia="宋体" w:cs="宋体"/>
          <w:spacing w:val="-34"/>
          <w:sz w:val="21"/>
          <w:szCs w:val="21"/>
          <w:lang w:eastAsia="zh-CN"/>
        </w:rPr>
        <w:t xml:space="preserve">，</w:t>
      </w:r>
      <w:r>
        <w:rPr>
          <w:rFonts w:ascii="宋体" w:hAnsi="宋体" w:eastAsia="宋体" w:cs="宋体"/>
          <w:spacing w:val="10"/>
          <w:sz w:val="21"/>
          <w:szCs w:val="21"/>
          <w:lang w:eastAsia="zh-CN"/>
        </w:rPr>
        <w:t xml:space="preserve">从业人员人</w:t>
      </w:r>
      <w:r>
        <w:rPr>
          <w:rFonts w:ascii="宋体" w:hAnsi="宋体" w:eastAsia="宋体" w:cs="宋体"/>
          <w:spacing w:val="9"/>
          <w:sz w:val="21"/>
          <w:szCs w:val="21"/>
          <w:lang w:eastAsia="zh-CN"/>
        </w:rPr>
        <w:t xml:space="preserve">，营业</w:t>
      </w:r>
      <w:r>
        <w:rPr>
          <w:rFonts w:ascii="宋体" w:hAnsi="宋体" w:eastAsia="宋体" w:cs="宋体"/>
          <w:spacing w:val="8"/>
          <w:sz w:val="21"/>
          <w:szCs w:val="21"/>
          <w:lang w:eastAsia="zh-CN"/>
        </w:rPr>
        <w:t xml:space="preserve">收入为万元，资产总额为万元</w:t>
      </w:r>
      <w:r>
        <w:rPr>
          <w:rFonts w:ascii="宋体" w:hAnsi="宋体" w:eastAsia="宋体" w:cs="宋体"/>
          <w:spacing w:val="8"/>
          <w:position w:val="10"/>
          <w:sz w:val="21"/>
          <w:szCs w:val="21"/>
          <w:lang w:eastAsia="zh-CN"/>
        </w:rPr>
        <w:t xml:space="preserve">1</w:t>
      </w:r>
      <w:r>
        <w:rPr>
          <w:rFonts w:ascii="宋体" w:hAnsi="宋体" w:eastAsia="宋体" w:cs="宋体"/>
          <w:spacing w:val="8"/>
          <w:sz w:val="21"/>
          <w:szCs w:val="21"/>
          <w:lang w:eastAsia="zh-CN"/>
        </w:rPr>
        <w:t xml:space="preserve">，属于</w:t>
      </w:r>
      <w:r>
        <w:rPr>
          <w:rFonts w:ascii="宋体" w:hAnsi="宋体" w:eastAsia="宋体" w:cs="宋体"/>
          <w:spacing w:val="8"/>
          <w:sz w:val="21"/>
          <w:szCs w:val="21"/>
          <w:u w:val="single"/>
          <w:lang w:eastAsia="zh-CN"/>
        </w:rPr>
        <w:t xml:space="preserve">  （中型企业、小型企业</w:t>
      </w:r>
      <w:r>
        <w:rPr>
          <w:rFonts w:ascii="宋体" w:hAnsi="宋体" w:eastAsia="宋体" w:cs="宋体"/>
          <w:spacing w:val="7"/>
          <w:sz w:val="21"/>
          <w:szCs w:val="21"/>
          <w:u w:val="single"/>
          <w:lang w:eastAsia="zh-CN"/>
        </w:rPr>
        <w:t xml:space="preserve">、微型企业</w:t>
      </w:r>
      <w:r>
        <w:rPr>
          <w:rFonts w:ascii="宋体" w:hAnsi="宋体" w:eastAsia="宋体" w:cs="宋体"/>
          <w:spacing w:val="-54"/>
          <w:sz w:val="21"/>
          <w:szCs w:val="21"/>
          <w:u w:val="single"/>
          <w:lang w:eastAsia="zh-CN"/>
        </w:rPr>
        <w:t xml:space="preserve">）</w:t>
      </w:r>
      <w:r>
        <w:rPr>
          <w:rFonts w:ascii="宋体" w:hAnsi="宋体" w:eastAsia="宋体" w:cs="宋体"/>
          <w:spacing w:val="-54"/>
          <w:sz w:val="21"/>
          <w:szCs w:val="21"/>
          <w:lang w:eastAsia="zh-CN"/>
        </w:rPr>
        <w:t xml:space="preserve">；</w:t>
      </w:r>
      <w:r/>
    </w:p>
    <w:p>
      <w:pPr>
        <w:ind w:right="0" w:firstLine="460"/>
        <w:keepLines w:val="0"/>
        <w:keepNext w:val="0"/>
        <w:pageBreakBefore w:val="0"/>
        <w:spacing w:line="360" w:lineRule="auto"/>
        <w:widowControl/>
        <w:rPr>
          <w:rFonts w:ascii="宋体" w:hAnsi="宋体" w:eastAsia="宋体" w:cs="宋体"/>
          <w:sz w:val="21"/>
          <w:szCs w:val="21"/>
          <w:lang w:eastAsia="zh-CN"/>
        </w:rPr>
        <w:outlineLvl w:val="9"/>
      </w:pPr>
      <w:r>
        <w:rPr>
          <w:rFonts w:ascii="宋体" w:hAnsi="宋体" w:eastAsia="宋体" w:cs="宋体"/>
          <w:spacing w:val="10"/>
          <w:sz w:val="21"/>
          <w:szCs w:val="21"/>
          <w:lang w:eastAsia="zh-CN"/>
        </w:rPr>
        <w:t xml:space="preserve">2.</w:t>
      </w:r>
      <w:r>
        <w:rPr>
          <w:rFonts w:hint="eastAsia" w:ascii="宋体" w:hAnsi="宋体" w:eastAsia="宋体" w:cs="宋体"/>
          <w:spacing w:val="10"/>
          <w:sz w:val="21"/>
          <w:szCs w:val="21"/>
          <w:lang w:eastAsia="zh-CN"/>
        </w:rPr>
        <w:t xml:space="preserve">第</w:t>
      </w:r>
      <w:r>
        <w:rPr>
          <w:rFonts w:hint="eastAsia" w:ascii="宋体" w:hAnsi="宋体" w:eastAsia="宋体" w:cs="宋体"/>
          <w:spacing w:val="10"/>
          <w:sz w:val="21"/>
          <w:szCs w:val="21"/>
          <w:u w:val="single"/>
          <w:lang w:eastAsia="zh-CN"/>
        </w:rPr>
        <w:t xml:space="preserve">     </w:t>
      </w:r>
      <w:r>
        <w:rPr>
          <w:rFonts w:hint="eastAsia" w:ascii="宋体" w:hAnsi="宋体" w:eastAsia="宋体" w:cs="宋体"/>
          <w:spacing w:val="10"/>
          <w:sz w:val="21"/>
          <w:szCs w:val="21"/>
          <w:lang w:eastAsia="zh-CN"/>
        </w:rPr>
        <w:t xml:space="preserve">标段</w:t>
      </w:r>
      <w:r>
        <w:rPr>
          <w:rFonts w:ascii="宋体" w:hAnsi="宋体" w:eastAsia="宋体" w:cs="宋体"/>
          <w:spacing w:val="10"/>
          <w:sz w:val="21"/>
          <w:szCs w:val="21"/>
          <w:u w:val="single"/>
          <w:lang w:eastAsia="zh-CN"/>
        </w:rPr>
        <w:t xml:space="preserve">（标的名称</w:t>
      </w:r>
      <w:r>
        <w:rPr>
          <w:rFonts w:ascii="宋体" w:hAnsi="宋体" w:eastAsia="宋体" w:cs="宋体"/>
          <w:spacing w:val="-33"/>
          <w:sz w:val="21"/>
          <w:szCs w:val="21"/>
          <w:u w:val="single"/>
          <w:lang w:eastAsia="zh-CN"/>
        </w:rPr>
        <w:t xml:space="preserve">）</w:t>
      </w:r>
      <w:r>
        <w:rPr>
          <w:rFonts w:ascii="宋体" w:hAnsi="宋体" w:eastAsia="宋体" w:cs="宋体"/>
          <w:spacing w:val="-33"/>
          <w:sz w:val="21"/>
          <w:szCs w:val="21"/>
          <w:lang w:eastAsia="zh-CN"/>
        </w:rPr>
        <w:t xml:space="preserve">，</w:t>
      </w:r>
      <w:r>
        <w:rPr>
          <w:rFonts w:ascii="宋体" w:hAnsi="宋体" w:eastAsia="宋体" w:cs="宋体"/>
          <w:spacing w:val="10"/>
          <w:sz w:val="21"/>
          <w:szCs w:val="21"/>
          <w:lang w:eastAsia="zh-CN"/>
        </w:rPr>
        <w:t xml:space="preserve">属于</w:t>
      </w:r>
      <w:r>
        <w:rPr>
          <w:rFonts w:ascii="宋体" w:hAnsi="宋体" w:eastAsia="宋体" w:cs="宋体"/>
          <w:spacing w:val="10"/>
          <w:sz w:val="21"/>
          <w:szCs w:val="21"/>
          <w:u w:val="single"/>
          <w:lang w:eastAsia="zh-CN"/>
        </w:rPr>
        <w:t xml:space="preserve">（其他未列明行业</w:t>
      </w:r>
      <w:r>
        <w:rPr>
          <w:rFonts w:ascii="宋体" w:hAnsi="宋体" w:eastAsia="宋体" w:cs="宋体"/>
          <w:spacing w:val="-33"/>
          <w:sz w:val="21"/>
          <w:szCs w:val="21"/>
          <w:u w:val="single"/>
          <w:lang w:eastAsia="zh-CN"/>
        </w:rPr>
        <w:t xml:space="preserve">）</w:t>
      </w:r>
      <w:r>
        <w:rPr>
          <w:rFonts w:ascii="宋体" w:hAnsi="宋体" w:eastAsia="宋体" w:cs="宋体"/>
          <w:spacing w:val="-33"/>
          <w:sz w:val="21"/>
          <w:szCs w:val="21"/>
          <w:lang w:eastAsia="zh-CN"/>
        </w:rPr>
        <w:t xml:space="preserve">；</w:t>
      </w:r>
      <w:r>
        <w:rPr>
          <w:rFonts w:ascii="宋体" w:hAnsi="宋体" w:eastAsia="宋体" w:cs="宋体"/>
          <w:spacing w:val="10"/>
          <w:sz w:val="21"/>
          <w:szCs w:val="21"/>
          <w:lang w:eastAsia="zh-CN"/>
        </w:rPr>
        <w:t xml:space="preserve">承建（承接）企业为（企业名称</w:t>
      </w:r>
      <w:r>
        <w:rPr>
          <w:rFonts w:ascii="宋体" w:hAnsi="宋体" w:eastAsia="宋体" w:cs="宋体"/>
          <w:spacing w:val="-33"/>
          <w:sz w:val="21"/>
          <w:szCs w:val="21"/>
          <w:lang w:eastAsia="zh-CN"/>
        </w:rPr>
        <w:t xml:space="preserve">），</w:t>
      </w:r>
      <w:r>
        <w:rPr>
          <w:rFonts w:ascii="宋体" w:hAnsi="宋体" w:eastAsia="宋体" w:cs="宋体"/>
          <w:spacing w:val="10"/>
          <w:sz w:val="21"/>
          <w:szCs w:val="21"/>
          <w:lang w:eastAsia="zh-CN"/>
        </w:rPr>
        <w:t xml:space="preserve">从业人员人，营业</w:t>
      </w:r>
      <w:r>
        <w:rPr>
          <w:rFonts w:ascii="宋体" w:hAnsi="宋体" w:eastAsia="宋体" w:cs="宋体"/>
          <w:spacing w:val="8"/>
          <w:sz w:val="21"/>
          <w:szCs w:val="21"/>
          <w:lang w:eastAsia="zh-CN"/>
        </w:rPr>
        <w:t xml:space="preserve">收入为万元，资产总额为万元</w:t>
      </w:r>
      <w:r>
        <w:rPr>
          <w:rFonts w:ascii="宋体" w:hAnsi="宋体" w:eastAsia="宋体" w:cs="宋体"/>
          <w:spacing w:val="8"/>
          <w:position w:val="10"/>
          <w:sz w:val="21"/>
          <w:szCs w:val="21"/>
          <w:lang w:eastAsia="zh-CN"/>
        </w:rPr>
        <w:t xml:space="preserve">1</w:t>
      </w:r>
      <w:r>
        <w:rPr>
          <w:rFonts w:ascii="宋体" w:hAnsi="宋体" w:eastAsia="宋体" w:cs="宋体"/>
          <w:spacing w:val="8"/>
          <w:sz w:val="21"/>
          <w:szCs w:val="21"/>
          <w:lang w:eastAsia="zh-CN"/>
        </w:rPr>
        <w:t xml:space="preserve">，属于</w:t>
      </w:r>
      <w:r>
        <w:rPr>
          <w:rFonts w:ascii="宋体" w:hAnsi="宋体" w:eastAsia="宋体" w:cs="宋体"/>
          <w:spacing w:val="8"/>
          <w:sz w:val="21"/>
          <w:szCs w:val="21"/>
          <w:u w:val="single"/>
          <w:lang w:eastAsia="zh-CN"/>
        </w:rPr>
        <w:t xml:space="preserve">  （中型企业、小型企业</w:t>
      </w:r>
      <w:r>
        <w:rPr>
          <w:rFonts w:ascii="宋体" w:hAnsi="宋体" w:eastAsia="宋体" w:cs="宋体"/>
          <w:spacing w:val="7"/>
          <w:sz w:val="21"/>
          <w:szCs w:val="21"/>
          <w:u w:val="single"/>
          <w:lang w:eastAsia="zh-CN"/>
        </w:rPr>
        <w:t xml:space="preserve">、微型企业</w:t>
      </w:r>
      <w:r>
        <w:rPr>
          <w:rFonts w:ascii="宋体" w:hAnsi="宋体" w:eastAsia="宋体" w:cs="宋体"/>
          <w:spacing w:val="-54"/>
          <w:sz w:val="21"/>
          <w:szCs w:val="21"/>
          <w:u w:val="single"/>
          <w:lang w:eastAsia="zh-CN"/>
        </w:rPr>
        <w:t xml:space="preserve">）</w:t>
      </w:r>
      <w:r>
        <w:rPr>
          <w:rFonts w:ascii="宋体" w:hAnsi="宋体" w:eastAsia="宋体" w:cs="宋体"/>
          <w:spacing w:val="-54"/>
          <w:sz w:val="21"/>
          <w:szCs w:val="21"/>
          <w:lang w:eastAsia="zh-CN"/>
        </w:rPr>
        <w:t xml:space="preserve">；</w:t>
      </w:r>
      <w:r/>
    </w:p>
    <w:p>
      <w:pPr>
        <w:ind w:right="0" w:firstLine="412"/>
        <w:keepLines w:val="0"/>
        <w:keepNext w:val="0"/>
        <w:pageBreakBefore w:val="0"/>
        <w:spacing w:line="360" w:lineRule="auto"/>
        <w:widowControl/>
        <w:rPr>
          <w:rFonts w:ascii="宋体" w:hAnsi="宋体" w:eastAsia="宋体" w:cs="宋体"/>
          <w:sz w:val="21"/>
          <w:szCs w:val="21"/>
          <w:lang w:eastAsia="zh-CN"/>
        </w:rPr>
        <w:outlineLvl w:val="9"/>
      </w:pPr>
      <w:r>
        <w:rPr>
          <w:rFonts w:ascii="宋体" w:hAnsi="宋体" w:eastAsia="宋体" w:cs="宋体"/>
          <w:spacing w:val="-2"/>
          <w:position w:val="2"/>
          <w:sz w:val="21"/>
          <w:szCs w:val="21"/>
          <w:lang w:eastAsia="zh-CN"/>
        </w:rPr>
        <w:t xml:space="preserve">……</w:t>
      </w:r>
      <w:r/>
    </w:p>
    <w:p>
      <w:pPr>
        <w:ind w:right="0" w:firstLine="464"/>
        <w:keepLines w:val="0"/>
        <w:keepNext w:val="0"/>
        <w:pageBreakBefore w:val="0"/>
        <w:spacing w:line="360" w:lineRule="auto"/>
        <w:widowControl/>
        <w:rPr>
          <w:rFonts w:ascii="宋体" w:hAnsi="宋体" w:eastAsia="宋体" w:cs="宋体"/>
          <w:sz w:val="21"/>
          <w:szCs w:val="21"/>
          <w:lang w:eastAsia="zh-CN"/>
        </w:rPr>
        <w:outlineLvl w:val="9"/>
      </w:pPr>
      <w:r>
        <w:rPr>
          <w:rFonts w:ascii="宋体" w:hAnsi="宋体" w:eastAsia="宋体" w:cs="宋体"/>
          <w:spacing w:val="11"/>
          <w:sz w:val="21"/>
          <w:szCs w:val="21"/>
          <w:lang w:eastAsia="zh-CN"/>
        </w:rPr>
        <w:t xml:space="preserve">以上企业，不属于大企业的分支机构，不存在控股股东为大企业的情形，也不存在与大企业的负责</w:t>
      </w:r>
      <w:r>
        <w:rPr>
          <w:rFonts w:ascii="宋体" w:hAnsi="宋体" w:eastAsia="宋体" w:cs="宋体"/>
          <w:spacing w:val="7"/>
          <w:sz w:val="21"/>
          <w:szCs w:val="21"/>
          <w:lang w:eastAsia="zh-CN"/>
        </w:rPr>
        <w:t xml:space="preserve">人为同一人的情形。</w:t>
      </w:r>
      <w:r/>
    </w:p>
    <w:p>
      <w:pPr>
        <w:ind w:right="0" w:firstLine="456"/>
        <w:keepLines w:val="0"/>
        <w:keepNext w:val="0"/>
        <w:pageBreakBefore w:val="0"/>
        <w:spacing w:line="360" w:lineRule="auto"/>
        <w:widowControl/>
        <w:rPr>
          <w:rFonts w:ascii="宋体" w:hAnsi="宋体" w:eastAsia="宋体" w:cs="宋体"/>
          <w:sz w:val="21"/>
          <w:szCs w:val="21"/>
          <w:lang w:eastAsia="zh-CN"/>
        </w:rPr>
        <w:outlineLvl w:val="9"/>
      </w:pPr>
      <w:r>
        <w:rPr>
          <w:rFonts w:ascii="宋体" w:hAnsi="宋体" w:eastAsia="宋体" w:cs="宋体"/>
          <w:spacing w:val="9"/>
          <w:sz w:val="21"/>
          <w:szCs w:val="21"/>
          <w:lang w:eastAsia="zh-CN"/>
        </w:rPr>
        <w:t xml:space="preserve">本企业对上述声明内容的真实性负责。如有虚假，将依法承担相应责任。</w:t>
      </w:r>
      <w:r/>
    </w:p>
    <w:p>
      <w:pPr>
        <w:ind w:right="0" w:firstLine="452"/>
        <w:keepLines w:val="0"/>
        <w:keepNext w:val="0"/>
        <w:pageBreakBefore w:val="0"/>
        <w:spacing w:line="360" w:lineRule="auto"/>
        <w:widowControl/>
        <w:rPr>
          <w:rFonts w:ascii="宋体" w:hAnsi="宋体" w:eastAsia="宋体" w:cs="宋体"/>
          <w:sz w:val="21"/>
          <w:szCs w:val="21"/>
          <w:lang w:eastAsia="zh-CN"/>
        </w:rPr>
        <w:outlineLvl w:val="9"/>
      </w:pPr>
      <w:r>
        <w:rPr>
          <w:rFonts w:ascii="宋体" w:hAnsi="宋体" w:eastAsia="宋体" w:cs="宋体"/>
          <w:spacing w:val="8"/>
          <w:sz w:val="21"/>
          <w:szCs w:val="21"/>
          <w:lang w:eastAsia="zh-CN"/>
        </w:rPr>
        <w:t xml:space="preserve">企业名称（签章</w:t>
      </w:r>
      <w:r>
        <w:rPr>
          <w:rFonts w:ascii="宋体" w:hAnsi="宋体" w:eastAsia="宋体" w:cs="宋体"/>
          <w:spacing w:val="-54"/>
          <w:sz w:val="21"/>
          <w:szCs w:val="21"/>
          <w:lang w:eastAsia="zh-CN"/>
        </w:rPr>
        <w:t xml:space="preserve">）：</w:t>
      </w:r>
      <w:r/>
    </w:p>
    <w:p>
      <w:pPr>
        <w:ind w:right="0" w:firstLine="384"/>
        <w:keepLines w:val="0"/>
        <w:keepNext w:val="0"/>
        <w:pageBreakBefore w:val="0"/>
        <w:spacing w:line="360" w:lineRule="auto"/>
        <w:widowControl/>
        <w:rPr>
          <w:rFonts w:ascii="宋体" w:hAnsi="宋体" w:eastAsia="宋体" w:cs="宋体"/>
          <w:sz w:val="21"/>
          <w:szCs w:val="21"/>
          <w:lang w:eastAsia="zh-CN"/>
        </w:rPr>
        <w:outlineLvl w:val="9"/>
      </w:pPr>
      <w:r>
        <w:rPr>
          <w:rFonts w:ascii="宋体" w:hAnsi="宋体" w:eastAsia="宋体" w:cs="宋体"/>
          <w:spacing w:val="-9"/>
          <w:sz w:val="21"/>
          <w:szCs w:val="21"/>
          <w:lang w:eastAsia="zh-CN"/>
        </w:rPr>
        <w:t xml:space="preserve">日期：</w:t>
      </w:r>
      <w:r/>
    </w:p>
    <w:p>
      <w:pPr>
        <w:pStyle w:val="1342"/>
        <w:keepNext w:val="0"/>
        <w:pageBreakBefore w:val="0"/>
        <w:spacing w:line="251" w:lineRule="auto"/>
        <w:rPr>
          <w:sz w:val="21"/>
          <w:szCs w:val="21"/>
          <w:lang w:eastAsia="zh-CN"/>
        </w:rPr>
      </w:pPr>
      <w:r>
        <w:rPr>
          <w:sz w:val="21"/>
          <w:szCs w:val="21"/>
          <w:lang w:eastAsia="zh-CN"/>
        </w:rPr>
      </w:r>
      <w:r/>
    </w:p>
    <w:p>
      <w:pPr>
        <w:pStyle w:val="1342"/>
        <w:keepNext w:val="0"/>
        <w:pageBreakBefore w:val="0"/>
        <w:spacing w:line="251" w:lineRule="auto"/>
        <w:rPr>
          <w:sz w:val="21"/>
          <w:szCs w:val="21"/>
          <w:lang w:eastAsia="zh-CN"/>
        </w:rPr>
      </w:pPr>
      <w:r>
        <w:rPr>
          <w:sz w:val="21"/>
          <w:szCs w:val="21"/>
          <w:lang w:eastAsia="zh-CN"/>
        </w:rPr>
      </w:r>
      <w:r/>
    </w:p>
    <w:p>
      <w:pPr>
        <w:ind w:firstLine="420"/>
        <w:jc w:val="both"/>
        <w:keepLines w:val="0"/>
        <w:keepNext w:val="0"/>
        <w:pageBreakBefore w:val="0"/>
        <w:spacing w:line="430" w:lineRule="exact"/>
        <w:widowControl w:val="off"/>
        <w:tabs>
          <w:tab w:val="left" w:pos="567" w:leader="none"/>
        </w:tabs>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备注：1.从业人员、营业收入、资产总额填报上一年度数据，无上一年度数据的新成立企业可不填报。</w:t>
      </w:r>
      <w:r/>
    </w:p>
    <w:p>
      <w:pPr>
        <w:ind w:firstLine="420"/>
        <w:jc w:val="both"/>
        <w:keepLines w:val="0"/>
        <w:keepNext w:val="0"/>
        <w:pageBreakBefore w:val="0"/>
        <w:spacing w:line="430" w:lineRule="exact"/>
        <w:widowControl w:val="off"/>
        <w:tabs>
          <w:tab w:val="left" w:pos="567" w:leader="none"/>
        </w:tabs>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2.在服务采购项目中，服务由中小企业承接，即提供服务的人员为中小企业依照《中华人民共和国劳动合同法》订立劳动合同的从业人员。</w:t>
      </w:r>
      <w:r>
        <w:rPr>
          <w:rFonts w:hint="eastAsia" w:ascii="宋体" w:hAnsi="宋体" w:eastAsia="宋体" w:cs="宋体"/>
          <w:b/>
          <w:bCs/>
          <w:color w:val="000000"/>
          <w:sz w:val="21"/>
          <w:szCs w:val="21"/>
          <w:highlight w:val="none"/>
          <w:lang w:val="en-US" w:eastAsia="zh-CN" w:bidi="ar-SA"/>
        </w:rPr>
        <w:t xml:space="preserve">服务类项目中供应商若使用退休人员，将不享受相应扶持政策</w:t>
      </w:r>
      <w:r>
        <w:rPr>
          <w:rFonts w:hint="eastAsia" w:ascii="宋体" w:hAnsi="宋体" w:eastAsia="宋体" w:cs="宋体"/>
          <w:color w:val="000000"/>
          <w:sz w:val="21"/>
          <w:szCs w:val="21"/>
          <w:highlight w:val="none"/>
          <w:lang w:val="en-US" w:eastAsia="zh-CN" w:bidi="ar-SA"/>
        </w:rPr>
        <w:t xml:space="preserve">。</w:t>
      </w:r>
      <w:r/>
    </w:p>
    <w:p>
      <w:pPr>
        <w:ind w:firstLine="420"/>
        <w:jc w:val="both"/>
        <w:keepLines w:val="0"/>
        <w:keepNext w:val="0"/>
        <w:pageBreakBefore w:val="0"/>
        <w:spacing w:line="430" w:lineRule="exact"/>
        <w:widowControl w:val="off"/>
        <w:tabs>
          <w:tab w:val="left" w:pos="567" w:leader="none"/>
        </w:tabs>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3.《中小企业声明函》中所填的行业应与本采购标的对应的中小企业划分标准所属行业一致，不一致的不可享受相应政策优惠。</w:t>
      </w:r>
      <w:r>
        <w:rPr>
          <w:rFonts w:hint="eastAsia" w:ascii="宋体" w:hAnsi="宋体" w:eastAsia="宋体" w:cs="宋体"/>
          <w:b/>
          <w:bCs/>
          <w:color w:val="000000"/>
          <w:sz w:val="21"/>
          <w:szCs w:val="21"/>
          <w:highlight w:val="none"/>
          <w:lang w:val="en-US" w:eastAsia="zh-CN" w:bidi="ar-SA"/>
        </w:rPr>
        <w:t xml:space="preserve">本采购标的对应的中小企业划分标准所属行业，以招标文件中具体规定为准</w:t>
      </w:r>
      <w:r>
        <w:rPr>
          <w:rFonts w:hint="eastAsia" w:ascii="宋体" w:hAnsi="宋体" w:eastAsia="宋体" w:cs="宋体"/>
          <w:color w:val="000000"/>
          <w:sz w:val="21"/>
          <w:szCs w:val="21"/>
          <w:highlight w:val="none"/>
          <w:lang w:val="en-US" w:eastAsia="zh-CN" w:bidi="ar-SA"/>
        </w:rPr>
        <w:t xml:space="preserve">。</w:t>
      </w:r>
      <w:r/>
    </w:p>
    <w:p>
      <w:pPr>
        <w:ind w:firstLine="422"/>
        <w:jc w:val="both"/>
        <w:keepLines w:val="0"/>
        <w:keepNext w:val="0"/>
        <w:pageBreakBefore w:val="0"/>
        <w:spacing w:line="430" w:lineRule="exact"/>
        <w:widowControl w:val="off"/>
        <w:tabs>
          <w:tab w:val="left" w:pos="567" w:leader="none"/>
        </w:tabs>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b/>
          <w:bCs/>
          <w:color w:val="000000"/>
          <w:sz w:val="21"/>
          <w:szCs w:val="21"/>
          <w:highlight w:val="none"/>
          <w:lang w:val="en-US" w:eastAsia="zh-CN" w:bidi="ar-SA"/>
        </w:rPr>
        <w:t xml:space="preserve">4.如未对（中型企业、小型企业、微型企业）进行勾选，视同非中小微企业，为无效投标。</w:t>
      </w:r>
      <w:r/>
    </w:p>
    <w:p>
      <w:pPr>
        <w:ind w:firstLine="420"/>
        <w:jc w:val="both"/>
        <w:keepLines w:val="0"/>
        <w:keepNext w:val="0"/>
        <w:pageBreakBefore w:val="0"/>
        <w:spacing w:line="430" w:lineRule="exact"/>
        <w:widowControl w:val="off"/>
        <w:tabs>
          <w:tab w:val="left" w:pos="567" w:leader="none"/>
        </w:tabs>
        <w:rPr>
          <w:rFonts w:ascii="宋体" w:hAnsi="宋体" w:eastAsia="宋体" w:cs="宋体"/>
          <w:sz w:val="21"/>
          <w:szCs w:val="21"/>
          <w:lang w:eastAsia="zh-CN"/>
        </w:rPr>
        <w:outlineLvl w:val="9"/>
      </w:pPr>
      <w:r>
        <w:rPr>
          <w:rFonts w:hint="eastAsia" w:ascii="宋体" w:hAnsi="宋体" w:eastAsia="宋体" w:cs="宋体"/>
          <w:color w:val="000000"/>
          <w:sz w:val="21"/>
          <w:szCs w:val="21"/>
          <w:highlight w:val="none"/>
          <w:lang w:val="en-US" w:eastAsia="zh-CN" w:bidi="ar-SA"/>
        </w:rPr>
        <w:t xml:space="preserve">5.中标单位为中小企业的，《中小企业声明函》将随中标结果同时公告</w:t>
      </w:r>
      <w:r>
        <w:rPr>
          <w:rFonts w:ascii="宋体" w:hAnsi="宋体" w:eastAsia="宋体" w:cs="宋体"/>
          <w:spacing w:val="5"/>
          <w:sz w:val="21"/>
          <w:szCs w:val="21"/>
          <w:lang w:eastAsia="zh-CN"/>
        </w:rPr>
        <w:t xml:space="preserve">。</w:t>
      </w:r>
      <w:r/>
    </w:p>
    <w:p>
      <w:pPr>
        <w:keepNext w:val="0"/>
        <w:pageBreakBefore w:val="0"/>
        <w:spacing w:line="226" w:lineRule="auto"/>
        <w:rPr>
          <w:rFonts w:ascii="宋体" w:hAnsi="宋体" w:eastAsia="宋体" w:cs="宋体"/>
          <w:sz w:val="21"/>
          <w:szCs w:val="21"/>
          <w:lang w:eastAsia="zh-CN"/>
        </w:rPr>
        <w:sectPr>
          <w:headerReference w:type="default" r:id="rId22"/>
          <w:footerReference w:type="default" r:id="rId42"/>
          <w:footnotePr/>
          <w:endnotePr/>
          <w:type w:val="nextPage"/>
          <w:pgSz w:w="11906" w:h="16839" w:orient="portrait"/>
          <w:pgMar w:top="1286" w:right="1011" w:bottom="1151" w:left="1080" w:header="871" w:footer="989" w:gutter="0"/>
          <w:cols w:num="1" w:sep="0" w:space="720" w:equalWidth="1"/>
          <w:docGrid w:linePitch="360"/>
        </w:sectPr>
      </w:pPr>
      <w:r>
        <w:rPr>
          <w:rFonts w:ascii="宋体" w:hAnsi="宋体" w:eastAsia="宋体" w:cs="宋体"/>
          <w:sz w:val="21"/>
          <w:szCs w:val="21"/>
          <w:lang w:eastAsia="zh-CN"/>
        </w:rPr>
      </w:r>
      <w:r/>
    </w:p>
    <w:p>
      <w:pPr>
        <w:ind w:left="24"/>
        <w:keepNext w:val="0"/>
        <w:pageBreakBefore w:val="0"/>
        <w:spacing w:before="183" w:line="227" w:lineRule="auto"/>
        <w:rPr>
          <w:rFonts w:ascii="宋体" w:hAnsi="宋体" w:eastAsia="宋体" w:cs="宋体"/>
          <w:sz w:val="21"/>
          <w:szCs w:val="21"/>
          <w:lang w:eastAsia="zh-CN"/>
        </w:rPr>
      </w:pPr>
      <w:r>
        <w:rPr>
          <w:rFonts w:ascii="宋体" w:hAnsi="宋体" w:eastAsia="宋体" w:cs="宋体"/>
          <w:b/>
          <w:bCs/>
          <w:spacing w:val="6"/>
          <w:sz w:val="21"/>
          <w:szCs w:val="21"/>
          <w:lang w:eastAsia="zh-CN"/>
        </w:rPr>
        <w:t xml:space="preserve">附：中小企业划型标准规定</w:t>
      </w:r>
      <w:r/>
    </w:p>
    <w:p>
      <w:pPr>
        <w:ind w:left="31" w:right="70" w:firstLine="408"/>
        <w:keepNext w:val="0"/>
        <w:pageBreakBefore w:val="0"/>
        <w:spacing w:before="161" w:line="378" w:lineRule="auto"/>
        <w:rPr>
          <w:rFonts w:ascii="宋体" w:hAnsi="宋体" w:eastAsia="宋体" w:cs="宋体"/>
          <w:sz w:val="21"/>
          <w:szCs w:val="21"/>
          <w:lang w:eastAsia="zh-CN"/>
        </w:rPr>
      </w:pPr>
      <w:r>
        <w:rPr>
          <w:rFonts w:ascii="宋体" w:hAnsi="宋体" w:eastAsia="宋体" w:cs="宋体"/>
          <w:b/>
          <w:bCs/>
          <w:spacing w:val="9"/>
          <w:sz w:val="21"/>
          <w:szCs w:val="21"/>
          <w:lang w:eastAsia="zh-CN"/>
        </w:rPr>
        <w:t xml:space="preserve">（一）农、林、牧、渔业。</w:t>
      </w:r>
      <w:r>
        <w:rPr>
          <w:rFonts w:ascii="宋体" w:hAnsi="宋体" w:eastAsia="宋体" w:cs="宋体"/>
          <w:spacing w:val="9"/>
          <w:sz w:val="21"/>
          <w:szCs w:val="21"/>
          <w:lang w:eastAsia="zh-CN"/>
        </w:rPr>
        <w:t xml:space="preserve">营业收入20000万元以下的为中小微型企业。其中，营业收入50</w:t>
      </w:r>
      <w:r>
        <w:rPr>
          <w:rFonts w:ascii="宋体" w:hAnsi="宋体" w:eastAsia="宋体" w:cs="宋体"/>
          <w:spacing w:val="8"/>
          <w:sz w:val="21"/>
          <w:szCs w:val="21"/>
          <w:lang w:eastAsia="zh-CN"/>
        </w:rPr>
        <w:t xml:space="preserve">0万元及</w:t>
      </w:r>
      <w:r>
        <w:rPr>
          <w:rFonts w:ascii="宋体" w:hAnsi="宋体" w:eastAsia="宋体" w:cs="宋体"/>
          <w:spacing w:val="7"/>
          <w:sz w:val="21"/>
          <w:szCs w:val="21"/>
          <w:lang w:eastAsia="zh-CN"/>
        </w:rPr>
        <w:t xml:space="preserve">以上的为中型企业，营业收入50万元及以上的为小型企业，营业收入50万元以下的为微型企业。</w:t>
      </w:r>
      <w:r/>
    </w:p>
    <w:p>
      <w:pPr>
        <w:ind w:left="9" w:right="74" w:firstLine="430"/>
        <w:keepNext w:val="0"/>
        <w:pageBreakBefore w:val="0"/>
        <w:spacing w:before="1" w:line="377" w:lineRule="auto"/>
        <w:rPr>
          <w:rFonts w:ascii="宋体" w:hAnsi="宋体" w:eastAsia="宋体" w:cs="宋体"/>
          <w:sz w:val="21"/>
          <w:szCs w:val="21"/>
          <w:lang w:eastAsia="zh-CN"/>
        </w:rPr>
      </w:pPr>
      <w:r>
        <w:rPr>
          <w:rFonts w:ascii="宋体" w:hAnsi="宋体" w:eastAsia="宋体" w:cs="宋体"/>
          <w:b/>
          <w:bCs/>
          <w:spacing w:val="3"/>
          <w:sz w:val="21"/>
          <w:szCs w:val="21"/>
          <w:lang w:eastAsia="zh-CN"/>
        </w:rPr>
        <w:t xml:space="preserve">（二）工业。</w:t>
      </w:r>
      <w:r>
        <w:rPr>
          <w:rFonts w:ascii="宋体" w:hAnsi="宋体" w:eastAsia="宋体" w:cs="宋体"/>
          <w:spacing w:val="3"/>
          <w:sz w:val="21"/>
          <w:szCs w:val="21"/>
          <w:lang w:eastAsia="zh-CN"/>
        </w:rPr>
        <w:t xml:space="preserve">从业人员1000人以下或营业收入40000万元以下的为中小微型企业。其中，从业人员300</w:t>
      </w:r>
      <w:r>
        <w:rPr>
          <w:rFonts w:ascii="宋体" w:hAnsi="宋体" w:eastAsia="宋体" w:cs="宋体"/>
          <w:spacing w:val="9"/>
          <w:sz w:val="21"/>
          <w:szCs w:val="21"/>
          <w:lang w:eastAsia="zh-CN"/>
        </w:rPr>
        <w:t xml:space="preserve">人及以上，且营业收入2000万元及以上的为中型企业；从业人员20人及以上，且营业收入30</w:t>
      </w:r>
      <w:r>
        <w:rPr>
          <w:rFonts w:ascii="宋体" w:hAnsi="宋体" w:eastAsia="宋体" w:cs="宋体"/>
          <w:spacing w:val="8"/>
          <w:sz w:val="21"/>
          <w:szCs w:val="21"/>
          <w:lang w:eastAsia="zh-CN"/>
        </w:rPr>
        <w:t xml:space="preserve">0万元及以</w:t>
      </w:r>
      <w:r>
        <w:rPr>
          <w:rFonts w:ascii="宋体" w:hAnsi="宋体" w:eastAsia="宋体" w:cs="宋体"/>
          <w:spacing w:val="7"/>
          <w:sz w:val="21"/>
          <w:szCs w:val="21"/>
          <w:lang w:eastAsia="zh-CN"/>
        </w:rPr>
        <w:t xml:space="preserve">上的为小型企业；从业人员20人以下或营业收入300万元以下的为微型企业。</w:t>
      </w:r>
      <w:r/>
    </w:p>
    <w:p>
      <w:pPr>
        <w:ind w:left="8" w:right="75" w:firstLine="432"/>
        <w:keepNext w:val="0"/>
        <w:pageBreakBefore w:val="0"/>
        <w:spacing w:before="1" w:line="376" w:lineRule="auto"/>
        <w:rPr>
          <w:rFonts w:ascii="宋体" w:hAnsi="宋体" w:eastAsia="宋体" w:cs="宋体"/>
          <w:sz w:val="21"/>
          <w:szCs w:val="21"/>
          <w:lang w:eastAsia="zh-CN"/>
        </w:rPr>
      </w:pPr>
      <w:r>
        <w:rPr>
          <w:rFonts w:ascii="宋体" w:hAnsi="宋体" w:eastAsia="宋体" w:cs="宋体"/>
          <w:b/>
          <w:bCs/>
          <w:spacing w:val="9"/>
          <w:sz w:val="21"/>
          <w:szCs w:val="21"/>
          <w:lang w:eastAsia="zh-CN"/>
        </w:rPr>
        <w:t xml:space="preserve">（三）建筑业。</w:t>
      </w:r>
      <w:r>
        <w:rPr>
          <w:rFonts w:ascii="宋体" w:hAnsi="宋体" w:eastAsia="宋体" w:cs="宋体"/>
          <w:spacing w:val="9"/>
          <w:sz w:val="21"/>
          <w:szCs w:val="21"/>
          <w:lang w:eastAsia="zh-CN"/>
        </w:rPr>
        <w:t xml:space="preserve">营业收入80000万元以下或资产总额80000万元以下的为中小微型企业。</w:t>
      </w:r>
      <w:r>
        <w:rPr>
          <w:rFonts w:ascii="宋体" w:hAnsi="宋体" w:eastAsia="宋体" w:cs="宋体"/>
          <w:spacing w:val="8"/>
          <w:sz w:val="21"/>
          <w:szCs w:val="21"/>
          <w:lang w:eastAsia="zh-CN"/>
        </w:rPr>
        <w:t xml:space="preserve">其中，营业</w:t>
      </w:r>
      <w:r>
        <w:rPr>
          <w:rFonts w:ascii="宋体" w:hAnsi="宋体" w:eastAsia="宋体" w:cs="宋体"/>
          <w:spacing w:val="9"/>
          <w:sz w:val="21"/>
          <w:szCs w:val="21"/>
          <w:lang w:eastAsia="zh-CN"/>
        </w:rPr>
        <w:t xml:space="preserve">收入6000万元及以上，且资产总额5000万元及以上的为中型企业；营业收</w:t>
      </w:r>
      <w:r>
        <w:rPr>
          <w:rFonts w:ascii="宋体" w:hAnsi="宋体" w:eastAsia="宋体" w:cs="宋体"/>
          <w:spacing w:val="8"/>
          <w:sz w:val="21"/>
          <w:szCs w:val="21"/>
          <w:lang w:eastAsia="zh-CN"/>
        </w:rPr>
        <w:t xml:space="preserve">入300万元及以上，且资产总</w:t>
      </w:r>
      <w:r>
        <w:rPr>
          <w:rFonts w:ascii="宋体" w:hAnsi="宋体" w:eastAsia="宋体" w:cs="宋体"/>
          <w:spacing w:val="7"/>
          <w:sz w:val="21"/>
          <w:szCs w:val="21"/>
          <w:lang w:eastAsia="zh-CN"/>
        </w:rPr>
        <w:t xml:space="preserve">额300万元及以上的为小型企业；营业收入300万元以下或资产总额300万元以</w:t>
      </w:r>
      <w:r>
        <w:rPr>
          <w:rFonts w:ascii="宋体" w:hAnsi="宋体" w:eastAsia="宋体" w:cs="宋体"/>
          <w:spacing w:val="6"/>
          <w:sz w:val="21"/>
          <w:szCs w:val="21"/>
          <w:lang w:eastAsia="zh-CN"/>
        </w:rPr>
        <w:t xml:space="preserve">下的为微型企业。</w:t>
      </w:r>
      <w:r/>
    </w:p>
    <w:p>
      <w:pPr>
        <w:ind w:left="10" w:right="75" w:firstLine="430"/>
        <w:keepNext w:val="0"/>
        <w:pageBreakBefore w:val="0"/>
        <w:spacing w:before="1" w:line="377" w:lineRule="auto"/>
        <w:rPr>
          <w:rFonts w:ascii="宋体" w:hAnsi="宋体" w:eastAsia="宋体" w:cs="宋体"/>
          <w:sz w:val="21"/>
          <w:szCs w:val="21"/>
          <w:lang w:eastAsia="zh-CN"/>
        </w:rPr>
      </w:pPr>
      <w:r>
        <w:rPr>
          <w:rFonts w:ascii="宋体" w:hAnsi="宋体" w:eastAsia="宋体" w:cs="宋体"/>
          <w:b/>
          <w:bCs/>
          <w:spacing w:val="11"/>
          <w:sz w:val="21"/>
          <w:szCs w:val="21"/>
          <w:lang w:eastAsia="zh-CN"/>
        </w:rPr>
        <w:t xml:space="preserve">（四）批发业。</w:t>
      </w:r>
      <w:r>
        <w:rPr>
          <w:rFonts w:ascii="宋体" w:hAnsi="宋体" w:eastAsia="宋体" w:cs="宋体"/>
          <w:spacing w:val="11"/>
          <w:sz w:val="21"/>
          <w:szCs w:val="21"/>
          <w:lang w:eastAsia="zh-CN"/>
        </w:rPr>
        <w:t xml:space="preserve">从业人员200人以下或营业收入4000</w:t>
      </w:r>
      <w:r>
        <w:rPr>
          <w:rFonts w:ascii="宋体" w:hAnsi="宋体" w:eastAsia="宋体" w:cs="宋体"/>
          <w:spacing w:val="10"/>
          <w:sz w:val="21"/>
          <w:szCs w:val="21"/>
          <w:lang w:eastAsia="zh-CN"/>
        </w:rPr>
        <w:t xml:space="preserve">0万元以下的为中小微型企业。其中，从业人员</w:t>
      </w:r>
      <w:r>
        <w:rPr>
          <w:rFonts w:ascii="宋体" w:hAnsi="宋体" w:eastAsia="宋体" w:cs="宋体"/>
          <w:spacing w:val="7"/>
          <w:sz w:val="21"/>
          <w:szCs w:val="21"/>
          <w:lang w:eastAsia="zh-CN"/>
        </w:rPr>
        <w:t xml:space="preserve">20人及以上，且营业收入5000万元及以上的为中型企业；从业人员5人及以上，且营业收入1000万元及以上的为小型企业；从业人员5人以下或营业收入1000万元以下的为微型企</w:t>
      </w:r>
      <w:r>
        <w:rPr>
          <w:rFonts w:ascii="宋体" w:hAnsi="宋体" w:eastAsia="宋体" w:cs="宋体"/>
          <w:spacing w:val="6"/>
          <w:sz w:val="21"/>
          <w:szCs w:val="21"/>
          <w:lang w:eastAsia="zh-CN"/>
        </w:rPr>
        <w:t xml:space="preserve">业。</w:t>
      </w:r>
      <w:r/>
    </w:p>
    <w:p>
      <w:pPr>
        <w:ind w:left="9" w:right="75" w:firstLine="430"/>
        <w:keepNext w:val="0"/>
        <w:pageBreakBefore w:val="0"/>
        <w:spacing w:before="2" w:line="376" w:lineRule="auto"/>
        <w:rPr>
          <w:rFonts w:ascii="宋体" w:hAnsi="宋体" w:eastAsia="宋体" w:cs="宋体"/>
          <w:sz w:val="21"/>
          <w:szCs w:val="21"/>
          <w:lang w:eastAsia="zh-CN"/>
        </w:rPr>
      </w:pPr>
      <w:r>
        <w:rPr>
          <w:rFonts w:ascii="宋体" w:hAnsi="宋体" w:eastAsia="宋体" w:cs="宋体"/>
          <w:b/>
          <w:bCs/>
          <w:spacing w:val="9"/>
          <w:sz w:val="21"/>
          <w:szCs w:val="21"/>
          <w:lang w:eastAsia="zh-CN"/>
        </w:rPr>
        <w:t xml:space="preserve">（五）零售业。</w:t>
      </w:r>
      <w:r>
        <w:rPr>
          <w:rFonts w:ascii="宋体" w:hAnsi="宋体" w:eastAsia="宋体" w:cs="宋体"/>
          <w:spacing w:val="9"/>
          <w:sz w:val="21"/>
          <w:szCs w:val="21"/>
          <w:lang w:eastAsia="zh-CN"/>
        </w:rPr>
        <w:t xml:space="preserve">从业人员300人以下或营业收入20000万元以下的为中小微型企业。其中，从业人员</w:t>
      </w:r>
      <w:r>
        <w:rPr>
          <w:rFonts w:ascii="宋体" w:hAnsi="宋体" w:eastAsia="宋体" w:cs="宋体"/>
          <w:spacing w:val="5"/>
          <w:sz w:val="21"/>
          <w:szCs w:val="21"/>
          <w:lang w:eastAsia="zh-CN"/>
        </w:rPr>
        <w:t xml:space="preserve">50人及以上，且营业收入500万元及以上的为中型企业；从业人员10人及以上，且营业收入100万元及以</w:t>
      </w:r>
      <w:r>
        <w:rPr>
          <w:rFonts w:ascii="宋体" w:hAnsi="宋体" w:eastAsia="宋体" w:cs="宋体"/>
          <w:spacing w:val="7"/>
          <w:sz w:val="21"/>
          <w:szCs w:val="21"/>
          <w:lang w:eastAsia="zh-CN"/>
        </w:rPr>
        <w:t xml:space="preserve">上的为小型企业；从业人员10人以下或营业收</w:t>
      </w:r>
      <w:r>
        <w:rPr>
          <w:rFonts w:ascii="宋体" w:hAnsi="宋体" w:eastAsia="宋体" w:cs="宋体"/>
          <w:spacing w:val="6"/>
          <w:sz w:val="21"/>
          <w:szCs w:val="21"/>
          <w:lang w:eastAsia="zh-CN"/>
        </w:rPr>
        <w:t xml:space="preserve">入100万元以下的为微型企业。</w:t>
      </w:r>
      <w:r/>
    </w:p>
    <w:p>
      <w:pPr>
        <w:ind w:left="9" w:right="70" w:firstLine="430"/>
        <w:keepNext w:val="0"/>
        <w:pageBreakBefore w:val="0"/>
        <w:spacing w:before="1" w:line="377" w:lineRule="auto"/>
        <w:rPr>
          <w:rFonts w:ascii="宋体" w:hAnsi="宋体" w:eastAsia="宋体" w:cs="宋体"/>
          <w:sz w:val="21"/>
          <w:szCs w:val="21"/>
          <w:lang w:eastAsia="zh-CN"/>
        </w:rPr>
      </w:pPr>
      <w:r>
        <w:rPr>
          <w:rFonts w:ascii="宋体" w:hAnsi="宋体" w:eastAsia="宋体" w:cs="宋体"/>
          <w:b/>
          <w:bCs/>
          <w:spacing w:val="7"/>
          <w:sz w:val="21"/>
          <w:szCs w:val="21"/>
          <w:lang w:eastAsia="zh-CN"/>
        </w:rPr>
        <w:t xml:space="preserve">（六）交通运输业。</w:t>
      </w:r>
      <w:r>
        <w:rPr>
          <w:rFonts w:ascii="宋体" w:hAnsi="宋体" w:eastAsia="宋体" w:cs="宋体"/>
          <w:spacing w:val="7"/>
          <w:sz w:val="21"/>
          <w:szCs w:val="21"/>
          <w:lang w:eastAsia="zh-CN"/>
        </w:rPr>
        <w:t xml:space="preserve">从业人员1000人以下或营业收入30000万元以</w:t>
      </w:r>
      <w:r>
        <w:rPr>
          <w:rFonts w:ascii="宋体" w:hAnsi="宋体" w:eastAsia="宋体" w:cs="宋体"/>
          <w:spacing w:val="6"/>
          <w:sz w:val="21"/>
          <w:szCs w:val="21"/>
          <w:lang w:eastAsia="zh-CN"/>
        </w:rPr>
        <w:t xml:space="preserve">下的为中小微型企业。其中，从业</w:t>
      </w:r>
      <w:r>
        <w:rPr>
          <w:rFonts w:ascii="宋体" w:hAnsi="宋体" w:eastAsia="宋体" w:cs="宋体"/>
          <w:spacing w:val="9"/>
          <w:sz w:val="21"/>
          <w:szCs w:val="21"/>
          <w:lang w:eastAsia="zh-CN"/>
        </w:rPr>
        <w:t xml:space="preserve">人员300人及以上，且营业收入3000万元及以上的为中型企业；从业人员20人及以上，且营业收入200</w:t>
      </w:r>
      <w:r>
        <w:rPr>
          <w:rFonts w:ascii="宋体" w:hAnsi="宋体" w:eastAsia="宋体" w:cs="宋体"/>
          <w:spacing w:val="8"/>
          <w:sz w:val="21"/>
          <w:szCs w:val="21"/>
          <w:lang w:eastAsia="zh-CN"/>
        </w:rPr>
        <w:t xml:space="preserve">万元及以上的为小型企业；从业人员20人以下或营</w:t>
      </w:r>
      <w:r>
        <w:rPr>
          <w:rFonts w:ascii="宋体" w:hAnsi="宋体" w:eastAsia="宋体" w:cs="宋体"/>
          <w:spacing w:val="7"/>
          <w:sz w:val="21"/>
          <w:szCs w:val="21"/>
          <w:lang w:eastAsia="zh-CN"/>
        </w:rPr>
        <w:t xml:space="preserve">业收入200万元以下的为微型企业。</w:t>
      </w:r>
      <w:r/>
    </w:p>
    <w:p>
      <w:pPr>
        <w:ind w:left="23" w:right="75" w:firstLine="417"/>
        <w:keepNext w:val="0"/>
        <w:pageBreakBefore w:val="0"/>
        <w:spacing w:before="2" w:line="377" w:lineRule="auto"/>
        <w:rPr>
          <w:rFonts w:ascii="宋体" w:hAnsi="宋体" w:eastAsia="宋体" w:cs="宋体"/>
          <w:sz w:val="21"/>
          <w:szCs w:val="21"/>
          <w:lang w:eastAsia="zh-CN"/>
        </w:rPr>
      </w:pPr>
      <w:r>
        <w:rPr>
          <w:rFonts w:ascii="宋体" w:hAnsi="宋体" w:eastAsia="宋体" w:cs="宋体"/>
          <w:b/>
          <w:bCs/>
          <w:spacing w:val="9"/>
          <w:sz w:val="21"/>
          <w:szCs w:val="21"/>
          <w:lang w:eastAsia="zh-CN"/>
        </w:rPr>
        <w:t xml:space="preserve">（七）仓储业。</w:t>
      </w:r>
      <w:r>
        <w:rPr>
          <w:rFonts w:ascii="宋体" w:hAnsi="宋体" w:eastAsia="宋体" w:cs="宋体"/>
          <w:spacing w:val="9"/>
          <w:sz w:val="21"/>
          <w:szCs w:val="21"/>
          <w:lang w:eastAsia="zh-CN"/>
        </w:rPr>
        <w:t xml:space="preserve">从业人员200人以下或营业收入30000万元以下的为中小微型企业。其中，从业人员</w:t>
      </w:r>
      <w:r>
        <w:rPr>
          <w:rFonts w:ascii="宋体" w:hAnsi="宋体" w:eastAsia="宋体" w:cs="宋体"/>
          <w:spacing w:val="5"/>
          <w:sz w:val="21"/>
          <w:szCs w:val="21"/>
          <w:lang w:eastAsia="zh-CN"/>
        </w:rPr>
        <w:t xml:space="preserve">100人及以上，且营业收入1000万元及以上的为中型企业；从业人员20人及以上，且营业收入100万元及</w:t>
      </w:r>
      <w:r>
        <w:rPr>
          <w:rFonts w:ascii="宋体" w:hAnsi="宋体" w:eastAsia="宋体" w:cs="宋体"/>
          <w:spacing w:val="7"/>
          <w:sz w:val="21"/>
          <w:szCs w:val="21"/>
          <w:lang w:eastAsia="zh-CN"/>
        </w:rPr>
        <w:t xml:space="preserve">以上的为小型企业；从业人员20人以下或营业收入100</w:t>
      </w:r>
      <w:r>
        <w:rPr>
          <w:rFonts w:ascii="宋体" w:hAnsi="宋体" w:eastAsia="宋体" w:cs="宋体"/>
          <w:spacing w:val="6"/>
          <w:sz w:val="21"/>
          <w:szCs w:val="21"/>
          <w:lang w:eastAsia="zh-CN"/>
        </w:rPr>
        <w:t xml:space="preserve">万元以下的为微型企业。</w:t>
      </w:r>
      <w:r/>
    </w:p>
    <w:p>
      <w:pPr>
        <w:ind w:left="12" w:right="75" w:firstLine="428"/>
        <w:keepNext w:val="0"/>
        <w:pageBreakBefore w:val="0"/>
        <w:spacing w:before="2" w:line="376" w:lineRule="auto"/>
        <w:rPr>
          <w:rFonts w:ascii="宋体" w:hAnsi="宋体" w:eastAsia="宋体" w:cs="宋体"/>
          <w:sz w:val="21"/>
          <w:szCs w:val="21"/>
          <w:lang w:eastAsia="zh-CN"/>
        </w:rPr>
      </w:pPr>
      <w:r>
        <w:rPr>
          <w:rFonts w:ascii="宋体" w:hAnsi="宋体" w:eastAsia="宋体" w:cs="宋体"/>
          <w:b/>
          <w:bCs/>
          <w:spacing w:val="7"/>
          <w:sz w:val="21"/>
          <w:szCs w:val="21"/>
          <w:lang w:eastAsia="zh-CN"/>
        </w:rPr>
        <w:t xml:space="preserve">（八）邮政业。</w:t>
      </w:r>
      <w:r>
        <w:rPr>
          <w:rFonts w:ascii="宋体" w:hAnsi="宋体" w:eastAsia="宋体" w:cs="宋体"/>
          <w:spacing w:val="7"/>
          <w:sz w:val="21"/>
          <w:szCs w:val="21"/>
          <w:lang w:eastAsia="zh-CN"/>
        </w:rPr>
        <w:t xml:space="preserve">从业人员1000人以下或营业收入30000万元以下的为</w:t>
      </w:r>
      <w:r>
        <w:rPr>
          <w:rFonts w:ascii="宋体" w:hAnsi="宋体" w:eastAsia="宋体" w:cs="宋体"/>
          <w:spacing w:val="6"/>
          <w:sz w:val="21"/>
          <w:szCs w:val="21"/>
          <w:lang w:eastAsia="zh-CN"/>
        </w:rPr>
        <w:t xml:space="preserve">中小微型企业。其中，从业人员300人及以上，且营业收入2000万元及以上的</w:t>
      </w:r>
      <w:r>
        <w:rPr>
          <w:rFonts w:ascii="宋体" w:hAnsi="宋体" w:eastAsia="宋体" w:cs="宋体"/>
          <w:spacing w:val="5"/>
          <w:sz w:val="21"/>
          <w:szCs w:val="21"/>
          <w:lang w:eastAsia="zh-CN"/>
        </w:rPr>
        <w:t xml:space="preserve">为中型企业；从业人员20人及以上，且营业收入100万元及</w:t>
      </w:r>
      <w:r>
        <w:rPr>
          <w:rFonts w:ascii="宋体" w:hAnsi="宋体" w:eastAsia="宋体" w:cs="宋体"/>
          <w:spacing w:val="7"/>
          <w:sz w:val="21"/>
          <w:szCs w:val="21"/>
          <w:lang w:eastAsia="zh-CN"/>
        </w:rPr>
        <w:t xml:space="preserve">以上的为小型企业；从业人员20人以下或营业收入100万元以下的为微型企业。</w:t>
      </w:r>
      <w:r/>
    </w:p>
    <w:p>
      <w:pPr>
        <w:ind w:left="23" w:right="75" w:firstLine="417"/>
        <w:keepNext w:val="0"/>
        <w:pageBreakBefore w:val="0"/>
        <w:spacing w:before="1" w:line="377" w:lineRule="auto"/>
        <w:rPr>
          <w:rFonts w:ascii="宋体" w:hAnsi="宋体" w:eastAsia="宋体" w:cs="宋体"/>
          <w:sz w:val="21"/>
          <w:szCs w:val="21"/>
          <w:lang w:eastAsia="zh-CN"/>
        </w:rPr>
      </w:pPr>
      <w:r>
        <w:rPr>
          <w:rFonts w:ascii="宋体" w:hAnsi="宋体" w:eastAsia="宋体" w:cs="宋体"/>
          <w:b/>
          <w:bCs/>
          <w:spacing w:val="9"/>
          <w:sz w:val="21"/>
          <w:szCs w:val="21"/>
          <w:lang w:eastAsia="zh-CN"/>
        </w:rPr>
        <w:t xml:space="preserve">（九）住宿业。</w:t>
      </w:r>
      <w:r>
        <w:rPr>
          <w:rFonts w:ascii="宋体" w:hAnsi="宋体" w:eastAsia="宋体" w:cs="宋体"/>
          <w:spacing w:val="9"/>
          <w:sz w:val="21"/>
          <w:szCs w:val="21"/>
          <w:lang w:eastAsia="zh-CN"/>
        </w:rPr>
        <w:t xml:space="preserve">从业人员300人以下或营业收入10000万元以下的为中小微型企业</w:t>
      </w:r>
      <w:r>
        <w:rPr>
          <w:rFonts w:ascii="宋体" w:hAnsi="宋体" w:eastAsia="宋体" w:cs="宋体"/>
          <w:spacing w:val="8"/>
          <w:sz w:val="21"/>
          <w:szCs w:val="21"/>
          <w:lang w:eastAsia="zh-CN"/>
        </w:rPr>
        <w:t xml:space="preserve">。其中，从业人员</w:t>
      </w:r>
      <w:r>
        <w:rPr>
          <w:rFonts w:ascii="宋体" w:hAnsi="宋体" w:eastAsia="宋体" w:cs="宋体"/>
          <w:spacing w:val="5"/>
          <w:sz w:val="21"/>
          <w:szCs w:val="21"/>
          <w:lang w:eastAsia="zh-CN"/>
        </w:rPr>
        <w:t xml:space="preserve">100人及以上，且营业收入2000万元及以上的为中型企业；从业人员10人及以上，且营业收入100万元及</w:t>
      </w:r>
      <w:r>
        <w:rPr>
          <w:rFonts w:ascii="宋体" w:hAnsi="宋体" w:eastAsia="宋体" w:cs="宋体"/>
          <w:spacing w:val="6"/>
          <w:sz w:val="21"/>
          <w:szCs w:val="21"/>
          <w:lang w:eastAsia="zh-CN"/>
        </w:rPr>
        <w:t xml:space="preserve">以上的为小型企业；从业人员10人以下或营业收入100万元以下的为微型企业。</w:t>
      </w:r>
      <w:r/>
    </w:p>
    <w:p>
      <w:pPr>
        <w:ind w:left="23" w:right="75" w:firstLine="417"/>
        <w:keepNext w:val="0"/>
        <w:pageBreakBefore w:val="0"/>
        <w:spacing w:before="1" w:line="377" w:lineRule="auto"/>
        <w:rPr>
          <w:rFonts w:ascii="宋体" w:hAnsi="宋体" w:eastAsia="宋体" w:cs="宋体"/>
          <w:sz w:val="21"/>
          <w:szCs w:val="21"/>
          <w:lang w:eastAsia="zh-CN"/>
        </w:rPr>
      </w:pPr>
      <w:r>
        <w:rPr>
          <w:rFonts w:ascii="宋体" w:hAnsi="宋体" w:eastAsia="宋体" w:cs="宋体"/>
          <w:b/>
          <w:bCs/>
          <w:spacing w:val="9"/>
          <w:sz w:val="21"/>
          <w:szCs w:val="21"/>
          <w:lang w:eastAsia="zh-CN"/>
        </w:rPr>
        <w:t xml:space="preserve">（十）餐饮业。</w:t>
      </w:r>
      <w:r>
        <w:rPr>
          <w:rFonts w:ascii="宋体" w:hAnsi="宋体" w:eastAsia="宋体" w:cs="宋体"/>
          <w:spacing w:val="9"/>
          <w:sz w:val="21"/>
          <w:szCs w:val="21"/>
          <w:lang w:eastAsia="zh-CN"/>
        </w:rPr>
        <w:t xml:space="preserve">从业人员300人以下或营业收入10000万元以下的为中小微型企业</w:t>
      </w:r>
      <w:r>
        <w:rPr>
          <w:rFonts w:ascii="宋体" w:hAnsi="宋体" w:eastAsia="宋体" w:cs="宋体"/>
          <w:spacing w:val="8"/>
          <w:sz w:val="21"/>
          <w:szCs w:val="21"/>
          <w:lang w:eastAsia="zh-CN"/>
        </w:rPr>
        <w:t xml:space="preserve">。其中，从业人员</w:t>
      </w:r>
      <w:r>
        <w:rPr>
          <w:rFonts w:ascii="宋体" w:hAnsi="宋体" w:eastAsia="宋体" w:cs="宋体"/>
          <w:spacing w:val="5"/>
          <w:sz w:val="21"/>
          <w:szCs w:val="21"/>
          <w:lang w:eastAsia="zh-CN"/>
        </w:rPr>
        <w:t xml:space="preserve">100人及以上，且营业收入2000万元及以上的为中型企业；从业人员10人及以上，且营业收入100万元及</w:t>
      </w:r>
      <w:r>
        <w:rPr>
          <w:rFonts w:ascii="宋体" w:hAnsi="宋体" w:eastAsia="宋体" w:cs="宋体"/>
          <w:spacing w:val="6"/>
          <w:sz w:val="21"/>
          <w:szCs w:val="21"/>
          <w:lang w:eastAsia="zh-CN"/>
        </w:rPr>
        <w:t xml:space="preserve">以上的为小型企业；从业人员10人以下或营业收入100万元以下的为微型企业。</w:t>
      </w:r>
      <w:r/>
    </w:p>
    <w:p>
      <w:pPr>
        <w:ind w:firstLine="422"/>
        <w:jc w:val="both"/>
        <w:keepLines w:val="0"/>
        <w:keepNext w:val="0"/>
        <w:pageBreakBefore w:val="0"/>
        <w:spacing w:line="360" w:lineRule="auto"/>
        <w:widowControl w:val="off"/>
        <w:rPr>
          <w:rFonts w:hint="eastAsia" w:ascii="宋体" w:hAnsi="宋体" w:eastAsia="宋体" w:cs="宋体"/>
          <w:szCs w:val="24"/>
          <w:lang w:eastAsia="zh-CN"/>
        </w:rPr>
        <w:outlineLvl w:val="9"/>
      </w:pPr>
      <w:r>
        <w:rPr>
          <w:rFonts w:hint="eastAsia" w:ascii="宋体" w:hAnsi="宋体" w:eastAsia="宋体" w:cs="宋体"/>
          <w:b/>
          <w:bCs/>
          <w:spacing w:val="9"/>
          <w:sz w:val="21"/>
          <w:szCs w:val="21"/>
          <w:lang w:eastAsia="zh-CN"/>
        </w:rPr>
        <w:t xml:space="preserve">（十一）信息传输业。</w:t>
      </w:r>
      <w:r>
        <w:rPr>
          <w:rFonts w:hint="eastAsia" w:ascii="宋体" w:hAnsi="宋体" w:eastAsia="宋体" w:cs="宋体"/>
          <w:szCs w:val="24"/>
          <w:lang w:eastAsia="zh-CN"/>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jc w:val="both"/>
        <w:keepLines w:val="0"/>
        <w:keepNext w:val="0"/>
        <w:pageBreakBefore w:val="0"/>
        <w:spacing w:line="360" w:lineRule="auto"/>
        <w:widowControl w:val="off"/>
        <w:rPr>
          <w:rFonts w:hint="eastAsia" w:ascii="宋体" w:hAnsi="宋体" w:eastAsia="宋体" w:cs="宋体"/>
          <w:szCs w:val="24"/>
          <w:lang w:eastAsia="zh-CN"/>
        </w:rPr>
        <w:outlineLvl w:val="9"/>
      </w:pPr>
      <w:r>
        <w:rPr>
          <w:rFonts w:hint="eastAsia" w:ascii="宋体" w:hAnsi="宋体" w:eastAsia="宋体" w:cs="宋体"/>
          <w:b/>
          <w:bCs/>
          <w:spacing w:val="9"/>
          <w:sz w:val="21"/>
          <w:szCs w:val="21"/>
          <w:lang w:eastAsia="zh-CN"/>
        </w:rPr>
        <w:t xml:space="preserve">（十二）软件和信息技术服务业。</w:t>
      </w:r>
      <w:r>
        <w:rPr>
          <w:rFonts w:hint="eastAsia" w:ascii="宋体" w:hAnsi="宋体" w:eastAsia="宋体" w:cs="宋体"/>
          <w:szCs w:val="24"/>
          <w:lang w:eastAsia="zh-CN"/>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jc w:val="both"/>
        <w:keepLines w:val="0"/>
        <w:keepNext w:val="0"/>
        <w:pageBreakBefore w:val="0"/>
        <w:spacing w:line="360" w:lineRule="auto"/>
        <w:widowControl w:val="off"/>
        <w:rPr>
          <w:rFonts w:ascii="宋体" w:hAnsi="宋体" w:eastAsia="宋体" w:cs="宋体"/>
          <w:sz w:val="21"/>
          <w:szCs w:val="21"/>
          <w:lang w:eastAsia="zh-CN"/>
        </w:rPr>
        <w:outlineLvl w:val="9"/>
      </w:pPr>
      <w:r>
        <w:rPr>
          <w:rFonts w:hint="eastAsia" w:ascii="宋体" w:hAnsi="宋体" w:eastAsia="宋体" w:cs="宋体"/>
          <w:b/>
          <w:bCs/>
          <w:spacing w:val="9"/>
          <w:sz w:val="21"/>
          <w:szCs w:val="21"/>
          <w:lang w:eastAsia="zh-CN"/>
        </w:rPr>
        <w:t xml:space="preserve">（十三）房地产开发经营。</w:t>
      </w:r>
      <w:r>
        <w:rPr>
          <w:rFonts w:hint="eastAsia" w:ascii="宋体" w:hAnsi="宋体" w:eastAsia="宋体" w:cs="宋体"/>
          <w:szCs w:val="24"/>
          <w:lang w:eastAsia="zh-CN"/>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w:t>
      </w:r>
      <w:r>
        <w:rPr>
          <w:rFonts w:ascii="宋体" w:hAnsi="宋体" w:eastAsia="宋体" w:cs="宋体"/>
          <w:sz w:val="21"/>
          <w:szCs w:val="21"/>
          <w:lang w:eastAsia="zh-CN"/>
        </w:rPr>
        <w:t xml:space="preserve">业。</w:t>
      </w:r>
      <w:r/>
    </w:p>
    <w:p>
      <w:pPr>
        <w:ind w:left="9" w:right="49" w:firstLine="430"/>
        <w:keepNext w:val="0"/>
        <w:pageBreakBefore w:val="0"/>
        <w:spacing w:before="1" w:line="376" w:lineRule="auto"/>
        <w:rPr>
          <w:rFonts w:ascii="宋体" w:hAnsi="宋体" w:eastAsia="宋体" w:cs="宋体"/>
          <w:sz w:val="21"/>
          <w:szCs w:val="21"/>
          <w:lang w:eastAsia="zh-CN"/>
        </w:rPr>
      </w:pPr>
      <w:r>
        <w:rPr>
          <w:rFonts w:ascii="宋体" w:hAnsi="宋体" w:eastAsia="宋体" w:cs="宋体"/>
          <w:b/>
          <w:bCs/>
          <w:spacing w:val="9"/>
          <w:sz w:val="21"/>
          <w:szCs w:val="21"/>
          <w:lang w:eastAsia="zh-CN"/>
        </w:rPr>
        <w:t xml:space="preserve">（十四）物业管理。</w:t>
      </w:r>
      <w:r>
        <w:rPr>
          <w:rFonts w:ascii="宋体" w:hAnsi="宋体" w:eastAsia="宋体" w:cs="宋体"/>
          <w:spacing w:val="9"/>
          <w:sz w:val="21"/>
          <w:szCs w:val="21"/>
          <w:lang w:eastAsia="zh-CN"/>
        </w:rPr>
        <w:t xml:space="preserve">从业人员1000人以下或营业收入5000万元以下的为</w:t>
      </w:r>
      <w:r>
        <w:rPr>
          <w:rFonts w:ascii="宋体" w:hAnsi="宋体" w:eastAsia="宋体" w:cs="宋体"/>
          <w:spacing w:val="8"/>
          <w:sz w:val="21"/>
          <w:szCs w:val="21"/>
          <w:lang w:eastAsia="zh-CN"/>
        </w:rPr>
        <w:t xml:space="preserve">中小微型企业。其中，从业</w:t>
      </w:r>
      <w:r>
        <w:rPr>
          <w:rFonts w:ascii="宋体" w:hAnsi="宋体" w:eastAsia="宋体" w:cs="宋体"/>
          <w:spacing w:val="7"/>
          <w:sz w:val="21"/>
          <w:szCs w:val="21"/>
          <w:lang w:eastAsia="zh-CN"/>
        </w:rPr>
        <w:t xml:space="preserve">人员300人及以上，且营业收入1000万元及以上的为中</w:t>
      </w:r>
      <w:r>
        <w:rPr>
          <w:rFonts w:ascii="宋体" w:hAnsi="宋体" w:eastAsia="宋体" w:cs="宋体"/>
          <w:spacing w:val="6"/>
          <w:sz w:val="21"/>
          <w:szCs w:val="21"/>
          <w:lang w:eastAsia="zh-CN"/>
        </w:rPr>
        <w:t xml:space="preserve">型企业；从业人员100人及以上，且营业收入500</w:t>
      </w:r>
      <w:r>
        <w:rPr>
          <w:rFonts w:ascii="宋体" w:hAnsi="宋体" w:eastAsia="宋体" w:cs="宋体"/>
          <w:spacing w:val="7"/>
          <w:sz w:val="21"/>
          <w:szCs w:val="21"/>
          <w:lang w:eastAsia="zh-CN"/>
        </w:rPr>
        <w:t xml:space="preserve">万元及以上的为小型企业；从业人员100人以下或营业收入500万元以下的为微型企业。</w:t>
      </w:r>
      <w:r/>
    </w:p>
    <w:p>
      <w:pPr>
        <w:ind w:left="13" w:right="47" w:firstLine="426"/>
        <w:keepNext w:val="0"/>
        <w:pageBreakBefore w:val="0"/>
        <w:spacing w:before="1" w:line="377" w:lineRule="auto"/>
        <w:rPr>
          <w:rFonts w:hint="eastAsia" w:ascii="宋体" w:hAnsi="宋体" w:eastAsia="宋体" w:cs="宋体"/>
          <w:sz w:val="21"/>
          <w:szCs w:val="21"/>
          <w:lang w:eastAsia="zh-CN"/>
        </w:rPr>
      </w:pPr>
      <w:r>
        <w:rPr>
          <w:rFonts w:ascii="宋体" w:hAnsi="宋体" w:eastAsia="宋体" w:cs="宋体"/>
          <w:b/>
          <w:bCs/>
          <w:spacing w:val="7"/>
          <w:sz w:val="21"/>
          <w:szCs w:val="21"/>
          <w:lang w:eastAsia="zh-CN"/>
        </w:rPr>
        <w:t xml:space="preserve">（十五）租赁和商务服务业。</w:t>
      </w:r>
      <w:r>
        <w:rPr>
          <w:rFonts w:ascii="宋体" w:hAnsi="宋体" w:eastAsia="宋体" w:cs="宋体"/>
          <w:spacing w:val="7"/>
          <w:sz w:val="21"/>
          <w:szCs w:val="21"/>
          <w:lang w:eastAsia="zh-CN"/>
        </w:rPr>
        <w:t xml:space="preserve">从业人员300人以下或资产总</w:t>
      </w:r>
      <w:r>
        <w:rPr>
          <w:rFonts w:ascii="宋体" w:hAnsi="宋体" w:eastAsia="宋体" w:cs="宋体"/>
          <w:spacing w:val="6"/>
          <w:sz w:val="21"/>
          <w:szCs w:val="21"/>
          <w:lang w:eastAsia="zh-CN"/>
        </w:rPr>
        <w:t xml:space="preserve">额120000万元以下的为中小微型企业。其</w:t>
      </w:r>
      <w:r>
        <w:rPr>
          <w:rFonts w:ascii="宋体" w:hAnsi="宋体" w:eastAsia="宋体" w:cs="宋体"/>
          <w:spacing w:val="9"/>
          <w:sz w:val="21"/>
          <w:szCs w:val="21"/>
          <w:lang w:eastAsia="zh-CN"/>
        </w:rPr>
        <w:t xml:space="preserve">中，从业人员100人及以上，且资产总额80</w:t>
      </w:r>
      <w:r>
        <w:rPr>
          <w:rFonts w:ascii="宋体" w:hAnsi="宋体" w:eastAsia="宋体" w:cs="宋体"/>
          <w:spacing w:val="8"/>
          <w:sz w:val="21"/>
          <w:szCs w:val="21"/>
          <w:lang w:eastAsia="zh-CN"/>
        </w:rPr>
        <w:t xml:space="preserve">00万元及以上的为中型企业；从业人员10人及以上，且资产</w:t>
      </w:r>
      <w:r>
        <w:rPr>
          <w:rFonts w:ascii="宋体" w:hAnsi="宋体" w:eastAsia="宋体" w:cs="宋体"/>
          <w:spacing w:val="6"/>
          <w:sz w:val="21"/>
          <w:szCs w:val="21"/>
          <w:lang w:eastAsia="zh-CN"/>
        </w:rPr>
        <w:t xml:space="preserve">总额100万元及以上的为小型企业；从业人员10人以下或资产总额100万元以下的为微型企业。</w:t>
      </w:r>
      <w:r/>
    </w:p>
    <w:p>
      <w:pPr>
        <w:ind w:left="13" w:right="47" w:firstLine="426"/>
        <w:keepNext w:val="0"/>
        <w:pageBreakBefore w:val="0"/>
        <w:spacing w:before="1" w:line="377" w:lineRule="auto"/>
        <w:rPr>
          <w:rFonts w:ascii="宋体" w:hAnsi="宋体" w:eastAsia="宋体" w:cs="宋体"/>
          <w:sz w:val="21"/>
          <w:szCs w:val="21"/>
          <w:lang w:eastAsia="zh-CN"/>
        </w:rPr>
      </w:pPr>
      <w:r>
        <w:rPr>
          <w:rFonts w:ascii="宋体" w:hAnsi="宋体" w:eastAsia="宋体" w:cs="宋体"/>
          <w:b/>
          <w:bCs/>
          <w:spacing w:val="9"/>
          <w:sz w:val="21"/>
          <w:szCs w:val="21"/>
          <w:lang w:eastAsia="zh-CN"/>
        </w:rPr>
        <w:t xml:space="preserve">（十六）其他未列明行业。</w:t>
      </w:r>
      <w:r>
        <w:rPr>
          <w:rFonts w:ascii="宋体" w:hAnsi="宋体" w:eastAsia="宋体" w:cs="宋体"/>
          <w:spacing w:val="9"/>
          <w:sz w:val="21"/>
          <w:szCs w:val="21"/>
          <w:lang w:eastAsia="zh-CN"/>
        </w:rPr>
        <w:t xml:space="preserve">从业人员300人以下的为中小微型企业。其中，从业人员100人及以上的为中</w:t>
      </w:r>
      <w:r>
        <w:rPr>
          <w:rFonts w:ascii="宋体" w:hAnsi="宋体" w:eastAsia="宋体" w:cs="宋体"/>
          <w:spacing w:val="7"/>
          <w:sz w:val="21"/>
          <w:szCs w:val="21"/>
          <w:lang w:eastAsia="zh-CN"/>
        </w:rPr>
        <w:t xml:space="preserve">型企业；从业人员10人及以上的为小型企业；从业人员10人以下的</w:t>
      </w:r>
      <w:r>
        <w:rPr>
          <w:rFonts w:ascii="宋体" w:hAnsi="宋体" w:eastAsia="宋体" w:cs="宋体"/>
          <w:spacing w:val="6"/>
          <w:sz w:val="21"/>
          <w:szCs w:val="21"/>
          <w:lang w:eastAsia="zh-CN"/>
        </w:rPr>
        <w:t xml:space="preserve">为微型企业。</w:t>
      </w:r>
      <w:r/>
    </w:p>
    <w:p>
      <w:pPr>
        <w:keepNext w:val="0"/>
        <w:pageBreakBefore w:val="0"/>
        <w:spacing w:line="378" w:lineRule="auto"/>
        <w:rPr>
          <w:rFonts w:ascii="宋体" w:hAnsi="宋体" w:eastAsia="宋体" w:cs="宋体"/>
          <w:sz w:val="21"/>
          <w:szCs w:val="21"/>
          <w:lang w:eastAsia="zh-CN"/>
        </w:rPr>
        <w:sectPr>
          <w:headerReference w:type="default" r:id="rId23"/>
          <w:footerReference w:type="default" r:id="rId43"/>
          <w:footnotePr/>
          <w:endnotePr/>
          <w:type w:val="nextPage"/>
          <w:pgSz w:w="11906" w:h="16839" w:orient="portrait"/>
          <w:pgMar w:top="1286" w:right="1022" w:bottom="1151" w:left="1080" w:header="871" w:footer="989" w:gutter="0"/>
          <w:cols w:num="1" w:sep="0" w:space="720" w:equalWidth="1"/>
          <w:docGrid w:linePitch="360"/>
        </w:sectPr>
      </w:pPr>
      <w:r>
        <w:rPr>
          <w:rFonts w:ascii="宋体" w:hAnsi="宋体" w:eastAsia="宋体" w:cs="宋体"/>
          <w:sz w:val="21"/>
          <w:szCs w:val="21"/>
          <w:lang w:eastAsia="zh-CN"/>
        </w:rPr>
      </w:r>
      <w:r/>
    </w:p>
    <w:p>
      <w:pPr>
        <w:ind w:left="24"/>
        <w:keepNext w:val="0"/>
        <w:pageBreakBefore w:val="0"/>
        <w:spacing w:before="183" w:line="227" w:lineRule="auto"/>
        <w:rPr>
          <w:sz w:val="21"/>
          <w:szCs w:val="21"/>
          <w:lang w:eastAsia="zh-CN"/>
        </w:rPr>
      </w:pPr>
      <w:r>
        <w:rPr>
          <w:rFonts w:ascii="宋体" w:hAnsi="宋体" w:eastAsia="宋体" w:cs="宋体"/>
          <w:b/>
          <w:bCs/>
          <w:spacing w:val="4"/>
          <w:sz w:val="21"/>
          <w:szCs w:val="21"/>
          <w:lang w:eastAsia="zh-CN"/>
        </w:rPr>
        <w:t xml:space="preserve">附件</w:t>
      </w:r>
      <w:r>
        <w:rPr>
          <w:rFonts w:hint="eastAsia" w:ascii="宋体" w:hAnsi="宋体" w:eastAsia="宋体" w:cs="宋体"/>
          <w:b/>
          <w:bCs/>
          <w:spacing w:val="4"/>
          <w:sz w:val="21"/>
          <w:szCs w:val="21"/>
          <w:lang w:val="en-US" w:eastAsia="zh-CN"/>
        </w:rPr>
        <w:t xml:space="preserve">12</w:t>
      </w:r>
      <w:r>
        <w:rPr>
          <w:rFonts w:ascii="宋体" w:hAnsi="宋体" w:eastAsia="宋体" w:cs="宋体"/>
          <w:b/>
          <w:bCs/>
          <w:spacing w:val="4"/>
          <w:sz w:val="21"/>
          <w:szCs w:val="21"/>
          <w:lang w:eastAsia="zh-CN"/>
        </w:rPr>
        <w:t xml:space="preserve">、残疾人福利性单位声明函</w:t>
      </w:r>
      <w:r/>
    </w:p>
    <w:p>
      <w:pPr>
        <w:pStyle w:val="1342"/>
        <w:keepNext w:val="0"/>
        <w:pageBreakBefore w:val="0"/>
        <w:spacing w:line="252" w:lineRule="auto"/>
        <w:rPr>
          <w:sz w:val="21"/>
          <w:szCs w:val="21"/>
          <w:lang w:eastAsia="zh-CN"/>
        </w:rPr>
      </w:pPr>
      <w:r>
        <w:rPr>
          <w:sz w:val="21"/>
          <w:szCs w:val="21"/>
          <w:lang w:eastAsia="zh-CN"/>
        </w:rPr>
      </w:r>
      <w:r/>
    </w:p>
    <w:p>
      <w:pPr>
        <w:ind w:left="3725"/>
        <w:keepNext w:val="0"/>
        <w:pageBreakBefore w:val="0"/>
        <w:spacing w:before="65" w:line="228" w:lineRule="auto"/>
        <w:rPr>
          <w:rFonts w:ascii="宋体" w:hAnsi="宋体" w:eastAsia="宋体" w:cs="宋体"/>
          <w:sz w:val="21"/>
          <w:szCs w:val="21"/>
          <w:lang w:eastAsia="zh-CN"/>
        </w:rPr>
      </w:pPr>
      <w:r>
        <w:rPr>
          <w:rFonts w:ascii="宋体" w:hAnsi="宋体" w:eastAsia="宋体" w:cs="宋体"/>
          <w:b/>
          <w:bCs/>
          <w:spacing w:val="7"/>
          <w:sz w:val="21"/>
          <w:szCs w:val="21"/>
          <w:lang w:eastAsia="zh-CN"/>
        </w:rPr>
        <w:t xml:space="preserve">残疾人福利性单位声明函</w:t>
      </w:r>
      <w:r/>
    </w:p>
    <w:p>
      <w:pPr>
        <w:pStyle w:val="1342"/>
        <w:keepNext w:val="0"/>
        <w:pageBreakBefore w:val="0"/>
        <w:spacing w:line="251" w:lineRule="auto"/>
        <w:rPr>
          <w:sz w:val="21"/>
          <w:szCs w:val="21"/>
          <w:lang w:eastAsia="zh-CN"/>
        </w:rPr>
      </w:pPr>
      <w:r>
        <w:rPr>
          <w:sz w:val="21"/>
          <w:szCs w:val="21"/>
          <w:lang w:eastAsia="zh-CN"/>
        </w:rPr>
      </w:r>
      <w:r/>
    </w:p>
    <w:p>
      <w:pPr>
        <w:pStyle w:val="1342"/>
        <w:keepNext w:val="0"/>
        <w:pageBreakBefore w:val="0"/>
        <w:spacing w:line="251" w:lineRule="auto"/>
        <w:rPr>
          <w:sz w:val="21"/>
          <w:szCs w:val="21"/>
          <w:lang w:eastAsia="zh-CN"/>
        </w:rPr>
      </w:pPr>
      <w:r>
        <w:rPr>
          <w:sz w:val="21"/>
          <w:szCs w:val="21"/>
          <w:lang w:eastAsia="zh-CN"/>
        </w:rPr>
      </w:r>
      <w:r/>
    </w:p>
    <w:p>
      <w:pPr>
        <w:ind w:right="2" w:firstLine="452"/>
        <w:jc w:val="both"/>
        <w:keepNext w:val="0"/>
        <w:pageBreakBefore w:val="0"/>
        <w:spacing w:before="65" w:line="377" w:lineRule="auto"/>
        <w:tabs>
          <w:tab w:val="left" w:pos="630" w:leader="none"/>
        </w:tabs>
        <w:rPr>
          <w:rFonts w:ascii="宋体" w:hAnsi="宋体" w:eastAsia="宋体" w:cs="宋体"/>
          <w:sz w:val="21"/>
          <w:szCs w:val="21"/>
          <w:lang w:eastAsia="zh-CN"/>
        </w:rPr>
      </w:pPr>
      <w:r>
        <w:rPr>
          <w:rFonts w:ascii="宋体" w:hAnsi="宋体" w:eastAsia="宋体" w:cs="宋体"/>
          <w:spacing w:val="11"/>
          <w:sz w:val="21"/>
          <w:szCs w:val="21"/>
          <w:lang w:eastAsia="zh-CN"/>
        </w:rPr>
        <w:t xml:space="preserve">本单位郑重声明，根据《财政部  民政部  中国残疾人联合会</w:t>
      </w:r>
      <w:r>
        <w:rPr>
          <w:rFonts w:ascii="宋体" w:hAnsi="宋体" w:eastAsia="宋体" w:cs="宋体"/>
          <w:spacing w:val="10"/>
          <w:sz w:val="21"/>
          <w:szCs w:val="21"/>
          <w:lang w:eastAsia="zh-CN"/>
        </w:rPr>
        <w:t xml:space="preserve">关于促进残疾人就业政府采购政策的通</w:t>
      </w:r>
      <w:r>
        <w:rPr>
          <w:rFonts w:ascii="宋体" w:hAnsi="宋体" w:eastAsia="宋体" w:cs="宋体"/>
          <w:spacing w:val="7"/>
          <w:sz w:val="21"/>
          <w:szCs w:val="21"/>
          <w:lang w:eastAsia="zh-CN"/>
        </w:rPr>
        <w:t xml:space="preserve">知》（财库〔2017〕141号）的规定，本单位为符合条件的残疾人福利性单位，且本单位参加单位的</w:t>
      </w:r>
      <w:r>
        <w:rPr>
          <w:rFonts w:ascii="宋体" w:hAnsi="宋体" w:eastAsia="宋体" w:cs="宋体"/>
          <w:sz w:val="21"/>
          <w:szCs w:val="21"/>
          <w:u w:val="single"/>
          <w:lang w:eastAsia="zh-CN"/>
        </w:rPr>
        <w:tab/>
      </w:r>
      <w:r>
        <w:rPr>
          <w:rFonts w:ascii="宋体" w:hAnsi="宋体" w:eastAsia="宋体" w:cs="宋体"/>
          <w:spacing w:val="11"/>
          <w:sz w:val="21"/>
          <w:szCs w:val="21"/>
          <w:lang w:eastAsia="zh-CN"/>
        </w:rPr>
        <w:t xml:space="preserve">项目采购活动提供本单位制造的货物（由本单位承担工程/提供服务</w:t>
      </w:r>
      <w:r>
        <w:rPr>
          <w:rFonts w:ascii="宋体" w:hAnsi="宋体" w:eastAsia="宋体" w:cs="宋体"/>
          <w:spacing w:val="-31"/>
          <w:sz w:val="21"/>
          <w:szCs w:val="21"/>
          <w:lang w:eastAsia="zh-CN"/>
        </w:rPr>
        <w:t xml:space="preserve">），</w:t>
      </w:r>
      <w:r>
        <w:rPr>
          <w:rFonts w:ascii="宋体" w:hAnsi="宋体" w:eastAsia="宋体" w:cs="宋体"/>
          <w:spacing w:val="11"/>
          <w:sz w:val="21"/>
          <w:szCs w:val="21"/>
          <w:lang w:eastAsia="zh-CN"/>
        </w:rPr>
        <w:t xml:space="preserve">或者提供其他残疾人福利性</w:t>
      </w:r>
      <w:r>
        <w:rPr>
          <w:rFonts w:ascii="宋体" w:hAnsi="宋体" w:eastAsia="宋体" w:cs="宋体"/>
          <w:spacing w:val="7"/>
          <w:sz w:val="21"/>
          <w:szCs w:val="21"/>
          <w:lang w:eastAsia="zh-CN"/>
        </w:rPr>
        <w:t xml:space="preserve">单位制造的货物（不包括使用非残疾人福利性单位注册商标的货物）。</w:t>
      </w:r>
      <w:r/>
    </w:p>
    <w:p>
      <w:pPr>
        <w:ind w:left="452"/>
        <w:keepNext w:val="0"/>
        <w:pageBreakBefore w:val="0"/>
        <w:spacing w:line="226" w:lineRule="auto"/>
        <w:rPr>
          <w:rFonts w:ascii="宋体" w:hAnsi="宋体" w:eastAsia="宋体" w:cs="宋体"/>
          <w:sz w:val="21"/>
          <w:szCs w:val="21"/>
          <w:lang w:eastAsia="zh-CN"/>
        </w:rPr>
      </w:pPr>
      <w:r>
        <w:rPr>
          <w:rFonts w:ascii="宋体" w:hAnsi="宋体" w:eastAsia="宋体" w:cs="宋体"/>
          <w:spacing w:val="9"/>
          <w:sz w:val="21"/>
          <w:szCs w:val="21"/>
          <w:lang w:eastAsia="zh-CN"/>
        </w:rPr>
        <w:t xml:space="preserve">本单位对上述声明的真实性负责。如有虚假，将依法承担相应责任。</w:t>
      </w:r>
      <w:r/>
    </w:p>
    <w:p>
      <w:pPr>
        <w:pStyle w:val="1342"/>
        <w:keepNext w:val="0"/>
        <w:pageBreakBefore w:val="0"/>
        <w:spacing w:line="303" w:lineRule="auto"/>
        <w:rPr>
          <w:sz w:val="21"/>
          <w:szCs w:val="21"/>
          <w:lang w:eastAsia="zh-CN"/>
        </w:rPr>
      </w:pPr>
      <w:r>
        <w:rPr>
          <w:sz w:val="21"/>
          <w:szCs w:val="21"/>
          <w:lang w:eastAsia="zh-CN"/>
        </w:rPr>
      </w:r>
      <w:r/>
    </w:p>
    <w:p>
      <w:pPr>
        <w:pStyle w:val="1342"/>
        <w:keepNext w:val="0"/>
        <w:pageBreakBefore w:val="0"/>
        <w:spacing w:line="303" w:lineRule="auto"/>
        <w:rPr>
          <w:sz w:val="21"/>
          <w:szCs w:val="21"/>
          <w:lang w:eastAsia="zh-CN"/>
        </w:rPr>
      </w:pPr>
      <w:r>
        <w:rPr>
          <w:sz w:val="21"/>
          <w:szCs w:val="21"/>
          <w:lang w:eastAsia="zh-CN"/>
        </w:rPr>
      </w:r>
      <w:r/>
    </w:p>
    <w:p>
      <w:pPr>
        <w:pStyle w:val="1342"/>
        <w:keepNext w:val="0"/>
        <w:pageBreakBefore w:val="0"/>
        <w:spacing w:line="303" w:lineRule="auto"/>
        <w:rPr>
          <w:sz w:val="21"/>
          <w:szCs w:val="21"/>
          <w:lang w:eastAsia="zh-CN"/>
        </w:rPr>
      </w:pPr>
      <w:r>
        <w:rPr>
          <w:sz w:val="21"/>
          <w:szCs w:val="21"/>
          <w:lang w:eastAsia="zh-CN"/>
        </w:rPr>
      </w:r>
      <w:r/>
    </w:p>
    <w:p>
      <w:pPr>
        <w:ind w:left="5997" w:firstLine="226"/>
        <w:keepNext w:val="0"/>
        <w:pageBreakBefore w:val="0"/>
        <w:spacing w:before="65" w:line="227" w:lineRule="auto"/>
        <w:rPr>
          <w:rFonts w:ascii="宋体" w:hAnsi="宋体" w:eastAsia="宋体" w:cs="宋体"/>
          <w:sz w:val="21"/>
          <w:szCs w:val="21"/>
          <w:lang w:eastAsia="zh-CN"/>
        </w:rPr>
      </w:pPr>
      <w:r>
        <w:rPr>
          <w:rFonts w:ascii="宋体" w:hAnsi="宋体" w:eastAsia="宋体" w:cs="宋体"/>
          <w:spacing w:val="8"/>
          <w:sz w:val="21"/>
          <w:szCs w:val="21"/>
          <w:lang w:eastAsia="zh-CN"/>
        </w:rPr>
        <w:t xml:space="preserve">单位名称（签章</w:t>
      </w:r>
      <w:r>
        <w:rPr>
          <w:rFonts w:ascii="宋体" w:hAnsi="宋体" w:eastAsia="宋体" w:cs="宋体"/>
          <w:spacing w:val="-54"/>
          <w:sz w:val="21"/>
          <w:szCs w:val="21"/>
          <w:lang w:eastAsia="zh-CN"/>
        </w:rPr>
        <w:t xml:space="preserve">）：</w:t>
      </w:r>
      <w:r/>
    </w:p>
    <w:p>
      <w:pPr>
        <w:ind w:left="6084" w:firstLine="184"/>
        <w:keepNext w:val="0"/>
        <w:pageBreakBefore w:val="0"/>
        <w:spacing w:before="163" w:line="228" w:lineRule="auto"/>
        <w:rPr>
          <w:rFonts w:ascii="宋体" w:hAnsi="宋体" w:eastAsia="宋体" w:cs="宋体"/>
          <w:sz w:val="21"/>
          <w:szCs w:val="21"/>
          <w:lang w:eastAsia="zh-CN"/>
        </w:rPr>
      </w:pPr>
      <w:r>
        <w:rPr>
          <w:rFonts w:ascii="宋体" w:hAnsi="宋体" w:eastAsia="宋体" w:cs="宋体"/>
          <w:spacing w:val="-13"/>
          <w:sz w:val="21"/>
          <w:szCs w:val="21"/>
          <w:lang w:eastAsia="zh-CN"/>
        </w:rPr>
        <w:t xml:space="preserve">日期：</w:t>
      </w:r>
      <w:r/>
    </w:p>
    <w:p>
      <w:pPr>
        <w:ind w:left="7" w:firstLine="448"/>
        <w:jc w:val="both"/>
        <w:keepNext w:val="0"/>
        <w:pageBreakBefore w:val="0"/>
        <w:spacing w:before="162" w:line="377" w:lineRule="auto"/>
        <w:rPr>
          <w:rFonts w:ascii="宋体" w:hAnsi="宋体" w:eastAsia="宋体" w:cs="宋体"/>
          <w:sz w:val="21"/>
          <w:szCs w:val="21"/>
          <w:lang w:eastAsia="zh-CN"/>
        </w:rPr>
      </w:pPr>
      <w:r>
        <w:rPr>
          <w:rFonts w:ascii="宋体" w:hAnsi="宋体" w:eastAsia="宋体" w:cs="宋体"/>
          <w:spacing w:val="7"/>
          <w:sz w:val="21"/>
          <w:szCs w:val="21"/>
          <w:lang w:eastAsia="zh-CN"/>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w:t>
      </w:r>
      <w:r>
        <w:rPr>
          <w:rFonts w:ascii="宋体" w:hAnsi="宋体" w:eastAsia="宋体" w:cs="宋体"/>
          <w:spacing w:val="12"/>
          <w:sz w:val="21"/>
          <w:szCs w:val="21"/>
          <w:lang w:eastAsia="zh-CN"/>
        </w:rPr>
        <w:t xml:space="preserve">疾人福利性单位声明函》与事实不符的，依照《政府采购法》第七</w:t>
      </w:r>
      <w:r>
        <w:rPr>
          <w:rFonts w:ascii="宋体" w:hAnsi="宋体" w:eastAsia="宋体" w:cs="宋体"/>
          <w:spacing w:val="11"/>
          <w:sz w:val="21"/>
          <w:szCs w:val="21"/>
          <w:lang w:eastAsia="zh-CN"/>
        </w:rPr>
        <w:t xml:space="preserve">十七条第一款的规定追究法律责任。中</w:t>
      </w:r>
      <w:r>
        <w:rPr>
          <w:rFonts w:ascii="宋体" w:hAnsi="宋体" w:eastAsia="宋体" w:cs="宋体"/>
          <w:spacing w:val="12"/>
          <w:sz w:val="21"/>
          <w:szCs w:val="21"/>
          <w:lang w:eastAsia="zh-CN"/>
        </w:rPr>
        <w:t xml:space="preserve">标、中标单位为残疾人福利性单位的，采购单位或者其委托的采购</w:t>
      </w:r>
      <w:r>
        <w:rPr>
          <w:rFonts w:ascii="宋体" w:hAnsi="宋体" w:eastAsia="宋体" w:cs="宋体"/>
          <w:spacing w:val="11"/>
          <w:sz w:val="21"/>
          <w:szCs w:val="21"/>
          <w:lang w:eastAsia="zh-CN"/>
        </w:rPr>
        <w:t xml:space="preserve">代理机构应当随中标、成交结果同时公</w:t>
      </w:r>
      <w:r>
        <w:rPr>
          <w:rFonts w:ascii="宋体" w:hAnsi="宋体" w:eastAsia="宋体" w:cs="宋体"/>
          <w:spacing w:val="4"/>
          <w:sz w:val="21"/>
          <w:szCs w:val="21"/>
          <w:lang w:eastAsia="zh-CN"/>
        </w:rPr>
        <w:t xml:space="preserve">告其《残疾人福利性单位声明函》，接受社会监督。</w:t>
      </w:r>
      <w:r/>
    </w:p>
    <w:p>
      <w:pPr>
        <w:keepNext w:val="0"/>
        <w:pageBreakBefore w:val="0"/>
        <w:spacing w:line="377" w:lineRule="auto"/>
        <w:rPr>
          <w:rFonts w:ascii="宋体" w:hAnsi="宋体" w:eastAsia="宋体" w:cs="宋体"/>
          <w:sz w:val="21"/>
          <w:szCs w:val="21"/>
          <w:lang w:eastAsia="zh-CN"/>
        </w:rPr>
        <w:sectPr>
          <w:headerReference w:type="default" r:id="rId24"/>
          <w:footerReference w:type="default" r:id="rId44"/>
          <w:footnotePr/>
          <w:endnotePr/>
          <w:type w:val="nextPage"/>
          <w:pgSz w:w="11906" w:h="16839" w:orient="portrait"/>
          <w:pgMar w:top="1286" w:right="1079" w:bottom="1151" w:left="1080" w:header="871" w:footer="989" w:gutter="0"/>
          <w:cols w:num="1" w:sep="0" w:space="720" w:equalWidth="1"/>
          <w:docGrid w:linePitch="360"/>
        </w:sectPr>
      </w:pPr>
      <w:r>
        <w:rPr>
          <w:rFonts w:ascii="宋体" w:hAnsi="宋体" w:eastAsia="宋体" w:cs="宋体"/>
          <w:sz w:val="21"/>
          <w:szCs w:val="21"/>
          <w:lang w:eastAsia="zh-CN"/>
        </w:rPr>
      </w:r>
      <w:r/>
    </w:p>
    <w:p>
      <w:pPr>
        <w:keepNext w:val="0"/>
        <w:pageBreakBefore w:val="0"/>
        <w:spacing w:before="183" w:line="227" w:lineRule="auto"/>
        <w:rPr>
          <w:rFonts w:ascii="宋体" w:hAnsi="宋体" w:eastAsia="宋体" w:cs="宋体"/>
          <w:sz w:val="21"/>
          <w:szCs w:val="21"/>
          <w:lang w:eastAsia="zh-CN"/>
        </w:rPr>
      </w:pPr>
      <w:r>
        <w:rPr>
          <w:rFonts w:ascii="宋体" w:hAnsi="宋体" w:eastAsia="宋体" w:cs="宋体"/>
          <w:b/>
          <w:bCs/>
          <w:spacing w:val="6"/>
          <w:sz w:val="21"/>
          <w:szCs w:val="21"/>
          <w:lang w:eastAsia="zh-CN"/>
        </w:rPr>
        <w:t xml:space="preserve">附件1</w:t>
      </w:r>
      <w:r>
        <w:rPr>
          <w:rFonts w:hint="eastAsia" w:ascii="宋体" w:hAnsi="宋体" w:eastAsia="宋体" w:cs="宋体"/>
          <w:b/>
          <w:bCs/>
          <w:spacing w:val="6"/>
          <w:sz w:val="21"/>
          <w:szCs w:val="21"/>
          <w:lang w:val="en-US" w:eastAsia="zh-CN"/>
        </w:rPr>
        <w:t xml:space="preserve">3</w:t>
      </w:r>
      <w:r>
        <w:rPr>
          <w:rFonts w:ascii="宋体" w:hAnsi="宋体" w:eastAsia="宋体" w:cs="宋体"/>
          <w:b/>
          <w:bCs/>
          <w:spacing w:val="6"/>
          <w:sz w:val="21"/>
          <w:szCs w:val="21"/>
          <w:lang w:eastAsia="zh-CN"/>
        </w:rPr>
        <w:t xml:space="preserve">、关于符合本国产品标准的声明函</w:t>
      </w:r>
      <w:r/>
    </w:p>
    <w:p>
      <w:pPr>
        <w:pStyle w:val="1342"/>
        <w:keepNext w:val="0"/>
        <w:pageBreakBefore w:val="0"/>
        <w:spacing w:line="252" w:lineRule="auto"/>
        <w:rPr>
          <w:sz w:val="21"/>
          <w:szCs w:val="21"/>
          <w:lang w:eastAsia="zh-CN"/>
        </w:rPr>
      </w:pPr>
      <w:r>
        <w:rPr>
          <w:sz w:val="21"/>
          <w:szCs w:val="21"/>
          <w:lang w:eastAsia="zh-CN"/>
        </w:rPr>
      </w:r>
      <w:r/>
    </w:p>
    <w:p>
      <w:pPr>
        <w:ind w:left="0" w:firstLine="0"/>
        <w:jc w:val="center"/>
        <w:keepLines w:val="0"/>
        <w:keepNext w:val="0"/>
        <w:spacing w:line="440" w:lineRule="exact"/>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关于符合本国产品标准的声明函</w:t>
      </w:r>
      <w:r/>
    </w:p>
    <w:p>
      <w:pPr>
        <w:ind w:left="15" w:right="15" w:firstLine="480"/>
        <w:jc w:val="both"/>
        <w:keepLines w:val="0"/>
        <w:keepNext w:val="0"/>
        <w:pageBreakBefore w:val="0"/>
        <w:spacing w:before="30" w:after="30" w:line="440" w:lineRule="exact"/>
        <w:shd w:val="clear" w:color="auto" w:fill="ffffff"/>
        <w:widowControl/>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left="15" w:right="15" w:firstLine="480"/>
        <w:jc w:val="both"/>
        <w:keepLines w:val="0"/>
        <w:keepNext w:val="0"/>
        <w:pageBreakBefore w:val="0"/>
        <w:spacing w:before="0" w:after="0" w:line="440" w:lineRule="exact"/>
        <w:shd w:val="clear" w:color="auto" w:fill="ffffff"/>
        <w:widowControl/>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5807914</wp:posOffset>
                </wp:positionH>
                <wp:positionV relativeFrom="paragraph">
                  <wp:posOffset>396240</wp:posOffset>
                </wp:positionV>
                <wp:extent cx="335280" cy="81280"/>
                <wp:effectExtent l="1270" t="4445" r="6350" b="9525"/>
                <wp:wrapNone/>
                <wp:docPr id="19" name="直接箭头连接符 13"/>
                <wp:cNvGraphicFramePr/>
                <a:graphic xmlns:a="http://schemas.openxmlformats.org/drawingml/2006/main">
                  <a:graphicData uri="http://schemas.microsoft.com/office/word/2010/wordprocessingShape">
                    <wps:wsp>
                      <wps:cNvPr id="0" name=""/>
                      <wps:cNvSpPr/>
                      <wps:spPr bwMode="auto">
                        <a:xfrm flipV="1">
                          <a:off x="0" y="0"/>
                          <a:ext cx="335280" cy="81280"/>
                        </a:xfrm>
                        <a:prstGeom prst="straightConnector1">
                          <a:avLst/>
                        </a:prstGeom>
                        <a:ln w="9525" cap="flat" cmpd="sng">
                          <a:solidFill>
                            <a:srgbClr val="FF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71552;o:allowoverlap:true;o:allowincell:true;mso-position-horizontal-relative:text;margin-left:457.3pt;mso-position-horizontal:absolute;mso-position-vertical-relative:text;margin-top:31.2pt;mso-position-vertical:absolute;width:26.4pt;height:6.4pt;mso-wrap-distance-left:9.0pt;mso-wrap-distance-top:0.0pt;mso-wrap-distance-right:9.0pt;mso-wrap-distance-bottom:0.0pt;flip:y;visibility:visible;" filled="f" strokecolor="#FF0000" strokeweight="0.75pt">
                <v:stroke dashstyle="solid"/>
              </v:shape>
            </w:pict>
          </mc:Fallback>
        </mc:AlternateContent>
      </w:r>
      <w:r>
        <w:rPr>
          <w:rFonts w:hint="eastAsia" w:ascii="宋体" w:hAnsi="宋体" w:eastAsia="宋体" w:cs="宋体"/>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4774134</wp:posOffset>
                </wp:positionH>
                <wp:positionV relativeFrom="paragraph">
                  <wp:posOffset>364490</wp:posOffset>
                </wp:positionV>
                <wp:extent cx="849630" cy="120015"/>
                <wp:effectExtent l="0" t="0" r="0" b="0"/>
                <wp:wrapNone/>
                <wp:docPr id="20"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19" o:spid="_x0000_s19" o:spt="32" type="#_x0000_t32" style="position:absolute;z-index:251670528;o:allowoverlap:true;o:allowincell:true;mso-position-horizontal-relative:text;margin-left:375.9pt;mso-position-horizontal:absolute;mso-position-vertical-relative:text;margin-top:28.7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2858974</wp:posOffset>
                </wp:positionH>
                <wp:positionV relativeFrom="paragraph">
                  <wp:posOffset>368935</wp:posOffset>
                </wp:positionV>
                <wp:extent cx="786130" cy="125730"/>
                <wp:effectExtent l="0" t="0" r="0" b="0"/>
                <wp:wrapNone/>
                <wp:docPr id="21" name="直接箭头连接符 11"/>
                <wp:cNvGraphicFramePr/>
                <a:graphic xmlns:a="http://schemas.openxmlformats.org/drawingml/2006/main">
                  <a:graphicData uri="http://schemas.microsoft.com/office/word/2010/wordprocessingShape">
                    <wps:wsp>
                      <wps:cNvPr id="0" name=""/>
                      <wps:cNvSpPr/>
                      <wps:spPr bwMode="auto">
                        <a:xfrm flipV="1">
                          <a:off x="0" y="0"/>
                          <a:ext cx="786130" cy="125730"/>
                        </a:xfrm>
                        <a:prstGeom prst="straightConnector1">
                          <a:avLst/>
                        </a:prstGeom>
                        <a:ln w="9525" cap="flat" cmpd="sng">
                          <a:solidFill>
                            <a:srgbClr val="FF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0" o:spid="_x0000_s20" o:spt="32" type="#_x0000_t32" style="position:absolute;z-index:251669504;o:allowoverlap:true;o:allowincell:true;mso-position-horizontal-relative:text;margin-left:225.1pt;mso-position-horizontal:absolute;mso-position-vertical-relative:text;margin-top:29.0pt;mso-position-vertical:absolute;width:61.9pt;height:9.9pt;mso-wrap-distance-left:9.0pt;mso-wrap-distance-top:0.0pt;mso-wrap-distance-right:9.0pt;mso-wrap-distance-bottom:0.0pt;flip:y;visibility:visible;" filled="f" strokecolor="#FF0000" strokeweight="0.75pt">
                <v:stroke dashstyle="solid"/>
              </v:shape>
            </w:pict>
          </mc:Fallback>
        </mc:AlternateContent>
      </w:r>
      <w:r>
        <w:rPr>
          <w:rFonts w:hint="eastAsia" w:ascii="宋体" w:hAnsi="宋体" w:eastAsia="宋体" w:cs="宋体"/>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1808049</wp:posOffset>
                </wp:positionH>
                <wp:positionV relativeFrom="paragraph">
                  <wp:posOffset>371475</wp:posOffset>
                </wp:positionV>
                <wp:extent cx="849630" cy="120015"/>
                <wp:effectExtent l="0" t="0" r="0" b="0"/>
                <wp:wrapNone/>
                <wp:docPr id="22"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21" o:spid="_x0000_s21" o:spt="32" type="#_x0000_t32" style="position:absolute;z-index:251677696;o:allowoverlap:true;o:allowincell:true;mso-position-horizontal-relative:text;margin-left:142.4pt;mso-position-horizontal:absolute;mso-position-vertical-relative:text;margin-top:29.2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859359</wp:posOffset>
                </wp:positionH>
                <wp:positionV relativeFrom="paragraph">
                  <wp:posOffset>393065</wp:posOffset>
                </wp:positionV>
                <wp:extent cx="849630" cy="120015"/>
                <wp:effectExtent l="0" t="0" r="0" b="0"/>
                <wp:wrapNone/>
                <wp:docPr id="23"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22" o:spid="_x0000_s22" o:spt="32" type="#_x0000_t32" style="position:absolute;z-index:251668480;o:allowoverlap:true;o:allowincell:true;mso-position-horizontal-relative:text;margin-left:67.7pt;mso-position-horizontal:absolute;mso-position-vertical-relative:text;margin-top:30.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4088334</wp:posOffset>
                </wp:positionH>
                <wp:positionV relativeFrom="paragraph">
                  <wp:posOffset>85725</wp:posOffset>
                </wp:positionV>
                <wp:extent cx="849630" cy="120015"/>
                <wp:effectExtent l="0" t="0" r="0" b="0"/>
                <wp:wrapNone/>
                <wp:docPr id="24"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23" o:spid="_x0000_s23" o:spt="32" type="#_x0000_t32" style="position:absolute;z-index:251667456;o:allowoverlap:true;o:allowincell:true;mso-position-horizontal-relative:text;margin-left:321.9pt;mso-position-horizontal:absolute;mso-position-vertical-relative:text;margin-top:6.8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sz w:val="21"/>
          <w:szCs w:val="21"/>
          <w:highlight w:val="none"/>
          <w:lang w:val="en-US" w:eastAsia="zh-CN" w:bidi="ar-SA"/>
        </w:rPr>
        <w:t xml:space="preserve">1.</w:t>
      </w:r>
      <w:r>
        <w:rPr>
          <w:rFonts w:hint="eastAsia" w:ascii="宋体" w:hAnsi="宋体" w:eastAsia="宋体" w:cs="宋体"/>
          <w:i/>
          <w:sz w:val="21"/>
          <w:szCs w:val="21"/>
          <w:highlight w:val="none"/>
          <w:u w:val="single"/>
          <w:lang w:val="en-US" w:eastAsia="zh-CN" w:bidi="ar-SA"/>
        </w:rPr>
        <w:t xml:space="preserve">（产品名称1）</w:t>
      </w:r>
      <w:r>
        <w:rPr>
          <w:rFonts w:hint="eastAsia" w:ascii="宋体" w:hAnsi="宋体" w:eastAsia="宋体" w:cs="宋体"/>
          <w:i/>
          <w:sz w:val="21"/>
          <w:szCs w:val="21"/>
          <w:highlight w:val="none"/>
          <w:vertAlign w:val="superscript"/>
          <w:lang w:val="en-US" w:eastAsia="zh-CN" w:bidi="ar-SA"/>
        </w:rPr>
        <w:t xml:space="preserve">1</w:t>
      </w:r>
      <w:r>
        <w:rPr>
          <w:rFonts w:hint="eastAsia" w:ascii="宋体" w:hAnsi="宋体" w:eastAsia="宋体" w:cs="宋体"/>
          <w:sz w:val="21"/>
          <w:szCs w:val="21"/>
          <w:highlight w:val="none"/>
          <w:lang w:val="en-US" w:eastAsia="zh-CN" w:bidi="ar-SA"/>
        </w:rPr>
        <w:t xml:space="preserve">，生产厂为</w:t>
      </w:r>
      <w:r>
        <w:rPr>
          <w:rFonts w:hint="eastAsia" w:ascii="宋体" w:hAnsi="宋体" w:eastAsia="宋体" w:cs="宋体"/>
          <w:i/>
          <w:sz w:val="21"/>
          <w:szCs w:val="21"/>
          <w:highlight w:val="none"/>
          <w:u w:val="single"/>
          <w:lang w:val="en-US" w:eastAsia="zh-CN" w:bidi="ar-SA"/>
        </w:rPr>
        <w:t xml:space="preserve">（厂名）</w:t>
      </w:r>
      <w:r>
        <w:rPr>
          <w:rFonts w:hint="eastAsia" w:ascii="宋体" w:hAnsi="宋体" w:eastAsia="宋体" w:cs="宋体"/>
          <w:i/>
          <w:sz w:val="21"/>
          <w:szCs w:val="21"/>
          <w:highlight w:val="none"/>
          <w:vertAlign w:val="superscript"/>
          <w:lang w:val="en-US" w:eastAsia="zh-CN" w:bidi="ar-SA"/>
        </w:rPr>
        <w:t xml:space="preserve">2</w:t>
      </w:r>
      <w:r>
        <w:rPr>
          <w:rFonts w:hint="eastAsia" w:ascii="宋体" w:hAnsi="宋体" w:eastAsia="宋体" w:cs="宋体"/>
          <w:sz w:val="21"/>
          <w:szCs w:val="21"/>
          <w:highlight w:val="none"/>
          <w:lang w:val="en-US" w:eastAsia="zh-CN" w:bidi="ar-SA"/>
        </w:rPr>
        <w:t xml:space="preserve">，厂址为</w:t>
      </w:r>
      <w:r>
        <w:rPr>
          <w:rFonts w:hint="eastAsia" w:ascii="宋体" w:hAnsi="宋体" w:eastAsia="宋体" w:cs="宋体"/>
          <w:i/>
          <w:sz w:val="21"/>
          <w:szCs w:val="21"/>
          <w:highlight w:val="none"/>
          <w:u w:val="single"/>
          <w:lang w:val="en-US" w:eastAsia="zh-CN" w:bidi="ar-SA"/>
        </w:rPr>
        <w:t xml:space="preserve">（生产厂址）</w:t>
      </w:r>
      <w:r>
        <w:rPr>
          <w:rFonts w:hint="eastAsia" w:ascii="宋体" w:hAnsi="宋体" w:eastAsia="宋体" w:cs="宋体"/>
          <w:sz w:val="21"/>
          <w:szCs w:val="21"/>
          <w:highlight w:val="none"/>
          <w:lang w:val="en-US" w:eastAsia="zh-CN" w:bidi="ar-SA"/>
        </w:rPr>
        <w:t xml:space="preserve">。</w:t>
      </w:r>
      <w:r>
        <w:rPr>
          <w:rFonts w:hint="eastAsia" w:ascii="宋体" w:hAnsi="宋体" w:eastAsia="宋体" w:cs="宋体"/>
          <w:i/>
          <w:sz w:val="21"/>
          <w:szCs w:val="21"/>
          <w:highlight w:val="none"/>
          <w:u w:val="single"/>
          <w:lang w:val="en-US" w:eastAsia="zh-CN" w:bidi="ar-SA"/>
        </w:rPr>
        <w:t xml:space="preserve">（产品名称1）</w:t>
      </w:r>
      <w:r>
        <w:rPr>
          <w:rFonts w:hint="eastAsia" w:ascii="宋体" w:hAnsi="宋体" w:eastAsia="宋体" w:cs="宋体"/>
          <w:sz w:val="21"/>
          <w:szCs w:val="21"/>
          <w:highlight w:val="none"/>
          <w:lang w:val="en-US" w:eastAsia="zh-CN" w:bidi="ar-SA"/>
        </w:rPr>
        <w:t xml:space="preserve">的中国境内生产的组件成本占比≥</w:t>
      </w:r>
      <w:r>
        <w:rPr>
          <w:rFonts w:hint="eastAsia" w:ascii="宋体" w:hAnsi="宋体" w:eastAsia="宋体" w:cs="宋体"/>
          <w:i/>
          <w:sz w:val="21"/>
          <w:szCs w:val="21"/>
          <w:highlight w:val="none"/>
          <w:u w:val="single"/>
          <w:lang w:val="en-US" w:eastAsia="zh-CN" w:bidi="ar-SA"/>
        </w:rPr>
        <w:t xml:space="preserve">（规定比例）</w:t>
      </w:r>
      <w:r>
        <w:rPr>
          <w:rFonts w:hint="eastAsia" w:ascii="宋体" w:hAnsi="宋体" w:eastAsia="宋体" w:cs="宋体"/>
          <w:i/>
          <w:sz w:val="21"/>
          <w:szCs w:val="21"/>
          <w:highlight w:val="none"/>
          <w:vertAlign w:val="superscript"/>
          <w:lang w:val="en-US" w:eastAsia="zh-CN" w:bidi="ar-SA"/>
        </w:rPr>
        <w:t xml:space="preserve">3</w:t>
      </w:r>
      <w:r>
        <w:rPr>
          <w:rFonts w:hint="eastAsia" w:ascii="宋体" w:hAnsi="宋体" w:eastAsia="宋体" w:cs="宋体"/>
          <w:sz w:val="21"/>
          <w:szCs w:val="21"/>
          <w:highlight w:val="none"/>
          <w:lang w:val="en-US" w:eastAsia="zh-CN" w:bidi="ar-SA"/>
        </w:rPr>
        <w:t xml:space="preserve">。</w:t>
      </w:r>
      <w:r>
        <w:rPr>
          <w:rFonts w:hint="eastAsia" w:ascii="宋体" w:hAnsi="宋体" w:eastAsia="宋体" w:cs="宋体"/>
          <w:i/>
          <w:sz w:val="21"/>
          <w:szCs w:val="21"/>
          <w:highlight w:val="none"/>
          <w:u w:val="single"/>
          <w:lang w:val="en-US" w:eastAsia="zh-CN" w:bidi="ar-SA"/>
        </w:rPr>
        <w:t xml:space="preserve">（产品名称1）</w:t>
      </w:r>
      <w:r>
        <w:rPr>
          <w:rFonts w:hint="eastAsia" w:ascii="宋体" w:hAnsi="宋体" w:eastAsia="宋体" w:cs="宋体"/>
          <w:sz w:val="21"/>
          <w:szCs w:val="21"/>
          <w:highlight w:val="none"/>
          <w:lang w:val="en-US" w:eastAsia="zh-CN" w:bidi="ar-SA"/>
        </w:rPr>
        <w:t xml:space="preserve">的</w:t>
      </w:r>
      <w:r>
        <w:rPr>
          <w:rFonts w:hint="eastAsia" w:ascii="宋体" w:hAnsi="宋体" w:eastAsia="宋体" w:cs="宋体"/>
          <w:i/>
          <w:sz w:val="21"/>
          <w:szCs w:val="21"/>
          <w:highlight w:val="none"/>
          <w:u w:val="single"/>
          <w:lang w:val="en-US" w:eastAsia="zh-CN" w:bidi="ar-SA"/>
        </w:rPr>
        <w:t xml:space="preserve">（关键组件）</w:t>
      </w:r>
      <w:r>
        <w:rPr>
          <w:rFonts w:hint="eastAsia" w:ascii="宋体" w:hAnsi="宋体" w:eastAsia="宋体" w:cs="宋体"/>
          <w:i/>
          <w:sz w:val="21"/>
          <w:szCs w:val="21"/>
          <w:highlight w:val="none"/>
          <w:vertAlign w:val="superscript"/>
          <w:lang w:val="en-US" w:eastAsia="zh-CN" w:bidi="ar-SA"/>
        </w:rPr>
        <w:t xml:space="preserve">4</w:t>
      </w:r>
      <w:r>
        <w:rPr>
          <w:rFonts w:hint="eastAsia" w:ascii="宋体" w:hAnsi="宋体" w:eastAsia="宋体" w:cs="宋体"/>
          <w:sz w:val="21"/>
          <w:szCs w:val="21"/>
          <w:highlight w:val="none"/>
          <w:lang w:val="en-US" w:eastAsia="zh-CN" w:bidi="ar-SA"/>
        </w:rPr>
        <w:t xml:space="preserve">在中国境内生产。</w:t>
      </w:r>
      <w:r>
        <w:rPr>
          <w:rFonts w:hint="eastAsia" w:ascii="宋体" w:hAnsi="宋体" w:eastAsia="宋体" w:cs="宋体"/>
          <w:i/>
          <w:sz w:val="21"/>
          <w:szCs w:val="21"/>
          <w:highlight w:val="none"/>
          <w:u w:val="single"/>
          <w:lang w:val="en-US" w:eastAsia="zh-CN" w:bidi="ar-SA"/>
        </w:rPr>
        <w:t xml:space="preserve">（产品名称1）</w:t>
      </w:r>
      <w:r>
        <w:rPr>
          <w:rFonts w:hint="eastAsia" w:ascii="宋体" w:hAnsi="宋体" w:eastAsia="宋体" w:cs="宋体"/>
          <w:sz w:val="21"/>
          <w:szCs w:val="21"/>
          <w:highlight w:val="none"/>
          <w:lang w:val="en-US" w:eastAsia="zh-CN" w:bidi="ar-SA"/>
        </w:rPr>
        <w:t xml:space="preserve">的</w:t>
      </w:r>
      <w:r>
        <w:rPr>
          <w:rFonts w:hint="eastAsia" w:ascii="宋体" w:hAnsi="宋体" w:eastAsia="宋体" w:cs="宋体"/>
          <w:i/>
          <w:sz w:val="21"/>
          <w:szCs w:val="21"/>
          <w:highlight w:val="none"/>
          <w:u w:val="single"/>
          <w:lang w:val="en-US" w:eastAsia="zh-CN" w:bidi="ar-SA"/>
        </w:rPr>
        <w:t xml:space="preserve">（关键工序）</w:t>
      </w:r>
      <w:r>
        <w:rPr>
          <w:rFonts w:hint="eastAsia" w:ascii="宋体" w:hAnsi="宋体" w:eastAsia="宋体" w:cs="宋体"/>
          <w:i/>
          <w:sz w:val="21"/>
          <w:szCs w:val="21"/>
          <w:highlight w:val="none"/>
          <w:vertAlign w:val="superscript"/>
          <w:lang w:val="en-US" w:eastAsia="zh-CN" w:bidi="ar-SA"/>
        </w:rPr>
        <w:t xml:space="preserve">5</w:t>
      </w:r>
      <w:r>
        <w:rPr>
          <w:rFonts w:hint="eastAsia" w:ascii="宋体" w:hAnsi="宋体" w:eastAsia="宋体" w:cs="宋体"/>
          <w:sz w:val="21"/>
          <w:szCs w:val="21"/>
          <w:highlight w:val="none"/>
          <w:lang w:val="en-US" w:eastAsia="zh-CN" w:bidi="ar-SA"/>
        </w:rPr>
        <w:t xml:space="preserve">在中国境内完成。</w:t>
      </w:r>
      <w:r/>
    </w:p>
    <w:p>
      <w:pPr>
        <w:ind w:left="15" w:right="15" w:firstLine="480"/>
        <w:jc w:val="both"/>
        <w:keepLines w:val="0"/>
        <w:keepNext w:val="0"/>
        <w:pageBreakBefore w:val="0"/>
        <w:spacing w:before="0" w:after="0" w:line="440" w:lineRule="exact"/>
        <w:shd w:val="clear" w:color="auto" w:fill="ffffff"/>
        <w:widowControl/>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5658054</wp:posOffset>
                </wp:positionH>
                <wp:positionV relativeFrom="paragraph">
                  <wp:posOffset>415290</wp:posOffset>
                </wp:positionV>
                <wp:extent cx="432435" cy="73025"/>
                <wp:effectExtent l="635" t="4445" r="5080" b="17780"/>
                <wp:wrapNone/>
                <wp:docPr id="25" name="直接箭头连接符 20"/>
                <wp:cNvGraphicFramePr/>
                <a:graphic xmlns:a="http://schemas.openxmlformats.org/drawingml/2006/main">
                  <a:graphicData uri="http://schemas.microsoft.com/office/word/2010/wordprocessingShape">
                    <wps:wsp>
                      <wps:cNvPr id="0" name=""/>
                      <wps:cNvSpPr/>
                      <wps:spPr bwMode="auto">
                        <a:xfrm flipV="1">
                          <a:off x="0" y="0"/>
                          <a:ext cx="432435" cy="73025"/>
                        </a:xfrm>
                        <a:prstGeom prst="straightConnector1">
                          <a:avLst/>
                        </a:prstGeom>
                        <a:ln w="9525" cap="flat" cmpd="sng">
                          <a:solidFill>
                            <a:srgbClr val="FF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4" o:spid="_x0000_s24" o:spt="32" type="#_x0000_t32" style="position:absolute;z-index:251678720;o:allowoverlap:true;o:allowincell:true;mso-position-horizontal-relative:text;margin-left:445.5pt;mso-position-horizontal:absolute;mso-position-vertical-relative:text;margin-top:32.7pt;mso-position-vertical:absolute;width:34.0pt;height:5.8pt;mso-wrap-distance-left:9.0pt;mso-wrap-distance-top:0.0pt;mso-wrap-distance-right:9.0pt;mso-wrap-distance-bottom:0.0pt;flip:y;visibility:visible;" filled="f" strokecolor="#FF0000" strokeweight="0.75pt">
                <v:stroke dashstyle="solid"/>
              </v:shape>
            </w:pict>
          </mc:Fallback>
        </mc:AlternateContent>
      </w:r>
      <w:r>
        <w:rPr>
          <w:rFonts w:hint="eastAsia" w:ascii="宋体" w:hAnsi="宋体" w:eastAsia="宋体" w:cs="宋体"/>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4622369</wp:posOffset>
                </wp:positionH>
                <wp:positionV relativeFrom="paragraph">
                  <wp:posOffset>354330</wp:posOffset>
                </wp:positionV>
                <wp:extent cx="849630" cy="120015"/>
                <wp:effectExtent l="0" t="0" r="0" b="0"/>
                <wp:wrapNone/>
                <wp:docPr id="26"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25" o:spid="_x0000_s25" o:spt="32" type="#_x0000_t32" style="position:absolute;z-index:251676672;o:allowoverlap:true;o:allowincell:true;mso-position-horizontal-relative:text;margin-left:364.0pt;mso-position-horizontal:absolute;mso-position-vertical-relative:text;margin-top:27.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2762175</wp:posOffset>
                </wp:positionH>
                <wp:positionV relativeFrom="paragraph">
                  <wp:posOffset>355600</wp:posOffset>
                </wp:positionV>
                <wp:extent cx="784860" cy="126365"/>
                <wp:effectExtent l="0" t="0" r="0" b="0"/>
                <wp:wrapNone/>
                <wp:docPr id="27" name="直接箭头连接符 17"/>
                <wp:cNvGraphicFramePr/>
                <a:graphic xmlns:a="http://schemas.openxmlformats.org/drawingml/2006/main">
                  <a:graphicData uri="http://schemas.microsoft.com/office/word/2010/wordprocessingShape">
                    <wps:wsp>
                      <wps:cNvPr id="0" name=""/>
                      <wps:cNvSpPr/>
                      <wps:spPr bwMode="auto">
                        <a:xfrm flipV="1">
                          <a:off x="0" y="0"/>
                          <a:ext cx="784860" cy="126365"/>
                        </a:xfrm>
                        <a:prstGeom prst="straightConnector1">
                          <a:avLst/>
                        </a:prstGeom>
                        <a:ln w="9525" cap="flat" cmpd="sng">
                          <a:solidFill>
                            <a:srgbClr val="FF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6" o:spid="_x0000_s26" o:spt="32" type="#_x0000_t32" style="position:absolute;z-index:251675648;o:allowoverlap:true;o:allowincell:true;mso-position-horizontal-relative:text;margin-left:217.5pt;mso-position-horizontal:absolute;mso-position-vertical-relative:text;margin-top:28.0pt;mso-position-vertical:absolute;width:61.8pt;height:9.9pt;mso-wrap-distance-left:9.0pt;mso-wrap-distance-top:0.0pt;mso-wrap-distance-right:9.0pt;mso-wrap-distance-bottom:0.0pt;flip:y;visibility:visible;" filled="f" strokecolor="#FF0000" strokeweight="0.75pt">
                <v:stroke dashstyle="solid"/>
              </v:shape>
            </w:pict>
          </mc:Fallback>
        </mc:AlternateContent>
      </w:r>
      <w:r>
        <w:rPr>
          <w:rFonts w:hint="eastAsia" w:ascii="宋体" w:hAnsi="宋体" w:eastAsia="宋体" w:cs="宋体"/>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1741095</wp:posOffset>
                </wp:positionH>
                <wp:positionV relativeFrom="paragraph">
                  <wp:posOffset>360680</wp:posOffset>
                </wp:positionV>
                <wp:extent cx="849630" cy="120015"/>
                <wp:effectExtent l="0" t="0" r="0" b="0"/>
                <wp:wrapNone/>
                <wp:docPr id="28"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27" o:spid="_x0000_s27" o:spt="32" type="#_x0000_t32" style="position:absolute;z-index:251674624;o:allowoverlap:true;o:allowincell:true;mso-position-horizontal-relative:text;margin-left:137.1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821055</wp:posOffset>
                </wp:positionH>
                <wp:positionV relativeFrom="paragraph">
                  <wp:posOffset>374015</wp:posOffset>
                </wp:positionV>
                <wp:extent cx="783590" cy="121920"/>
                <wp:effectExtent l="0" t="0" r="0" b="0"/>
                <wp:wrapNone/>
                <wp:docPr id="29" name="直接箭头连接符 15"/>
                <wp:cNvGraphicFramePr/>
                <a:graphic xmlns:a="http://schemas.openxmlformats.org/drawingml/2006/main">
                  <a:graphicData uri="http://schemas.microsoft.com/office/word/2010/wordprocessingShape">
                    <wps:wsp>
                      <wps:cNvPr id="0" name=""/>
                      <wps:cNvSpPr/>
                      <wps:spPr bwMode="auto">
                        <a:xfrm flipV="1">
                          <a:off x="0" y="0"/>
                          <a:ext cx="783590" cy="121920"/>
                        </a:xfrm>
                        <a:prstGeom prst="straightConnector1">
                          <a:avLst/>
                        </a:prstGeom>
                        <a:ln w="9525" cap="flat" cmpd="sng">
                          <a:solidFill>
                            <a:srgbClr val="FF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8" o:spid="_x0000_s28" o:spt="32" type="#_x0000_t32" style="position:absolute;z-index:251673600;o:allowoverlap:true;o:allowincell:true;mso-position-horizontal-relative:text;margin-left:64.6pt;mso-position-horizontal:absolute;mso-position-vertical-relative:text;margin-top:29.4pt;mso-position-vertical:absolute;width:61.7pt;height:9.6pt;mso-wrap-distance-left:9.0pt;mso-wrap-distance-top:0.0pt;mso-wrap-distance-right:9.0pt;mso-wrap-distance-bottom:0.0pt;flip:y;visibility:visible;" filled="f" strokecolor="#FF0000" strokeweight="0.75pt">
                <v:stroke dashstyle="solid"/>
              </v:shape>
            </w:pict>
          </mc:Fallback>
        </mc:AlternateContent>
      </w:r>
      <w:r>
        <w:rPr>
          <w:rFonts w:hint="eastAsia" w:ascii="宋体" w:hAnsi="宋体" w:eastAsia="宋体" w:cs="宋体"/>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4059555</wp:posOffset>
                </wp:positionH>
                <wp:positionV relativeFrom="paragraph">
                  <wp:posOffset>94615</wp:posOffset>
                </wp:positionV>
                <wp:extent cx="849630" cy="120015"/>
                <wp:effectExtent l="0" t="0" r="0" b="0"/>
                <wp:wrapNone/>
                <wp:docPr id="30"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29" o:spid="_x0000_s29" o:spt="32" type="#_x0000_t32" style="position:absolute;z-index:251672576;o:allowoverlap:true;o:allowincell:true;mso-position-horizontal-relative:text;margin-left:319.6pt;mso-position-horizontal:absolute;mso-position-vertical-relative:text;margin-top:7.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sz w:val="21"/>
          <w:szCs w:val="21"/>
          <w:highlight w:val="none"/>
          <w:lang w:val="en-US" w:eastAsia="zh-CN" w:bidi="ar-SA"/>
        </w:rPr>
        <w:t xml:space="preserve">2.</w:t>
      </w:r>
      <w:r>
        <w:rPr>
          <w:rFonts w:hint="eastAsia" w:ascii="宋体" w:hAnsi="宋体" w:eastAsia="宋体" w:cs="宋体"/>
          <w:i/>
          <w:sz w:val="21"/>
          <w:szCs w:val="21"/>
          <w:highlight w:val="none"/>
          <w:u w:val="single"/>
          <w:lang w:val="en-US" w:eastAsia="zh-CN" w:bidi="ar-SA"/>
        </w:rPr>
        <w:t xml:space="preserve">（产品名称2）</w:t>
      </w:r>
      <w:r>
        <w:rPr>
          <w:rFonts w:hint="eastAsia" w:ascii="宋体" w:hAnsi="宋体" w:eastAsia="宋体" w:cs="宋体"/>
          <w:sz w:val="21"/>
          <w:szCs w:val="21"/>
          <w:highlight w:val="none"/>
          <w:lang w:val="en-US" w:eastAsia="zh-CN" w:bidi="ar-SA"/>
        </w:rPr>
        <w:t xml:space="preserve">，生产厂为</w:t>
      </w:r>
      <w:r>
        <w:rPr>
          <w:rFonts w:hint="eastAsia" w:ascii="宋体" w:hAnsi="宋体" w:eastAsia="宋体" w:cs="宋体"/>
          <w:i/>
          <w:sz w:val="21"/>
          <w:szCs w:val="21"/>
          <w:highlight w:val="none"/>
          <w:u w:val="single"/>
          <w:lang w:val="en-US" w:eastAsia="zh-CN" w:bidi="ar-SA"/>
        </w:rPr>
        <w:t xml:space="preserve">（厂名）</w:t>
      </w:r>
      <w:r>
        <w:rPr>
          <w:rFonts w:hint="eastAsia" w:ascii="宋体" w:hAnsi="宋体" w:eastAsia="宋体" w:cs="宋体"/>
          <w:sz w:val="21"/>
          <w:szCs w:val="21"/>
          <w:highlight w:val="none"/>
          <w:lang w:val="en-US" w:eastAsia="zh-CN" w:bidi="ar-SA"/>
        </w:rPr>
        <w:t xml:space="preserve">，厂址为</w:t>
      </w:r>
      <w:r>
        <w:rPr>
          <w:rFonts w:hint="eastAsia" w:ascii="宋体" w:hAnsi="宋体" w:eastAsia="宋体" w:cs="宋体"/>
          <w:i/>
          <w:sz w:val="21"/>
          <w:szCs w:val="21"/>
          <w:highlight w:val="none"/>
          <w:u w:val="single"/>
          <w:lang w:val="en-US" w:eastAsia="zh-CN" w:bidi="ar-SA"/>
        </w:rPr>
        <w:t xml:space="preserve">（生产厂址）</w:t>
      </w:r>
      <w:r>
        <w:rPr>
          <w:rFonts w:hint="eastAsia" w:ascii="宋体" w:hAnsi="宋体" w:eastAsia="宋体" w:cs="宋体"/>
          <w:sz w:val="21"/>
          <w:szCs w:val="21"/>
          <w:highlight w:val="none"/>
          <w:lang w:val="en-US" w:eastAsia="zh-CN" w:bidi="ar-SA"/>
        </w:rPr>
        <w:t xml:space="preserve">。</w:t>
      </w:r>
      <w:r>
        <w:rPr>
          <w:rFonts w:hint="eastAsia" w:ascii="宋体" w:hAnsi="宋体" w:eastAsia="宋体" w:cs="宋体"/>
          <w:i/>
          <w:sz w:val="21"/>
          <w:szCs w:val="21"/>
          <w:highlight w:val="none"/>
          <w:u w:val="single"/>
          <w:lang w:val="en-US" w:eastAsia="zh-CN" w:bidi="ar-SA"/>
        </w:rPr>
        <w:t xml:space="preserve">（产品名称2）</w:t>
      </w:r>
      <w:r>
        <w:rPr>
          <w:rFonts w:hint="eastAsia" w:ascii="宋体" w:hAnsi="宋体" w:eastAsia="宋体" w:cs="宋体"/>
          <w:sz w:val="21"/>
          <w:szCs w:val="21"/>
          <w:highlight w:val="none"/>
          <w:lang w:val="en-US" w:eastAsia="zh-CN" w:bidi="ar-SA"/>
        </w:rPr>
        <w:t xml:space="preserve">的中国境内生产的组件成本占比≥</w:t>
      </w:r>
      <w:r>
        <w:rPr>
          <w:rFonts w:hint="eastAsia" w:ascii="宋体" w:hAnsi="宋体" w:eastAsia="宋体" w:cs="宋体"/>
          <w:i/>
          <w:sz w:val="21"/>
          <w:szCs w:val="21"/>
          <w:highlight w:val="none"/>
          <w:u w:val="single"/>
          <w:lang w:val="en-US" w:eastAsia="zh-CN" w:bidi="ar-SA"/>
        </w:rPr>
        <w:t xml:space="preserve">（规定比例）</w:t>
      </w:r>
      <w:r>
        <w:rPr>
          <w:rFonts w:hint="eastAsia" w:ascii="宋体" w:hAnsi="宋体" w:eastAsia="宋体" w:cs="宋体"/>
          <w:sz w:val="21"/>
          <w:szCs w:val="21"/>
          <w:highlight w:val="none"/>
          <w:lang w:val="en-US" w:eastAsia="zh-CN" w:bidi="ar-SA"/>
        </w:rPr>
        <w:t xml:space="preserve">。</w:t>
      </w:r>
      <w:r>
        <w:rPr>
          <w:rFonts w:hint="eastAsia" w:ascii="宋体" w:hAnsi="宋体" w:eastAsia="宋体" w:cs="宋体"/>
          <w:i/>
          <w:sz w:val="21"/>
          <w:szCs w:val="21"/>
          <w:highlight w:val="none"/>
          <w:u w:val="single"/>
          <w:lang w:val="en-US" w:eastAsia="zh-CN" w:bidi="ar-SA"/>
        </w:rPr>
        <w:t xml:space="preserve">（产品名称2）</w:t>
      </w:r>
      <w:r>
        <w:rPr>
          <w:rFonts w:hint="eastAsia" w:ascii="宋体" w:hAnsi="宋体" w:eastAsia="宋体" w:cs="宋体"/>
          <w:sz w:val="21"/>
          <w:szCs w:val="21"/>
          <w:highlight w:val="none"/>
          <w:lang w:val="en-US" w:eastAsia="zh-CN" w:bidi="ar-SA"/>
        </w:rPr>
        <w:t xml:space="preserve">的</w:t>
      </w:r>
      <w:r>
        <w:rPr>
          <w:rFonts w:hint="eastAsia" w:ascii="宋体" w:hAnsi="宋体" w:eastAsia="宋体" w:cs="宋体"/>
          <w:i/>
          <w:sz w:val="21"/>
          <w:szCs w:val="21"/>
          <w:highlight w:val="none"/>
          <w:u w:val="single"/>
          <w:lang w:val="en-US" w:eastAsia="zh-CN" w:bidi="ar-SA"/>
        </w:rPr>
        <w:t xml:space="preserve">（关键组件）</w:t>
      </w:r>
      <w:r>
        <w:rPr>
          <w:rFonts w:hint="eastAsia" w:ascii="宋体" w:hAnsi="宋体" w:eastAsia="宋体" w:cs="宋体"/>
          <w:sz w:val="21"/>
          <w:szCs w:val="21"/>
          <w:highlight w:val="none"/>
          <w:lang w:val="en-US" w:eastAsia="zh-CN" w:bidi="ar-SA"/>
        </w:rPr>
        <w:t xml:space="preserve">在中国境内生产。</w:t>
      </w:r>
      <w:r>
        <w:rPr>
          <w:rFonts w:hint="eastAsia" w:ascii="宋体" w:hAnsi="宋体" w:eastAsia="宋体" w:cs="宋体"/>
          <w:i/>
          <w:sz w:val="21"/>
          <w:szCs w:val="21"/>
          <w:highlight w:val="none"/>
          <w:u w:val="single"/>
          <w:lang w:val="en-US" w:eastAsia="zh-CN" w:bidi="ar-SA"/>
        </w:rPr>
        <w:t xml:space="preserve">（产品名称2）</w:t>
      </w:r>
      <w:r>
        <w:rPr>
          <w:rFonts w:hint="eastAsia" w:ascii="宋体" w:hAnsi="宋体" w:eastAsia="宋体" w:cs="宋体"/>
          <w:sz w:val="21"/>
          <w:szCs w:val="21"/>
          <w:highlight w:val="none"/>
          <w:lang w:val="en-US" w:eastAsia="zh-CN" w:bidi="ar-SA"/>
        </w:rPr>
        <w:t xml:space="preserve">的</w:t>
      </w:r>
      <w:r>
        <w:rPr>
          <w:rFonts w:hint="eastAsia" w:ascii="宋体" w:hAnsi="宋体" w:eastAsia="宋体" w:cs="宋体"/>
          <w:i/>
          <w:sz w:val="21"/>
          <w:szCs w:val="21"/>
          <w:highlight w:val="none"/>
          <w:u w:val="single"/>
          <w:lang w:val="en-US" w:eastAsia="zh-CN" w:bidi="ar-SA"/>
        </w:rPr>
        <w:t xml:space="preserve">（关键工序）</w:t>
      </w:r>
      <w:r>
        <w:rPr>
          <w:rFonts w:hint="eastAsia" w:ascii="宋体" w:hAnsi="宋体" w:eastAsia="宋体" w:cs="宋体"/>
          <w:sz w:val="21"/>
          <w:szCs w:val="21"/>
          <w:highlight w:val="none"/>
          <w:lang w:val="en-US" w:eastAsia="zh-CN" w:bidi="ar-SA"/>
        </w:rPr>
        <w:t xml:space="preserve">在中国境内完成。</w:t>
      </w:r>
      <w:r/>
    </w:p>
    <w:p>
      <w:pPr>
        <w:ind w:left="15" w:right="15" w:firstLine="480"/>
        <w:jc w:val="both"/>
        <w:keepLines w:val="0"/>
        <w:keepNext w:val="0"/>
        <w:pageBreakBefore w:val="0"/>
        <w:spacing w:before="30" w:after="30" w:line="440" w:lineRule="exact"/>
        <w:shd w:val="clear" w:color="auto" w:fill="ffffff"/>
        <w:widowControl/>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w:t>
      </w:r>
      <w:r/>
    </w:p>
    <w:p>
      <w:pPr>
        <w:ind w:left="15" w:right="15" w:firstLine="480"/>
        <w:jc w:val="both"/>
        <w:keepLines w:val="0"/>
        <w:keepNext w:val="0"/>
        <w:pageBreakBefore w:val="0"/>
        <w:spacing w:before="30" w:after="30" w:line="440" w:lineRule="exact"/>
        <w:shd w:val="clear" w:color="auto" w:fill="ffffff"/>
        <w:widowControl/>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本公司（单位）对上述声明内容的真实性负责。如有虚假，愿承担相应法律责任。</w:t>
      </w:r>
      <w:r/>
    </w:p>
    <w:p>
      <w:pPr>
        <w:ind w:left="15" w:right="15" w:firstLine="4608"/>
        <w:jc w:val="both"/>
        <w:keepLines w:val="0"/>
        <w:keepNext w:val="0"/>
        <w:pageBreakBefore w:val="0"/>
        <w:spacing w:before="30" w:after="30" w:line="440" w:lineRule="exact"/>
        <w:shd w:val="clear" w:color="auto" w:fill="ffffff"/>
        <w:widowControl/>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r>
      <w:r/>
    </w:p>
    <w:p>
      <w:pPr>
        <w:ind w:left="15" w:right="815" w:firstLine="4608"/>
        <w:jc w:val="center"/>
        <w:keepLines w:val="0"/>
        <w:keepNext w:val="0"/>
        <w:pageBreakBefore w:val="0"/>
        <w:spacing w:before="30" w:after="30" w:line="440" w:lineRule="exact"/>
        <w:shd w:val="clear" w:color="auto" w:fill="ffffff"/>
        <w:widowControl/>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          公司（单位）名称（盖章）：</w:t>
      </w:r>
      <w:r/>
    </w:p>
    <w:p>
      <w:pPr>
        <w:ind w:right="815"/>
        <w:jc w:val="right"/>
        <w:keepLines w:val="0"/>
        <w:keepNext w:val="0"/>
        <w:pageBreakBefore w:val="0"/>
        <w:spacing w:before="0" w:after="0" w:line="440" w:lineRule="exact"/>
        <w:shd w:val="clear" w:color="auto" w:fill="ffffff"/>
        <w:widowControl/>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日期：     年     月      日</w:t>
      </w:r>
      <w:r/>
    </w:p>
    <w:p>
      <w:pPr>
        <w:ind w:left="15" w:right="15" w:firstLine="4608"/>
        <w:jc w:val="right"/>
        <w:keepLines w:val="0"/>
        <w:keepNext w:val="0"/>
        <w:pageBreakBefore w:val="0"/>
        <w:spacing w:before="0" w:after="0" w:line="312" w:lineRule="auto"/>
        <w:shd w:val="clear" w:color="auto" w:fill="ffffff"/>
        <w:widowControl/>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r>
      <w:r/>
    </w:p>
    <w:p>
      <w:pPr>
        <w:ind w:left="15" w:right="15" w:firstLine="4608"/>
        <w:jc w:val="right"/>
        <w:keepLines w:val="0"/>
        <w:keepNext w:val="0"/>
        <w:pageBreakBefore w:val="0"/>
        <w:spacing w:before="0" w:after="0" w:line="312" w:lineRule="auto"/>
        <w:shd w:val="clear" w:color="auto" w:fill="ffffff"/>
        <w:widowControl/>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r>
      <w:r/>
    </w:p>
    <w:p>
      <w:pPr>
        <w:ind w:left="15" w:right="15" w:firstLine="4608"/>
        <w:jc w:val="right"/>
        <w:keepLines w:val="0"/>
        <w:keepNext w:val="0"/>
        <w:pageBreakBefore w:val="0"/>
        <w:spacing w:before="0" w:after="0" w:line="312" w:lineRule="auto"/>
        <w:shd w:val="clear" w:color="auto" w:fill="ffffff"/>
        <w:widowControl/>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r>
      <w:r/>
    </w:p>
    <w:p>
      <w:pPr>
        <w:ind w:left="0" w:right="15" w:firstLine="0"/>
        <w:jc w:val="both"/>
        <w:keepLines w:val="0"/>
        <w:keepNext w:val="0"/>
        <w:pageBreakBefore w:val="0"/>
        <w:spacing w:before="30" w:after="30" w:line="312" w:lineRule="auto"/>
        <w:shd w:val="clear" w:color="auto" w:fill="ffffff"/>
        <w:widowControl/>
        <w:rPr>
          <w:rFonts w:hint="eastAsia" w:ascii="宋体" w:hAnsi="宋体" w:eastAsia="宋体" w:cs="宋体"/>
          <w:sz w:val="21"/>
          <w:szCs w:val="21"/>
          <w:highlight w:val="none"/>
          <w:lang w:val="en-US" w:eastAsia="zh-CN" w:bidi="ar-SA"/>
        </w:rPr>
        <w:pBdr>
          <w:bottom w:val="single" w:color="auto" w:sz="4" w:space="0"/>
        </w:pBdr>
        <w:outlineLvl w:val="9"/>
      </w:pPr>
      <w:r>
        <w:rPr>
          <w:rFonts w:hint="eastAsia" w:ascii="宋体" w:hAnsi="宋体" w:eastAsia="宋体" w:cs="宋体"/>
          <w:sz w:val="21"/>
          <w:szCs w:val="21"/>
          <w:highlight w:val="none"/>
          <w:lang w:val="en-US" w:eastAsia="zh-CN" w:bidi="ar-SA"/>
        </w:rPr>
      </w:r>
      <w:r/>
    </w:p>
    <w:p>
      <w:pPr>
        <w:ind w:left="15" w:right="15" w:firstLine="480"/>
        <w:jc w:val="both"/>
        <w:keepLines w:val="0"/>
        <w:keepNext w:val="0"/>
        <w:pageBreakBefore w:val="0"/>
        <w:spacing w:before="0" w:after="0" w:line="312" w:lineRule="auto"/>
        <w:shd w:val="clear" w:color="auto" w:fill="ffffff"/>
        <w:widowControl/>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1.产品如有型号，请在“产品名称”栏一并填写。</w:t>
      </w:r>
      <w:r/>
    </w:p>
    <w:p>
      <w:pPr>
        <w:ind w:left="15" w:right="15" w:firstLine="480"/>
        <w:jc w:val="both"/>
        <w:keepLines w:val="0"/>
        <w:keepNext w:val="0"/>
        <w:pageBreakBefore w:val="0"/>
        <w:spacing w:before="0" w:after="0" w:line="312" w:lineRule="auto"/>
        <w:shd w:val="clear" w:color="auto" w:fill="ffffff"/>
        <w:widowControl/>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2.生产厂名与厂址应与生产厂营业执照载明的相关信息保持一致。</w:t>
      </w:r>
      <w:r/>
    </w:p>
    <w:p>
      <w:pPr>
        <w:ind w:left="15" w:right="15" w:firstLine="480"/>
        <w:jc w:val="both"/>
        <w:keepLines w:val="0"/>
        <w:keepNext w:val="0"/>
        <w:pageBreakBefore w:val="0"/>
        <w:spacing w:before="0" w:after="0" w:line="312" w:lineRule="auto"/>
        <w:shd w:val="clear" w:color="auto" w:fill="ffffff"/>
        <w:widowControl/>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3.该产品的中国境内生产的组件成本占比相关要求实施前，“规定比例”栏可不填，下同。</w:t>
      </w:r>
      <w:r/>
    </w:p>
    <w:p>
      <w:pPr>
        <w:ind w:left="15" w:right="15" w:firstLine="480"/>
        <w:jc w:val="both"/>
        <w:keepLines w:val="0"/>
        <w:keepNext w:val="0"/>
        <w:pageBreakBefore w:val="0"/>
        <w:spacing w:before="0" w:after="0" w:line="312" w:lineRule="auto"/>
        <w:shd w:val="clear" w:color="auto" w:fill="ffffff"/>
        <w:widowControl/>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4.该产品的关键组件要求实施前，“关键组件”栏可不填，下同。</w:t>
      </w:r>
      <w:r/>
    </w:p>
    <w:p>
      <w:pPr>
        <w:ind w:left="15" w:right="15" w:firstLine="480"/>
        <w:jc w:val="both"/>
        <w:keepLines w:val="0"/>
        <w:keepNext w:val="0"/>
        <w:pageBreakBefore w:val="0"/>
        <w:spacing w:before="0" w:after="0" w:line="312" w:lineRule="auto"/>
        <w:shd w:val="clear" w:color="auto" w:fill="ffffff"/>
        <w:widowControl/>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5.该产品的关键工序要求实施前，“关键工序”栏可不填，下同。</w:t>
      </w:r>
      <w:r/>
    </w:p>
    <w:p>
      <w:pPr>
        <w:ind w:left="15" w:right="15" w:firstLine="480"/>
        <w:jc w:val="both"/>
        <w:keepLines w:val="0"/>
        <w:keepNext w:val="0"/>
        <w:pageBreakBefore w:val="0"/>
        <w:spacing w:before="0" w:after="0" w:line="312" w:lineRule="auto"/>
        <w:shd w:val="clear" w:color="auto" w:fill="ffffff"/>
        <w:widowControl/>
        <w:rPr>
          <w:rFonts w:hint="eastAsia" w:ascii="宋体" w:hAnsi="宋体" w:eastAsia="宋体" w:cs="宋体"/>
          <w:b/>
          <w:color w:val="000000"/>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6.</w:t>
      </w:r>
      <w:r>
        <w:rPr>
          <w:rFonts w:hint="eastAsia" w:ascii="宋体" w:hAnsi="宋体" w:eastAsia="宋体" w:cs="宋体"/>
          <w:b/>
          <w:sz w:val="21"/>
          <w:szCs w:val="21"/>
          <w:highlight w:val="none"/>
          <w:lang w:val="en-US" w:eastAsia="zh-CN" w:bidi="ar-SA"/>
        </w:rPr>
        <w:t xml:space="preserve">用斜线划除的地方无需填写。</w:t>
      </w:r>
      <w:r/>
    </w:p>
    <w:p>
      <w:pPr>
        <w:keepNext w:val="0"/>
        <w:pageBreakBefore w:val="0"/>
        <w:spacing w:before="65" w:line="227" w:lineRule="auto"/>
        <w:rPr>
          <w:rFonts w:ascii="宋体" w:hAnsi="宋体" w:eastAsia="宋体" w:cs="宋体"/>
          <w:b/>
          <w:bCs/>
          <w:spacing w:val="7"/>
          <w:sz w:val="21"/>
          <w:szCs w:val="21"/>
          <w:lang w:eastAsia="zh-CN"/>
        </w:rPr>
      </w:pPr>
      <w:r>
        <w:rPr>
          <w:rFonts w:ascii="宋体" w:hAnsi="宋体" w:eastAsia="宋体" w:cs="宋体"/>
          <w:b/>
          <w:bCs/>
          <w:spacing w:val="7"/>
          <w:sz w:val="21"/>
          <w:szCs w:val="21"/>
          <w:lang w:eastAsia="zh-CN"/>
        </w:rPr>
      </w:r>
      <w:r/>
    </w:p>
    <w:p>
      <w:pPr>
        <w:ind w:left="3774"/>
        <w:keepNext w:val="0"/>
        <w:pageBreakBefore w:val="0"/>
        <w:spacing w:before="65" w:line="227" w:lineRule="auto"/>
        <w:rPr>
          <w:rFonts w:ascii="宋体" w:hAnsi="宋体" w:eastAsia="宋体" w:cs="宋体"/>
          <w:b/>
          <w:bCs/>
          <w:spacing w:val="7"/>
          <w:sz w:val="21"/>
          <w:szCs w:val="21"/>
          <w:lang w:eastAsia="zh-CN"/>
        </w:rPr>
      </w:pPr>
      <w:r>
        <w:rPr>
          <w:rFonts w:ascii="宋体" w:hAnsi="宋体" w:eastAsia="宋体" w:cs="宋体"/>
          <w:b/>
          <w:bCs/>
          <w:spacing w:val="7"/>
          <w:sz w:val="21"/>
          <w:szCs w:val="21"/>
          <w:lang w:eastAsia="zh-CN"/>
        </w:rPr>
      </w:r>
      <w:r/>
    </w:p>
    <w:p>
      <w:pPr>
        <w:ind w:left="3774"/>
        <w:keepNext w:val="0"/>
        <w:pageBreakBefore w:val="0"/>
        <w:spacing w:before="65" w:line="227" w:lineRule="auto"/>
        <w:rPr>
          <w:rFonts w:ascii="宋体" w:hAnsi="宋体" w:eastAsia="宋体" w:cs="宋体"/>
          <w:b/>
          <w:bCs/>
          <w:spacing w:val="7"/>
          <w:sz w:val="21"/>
          <w:szCs w:val="21"/>
          <w:lang w:eastAsia="zh-CN"/>
        </w:rPr>
      </w:pPr>
      <w:r>
        <w:rPr>
          <w:rFonts w:ascii="宋体" w:hAnsi="宋体" w:eastAsia="宋体" w:cs="宋体"/>
          <w:b/>
          <w:bCs/>
          <w:spacing w:val="7"/>
          <w:sz w:val="21"/>
          <w:szCs w:val="21"/>
          <w:lang w:eastAsia="zh-CN"/>
        </w:rPr>
      </w:r>
      <w:r/>
    </w:p>
    <w:p>
      <w:pPr>
        <w:ind w:left="24"/>
        <w:keepNext w:val="0"/>
        <w:pageBreakBefore w:val="0"/>
        <w:spacing w:before="184" w:line="226" w:lineRule="auto"/>
        <w:rPr>
          <w:rFonts w:ascii="宋体" w:hAnsi="宋体" w:eastAsia="宋体" w:cs="宋体"/>
          <w:b/>
          <w:bCs/>
          <w:spacing w:val="7"/>
          <w:sz w:val="21"/>
          <w:szCs w:val="21"/>
          <w:lang w:eastAsia="zh-CN"/>
        </w:rPr>
      </w:pPr>
      <w:r>
        <w:rPr>
          <w:rFonts w:ascii="宋体" w:hAnsi="宋体" w:eastAsia="宋体" w:cs="宋体"/>
          <w:b/>
          <w:bCs/>
          <w:spacing w:val="7"/>
          <w:sz w:val="21"/>
          <w:szCs w:val="21"/>
          <w:lang w:eastAsia="zh-CN"/>
        </w:rPr>
      </w:r>
      <w:r/>
    </w:p>
    <w:p>
      <w:pPr>
        <w:ind w:left="24"/>
        <w:keepNext w:val="0"/>
        <w:pageBreakBefore w:val="0"/>
        <w:spacing w:before="184" w:line="226" w:lineRule="auto"/>
        <w:rPr>
          <w:rFonts w:ascii="宋体" w:hAnsi="宋体" w:eastAsia="宋体" w:cs="宋体"/>
          <w:b/>
          <w:bCs/>
          <w:spacing w:val="7"/>
          <w:sz w:val="21"/>
          <w:szCs w:val="21"/>
          <w:lang w:eastAsia="zh-CN"/>
        </w:rPr>
      </w:pPr>
      <w:r>
        <w:rPr>
          <w:rFonts w:ascii="宋体" w:hAnsi="宋体" w:eastAsia="宋体" w:cs="宋体"/>
          <w:b/>
          <w:bCs/>
          <w:spacing w:val="7"/>
          <w:sz w:val="21"/>
          <w:szCs w:val="21"/>
          <w:lang w:eastAsia="zh-CN"/>
        </w:rPr>
      </w:r>
      <w:r/>
    </w:p>
    <w:p>
      <w:pPr>
        <w:ind w:left="24"/>
        <w:keepNext w:val="0"/>
        <w:pageBreakBefore w:val="0"/>
        <w:spacing w:before="184" w:line="226" w:lineRule="auto"/>
        <w:rPr>
          <w:rFonts w:ascii="宋体" w:hAnsi="宋体" w:eastAsia="宋体" w:cs="宋体"/>
          <w:b/>
          <w:bCs/>
          <w:spacing w:val="7"/>
          <w:sz w:val="21"/>
          <w:szCs w:val="21"/>
          <w:lang w:eastAsia="zh-CN"/>
        </w:rPr>
      </w:pPr>
      <w:r>
        <w:rPr>
          <w:rFonts w:ascii="宋体" w:hAnsi="宋体" w:eastAsia="宋体" w:cs="宋体"/>
          <w:b/>
          <w:bCs/>
          <w:spacing w:val="7"/>
          <w:sz w:val="21"/>
          <w:szCs w:val="21"/>
          <w:lang w:eastAsia="zh-CN"/>
        </w:rPr>
      </w:r>
      <w:r/>
    </w:p>
    <w:p>
      <w:pPr>
        <w:ind w:left="24"/>
        <w:keepNext w:val="0"/>
        <w:pageBreakBefore w:val="0"/>
        <w:spacing w:before="184" w:line="226" w:lineRule="auto"/>
        <w:rPr>
          <w:rFonts w:ascii="宋体" w:hAnsi="宋体" w:eastAsia="宋体" w:cs="宋体"/>
          <w:b/>
          <w:bCs/>
          <w:spacing w:val="7"/>
          <w:sz w:val="21"/>
          <w:szCs w:val="21"/>
          <w:lang w:eastAsia="zh-CN"/>
        </w:rPr>
      </w:pPr>
      <w:r>
        <w:rPr>
          <w:rFonts w:ascii="宋体" w:hAnsi="宋体" w:eastAsia="宋体" w:cs="宋体"/>
          <w:b/>
          <w:bCs/>
          <w:spacing w:val="7"/>
          <w:sz w:val="21"/>
          <w:szCs w:val="21"/>
          <w:lang w:eastAsia="zh-CN"/>
        </w:rPr>
      </w:r>
      <w:r/>
    </w:p>
    <w:p>
      <w:pPr>
        <w:ind w:left="24"/>
        <w:keepNext w:val="0"/>
        <w:pageBreakBefore w:val="0"/>
        <w:spacing w:before="184" w:line="226" w:lineRule="auto"/>
        <w:rPr>
          <w:rFonts w:ascii="宋体" w:hAnsi="宋体" w:eastAsia="宋体" w:cs="宋体"/>
          <w:b/>
          <w:bCs/>
          <w:spacing w:val="7"/>
          <w:sz w:val="21"/>
          <w:szCs w:val="21"/>
          <w:lang w:eastAsia="zh-CN"/>
        </w:rPr>
      </w:pPr>
      <w:r>
        <w:rPr>
          <w:rFonts w:ascii="宋体" w:hAnsi="宋体" w:eastAsia="宋体" w:cs="宋体"/>
          <w:b/>
          <w:bCs/>
          <w:spacing w:val="7"/>
          <w:sz w:val="21"/>
          <w:szCs w:val="21"/>
          <w:lang w:eastAsia="zh-CN"/>
        </w:rPr>
      </w:r>
      <w:r/>
    </w:p>
    <w:p>
      <w:pPr>
        <w:ind w:left="24"/>
        <w:keepNext w:val="0"/>
        <w:pageBreakBefore w:val="0"/>
        <w:spacing w:before="184" w:line="226" w:lineRule="auto"/>
        <w:rPr>
          <w:rFonts w:ascii="宋体" w:hAnsi="宋体" w:eastAsia="宋体" w:cs="宋体"/>
          <w:b/>
          <w:bCs/>
          <w:spacing w:val="7"/>
          <w:sz w:val="21"/>
          <w:szCs w:val="21"/>
          <w:lang w:eastAsia="zh-CN"/>
        </w:rPr>
      </w:pPr>
      <w:r>
        <w:rPr>
          <w:rFonts w:ascii="宋体" w:hAnsi="宋体" w:eastAsia="宋体" w:cs="宋体"/>
          <w:b/>
          <w:bCs/>
          <w:spacing w:val="7"/>
          <w:sz w:val="21"/>
          <w:szCs w:val="21"/>
          <w:lang w:eastAsia="zh-CN"/>
        </w:rPr>
      </w:r>
      <w:r/>
    </w:p>
    <w:p>
      <w:pPr>
        <w:ind w:left="24"/>
        <w:keepNext w:val="0"/>
        <w:pageBreakBefore w:val="0"/>
        <w:spacing w:before="184" w:line="226" w:lineRule="auto"/>
        <w:rPr>
          <w:rFonts w:ascii="宋体" w:hAnsi="宋体" w:eastAsia="宋体" w:cs="宋体"/>
          <w:sz w:val="21"/>
          <w:szCs w:val="21"/>
          <w:lang w:eastAsia="zh-CN"/>
        </w:rPr>
      </w:pPr>
      <w:r>
        <w:rPr>
          <w:rFonts w:ascii="宋体" w:hAnsi="宋体" w:eastAsia="宋体" w:cs="宋体"/>
          <w:b/>
          <w:bCs/>
          <w:spacing w:val="7"/>
          <w:sz w:val="21"/>
          <w:szCs w:val="21"/>
          <w:lang w:eastAsia="zh-CN"/>
        </w:rPr>
        <w:t xml:space="preserve">附件1</w:t>
      </w:r>
      <w:r>
        <w:rPr>
          <w:rFonts w:hint="eastAsia" w:ascii="宋体" w:hAnsi="宋体" w:eastAsia="宋体" w:cs="宋体"/>
          <w:b/>
          <w:bCs/>
          <w:spacing w:val="7"/>
          <w:sz w:val="21"/>
          <w:szCs w:val="21"/>
          <w:lang w:val="en-US" w:eastAsia="zh-CN"/>
        </w:rPr>
        <w:t xml:space="preserve">4</w:t>
      </w:r>
      <w:r>
        <w:rPr>
          <w:rFonts w:ascii="宋体" w:hAnsi="宋体" w:eastAsia="宋体" w:cs="宋体"/>
          <w:b/>
          <w:bCs/>
          <w:spacing w:val="7"/>
          <w:sz w:val="21"/>
          <w:szCs w:val="21"/>
          <w:lang w:eastAsia="zh-CN"/>
        </w:rPr>
        <w:t xml:space="preserve">、政府采购合同信用融资政策告知函（本附</w:t>
      </w:r>
      <w:r>
        <w:rPr>
          <w:rFonts w:ascii="宋体" w:hAnsi="宋体" w:eastAsia="宋体" w:cs="宋体"/>
          <w:b/>
          <w:bCs/>
          <w:spacing w:val="6"/>
          <w:sz w:val="21"/>
          <w:szCs w:val="21"/>
          <w:lang w:eastAsia="zh-CN"/>
        </w:rPr>
        <w:t xml:space="preserve">件无需盖章放置投标文件中）</w:t>
      </w:r>
      <w:r/>
    </w:p>
    <w:p>
      <w:pPr>
        <w:pStyle w:val="1342"/>
        <w:keepNext w:val="0"/>
        <w:pageBreakBefore w:val="0"/>
        <w:spacing w:line="252" w:lineRule="auto"/>
        <w:rPr>
          <w:sz w:val="21"/>
          <w:szCs w:val="21"/>
          <w:lang w:eastAsia="zh-CN"/>
        </w:rPr>
      </w:pPr>
      <w:r>
        <w:rPr>
          <w:sz w:val="21"/>
          <w:szCs w:val="21"/>
          <w:lang w:eastAsia="zh-CN"/>
        </w:rPr>
      </w:r>
      <w:r/>
    </w:p>
    <w:p>
      <w:pPr>
        <w:pStyle w:val="1342"/>
        <w:keepNext w:val="0"/>
        <w:pageBreakBefore w:val="0"/>
        <w:spacing w:line="253" w:lineRule="auto"/>
        <w:rPr>
          <w:sz w:val="21"/>
          <w:szCs w:val="21"/>
          <w:lang w:eastAsia="zh-CN"/>
        </w:rPr>
      </w:pPr>
      <w:r>
        <w:rPr>
          <w:sz w:val="21"/>
          <w:szCs w:val="21"/>
          <w:lang w:eastAsia="zh-CN"/>
        </w:rPr>
      </w:r>
      <w:r/>
    </w:p>
    <w:p>
      <w:pPr>
        <w:ind w:left="3304"/>
        <w:keepNext w:val="0"/>
        <w:pageBreakBefore w:val="0"/>
        <w:spacing w:before="65" w:line="226" w:lineRule="auto"/>
        <w:rPr>
          <w:rFonts w:ascii="宋体" w:hAnsi="宋体" w:eastAsia="宋体" w:cs="宋体"/>
          <w:sz w:val="21"/>
          <w:szCs w:val="21"/>
          <w:lang w:eastAsia="zh-CN"/>
        </w:rPr>
      </w:pPr>
      <w:r>
        <w:rPr>
          <w:rFonts w:ascii="宋体" w:hAnsi="宋体" w:eastAsia="宋体" w:cs="宋体"/>
          <w:b/>
          <w:bCs/>
          <w:spacing w:val="8"/>
          <w:sz w:val="21"/>
          <w:szCs w:val="21"/>
          <w:lang w:eastAsia="zh-CN"/>
        </w:rPr>
        <w:t xml:space="preserve">政府采购合同信用融资政策告知函</w:t>
      </w:r>
      <w:r/>
    </w:p>
    <w:p>
      <w:pPr>
        <w:ind w:left="10"/>
        <w:keepNext w:val="0"/>
        <w:pageBreakBefore w:val="0"/>
        <w:spacing w:before="162" w:line="227" w:lineRule="auto"/>
        <w:rPr>
          <w:rFonts w:ascii="宋体" w:hAnsi="宋体" w:eastAsia="宋体" w:cs="宋体"/>
          <w:sz w:val="21"/>
          <w:szCs w:val="21"/>
          <w:lang w:eastAsia="zh-CN"/>
        </w:rPr>
      </w:pPr>
      <w:r>
        <w:rPr>
          <w:rFonts w:ascii="宋体" w:hAnsi="宋体" w:eastAsia="宋体" w:cs="宋体"/>
          <w:b/>
          <w:bCs/>
          <w:spacing w:val="10"/>
          <w:sz w:val="21"/>
          <w:szCs w:val="21"/>
          <w:lang w:eastAsia="zh-CN"/>
        </w:rPr>
        <w:t xml:space="preserve">各政府采购供应商:</w:t>
      </w:r>
      <w:r/>
    </w:p>
    <w:p>
      <w:pPr>
        <w:ind w:left="428"/>
        <w:keepNext w:val="0"/>
        <w:pageBreakBefore w:val="0"/>
        <w:spacing w:before="162" w:line="227" w:lineRule="auto"/>
        <w:rPr>
          <w:rFonts w:ascii="宋体" w:hAnsi="宋体" w:eastAsia="宋体" w:cs="宋体"/>
          <w:sz w:val="21"/>
          <w:szCs w:val="21"/>
          <w:lang w:eastAsia="zh-CN"/>
        </w:rPr>
      </w:pPr>
      <w:r>
        <w:rPr>
          <w:rFonts w:ascii="宋体" w:hAnsi="宋体" w:eastAsia="宋体" w:cs="宋体"/>
          <w:spacing w:val="8"/>
          <w:sz w:val="21"/>
          <w:szCs w:val="21"/>
          <w:lang w:eastAsia="zh-CN"/>
        </w:rPr>
        <w:t xml:space="preserve">欢迎贵公司参加苏州市政府采购活动！</w:t>
      </w:r>
      <w:r/>
    </w:p>
    <w:p>
      <w:pPr>
        <w:ind w:left="7"/>
        <w:keepNext w:val="0"/>
        <w:pageBreakBefore w:val="0"/>
        <w:spacing w:before="159" w:line="378" w:lineRule="auto"/>
        <w:rPr>
          <w:rFonts w:ascii="宋体" w:hAnsi="宋体" w:eastAsia="宋体" w:cs="宋体"/>
          <w:sz w:val="21"/>
          <w:szCs w:val="21"/>
          <w:lang w:eastAsia="zh-CN"/>
        </w:rPr>
      </w:pPr>
      <w:r>
        <w:rPr>
          <w:rFonts w:ascii="宋体" w:hAnsi="宋体" w:eastAsia="宋体" w:cs="宋体"/>
          <w:spacing w:val="12"/>
          <w:sz w:val="21"/>
          <w:szCs w:val="21"/>
          <w:lang w:eastAsia="zh-CN"/>
        </w:rPr>
        <w:t xml:space="preserve">政府采购合同信用融资是江苏省、苏州市为支持中小企业发展，缓</w:t>
      </w:r>
      <w:r>
        <w:rPr>
          <w:rFonts w:ascii="宋体" w:hAnsi="宋体" w:eastAsia="宋体" w:cs="宋体"/>
          <w:spacing w:val="11"/>
          <w:sz w:val="21"/>
          <w:szCs w:val="21"/>
          <w:lang w:eastAsia="zh-CN"/>
        </w:rPr>
        <w:t xml:space="preserve">解中小企业融资难题推出的一项融资服</w:t>
      </w:r>
      <w:r>
        <w:rPr>
          <w:rFonts w:ascii="宋体" w:hAnsi="宋体" w:eastAsia="宋体" w:cs="宋体"/>
          <w:spacing w:val="12"/>
          <w:sz w:val="21"/>
          <w:szCs w:val="21"/>
          <w:lang w:eastAsia="zh-CN"/>
        </w:rPr>
        <w:t xml:space="preserve">务举措。若贵公司经评审最终成为本次政府采</w:t>
      </w:r>
      <w:r>
        <w:rPr>
          <w:rFonts w:ascii="宋体" w:hAnsi="宋体" w:eastAsia="宋体" w:cs="宋体"/>
          <w:spacing w:val="11"/>
          <w:sz w:val="21"/>
          <w:szCs w:val="21"/>
          <w:lang w:eastAsia="zh-CN"/>
        </w:rPr>
        <w:t xml:space="preserve">购项目的合格中标(成交)供应商，可向金融机构申请贷款，</w:t>
      </w:r>
      <w:r>
        <w:rPr>
          <w:rFonts w:ascii="宋体" w:hAnsi="宋体" w:eastAsia="宋体" w:cs="宋体"/>
          <w:spacing w:val="9"/>
          <w:sz w:val="21"/>
          <w:szCs w:val="21"/>
          <w:lang w:eastAsia="zh-CN"/>
        </w:rPr>
        <w:t xml:space="preserve">无需抵押、担保，金融机构将根据江苏省财政厅中国人民银行南京分行《关于深入</w:t>
      </w:r>
      <w:r>
        <w:rPr>
          <w:rFonts w:ascii="宋体" w:hAnsi="宋体" w:eastAsia="宋体" w:cs="宋体"/>
          <w:spacing w:val="8"/>
          <w:sz w:val="21"/>
          <w:szCs w:val="21"/>
          <w:lang w:eastAsia="zh-CN"/>
        </w:rPr>
        <w:t xml:space="preserve">推进政府采购线上合同信用融资工作的通知》(苏财购〔2021〕82号)及苏州市财政局、人民银行苏州市分行相关文件要求，按照</w:t>
      </w:r>
      <w:r>
        <w:rPr>
          <w:rFonts w:ascii="宋体" w:hAnsi="宋体" w:eastAsia="宋体" w:cs="宋体"/>
          <w:spacing w:val="9"/>
          <w:sz w:val="21"/>
          <w:szCs w:val="21"/>
          <w:lang w:eastAsia="zh-CN"/>
        </w:rPr>
        <w:t xml:space="preserve">双方自愿的原则提供便捷、优惠的贷款服务。</w:t>
      </w:r>
      <w:r/>
    </w:p>
    <w:p>
      <w:pPr>
        <w:keepNext w:val="0"/>
        <w:pageBreakBefore w:val="0"/>
        <w:spacing w:line="378" w:lineRule="auto"/>
        <w:rPr>
          <w:rFonts w:ascii="宋体" w:hAnsi="宋体" w:eastAsia="宋体" w:cs="宋体"/>
          <w:sz w:val="21"/>
          <w:szCs w:val="21"/>
          <w:lang w:eastAsia="zh-CN"/>
        </w:rPr>
        <w:sectPr>
          <w:headerReference w:type="default" r:id="rId25"/>
          <w:footerReference w:type="default" r:id="rId45"/>
          <w:footnotePr/>
          <w:endnotePr/>
          <w:type w:val="nextPage"/>
          <w:pgSz w:w="11906" w:h="16839" w:orient="portrait"/>
          <w:pgMar w:top="1286" w:right="1079" w:bottom="1151" w:left="1080" w:header="871" w:footer="989" w:gutter="0"/>
          <w:cols w:num="1" w:sep="0" w:space="720" w:equalWidth="1"/>
          <w:docGrid w:linePitch="360"/>
        </w:sectPr>
      </w:pPr>
      <w:r>
        <w:rPr>
          <w:rFonts w:ascii="宋体" w:hAnsi="宋体" w:eastAsia="宋体" w:cs="宋体"/>
          <w:sz w:val="21"/>
          <w:szCs w:val="21"/>
          <w:lang w:eastAsia="zh-CN"/>
        </w:rPr>
      </w:r>
      <w:r/>
    </w:p>
    <w:p>
      <w:pPr>
        <w:ind w:left="3761"/>
        <w:keepNext w:val="0"/>
        <w:pageBreakBefore w:val="0"/>
        <w:spacing w:line="360" w:lineRule="auto"/>
        <w:rPr>
          <w:rFonts w:ascii="宋体" w:hAnsi="宋体" w:eastAsia="宋体" w:cs="宋体"/>
          <w:sz w:val="31"/>
          <w:szCs w:val="31"/>
          <w:lang w:eastAsia="zh-CN"/>
        </w:rPr>
      </w:pPr>
      <w:r>
        <w:rPr>
          <w:rFonts w:ascii="宋体" w:hAnsi="宋体" w:eastAsia="宋体" w:cs="宋体"/>
          <w:b/>
          <w:bCs/>
          <w:spacing w:val="5"/>
          <w:sz w:val="31"/>
          <w:szCs w:val="31"/>
          <w:lang w:eastAsia="zh-CN"/>
        </w:rPr>
        <w:t xml:space="preserve">第四章</w:t>
      </w:r>
      <w:r>
        <w:rPr>
          <w:rFonts w:hint="eastAsia" w:ascii="宋体" w:hAnsi="宋体" w:eastAsia="宋体" w:cs="宋体"/>
          <w:b/>
          <w:bCs/>
          <w:spacing w:val="5"/>
          <w:sz w:val="31"/>
          <w:szCs w:val="31"/>
          <w:lang w:val="en-US" w:eastAsia="zh-CN"/>
        </w:rPr>
        <w:t xml:space="preserve"> </w:t>
      </w:r>
      <w:r>
        <w:rPr>
          <w:rFonts w:ascii="宋体" w:hAnsi="宋体" w:eastAsia="宋体" w:cs="宋体"/>
          <w:b/>
          <w:bCs/>
          <w:spacing w:val="5"/>
          <w:sz w:val="31"/>
          <w:szCs w:val="31"/>
          <w:lang w:eastAsia="zh-CN"/>
        </w:rPr>
        <w:t xml:space="preserve">招标书</w:t>
      </w:r>
      <w:r/>
    </w:p>
    <w:p>
      <w:pPr>
        <w:pStyle w:val="1343"/>
        <w:ind w:left="0" w:firstLine="420"/>
        <w:jc w:val="both"/>
        <w:keepLines w:val="0"/>
        <w:keepNext w:val="0"/>
        <w:pageBreakBefore w:val="0"/>
        <w:spacing w:after="0" w:line="360" w:lineRule="auto"/>
        <w:widowControl w:val="off"/>
        <w:rPr>
          <w:rFonts w:hint="eastAsia" w:ascii="宋体" w:hAnsi="宋体" w:eastAsia="宋体" w:cs="宋体"/>
          <w:szCs w:val="21"/>
          <w:lang w:eastAsia="zh-CN"/>
        </w:rPr>
      </w:pPr>
      <w:r>
        <w:rPr>
          <w:rFonts w:hint="eastAsia" w:ascii="宋体" w:hAnsi="宋体" w:eastAsia="宋体" w:cs="宋体"/>
          <w:spacing w:val="12"/>
          <w:sz w:val="21"/>
          <w:szCs w:val="21"/>
          <w:lang w:eastAsia="zh-CN"/>
        </w:rPr>
        <w:t xml:space="preserve">受苏州市吴江区平望镇人民政府（苏州市吴江区平望镇建设管理办公室）</w:t>
      </w:r>
      <w:r>
        <w:rPr>
          <w:rFonts w:hint="eastAsia" w:ascii="宋体" w:hAnsi="宋体" w:eastAsia="宋体" w:cs="宋体"/>
          <w:spacing w:val="11"/>
          <w:sz w:val="21"/>
          <w:szCs w:val="21"/>
          <w:lang w:eastAsia="zh-CN"/>
        </w:rPr>
        <w:t xml:space="preserve">的委托，江苏苏州东石建设</w:t>
      </w:r>
      <w:r>
        <w:rPr>
          <w:rFonts w:hint="eastAsia" w:ascii="宋体" w:hAnsi="宋体" w:eastAsia="宋体" w:cs="宋体"/>
          <w:szCs w:val="21"/>
          <w:lang w:eastAsia="zh-CN"/>
        </w:rPr>
        <w:t xml:space="preserve">项目咨询服务有限公司作为招标代理机构，就其委托的平望镇2026-2027年度用地报批服务及成片开发修改服务的政府采购进行国内公开招标。</w:t>
      </w:r>
      <w:r/>
    </w:p>
    <w:p>
      <w:pPr>
        <w:pStyle w:val="1343"/>
        <w:ind w:left="0" w:firstLine="420"/>
        <w:jc w:val="both"/>
        <w:keepLines w:val="0"/>
        <w:keepNext w:val="0"/>
        <w:pageBreakBefore w:val="0"/>
        <w:spacing w:after="0" w:line="360" w:lineRule="auto"/>
        <w:widowControl w:val="off"/>
        <w:rPr>
          <w:rFonts w:hint="eastAsia" w:ascii="宋体" w:hAnsi="宋体" w:eastAsia="宋体" w:cs="宋体"/>
          <w:szCs w:val="21"/>
          <w:lang w:eastAsia="zh-CN"/>
        </w:rPr>
      </w:pPr>
      <w:r>
        <w:rPr>
          <w:rFonts w:hint="eastAsia" w:ascii="宋体" w:hAnsi="宋体" w:eastAsia="宋体" w:cs="宋体"/>
          <w:b/>
          <w:bCs/>
          <w:szCs w:val="21"/>
          <w:lang w:eastAsia="zh-CN"/>
        </w:rPr>
        <w:t xml:space="preserve">一、招标编号</w:t>
      </w:r>
      <w:r>
        <w:rPr>
          <w:rFonts w:hint="eastAsia" w:ascii="宋体" w:hAnsi="宋体" w:eastAsia="宋体" w:cs="宋体"/>
          <w:szCs w:val="21"/>
          <w:lang w:eastAsia="zh-CN"/>
        </w:rPr>
        <w:t xml:space="preserve">：JSZC-320509-DSZX-G2026-0001号</w:t>
      </w:r>
      <w:r/>
    </w:p>
    <w:p>
      <w:pPr>
        <w:pStyle w:val="1343"/>
        <w:ind w:left="0" w:firstLine="420"/>
        <w:jc w:val="both"/>
        <w:keepLines w:val="0"/>
        <w:keepNext w:val="0"/>
        <w:pageBreakBefore w:val="0"/>
        <w:spacing w:after="0" w:line="360" w:lineRule="auto"/>
        <w:widowControl w:val="off"/>
        <w:rPr>
          <w:rFonts w:hint="eastAsia" w:ascii="宋体" w:hAnsi="宋体" w:eastAsia="宋体" w:cs="宋体"/>
          <w:szCs w:val="21"/>
          <w:lang w:eastAsia="zh-CN"/>
        </w:rPr>
      </w:pPr>
      <w:r>
        <w:rPr>
          <w:rFonts w:hint="eastAsia" w:ascii="宋体" w:hAnsi="宋体" w:eastAsia="宋体" w:cs="宋体"/>
          <w:b/>
          <w:bCs/>
          <w:szCs w:val="21"/>
          <w:lang w:eastAsia="zh-CN"/>
        </w:rPr>
        <w:t xml:space="preserve">二、项目名称</w:t>
      </w:r>
      <w:r>
        <w:rPr>
          <w:rFonts w:hint="eastAsia" w:ascii="宋体" w:hAnsi="宋体" w:eastAsia="宋体" w:cs="宋体"/>
          <w:szCs w:val="21"/>
          <w:lang w:eastAsia="zh-CN"/>
        </w:rPr>
        <w:t xml:space="preserve">：平望镇2026-2027年度用地报批服务及成片开发修改服务</w:t>
      </w:r>
      <w:r/>
    </w:p>
    <w:p>
      <w:pPr>
        <w:pStyle w:val="1343"/>
        <w:ind w:left="0" w:firstLine="1890"/>
        <w:jc w:val="both"/>
        <w:keepLines w:val="0"/>
        <w:keepNext w:val="0"/>
        <w:pageBreakBefore w:val="0"/>
        <w:spacing w:after="0" w:line="360" w:lineRule="auto"/>
        <w:widowControl w:val="off"/>
        <w:rPr>
          <w:rFonts w:hint="eastAsia" w:ascii="宋体" w:hAnsi="宋体" w:eastAsia="宋体" w:cs="宋体"/>
          <w:szCs w:val="21"/>
          <w:lang w:eastAsia="zh-CN"/>
        </w:rPr>
      </w:pPr>
      <w:r>
        <w:rPr>
          <w:rFonts w:hint="eastAsia" w:ascii="宋体" w:hAnsi="宋体" w:eastAsia="宋体" w:cs="宋体"/>
          <w:szCs w:val="21"/>
          <w:lang w:eastAsia="zh-CN"/>
        </w:rPr>
        <w:t xml:space="preserve">第一标段：2026-2027年度用地报批服务及成片开发修改服务</w:t>
      </w:r>
      <w:r/>
    </w:p>
    <w:p>
      <w:pPr>
        <w:pStyle w:val="1343"/>
        <w:ind w:left="0" w:firstLine="1890"/>
        <w:jc w:val="both"/>
        <w:keepLines w:val="0"/>
        <w:keepNext w:val="0"/>
        <w:pageBreakBefore w:val="0"/>
        <w:spacing w:after="0" w:line="360" w:lineRule="auto"/>
        <w:widowControl w:val="off"/>
        <w:rPr>
          <w:rFonts w:hint="eastAsia" w:ascii="宋体" w:hAnsi="宋体" w:eastAsia="宋体" w:cs="宋体"/>
          <w:szCs w:val="21"/>
          <w:lang w:eastAsia="zh-CN"/>
        </w:rPr>
      </w:pPr>
      <w:r>
        <w:rPr>
          <w:rFonts w:hint="eastAsia" w:ascii="宋体" w:hAnsi="宋体" w:eastAsia="宋体" w:cs="宋体"/>
          <w:szCs w:val="21"/>
          <w:lang w:eastAsia="zh-CN"/>
        </w:rPr>
        <w:t xml:space="preserve">第二标段：2026-2027年度用地报批服务</w:t>
      </w:r>
      <w:r/>
    </w:p>
    <w:p>
      <w:pPr>
        <w:pStyle w:val="1343"/>
        <w:ind w:left="0" w:firstLine="420"/>
        <w:jc w:val="both"/>
        <w:keepLines w:val="0"/>
        <w:keepNext w:val="0"/>
        <w:pageBreakBefore w:val="0"/>
        <w:spacing w:after="0" w:line="360" w:lineRule="auto"/>
        <w:widowControl w:val="off"/>
        <w:rPr>
          <w:rFonts w:hint="eastAsia" w:ascii="宋体" w:hAnsi="宋体" w:eastAsia="宋体" w:cs="宋体"/>
          <w:szCs w:val="21"/>
          <w:lang w:eastAsia="zh-CN"/>
        </w:rPr>
      </w:pPr>
      <w:r>
        <w:rPr>
          <w:rFonts w:hint="eastAsia" w:ascii="宋体" w:hAnsi="宋体" w:eastAsia="宋体" w:cs="宋体"/>
          <w:b/>
          <w:bCs/>
          <w:szCs w:val="21"/>
          <w:lang w:eastAsia="zh-CN"/>
        </w:rPr>
        <w:t xml:space="preserve">三、采购方式：</w:t>
      </w:r>
      <w:r>
        <w:rPr>
          <w:rFonts w:hint="eastAsia" w:ascii="宋体" w:hAnsi="宋体" w:eastAsia="宋体" w:cs="宋体"/>
          <w:szCs w:val="21"/>
          <w:lang w:eastAsia="zh-CN"/>
        </w:rPr>
        <w:t xml:space="preserve">公开招标</w:t>
      </w:r>
      <w:r/>
    </w:p>
    <w:p>
      <w:pPr>
        <w:pStyle w:val="1343"/>
        <w:ind w:left="0" w:firstLine="420"/>
        <w:jc w:val="both"/>
        <w:keepLines w:val="0"/>
        <w:keepNext w:val="0"/>
        <w:pageBreakBefore w:val="0"/>
        <w:spacing w:after="0" w:line="360" w:lineRule="auto"/>
        <w:widowControl w:val="off"/>
        <w:rPr>
          <w:rFonts w:hint="eastAsia" w:ascii="宋体" w:hAnsi="宋体" w:eastAsia="宋体" w:cs="宋体"/>
          <w:color w:val="ff0000"/>
          <w:szCs w:val="21"/>
          <w:lang w:eastAsia="zh-CN"/>
        </w:rPr>
      </w:pPr>
      <w:r>
        <w:rPr>
          <w:rFonts w:hint="eastAsia" w:ascii="宋体" w:hAnsi="宋体" w:eastAsia="宋体" w:cs="宋体"/>
          <w:b/>
          <w:bCs/>
          <w:szCs w:val="21"/>
          <w:lang w:eastAsia="zh-CN"/>
        </w:rPr>
        <w:t xml:space="preserve">四、预算金额：</w:t>
      </w:r>
      <w:r>
        <w:rPr>
          <w:rFonts w:hint="eastAsia" w:ascii="宋体" w:hAnsi="宋体" w:eastAsia="宋体" w:cs="宋体"/>
          <w:b w:val="0"/>
          <w:bCs w:val="0"/>
          <w:sz w:val="21"/>
          <w:szCs w:val="21"/>
          <w:highlight w:val="none"/>
          <w:lang w:val="en-US" w:eastAsia="zh-CN"/>
        </w:rPr>
        <w:t xml:space="preserve">人民币壹佰柒拾万元整（小写：1700000.00元），其中第一标段为人民币玖拾叁万元整（小写：930000.00元），第二标段为人民币柒拾柒万元整（小写：770000.00元）。</w:t>
      </w:r>
      <w:r/>
    </w:p>
    <w:p>
      <w:pPr>
        <w:pStyle w:val="1343"/>
        <w:ind w:left="0" w:firstLine="422"/>
        <w:jc w:val="both"/>
        <w:keepLines w:val="0"/>
        <w:keepNext w:val="0"/>
        <w:pageBreakBefore w:val="0"/>
        <w:spacing w:after="0" w:line="360" w:lineRule="auto"/>
        <w:widowControl w:val="off"/>
        <w:rPr>
          <w:rFonts w:hint="eastAsia" w:ascii="宋体" w:hAnsi="宋体" w:eastAsia="宋体" w:cs="宋体"/>
          <w:szCs w:val="21"/>
          <w:lang w:eastAsia="zh-CN"/>
        </w:rPr>
        <w:outlineLvl w:val="9"/>
      </w:pPr>
      <w:r>
        <w:rPr>
          <w:rFonts w:hint="eastAsia" w:ascii="宋体" w:hAnsi="宋体" w:eastAsia="宋体" w:cs="宋体"/>
          <w:b/>
          <w:bCs/>
          <w:szCs w:val="21"/>
          <w:lang w:eastAsia="zh-CN"/>
        </w:rPr>
        <w:t xml:space="preserve">五、最高限价：</w:t>
      </w:r>
      <w:r>
        <w:rPr>
          <w:rFonts w:hint="eastAsia" w:ascii="宋体" w:hAnsi="宋体" w:eastAsia="宋体" w:cs="宋体"/>
          <w:b w:val="0"/>
          <w:bCs w:val="0"/>
          <w:sz w:val="21"/>
          <w:szCs w:val="21"/>
          <w:highlight w:val="none"/>
          <w:lang w:val="en-US" w:eastAsia="zh-CN"/>
        </w:rPr>
        <w:t xml:space="preserve">本项目最高限价以服务清单所列各项综合单价最高限价为基准，投标人所报投标优惠率不得小于0%（投标优惠率≥0%）。</w:t>
      </w:r>
      <w:r/>
    </w:p>
    <w:p>
      <w:pPr>
        <w:pStyle w:val="1343"/>
        <w:ind w:left="0" w:firstLine="420"/>
        <w:jc w:val="both"/>
        <w:keepLines w:val="0"/>
        <w:keepNext w:val="0"/>
        <w:pageBreakBefore w:val="0"/>
        <w:spacing w:after="0" w:line="360" w:lineRule="auto"/>
        <w:widowControl w:val="off"/>
        <w:rPr>
          <w:rFonts w:hint="eastAsia" w:ascii="宋体" w:hAnsi="宋体" w:eastAsia="宋体" w:cs="宋体"/>
          <w:b/>
          <w:bCs/>
          <w:szCs w:val="21"/>
          <w:lang w:eastAsia="zh-CN"/>
        </w:rPr>
      </w:pPr>
      <w:r>
        <w:rPr>
          <w:rFonts w:hint="eastAsia" w:ascii="宋体" w:hAnsi="宋体" w:eastAsia="宋体" w:cs="宋体"/>
          <w:b/>
          <w:bCs/>
          <w:szCs w:val="21"/>
          <w:lang w:eastAsia="zh-CN"/>
        </w:rPr>
        <w:t xml:space="preserve">六、采购需求：（适用所有标段）</w:t>
      </w:r>
      <w:r/>
    </w:p>
    <w:p>
      <w:pPr>
        <w:pStyle w:val="1343"/>
        <w:ind w:left="0" w:firstLine="420"/>
        <w:jc w:val="both"/>
        <w:keepLines w:val="0"/>
        <w:keepNext w:val="0"/>
        <w:pageBreakBefore w:val="0"/>
        <w:spacing w:after="0" w:line="360" w:lineRule="auto"/>
        <w:widowControl w:val="off"/>
        <w:rPr>
          <w:rFonts w:hint="eastAsia" w:ascii="宋体" w:hAnsi="宋体" w:eastAsia="宋体" w:cs="宋体"/>
          <w:b/>
          <w:bCs/>
          <w:szCs w:val="21"/>
          <w:lang w:eastAsia="zh-CN"/>
        </w:rPr>
      </w:pPr>
      <w:r>
        <w:rPr>
          <w:rFonts w:hint="eastAsia" w:ascii="宋体" w:hAnsi="宋体" w:eastAsia="宋体" w:cs="宋体"/>
          <w:b/>
          <w:bCs/>
          <w:szCs w:val="21"/>
          <w:lang w:eastAsia="zh-CN"/>
        </w:rPr>
        <w:t xml:space="preserve">（一）项目概述</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eastAsia="zh-CN"/>
        </w:rPr>
        <w:outlineLvl w:val="9"/>
      </w:pPr>
      <w:r>
        <w:rPr>
          <w:rFonts w:hint="eastAsia" w:ascii="宋体" w:hAnsi="宋体" w:eastAsia="宋体" w:cs="宋体"/>
          <w:b w:val="0"/>
          <w:bCs w:val="0"/>
          <w:sz w:val="21"/>
          <w:szCs w:val="21"/>
          <w:lang w:val="en-US" w:eastAsia="zh-CN"/>
        </w:rPr>
        <w:t xml:space="preserve">为改善苏州市吴江区平望镇基础设施条件，提高区域的空间品质，完善城市功能，改善生活环境，促进经济可持续发展，平望镇人民政府（平望镇建设管理办公室）拟开展</w:t>
      </w:r>
      <w:r>
        <w:rPr>
          <w:rFonts w:hint="eastAsia" w:ascii="宋体" w:hAnsi="宋体" w:eastAsia="宋体" w:cs="宋体"/>
          <w:b w:val="0"/>
          <w:bCs w:val="0"/>
          <w:sz w:val="21"/>
          <w:szCs w:val="21"/>
          <w:lang w:eastAsia="zh-CN"/>
        </w:rPr>
        <w:t xml:space="preserve">2026-2027年度用地报批服务及成片开发修改服务</w:t>
      </w:r>
      <w:r>
        <w:rPr>
          <w:rFonts w:hint="eastAsia" w:ascii="宋体" w:hAnsi="宋体" w:eastAsia="宋体" w:cs="宋体"/>
          <w:b w:val="0"/>
          <w:bCs w:val="0"/>
          <w:sz w:val="21"/>
          <w:szCs w:val="21"/>
          <w:lang w:val="en-US" w:eastAsia="zh-CN"/>
        </w:rPr>
        <w:t xml:space="preserve">项目。根据《中华人民共和国土地管理法》规定：“建设占用土地，涉及农用地转为建设用地的，应当办理农用地转用审批手续。”新增建设用地报批手续即为办理土地征收、农用地转用审批。本次就计划开展平望镇土地服务咨询项目服务商进行采购。本次采购分为两个标段，一标段为</w:t>
      </w:r>
      <w:r>
        <w:rPr>
          <w:rFonts w:hint="eastAsia" w:ascii="宋体" w:hAnsi="宋体" w:eastAsia="宋体" w:cs="宋体"/>
          <w:b w:val="0"/>
          <w:bCs w:val="0"/>
          <w:sz w:val="21"/>
          <w:szCs w:val="21"/>
          <w:lang w:eastAsia="zh-CN"/>
        </w:rPr>
        <w:t xml:space="preserve">2026-2027年度用地报批服务及成片开发修改服务，二标段为2026-2027年度用地报批服务。</w:t>
      </w:r>
      <w:r/>
    </w:p>
    <w:p>
      <w:pPr>
        <w:pStyle w:val="1343"/>
        <w:ind w:left="0" w:firstLine="420"/>
        <w:jc w:val="both"/>
        <w:keepLines w:val="0"/>
        <w:keepNext w:val="0"/>
        <w:pageBreakBefore w:val="0"/>
        <w:spacing w:after="0" w:line="360" w:lineRule="auto"/>
        <w:widowControl w:val="off"/>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（二）服务清单</w:t>
      </w:r>
      <w:r/>
    </w:p>
    <w:p>
      <w:pPr>
        <w:pStyle w:val="1343"/>
        <w:ind w:left="0" w:firstLine="420"/>
        <w:jc w:val="both"/>
        <w:keepLines w:val="0"/>
        <w:keepNext w:val="0"/>
        <w:pageBreakBefore w:val="0"/>
        <w:spacing w:after="0" w:line="360" w:lineRule="auto"/>
        <w:widowControl w:val="off"/>
        <w:rPr>
          <w:rFonts w:hint="default" w:ascii="宋体" w:hAnsi="宋体" w:eastAsia="宋体" w:cs="宋体"/>
          <w:b/>
          <w:bCs/>
          <w:szCs w:val="21"/>
          <w:highlight w:val="none"/>
          <w:lang w:val="en-US" w:eastAsia="zh-CN"/>
        </w:rPr>
        <w:outlineLvl w:val="9"/>
      </w:pPr>
      <w:r>
        <w:rPr>
          <w:rFonts w:hint="eastAsia" w:ascii="宋体" w:hAnsi="宋体" w:eastAsia="宋体" w:cs="宋体"/>
          <w:b/>
          <w:bCs/>
          <w:szCs w:val="21"/>
          <w:highlight w:val="none"/>
          <w:lang w:val="en-US" w:eastAsia="zh-CN"/>
        </w:rPr>
        <w:t xml:space="preserve">1.服务清单（第一标段）</w:t>
      </w:r>
      <w:r/>
    </w:p>
    <w:tbl>
      <w:tblPr>
        <w:tblStyle w:val="1336"/>
        <w:tblW w:w="100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8"/>
        <w:gridCol w:w="6117"/>
        <w:gridCol w:w="2500"/>
      </w:tblGrid>
      <w:tr>
        <w:trPr>
          <w:cantSplit/>
          <w:trHeight w:val="435"/>
        </w:trPr>
        <w:tc>
          <w:tcPr>
            <w:tcBorders>
              <w:top w:val="single" w:color="auto" w:sz="4" w:space="0"/>
              <w:left w:val="single" w:color="auto" w:sz="4" w:space="0"/>
              <w:right w:val="single" w:color="auto" w:sz="4" w:space="0"/>
            </w:tcBorders>
            <w:tcW w:w="1398"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Cs w:val="21"/>
                <w:highlight w:val="none"/>
                <w:lang w:val="en-US" w:eastAsia="zh-CN" w:bidi="ar-SA"/>
                <w14:textFill>
                  <w14:solidFill>
                    <w14:schemeClr w14:val="tx1"/>
                  </w14:solidFill>
                </w14:textFill>
              </w:rPr>
              <w:t xml:space="preserve">序号</w:t>
            </w:r>
            <w:r/>
          </w:p>
        </w:tc>
        <w:tc>
          <w:tcPr>
            <w:tcBorders>
              <w:top w:val="single" w:color="auto" w:sz="4" w:space="0"/>
              <w:left w:val="single" w:color="auto" w:sz="4" w:space="0"/>
              <w:right w:val="single" w:color="auto" w:sz="4" w:space="0"/>
            </w:tcBorders>
            <w:tcW w:w="6117"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Cs w:val="21"/>
                <w:lang w:val="en-US" w:eastAsia="zh-CN"/>
                <w14:textFill>
                  <w14:solidFill>
                    <w14:schemeClr w14:val="tx1"/>
                  </w14:solidFill>
                </w14:textFill>
              </w:rPr>
              <w:outlineLvl w:val="9"/>
            </w:pPr>
            <w:r>
              <w:rPr>
                <w:rFonts w:hint="eastAsia" w:ascii="宋体" w:hAnsi="宋体" w:eastAsia="宋体" w:cs="宋体"/>
                <w:color w:val="000000" w:themeColor="text1"/>
                <w:szCs w:val="21"/>
                <w:lang w:val="en-US" w:eastAsia="zh-CN"/>
                <w14:textFill>
                  <w14:solidFill>
                    <w14:schemeClr w14:val="tx1"/>
                  </w14:solidFill>
                </w14:textFill>
              </w:rPr>
              <w:t xml:space="preserve">服务内容</w:t>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Cs w:val="21"/>
                <w:highlight w:val="none"/>
                <w:lang w:val="en-US" w:eastAsia="zh-CN" w:bidi="ar-SA"/>
                <w14:textFill>
                  <w14:solidFill>
                    <w14:schemeClr w14:val="tx1"/>
                  </w14:solidFill>
                </w14:textFill>
              </w:rPr>
              <w:t xml:space="preserve">最高限价</w:t>
            </w:r>
            <w:r/>
          </w:p>
        </w:tc>
      </w:tr>
      <w:tr>
        <w:trPr>
          <w:cantSplit/>
          <w:trHeight w:val="435"/>
        </w:trPr>
        <w:tc>
          <w:tcPr>
            <w:tcBorders>
              <w:left w:val="single" w:color="auto" w:sz="4" w:space="0"/>
              <w:bottom w:val="single" w:color="auto" w:sz="4" w:space="0"/>
              <w:right w:val="single" w:color="auto" w:sz="4" w:space="0"/>
            </w:tcBorders>
            <w:tcW w:w="1398" w:type="dxa"/>
            <w:vAlign w:val="center"/>
            <w:vMerge w:val="continue"/>
            <w:textDirection w:val="lrTb"/>
            <w:noWrap w:val="false"/>
          </w:tcPr>
          <w:p>
            <w:pPr>
              <w:jc w:val="center"/>
              <w:keepLines w:val="0"/>
              <w:keepNext w:val="0"/>
              <w:pageBreakBefore w:val="0"/>
              <w:spacing w:line="440" w:lineRule="exact"/>
              <w:widowControl/>
              <w:rPr>
                <w:color w:val="000000" w:themeColor="text1"/>
                <w14:textFill>
                  <w14:solidFill>
                    <w14:schemeClr w14:val="tx1"/>
                  </w14:solidFill>
                </w14:textFill>
              </w:rPr>
              <w:outlineLvl w:val="9"/>
            </w:pPr>
            <w:r>
              <w:rPr>
                <w:color w:val="000000" w:themeColor="text1"/>
                <w14:textFill>
                  <w14:solidFill>
                    <w14:schemeClr w14:val="tx1"/>
                  </w14:solidFill>
                </w14:textFill>
              </w:rPr>
            </w:r>
            <w:r/>
          </w:p>
        </w:tc>
        <w:tc>
          <w:tcPr>
            <w:tcBorders>
              <w:left w:val="single" w:color="auto" w:sz="4" w:space="0"/>
              <w:bottom w:val="single" w:color="auto" w:sz="4" w:space="0"/>
              <w:right w:val="single" w:color="auto" w:sz="4" w:space="0"/>
            </w:tcBorders>
            <w:tcW w:w="6117" w:type="dxa"/>
            <w:vAlign w:val="center"/>
            <w:vMerge w:val="continue"/>
            <w:textDirection w:val="lrTb"/>
            <w:noWrap w:val="false"/>
          </w:tcPr>
          <w:p>
            <w:pPr>
              <w:jc w:val="center"/>
              <w:keepLines w:val="0"/>
              <w:keepNext w:val="0"/>
              <w:pageBreakBefore w:val="0"/>
              <w:spacing w:line="440" w:lineRule="exact"/>
              <w:widowControl/>
              <w:rPr>
                <w:color w:val="000000" w:themeColor="text1"/>
                <w14:textFill>
                  <w14:solidFill>
                    <w14:schemeClr w14:val="tx1"/>
                  </w14:solidFill>
                </w14:textFill>
              </w:rPr>
              <w:outlineLvl w:val="9"/>
            </w:pPr>
            <w:r>
              <w:rPr>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Cs w:val="21"/>
                <w:highlight w:val="none"/>
                <w:lang w:val="en-US" w:eastAsia="zh-CN" w:bidi="ar-SA"/>
                <w14:textFill>
                  <w14:solidFill>
                    <w14:schemeClr w14:val="tx1"/>
                  </w14:solidFill>
                </w14:textFill>
              </w:rPr>
              <w:t xml:space="preserve">综合单价（万元/项）</w:t>
            </w:r>
            <w:r/>
          </w:p>
        </w:tc>
      </w:tr>
      <w:tr>
        <w:trPr>
          <w:cantSplit/>
          <w:trHeight w:val="447"/>
        </w:trPr>
        <w:tc>
          <w:tcPr>
            <w:tcBorders>
              <w:top w:val="single" w:color="auto" w:sz="4" w:space="0"/>
              <w:left w:val="single" w:color="auto" w:sz="4" w:space="0"/>
              <w:bottom w:val="single" w:color="auto" w:sz="4" w:space="0"/>
              <w:right w:val="single" w:color="auto" w:sz="4" w:space="0"/>
            </w:tcBorders>
            <w:tcW w:w="139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Cs/>
                <w:color w:val="000000" w:themeColor="text1"/>
                <w:szCs w:val="21"/>
                <w:highlight w:val="none"/>
                <w:lang w:val="en-US" w:eastAsia="zh-CN" w:bidi="ar-SA"/>
                <w14:textFill>
                  <w14:solidFill>
                    <w14:schemeClr w14:val="tx1"/>
                  </w14:solidFill>
                </w14:textFill>
              </w:rPr>
              <w:outlineLvl w:val="9"/>
            </w:pPr>
            <w:r>
              <w:rPr>
                <w:rFonts w:hint="eastAsia" w:ascii="宋体" w:hAnsi="宋体" w:eastAsia="宋体" w:cs="宋体"/>
                <w:bCs/>
                <w:color w:val="000000" w:themeColor="text1"/>
                <w:szCs w:val="21"/>
                <w:highlight w:val="none"/>
                <w:lang w:val="en-US" w:eastAsia="zh-CN" w:bidi="ar-SA"/>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611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Cs w:val="21"/>
                <w:lang w:val="en-US" w:eastAsia="zh-CN"/>
                <w14:textFill>
                  <w14:solidFill>
                    <w14:schemeClr w14:val="tx1"/>
                  </w14:solidFill>
                </w14:textFill>
              </w:rPr>
              <w:outlineLvl w:val="9"/>
            </w:pPr>
            <w:r>
              <w:rPr>
                <w:rFonts w:hint="eastAsia" w:ascii="宋体" w:hAnsi="宋体" w:eastAsia="宋体" w:cs="宋体"/>
                <w:color w:val="000000" w:themeColor="text1"/>
                <w:szCs w:val="21"/>
                <w:lang w:val="en-US" w:eastAsia="zh-CN"/>
                <w14:textFill>
                  <w14:solidFill>
                    <w14:schemeClr w14:val="tx1"/>
                  </w14:solidFill>
                </w14:textFill>
              </w:rPr>
              <w:t xml:space="preserve">区级用地预审（不含规划方案审查）办理</w:t>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000000" w:themeColor="text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Cs w:val="21"/>
                <w:highlight w:val="none"/>
                <w:lang w:val="en-US" w:eastAsia="zh-CN" w:bidi="ar-SA"/>
                <w14:textFill>
                  <w14:solidFill>
                    <w14:schemeClr w14:val="tx1"/>
                  </w14:solidFill>
                </w14:textFill>
              </w:rPr>
              <w:t xml:space="preserve">4.2</w:t>
            </w:r>
            <w:r/>
          </w:p>
        </w:tc>
      </w:tr>
      <w:tr>
        <w:trPr>
          <w:cantSplit/>
          <w:trHeight w:val="393"/>
        </w:trPr>
        <w:tc>
          <w:tcPr>
            <w:tcBorders>
              <w:top w:val="single" w:color="auto" w:sz="4" w:space="0"/>
              <w:left w:val="single" w:color="auto" w:sz="4" w:space="0"/>
              <w:bottom w:val="single" w:color="auto" w:sz="4" w:space="0"/>
              <w:right w:val="single" w:color="auto" w:sz="4" w:space="0"/>
            </w:tcBorders>
            <w:tcW w:w="139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Cs/>
                <w:color w:val="000000" w:themeColor="text1"/>
                <w:szCs w:val="21"/>
                <w:highlight w:val="none"/>
                <w:lang w:val="en-US" w:eastAsia="zh-CN" w:bidi="ar-SA"/>
                <w14:textFill>
                  <w14:solidFill>
                    <w14:schemeClr w14:val="tx1"/>
                  </w14:solidFill>
                </w14:textFill>
              </w:rPr>
              <w:outlineLvl w:val="9"/>
            </w:pPr>
            <w:r>
              <w:rPr>
                <w:rFonts w:hint="eastAsia" w:ascii="宋体" w:hAnsi="宋体" w:eastAsia="宋体" w:cs="宋体"/>
                <w:bCs/>
                <w:color w:val="000000" w:themeColor="text1"/>
                <w:szCs w:val="21"/>
                <w:highlight w:val="none"/>
                <w:lang w:val="en-US" w:eastAsia="zh-CN" w:bidi="ar-SA"/>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611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Cs w:val="21"/>
                <w:lang w:val="en-US" w:eastAsia="zh-CN"/>
                <w14:textFill>
                  <w14:solidFill>
                    <w14:schemeClr w14:val="tx1"/>
                  </w14:solidFill>
                </w14:textFill>
              </w:rPr>
              <w:outlineLvl w:val="9"/>
            </w:pPr>
            <w:r>
              <w:rPr>
                <w:rFonts w:hint="eastAsia" w:ascii="宋体" w:hAnsi="宋体" w:eastAsia="宋体" w:cs="宋体"/>
                <w:color w:val="000000" w:themeColor="text1"/>
                <w:szCs w:val="21"/>
                <w:lang w:val="en-US" w:eastAsia="zh-CN"/>
                <w14:textFill>
                  <w14:solidFill>
                    <w14:schemeClr w14:val="tx1"/>
                  </w14:solidFill>
                </w14:textFill>
              </w:rPr>
              <w:t xml:space="preserve">节地专章</w:t>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000000" w:themeColor="text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Cs w:val="21"/>
                <w:highlight w:val="none"/>
                <w:lang w:val="en-US" w:eastAsia="zh-CN" w:bidi="ar-SA"/>
                <w14:textFill>
                  <w14:solidFill>
                    <w14:schemeClr w14:val="tx1"/>
                  </w14:solidFill>
                </w14:textFill>
              </w:rPr>
              <w:t xml:space="preserve">5.5</w:t>
            </w:r>
            <w:r/>
          </w:p>
        </w:tc>
      </w:tr>
      <w:tr>
        <w:trPr>
          <w:cantSplit/>
          <w:trHeight w:val="393"/>
        </w:trPr>
        <w:tc>
          <w:tcPr>
            <w:tcBorders>
              <w:top w:val="single" w:color="auto" w:sz="4" w:space="0"/>
              <w:left w:val="single" w:color="auto" w:sz="4" w:space="0"/>
              <w:bottom w:val="single" w:color="auto" w:sz="4" w:space="0"/>
              <w:right w:val="single" w:color="auto" w:sz="4" w:space="0"/>
            </w:tcBorders>
            <w:tcW w:w="139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Cs/>
                <w:color w:val="000000" w:themeColor="text1"/>
                <w:szCs w:val="21"/>
                <w:highlight w:val="none"/>
                <w:lang w:val="en-US" w:eastAsia="zh-CN" w:bidi="ar-SA"/>
                <w14:textFill>
                  <w14:solidFill>
                    <w14:schemeClr w14:val="tx1"/>
                  </w14:solidFill>
                </w14:textFill>
              </w:rPr>
              <w:outlineLvl w:val="9"/>
            </w:pPr>
            <w:r>
              <w:rPr>
                <w:rFonts w:hint="eastAsia" w:ascii="宋体" w:hAnsi="宋体" w:eastAsia="宋体" w:cs="宋体"/>
                <w:bCs/>
                <w:color w:val="000000" w:themeColor="text1"/>
                <w:szCs w:val="21"/>
                <w:highlight w:val="none"/>
                <w:lang w:val="en-US" w:eastAsia="zh-CN" w:bidi="ar-SA"/>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611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Cs w:val="21"/>
                <w:lang w:val="en-US" w:eastAsia="zh-CN"/>
                <w14:textFill>
                  <w14:solidFill>
                    <w14:schemeClr w14:val="tx1"/>
                  </w14:solidFill>
                </w14:textFill>
              </w:rPr>
              <w:outlineLvl w:val="9"/>
            </w:pPr>
            <w:r>
              <w:rPr>
                <w:rFonts w:hint="eastAsia" w:ascii="宋体" w:hAnsi="宋体" w:eastAsia="宋体" w:cs="宋体"/>
                <w:color w:val="000000" w:themeColor="text1"/>
                <w:szCs w:val="21"/>
                <w:lang w:val="en-US" w:eastAsia="zh-CN"/>
                <w14:textFill>
                  <w14:solidFill>
                    <w14:schemeClr w14:val="tx1"/>
                  </w14:solidFill>
                </w14:textFill>
              </w:rPr>
              <w:t xml:space="preserve">征地前程序协助办理</w:t>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000000" w:themeColor="text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Cs w:val="21"/>
                <w:highlight w:val="none"/>
                <w:lang w:val="en-US" w:eastAsia="zh-CN" w:bidi="ar-SA"/>
                <w14:textFill>
                  <w14:solidFill>
                    <w14:schemeClr w14:val="tx1"/>
                  </w14:solidFill>
                </w14:textFill>
              </w:rPr>
              <w:t xml:space="preserve">0.8</w:t>
            </w:r>
            <w:r/>
          </w:p>
        </w:tc>
      </w:tr>
      <w:tr>
        <w:trPr>
          <w:cantSplit/>
          <w:trHeight w:val="393"/>
        </w:trPr>
        <w:tc>
          <w:tcPr>
            <w:tcBorders>
              <w:top w:val="single" w:color="auto" w:sz="4" w:space="0"/>
              <w:left w:val="single" w:color="auto" w:sz="4" w:space="0"/>
              <w:bottom w:val="single" w:color="auto" w:sz="4" w:space="0"/>
              <w:right w:val="single" w:color="auto" w:sz="4" w:space="0"/>
            </w:tcBorders>
            <w:tcW w:w="1398"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000000" w:themeColor="text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Cs w:val="21"/>
                <w:highlight w:val="none"/>
                <w:lang w:val="en-US" w:eastAsia="zh-CN" w:bidi="ar-SA"/>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611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Cs w:val="21"/>
                <w:lang w:val="en-US" w:eastAsia="zh-CN"/>
                <w14:textFill>
                  <w14:solidFill>
                    <w14:schemeClr w14:val="tx1"/>
                  </w14:solidFill>
                </w14:textFill>
              </w:rPr>
              <w:outlineLvl w:val="9"/>
            </w:pPr>
            <w:r>
              <w:rPr>
                <w:rFonts w:hint="eastAsia" w:ascii="宋体" w:hAnsi="宋体" w:eastAsia="宋体" w:cs="宋体"/>
                <w:color w:val="000000" w:themeColor="text1"/>
                <w:szCs w:val="21"/>
                <w:lang w:val="en-US" w:eastAsia="zh-CN"/>
                <w14:textFill>
                  <w14:solidFill>
                    <w14:schemeClr w14:val="tx1"/>
                  </w14:solidFill>
                </w14:textFill>
              </w:rPr>
              <w:t xml:space="preserve">增减挂钩实施方案</w:t>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000000" w:themeColor="text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Cs w:val="21"/>
                <w:highlight w:val="none"/>
                <w:lang w:val="en-US" w:eastAsia="zh-CN" w:bidi="ar-SA"/>
                <w14:textFill>
                  <w14:solidFill>
                    <w14:schemeClr w14:val="tx1"/>
                  </w14:solidFill>
                </w14:textFill>
              </w:rPr>
              <w:t xml:space="preserve">8.3</w:t>
            </w:r>
            <w:r/>
          </w:p>
        </w:tc>
      </w:tr>
      <w:tr>
        <w:trPr>
          <w:cantSplit/>
          <w:trHeight w:val="393"/>
        </w:trPr>
        <w:tc>
          <w:tcPr>
            <w:tcBorders>
              <w:top w:val="single" w:color="auto" w:sz="4" w:space="0"/>
              <w:left w:val="single" w:color="auto" w:sz="4" w:space="0"/>
              <w:bottom w:val="single" w:color="auto" w:sz="4" w:space="0"/>
              <w:right w:val="single" w:color="auto" w:sz="4" w:space="0"/>
            </w:tcBorders>
            <w:tcW w:w="1398"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000000" w:themeColor="text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Cs w:val="21"/>
                <w:highlight w:val="none"/>
                <w:lang w:val="en-US" w:eastAsia="zh-CN" w:bidi="ar-SA"/>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611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Cs w:val="21"/>
                <w:lang w:val="en-US" w:eastAsia="zh-CN"/>
                <w14:textFill>
                  <w14:solidFill>
                    <w14:schemeClr w14:val="tx1"/>
                  </w14:solidFill>
                </w14:textFill>
              </w:rPr>
              <w:outlineLvl w:val="9"/>
            </w:pPr>
            <w:r>
              <w:rPr>
                <w:rFonts w:hint="eastAsia" w:ascii="宋体" w:hAnsi="宋体" w:eastAsia="宋体" w:cs="宋体"/>
                <w:color w:val="000000" w:themeColor="text1"/>
                <w:szCs w:val="21"/>
                <w:lang w:val="en-US" w:eastAsia="zh-CN"/>
                <w14:textFill>
                  <w14:solidFill>
                    <w14:schemeClr w14:val="tx1"/>
                  </w14:solidFill>
                </w14:textFill>
              </w:rPr>
              <w:t xml:space="preserve">区、市、省级用地报批</w:t>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000000" w:themeColor="text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Cs w:val="21"/>
                <w:highlight w:val="none"/>
                <w:lang w:val="en-US" w:eastAsia="zh-CN" w:bidi="ar-SA"/>
                <w14:textFill>
                  <w14:solidFill>
                    <w14:schemeClr w14:val="tx1"/>
                  </w14:solidFill>
                </w14:textFill>
              </w:rPr>
              <w:t xml:space="preserve">15.6</w:t>
            </w:r>
            <w:r/>
          </w:p>
        </w:tc>
      </w:tr>
      <w:tr>
        <w:trPr>
          <w:cantSplit/>
          <w:trHeight w:val="393"/>
        </w:trPr>
        <w:tc>
          <w:tcPr>
            <w:tcBorders>
              <w:top w:val="single" w:color="auto" w:sz="4" w:space="0"/>
              <w:left w:val="single" w:color="auto" w:sz="4" w:space="0"/>
              <w:bottom w:val="single" w:color="auto" w:sz="4" w:space="0"/>
              <w:right w:val="single" w:color="auto" w:sz="4" w:space="0"/>
            </w:tcBorders>
            <w:tcW w:w="1398"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000000" w:themeColor="text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Cs w:val="21"/>
                <w:highlight w:val="none"/>
                <w:lang w:val="en-US" w:eastAsia="zh-CN" w:bidi="ar-SA"/>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611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Cs w:val="21"/>
                <w:lang w:val="en-US" w:eastAsia="zh-CN"/>
                <w14:textFill>
                  <w14:solidFill>
                    <w14:schemeClr w14:val="tx1"/>
                  </w14:solidFill>
                </w14:textFill>
              </w:rPr>
              <w:outlineLvl w:val="9"/>
            </w:pPr>
            <w:r>
              <w:rPr>
                <w:rFonts w:hint="eastAsia" w:ascii="宋体" w:hAnsi="宋体" w:eastAsia="宋体" w:cs="宋体"/>
                <w:color w:val="000000" w:themeColor="text1"/>
                <w:szCs w:val="21"/>
                <w:lang w:val="en-US" w:eastAsia="zh-CN"/>
                <w14:textFill>
                  <w14:solidFill>
                    <w14:schemeClr w14:val="tx1"/>
                  </w14:solidFill>
                </w14:textFill>
              </w:rPr>
              <w:t xml:space="preserve">成片开发修改服务</w:t>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000000" w:themeColor="text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Cs w:val="21"/>
                <w:highlight w:val="none"/>
                <w:lang w:val="en-US" w:eastAsia="zh-CN" w:bidi="ar-SA"/>
                <w14:textFill>
                  <w14:solidFill>
                    <w14:schemeClr w14:val="tx1"/>
                  </w14:solidFill>
                </w14:textFill>
              </w:rPr>
              <w:t xml:space="preserve">8.0</w:t>
            </w:r>
            <w:r/>
          </w:p>
        </w:tc>
      </w:tr>
    </w:tbl>
    <w:p>
      <w:pPr>
        <w:pStyle w:val="1343"/>
        <w:ind w:left="0" w:firstLine="420"/>
        <w:jc w:val="both"/>
        <w:keepLines w:val="0"/>
        <w:keepNext w:val="0"/>
        <w:pageBreakBefore w:val="0"/>
        <w:spacing w:after="0" w:line="360" w:lineRule="auto"/>
        <w:widowControl w:val="off"/>
        <w:rPr>
          <w:rFonts w:hint="default" w:ascii="宋体" w:hAnsi="宋体" w:eastAsia="宋体" w:cs="宋体"/>
          <w:b/>
          <w:bCs/>
          <w:szCs w:val="21"/>
          <w:lang w:val="en-US" w:eastAsia="zh-CN"/>
        </w:rPr>
        <w:outlineLvl w:val="9"/>
      </w:pPr>
      <w:r>
        <w:rPr>
          <w:rFonts w:hint="eastAsia" w:ascii="宋体" w:hAnsi="宋体" w:eastAsia="宋体" w:cs="宋体"/>
          <w:b/>
          <w:bCs/>
          <w:szCs w:val="21"/>
          <w:lang w:val="en-US" w:eastAsia="zh-CN"/>
        </w:rPr>
        <w:t xml:space="preserve">2.服务清单（第二标段）</w:t>
      </w:r>
      <w:r/>
    </w:p>
    <w:tbl>
      <w:tblPr>
        <w:tblStyle w:val="1336"/>
        <w:tblW w:w="100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8"/>
        <w:gridCol w:w="6117"/>
        <w:gridCol w:w="2500"/>
      </w:tblGrid>
      <w:tr>
        <w:trPr>
          <w:cantSplit/>
          <w:trHeight w:val="435"/>
        </w:trPr>
        <w:tc>
          <w:tcPr>
            <w:tcBorders>
              <w:top w:val="single" w:color="auto" w:sz="4" w:space="0"/>
              <w:left w:val="single" w:color="auto" w:sz="4" w:space="0"/>
              <w:right w:val="single" w:color="auto" w:sz="4" w:space="0"/>
            </w:tcBorders>
            <w:tcW w:w="1398"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Cs w:val="21"/>
                <w:highlight w:val="none"/>
                <w:lang w:val="en-US" w:eastAsia="zh-CN" w:bidi="ar-SA"/>
                <w14:textFill>
                  <w14:solidFill>
                    <w14:schemeClr w14:val="tx1"/>
                  </w14:solidFill>
                </w14:textFill>
              </w:rPr>
              <w:t xml:space="preserve">序号</w:t>
            </w:r>
            <w:r/>
          </w:p>
        </w:tc>
        <w:tc>
          <w:tcPr>
            <w:tcBorders>
              <w:top w:val="single" w:color="auto" w:sz="4" w:space="0"/>
              <w:left w:val="single" w:color="auto" w:sz="4" w:space="0"/>
              <w:right w:val="single" w:color="auto" w:sz="4" w:space="0"/>
            </w:tcBorders>
            <w:tcW w:w="6117"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Cs w:val="21"/>
                <w:lang w:val="en-US" w:eastAsia="zh-CN"/>
                <w14:textFill>
                  <w14:solidFill>
                    <w14:schemeClr w14:val="tx1"/>
                  </w14:solidFill>
                </w14:textFill>
              </w:rPr>
              <w:outlineLvl w:val="9"/>
            </w:pPr>
            <w:r>
              <w:rPr>
                <w:rFonts w:hint="eastAsia" w:ascii="宋体" w:hAnsi="宋体" w:eastAsia="宋体" w:cs="宋体"/>
                <w:color w:val="000000" w:themeColor="text1"/>
                <w:szCs w:val="21"/>
                <w:lang w:val="en-US" w:eastAsia="zh-CN"/>
                <w14:textFill>
                  <w14:solidFill>
                    <w14:schemeClr w14:val="tx1"/>
                  </w14:solidFill>
                </w14:textFill>
              </w:rPr>
              <w:t xml:space="preserve">服务内容</w:t>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Cs w:val="21"/>
                <w:highlight w:val="none"/>
                <w:lang w:val="en-US" w:eastAsia="zh-CN" w:bidi="ar-SA"/>
                <w14:textFill>
                  <w14:solidFill>
                    <w14:schemeClr w14:val="tx1"/>
                  </w14:solidFill>
                </w14:textFill>
              </w:rPr>
              <w:t xml:space="preserve">最高限价</w:t>
            </w:r>
            <w:r/>
          </w:p>
        </w:tc>
      </w:tr>
      <w:tr>
        <w:trPr>
          <w:cantSplit/>
          <w:trHeight w:val="435"/>
        </w:trPr>
        <w:tc>
          <w:tcPr>
            <w:tcBorders>
              <w:left w:val="single" w:color="auto" w:sz="4" w:space="0"/>
              <w:bottom w:val="single" w:color="auto" w:sz="4" w:space="0"/>
              <w:right w:val="single" w:color="auto" w:sz="4" w:space="0"/>
            </w:tcBorders>
            <w:tcW w:w="1398" w:type="dxa"/>
            <w:vAlign w:val="center"/>
            <w:vMerge w:val="continue"/>
            <w:textDirection w:val="lrTb"/>
            <w:noWrap w:val="false"/>
          </w:tcPr>
          <w:p>
            <w:pPr>
              <w:jc w:val="center"/>
              <w:keepLines w:val="0"/>
              <w:keepNext w:val="0"/>
              <w:pageBreakBefore w:val="0"/>
              <w:spacing w:line="440" w:lineRule="exact"/>
              <w:widowControl/>
              <w:rPr>
                <w:color w:val="000000" w:themeColor="text1"/>
                <w14:textFill>
                  <w14:solidFill>
                    <w14:schemeClr w14:val="tx1"/>
                  </w14:solidFill>
                </w14:textFill>
              </w:rPr>
              <w:outlineLvl w:val="9"/>
            </w:pPr>
            <w:r>
              <w:rPr>
                <w:color w:val="000000" w:themeColor="text1"/>
                <w14:textFill>
                  <w14:solidFill>
                    <w14:schemeClr w14:val="tx1"/>
                  </w14:solidFill>
                </w14:textFill>
              </w:rPr>
            </w:r>
            <w:r/>
          </w:p>
        </w:tc>
        <w:tc>
          <w:tcPr>
            <w:tcBorders>
              <w:left w:val="single" w:color="auto" w:sz="4" w:space="0"/>
              <w:bottom w:val="single" w:color="auto" w:sz="4" w:space="0"/>
              <w:right w:val="single" w:color="auto" w:sz="4" w:space="0"/>
            </w:tcBorders>
            <w:tcW w:w="6117" w:type="dxa"/>
            <w:vAlign w:val="center"/>
            <w:vMerge w:val="continue"/>
            <w:textDirection w:val="lrTb"/>
            <w:noWrap w:val="false"/>
          </w:tcPr>
          <w:p>
            <w:pPr>
              <w:jc w:val="center"/>
              <w:keepLines w:val="0"/>
              <w:keepNext w:val="0"/>
              <w:pageBreakBefore w:val="0"/>
              <w:spacing w:line="440" w:lineRule="exact"/>
              <w:widowControl/>
              <w:rPr>
                <w:color w:val="000000" w:themeColor="text1"/>
                <w14:textFill>
                  <w14:solidFill>
                    <w14:schemeClr w14:val="tx1"/>
                  </w14:solidFill>
                </w14:textFill>
              </w:rPr>
              <w:outlineLvl w:val="9"/>
            </w:pPr>
            <w:r>
              <w:rPr>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Cs w:val="21"/>
                <w:highlight w:val="none"/>
                <w:lang w:val="en-US" w:eastAsia="zh-CN" w:bidi="ar-SA"/>
                <w14:textFill>
                  <w14:solidFill>
                    <w14:schemeClr w14:val="tx1"/>
                  </w14:solidFill>
                </w14:textFill>
              </w:rPr>
              <w:t xml:space="preserve">综合单价（万元/项）</w:t>
            </w:r>
            <w:r/>
          </w:p>
        </w:tc>
      </w:tr>
      <w:tr>
        <w:trPr>
          <w:cantSplit/>
          <w:trHeight w:val="447"/>
        </w:trPr>
        <w:tc>
          <w:tcPr>
            <w:tcBorders>
              <w:top w:val="single" w:color="auto" w:sz="4" w:space="0"/>
              <w:left w:val="single" w:color="auto" w:sz="4" w:space="0"/>
              <w:bottom w:val="single" w:color="auto" w:sz="4" w:space="0"/>
              <w:right w:val="single" w:color="auto" w:sz="4" w:space="0"/>
            </w:tcBorders>
            <w:tcW w:w="139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Cs/>
                <w:color w:val="000000" w:themeColor="text1"/>
                <w:szCs w:val="21"/>
                <w:highlight w:val="none"/>
                <w:lang w:val="en-US" w:eastAsia="zh-CN" w:bidi="ar-SA"/>
                <w14:textFill>
                  <w14:solidFill>
                    <w14:schemeClr w14:val="tx1"/>
                  </w14:solidFill>
                </w14:textFill>
              </w:rPr>
              <w:outlineLvl w:val="9"/>
            </w:pPr>
            <w:r>
              <w:rPr>
                <w:rFonts w:hint="eastAsia" w:ascii="宋体" w:hAnsi="宋体" w:eastAsia="宋体" w:cs="宋体"/>
                <w:bCs/>
                <w:color w:val="000000" w:themeColor="text1"/>
                <w:szCs w:val="21"/>
                <w:highlight w:val="none"/>
                <w:lang w:val="en-US" w:eastAsia="zh-CN" w:bidi="ar-SA"/>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611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Cs w:val="21"/>
                <w:lang w:val="en-US" w:eastAsia="zh-CN"/>
                <w14:textFill>
                  <w14:solidFill>
                    <w14:schemeClr w14:val="tx1"/>
                  </w14:solidFill>
                </w14:textFill>
              </w:rPr>
              <w:outlineLvl w:val="9"/>
            </w:pPr>
            <w:r>
              <w:rPr>
                <w:rFonts w:hint="eastAsia" w:ascii="宋体" w:hAnsi="宋体" w:eastAsia="宋体" w:cs="宋体"/>
                <w:color w:val="000000" w:themeColor="text1"/>
                <w:szCs w:val="21"/>
                <w:lang w:val="en-US" w:eastAsia="zh-CN"/>
                <w14:textFill>
                  <w14:solidFill>
                    <w14:schemeClr w14:val="tx1"/>
                  </w14:solidFill>
                </w14:textFill>
              </w:rPr>
              <w:t xml:space="preserve">区级用地预审（不含规划方案审查）办理</w:t>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000000" w:themeColor="text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Cs w:val="21"/>
                <w:highlight w:val="none"/>
                <w:lang w:val="en-US" w:eastAsia="zh-CN" w:bidi="ar-SA"/>
                <w14:textFill>
                  <w14:solidFill>
                    <w14:schemeClr w14:val="tx1"/>
                  </w14:solidFill>
                </w14:textFill>
              </w:rPr>
              <w:t xml:space="preserve">4.2</w:t>
            </w:r>
            <w:r/>
          </w:p>
        </w:tc>
      </w:tr>
      <w:tr>
        <w:trPr>
          <w:cantSplit/>
          <w:trHeight w:val="393"/>
        </w:trPr>
        <w:tc>
          <w:tcPr>
            <w:tcBorders>
              <w:top w:val="single" w:color="auto" w:sz="4" w:space="0"/>
              <w:left w:val="single" w:color="auto" w:sz="4" w:space="0"/>
              <w:bottom w:val="single" w:color="auto" w:sz="4" w:space="0"/>
              <w:right w:val="single" w:color="auto" w:sz="4" w:space="0"/>
            </w:tcBorders>
            <w:tcW w:w="139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Cs/>
                <w:color w:val="000000" w:themeColor="text1"/>
                <w:szCs w:val="21"/>
                <w:highlight w:val="none"/>
                <w:lang w:val="en-US" w:eastAsia="zh-CN" w:bidi="ar-SA"/>
                <w14:textFill>
                  <w14:solidFill>
                    <w14:schemeClr w14:val="tx1"/>
                  </w14:solidFill>
                </w14:textFill>
              </w:rPr>
              <w:outlineLvl w:val="9"/>
            </w:pPr>
            <w:r>
              <w:rPr>
                <w:rFonts w:hint="eastAsia" w:ascii="宋体" w:hAnsi="宋体" w:eastAsia="宋体" w:cs="宋体"/>
                <w:bCs/>
                <w:color w:val="000000" w:themeColor="text1"/>
                <w:szCs w:val="21"/>
                <w:highlight w:val="none"/>
                <w:lang w:val="en-US" w:eastAsia="zh-CN" w:bidi="ar-SA"/>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611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Cs w:val="21"/>
                <w:lang w:val="en-US" w:eastAsia="zh-CN"/>
                <w14:textFill>
                  <w14:solidFill>
                    <w14:schemeClr w14:val="tx1"/>
                  </w14:solidFill>
                </w14:textFill>
              </w:rPr>
              <w:outlineLvl w:val="9"/>
            </w:pPr>
            <w:r>
              <w:rPr>
                <w:rFonts w:hint="eastAsia" w:ascii="宋体" w:hAnsi="宋体" w:eastAsia="宋体" w:cs="宋体"/>
                <w:color w:val="000000" w:themeColor="text1"/>
                <w:szCs w:val="21"/>
                <w:lang w:val="en-US" w:eastAsia="zh-CN"/>
                <w14:textFill>
                  <w14:solidFill>
                    <w14:schemeClr w14:val="tx1"/>
                  </w14:solidFill>
                </w14:textFill>
              </w:rPr>
              <w:t xml:space="preserve">节地专章</w:t>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000000" w:themeColor="text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Cs w:val="21"/>
                <w:highlight w:val="none"/>
                <w:lang w:val="en-US" w:eastAsia="zh-CN" w:bidi="ar-SA"/>
                <w14:textFill>
                  <w14:solidFill>
                    <w14:schemeClr w14:val="tx1"/>
                  </w14:solidFill>
                </w14:textFill>
              </w:rPr>
              <w:t xml:space="preserve">5.5</w:t>
            </w:r>
            <w:r/>
          </w:p>
        </w:tc>
      </w:tr>
      <w:tr>
        <w:trPr>
          <w:cantSplit/>
          <w:trHeight w:val="393"/>
        </w:trPr>
        <w:tc>
          <w:tcPr>
            <w:tcBorders>
              <w:top w:val="single" w:color="auto" w:sz="4" w:space="0"/>
              <w:left w:val="single" w:color="auto" w:sz="4" w:space="0"/>
              <w:bottom w:val="single" w:color="auto" w:sz="4" w:space="0"/>
              <w:right w:val="single" w:color="auto" w:sz="4" w:space="0"/>
            </w:tcBorders>
            <w:tcW w:w="139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Cs/>
                <w:color w:val="000000" w:themeColor="text1"/>
                <w:szCs w:val="21"/>
                <w:highlight w:val="none"/>
                <w:lang w:val="en-US" w:eastAsia="zh-CN" w:bidi="ar-SA"/>
                <w14:textFill>
                  <w14:solidFill>
                    <w14:schemeClr w14:val="tx1"/>
                  </w14:solidFill>
                </w14:textFill>
              </w:rPr>
              <w:outlineLvl w:val="9"/>
            </w:pPr>
            <w:r>
              <w:rPr>
                <w:rFonts w:hint="eastAsia" w:ascii="宋体" w:hAnsi="宋体" w:eastAsia="宋体" w:cs="宋体"/>
                <w:bCs/>
                <w:color w:val="000000" w:themeColor="text1"/>
                <w:szCs w:val="21"/>
                <w:highlight w:val="none"/>
                <w:lang w:val="en-US" w:eastAsia="zh-CN" w:bidi="ar-SA"/>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611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Cs w:val="21"/>
                <w:lang w:val="en-US" w:eastAsia="zh-CN"/>
                <w14:textFill>
                  <w14:solidFill>
                    <w14:schemeClr w14:val="tx1"/>
                  </w14:solidFill>
                </w14:textFill>
              </w:rPr>
              <w:outlineLvl w:val="9"/>
            </w:pPr>
            <w:r>
              <w:rPr>
                <w:rFonts w:hint="eastAsia" w:ascii="宋体" w:hAnsi="宋体" w:eastAsia="宋体" w:cs="宋体"/>
                <w:color w:val="000000" w:themeColor="text1"/>
                <w:szCs w:val="21"/>
                <w:lang w:val="en-US" w:eastAsia="zh-CN"/>
                <w14:textFill>
                  <w14:solidFill>
                    <w14:schemeClr w14:val="tx1"/>
                  </w14:solidFill>
                </w14:textFill>
              </w:rPr>
              <w:t xml:space="preserve">征地前程序协助办理</w:t>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000000" w:themeColor="text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Cs w:val="21"/>
                <w:highlight w:val="none"/>
                <w:lang w:val="en-US" w:eastAsia="zh-CN" w:bidi="ar-SA"/>
                <w14:textFill>
                  <w14:solidFill>
                    <w14:schemeClr w14:val="tx1"/>
                  </w14:solidFill>
                </w14:textFill>
              </w:rPr>
              <w:t xml:space="preserve">0.8</w:t>
            </w:r>
            <w:r/>
          </w:p>
        </w:tc>
      </w:tr>
      <w:tr>
        <w:trPr>
          <w:cantSplit/>
          <w:trHeight w:val="393"/>
        </w:trPr>
        <w:tc>
          <w:tcPr>
            <w:tcBorders>
              <w:top w:val="single" w:color="auto" w:sz="4" w:space="0"/>
              <w:left w:val="single" w:color="auto" w:sz="4" w:space="0"/>
              <w:bottom w:val="single" w:color="auto" w:sz="4" w:space="0"/>
              <w:right w:val="single" w:color="auto" w:sz="4" w:space="0"/>
            </w:tcBorders>
            <w:tcW w:w="1398"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000000" w:themeColor="text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Cs w:val="21"/>
                <w:highlight w:val="none"/>
                <w:lang w:val="en-US" w:eastAsia="zh-CN" w:bidi="ar-SA"/>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611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Cs w:val="21"/>
                <w:lang w:val="en-US" w:eastAsia="zh-CN"/>
                <w14:textFill>
                  <w14:solidFill>
                    <w14:schemeClr w14:val="tx1"/>
                  </w14:solidFill>
                </w14:textFill>
              </w:rPr>
              <w:outlineLvl w:val="9"/>
            </w:pPr>
            <w:r>
              <w:rPr>
                <w:rFonts w:hint="eastAsia" w:ascii="宋体" w:hAnsi="宋体" w:eastAsia="宋体" w:cs="宋体"/>
                <w:color w:val="000000" w:themeColor="text1"/>
                <w:szCs w:val="21"/>
                <w:lang w:val="en-US" w:eastAsia="zh-CN"/>
                <w14:textFill>
                  <w14:solidFill>
                    <w14:schemeClr w14:val="tx1"/>
                  </w14:solidFill>
                </w14:textFill>
              </w:rPr>
              <w:t xml:space="preserve">增减挂钩实施方案</w:t>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000000" w:themeColor="text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Cs w:val="21"/>
                <w:highlight w:val="none"/>
                <w:lang w:val="en-US" w:eastAsia="zh-CN" w:bidi="ar-SA"/>
                <w14:textFill>
                  <w14:solidFill>
                    <w14:schemeClr w14:val="tx1"/>
                  </w14:solidFill>
                </w14:textFill>
              </w:rPr>
              <w:t xml:space="preserve">8.3</w:t>
            </w:r>
            <w:r/>
          </w:p>
        </w:tc>
      </w:tr>
      <w:tr>
        <w:trPr>
          <w:cantSplit/>
          <w:trHeight w:val="393"/>
        </w:trPr>
        <w:tc>
          <w:tcPr>
            <w:tcBorders>
              <w:top w:val="single" w:color="auto" w:sz="4" w:space="0"/>
              <w:left w:val="single" w:color="auto" w:sz="4" w:space="0"/>
              <w:bottom w:val="single" w:color="auto" w:sz="4" w:space="0"/>
              <w:right w:val="single" w:color="auto" w:sz="4" w:space="0"/>
            </w:tcBorders>
            <w:tcW w:w="1398"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000000" w:themeColor="text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Cs w:val="21"/>
                <w:highlight w:val="none"/>
                <w:lang w:val="en-US" w:eastAsia="zh-CN" w:bidi="ar-SA"/>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611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Cs w:val="21"/>
                <w:lang w:val="en-US" w:eastAsia="zh-CN"/>
                <w14:textFill>
                  <w14:solidFill>
                    <w14:schemeClr w14:val="tx1"/>
                  </w14:solidFill>
                </w14:textFill>
              </w:rPr>
              <w:outlineLvl w:val="9"/>
            </w:pPr>
            <w:r>
              <w:rPr>
                <w:rFonts w:hint="eastAsia" w:ascii="宋体" w:hAnsi="宋体" w:eastAsia="宋体" w:cs="宋体"/>
                <w:color w:val="000000" w:themeColor="text1"/>
                <w:szCs w:val="21"/>
                <w:lang w:val="en-US" w:eastAsia="zh-CN"/>
                <w14:textFill>
                  <w14:solidFill>
                    <w14:schemeClr w14:val="tx1"/>
                  </w14:solidFill>
                </w14:textFill>
              </w:rPr>
              <w:t xml:space="preserve">区、市、省级用地报批</w:t>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000000" w:themeColor="text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Cs w:val="21"/>
                <w:highlight w:val="none"/>
                <w:lang w:val="en-US" w:eastAsia="zh-CN" w:bidi="ar-SA"/>
                <w14:textFill>
                  <w14:solidFill>
                    <w14:schemeClr w14:val="tx1"/>
                  </w14:solidFill>
                </w14:textFill>
              </w:rPr>
              <w:t xml:space="preserve">15.6</w:t>
            </w:r>
            <w:r/>
          </w:p>
        </w:tc>
      </w:tr>
    </w:tbl>
    <w:p>
      <w:pPr>
        <w:pStyle w:val="1343"/>
        <w:ind w:left="0" w:firstLine="420"/>
        <w:jc w:val="both"/>
        <w:keepLines w:val="0"/>
        <w:keepNext w:val="0"/>
        <w:pageBreakBefore w:val="0"/>
        <w:spacing w:after="0" w:line="360" w:lineRule="auto"/>
        <w:widowControl w:val="off"/>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（三）具体服务内容</w:t>
      </w:r>
      <w:r/>
    </w:p>
    <w:p>
      <w:pPr>
        <w:pStyle w:val="1343"/>
        <w:ind w:left="0" w:firstLine="420"/>
        <w:jc w:val="both"/>
        <w:keepLines w:val="0"/>
        <w:keepNext w:val="0"/>
        <w:pageBreakBefore w:val="0"/>
        <w:spacing w:after="0" w:line="360" w:lineRule="auto"/>
        <w:widowControl w:val="off"/>
        <w:rPr>
          <w:rFonts w:hint="eastAsia" w:ascii="宋体" w:hAnsi="宋体" w:eastAsia="宋体" w:cs="宋体"/>
          <w:b/>
          <w:bCs/>
          <w:color w:val="000000" w:themeColor="text1"/>
          <w:szCs w:val="21"/>
          <w:highlight w:val="none"/>
          <w:lang w:val="en-US" w:eastAsia="zh-CN"/>
          <w14:textFill>
            <w14:solidFill>
              <w14:schemeClr w14:val="tx1"/>
            </w14:solidFill>
          </w14:textFill>
        </w:rPr>
      </w:pP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Cs w:val="21"/>
          <w:highlight w:val="none"/>
          <w:lang w:eastAsia="zh-CN"/>
          <w14:textFill>
            <w14:solidFill>
              <w14:schemeClr w14:val="tx1"/>
            </w14:solidFill>
          </w14:textFill>
        </w:rPr>
        <w:t xml:space="preserve">用地报批服务</w:t>
      </w:r>
      <w:r/>
    </w:p>
    <w:p>
      <w:pPr>
        <w:pStyle w:val="1343"/>
        <w:ind w:left="0" w:firstLine="420"/>
        <w:jc w:val="both"/>
        <w:keepLines w:val="0"/>
        <w:keepNext w:val="0"/>
        <w:pageBreakBefore w:val="0"/>
        <w:spacing w:after="0" w:line="360" w:lineRule="auto"/>
        <w:widowControl w:val="off"/>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（1）区级用地预审（不含规划方案审查）办理</w:t>
      </w:r>
      <w:r/>
    </w:p>
    <w:p>
      <w:pPr>
        <w:pStyle w:val="1343"/>
        <w:ind w:left="0" w:firstLine="420"/>
        <w:jc w:val="both"/>
        <w:keepLines w:val="0"/>
        <w:keepNext w:val="0"/>
        <w:pageBreakBefore w:val="0"/>
        <w:spacing w:after="0" w:line="360" w:lineRule="auto"/>
        <w:widowControl w:val="off"/>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同采购单位、设计单位根据用地预审的管理要求确定预审红线，划分功能分区并测算数据；按照建设项目用地预审与选址管理办法，办理资规主管部门预审与选址工作，提交预审与选址申请表、用地预审申请以及相关附件，最终获取资规主管部门关于项目的预审与选址意见书。</w:t>
      </w:r>
      <w:r/>
    </w:p>
    <w:p>
      <w:pPr>
        <w:pStyle w:val="1343"/>
        <w:ind w:left="0" w:firstLine="420"/>
        <w:jc w:val="both"/>
        <w:keepNext w:val="0"/>
        <w:pageBreakBefore w:val="0"/>
        <w:spacing w:after="0" w:line="360" w:lineRule="auto"/>
        <w:widowControl w:val="off"/>
        <w:rPr>
          <w:rFonts w:hint="eastAsia" w:ascii="宋体" w:hAnsi="宋体" w:eastAsia="宋体" w:cs="宋体"/>
          <w:b w:val="0"/>
          <w:bCs w:val="0"/>
          <w:color w:val="000000" w:themeColor="text1"/>
          <w:sz w:val="21"/>
          <w:szCs w:val="21"/>
          <w:lang w:val="en-US" w:eastAsia="zh-CN"/>
          <w14:textFill>
            <w14:solidFill>
              <w14:schemeClr w14:val="tx1"/>
            </w14:solidFill>
          </w14:textFill>
        </w:rPr>
      </w:pPr>
      <w:r>
        <w:rPr>
          <w:rFonts w:hint="eastAsia" w:ascii="宋体" w:hAnsi="宋体" w:eastAsia="宋体" w:cs="宋体"/>
          <w:b w:val="0"/>
          <w:bCs w:val="0"/>
          <w:color w:val="000000" w:themeColor="text1"/>
          <w:sz w:val="21"/>
          <w:szCs w:val="21"/>
          <w:lang w:val="en-US" w:eastAsia="zh-CN"/>
          <w14:textFill>
            <w14:solidFill>
              <w14:schemeClr w14:val="tx1"/>
            </w14:solidFill>
          </w14:textFill>
        </w:rPr>
        <w:t xml:space="preserve">（2）节地专章</w:t>
      </w:r>
      <w:r/>
    </w:p>
    <w:p>
      <w:pPr>
        <w:pStyle w:val="1343"/>
        <w:ind w:left="0" w:firstLine="420"/>
        <w:jc w:val="both"/>
        <w:keepNext w:val="0"/>
        <w:pageBreakBefore w:val="0"/>
        <w:spacing w:after="0" w:line="360" w:lineRule="auto"/>
        <w:widowControl w:val="off"/>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sz w:val="21"/>
          <w:lang w:val="en-US" w:eastAsia="zh-CN"/>
          <w14:textFill>
            <w14:solidFill>
              <w14:schemeClr w14:val="tx1"/>
            </w14:solidFill>
          </w14:textFill>
        </w:rPr>
        <w:t xml:space="preserve">节地专章相关资料的收集，编制节地专章报告，通过论证。</w:t>
      </w:r>
      <w:r/>
    </w:p>
    <w:p>
      <w:pPr>
        <w:pStyle w:val="1343"/>
        <w:ind w:left="0" w:firstLine="420"/>
        <w:jc w:val="both"/>
        <w:keepLines w:val="0"/>
        <w:keepNext w:val="0"/>
        <w:pageBreakBefore w:val="0"/>
        <w:spacing w:after="0" w:line="360" w:lineRule="auto"/>
        <w:widowControl w:val="off"/>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（3）征地前程序协助办理</w:t>
      </w:r>
      <w:r/>
    </w:p>
    <w:p>
      <w:pPr>
        <w:pStyle w:val="1343"/>
        <w:ind w:left="0" w:firstLine="420"/>
        <w:jc w:val="both"/>
        <w:keepLines w:val="0"/>
        <w:keepNext w:val="0"/>
        <w:pageBreakBefore w:val="0"/>
        <w:spacing w:after="0" w:line="360" w:lineRule="auto"/>
        <w:widowControl w:val="off"/>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协助开展征收土地现状情况调查，摸清现场实际利用情况；协助开展拟征收公告、征地补偿安置公告，协助拟定各类调查材料、协议文件等，并协助乡镇国土部门及建设单位完成征地前程序，形成符合上报要求的征地前材料。</w:t>
      </w:r>
      <w:r/>
    </w:p>
    <w:p>
      <w:pPr>
        <w:pStyle w:val="1343"/>
        <w:ind w:left="0" w:firstLine="420"/>
        <w:jc w:val="both"/>
        <w:keepLines w:val="0"/>
        <w:keepNext w:val="0"/>
        <w:pageBreakBefore w:val="0"/>
        <w:spacing w:after="0" w:line="360" w:lineRule="auto"/>
        <w:widowControl w:val="off"/>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（4）增减挂钩实施方案</w:t>
      </w:r>
      <w:r/>
    </w:p>
    <w:p>
      <w:pPr>
        <w:pStyle w:val="1343"/>
        <w:ind w:left="0" w:firstLine="420"/>
        <w:jc w:val="both"/>
        <w:keepLines w:val="0"/>
        <w:keepNext w:val="0"/>
        <w:pageBreakBefore w:val="0"/>
        <w:spacing w:after="0" w:line="360" w:lineRule="auto"/>
        <w:widowControl w:val="off"/>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确定拆旧地块，现场实地踏勘。编制增减挂钩实施方案，主要包括专项规划实施情况、增减挂钩复垦项目的验收及使用情况、增减挂钩项目区实施方案、土地权属调整方案、资金保障方案、规划实施保障措施，实施规划成果录入“城乡建设用地增减挂钩在线监管系统”。</w:t>
      </w:r>
      <w:r/>
    </w:p>
    <w:p>
      <w:pPr>
        <w:pStyle w:val="1343"/>
        <w:ind w:left="0" w:firstLine="420"/>
        <w:jc w:val="both"/>
        <w:keepLines w:val="0"/>
        <w:keepNext w:val="0"/>
        <w:pageBreakBefore w:val="0"/>
        <w:spacing w:after="0" w:line="360" w:lineRule="auto"/>
        <w:widowControl w:val="off"/>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（5）区、市、省级用地报批</w:t>
      </w:r>
      <w:r/>
    </w:p>
    <w:p>
      <w:pPr>
        <w:pStyle w:val="1343"/>
        <w:ind w:left="0" w:firstLine="420"/>
        <w:jc w:val="both"/>
        <w:keepLines w:val="0"/>
        <w:keepNext w:val="0"/>
        <w:pageBreakBefore w:val="0"/>
        <w:spacing w:after="0" w:line="360" w:lineRule="auto"/>
        <w:widowControl w:val="off"/>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①主要包括项目用地“一方案三信息”的编制；土地利用总体规划图、土地利用现状图的制作；征地费用、土地规费测算；项目报批汇总表及审核意见表编制；土地分类面积编制及汇总；建设项目立项文件等相关支撑性材料的整合；用地报批电子报盘的制作等。</w:t>
      </w:r>
      <w:r/>
    </w:p>
    <w:p>
      <w:pPr>
        <w:pStyle w:val="1343"/>
        <w:ind w:left="0" w:firstLine="420"/>
        <w:jc w:val="both"/>
        <w:keepLines w:val="0"/>
        <w:keepNext w:val="0"/>
        <w:pageBreakBefore w:val="0"/>
        <w:spacing w:after="0" w:line="360" w:lineRule="auto"/>
        <w:widowControl w:val="off"/>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②用地报批组卷及流转工作，办理区、市、省三级审查，最终获得主管部门对相应工程的建设用地批复文件。</w:t>
      </w:r>
      <w:r/>
    </w:p>
    <w:p>
      <w:pPr>
        <w:pStyle w:val="1343"/>
        <w:ind w:left="0" w:firstLine="420"/>
        <w:jc w:val="both"/>
        <w:keepLines w:val="0"/>
        <w:keepNext w:val="0"/>
        <w:pageBreakBefore w:val="0"/>
        <w:spacing w:after="0" w:line="360" w:lineRule="auto"/>
        <w:widowControl w:val="off"/>
        <w:rPr>
          <w:rFonts w:hint="eastAsia" w:ascii="宋体" w:hAnsi="宋体" w:eastAsia="宋体" w:cs="宋体"/>
          <w:b/>
          <w:bCs/>
          <w:color w:val="000000" w:themeColor="text1"/>
          <w:szCs w:val="21"/>
          <w:lang w:val="en-US" w:eastAsia="zh-CN"/>
          <w14:textFill>
            <w14:solidFill>
              <w14:schemeClr w14:val="tx1"/>
            </w14:solidFill>
          </w14:textFill>
        </w:rPr>
      </w:pPr>
      <w:r>
        <w:rPr>
          <w:rFonts w:hint="eastAsia" w:ascii="宋体" w:hAnsi="宋体" w:eastAsia="宋体" w:cs="宋体"/>
          <w:b/>
          <w:bCs/>
          <w:color w:val="000000" w:themeColor="text1"/>
          <w:szCs w:val="21"/>
          <w:lang w:val="en-US" w:eastAsia="zh-CN"/>
          <w14:textFill>
            <w14:solidFill>
              <w14:schemeClr w14:val="tx1"/>
            </w14:solidFill>
          </w14:textFill>
        </w:rPr>
        <w:t xml:space="preserve">2.成片开发修改服务（第一标段）</w:t>
      </w:r>
      <w:r/>
    </w:p>
    <w:p>
      <w:pPr>
        <w:pStyle w:val="1343"/>
        <w:ind w:left="0" w:firstLine="420"/>
        <w:jc w:val="both"/>
        <w:keepLines w:val="0"/>
        <w:keepNext w:val="0"/>
        <w:pageBreakBefore w:val="0"/>
        <w:spacing w:after="0" w:line="360" w:lineRule="auto"/>
        <w:widowControl w:val="off"/>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按照《土地管理法》和《自然资源部关于印发&lt;土地征收成片开发标准&gt;的通知》（自然资规〔2023〕7号）规定，依据当地国民经济和社会发展规划、国土空间规划，进行土地征收成片开发方案修改工作。开发方案修改，即对土地征收成片开发方案和相关图件、成果数据库进行修改。</w:t>
      </w:r>
      <w:r/>
    </w:p>
    <w:p>
      <w:pPr>
        <w:pStyle w:val="1343"/>
        <w:ind w:left="0" w:firstLine="420"/>
        <w:jc w:val="both"/>
        <w:keepLines w:val="0"/>
        <w:keepNext w:val="0"/>
        <w:pageBreakBefore w:val="0"/>
        <w:spacing w:after="0" w:line="360" w:lineRule="auto"/>
        <w:widowControl w:val="off"/>
        <w:rPr>
          <w:rFonts w:hint="eastAsia" w:ascii="宋体" w:hAnsi="宋体" w:eastAsia="宋体" w:cs="宋体"/>
          <w:b/>
          <w:bCs/>
          <w:color w:val="000000" w:themeColor="text1"/>
          <w:szCs w:val="21"/>
          <w:lang w:val="en-US" w:eastAsia="zh-CN"/>
          <w14:textFill>
            <w14:solidFill>
              <w14:schemeClr w14:val="tx1"/>
            </w14:solidFill>
          </w14:textFill>
        </w:rPr>
      </w:pPr>
      <w:r>
        <w:rPr>
          <w:rFonts w:hint="eastAsia" w:ascii="宋体" w:hAnsi="宋体" w:eastAsia="宋体" w:cs="宋体"/>
          <w:b/>
          <w:bCs/>
          <w:color w:val="000000" w:themeColor="text1"/>
          <w:szCs w:val="21"/>
          <w:lang w:val="en-US" w:eastAsia="zh-CN"/>
          <w14:textFill>
            <w14:solidFill>
              <w14:schemeClr w14:val="tx1"/>
            </w14:solidFill>
          </w14:textFill>
        </w:rPr>
        <w:t xml:space="preserve">（四）服务成果</w:t>
      </w:r>
      <w:r/>
    </w:p>
    <w:p>
      <w:pPr>
        <w:pStyle w:val="1343"/>
        <w:ind w:left="0" w:firstLine="420"/>
        <w:jc w:val="both"/>
        <w:keepLines w:val="0"/>
        <w:keepNext w:val="0"/>
        <w:pageBreakBefore w:val="0"/>
        <w:spacing w:after="0" w:line="360" w:lineRule="auto"/>
        <w:widowControl w:val="off"/>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主要包括但不限于以下：</w:t>
      </w:r>
      <w:r/>
    </w:p>
    <w:p>
      <w:pPr>
        <w:pStyle w:val="1343"/>
        <w:ind w:left="0" w:firstLine="420"/>
        <w:jc w:val="both"/>
        <w:keepLines w:val="0"/>
        <w:keepNext w:val="0"/>
        <w:pageBreakBefore w:val="0"/>
        <w:spacing w:after="0" w:line="360" w:lineRule="auto"/>
        <w:widowControl w:val="off"/>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（1）获取资规主管部门关于项目的预审与选址意见书；</w:t>
      </w:r>
      <w:r/>
    </w:p>
    <w:p>
      <w:pPr>
        <w:pStyle w:val="1343"/>
        <w:ind w:left="0" w:firstLine="420"/>
        <w:jc w:val="both"/>
        <w:keepLines w:val="0"/>
        <w:keepNext w:val="0"/>
        <w:pageBreakBefore w:val="0"/>
        <w:spacing w:after="0" w:line="360" w:lineRule="auto"/>
        <w:widowControl w:val="off"/>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（2）获得人民政府关于用地的批文；</w:t>
      </w:r>
      <w:r/>
    </w:p>
    <w:p>
      <w:pPr>
        <w:pStyle w:val="1343"/>
        <w:ind w:left="0" w:firstLine="420"/>
        <w:jc w:val="both"/>
        <w:keepLines w:val="0"/>
        <w:keepNext w:val="0"/>
        <w:pageBreakBefore w:val="0"/>
        <w:spacing w:after="0" w:line="360" w:lineRule="auto"/>
        <w:widowControl w:val="off"/>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（3）土地征收成片开发方案、相关图件、表格和数据库等相关材料，并且成果必须包含上报审批所需的所有材料（第一标段）。</w:t>
      </w:r>
      <w:r/>
    </w:p>
    <w:p>
      <w:pPr>
        <w:pStyle w:val="1343"/>
        <w:ind w:left="0" w:firstLine="420"/>
        <w:jc w:val="both"/>
        <w:keepLines w:val="0"/>
        <w:keepNext w:val="0"/>
        <w:pageBreakBefore w:val="0"/>
        <w:spacing w:after="0" w:line="360" w:lineRule="auto"/>
        <w:widowControl w:val="off"/>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（五）知识产权及版权权属等</w:t>
      </w:r>
      <w:r/>
    </w:p>
    <w:p>
      <w:pPr>
        <w:pStyle w:val="1343"/>
        <w:ind w:left="0" w:firstLine="420"/>
        <w:jc w:val="both"/>
        <w:keepLines w:val="0"/>
        <w:keepNext w:val="0"/>
        <w:pageBreakBefore w:val="0"/>
        <w:spacing w:after="0" w:line="36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1.投标人必须对所提供服务等知识产权方面的一切产权关系负全部责任，由此而引起的法律纠纷以及费用投标人须全部承担。</w:t>
      </w:r>
      <w:r/>
    </w:p>
    <w:p>
      <w:pPr>
        <w:pStyle w:val="1343"/>
        <w:ind w:left="0" w:firstLine="420"/>
        <w:jc w:val="both"/>
        <w:keepLines w:val="0"/>
        <w:keepNext w:val="0"/>
        <w:pageBreakBefore w:val="0"/>
        <w:spacing w:after="0" w:line="36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2.招标单位负责协助编制单位搜集基础资料及现场外业调查，负责编制单位间以及相关规划设计间的协调工作。</w:t>
      </w:r>
      <w:r/>
    </w:p>
    <w:p>
      <w:pPr>
        <w:pStyle w:val="1343"/>
        <w:ind w:left="0" w:firstLine="420"/>
        <w:jc w:val="both"/>
        <w:keepLines w:val="0"/>
        <w:keepNext w:val="0"/>
        <w:pageBreakBefore w:val="0"/>
        <w:spacing w:after="0" w:line="36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3.版权：研究成果署名权归中标单位所有，版权归招标单位所有，招标单位有权在研究成果审定后公开展示研究成果，并通过传播、媒介、专业杂志、书刊及其他形式介绍、展示、评价研究成果方案。 </w:t>
      </w:r>
      <w:r/>
    </w:p>
    <w:p>
      <w:pPr>
        <w:pStyle w:val="1343"/>
        <w:ind w:left="0" w:firstLine="420"/>
        <w:jc w:val="both"/>
        <w:keepLines w:val="0"/>
        <w:keepNext w:val="0"/>
        <w:pageBreakBefore w:val="0"/>
        <w:spacing w:after="0" w:line="36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4.项目方案批准实施前，任何单位和个人未经同意都无权以任何形式向社会公开展示项目成果。</w:t>
      </w:r>
      <w:r/>
    </w:p>
    <w:p>
      <w:pPr>
        <w:pStyle w:val="1343"/>
        <w:ind w:left="0" w:firstLine="420"/>
        <w:jc w:val="both"/>
        <w:keepLines w:val="0"/>
        <w:keepNext w:val="0"/>
        <w:pageBreakBefore w:val="0"/>
        <w:spacing w:after="0" w:line="360" w:lineRule="auto"/>
        <w:widowControl w:val="off"/>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（六）保密要求</w:t>
      </w:r>
      <w:r/>
    </w:p>
    <w:p>
      <w:pPr>
        <w:pStyle w:val="1343"/>
        <w:ind w:left="0" w:firstLine="420"/>
        <w:jc w:val="both"/>
        <w:keepLines w:val="0"/>
        <w:keepNext w:val="0"/>
        <w:pageBreakBefore w:val="0"/>
        <w:spacing w:after="0" w:line="36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1.中标单位负责对招标单位所提供的全部资料及最终成果保密，中标单位（包含工作人员）需遵守招标单位的保密规定，不以任何形式将收集的所有资料、数据等进行泄漏、传播；</w:t>
      </w:r>
      <w:r/>
    </w:p>
    <w:p>
      <w:pPr>
        <w:pStyle w:val="1343"/>
        <w:ind w:left="0" w:firstLine="420"/>
        <w:jc w:val="both"/>
        <w:keepLines w:val="0"/>
        <w:keepNext w:val="0"/>
        <w:pageBreakBefore w:val="0"/>
        <w:spacing w:after="0" w:line="36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2.项目服务人员需签署相关保密协议，承担本项目所涉工作中接触相关内容的保密义务；</w:t>
      </w:r>
      <w:r/>
    </w:p>
    <w:p>
      <w:pPr>
        <w:pStyle w:val="1343"/>
        <w:ind w:left="0" w:firstLine="420"/>
        <w:jc w:val="both"/>
        <w:keepLines w:val="0"/>
        <w:keepNext w:val="0"/>
        <w:pageBreakBefore w:val="0"/>
        <w:spacing w:after="0" w:line="36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3.项目成果最终所有权，含过程中产生的、数据、资料等成果均归属招标单位，在项目完成时中标单位必须全部移交；未经招标单位许可，其它任何人不得将成果全部或部分泄漏或提供给第三方。</w:t>
      </w:r>
      <w:r/>
    </w:p>
    <w:p>
      <w:pPr>
        <w:pStyle w:val="1343"/>
        <w:ind w:left="0" w:firstLine="420"/>
        <w:jc w:val="both"/>
        <w:keepLines w:val="0"/>
        <w:keepNext w:val="0"/>
        <w:pageBreakBefore w:val="0"/>
        <w:spacing w:after="0" w:line="36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4.中标单位须维护项目服务成果，不得转让给第三方重复使用。</w:t>
      </w:r>
      <w:r/>
    </w:p>
    <w:p>
      <w:pPr>
        <w:pStyle w:val="1343"/>
        <w:ind w:left="0" w:firstLine="420"/>
        <w:jc w:val="both"/>
        <w:keepLines w:val="0"/>
        <w:keepNext w:val="0"/>
        <w:pageBreakBefore w:val="0"/>
        <w:spacing w:after="0" w:line="36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5.以上保密规定如有违反，招标单位有权追究中标单位相关法律责任。</w:t>
      </w:r>
      <w:r/>
    </w:p>
    <w:p>
      <w:pPr>
        <w:pStyle w:val="1343"/>
        <w:ind w:left="0" w:firstLine="420"/>
        <w:jc w:val="both"/>
        <w:keepLines w:val="0"/>
        <w:keepNext w:val="0"/>
        <w:pageBreakBefore w:val="0"/>
        <w:spacing w:after="0" w:line="360" w:lineRule="auto"/>
        <w:widowControl w:val="off"/>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（七）项目安全</w:t>
      </w:r>
      <w:r/>
    </w:p>
    <w:p>
      <w:pPr>
        <w:pStyle w:val="1343"/>
        <w:ind w:left="0" w:firstLine="420"/>
        <w:jc w:val="both"/>
        <w:keepLines w:val="0"/>
        <w:keepNext w:val="0"/>
        <w:pageBreakBefore w:val="0"/>
        <w:spacing w:after="0" w:line="36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中标单位在项目服务期间应制定项目安全实施管理措施，并严格遵守安全管理要求，中标单位在项目服务过程中因管理不当、维护措施不当等因素或不按安全管理要求，造成人员安全或财产损失事故的，其责任均由中标单位自行承担，招标单位不承担责任。与本项目有关的所有质量、安全问题均由中标单位终身负责，如因上述原因造成的一切后果均由中标单位自行承担，与他人无涉。</w:t>
      </w:r>
      <w:r/>
    </w:p>
    <w:p>
      <w:pPr>
        <w:pStyle w:val="1343"/>
        <w:ind w:left="0" w:firstLine="420"/>
        <w:jc w:val="both"/>
        <w:keepLines w:val="0"/>
        <w:keepNext w:val="0"/>
        <w:pageBreakBefore w:val="0"/>
        <w:spacing w:after="0" w:line="360" w:lineRule="auto"/>
        <w:widowControl w:val="off"/>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（八）后期服务要求</w:t>
      </w:r>
      <w:r/>
    </w:p>
    <w:p>
      <w:pPr>
        <w:pStyle w:val="1343"/>
        <w:ind w:left="0" w:firstLine="420"/>
        <w:jc w:val="both"/>
        <w:keepLines w:val="0"/>
        <w:keepNext w:val="0"/>
        <w:pageBreakBefore w:val="0"/>
        <w:spacing w:after="0" w:line="36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中标单位需严格按招标文件规定完成项目的全部工作内容，如在实施的过程中出现错误，误差，中标单位需负责及时更正直至招标单位确认，并经主管部门验收合格，中标单位在项目进行过程中产生的任何人身安全、财产损坏等责任事故一律由中标单位自行承担。投标人需提供必要的技术培训，协助招标单位完成其他需要中标单位配合的服务。投标人应严格遵守服务合约，项目完成以后，如招标单位有需要中标单位配合的服务，中标单位必须予以配合，协助招标单位完善项目内容。</w:t>
      </w:r>
      <w:r/>
    </w:p>
    <w:p>
      <w:pPr>
        <w:pStyle w:val="1343"/>
        <w:ind w:left="0" w:firstLine="420"/>
        <w:jc w:val="both"/>
        <w:keepLines w:val="0"/>
        <w:keepNext w:val="0"/>
        <w:pageBreakBefore w:val="0"/>
        <w:spacing w:after="0" w:line="360" w:lineRule="auto"/>
        <w:widowControl w:val="off"/>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（九）中标单位有下列情形之一的，招标单位有权终止合同：</w:t>
      </w:r>
      <w:r/>
    </w:p>
    <w:p>
      <w:pPr>
        <w:pStyle w:val="1343"/>
        <w:ind w:left="0" w:firstLine="420"/>
        <w:jc w:val="both"/>
        <w:keepLines w:val="0"/>
        <w:keepNext w:val="0"/>
        <w:pageBreakBefore w:val="0"/>
        <w:spacing w:after="0" w:line="36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1.提交的成果不符合招标文件规定的。</w:t>
      </w:r>
      <w:r/>
    </w:p>
    <w:p>
      <w:pPr>
        <w:pStyle w:val="1343"/>
        <w:ind w:left="0" w:firstLine="420"/>
        <w:jc w:val="both"/>
        <w:keepLines w:val="0"/>
        <w:keepNext w:val="0"/>
        <w:pageBreakBefore w:val="0"/>
        <w:spacing w:after="0" w:line="36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2.提交的成果图纸和文字辨认不清、内容不全或粗制滥造的。</w:t>
      </w:r>
      <w:r/>
    </w:p>
    <w:p>
      <w:pPr>
        <w:pStyle w:val="1343"/>
        <w:ind w:left="0" w:firstLine="420"/>
        <w:jc w:val="both"/>
        <w:keepLines w:val="0"/>
        <w:keepNext w:val="0"/>
        <w:pageBreakBefore w:val="0"/>
        <w:spacing w:after="0" w:line="36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3.未经招标单位同意，逾期三十天上报项目成果的。</w:t>
      </w:r>
      <w:r/>
    </w:p>
    <w:p>
      <w:pPr>
        <w:pStyle w:val="1343"/>
        <w:ind w:left="0" w:firstLine="420"/>
        <w:jc w:val="both"/>
        <w:keepLines w:val="0"/>
        <w:keepNext w:val="0"/>
        <w:pageBreakBefore w:val="0"/>
        <w:spacing w:after="0" w:line="36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4.未经招标单位同意，将项目转包给任何单位和个人。</w:t>
      </w:r>
      <w:r/>
    </w:p>
    <w:p>
      <w:pPr>
        <w:pStyle w:val="1343"/>
        <w:ind w:left="0" w:firstLine="420"/>
        <w:jc w:val="both"/>
        <w:keepLines w:val="0"/>
        <w:keepNext w:val="0"/>
        <w:pageBreakBefore w:val="0"/>
        <w:spacing w:after="0" w:line="360" w:lineRule="auto"/>
        <w:widowControl w:val="off"/>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（十）项目其他说明：</w:t>
      </w:r>
      <w:r/>
    </w:p>
    <w:p>
      <w:pPr>
        <w:pStyle w:val="1343"/>
        <w:ind w:left="0" w:firstLine="420"/>
        <w:jc w:val="both"/>
        <w:keepLines w:val="0"/>
        <w:keepNext w:val="0"/>
        <w:pageBreakBefore w:val="0"/>
        <w:spacing w:after="0" w:line="36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投标人应具备开展项目实施的专业团队和人才，为完成该项目，投标人应组建工作小组，明确项目组人员名单。项目负责人需为投标单位在职在岗人员，投标人应在投标文件中提供项目实施的组织机构、项目负责人和项目实施队伍的人员组成。</w:t>
      </w:r>
      <w:r/>
    </w:p>
    <w:p>
      <w:pPr>
        <w:pStyle w:val="1343"/>
        <w:ind w:left="0" w:firstLine="420"/>
        <w:jc w:val="both"/>
        <w:keepLines w:val="0"/>
        <w:keepNext w:val="0"/>
        <w:pageBreakBefore w:val="0"/>
        <w:spacing w:after="0" w:line="36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2.投标总报价应包含全部服务</w:t>
      </w:r>
      <w:r>
        <w:rPr>
          <w:rFonts w:hint="eastAsia" w:ascii="宋体" w:hAnsi="宋体" w:eastAsia="宋体" w:cs="宋体"/>
          <w:szCs w:val="21"/>
          <w:lang w:val="en-US" w:eastAsia="zh-CN"/>
        </w:rPr>
        <w:t xml:space="preserve">所需的人工费、通讯费、交通费、资料费、调查费、项目报告及项目报告编制费（含印刷费）、评审会务费（含专家费）、咨询费、后续服务费、利润、税金、政策性文件规定及合同包含的所有风险、责任等完成本项目的各项应有费用。招标文件未列明，而投标人认为其他必需的费用也需列入报价。在合同实施时，招标单位将不予支付中标单位没有填列的项目费用，并认为此项目的费用已包括在合同价格中。投标人须在投标报价中对所要采购的全部内容进行报价，只投其中部分内容者，其招标文件将被拒绝，招标单位除支付本次招标项目的成交金额外不再承担其他任何费用。</w:t>
      </w:r>
      <w:r/>
    </w:p>
    <w:p>
      <w:pPr>
        <w:pStyle w:val="1343"/>
        <w:ind w:left="0" w:firstLine="420"/>
        <w:jc w:val="both"/>
        <w:keepLines w:val="0"/>
        <w:keepNext w:val="0"/>
        <w:pageBreakBefore w:val="0"/>
        <w:spacing w:after="0" w:line="36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中标单位须按照采购要求和技术标准实施，不得擅自修改。项目质量必须严格按照国家规范及江苏省、苏州市、吴江区等相应地方规范、招标文件的技术规范的有关要求执行，如果在合同履行过程中有新的国家或行业（部）规范和标准出台的，则中标单位应确保其合同内容达到并符合新的国家或行业（部）规范和标准，因此而增加的费用及风险由中标单位自行承担。</w:t>
      </w:r>
      <w:r/>
    </w:p>
    <w:p>
      <w:pPr>
        <w:pStyle w:val="1343"/>
        <w:ind w:left="0" w:firstLine="420"/>
        <w:jc w:val="both"/>
        <w:keepLines w:val="0"/>
        <w:keepNext w:val="0"/>
        <w:pageBreakBefore w:val="0"/>
        <w:spacing w:after="0" w:line="36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4.中标单位在项目实施期间应无条件的接受招标单位的监督管理，提出的问题要及时整改，整改完毕后通知招标单位检查验收，合格后书面报送招标单位备案。</w:t>
      </w:r>
      <w:r/>
    </w:p>
    <w:p>
      <w:pPr>
        <w:pStyle w:val="1343"/>
        <w:ind w:left="0" w:firstLine="420"/>
        <w:jc w:val="both"/>
        <w:keepLines w:val="0"/>
        <w:keepNext w:val="0"/>
        <w:pageBreakBefore w:val="0"/>
        <w:spacing w:after="0" w:line="36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5.各投标人对《合同主要条款》中的付款方式不能偏离。</w:t>
      </w:r>
      <w:r/>
    </w:p>
    <w:p>
      <w:pPr>
        <w:pStyle w:val="1343"/>
        <w:ind w:left="0" w:firstLine="420"/>
        <w:jc w:val="both"/>
        <w:keepLines w:val="0"/>
        <w:keepNext w:val="0"/>
        <w:pageBreakBefore w:val="0"/>
        <w:spacing w:after="0" w:line="36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6.本项目不接受整体转包、分包。</w:t>
      </w:r>
      <w:r/>
    </w:p>
    <w:p>
      <w:pPr>
        <w:pStyle w:val="1343"/>
        <w:ind w:left="0" w:firstLine="420"/>
        <w:jc w:val="both"/>
        <w:keepLines w:val="0"/>
        <w:keepNext w:val="0"/>
        <w:pageBreakBefore w:val="0"/>
        <w:spacing w:after="0" w:line="360" w:lineRule="auto"/>
        <w:widowControl w:val="off"/>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七、综合说明及其它要求</w:t>
      </w:r>
      <w:r/>
    </w:p>
    <w:p>
      <w:pPr>
        <w:pStyle w:val="1343"/>
        <w:ind w:left="0" w:firstLine="420"/>
        <w:jc w:val="both"/>
        <w:keepLines w:val="0"/>
        <w:keepNext w:val="0"/>
        <w:pageBreakBefore w:val="0"/>
        <w:spacing w:after="0" w:line="36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1.投标单位应对所投标段的全部内容进行报价，只投其中部分内容者或出现选择性报价的，其投标文件将被拒绝。</w:t>
      </w:r>
      <w:r/>
    </w:p>
    <w:p>
      <w:pPr>
        <w:pStyle w:val="1343"/>
        <w:ind w:left="0" w:firstLine="420"/>
        <w:jc w:val="both"/>
        <w:keepLines w:val="0"/>
        <w:keepNext w:val="0"/>
        <w:pageBreakBefore w:val="0"/>
        <w:spacing w:after="0" w:line="36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2.投标单位必须说明其是否响应招标文件中提出的全部服务内容与要求，如果以其中某些条款不响应时，应在文件中逐条列出，未列出的视同响应。</w:t>
      </w:r>
      <w:r/>
    </w:p>
    <w:p>
      <w:pPr>
        <w:pStyle w:val="1343"/>
        <w:ind w:left="0" w:firstLine="420"/>
        <w:jc w:val="both"/>
        <w:keepLines w:val="0"/>
        <w:keepNext w:val="0"/>
        <w:pageBreakBefore w:val="0"/>
        <w:spacing w:after="0" w:line="360" w:lineRule="auto"/>
        <w:widowControl w:val="off"/>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3.服务期限：</w:t>
      </w:r>
      <w:r>
        <w:rPr>
          <w:rFonts w:hint="eastAsia" w:ascii="宋体" w:hAnsi="宋体" w:eastAsia="宋体" w:cs="宋体"/>
          <w:b w:val="0"/>
          <w:bCs w:val="0"/>
          <w:color w:val="000000" w:themeColor="text1"/>
          <w:sz w:val="21"/>
          <w:szCs w:val="21"/>
          <w:lang w:val="en-US" w:eastAsia="zh-CN"/>
          <w14:textFill>
            <w14:solidFill>
              <w14:schemeClr w14:val="tx1"/>
            </w14:solidFill>
          </w14:textFill>
        </w:rPr>
        <w:t xml:space="preserve">本项目服务期限自合同签订之日起至2027年12月31日止；或当项目实际结算金额达到对应标段合同金额时合同终止，二者以先到情形为准。</w:t>
      </w:r>
      <w:r/>
    </w:p>
    <w:p>
      <w:pPr>
        <w:pStyle w:val="1343"/>
        <w:ind w:left="0" w:firstLine="420"/>
        <w:jc w:val="both"/>
        <w:keepLines w:val="0"/>
        <w:keepNext w:val="0"/>
        <w:pageBreakBefore w:val="0"/>
        <w:spacing w:after="0" w:line="36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4.服务地点：苏州吴江区平望镇。</w:t>
      </w:r>
      <w:r/>
    </w:p>
    <w:p>
      <w:pPr>
        <w:pStyle w:val="1343"/>
        <w:ind w:left="0" w:firstLine="420"/>
        <w:jc w:val="both"/>
        <w:keepLines w:val="0"/>
        <w:keepNext w:val="0"/>
        <w:pageBreakBefore w:val="0"/>
        <w:spacing w:after="0" w:line="36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5.付款步骤：详见合同具体条款。</w:t>
      </w:r>
      <w:r/>
    </w:p>
    <w:p>
      <w:pPr>
        <w:pStyle w:val="1343"/>
        <w:ind w:left="0" w:firstLine="420"/>
        <w:jc w:val="both"/>
        <w:keepLines w:val="0"/>
        <w:keepNext w:val="0"/>
        <w:pageBreakBefore w:val="0"/>
        <w:spacing w:after="0" w:line="36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6.投标单位应对招标文件中全部内容进行报价，只投其中部分内容者，其标书将被拒绝。但如果招标文件要求分标段投标的，则投标单位可以有选择地只投其中一个或几个标段，也可以投全部标段，但各标段应分别计算填写单价和总价。</w:t>
      </w:r>
      <w:r/>
    </w:p>
    <w:p>
      <w:pPr>
        <w:pStyle w:val="1343"/>
        <w:ind w:left="0" w:firstLine="420"/>
        <w:jc w:val="both"/>
        <w:keepLines w:val="0"/>
        <w:keepNext w:val="0"/>
        <w:pageBreakBefore w:val="0"/>
        <w:spacing w:after="0" w:line="36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7.知识产权：中标单位应保证招标单位免除且中标单位承担由于招标单位使用该项目或项目任何一部分时而引起第三方提出的侵犯知识产权、专利权、商标权或设计权的起诉、行动、行政程序索赔、请求等以及招标单位为此而产生的损失和损害、费用和支出，包括律师费用，且如有上述纠纷，招标单位有权取消其中标资格。</w:t>
      </w:r>
      <w:r/>
    </w:p>
    <w:p>
      <w:pPr>
        <w:pStyle w:val="1343"/>
        <w:ind w:left="0" w:firstLine="420"/>
        <w:jc w:val="both"/>
        <w:keepLines w:val="0"/>
        <w:keepNext w:val="0"/>
        <w:pageBreakBefore w:val="0"/>
        <w:spacing w:after="0" w:line="36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8.凡涉及招标文件的补充说明和修改，均以招标代理机构公示的补充通知为准。</w:t>
      </w:r>
      <w:r/>
    </w:p>
    <w:p>
      <w:pPr>
        <w:pStyle w:val="1343"/>
        <w:ind w:left="0" w:firstLine="420"/>
        <w:jc w:val="both"/>
        <w:keepLines w:val="0"/>
        <w:keepNext w:val="0"/>
        <w:pageBreakBefore w:val="0"/>
        <w:spacing w:after="0" w:line="360" w:lineRule="auto"/>
        <w:widowControl w:val="off"/>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八、政策执行（如涉及）</w:t>
      </w:r>
      <w:r/>
    </w:p>
    <w:p>
      <w:pPr>
        <w:pStyle w:val="1343"/>
        <w:ind w:left="0" w:firstLine="420"/>
        <w:jc w:val="both"/>
        <w:keepLines w:val="0"/>
        <w:keepNext w:val="0"/>
        <w:pageBreakBefore w:val="0"/>
        <w:spacing w:after="0" w:line="36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本次招标不接受进口设备的投标，进口产品的定义为：指通过中国海关报关验收进入中国境内且产自境外的产品，具体按照苏财购〔2008〕14号江苏省财政厅转发财政部办公厅关于政府采购进口产品管理有关问题的通知的规定。本项目为服务类，不涉及该项。</w:t>
      </w:r>
      <w:r/>
    </w:p>
    <w:p>
      <w:pPr>
        <w:pStyle w:val="1343"/>
        <w:ind w:left="0" w:firstLine="420"/>
        <w:jc w:val="both"/>
        <w:keepLines w:val="0"/>
        <w:keepNext w:val="0"/>
        <w:pageBreakBefore w:val="0"/>
        <w:spacing w:after="0" w:line="360" w:lineRule="auto"/>
        <w:widowControl w:val="off"/>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pStyle w:val="1343"/>
        <w:ind w:left="0" w:firstLine="420"/>
        <w:jc w:val="both"/>
        <w:keepLines w:val="0"/>
        <w:keepNext w:val="0"/>
        <w:pageBreakBefore w:val="0"/>
        <w:spacing w:after="0" w:line="36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根据《政府采购促进中小企业发展管理办法》（财库〔2020〕46号）、《关于做好政府采购支持企业发展有关事项的通知》（苏财购〔2020〕52号）及《关于印</w:t>
      </w:r>
      <w:r>
        <w:rPr>
          <w:rFonts w:hint="eastAsia" w:ascii="宋体" w:hAnsi="宋体" w:eastAsia="宋体" w:cs="宋体"/>
          <w:szCs w:val="21"/>
          <w:lang w:val="en-US" w:eastAsia="zh-CN"/>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pStyle w:val="1343"/>
        <w:ind w:left="0" w:firstLine="420"/>
        <w:jc w:val="both"/>
        <w:keepLines w:val="0"/>
        <w:keepNext w:val="0"/>
        <w:pageBreakBefore w:val="0"/>
        <w:spacing w:after="0" w:line="36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pStyle w:val="1343"/>
        <w:ind w:left="0" w:firstLine="420"/>
        <w:jc w:val="both"/>
        <w:keepLines w:val="0"/>
        <w:keepNext w:val="0"/>
        <w:pageBreakBefore w:val="0"/>
        <w:spacing w:after="0" w:line="36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根据《政府采购促进中小企业发展管理办法》（财库〔2020〕46号）及《中小企业划型标准规定》（工信部联企业〔2011〕300号），本采购项目对应的中小企业划分标准所属行业为：其他未列明行业。</w:t>
      </w:r>
      <w:r/>
    </w:p>
    <w:p>
      <w:pPr>
        <w:pStyle w:val="1343"/>
        <w:ind w:left="0" w:firstLine="420"/>
        <w:jc w:val="both"/>
        <w:keepLines w:val="0"/>
        <w:keepNext w:val="0"/>
        <w:pageBreakBefore w:val="0"/>
        <w:spacing w:after="0" w:line="360" w:lineRule="auto"/>
        <w:widowControl w:val="off"/>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3.残疾人福利性单位（若为专门面向中小企业采购的项目或者采购包，不再执行价格评审优惠的扶持政策）</w:t>
      </w:r>
      <w:r/>
    </w:p>
    <w:p>
      <w:pPr>
        <w:pStyle w:val="1343"/>
        <w:ind w:left="0" w:firstLine="420"/>
        <w:jc w:val="both"/>
        <w:keepLines w:val="0"/>
        <w:keepNext w:val="0"/>
        <w:pageBreakBefore w:val="0"/>
        <w:spacing w:after="0" w:line="36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pStyle w:val="1343"/>
        <w:ind w:left="0" w:firstLine="420"/>
        <w:jc w:val="both"/>
        <w:keepLines w:val="0"/>
        <w:keepNext w:val="0"/>
        <w:pageBreakBefore w:val="0"/>
        <w:spacing w:after="0" w:line="360" w:lineRule="auto"/>
        <w:widowControl w:val="off"/>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4.监狱企业（若为专门面向中小企业采购的项目或者采购包，不再执行价格评审优惠的扶持政策）</w:t>
      </w:r>
      <w:r/>
    </w:p>
    <w:p>
      <w:pPr>
        <w:pStyle w:val="1343"/>
        <w:ind w:left="0" w:firstLine="420"/>
        <w:jc w:val="both"/>
        <w:keepLines w:val="0"/>
        <w:keepNext w:val="0"/>
        <w:pageBreakBefore w:val="0"/>
        <w:spacing w:after="0" w:line="36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pStyle w:val="1343"/>
        <w:ind w:left="0" w:firstLine="420"/>
        <w:jc w:val="both"/>
        <w:keepLines w:val="0"/>
        <w:keepNext w:val="0"/>
        <w:pageBreakBefore w:val="0"/>
        <w:spacing w:after="0" w:line="36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1343"/>
        <w:ind w:left="0" w:firstLine="420"/>
        <w:jc w:val="both"/>
        <w:keepLines w:val="0"/>
        <w:keepNext w:val="0"/>
        <w:pageBreakBefore w:val="0"/>
        <w:spacing w:after="0" w:line="36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6.绿色采购</w:t>
      </w:r>
      <w:r/>
    </w:p>
    <w:p>
      <w:pPr>
        <w:pStyle w:val="1343"/>
        <w:ind w:left="0" w:firstLine="420"/>
        <w:jc w:val="both"/>
        <w:keepLines w:val="0"/>
        <w:keepNext w:val="0"/>
        <w:pageBreakBefore w:val="0"/>
        <w:spacing w:after="0" w:line="36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eastAsia="宋体" w:cs="宋体"/>
          <w:szCs w:val="21"/>
          <w:lang w:val="en-US" w:eastAsia="zh-CN"/>
        </w:rPr>
        <w:fldChar w:fldCharType="begin"/>
      </w:r>
      <w:r>
        <w:rPr>
          <w:rFonts w:hint="eastAsia" w:ascii="宋体" w:hAnsi="宋体" w:eastAsia="宋体" w:cs="宋体"/>
          <w:szCs w:val="21"/>
          <w:lang w:val="en-US" w:eastAsia="zh-CN"/>
        </w:rPr>
        <w:instrText xml:space="preserve"> HYPERLINK "http://www.ccgp.gov.cn" \o "http://www.ccgp.gov.cn" </w:instrText>
      </w:r>
      <w:r>
        <w:rPr>
          <w:rFonts w:hint="eastAsia" w:ascii="宋体" w:hAnsi="宋体" w:eastAsia="宋体" w:cs="宋体"/>
          <w:szCs w:val="21"/>
          <w:lang w:val="en-US" w:eastAsia="zh-CN"/>
        </w:rPr>
        <w:fldChar w:fldCharType="separate"/>
      </w:r>
      <w:r>
        <w:rPr>
          <w:rFonts w:hint="eastAsia" w:ascii="宋体" w:hAnsi="宋体" w:eastAsia="宋体" w:cs="宋体"/>
          <w:szCs w:val="21"/>
          <w:lang w:val="en-US" w:eastAsia="zh-CN"/>
        </w:rPr>
        <w:t xml:space="preserve">http://www.ccgp.gov.cn</w:t>
      </w:r>
      <w:r>
        <w:rPr>
          <w:rFonts w:hint="eastAsia" w:ascii="宋体" w:hAnsi="宋体" w:eastAsia="宋体" w:cs="宋体"/>
          <w:szCs w:val="21"/>
          <w:lang w:val="en-US" w:eastAsia="zh-CN"/>
        </w:rPr>
        <w:fldChar w:fldCharType="end"/>
      </w:r>
      <w:r>
        <w:rPr>
          <w:rFonts w:hint="eastAsia" w:ascii="宋体" w:hAnsi="宋体" w:eastAsia="宋体" w:cs="宋体"/>
          <w:szCs w:val="21"/>
          <w:lang w:val="en-US" w:eastAsia="zh-CN"/>
        </w:rPr>
        <w:t xml:space="preserve">）查询,并在投标文件中提供由国家确定的认证机构出具的、处于有效期之内的节能产品认证证书复印件，否则视为未实质性响应。</w:t>
      </w:r>
      <w:r/>
    </w:p>
    <w:p>
      <w:pPr>
        <w:pStyle w:val="1343"/>
        <w:ind w:left="0" w:firstLine="420"/>
        <w:jc w:val="both"/>
        <w:keepLines w:val="0"/>
        <w:keepNext w:val="0"/>
        <w:pageBreakBefore w:val="0"/>
        <w:spacing w:after="0" w:line="36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1343"/>
        <w:ind w:left="0" w:firstLine="420"/>
        <w:jc w:val="both"/>
        <w:keepLines/>
        <w:keepNext w:val="0"/>
        <w:pageBreakBefore w:val="0"/>
        <w:spacing w:after="0" w:line="360" w:lineRule="auto"/>
        <w:widowControl w:val="off"/>
        <w:rPr>
          <w:rFonts w:hint="eastAsia" w:ascii="宋体" w:hAnsi="宋体" w:eastAsia="宋体" w:cs="宋体"/>
          <w:szCs w:val="21"/>
          <w:lang w:val="en-US" w:eastAsia="zh-CN"/>
        </w:rPr>
        <w:outlineLvl w:val="9"/>
      </w:pPr>
      <w:r>
        <w:rPr>
          <w:rFonts w:hint="eastAsia" w:ascii="宋体" w:hAnsi="宋体" w:eastAsia="宋体" w:cs="宋体"/>
          <w:szCs w:val="21"/>
          <w:lang w:val="en-US" w:eastAsia="zh-CN"/>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343"/>
        <w:ind w:left="0" w:firstLine="420"/>
        <w:jc w:val="both"/>
        <w:keepLines/>
        <w:keepNext w:val="0"/>
        <w:pageBreakBefore w:val="0"/>
        <w:spacing w:after="0" w:line="360" w:lineRule="auto"/>
        <w:widowControl w:val="off"/>
        <w:rPr>
          <w:rFonts w:hint="eastAsia" w:ascii="宋体" w:hAnsi="宋体" w:eastAsia="宋体" w:cs="宋体"/>
          <w:b/>
          <w:bCs/>
          <w:szCs w:val="21"/>
          <w:lang w:val="en-US" w:eastAsia="zh-CN"/>
        </w:rPr>
        <w:outlineLvl w:val="9"/>
      </w:pPr>
      <w:r>
        <w:rPr>
          <w:rFonts w:hint="eastAsia" w:ascii="宋体" w:hAnsi="宋体" w:eastAsia="宋体" w:cs="宋体"/>
          <w:b/>
          <w:bCs/>
          <w:szCs w:val="21"/>
          <w:lang w:val="en-US" w:eastAsia="zh-CN"/>
        </w:rPr>
        <w:t xml:space="preserve">7.政府采购中实施本国产品标准及相关政策</w:t>
      </w:r>
      <w:r/>
    </w:p>
    <w:p>
      <w:pPr>
        <w:pStyle w:val="1343"/>
        <w:ind w:left="0" w:firstLine="420"/>
        <w:jc w:val="both"/>
        <w:keepLines w:val="0"/>
        <w:keepNext w:val="0"/>
        <w:pageBreakBefore w:val="0"/>
        <w:spacing w:after="0" w:line="36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7.1本项目对采购本国产品给予政策支持：</w:t>
      </w:r>
      <w:r/>
    </w:p>
    <w:p>
      <w:pPr>
        <w:pStyle w:val="1343"/>
        <w:ind w:left="0" w:firstLine="420"/>
        <w:jc w:val="both"/>
        <w:keepLines w:val="0"/>
        <w:keepNext w:val="0"/>
        <w:pageBreakBefore w:val="0"/>
        <w:spacing w:after="0" w:line="36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（1）本项目政府采购活动中既有本国产品又有非本国产品参与竞争的，依法对本国产品给予价格评审优惠，对本国产品的报价给予20%的价格扣除，用扣除后的价格参与评审。</w:t>
      </w:r>
      <w:r/>
    </w:p>
    <w:p>
      <w:pPr>
        <w:pStyle w:val="1343"/>
        <w:ind w:left="0" w:firstLine="420"/>
        <w:jc w:val="both"/>
        <w:keepLines w:val="0"/>
        <w:keepNext w:val="0"/>
        <w:pageBreakBefore w:val="0"/>
        <w:spacing w:after="0" w:line="36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343"/>
        <w:ind w:left="0" w:firstLine="420"/>
        <w:jc w:val="both"/>
        <w:keepLines w:val="0"/>
        <w:keepNext w:val="0"/>
        <w:pageBreakBefore w:val="0"/>
        <w:spacing w:after="0" w:line="36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（3）供应商需按照招标文件的要求提供《关于符合本国产品标准的声明函》（以下简称《声明函》），如不提供将不享受本国产品价格评审优惠。</w:t>
      </w:r>
      <w:r/>
    </w:p>
    <w:p>
      <w:pPr>
        <w:pStyle w:val="1343"/>
        <w:ind w:left="0" w:firstLine="420"/>
        <w:jc w:val="both"/>
        <w:keepLines w:val="0"/>
        <w:keepNext w:val="0"/>
        <w:pageBreakBefore w:val="0"/>
        <w:spacing w:after="0" w:line="36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343"/>
        <w:ind w:left="0" w:firstLine="420"/>
        <w:jc w:val="both"/>
        <w:keepLines w:val="0"/>
        <w:keepNext w:val="0"/>
        <w:pageBreakBefore w:val="0"/>
        <w:spacing w:after="0" w:line="36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343"/>
        <w:ind w:left="0" w:firstLine="420"/>
        <w:jc w:val="both"/>
        <w:keepLines w:val="0"/>
        <w:keepNext w:val="0"/>
        <w:pageBreakBefore w:val="0"/>
        <w:spacing w:after="0" w:line="36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7.2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343"/>
        <w:ind w:left="0" w:firstLine="420"/>
        <w:jc w:val="both"/>
        <w:keepLines w:val="0"/>
        <w:keepNext w:val="0"/>
        <w:pageBreakBefore w:val="0"/>
        <w:spacing w:after="0" w:line="36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7.3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343"/>
        <w:ind w:left="0" w:firstLine="420"/>
        <w:jc w:val="both"/>
        <w:keepLines w:val="0"/>
        <w:keepNext w:val="0"/>
        <w:pageBreakBefore w:val="0"/>
        <w:spacing w:after="0" w:line="360" w:lineRule="auto"/>
        <w:widowControl w:val="off"/>
        <w:rPr>
          <w:rFonts w:hint="eastAsia" w:ascii="宋体" w:hAnsi="宋体" w:eastAsia="宋体" w:cs="宋体"/>
          <w:szCs w:val="21"/>
          <w:lang w:val="en-US" w:eastAsia="zh-CN"/>
        </w:rPr>
        <w:sectPr>
          <w:headerReference w:type="default" r:id="rId26"/>
          <w:footerReference w:type="default" r:id="rId46"/>
          <w:footnotePr/>
          <w:endnotePr/>
          <w:type w:val="nextPage"/>
          <w:pgSz w:w="11906" w:h="16839" w:orient="portrait"/>
          <w:pgMar w:top="1286" w:right="1027" w:bottom="1151" w:left="1078" w:header="871" w:footer="989" w:gutter="0"/>
          <w:cols w:num="1" w:sep="0" w:space="720" w:equalWidth="1"/>
          <w:docGrid w:linePitch="360"/>
        </w:sectPr>
      </w:pPr>
      <w:r>
        <w:rPr>
          <w:rFonts w:hint="eastAsia" w:ascii="宋体" w:hAnsi="宋体" w:eastAsia="宋体" w:cs="宋体"/>
          <w:szCs w:val="21"/>
          <w:lang w:val="en-US" w:eastAsia="zh-CN"/>
        </w:rPr>
      </w:r>
      <w:r/>
    </w:p>
    <w:p>
      <w:pPr>
        <w:ind w:left="3281"/>
        <w:keepNext w:val="0"/>
        <w:pageBreakBefore w:val="0"/>
        <w:spacing w:before="202" w:line="224" w:lineRule="auto"/>
        <w:rPr>
          <w:rFonts w:ascii="宋体" w:hAnsi="宋体" w:eastAsia="宋体" w:cs="宋体"/>
          <w:sz w:val="31"/>
          <w:szCs w:val="31"/>
          <w:lang w:eastAsia="zh-CN"/>
        </w:rPr>
      </w:pPr>
      <w:r>
        <w:rPr>
          <w:rFonts w:ascii="宋体" w:hAnsi="宋体" w:eastAsia="宋体" w:cs="宋体"/>
          <w:b/>
          <w:bCs/>
          <w:spacing w:val="6"/>
          <w:sz w:val="31"/>
          <w:szCs w:val="31"/>
          <w:lang w:eastAsia="zh-CN"/>
        </w:rPr>
        <w:t xml:space="preserve">第五章合同主要条款</w:t>
      </w:r>
      <w:r/>
    </w:p>
    <w:p>
      <w:pPr>
        <w:jc w:val="center"/>
        <w:keepLines w:val="0"/>
        <w:keepNext w:val="0"/>
        <w:pageBreakBefore w:val="0"/>
        <w:spacing w:line="440" w:lineRule="exact"/>
        <w:rPr>
          <w:rFonts w:hint="eastAsia" w:ascii="宋体" w:hAnsi="宋体" w:eastAsia="宋体" w:cs="宋体"/>
          <w:b/>
          <w:bCs/>
          <w:spacing w:val="7"/>
          <w:sz w:val="21"/>
          <w:szCs w:val="21"/>
          <w:lang w:eastAsia="zh-CN"/>
        </w:rPr>
      </w:pPr>
      <w:r>
        <w:rPr>
          <w:rFonts w:hint="eastAsia" w:ascii="宋体" w:hAnsi="宋体" w:eastAsia="宋体" w:cs="宋体"/>
          <w:b/>
          <w:bCs/>
          <w:spacing w:val="7"/>
          <w:sz w:val="21"/>
          <w:szCs w:val="21"/>
          <w:lang w:eastAsia="zh-CN"/>
        </w:rPr>
        <w:t xml:space="preserve">（适用所有标段）</w:t>
      </w:r>
      <w:r/>
    </w:p>
    <w:p>
      <w:pPr>
        <w:jc w:val="both"/>
        <w:keepLines w:val="0"/>
        <w:keepNext w:val="0"/>
        <w:pageBreakBefore w:val="0"/>
        <w:spacing w:line="440" w:lineRule="exact"/>
        <w:widowControl w:val="off"/>
        <w:rPr>
          <w:rFonts w:hint="eastAsia" w:ascii="宋体" w:hAnsi="宋体" w:eastAsia="宋体" w:cs="宋体"/>
          <w:b/>
          <w:bCs/>
          <w:sz w:val="21"/>
          <w:szCs w:val="21"/>
          <w:lang w:eastAsia="zh-CN"/>
        </w:rPr>
      </w:pPr>
      <w:r>
        <w:rPr>
          <w:rFonts w:hint="eastAsia" w:ascii="宋体" w:hAnsi="宋体" w:eastAsia="宋体" w:cs="宋体"/>
          <w:b/>
          <w:bCs/>
          <w:sz w:val="21"/>
          <w:szCs w:val="21"/>
        </w:rPr>
        <w:t xml:space="preserve">甲方（采购单位）：</w:t>
      </w:r>
      <w:r/>
    </w:p>
    <w:p>
      <w:pPr>
        <w:jc w:val="both"/>
        <w:keepLines w:val="0"/>
        <w:keepNext w:val="0"/>
        <w:pageBreakBefore w:val="0"/>
        <w:spacing w:line="44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地    址： </w:t>
      </w:r>
      <w:r/>
    </w:p>
    <w:p>
      <w:pPr>
        <w:jc w:val="both"/>
        <w:keepLines w:val="0"/>
        <w:keepNext w:val="0"/>
        <w:pageBreakBefore w:val="0"/>
        <w:spacing w:line="44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联 系 人：</w:t>
      </w:r>
      <w:r/>
    </w:p>
    <w:p>
      <w:pPr>
        <w:jc w:val="both"/>
        <w:keepLines w:val="0"/>
        <w:keepNext w:val="0"/>
        <w:pageBreakBefore w:val="0"/>
        <w:spacing w:line="44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联系电话： </w:t>
      </w:r>
      <w:r/>
    </w:p>
    <w:p>
      <w:pPr>
        <w:jc w:val="both"/>
        <w:keepLines w:val="0"/>
        <w:keepNext w:val="0"/>
        <w:pageBreakBefore w:val="0"/>
        <w:spacing w:line="44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r>
      <w:r/>
    </w:p>
    <w:p>
      <w:pPr>
        <w:jc w:val="both"/>
        <w:keepLines w:val="0"/>
        <w:keepNext w:val="0"/>
        <w:pageBreakBefore w:val="0"/>
        <w:spacing w:line="44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乙方（</w:t>
      </w:r>
      <w:r>
        <w:rPr>
          <w:rFonts w:hint="eastAsia" w:ascii="宋体" w:hAnsi="宋体" w:eastAsia="宋体" w:cs="宋体"/>
          <w:b/>
          <w:bCs/>
          <w:sz w:val="21"/>
          <w:szCs w:val="21"/>
          <w:lang w:eastAsia="zh-CN"/>
        </w:rPr>
        <w:t xml:space="preserve">中标</w:t>
      </w:r>
      <w:r>
        <w:rPr>
          <w:rFonts w:hint="eastAsia" w:ascii="宋体" w:hAnsi="宋体" w:eastAsia="宋体" w:cs="宋体"/>
          <w:b/>
          <w:bCs/>
          <w:sz w:val="21"/>
          <w:szCs w:val="21"/>
        </w:rPr>
        <w:t xml:space="preserve">单位）：</w:t>
      </w:r>
      <w:r/>
    </w:p>
    <w:p>
      <w:pPr>
        <w:jc w:val="both"/>
        <w:keepLines w:val="0"/>
        <w:keepNext w:val="0"/>
        <w:pageBreakBefore w:val="0"/>
        <w:spacing w:line="44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地 </w:t>
      </w:r>
      <w:r>
        <w:rPr>
          <w:rFonts w:hint="eastAsia" w:ascii="宋体" w:hAnsi="宋体" w:eastAsia="宋体" w:cs="宋体"/>
          <w:b/>
          <w:bCs/>
          <w:sz w:val="21"/>
          <w:szCs w:val="21"/>
          <w:lang w:val="en-US" w:eastAsia="zh-CN"/>
        </w:rPr>
        <w:t xml:space="preserve">  </w:t>
      </w:r>
      <w:r>
        <w:rPr>
          <w:rFonts w:hint="eastAsia" w:ascii="宋体" w:hAnsi="宋体" w:eastAsia="宋体" w:cs="宋体"/>
          <w:b/>
          <w:bCs/>
          <w:sz w:val="21"/>
          <w:szCs w:val="21"/>
        </w:rPr>
        <w:t xml:space="preserve"> 址：</w:t>
      </w:r>
      <w:r/>
    </w:p>
    <w:p>
      <w:pPr>
        <w:jc w:val="both"/>
        <w:keepLines w:val="0"/>
        <w:keepNext w:val="0"/>
        <w:pageBreakBefore w:val="0"/>
        <w:spacing w:line="44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联</w:t>
      </w:r>
      <w:r>
        <w:rPr>
          <w:rFonts w:hint="eastAsia" w:ascii="宋体" w:hAnsi="宋体" w:eastAsia="宋体" w:cs="宋体"/>
          <w:b/>
          <w:bCs/>
          <w:sz w:val="21"/>
          <w:szCs w:val="21"/>
          <w:lang w:val="en-US" w:eastAsia="zh-CN"/>
        </w:rPr>
        <w:t xml:space="preserve"> </w:t>
      </w:r>
      <w:r>
        <w:rPr>
          <w:rFonts w:hint="eastAsia" w:ascii="宋体" w:hAnsi="宋体" w:eastAsia="宋体" w:cs="宋体"/>
          <w:b/>
          <w:bCs/>
          <w:sz w:val="21"/>
          <w:szCs w:val="21"/>
        </w:rPr>
        <w:t xml:space="preserve">系</w:t>
      </w:r>
      <w:r>
        <w:rPr>
          <w:rFonts w:hint="eastAsia" w:ascii="宋体" w:hAnsi="宋体" w:eastAsia="宋体" w:cs="宋体"/>
          <w:b/>
          <w:bCs/>
          <w:sz w:val="21"/>
          <w:szCs w:val="21"/>
          <w:lang w:val="en-US" w:eastAsia="zh-CN"/>
        </w:rPr>
        <w:t xml:space="preserve"> </w:t>
      </w:r>
      <w:r>
        <w:rPr>
          <w:rFonts w:hint="eastAsia" w:ascii="宋体" w:hAnsi="宋体" w:eastAsia="宋体" w:cs="宋体"/>
          <w:b/>
          <w:bCs/>
          <w:sz w:val="21"/>
          <w:szCs w:val="21"/>
        </w:rPr>
        <w:t xml:space="preserve">人：</w:t>
      </w:r>
      <w:r/>
    </w:p>
    <w:p>
      <w:pPr>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b/>
          <w:bCs/>
          <w:sz w:val="21"/>
          <w:szCs w:val="21"/>
        </w:rPr>
        <w:t xml:space="preserve">联系电话：</w:t>
      </w:r>
      <w:r/>
    </w:p>
    <w:p>
      <w:pPr>
        <w:ind w:right="0"/>
        <w:jc w:val="right"/>
        <w:keepLines w:val="0"/>
        <w:keepNext w:val="0"/>
        <w:pageBreakBefore w:val="0"/>
        <w:spacing w:line="440" w:lineRule="exact"/>
        <w:widowControl w:val="off"/>
        <w:tabs>
          <w:tab w:val="left" w:pos="9498" w:leader="none"/>
        </w:tabs>
        <w:rPr>
          <w:rFonts w:hint="eastAsia" w:ascii="宋体" w:hAnsi="宋体" w:eastAsia="宋体" w:cs="宋体"/>
          <w:sz w:val="21"/>
          <w:szCs w:val="21"/>
        </w:rPr>
        <w:outlineLvl w:val="9"/>
      </w:pPr>
      <w:r>
        <w:rPr>
          <w:rFonts w:hint="eastAsia" w:ascii="宋体" w:hAnsi="宋体" w:eastAsia="宋体" w:cs="宋体"/>
          <w:b/>
          <w:bCs/>
          <w:sz w:val="21"/>
          <w:szCs w:val="21"/>
        </w:rPr>
        <w:t xml:space="preserve">采购编号：</w:t>
      </w:r>
      <w:r>
        <w:rPr>
          <w:rFonts w:hint="eastAsia" w:ascii="宋体" w:hAnsi="宋体" w:eastAsia="宋体" w:cs="宋体"/>
          <w:sz w:val="21"/>
          <w:szCs w:val="21"/>
          <w:lang w:eastAsia="zh-CN"/>
        </w:rPr>
        <w:t xml:space="preserve">JSZC-320509-DSZX-</w:t>
      </w:r>
      <w:r>
        <w:rPr>
          <w:rFonts w:hint="eastAsia" w:ascii="宋体" w:hAnsi="宋体" w:eastAsia="宋体" w:cs="宋体"/>
          <w:sz w:val="21"/>
          <w:szCs w:val="21"/>
          <w:lang w:val="en-US" w:eastAsia="zh-CN"/>
        </w:rPr>
        <w:t xml:space="preserve">G</w:t>
      </w:r>
      <w:r>
        <w:rPr>
          <w:rFonts w:hint="eastAsia" w:ascii="宋体" w:hAnsi="宋体" w:eastAsia="宋体" w:cs="宋体"/>
          <w:sz w:val="21"/>
          <w:szCs w:val="21"/>
          <w:lang w:eastAsia="zh-CN"/>
        </w:rPr>
        <w:t xml:space="preserve">2026-0001</w:t>
      </w:r>
      <w:r>
        <w:rPr>
          <w:rFonts w:hint="eastAsia" w:ascii="宋体" w:hAnsi="宋体" w:eastAsia="宋体" w:cs="宋体"/>
          <w:sz w:val="21"/>
          <w:szCs w:val="21"/>
        </w:rPr>
        <w:t xml:space="preserve">号</w:t>
      </w:r>
      <w:r/>
    </w:p>
    <w:p>
      <w:pPr>
        <w:ind w:left="0" w:firstLine="420"/>
        <w:jc w:val="both"/>
        <w:keepLines w:val="0"/>
        <w:keepNext w:val="0"/>
        <w:pageBreakBefore w:val="0"/>
        <w:spacing w:line="44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根据苏州市吴江区政府采购</w:t>
      </w:r>
      <w:r>
        <w:rPr>
          <w:rFonts w:hint="eastAsia" w:ascii="宋体" w:hAnsi="宋体" w:eastAsia="宋体" w:cs="宋体"/>
          <w:sz w:val="21"/>
          <w:szCs w:val="21"/>
          <w:lang w:eastAsia="zh-CN"/>
        </w:rPr>
        <w:t xml:space="preserve">JSZC-320509-DSZX-</w:t>
      </w:r>
      <w:r>
        <w:rPr>
          <w:rFonts w:hint="eastAsia" w:ascii="宋体" w:hAnsi="宋体" w:eastAsia="宋体" w:cs="宋体"/>
          <w:sz w:val="21"/>
          <w:szCs w:val="21"/>
          <w:lang w:val="en-US" w:eastAsia="zh-CN"/>
        </w:rPr>
        <w:t xml:space="preserve">G</w:t>
      </w:r>
      <w:r>
        <w:rPr>
          <w:rFonts w:hint="eastAsia" w:ascii="宋体" w:hAnsi="宋体" w:eastAsia="宋体" w:cs="宋体"/>
          <w:sz w:val="21"/>
          <w:szCs w:val="21"/>
          <w:lang w:eastAsia="zh-CN"/>
        </w:rPr>
        <w:t xml:space="preserve">2026-0001</w:t>
      </w:r>
      <w:r>
        <w:rPr>
          <w:rFonts w:hint="eastAsia" w:ascii="宋体" w:hAnsi="宋体" w:eastAsia="宋体" w:cs="宋体"/>
          <w:sz w:val="21"/>
          <w:szCs w:val="21"/>
        </w:rPr>
        <w:t xml:space="preserve">号采购文件、乙方的</w:t>
      </w:r>
      <w:r>
        <w:rPr>
          <w:rFonts w:hint="eastAsia" w:ascii="宋体" w:hAnsi="宋体" w:eastAsia="宋体" w:cs="宋体"/>
          <w:sz w:val="21"/>
          <w:szCs w:val="21"/>
          <w:lang w:eastAsia="zh-CN"/>
        </w:rPr>
        <w:t xml:space="preserve">投标</w:t>
      </w:r>
      <w:r>
        <w:rPr>
          <w:rFonts w:hint="eastAsia" w:ascii="宋体" w:hAnsi="宋体" w:eastAsia="宋体" w:cs="宋体"/>
          <w:sz w:val="21"/>
          <w:szCs w:val="21"/>
        </w:rPr>
        <w:t xml:space="preserve">文件和</w:t>
      </w:r>
      <w:r>
        <w:rPr>
          <w:rFonts w:hint="eastAsia" w:ascii="宋体" w:hAnsi="宋体" w:eastAsia="宋体" w:cs="宋体"/>
          <w:sz w:val="21"/>
          <w:szCs w:val="21"/>
          <w:lang w:eastAsia="zh-CN"/>
        </w:rPr>
        <w:t xml:space="preserve">中标</w:t>
      </w:r>
      <w:r>
        <w:rPr>
          <w:rFonts w:hint="eastAsia" w:ascii="宋体" w:hAnsi="宋体" w:eastAsia="宋体" w:cs="宋体"/>
          <w:sz w:val="21"/>
          <w:szCs w:val="21"/>
        </w:rPr>
        <w:t xml:space="preserve">通知书，依照《中华人民共和国民法典》、《中华人民共和国政府采购法》及其他有关法律、行政法规，遵循平等、自愿、公平和诚实信用的原则，甲乙双方就此次</w:t>
      </w:r>
      <w:r>
        <w:rPr>
          <w:rFonts w:hint="eastAsia" w:ascii="宋体" w:hAnsi="宋体" w:eastAsia="宋体" w:cs="宋体"/>
          <w:sz w:val="21"/>
          <w:szCs w:val="21"/>
          <w:lang w:eastAsia="zh-CN"/>
        </w:rPr>
        <w:t xml:space="preserve">中标</w:t>
      </w:r>
      <w:r>
        <w:rPr>
          <w:rFonts w:hint="eastAsia" w:ascii="宋体" w:hAnsi="宋体" w:eastAsia="宋体" w:cs="宋体"/>
          <w:sz w:val="21"/>
          <w:szCs w:val="21"/>
        </w:rPr>
        <w:t xml:space="preserve">的第</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标段项目的事宜，签订本合同书。</w:t>
      </w:r>
      <w:r/>
    </w:p>
    <w:p>
      <w:pPr>
        <w:jc w:val="left"/>
        <w:keepLines w:val="0"/>
        <w:keepNext w:val="0"/>
        <w:pageBreakBefore w:val="0"/>
        <w:spacing w:line="440" w:lineRule="exact"/>
        <w:widowControl w:val="off"/>
        <w:tabs>
          <w:tab w:val="left" w:pos="1080" w:leader="none"/>
        </w:tabs>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一、合同内容</w:t>
      </w:r>
      <w:r/>
    </w:p>
    <w:p>
      <w:pPr>
        <w:ind w:firstLine="422"/>
        <w:jc w:val="both"/>
        <w:keepLines w:val="0"/>
        <w:keepNext w:val="0"/>
        <w:pageBreakBefore w:val="0"/>
        <w:spacing w:line="44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乙方负责</w:t>
      </w:r>
      <w:r>
        <w:rPr>
          <w:rFonts w:hint="eastAsia" w:ascii="宋体" w:hAnsi="宋体" w:eastAsia="宋体" w:cs="宋体"/>
          <w:sz w:val="21"/>
          <w:szCs w:val="21"/>
          <w:u w:val="single"/>
          <w:lang w:eastAsia="zh-CN"/>
        </w:rPr>
        <w:t xml:space="preserve">平望镇2026-2027年度用地报批服务及成片开发修改服务</w:t>
      </w:r>
      <w:r>
        <w:rPr>
          <w:rFonts w:hint="eastAsia" w:ascii="宋体" w:hAnsi="宋体" w:eastAsia="宋体" w:cs="宋体"/>
          <w:color w:val="000000"/>
          <w:sz w:val="21"/>
          <w:szCs w:val="21"/>
        </w:rPr>
        <w:t xml:space="preserve">项目的实施。若乙方不能按要求实施项目，甲方有权终止此项合同。在合同有效期内一方不得擅自变更或中止此项合同，如未经双方同意，擅自变更或中止此项的一方要负违约责任。</w:t>
      </w:r>
      <w:r/>
    </w:p>
    <w:p>
      <w:pPr>
        <w:ind w:firstLine="480"/>
        <w:jc w:val="left"/>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zh-CN"/>
        </w:rPr>
        <w:t xml:space="preserve">、下列文件为本合同不可分割部分，与本合同具有同等法律效力：</w:t>
      </w:r>
      <w:r/>
    </w:p>
    <w:p>
      <w:pPr>
        <w:ind w:firstLine="480"/>
        <w:jc w:val="left"/>
        <w:keepLines w:val="0"/>
        <w:keepNext w:val="0"/>
        <w:pageBreakBefore w:val="0"/>
        <w:spacing w:line="44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eastAsia="zh-CN"/>
        </w:rPr>
        <w:t xml:space="preserve">中标</w:t>
      </w:r>
      <w:r>
        <w:rPr>
          <w:rFonts w:hint="eastAsia" w:ascii="宋体" w:hAnsi="宋体" w:eastAsia="宋体" w:cs="宋体"/>
          <w:color w:val="000000"/>
          <w:sz w:val="21"/>
          <w:szCs w:val="21"/>
          <w:lang w:val="zh-CN"/>
        </w:rPr>
        <w:t xml:space="preserve">通知书；</w:t>
      </w:r>
      <w:r/>
    </w:p>
    <w:p>
      <w:pPr>
        <w:ind w:firstLine="480"/>
        <w:jc w:val="left"/>
        <w:keepLines w:val="0"/>
        <w:keepNext w:val="0"/>
        <w:pageBreakBefore w:val="0"/>
        <w:spacing w:line="44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zh-CN"/>
        </w:rPr>
        <w:t xml:space="preserve">乙方的投标文件；</w:t>
      </w:r>
      <w:r/>
    </w:p>
    <w:p>
      <w:pPr>
        <w:ind w:firstLine="480"/>
        <w:jc w:val="left"/>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eastAsia="zh-CN"/>
        </w:rPr>
        <w:t xml:space="preserve">招标</w:t>
      </w:r>
      <w:r>
        <w:rPr>
          <w:rFonts w:hint="eastAsia" w:ascii="宋体" w:hAnsi="宋体" w:eastAsia="宋体" w:cs="宋体"/>
          <w:color w:val="000000"/>
          <w:sz w:val="21"/>
          <w:szCs w:val="21"/>
          <w:lang w:val="zh-CN"/>
        </w:rPr>
        <w:t xml:space="preserve">文件及其附件；</w:t>
      </w:r>
      <w:r/>
    </w:p>
    <w:p>
      <w:pPr>
        <w:ind w:firstLine="480"/>
        <w:jc w:val="left"/>
        <w:keepLines w:val="0"/>
        <w:keepNext w:val="0"/>
        <w:pageBreakBefore w:val="0"/>
        <w:spacing w:line="44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val="zh-CN"/>
        </w:rPr>
        <w:t xml:space="preserve">乙方在招投标过程中所作的其他承诺、声明、书面澄清等；</w:t>
      </w:r>
      <w:r/>
    </w:p>
    <w:p>
      <w:pPr>
        <w:ind w:firstLine="480"/>
        <w:jc w:val="left"/>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lang w:val="zh-CN"/>
        </w:rPr>
        <w:t xml:space="preserve">合同附件（如有）。</w:t>
      </w:r>
      <w:r/>
    </w:p>
    <w:p>
      <w:pPr>
        <w:jc w:val="both"/>
        <w:keepLines w:val="0"/>
        <w:keepNext w:val="0"/>
        <w:pageBreakBefore w:val="0"/>
        <w:spacing w:line="44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二、项目工作内容</w:t>
      </w:r>
      <w:r/>
    </w:p>
    <w:p>
      <w:pPr>
        <w:ind w:firstLine="422"/>
        <w:jc w:val="both"/>
        <w:keepLines w:val="0"/>
        <w:keepNext w:val="0"/>
        <w:pageBreakBefore w:val="0"/>
        <w:spacing w:line="440" w:lineRule="exact"/>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1</w:t>
      </w:r>
      <w:r>
        <w:rPr>
          <w:rFonts w:hint="eastAsia" w:ascii="宋体" w:hAnsi="宋体" w:eastAsia="宋体" w:cs="宋体"/>
          <w:b w:val="0"/>
          <w:bCs w:val="0"/>
          <w:sz w:val="21"/>
          <w:szCs w:val="21"/>
          <w:lang w:val="en-US" w:eastAsia="zh-CN"/>
        </w:rPr>
        <w:t xml:space="preserve">.</w:t>
      </w:r>
      <w:r>
        <w:rPr>
          <w:rFonts w:hint="eastAsia" w:ascii="宋体" w:hAnsi="宋体" w:eastAsia="宋体" w:cs="宋体"/>
          <w:b w:val="0"/>
          <w:bCs w:val="0"/>
          <w:sz w:val="21"/>
          <w:szCs w:val="21"/>
        </w:rPr>
        <w:t xml:space="preserve">服务期限：</w:t>
      </w:r>
      <w:r>
        <w:rPr>
          <w:rFonts w:hint="eastAsia" w:ascii="宋体" w:hAnsi="宋体" w:eastAsia="宋体" w:cs="宋体"/>
          <w:b w:val="0"/>
          <w:bCs w:val="0"/>
          <w:color w:val="000000" w:themeColor="text1"/>
          <w:sz w:val="21"/>
          <w:szCs w:val="21"/>
          <w:lang w:val="en-US" w:eastAsia="zh-CN"/>
          <w14:textFill>
            <w14:solidFill>
              <w14:schemeClr w14:val="tx1"/>
            </w14:solidFill>
          </w14:textFill>
        </w:rPr>
        <w:t xml:space="preserve">本项目服务期限自合同签订之日起至2027年12月31日止；或当项目实际结算金额达到对应标段合同金额时合同终止，二者以先到情形为准。</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lang w:eastAsia="zh-CN"/>
        </w:rPr>
        <w:outlineLvl w:val="9"/>
      </w:pPr>
      <w:r>
        <w:rPr>
          <w:rFonts w:hint="eastAsia" w:ascii="宋体" w:hAnsi="宋体" w:eastAsia="宋体" w:cs="宋体"/>
          <w:b w:val="0"/>
          <w:bCs w:val="0"/>
          <w:sz w:val="21"/>
          <w:szCs w:val="21"/>
        </w:rPr>
        <w:t xml:space="preserve">2</w:t>
      </w:r>
      <w:r>
        <w:rPr>
          <w:rFonts w:hint="eastAsia" w:ascii="宋体" w:hAnsi="宋体" w:eastAsia="宋体" w:cs="宋体"/>
          <w:b w:val="0"/>
          <w:bCs w:val="0"/>
          <w:sz w:val="21"/>
          <w:szCs w:val="21"/>
          <w:lang w:val="en-US" w:eastAsia="zh-CN"/>
        </w:rPr>
        <w:t xml:space="preserve">.</w:t>
      </w:r>
      <w:r>
        <w:rPr>
          <w:rFonts w:hint="eastAsia" w:ascii="宋体" w:hAnsi="宋体" w:eastAsia="宋体" w:cs="宋体"/>
          <w:b w:val="0"/>
          <w:bCs w:val="0"/>
          <w:sz w:val="21"/>
          <w:szCs w:val="21"/>
        </w:rPr>
        <w:t xml:space="preserve">服务地点：苏州吴江区</w:t>
      </w:r>
      <w:r>
        <w:rPr>
          <w:rFonts w:hint="eastAsia" w:ascii="宋体" w:hAnsi="宋体" w:eastAsia="宋体" w:cs="宋体"/>
          <w:b w:val="0"/>
          <w:bCs w:val="0"/>
          <w:sz w:val="21"/>
          <w:szCs w:val="21"/>
          <w:lang w:eastAsia="zh-CN"/>
        </w:rPr>
        <w:t xml:space="preserve">平望镇。</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highlight w:val="none"/>
        </w:rPr>
        <w:outlineLvl w:val="9"/>
      </w:pPr>
      <w:r>
        <w:rPr>
          <w:rFonts w:hint="eastAsia" w:ascii="宋体" w:hAnsi="宋体" w:eastAsia="宋体" w:cs="宋体"/>
          <w:b w:val="0"/>
          <w:bCs w:val="0"/>
          <w:sz w:val="21"/>
          <w:szCs w:val="21"/>
          <w:highlight w:val="none"/>
        </w:rPr>
        <w:t xml:space="preserve">3</w:t>
      </w:r>
      <w:r>
        <w:rPr>
          <w:rFonts w:hint="eastAsia" w:ascii="宋体" w:hAnsi="宋体" w:eastAsia="宋体" w:cs="宋体"/>
          <w:b w:val="0"/>
          <w:bCs w:val="0"/>
          <w:sz w:val="21"/>
          <w:szCs w:val="21"/>
          <w:highlight w:val="none"/>
          <w:lang w:val="en-US" w:eastAsia="zh-CN"/>
        </w:rPr>
        <w:t xml:space="preserve">.</w:t>
      </w:r>
      <w:r>
        <w:rPr>
          <w:rFonts w:hint="eastAsia" w:ascii="宋体" w:hAnsi="宋体" w:eastAsia="宋体" w:cs="宋体"/>
          <w:b w:val="0"/>
          <w:bCs w:val="0"/>
          <w:sz w:val="21"/>
          <w:szCs w:val="21"/>
          <w:highlight w:val="none"/>
        </w:rPr>
        <w:t xml:space="preserve">服务内容：</w:t>
      </w:r>
      <w:r/>
    </w:p>
    <w:p>
      <w:pPr>
        <w:pStyle w:val="1343"/>
        <w:ind w:left="0" w:firstLine="420"/>
        <w:jc w:val="both"/>
        <w:keepLines w:val="0"/>
        <w:keepNext w:val="0"/>
        <w:pageBreakBefore w:val="0"/>
        <w:spacing w:after="0" w:line="440" w:lineRule="exact"/>
        <w:widowControl w:val="off"/>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（1）</w:t>
      </w:r>
      <w:r>
        <w:rPr>
          <w:rFonts w:hint="eastAsia" w:ascii="宋体" w:hAnsi="宋体" w:eastAsia="宋体" w:cs="宋体"/>
          <w:b/>
          <w:bCs/>
          <w:szCs w:val="21"/>
          <w:lang w:eastAsia="zh-CN"/>
        </w:rPr>
        <w:t xml:space="preserve">用地报批服务</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lang w:val="en-US" w:eastAsia="zh-CN"/>
        </w:rPr>
        <w:t xml:space="preserve">1</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区级用地预审 (不含规划方案审查) 办理</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同甲方、设计单位根据用地预审的管理要求确定预审红线，划分功能分区并测算数据；按照建设项目用地预审与选址管理办法，办理资规主管部门预审与选址工作，提交预审与选址申请表、用地预审申请以及相关附件，最终获取资规主管部门关于项目的预审与选址意见书。</w:t>
      </w:r>
      <w:r/>
    </w:p>
    <w:p>
      <w:pPr>
        <w:pStyle w:val="1343"/>
        <w:ind w:left="0" w:firstLine="420"/>
        <w:jc w:val="both"/>
        <w:keepLines w:val="0"/>
        <w:keepNext w:val="0"/>
        <w:pageBreakBefore w:val="0"/>
        <w:spacing w:after="0" w:line="440" w:lineRule="exact"/>
        <w:widowControl w:val="off"/>
        <w:tabs>
          <w:tab w:val="left" w:pos="567" w:leader="none"/>
        </w:tabs>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2）节地专章</w:t>
      </w:r>
      <w:r/>
    </w:p>
    <w:p>
      <w:pPr>
        <w:ind w:firstLine="420"/>
        <w:jc w:val="both"/>
        <w:keepLines w:val="0"/>
        <w:keepNext w:val="0"/>
        <w:pageBreakBefore w:val="0"/>
        <w:spacing w:line="440" w:lineRule="exact"/>
        <w:widowControl w:val="off"/>
        <w:rPr>
          <w:rFonts w:hint="eastAsia" w:ascii="宋体" w:hAnsi="宋体" w:eastAsia="宋体" w:cs="宋体"/>
        </w:rPr>
        <w:outlineLvl w:val="9"/>
      </w:pPr>
      <w:r>
        <w:rPr>
          <w:rFonts w:hint="eastAsia" w:ascii="宋体" w:hAnsi="宋体" w:eastAsia="宋体" w:cs="宋体"/>
          <w:sz w:val="21"/>
          <w:lang w:val="en-US" w:eastAsia="zh-CN"/>
        </w:rPr>
        <w:t xml:space="preserve">节地专章相关资料的收集，编制节地专章报告，通过论证。</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lang w:val="en-US" w:eastAsia="zh-CN"/>
        </w:rPr>
        <w:t xml:space="preserve">3</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征地前程序协助办理</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协助开展征收土地现状情况调查，摸清现场实际利用情况；协助开展拟征收公告、征地补偿安置公告，协助拟定各类调查材料、协议文件等，并协助乡镇国土部门及建设单位完成征地前程序，形成符合上报要求的征地前材料。</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lang w:val="en-US" w:eastAsia="zh-CN"/>
        </w:rPr>
        <w:t xml:space="preserve">4</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增减挂钩实施方案</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确定拆旧地块，现场实地踏勘。编制增减挂钩实施方案，主要包括专项规划实施情况、增减挂钩复垦项目的验收及使用情况、增减挂钩项目区实施方案、土地权属调整方案、资金保障方案、规划实施保障措施，实施规划成果录入“城乡建设用地增减挂钩在线监管系统”。</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lang w:val="en-US" w:eastAsia="zh-CN"/>
        </w:rPr>
        <w:t xml:space="preserve">5</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区、市、省级用地报批</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①主要包括项目用地“一方案三信息”的编制；土地利用总体规划图、土地利用现状图的制作；征地费用、土地规费测算；项目报批汇总表及审核意见表编制；土地分类面积编制及汇总；建设项目立项文件等相关支撑性材料的整合；用地报批电子报盘的制作等。</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②用地报批组卷及流转工作，办理区、市、省三级审查，最终获得主管部门对相应工程的建设用地批复文件。</w:t>
      </w:r>
      <w:r/>
    </w:p>
    <w:p>
      <w:pPr>
        <w:ind w:firstLine="422"/>
        <w:jc w:val="both"/>
        <w:keepLines w:val="0"/>
        <w:keepNext w:val="0"/>
        <w:pageBreakBefore w:val="0"/>
        <w:spacing w:line="440" w:lineRule="exact"/>
        <w:widowControl w:val="off"/>
        <w:rPr>
          <w:rFonts w:hint="eastAsia" w:ascii="宋体" w:hAnsi="宋体" w:eastAsia="宋体" w:cs="宋体"/>
          <w:b/>
          <w:bCs/>
          <w:sz w:val="21"/>
          <w:szCs w:val="21"/>
          <w:highlight w:val="none"/>
          <w:lang w:val="en-US" w:eastAsia="zh-CN"/>
        </w:rPr>
        <w:outlineLvl w:val="9"/>
      </w:pPr>
      <w:r>
        <w:rPr>
          <w:rFonts w:hint="eastAsia" w:ascii="宋体" w:hAnsi="宋体" w:eastAsia="宋体" w:cs="宋体"/>
          <w:b/>
          <w:bCs/>
          <w:sz w:val="21"/>
          <w:szCs w:val="21"/>
          <w:highlight w:val="none"/>
          <w:lang w:val="en-US" w:eastAsia="zh-CN"/>
        </w:rPr>
        <w:t xml:space="preserve">（2）成片开发修改服务（第一标段）</w:t>
      </w:r>
      <w:r/>
    </w:p>
    <w:p>
      <w:pPr>
        <w:pStyle w:val="1343"/>
        <w:ind w:left="0" w:firstLine="420"/>
        <w:jc w:val="both"/>
        <w:keepLines w:val="0"/>
        <w:keepNext w:val="0"/>
        <w:pageBreakBefore w:val="0"/>
        <w:spacing w:after="0" w:line="440" w:lineRule="exact"/>
        <w:widowControl w:val="off"/>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按照《土地管理法》和《自然资源部关于印发&lt;土地征收成片开发标准&gt;的通知》（自然资规〔2023〕7号）规定，依据当地国民经济和社会发展规划、国土空间规划，进行土地征收成片开发方案修改工作。开发方案修改，即对土地征收成片开发方案和相关图件、成果数据库进行修改。</w:t>
      </w:r>
      <w:r/>
    </w:p>
    <w:p>
      <w:pPr>
        <w:jc w:val="both"/>
        <w:keepLines w:val="0"/>
        <w:keepNext w:val="0"/>
        <w:pageBreakBefore w:val="0"/>
        <w:spacing w:line="44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三、合同价格及费用结算</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1</w:t>
      </w:r>
      <w:r>
        <w:rPr>
          <w:rFonts w:hint="eastAsia" w:ascii="宋体" w:hAnsi="宋体" w:eastAsia="宋体" w:cs="宋体"/>
          <w:b w:val="0"/>
          <w:bCs w:val="0"/>
          <w:sz w:val="21"/>
          <w:szCs w:val="21"/>
          <w:lang w:val="en-US" w:eastAsia="zh-CN"/>
        </w:rPr>
        <w:t xml:space="preserve">.</w:t>
      </w:r>
      <w:r>
        <w:rPr>
          <w:rFonts w:hint="eastAsia" w:ascii="宋体" w:hAnsi="宋体" w:eastAsia="宋体" w:cs="宋体"/>
          <w:b w:val="0"/>
          <w:bCs w:val="0"/>
          <w:sz w:val="21"/>
          <w:szCs w:val="21"/>
        </w:rPr>
        <w:t xml:space="preserve">本合同总价款为：人民币（大写）：</w:t>
      </w:r>
      <w:r>
        <w:rPr>
          <w:rFonts w:hint="eastAsia" w:ascii="宋体" w:hAnsi="宋体" w:eastAsia="宋体" w:cs="宋体"/>
          <w:b w:val="0"/>
          <w:bCs w:val="0"/>
          <w:sz w:val="21"/>
          <w:szCs w:val="21"/>
          <w:u w:val="single"/>
        </w:rPr>
        <w:t xml:space="preserve">             </w:t>
      </w:r>
      <w:r>
        <w:rPr>
          <w:rFonts w:hint="eastAsia" w:ascii="宋体" w:hAnsi="宋体" w:eastAsia="宋体" w:cs="宋体"/>
          <w:b w:val="0"/>
          <w:bCs w:val="0"/>
          <w:sz w:val="21"/>
          <w:szCs w:val="21"/>
        </w:rPr>
        <w:t xml:space="preserve">（小写）¥</w:t>
      </w:r>
      <w:r>
        <w:rPr>
          <w:rFonts w:hint="eastAsia" w:ascii="宋体" w:hAnsi="宋体" w:eastAsia="宋体" w:cs="宋体"/>
          <w:b w:val="0"/>
          <w:bCs w:val="0"/>
          <w:sz w:val="21"/>
          <w:szCs w:val="21"/>
          <w:u w:val="single"/>
        </w:rPr>
        <w:t xml:space="preserve">            </w:t>
      </w:r>
      <w:r>
        <w:rPr>
          <w:rFonts w:hint="eastAsia" w:ascii="宋体" w:hAnsi="宋体" w:eastAsia="宋体" w:cs="宋体"/>
          <w:b w:val="0"/>
          <w:bCs w:val="0"/>
          <w:sz w:val="21"/>
          <w:szCs w:val="21"/>
        </w:rPr>
        <w:t xml:space="preserve">元。合同总价款</w:t>
      </w:r>
      <w:r>
        <w:rPr>
          <w:rFonts w:hint="eastAsia" w:ascii="宋体" w:hAnsi="宋体" w:eastAsia="宋体" w:cs="宋体"/>
          <w:sz w:val="21"/>
          <w:szCs w:val="21"/>
          <w:lang w:val="zh-CN"/>
        </w:rPr>
        <w:t xml:space="preserve">包含全部服务所需的人工费、通讯费、交通费、资料费、调查费、</w:t>
      </w:r>
      <w:r>
        <w:rPr>
          <w:rFonts w:hint="eastAsia" w:ascii="宋体" w:hAnsi="宋体" w:eastAsia="宋体" w:cs="宋体"/>
          <w:sz w:val="21"/>
          <w:szCs w:val="21"/>
        </w:rPr>
        <w:t xml:space="preserve">项目</w:t>
      </w:r>
      <w:r>
        <w:rPr>
          <w:rFonts w:hint="eastAsia" w:ascii="宋体" w:hAnsi="宋体" w:eastAsia="宋体" w:cs="宋体"/>
          <w:sz w:val="21"/>
          <w:szCs w:val="21"/>
          <w:lang w:val="zh-CN"/>
        </w:rPr>
        <w:t xml:space="preserve">报告及</w:t>
      </w:r>
      <w:r>
        <w:rPr>
          <w:rFonts w:hint="eastAsia" w:ascii="宋体" w:hAnsi="宋体" w:eastAsia="宋体" w:cs="宋体"/>
          <w:sz w:val="21"/>
          <w:szCs w:val="21"/>
        </w:rPr>
        <w:t xml:space="preserve">项目报告</w:t>
      </w:r>
      <w:r>
        <w:rPr>
          <w:rFonts w:hint="eastAsia" w:ascii="宋体" w:hAnsi="宋体" w:eastAsia="宋体" w:cs="宋体"/>
          <w:sz w:val="21"/>
          <w:szCs w:val="21"/>
          <w:lang w:val="zh-CN"/>
        </w:rPr>
        <w:t xml:space="preserve">编制费（含印刷费）、评审会务费（含专家费）、咨询费、后续服务费、利润、税金、政策性文件规定及合同包含的所有风险、责任等完成本项目的各项应有费用</w:t>
      </w:r>
      <w:r>
        <w:rPr>
          <w:rFonts w:hint="eastAsia" w:ascii="宋体" w:hAnsi="宋体" w:eastAsia="宋体" w:cs="宋体"/>
          <w:sz w:val="21"/>
          <w:szCs w:val="21"/>
          <w:lang w:val="zh-TW" w:eastAsia="zh-TW"/>
        </w:rPr>
        <w:t xml:space="preserve">。</w:t>
      </w:r>
      <w:r>
        <w:rPr>
          <w:rFonts w:hint="eastAsia" w:ascii="宋体" w:hAnsi="宋体" w:eastAsia="宋体" w:cs="宋体"/>
          <w:sz w:val="21"/>
          <w:szCs w:val="21"/>
        </w:rPr>
        <w:t xml:space="preserve">同时，除非合同条款中另有规定，否则，乙方所报价格在合同实施期间不因市场变化因素而变动。</w:t>
      </w:r>
      <w:r/>
    </w:p>
    <w:p>
      <w:pPr>
        <w:ind w:firstLine="420"/>
        <w:jc w:val="both"/>
        <w:keepLines w:val="0"/>
        <w:keepNext w:val="0"/>
        <w:pageBreakBefore w:val="0"/>
        <w:spacing w:line="440" w:lineRule="exact"/>
        <w:widowControl w:val="off"/>
        <w:rPr>
          <w:rFonts w:hint="eastAsia" w:ascii="宋体" w:hAnsi="宋体" w:eastAsia="宋体" w:cs="宋体"/>
          <w:b w:val="0"/>
          <w:bCs w:val="0"/>
          <w:color w:val="000000" w:themeColor="text1"/>
          <w:sz w:val="21"/>
          <w:szCs w:val="21"/>
          <w14:textFill>
            <w14:solidFill>
              <w14:schemeClr w14:val="tx1"/>
            </w14:solidFill>
          </w14:textFill>
        </w:rPr>
        <w:outlineLvl w:val="9"/>
      </w:pPr>
      <w:r>
        <w:rPr>
          <w:rFonts w:hint="eastAsia" w:ascii="宋体" w:hAnsi="宋体" w:eastAsia="宋体" w:cs="宋体"/>
          <w:b w:val="0"/>
          <w:bCs w:val="0"/>
          <w:color w:val="000000" w:themeColor="text1"/>
          <w:sz w:val="21"/>
          <w:szCs w:val="21"/>
          <w14:textFill>
            <w14:solidFill>
              <w14:schemeClr w14:val="tx1"/>
            </w14:solidFill>
          </w14:textFill>
        </w:rPr>
        <w:t xml:space="preserve">2</w:t>
      </w:r>
      <w:r>
        <w:rPr>
          <w:rFonts w:hint="eastAsia" w:ascii="宋体" w:hAnsi="宋体" w:eastAsia="宋体" w:cs="宋体"/>
          <w:b w:val="0"/>
          <w:bCs w:val="0"/>
          <w:color w:val="000000" w:themeColor="text1"/>
          <w:sz w:val="21"/>
          <w:szCs w:val="21"/>
          <w:lang w:val="en-US"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14:textFill>
            <w14:solidFill>
              <w14:schemeClr w14:val="tx1"/>
            </w14:solidFill>
          </w14:textFill>
        </w:rPr>
        <w:t xml:space="preserve">根据现行税法对甲方征收的与本合同有关的一切税费均由甲方承担；根据现行税法对乙方征收的与本合同有关的一切税费均由乙方承担。</w:t>
      </w:r>
      <w:r/>
    </w:p>
    <w:p>
      <w:pPr>
        <w:ind w:firstLine="420"/>
        <w:jc w:val="both"/>
        <w:keepLines w:val="0"/>
        <w:keepNext w:val="0"/>
        <w:pageBreakBefore w:val="0"/>
        <w:spacing w:line="440" w:lineRule="exact"/>
        <w:widowControl w:val="off"/>
        <w:rPr>
          <w:rFonts w:hint="eastAsia" w:ascii="宋体" w:hAnsi="宋体" w:eastAsia="宋体" w:cs="宋体"/>
          <w:b w:val="0"/>
          <w:bCs w:val="0"/>
          <w:color w:val="000000" w:themeColor="text1"/>
          <w:sz w:val="21"/>
          <w:szCs w:val="21"/>
          <w14:textFill>
            <w14:solidFill>
              <w14:schemeClr w14:val="tx1"/>
            </w14:solidFill>
          </w14:textFill>
        </w:rPr>
        <w:outlineLvl w:val="9"/>
      </w:pPr>
      <w:r>
        <w:rPr>
          <w:rFonts w:hint="eastAsia" w:ascii="宋体" w:hAnsi="宋体" w:eastAsia="宋体" w:cs="宋体"/>
          <w:b w:val="0"/>
          <w:bCs w:val="0"/>
          <w:color w:val="000000" w:themeColor="text1"/>
          <w:sz w:val="21"/>
          <w:szCs w:val="21"/>
          <w14:textFill>
            <w14:solidFill>
              <w14:schemeClr w14:val="tx1"/>
            </w14:solidFill>
          </w14:textFill>
        </w:rPr>
        <w:t xml:space="preserve">3</w:t>
      </w:r>
      <w:r>
        <w:rPr>
          <w:rFonts w:hint="eastAsia" w:ascii="宋体" w:hAnsi="宋体" w:eastAsia="宋体" w:cs="宋体"/>
          <w:b w:val="0"/>
          <w:bCs w:val="0"/>
          <w:color w:val="000000" w:themeColor="text1"/>
          <w:sz w:val="21"/>
          <w:szCs w:val="21"/>
          <w:lang w:val="en-US"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14:textFill>
            <w14:solidFill>
              <w14:schemeClr w14:val="tx1"/>
            </w14:solidFill>
          </w14:textFill>
        </w:rPr>
        <w:t xml:space="preserve">付款步骤：每项服务内容单价以本次</w:t>
      </w:r>
      <w:r>
        <w:rPr>
          <w:rFonts w:hint="eastAsia" w:ascii="宋体" w:hAnsi="宋体" w:eastAsia="宋体" w:cs="宋体"/>
          <w:b w:val="0"/>
          <w:bCs w:val="0"/>
          <w:color w:val="000000" w:themeColor="text1"/>
          <w:sz w:val="21"/>
          <w:szCs w:val="21"/>
          <w:lang w:eastAsia="zh-CN"/>
          <w14:textFill>
            <w14:solidFill>
              <w14:schemeClr w14:val="tx1"/>
            </w14:solidFill>
          </w14:textFill>
        </w:rPr>
        <w:t xml:space="preserve">中标</w:t>
      </w:r>
      <w:r>
        <w:rPr>
          <w:rFonts w:hint="eastAsia" w:ascii="宋体" w:hAnsi="宋体" w:eastAsia="宋体" w:cs="宋体"/>
          <w:b w:val="0"/>
          <w:bCs w:val="0"/>
          <w:color w:val="000000" w:themeColor="text1"/>
          <w:sz w:val="21"/>
          <w:szCs w:val="21"/>
          <w14:textFill>
            <w14:solidFill>
              <w14:schemeClr w14:val="tx1"/>
            </w14:solidFill>
          </w14:textFill>
        </w:rPr>
        <w:t xml:space="preserve">单价为准。付款步骤根据各子项目包含事项，每一个子项目在材料组卷完成，并完成独立选址报审所有工作后，甲方一次性付清子项目的合同金额。如因甲方或上级政策变化等不可抗力原因导致分项工作无法继续开展的，或合同履约服务期限届满的，则按实际发生工作量结算技术服务费。</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4</w:t>
      </w:r>
      <w:r>
        <w:rPr>
          <w:rFonts w:hint="eastAsia" w:ascii="宋体" w:hAnsi="宋体" w:eastAsia="宋体" w:cs="宋体"/>
          <w:b w:val="0"/>
          <w:bCs w:val="0"/>
          <w:sz w:val="21"/>
          <w:szCs w:val="21"/>
          <w:lang w:val="en-US" w:eastAsia="zh-CN"/>
        </w:rPr>
        <w:t xml:space="preserve">.</w:t>
      </w:r>
      <w:r>
        <w:rPr>
          <w:rFonts w:hint="eastAsia" w:ascii="宋体" w:hAnsi="宋体" w:eastAsia="宋体" w:cs="宋体"/>
          <w:b w:val="0"/>
          <w:bCs w:val="0"/>
          <w:sz w:val="21"/>
          <w:szCs w:val="21"/>
        </w:rPr>
        <w:t xml:space="preserve">付款方式：以转账方式直接转入乙方银行账户。甲方向乙方支付合同款项前，乙方应当将同等金额的增值税专业发票或普通发票提交甲方。</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5</w:t>
      </w:r>
      <w:r>
        <w:rPr>
          <w:rFonts w:hint="eastAsia" w:ascii="宋体" w:hAnsi="宋体" w:eastAsia="宋体" w:cs="宋体"/>
          <w:b w:val="0"/>
          <w:bCs w:val="0"/>
          <w:sz w:val="21"/>
          <w:szCs w:val="21"/>
          <w:lang w:val="en-US" w:eastAsia="zh-CN"/>
        </w:rPr>
        <w:t xml:space="preserve">.</w:t>
      </w:r>
      <w:r>
        <w:rPr>
          <w:rFonts w:hint="eastAsia" w:ascii="宋体" w:hAnsi="宋体" w:eastAsia="宋体" w:cs="宋体"/>
          <w:b w:val="0"/>
          <w:bCs w:val="0"/>
          <w:sz w:val="21"/>
          <w:szCs w:val="21"/>
        </w:rPr>
        <w:t xml:space="preserve">甲方支付本合同约定的服务费用外不再承担其它任何费用（包括个人），服务人员的薪金、福利、休假日补贴等由乙方付给，与甲方无关。</w:t>
      </w:r>
      <w:r/>
    </w:p>
    <w:p>
      <w:pPr>
        <w:jc w:val="both"/>
        <w:keepLines w:val="0"/>
        <w:keepNext w:val="0"/>
        <w:pageBreakBefore w:val="0"/>
        <w:spacing w:line="44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四、甲、乙双方的责任与义务</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1</w:t>
      </w:r>
      <w:r>
        <w:rPr>
          <w:rFonts w:hint="eastAsia" w:ascii="宋体" w:hAnsi="宋体" w:eastAsia="宋体" w:cs="宋体"/>
          <w:b w:val="0"/>
          <w:bCs w:val="0"/>
          <w:sz w:val="21"/>
          <w:szCs w:val="21"/>
          <w:lang w:val="en-US" w:eastAsia="zh-CN"/>
        </w:rPr>
        <w:t xml:space="preserve">.</w:t>
      </w:r>
      <w:r>
        <w:rPr>
          <w:rFonts w:hint="eastAsia" w:ascii="宋体" w:hAnsi="宋体" w:eastAsia="宋体" w:cs="宋体"/>
          <w:b w:val="0"/>
          <w:bCs w:val="0"/>
          <w:sz w:val="21"/>
          <w:szCs w:val="21"/>
        </w:rPr>
        <w:t xml:space="preserve">甲方的责任与义务</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（1）甲方应履行基本研究程序，根据项目的具体情况和技术要求确定合理的工作量及工作周期，并按合同有关规定支付研究费用。</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（2）甲方应向乙方提供开展研究工作所需要的相关文件、资料。</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（3）研究人员在研究编制过程中，甲方应对乙方与地方政府及有关部门的协调工作提供必要的协助，但并不免除乙方根据本合同规定应负的责任。 </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（4）甲方应认真组织专家对研究方案进行审查，并出具审查书面意见和整理会议纪要，对乙方在贯彻落实审查意见时提出的有关问题应及时认真予以解答，但并不免除乙方根据本合同规定应负的责任。 </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（5）除合同另有规定外，甲方应保护乙方的投标文件、研究方案和专利技术。</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2</w:t>
      </w:r>
      <w:r>
        <w:rPr>
          <w:rFonts w:hint="eastAsia" w:ascii="宋体" w:hAnsi="宋体" w:eastAsia="宋体" w:cs="宋体"/>
          <w:b w:val="0"/>
          <w:bCs w:val="0"/>
          <w:sz w:val="21"/>
          <w:szCs w:val="21"/>
          <w:lang w:val="en-US" w:eastAsia="zh-CN"/>
        </w:rPr>
        <w:t xml:space="preserve">.</w:t>
      </w:r>
      <w:r>
        <w:rPr>
          <w:rFonts w:hint="eastAsia" w:ascii="宋体" w:hAnsi="宋体" w:eastAsia="宋体" w:cs="宋体"/>
          <w:b w:val="0"/>
          <w:bCs w:val="0"/>
          <w:sz w:val="21"/>
          <w:szCs w:val="21"/>
        </w:rPr>
        <w:t xml:space="preserve">乙方的责任与义务</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（1）乙方应根据投标文件和签订的合同，按照相关规定，完成本合同项目的研究编制工作。</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（2）乙方应做好研究的质量管理工作，建立健全研究质量保证体系，加强研究全过程的质量控制，建立完整的研究文件的编制、审核、会签和批准制度，明确各阶段的责任人，并对研究质量负责。</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（3）研究文件必须符合下列要求：</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①本项目的研究过程和成果均必须符合国家颁布的有关规划方面现行的规程、标准、规范、办法以及有关文件和规定；</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②研究基本资料应完整、准确、可靠，研究论证充分，成果可靠；</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③研究文件的深度应满足有关规定要求，并符合相关规划编制办法的要求；</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④研究文件除符合上述①-③条的要求外，还应满足采购文件中其他规定。</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4）乙方的研究文件必须接受甲方或甲方委托的单位及甲方的上级主管单位的评审。凡评审意见中提出的问题，乙方应逐条给予认真贯彻落实，若有疑问，请甲方给予解答。甲方及甲方委托单位、上级主管部门的评审并不免除乙方的责任。</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（5）乙方应在收到甲方或甲方委托的单位及甲方的上级主管单位提出的审查意见后14天内，完成对研究文件的修改；若超过本款规定的期限，将视为乙方的违约。</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（6）人员保证与变更</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①乙方应按招标文件中承诺的人员投入工作，在研究过程应保持人员的相对稳定。确需调整，应报经甲方批准。</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②如果乙方的人员渎职或不能胜任工作或从事其他违法活动，甲方有权书面要求更换，乙方应立即派出具有同等或以上资历的人员替换。</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③若乙方的进度没有达到乙方投标文件中承诺的进度计划，甲方有权提出要求增加乙方人员，乙方应立即安排，其费用被认为已包含在合同价格之中。</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（7）乙方在研究编制过程中，如果发生侵犯专利权等行为而引起索赔或诉讼，则乙方应承担全部责任，并保障甲方免于承担由此造成的一切损害和损失。</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（8）乙方应定期以书面形式向甲方汇报研究进度和任务完成情况，并接受甲方的检查，同时根据甲方要求向甲方汇报或接受检查。</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（9）在研究编制过程中，乙方应配合甲方做好与地方政府部门的协调工作。</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（10）研究编制过程中，乙方应在评审过程中就研究以及其中的问题进行澄清和补充，并配合甲方做好各项汇报、评审工作，乙方不得拒绝。</w:t>
      </w:r>
      <w:r/>
    </w:p>
    <w:p>
      <w:pPr>
        <w:jc w:val="both"/>
        <w:keepLines w:val="0"/>
        <w:keepNext w:val="0"/>
        <w:pageBreakBefore w:val="0"/>
        <w:spacing w:line="440" w:lineRule="exact"/>
        <w:widowControl w:val="off"/>
        <w:rPr>
          <w:rFonts w:hint="eastAsia" w:ascii="宋体" w:hAnsi="宋体" w:eastAsia="宋体" w:cs="宋体"/>
          <w:b/>
          <w:bCs/>
          <w:sz w:val="21"/>
          <w:szCs w:val="21"/>
        </w:rPr>
        <w:outlineLvl w:val="9"/>
      </w:pPr>
      <w:r>
        <w:rPr>
          <w:rFonts w:hint="eastAsia" w:ascii="宋体" w:hAnsi="宋体" w:eastAsia="宋体" w:cs="宋体"/>
          <w:b/>
          <w:bCs/>
          <w:sz w:val="21"/>
          <w:szCs w:val="21"/>
        </w:rPr>
        <w:t xml:space="preserve">五、服务工作管理、检查考核</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按照采用组织专家评审的方式验收，并提供技术咨询验收证明，包括会议纪要、专家评审意见等。</w:t>
      </w:r>
      <w:r/>
    </w:p>
    <w:p>
      <w:pPr>
        <w:jc w:val="both"/>
        <w:keepLines w:val="0"/>
        <w:keepNext w:val="0"/>
        <w:pageBreakBefore w:val="0"/>
        <w:spacing w:line="440" w:lineRule="exact"/>
        <w:widowControl w:val="off"/>
        <w:rPr>
          <w:rFonts w:hint="eastAsia" w:ascii="宋体" w:hAnsi="宋体" w:eastAsia="宋体" w:cs="宋体"/>
          <w:b/>
          <w:bCs/>
          <w:sz w:val="21"/>
          <w:szCs w:val="21"/>
        </w:rPr>
        <w:outlineLvl w:val="9"/>
      </w:pPr>
      <w:r>
        <w:rPr>
          <w:rFonts w:hint="eastAsia" w:ascii="宋体" w:hAnsi="宋体" w:eastAsia="宋体" w:cs="宋体"/>
          <w:b/>
          <w:bCs/>
          <w:sz w:val="21"/>
          <w:szCs w:val="21"/>
        </w:rPr>
        <w:t xml:space="preserve">六、违约责任</w:t>
      </w:r>
      <w:r/>
    </w:p>
    <w:p>
      <w:pPr>
        <w:ind w:firstLine="422"/>
        <w:jc w:val="both"/>
        <w:keepLines w:val="0"/>
        <w:keepNext w:val="0"/>
        <w:pageBreakBefore w:val="0"/>
        <w:spacing w:line="440" w:lineRule="exact"/>
        <w:widowControl w:val="off"/>
        <w:rPr>
          <w:rFonts w:hint="eastAsia" w:ascii="宋体" w:hAnsi="宋体" w:eastAsia="宋体" w:cs="宋体"/>
          <w:b/>
          <w:bCs/>
          <w:sz w:val="21"/>
          <w:szCs w:val="21"/>
        </w:rPr>
        <w:outlineLvl w:val="9"/>
      </w:pPr>
      <w:r>
        <w:rPr>
          <w:rFonts w:hint="eastAsia" w:ascii="宋体" w:hAnsi="宋体" w:eastAsia="宋体" w:cs="宋体"/>
          <w:b/>
          <w:bCs/>
          <w:sz w:val="21"/>
          <w:szCs w:val="21"/>
        </w:rPr>
        <w:t xml:space="preserve">1</w:t>
      </w:r>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rPr>
        <w:t xml:space="preserve">甲方的违约</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（1）在合同履行期间，甲方要求终止或解除合同（仅指非乙方原因造成），应及时书面通知乙方。甲方应按乙方完成的实际工作量支付费用。</w:t>
      </w:r>
      <w:r/>
    </w:p>
    <w:p>
      <w:pPr>
        <w:ind w:firstLine="422"/>
        <w:jc w:val="both"/>
        <w:keepLines w:val="0"/>
        <w:keepNext w:val="0"/>
        <w:pageBreakBefore w:val="0"/>
        <w:spacing w:line="440" w:lineRule="exact"/>
        <w:widowControl w:val="off"/>
        <w:rPr>
          <w:rFonts w:hint="eastAsia" w:ascii="宋体" w:hAnsi="宋体" w:eastAsia="宋体" w:cs="宋体"/>
          <w:b/>
          <w:bCs/>
          <w:sz w:val="21"/>
          <w:szCs w:val="21"/>
        </w:rPr>
        <w:outlineLvl w:val="9"/>
      </w:pPr>
      <w:r>
        <w:rPr>
          <w:rFonts w:hint="eastAsia" w:ascii="宋体" w:hAnsi="宋体" w:eastAsia="宋体" w:cs="宋体"/>
          <w:b/>
          <w:bCs/>
          <w:sz w:val="21"/>
          <w:szCs w:val="21"/>
        </w:rPr>
        <w:t xml:space="preserve">2</w:t>
      </w:r>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rPr>
        <w:t xml:space="preserve">乙方的违约</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1）乙方不能按时提供服务（逾期超过三十天视为不能按时服务），应按该阶段报酬的每天万分之四支付逾期付款违约金。若仅因其自身原因导致提供服务质量不合格从而给甲方造成影响的，应向甲方偿付合同总价款5%的违约金，违约金不足以补偿损失的甲方有权要求乙方补足。但甲方同意或甲方延期提供资料、未办理相关许可、临时变更设计方案，逾期付款、推迟或延误验收、评审时间等甲方原因引起的逾期交付，乙方不负有违约责任。</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2）乙方仅因其自身原因逾期提供服务的，应在事前与甲方和政府采购管理部门协商，甲方仍需求的，乙方应立即提供服务并应按照逾期服务部分的款项的每天万分之四支付逾期违约金，同时承担甲方因此遭致的直接损失费用。</w:t>
      </w:r>
      <w:r/>
    </w:p>
    <w:p>
      <w:pPr>
        <w:jc w:val="both"/>
        <w:keepLines w:val="0"/>
        <w:keepNext w:val="0"/>
        <w:pageBreakBefore w:val="0"/>
        <w:spacing w:line="440" w:lineRule="exact"/>
        <w:widowControl w:val="off"/>
        <w:rPr>
          <w:rFonts w:hint="eastAsia" w:ascii="宋体" w:hAnsi="宋体" w:eastAsia="宋体" w:cs="宋体"/>
          <w:b/>
          <w:bCs/>
          <w:sz w:val="21"/>
          <w:szCs w:val="21"/>
        </w:rPr>
      </w:pPr>
      <w:r>
        <w:rPr>
          <w:rFonts w:hint="eastAsia" w:ascii="宋体" w:hAnsi="宋体" w:eastAsia="宋体" w:cs="宋体"/>
          <w:b/>
          <w:bCs/>
          <w:sz w:val="21"/>
          <w:szCs w:val="21"/>
          <w:lang w:eastAsia="zh-CN"/>
        </w:rPr>
        <w:t xml:space="preserve">七</w:t>
      </w:r>
      <w:r>
        <w:rPr>
          <w:rFonts w:hint="eastAsia" w:ascii="宋体" w:hAnsi="宋体" w:eastAsia="宋体" w:cs="宋体"/>
          <w:b/>
          <w:bCs/>
          <w:sz w:val="21"/>
          <w:szCs w:val="21"/>
        </w:rPr>
        <w:t xml:space="preserve">、知识产权及版权权属等</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1.乙方必须对所提供服务等知识产权方面的一切产权关系负全部责任，由此而引起的法律纠纷以及费用乙方须全部承担。</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2.甲方协助乙方搜集基础资料及现场外业调查，负责乙方以及相关规划设计间的协调工作。</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3.版权：研究成果署名权归乙方所有，版权归甲方所有，甲方有权在研究成果审定后公开展示研究成果，并通过传播、媒介、专业杂志、书刊及其他形式介绍、展示、评价研究成果方案。</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4.项目方案批准实施前，任何单位和个人未经同意都无权以任何形式向社会公开展示项目成果。</w:t>
      </w:r>
      <w:r/>
    </w:p>
    <w:p>
      <w:pPr>
        <w:jc w:val="both"/>
        <w:keepLines w:val="0"/>
        <w:keepNext w:val="0"/>
        <w:pageBreakBefore w:val="0"/>
        <w:spacing w:line="440" w:lineRule="exact"/>
        <w:widowControl w:val="off"/>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 xml:space="preserve">八、保密性</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1.乙方负责对甲方所提供的全部资料及最终成果保密，乙方（包含工作人员）需遵守甲方的保密规定，不以任何形式将收集的所有资料、数据等进行泄漏、传播；</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2.乙方项目服务人员需签署相关保密协议，承担本项目所涉工作中接触相关内容的保密义务；</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3.项目成果最终所有权，含过程中产生的数据、资料等成果均归属甲方，在项目完成时乙方必须全部移交；未经甲方许可，其它任何人不得将成果全部或部分泄漏或提供给第三方。</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4.乙方须维护项目服务成果，不得转让给第三方重复使用。</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5.以上保密规定如有违反，甲方有权追究乙方相关法律责任。</w:t>
      </w:r>
      <w:r/>
    </w:p>
    <w:p>
      <w:pPr>
        <w:ind w:firstLine="420"/>
        <w:jc w:val="both"/>
        <w:keepLines w:val="0"/>
        <w:keepNext w:val="0"/>
        <w:pageBreakBefore w:val="0"/>
        <w:spacing w:line="440" w:lineRule="exact"/>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6.除了根据合同履行义务和遵守适用法律以外，双方应将合同的详情视为保密资料，乙方应对甲方或甲方指定人员、单位提供的基础资料负永久保密责任，且合同终止后双方仍应继续履行相关保密义务。没有甲方事先同意，不得在任何商业或技术论文或其它场合发表或允许发表、或透露项目的任何细节。</w:t>
      </w:r>
      <w:r/>
    </w:p>
    <w:p>
      <w:pPr>
        <w:jc w:val="left"/>
        <w:keepLines w:val="0"/>
        <w:keepNext w:val="0"/>
        <w:pageBreakBefore w:val="0"/>
        <w:spacing w:line="440" w:lineRule="exact"/>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九、不可抗力</w:t>
      </w:r>
      <w:r/>
    </w:p>
    <w:p>
      <w:pPr>
        <w:ind w:firstLine="480"/>
        <w:jc w:val="left"/>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不可抗力（或甲、乙双方不能控制的原因）不能履行合同的，根据不可抗力的影响，部分或者全部免除责任，但合同一方迟延履行后发生不可抗力的，不能免除责任。</w:t>
      </w:r>
      <w:r/>
    </w:p>
    <w:p>
      <w:pPr>
        <w:ind w:firstLine="480"/>
        <w:jc w:val="left"/>
        <w:keepLines w:val="0"/>
        <w:keepNext w:val="0"/>
        <w:pageBreakBefore w:val="0"/>
        <w:spacing w:line="440" w:lineRule="exact"/>
        <w:widowControl w:val="off"/>
        <w:rPr>
          <w:rFonts w:hint="eastAsia" w:ascii="宋体" w:hAnsi="宋体" w:eastAsia="宋体" w:cs="宋体"/>
          <w:b/>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合同一方因不可抗力不能履行合同的，应当及时通知对方，以减轻可能给对方造成损失，并应当在合理期限内提供证明。</w:t>
      </w:r>
      <w:r/>
    </w:p>
    <w:p>
      <w:pPr>
        <w:jc w:val="left"/>
        <w:keepLines w:val="0"/>
        <w:keepNext w:val="0"/>
        <w:pageBreakBefore w:val="0"/>
        <w:spacing w:line="440" w:lineRule="exact"/>
        <w:widowControl w:val="off"/>
        <w:tabs>
          <w:tab w:val="left" w:pos="1080" w:leader="none"/>
        </w:tabs>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十、合同转让和修改</w:t>
      </w:r>
      <w:r/>
    </w:p>
    <w:p>
      <w:pPr>
        <w:ind w:firstLine="480"/>
        <w:jc w:val="left"/>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政府采购合同的部分和全部都不得转让。</w:t>
      </w:r>
      <w:r/>
    </w:p>
    <w:p>
      <w:pPr>
        <w:ind w:firstLine="480"/>
        <w:jc w:val="left"/>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甲方和乙方都不得擅自变更本合同，但合同继续履行将损害国家和社会公共利益的除外。如必须对合同条款进行改动时，当事人双方须共同签署书面文件，做为合同的补充。</w:t>
      </w:r>
      <w:r/>
    </w:p>
    <w:p>
      <w:pPr>
        <w:jc w:val="left"/>
        <w:keepLines w:val="0"/>
        <w:keepNext w:val="0"/>
        <w:pageBreakBefore w:val="0"/>
        <w:spacing w:line="440" w:lineRule="exact"/>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十一、合同中止和解除</w:t>
      </w:r>
      <w:r/>
    </w:p>
    <w:p>
      <w:pPr>
        <w:ind w:firstLine="480"/>
        <w:jc w:val="left"/>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乙方提交的最终成果有下列情形之一的，甲方有权解除合同：</w:t>
      </w:r>
      <w:r/>
    </w:p>
    <w:p>
      <w:pPr>
        <w:ind w:firstLine="480"/>
        <w:jc w:val="left"/>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（1）提交的成果不符合采购文件规定的。</w:t>
      </w:r>
      <w:r/>
    </w:p>
    <w:p>
      <w:pPr>
        <w:ind w:firstLine="480"/>
        <w:jc w:val="left"/>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（2）提交的成果图纸和文字辨认不清，内容不全或粗制滥造的,且乙方拒绝更换的。</w:t>
      </w:r>
      <w:r/>
    </w:p>
    <w:p>
      <w:pPr>
        <w:ind w:firstLine="480"/>
        <w:jc w:val="left"/>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（3）未经甲方同意，逾期三十天上报最终成果的。</w:t>
      </w:r>
      <w:r/>
    </w:p>
    <w:p>
      <w:pPr>
        <w:ind w:firstLine="480"/>
        <w:jc w:val="left"/>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有下列情况之一，合同方可以解除合同：</w:t>
      </w:r>
      <w:r/>
    </w:p>
    <w:p>
      <w:pPr>
        <w:ind w:firstLine="480"/>
        <w:jc w:val="left"/>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（1）因不可抗力致使不能实现合同目的，未受不可抗力影响的一方有权解除合同；</w:t>
      </w:r>
      <w:r/>
    </w:p>
    <w:p>
      <w:pPr>
        <w:ind w:firstLine="480"/>
        <w:jc w:val="left"/>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（2）因合同一方违约导致合同不能履行，另一方有权解除合同。</w:t>
      </w:r>
      <w:r/>
    </w:p>
    <w:p>
      <w:pPr>
        <w:ind w:firstLine="480"/>
        <w:jc w:val="left"/>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有权解除合同的一方，应当在违约事实或不可抗力发生之后30天内书面通知对方提出解除合同，合同在书面通知到达对方时解除。</w:t>
      </w:r>
      <w:r/>
    </w:p>
    <w:p>
      <w:pPr>
        <w:jc w:val="left"/>
        <w:keepLines w:val="0"/>
        <w:keepNext w:val="0"/>
        <w:pageBreakBefore w:val="0"/>
        <w:spacing w:line="440" w:lineRule="exact"/>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十二、争议解决办法</w:t>
      </w:r>
      <w:r/>
    </w:p>
    <w:p>
      <w:pPr>
        <w:ind w:firstLine="480"/>
        <w:jc w:val="left"/>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因本合同或与本合同有关的一切事项发生争议，由双方友好协商解决。协商不成的，任何一方均可向甲方所在地的人民法院起诉。</w:t>
      </w:r>
      <w:r/>
    </w:p>
    <w:p>
      <w:pPr>
        <w:jc w:val="left"/>
        <w:keepLines w:val="0"/>
        <w:keepNext w:val="0"/>
        <w:pageBreakBefore w:val="0"/>
        <w:spacing w:line="440" w:lineRule="exact"/>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十三、合同生效及其他</w:t>
      </w:r>
      <w:r/>
    </w:p>
    <w:p>
      <w:pPr>
        <w:ind w:firstLine="480"/>
        <w:jc w:val="left"/>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合同经招标代理机构加盖骑缝章，甲乙双方法定代表人或其委托代理人签字并加盖公章（或合同章）、骑缝章后生效，生效合同需在签订之日起2个工作日内进行网上公示。</w:t>
      </w:r>
      <w:r/>
    </w:p>
    <w:p>
      <w:pPr>
        <w:ind w:firstLine="480"/>
        <w:jc w:val="left"/>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本合同文件使用中文书写、解释和说明。</w:t>
      </w:r>
      <w:r/>
    </w:p>
    <w:p>
      <w:pPr>
        <w:ind w:firstLine="480"/>
        <w:jc w:val="left"/>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合同在执行过程中出现的未尽事宜，双方在不违背本合同和采购文件的原则下协商解决，协商结果以书面形式盖章记录在案，作为本合同的附件，与本合同具有同等效力；</w:t>
      </w:r>
      <w:r>
        <w:rPr>
          <w:rFonts w:hint="eastAsia" w:ascii="宋体" w:hAnsi="宋体" w:eastAsia="宋体" w:cs="宋体"/>
          <w:color w:val="000000"/>
          <w:sz w:val="21"/>
          <w:szCs w:val="21"/>
          <w:lang w:val="zh-CN"/>
        </w:rPr>
        <w:t xml:space="preserve">经双方签字并加盖公章后生效；补充协议之间如存在冲突的，应以最新签订的为准。</w:t>
      </w:r>
      <w:r/>
    </w:p>
    <w:p>
      <w:pPr>
        <w:jc w:val="left"/>
        <w:keepLines w:val="0"/>
        <w:keepNext w:val="0"/>
        <w:pageBreakBefore w:val="0"/>
        <w:spacing w:line="440" w:lineRule="exact"/>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十四、未尽事宜</w:t>
      </w:r>
      <w:r/>
    </w:p>
    <w:p>
      <w:pPr>
        <w:ind w:firstLine="480"/>
        <w:jc w:val="left"/>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未尽事宜应按照《中华人民共和国民法典》、《中华人民共和国政府采购法》等相关法律法规之规定解释。</w:t>
      </w:r>
      <w:r/>
    </w:p>
    <w:p>
      <w:pPr>
        <w:jc w:val="left"/>
        <w:keepLines w:val="0"/>
        <w:keepNext w:val="0"/>
        <w:pageBreakBefore w:val="0"/>
        <w:spacing w:line="440" w:lineRule="exact"/>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十五、附则</w:t>
      </w:r>
      <w:r/>
    </w:p>
    <w:p>
      <w:pPr>
        <w:ind w:firstLine="480"/>
        <w:jc w:val="left"/>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本合同一式</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份，甲方执</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份，乙方执</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份，采购代理机构</w:t>
      </w:r>
      <w:r>
        <w:rPr>
          <w:rFonts w:hint="eastAsia" w:ascii="宋体" w:hAnsi="宋体" w:eastAsia="宋体" w:cs="宋体"/>
          <w:color w:val="000000"/>
          <w:sz w:val="21"/>
          <w:szCs w:val="21"/>
          <w:lang w:eastAsia="zh-CN"/>
        </w:rPr>
        <w:t xml:space="preserve">贰</w:t>
      </w:r>
      <w:r>
        <w:rPr>
          <w:rFonts w:hint="eastAsia" w:ascii="宋体" w:hAnsi="宋体" w:eastAsia="宋体" w:cs="宋体"/>
          <w:color w:val="000000"/>
          <w:sz w:val="21"/>
          <w:szCs w:val="21"/>
        </w:rPr>
        <w:t xml:space="preserve">份</w:t>
      </w:r>
      <w:r>
        <w:rPr>
          <w:rFonts w:hint="eastAsia" w:ascii="宋体" w:hAnsi="宋体" w:eastAsia="宋体" w:cs="宋体"/>
          <w:sz w:val="21"/>
          <w:szCs w:val="21"/>
        </w:rPr>
        <w:t xml:space="preserve">，各份均具有同等法律效力。</w:t>
      </w:r>
      <w:bookmarkStart w:id="2" w:name="_Hlk150425656"/>
      <w:r/>
      <w:r/>
    </w:p>
    <w:tbl>
      <w:tblPr>
        <w:tblStyle w:val="1336"/>
        <w:tblW w:w="8804" w:type="dxa"/>
        <w:jc w:val="center"/>
        <w:tblLayout w:type="fixed"/>
        <w:tblCellMar>
          <w:left w:w="108" w:type="dxa"/>
          <w:top w:w="0" w:type="dxa"/>
          <w:right w:w="108" w:type="dxa"/>
          <w:bottom w:w="0" w:type="dxa"/>
        </w:tblCellMar>
        <w:tblLook w:val="04A0" w:firstRow="1" w:lastRow="0" w:firstColumn="1" w:lastColumn="0" w:noHBand="0" w:noVBand="1"/>
      </w:tblPr>
      <w:tblGrid>
        <w:gridCol w:w="4402"/>
        <w:gridCol w:w="4402"/>
      </w:tblGrid>
      <w:tr>
        <w:trPr>
          <w:jc w:val="center"/>
          <w:trHeight w:val="442"/>
        </w:trPr>
        <w:tc>
          <w:tcPr>
            <w:tcW w:w="4402" w:type="dxa"/>
            <w:vAlign w:val="center"/>
            <w:textDirection w:val="lrTb"/>
            <w:noWrap w:val="false"/>
          </w:tcPr>
          <w:p>
            <w:pPr>
              <w:ind w:firstLine="420"/>
              <w:jc w:val="both"/>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甲方（盖章）：</w:t>
            </w:r>
            <w:r/>
          </w:p>
        </w:tc>
        <w:tc>
          <w:tcPr>
            <w:tcW w:w="4402" w:type="dxa"/>
            <w:vAlign w:val="center"/>
            <w:textDirection w:val="lrTb"/>
            <w:noWrap w:val="false"/>
          </w:tcPr>
          <w:p>
            <w:pPr>
              <w:ind w:firstLine="420"/>
              <w:jc w:val="both"/>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乙方（盖章）：</w:t>
            </w:r>
            <w:r/>
          </w:p>
        </w:tc>
      </w:tr>
      <w:tr>
        <w:trPr>
          <w:jc w:val="center"/>
          <w:trHeight w:val="459"/>
        </w:trPr>
        <w:tc>
          <w:tcPr>
            <w:tcW w:w="4402" w:type="dxa"/>
            <w:vAlign w:val="center"/>
            <w:textDirection w:val="lrTb"/>
            <w:noWrap w:val="false"/>
          </w:tcPr>
          <w:p>
            <w:pPr>
              <w:ind w:firstLine="420"/>
              <w:jc w:val="both"/>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法定（授权）代表人（签字）：</w:t>
            </w:r>
            <w:r/>
          </w:p>
        </w:tc>
        <w:tc>
          <w:tcPr>
            <w:tcW w:w="4402" w:type="dxa"/>
            <w:vAlign w:val="center"/>
            <w:textDirection w:val="lrTb"/>
            <w:noWrap w:val="false"/>
          </w:tcPr>
          <w:p>
            <w:pPr>
              <w:ind w:firstLine="420"/>
              <w:jc w:val="both"/>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法定（授权）代表人（签字）：</w:t>
            </w:r>
            <w:r/>
          </w:p>
        </w:tc>
      </w:tr>
      <w:tr>
        <w:trPr>
          <w:jc w:val="center"/>
          <w:trHeight w:val="442"/>
        </w:trPr>
        <w:tc>
          <w:tcPr>
            <w:tcW w:w="4402" w:type="dxa"/>
            <w:vAlign w:val="center"/>
            <w:textDirection w:val="lrTb"/>
            <w:noWrap w:val="false"/>
          </w:tcPr>
          <w:p>
            <w:pPr>
              <w:ind w:firstLine="420"/>
              <w:jc w:val="both"/>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电话：</w:t>
            </w:r>
            <w:r/>
          </w:p>
        </w:tc>
        <w:tc>
          <w:tcPr>
            <w:tcW w:w="4402" w:type="dxa"/>
            <w:vAlign w:val="center"/>
            <w:textDirection w:val="lrTb"/>
            <w:noWrap w:val="false"/>
          </w:tcPr>
          <w:p>
            <w:pPr>
              <w:ind w:firstLine="420"/>
              <w:jc w:val="both"/>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电话：</w:t>
            </w:r>
            <w:r/>
          </w:p>
        </w:tc>
      </w:tr>
      <w:tr>
        <w:trPr>
          <w:jc w:val="center"/>
          <w:trHeight w:val="459"/>
        </w:trPr>
        <w:tc>
          <w:tcPr>
            <w:tcW w:w="4402" w:type="dxa"/>
            <w:vAlign w:val="center"/>
            <w:textDirection w:val="lrTb"/>
            <w:noWrap w:val="false"/>
          </w:tcPr>
          <w:p>
            <w:pPr>
              <w:ind w:firstLine="420"/>
              <w:jc w:val="both"/>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w:t>
            </w:r>
            <w:r/>
          </w:p>
        </w:tc>
        <w:tc>
          <w:tcPr>
            <w:tcW w:w="4402" w:type="dxa"/>
            <w:vAlign w:val="center"/>
            <w:textDirection w:val="lrTb"/>
            <w:noWrap w:val="false"/>
          </w:tcPr>
          <w:p>
            <w:pPr>
              <w:ind w:firstLine="420"/>
              <w:jc w:val="both"/>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开户银行：</w:t>
            </w:r>
            <w:r/>
          </w:p>
        </w:tc>
      </w:tr>
      <w:tr>
        <w:trPr>
          <w:jc w:val="center"/>
          <w:trHeight w:val="234"/>
        </w:trPr>
        <w:tc>
          <w:tcPr>
            <w:tcW w:w="4402" w:type="dxa"/>
            <w:vAlign w:val="center"/>
            <w:textDirection w:val="lrTb"/>
            <w:noWrap w:val="false"/>
          </w:tcPr>
          <w:p>
            <w:pPr>
              <w:ind w:firstLine="420"/>
              <w:jc w:val="both"/>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402" w:type="dxa"/>
            <w:vAlign w:val="center"/>
            <w:textDirection w:val="lrTb"/>
            <w:noWrap w:val="false"/>
          </w:tcPr>
          <w:p>
            <w:pPr>
              <w:ind w:firstLine="420"/>
              <w:jc w:val="both"/>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帐号：</w:t>
            </w:r>
            <w:r/>
          </w:p>
        </w:tc>
      </w:tr>
      <w:tr>
        <w:trPr>
          <w:jc w:val="center"/>
          <w:trHeight w:val="234"/>
        </w:trPr>
        <w:tc>
          <w:tcPr>
            <w:tcW w:w="4402" w:type="dxa"/>
            <w:vAlign w:val="center"/>
            <w:textDirection w:val="lrTb"/>
            <w:noWrap w:val="false"/>
          </w:tcPr>
          <w:p>
            <w:pPr>
              <w:ind w:firstLine="420"/>
              <w:jc w:val="both"/>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402" w:type="dxa"/>
            <w:vAlign w:val="center"/>
            <w:textDirection w:val="lrTb"/>
            <w:noWrap w:val="false"/>
          </w:tcPr>
          <w:p>
            <w:pPr>
              <w:ind w:firstLine="420"/>
              <w:jc w:val="both"/>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w:t>
            </w:r>
            <w:bookmarkEnd w:id="2"/>
            <w:r/>
            <w:r/>
          </w:p>
        </w:tc>
      </w:tr>
    </w:tbl>
    <w:p>
      <w:pPr>
        <w:pStyle w:val="1337"/>
        <w:rPr>
          <w:rFonts w:ascii="宋体" w:hAnsi="宋体" w:eastAsia="宋体" w:cs="宋体"/>
          <w:b/>
          <w:bCs/>
          <w:spacing w:val="6"/>
          <w:sz w:val="31"/>
          <w:szCs w:val="31"/>
          <w:lang w:eastAsia="zh-CN"/>
        </w:rPr>
      </w:pPr>
      <w:r>
        <w:rPr>
          <w:rFonts w:ascii="宋体" w:hAnsi="宋体" w:eastAsia="宋体" w:cs="宋体"/>
          <w:b/>
          <w:bCs/>
          <w:spacing w:val="6"/>
          <w:sz w:val="31"/>
          <w:szCs w:val="31"/>
          <w:lang w:eastAsia="zh-CN"/>
        </w:rPr>
      </w:r>
      <w:r/>
    </w:p>
    <w:p>
      <w:pPr>
        <w:pStyle w:val="1338"/>
        <w:rPr>
          <w:lang w:eastAsia="zh-CN"/>
        </w:rPr>
      </w:pPr>
      <w:r>
        <w:rPr>
          <w:lang w:eastAsia="zh-CN"/>
        </w:rPr>
      </w:r>
      <w:r/>
    </w:p>
    <w:p>
      <w:pPr>
        <w:ind w:left="2798"/>
        <w:keepLines w:val="0"/>
        <w:keepNext w:val="0"/>
        <w:pageBreakBefore w:val="0"/>
        <w:spacing w:line="360" w:lineRule="auto"/>
        <w:rPr>
          <w:rFonts w:ascii="宋体" w:hAnsi="宋体" w:eastAsia="宋体" w:cs="宋体"/>
          <w:b/>
          <w:bCs/>
          <w:spacing w:val="6"/>
          <w:sz w:val="31"/>
          <w:szCs w:val="31"/>
          <w:lang w:eastAsia="zh-CN"/>
        </w:rPr>
      </w:pPr>
      <w:r>
        <w:rPr>
          <w:rFonts w:ascii="宋体" w:hAnsi="宋体" w:eastAsia="宋体" w:cs="宋体"/>
          <w:b/>
          <w:bCs/>
          <w:spacing w:val="6"/>
          <w:sz w:val="31"/>
          <w:szCs w:val="31"/>
          <w:lang w:eastAsia="zh-CN"/>
        </w:rPr>
      </w:r>
      <w:r/>
    </w:p>
    <w:p>
      <w:pPr>
        <w:ind w:left="2798"/>
        <w:keepLines w:val="0"/>
        <w:keepNext w:val="0"/>
        <w:pageBreakBefore w:val="0"/>
        <w:spacing w:line="360" w:lineRule="auto"/>
        <w:rPr>
          <w:rFonts w:ascii="宋体" w:hAnsi="宋体" w:eastAsia="宋体" w:cs="宋体"/>
          <w:b/>
          <w:bCs/>
          <w:spacing w:val="6"/>
          <w:sz w:val="31"/>
          <w:szCs w:val="31"/>
          <w:lang w:eastAsia="zh-CN"/>
        </w:rPr>
      </w:pPr>
      <w:r>
        <w:rPr>
          <w:rFonts w:ascii="宋体" w:hAnsi="宋体" w:eastAsia="宋体" w:cs="宋体"/>
          <w:b/>
          <w:bCs/>
          <w:spacing w:val="6"/>
          <w:sz w:val="31"/>
          <w:szCs w:val="31"/>
          <w:lang w:eastAsia="zh-CN"/>
        </w:rPr>
      </w:r>
      <w:r/>
    </w:p>
    <w:p>
      <w:pPr>
        <w:ind w:left="2798"/>
        <w:keepLines w:val="0"/>
        <w:keepNext w:val="0"/>
        <w:pageBreakBefore w:val="0"/>
        <w:spacing w:line="360" w:lineRule="auto"/>
        <w:rPr>
          <w:rFonts w:ascii="宋体" w:hAnsi="宋体" w:eastAsia="宋体" w:cs="宋体"/>
          <w:b/>
          <w:bCs/>
          <w:spacing w:val="6"/>
          <w:sz w:val="31"/>
          <w:szCs w:val="31"/>
          <w:lang w:eastAsia="zh-CN"/>
        </w:rPr>
      </w:pPr>
      <w:r>
        <w:rPr>
          <w:rFonts w:ascii="宋体" w:hAnsi="宋体" w:eastAsia="宋体" w:cs="宋体"/>
          <w:b/>
          <w:bCs/>
          <w:spacing w:val="6"/>
          <w:sz w:val="31"/>
          <w:szCs w:val="31"/>
          <w:lang w:eastAsia="zh-CN"/>
        </w:rPr>
      </w:r>
      <w:r/>
    </w:p>
    <w:p>
      <w:pPr>
        <w:ind w:left="2798"/>
        <w:keepLines w:val="0"/>
        <w:keepNext w:val="0"/>
        <w:pageBreakBefore w:val="0"/>
        <w:spacing w:line="360" w:lineRule="auto"/>
        <w:rPr>
          <w:rFonts w:ascii="宋体" w:hAnsi="宋体" w:eastAsia="宋体" w:cs="宋体"/>
          <w:b/>
          <w:bCs/>
          <w:spacing w:val="6"/>
          <w:sz w:val="31"/>
          <w:szCs w:val="31"/>
          <w:lang w:eastAsia="zh-CN"/>
        </w:rPr>
      </w:pPr>
      <w:r>
        <w:rPr>
          <w:rFonts w:ascii="宋体" w:hAnsi="宋体" w:eastAsia="宋体" w:cs="宋体"/>
          <w:b/>
          <w:bCs/>
          <w:spacing w:val="6"/>
          <w:sz w:val="31"/>
          <w:szCs w:val="31"/>
          <w:lang w:eastAsia="zh-CN"/>
        </w:rPr>
      </w:r>
      <w:r/>
    </w:p>
    <w:p>
      <w:pPr>
        <w:ind w:left="2798"/>
        <w:keepLines w:val="0"/>
        <w:keepNext w:val="0"/>
        <w:pageBreakBefore w:val="0"/>
        <w:spacing w:line="360" w:lineRule="auto"/>
        <w:rPr>
          <w:rFonts w:ascii="宋体" w:hAnsi="宋体" w:eastAsia="宋体" w:cs="宋体"/>
          <w:b/>
          <w:bCs/>
          <w:spacing w:val="6"/>
          <w:sz w:val="31"/>
          <w:szCs w:val="31"/>
          <w:lang w:eastAsia="zh-CN"/>
        </w:rPr>
      </w:pPr>
      <w:r>
        <w:rPr>
          <w:rFonts w:ascii="宋体" w:hAnsi="宋体" w:eastAsia="宋体" w:cs="宋体"/>
          <w:b/>
          <w:bCs/>
          <w:spacing w:val="6"/>
          <w:sz w:val="31"/>
          <w:szCs w:val="31"/>
          <w:lang w:eastAsia="zh-CN"/>
        </w:rPr>
      </w:r>
      <w:r/>
    </w:p>
    <w:p>
      <w:pPr>
        <w:ind w:left="2798"/>
        <w:keepLines w:val="0"/>
        <w:keepNext w:val="0"/>
        <w:pageBreakBefore w:val="0"/>
        <w:spacing w:line="360" w:lineRule="auto"/>
        <w:rPr>
          <w:rFonts w:ascii="宋体" w:hAnsi="宋体" w:eastAsia="宋体" w:cs="宋体"/>
          <w:sz w:val="31"/>
          <w:szCs w:val="31"/>
          <w:lang w:eastAsia="zh-CN"/>
        </w:rPr>
      </w:pPr>
      <w:r>
        <w:rPr>
          <w:rFonts w:ascii="宋体" w:hAnsi="宋体" w:eastAsia="宋体" w:cs="宋体"/>
          <w:b/>
          <w:bCs/>
          <w:spacing w:val="6"/>
          <w:sz w:val="31"/>
          <w:szCs w:val="31"/>
          <w:lang w:eastAsia="zh-CN"/>
        </w:rPr>
        <w:t xml:space="preserve">第六章评标办法及评分标准</w:t>
      </w:r>
      <w:r/>
    </w:p>
    <w:p>
      <w:pPr>
        <w:jc w:val="both"/>
        <w:keepLines w:val="0"/>
        <w:keepNext w:val="0"/>
        <w:pageBreakBefore w:val="0"/>
        <w:spacing w:line="360" w:lineRule="auto"/>
        <w:widowControl w:val="off"/>
        <w:rPr>
          <w:rFonts w:hint="eastAsia" w:ascii="宋体" w:hAnsi="宋体" w:eastAsia="宋体" w:cs="宋体"/>
          <w:b/>
          <w:bCs/>
          <w:szCs w:val="21"/>
          <w:highlight w:val="none"/>
          <w:lang w:eastAsia="zh-CN"/>
        </w:rPr>
        <w:outlineLvl w:val="1"/>
      </w:pPr>
      <w:r>
        <w:rPr>
          <w:rFonts w:hint="eastAsia" w:ascii="宋体" w:hAnsi="宋体" w:eastAsia="宋体" w:cs="宋体"/>
          <w:b/>
          <w:bCs/>
          <w:szCs w:val="21"/>
          <w:highlight w:val="none"/>
          <w:lang w:eastAsia="zh-CN"/>
        </w:rPr>
        <w:t xml:space="preserve">一、评标办法：</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eastAsia="zh-CN"/>
        </w:rPr>
      </w:pPr>
      <w:r>
        <w:rPr>
          <w:rFonts w:hint="eastAsia" w:ascii="宋体" w:hAnsi="宋体" w:eastAsia="宋体" w:cs="宋体"/>
          <w:szCs w:val="21"/>
          <w:highlight w:val="none"/>
          <w:shd w:val="clear" w:color="auto" w:fill="ffffff"/>
          <w:lang w:eastAsia="zh-CN"/>
        </w:rPr>
        <w:t xml:space="preserve">1</w:t>
      </w:r>
      <w:r>
        <w:rPr>
          <w:rFonts w:hint="eastAsia" w:ascii="宋体" w:hAnsi="宋体" w:eastAsia="宋体" w:cs="宋体"/>
          <w:szCs w:val="21"/>
          <w:highlight w:val="none"/>
          <w:shd w:val="clear" w:color="auto" w:fill="ffffff"/>
          <w:lang w:val="en-US" w:eastAsia="zh-CN"/>
        </w:rPr>
        <w:t xml:space="preserve">.</w:t>
      </w:r>
      <w:r>
        <w:rPr>
          <w:rFonts w:hint="eastAsia" w:ascii="宋体" w:hAnsi="宋体" w:eastAsia="宋体" w:cs="宋体"/>
          <w:szCs w:val="21"/>
          <w:highlight w:val="none"/>
          <w:shd w:val="clear" w:color="auto" w:fill="ffffff"/>
          <w:lang w:eastAsia="zh-CN"/>
        </w:rPr>
        <w:t xml:space="preserve">本次招标评标方法为综合评分法，即在最大限度地满足招标文件实质性要求前提下，按照招标文件中规定的评分标准和各项因素进行综合评审后，由</w:t>
      </w:r>
      <w:r>
        <w:rPr>
          <w:rFonts w:hint="eastAsia" w:ascii="宋体" w:hAnsi="宋体" w:eastAsia="宋体" w:cs="宋体"/>
          <w:szCs w:val="21"/>
          <w:highlight w:val="none"/>
          <w:shd w:val="clear" w:color="auto" w:fill="ffffff"/>
          <w:lang w:val="zh-CN" w:eastAsia="zh-CN"/>
        </w:rPr>
        <w:t xml:space="preserve">综合评分得分最高的投标单位为</w:t>
      </w:r>
      <w:r>
        <w:rPr>
          <w:rFonts w:hint="eastAsia" w:ascii="宋体" w:hAnsi="宋体" w:eastAsia="宋体" w:cs="宋体"/>
          <w:szCs w:val="21"/>
          <w:highlight w:val="none"/>
          <w:shd w:val="clear" w:color="auto" w:fill="ffffff"/>
          <w:lang w:eastAsia="zh-CN"/>
        </w:rPr>
        <w:t xml:space="preserve">中标单位。</w:t>
      </w:r>
      <w:r>
        <w:rPr>
          <w:rFonts w:hint="eastAsia" w:ascii="宋体" w:hAnsi="宋体" w:eastAsia="宋体" w:cs="宋体"/>
          <w:szCs w:val="21"/>
          <w:highlight w:val="none"/>
          <w:shd w:val="clear" w:color="auto" w:fill="ffffff"/>
          <w:lang w:val="zh-CN" w:eastAsia="zh-CN"/>
        </w:rPr>
        <w:t xml:space="preserve">本项目共分为两个标段，投标单位可选择其中一个或多个标段投标，</w:t>
      </w:r>
      <w:r>
        <w:rPr>
          <w:rFonts w:hint="eastAsia" w:ascii="宋体" w:hAnsi="宋体" w:eastAsia="宋体" w:cs="宋体"/>
          <w:szCs w:val="21"/>
          <w:highlight w:val="none"/>
          <w:shd w:val="clear" w:color="auto" w:fill="ffffff"/>
          <w:lang w:val="zh-CN" w:eastAsia="zh-CN"/>
        </w:rPr>
        <w:t xml:space="preserve">但只能就其中一个标段中标，每个标段中标单位为一名。评审时将按一二标段自然顺序进行评审。按先开先中的原则，确定各标段的中标单位。在合同签订之前，若某标段因质疑、投诉等事项导致中标结果改变的，不影响其它任何标段的中标结果。本招标项目分标段采购，进入每个标段评审的实质性响应且具有得标权的投标单位不得少于三家，如不足三家，应认定该标段采购失败。已递交某标段投标文件且实质性响应采购需求，但已在前期各标段评审中获得了招标（采购）文件规定的得标上限数的投标单位，不再具有该标段的得标权，不应计入该标段的实质性响应单位数量内</w:t>
      </w:r>
      <w:r>
        <w:rPr>
          <w:rFonts w:hint="eastAsia" w:ascii="宋体" w:hAnsi="宋体" w:eastAsia="宋体" w:cs="宋体"/>
          <w:szCs w:val="21"/>
          <w:highlight w:val="none"/>
          <w:shd w:val="clear" w:color="auto" w:fill="ffffff"/>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eastAsia="zh-CN"/>
        </w:rPr>
      </w:pPr>
      <w:r>
        <w:rPr>
          <w:rFonts w:hint="eastAsia" w:ascii="宋体" w:hAnsi="宋体" w:eastAsia="宋体" w:cs="宋体"/>
          <w:szCs w:val="21"/>
          <w:highlight w:val="none"/>
          <w:shd w:val="clear" w:color="auto" w:fill="ffffff"/>
          <w:lang w:eastAsia="zh-CN"/>
        </w:rPr>
        <w:t xml:space="preserve">2</w:t>
      </w:r>
      <w:r>
        <w:rPr>
          <w:rFonts w:hint="eastAsia" w:ascii="宋体" w:hAnsi="宋体" w:eastAsia="宋体" w:cs="宋体"/>
          <w:szCs w:val="21"/>
          <w:highlight w:val="none"/>
          <w:shd w:val="clear" w:color="auto" w:fill="ffffff"/>
          <w:lang w:val="en-US" w:eastAsia="zh-CN"/>
        </w:rPr>
        <w:t xml:space="preserve">.</w:t>
      </w:r>
      <w:r>
        <w:rPr>
          <w:rFonts w:hint="eastAsia" w:ascii="宋体" w:hAnsi="宋体" w:eastAsia="宋体" w:cs="宋体"/>
          <w:szCs w:val="21"/>
          <w:highlight w:val="none"/>
          <w:shd w:val="clear" w:color="auto" w:fill="ffffff"/>
          <w:lang w:eastAsia="zh-CN"/>
        </w:rPr>
        <w:t xml:space="preserve">评标时，评标委员会成员分别对每个有效投标单位的标书进行评价、打分，将评委的评分按算术平均方法，计算出每个有效投标单位的评委评审得分（保留小数点后两位）。投标报价得分直接计算取得。评委评审得分和投标报价得分相加为投标单位的总得分。</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eastAsia="zh-CN"/>
        </w:rPr>
      </w:pPr>
      <w:r>
        <w:rPr>
          <w:rFonts w:hint="eastAsia" w:ascii="宋体" w:hAnsi="宋体" w:eastAsia="宋体" w:cs="宋体"/>
          <w:szCs w:val="21"/>
          <w:highlight w:val="none"/>
          <w:shd w:val="clear" w:color="auto" w:fill="ffffff"/>
          <w:lang w:eastAsia="zh-CN"/>
        </w:rPr>
        <w:t xml:space="preserve">3</w:t>
      </w:r>
      <w:r>
        <w:rPr>
          <w:rFonts w:hint="eastAsia" w:ascii="宋体" w:hAnsi="宋体" w:eastAsia="宋体" w:cs="宋体"/>
          <w:szCs w:val="21"/>
          <w:highlight w:val="none"/>
          <w:shd w:val="clear" w:color="auto" w:fill="ffffff"/>
          <w:lang w:val="en-US" w:eastAsia="zh-CN"/>
        </w:rPr>
        <w:t xml:space="preserve">.</w:t>
      </w:r>
      <w:r>
        <w:rPr>
          <w:rFonts w:hint="eastAsia" w:ascii="宋体" w:hAnsi="宋体" w:eastAsia="宋体" w:cs="宋体"/>
          <w:szCs w:val="21"/>
          <w:highlight w:val="none"/>
          <w:shd w:val="clear" w:color="auto" w:fill="ffffff"/>
          <w:lang w:eastAsia="zh-CN"/>
        </w:rPr>
        <w:t xml:space="preserve">如出现评标总得分最高的投标单位有两个或两个以上的，以投标报价较低者优先作为中标单位，如果实际投标报价也相同的，则由招标单位或者采购代理机构以抽签方式确定中标单位。</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eastAsia="zh-CN"/>
        </w:rPr>
      </w:pPr>
      <w:r>
        <w:rPr>
          <w:rFonts w:hint="eastAsia" w:ascii="宋体" w:hAnsi="宋体" w:eastAsia="宋体" w:cs="宋体"/>
          <w:szCs w:val="21"/>
          <w:highlight w:val="none"/>
          <w:shd w:val="clear" w:color="auto" w:fill="ffffff"/>
          <w:lang w:eastAsia="zh-CN"/>
        </w:rPr>
        <w:t xml:space="preserve">4</w:t>
      </w:r>
      <w:r>
        <w:rPr>
          <w:rFonts w:hint="eastAsia" w:ascii="宋体" w:hAnsi="宋体" w:eastAsia="宋体" w:cs="宋体"/>
          <w:szCs w:val="21"/>
          <w:highlight w:val="none"/>
          <w:shd w:val="clear" w:color="auto" w:fill="ffffff"/>
          <w:lang w:val="en-US" w:eastAsia="zh-CN"/>
        </w:rPr>
        <w:t xml:space="preserve">.</w:t>
      </w:r>
      <w:r>
        <w:rPr>
          <w:rFonts w:hint="eastAsia" w:ascii="宋体" w:hAnsi="宋体" w:eastAsia="宋体" w:cs="宋体"/>
          <w:szCs w:val="21"/>
          <w:highlight w:val="none"/>
          <w:shd w:val="clear" w:color="auto" w:fill="ffffff"/>
          <w:lang w:eastAsia="zh-CN"/>
        </w:rPr>
        <w:t xml:space="preserve">异常低价审查</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eastAsia="zh-CN"/>
        </w:rPr>
      </w:pPr>
      <w:r>
        <w:rPr>
          <w:rFonts w:hint="eastAsia" w:ascii="宋体" w:hAnsi="宋体" w:eastAsia="宋体" w:cs="宋体"/>
          <w:szCs w:val="21"/>
          <w:highlight w:val="none"/>
          <w:shd w:val="clear" w:color="auto" w:fill="ffffff"/>
          <w:lang w:eastAsia="zh-CN"/>
        </w:rPr>
        <w:t xml:space="preserve">（一）参照财政部发布的《关于推动解决政府采购异常低价问题的通知》（ 财库〔2026〕2号）文，项目采购评审中出现下列情形之一的，评审委员会应当启动异常低价投标（响应）审查程序：</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eastAsia="zh-CN"/>
        </w:rPr>
      </w:pPr>
      <w:r>
        <w:rPr>
          <w:rFonts w:hint="eastAsia" w:ascii="宋体" w:hAnsi="宋体" w:eastAsia="宋体" w:cs="宋体"/>
          <w:szCs w:val="21"/>
          <w:highlight w:val="none"/>
          <w:shd w:val="clear" w:color="auto" w:fill="ffffff"/>
          <w:lang w:eastAsia="zh-CN"/>
        </w:rPr>
        <w:t xml:space="preserve">A、评审过程中出现下列情形之一的，评审委员会应当启动异常低价投标（响应）审查程序：</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eastAsia="zh-CN"/>
        </w:rPr>
      </w:pPr>
      <w:r>
        <w:rPr>
          <w:rFonts w:hint="eastAsia" w:ascii="宋体" w:hAnsi="宋体" w:eastAsia="宋体" w:cs="宋体"/>
          <w:szCs w:val="21"/>
          <w:highlight w:val="none"/>
          <w:shd w:val="clear" w:color="auto" w:fill="ffffff"/>
          <w:lang w:val="en-US" w:eastAsia="zh-CN"/>
        </w:rPr>
        <w:t xml:space="preserve">①</w:t>
      </w:r>
      <w:r>
        <w:rPr>
          <w:rFonts w:hint="eastAsia" w:ascii="宋体" w:hAnsi="宋体" w:eastAsia="宋体" w:cs="宋体"/>
          <w:szCs w:val="21"/>
          <w:highlight w:val="none"/>
          <w:shd w:val="clear" w:color="auto" w:fill="ffffff"/>
          <w:lang w:eastAsia="zh-CN"/>
        </w:rPr>
        <w:t xml:space="preserve">投标（响应）报价低于全部通过符合性审查供应商投标（响应）报价平均值</w:t>
      </w:r>
      <w:r>
        <w:rPr>
          <w:rFonts w:hint="eastAsia" w:ascii="宋体" w:hAnsi="宋体" w:eastAsia="宋体" w:cs="宋体"/>
          <w:szCs w:val="21"/>
          <w:highlight w:val="none"/>
          <w:shd w:val="clear" w:color="auto" w:fill="ffffff"/>
          <w:lang w:val="en-US" w:eastAsia="zh-CN"/>
        </w:rPr>
        <w:t xml:space="preserve">50</w:t>
      </w:r>
      <w:r>
        <w:rPr>
          <w:rFonts w:hint="eastAsia" w:ascii="宋体" w:hAnsi="宋体" w:eastAsia="宋体" w:cs="宋体"/>
          <w:szCs w:val="21"/>
          <w:highlight w:val="none"/>
          <w:shd w:val="clear" w:color="auto" w:fill="ffffff"/>
          <w:lang w:eastAsia="zh-CN"/>
        </w:rPr>
        <w:t xml:space="preserve">%的，即投标（响应）报价&lt;全部通过符合性审查供应商投标（响应）报价平均值×</w:t>
      </w:r>
      <w:r>
        <w:rPr>
          <w:rFonts w:hint="eastAsia" w:ascii="宋体" w:hAnsi="宋体" w:eastAsia="宋体" w:cs="宋体"/>
          <w:szCs w:val="21"/>
          <w:highlight w:val="none"/>
          <w:shd w:val="clear" w:color="auto" w:fill="ffffff"/>
          <w:lang w:val="en-US" w:eastAsia="zh-CN"/>
        </w:rPr>
        <w:t xml:space="preserve">50</w:t>
      </w:r>
      <w:r>
        <w:rPr>
          <w:rFonts w:hint="eastAsia" w:ascii="宋体" w:hAnsi="宋体" w:eastAsia="宋体" w:cs="宋体"/>
          <w:szCs w:val="21"/>
          <w:highlight w:val="none"/>
          <w:shd w:val="clear" w:color="auto" w:fill="ffffff"/>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eastAsia="zh-CN"/>
        </w:rPr>
      </w:pPr>
      <w:r>
        <w:rPr>
          <w:rFonts w:hint="eastAsia" w:ascii="宋体" w:hAnsi="宋体" w:eastAsia="宋体" w:cs="宋体"/>
          <w:szCs w:val="21"/>
          <w:highlight w:val="none"/>
          <w:shd w:val="clear" w:color="auto" w:fill="ffffff"/>
          <w:lang w:val="en-US" w:eastAsia="zh-CN"/>
        </w:rPr>
        <w:t xml:space="preserve">②</w:t>
      </w:r>
      <w:r>
        <w:rPr>
          <w:rFonts w:hint="eastAsia" w:ascii="宋体" w:hAnsi="宋体" w:eastAsia="宋体" w:cs="宋体"/>
          <w:szCs w:val="21"/>
          <w:highlight w:val="none"/>
          <w:shd w:val="clear" w:color="auto" w:fill="ffffff"/>
          <w:lang w:eastAsia="zh-CN"/>
        </w:rPr>
        <w:t xml:space="preserve">投标（响应）报价低于通过符合性审查的次低报价供应商投标（响应）报价50%的，即投标（响应）报价&lt;通过符合性审查的次低报价供应商投标（响应）报价×50%；</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eastAsia="zh-CN"/>
        </w:rPr>
      </w:pPr>
      <w:r>
        <w:rPr>
          <w:rFonts w:hint="eastAsia" w:ascii="宋体" w:hAnsi="宋体" w:eastAsia="宋体" w:cs="宋体"/>
          <w:szCs w:val="21"/>
          <w:highlight w:val="none"/>
          <w:shd w:val="clear" w:color="auto" w:fill="ffffff"/>
          <w:lang w:val="en-US" w:eastAsia="zh-CN"/>
        </w:rPr>
        <w:t xml:space="preserve">③</w:t>
      </w:r>
      <w:r>
        <w:rPr>
          <w:rFonts w:hint="eastAsia" w:ascii="宋体" w:hAnsi="宋体" w:eastAsia="宋体" w:cs="宋体"/>
          <w:szCs w:val="21"/>
          <w:highlight w:val="none"/>
          <w:shd w:val="clear" w:color="auto" w:fill="ffffff"/>
          <w:lang w:eastAsia="zh-CN"/>
        </w:rPr>
        <w:t xml:space="preserve">投标（响应）报价低于采购项目最高限价</w:t>
      </w:r>
      <w:r>
        <w:rPr>
          <w:rFonts w:hint="eastAsia" w:ascii="宋体" w:hAnsi="宋体" w:eastAsia="宋体" w:cs="宋体"/>
          <w:szCs w:val="21"/>
          <w:highlight w:val="none"/>
          <w:shd w:val="clear" w:color="auto" w:fill="ffffff"/>
          <w:lang w:val="en-US" w:eastAsia="zh-CN"/>
        </w:rPr>
        <w:t xml:space="preserve">45</w:t>
      </w:r>
      <w:r>
        <w:rPr>
          <w:rFonts w:hint="eastAsia" w:ascii="宋体" w:hAnsi="宋体" w:eastAsia="宋体" w:cs="宋体"/>
          <w:szCs w:val="21"/>
          <w:highlight w:val="none"/>
          <w:shd w:val="clear" w:color="auto" w:fill="ffffff"/>
          <w:lang w:eastAsia="zh-CN"/>
        </w:rPr>
        <w:t xml:space="preserve">%的，即投标（响应）报价&lt;采购项目最高限价×</w:t>
      </w:r>
      <w:r>
        <w:rPr>
          <w:rFonts w:hint="eastAsia" w:ascii="宋体" w:hAnsi="宋体" w:eastAsia="宋体" w:cs="宋体"/>
          <w:szCs w:val="21"/>
          <w:highlight w:val="none"/>
          <w:shd w:val="clear" w:color="auto" w:fill="ffffff"/>
          <w:lang w:val="en-US" w:eastAsia="zh-CN"/>
        </w:rPr>
        <w:t xml:space="preserve">4</w:t>
      </w:r>
      <w:r>
        <w:rPr>
          <w:rFonts w:hint="eastAsia" w:ascii="宋体" w:hAnsi="宋体" w:eastAsia="宋体" w:cs="宋体"/>
          <w:szCs w:val="21"/>
          <w:highlight w:val="none"/>
          <w:shd w:val="clear" w:color="auto" w:fill="ffffff"/>
          <w:lang w:eastAsia="zh-CN"/>
        </w:rPr>
        <w:t xml:space="preserve">5%</w:t>
      </w:r>
      <w:r>
        <w:rPr>
          <w:rFonts w:hint="eastAsia" w:ascii="宋体" w:hAnsi="宋体" w:eastAsia="宋体" w:cs="宋体"/>
          <w:szCs w:val="21"/>
          <w:highlight w:val="none"/>
          <w:shd w:val="clear" w:color="auto" w:fill="ffffff"/>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eastAsia="zh-CN"/>
        </w:rPr>
      </w:pPr>
      <w:r>
        <w:rPr>
          <w:rFonts w:hint="eastAsia" w:ascii="宋体" w:hAnsi="宋体" w:eastAsia="宋体" w:cs="宋体"/>
          <w:szCs w:val="21"/>
          <w:highlight w:val="none"/>
          <w:shd w:val="clear" w:color="auto" w:fill="ffffff"/>
          <w:lang w:val="en-US" w:eastAsia="zh-CN"/>
        </w:rPr>
        <w:t xml:space="preserve">④</w:t>
      </w:r>
      <w:r>
        <w:rPr>
          <w:rFonts w:hint="eastAsia" w:ascii="宋体" w:hAnsi="宋体" w:eastAsia="宋体" w:cs="宋体"/>
          <w:szCs w:val="21"/>
          <w:highlight w:val="none"/>
          <w:shd w:val="clear" w:color="auto" w:fill="ffffff"/>
          <w:lang w:eastAsia="zh-CN"/>
        </w:rPr>
        <w:t xml:space="preserve">评审委员会基于专业判断，认为供应商报价过低，有可能影响产品质量或者不能诚信履约的其他情形。</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eastAsia="zh-CN"/>
        </w:rPr>
      </w:pPr>
      <w:r>
        <w:rPr>
          <w:rFonts w:hint="eastAsia" w:ascii="宋体" w:hAnsi="宋体" w:eastAsia="宋体" w:cs="宋体"/>
          <w:szCs w:val="21"/>
          <w:highlight w:val="none"/>
          <w:shd w:val="clear" w:color="auto" w:fill="ffffff"/>
          <w:lang w:eastAsia="zh-CN"/>
        </w:rPr>
        <w:t xml:space="preserve">（二）评审委员会启动异常低价投标（响应）审查后，属于前述第</w:t>
      </w:r>
      <w:r>
        <w:rPr>
          <w:rFonts w:hint="eastAsia" w:ascii="宋体" w:hAnsi="宋体" w:eastAsia="宋体" w:cs="宋体"/>
          <w:szCs w:val="21"/>
          <w:highlight w:val="none"/>
          <w:shd w:val="clear" w:color="auto" w:fill="ffffff"/>
          <w:lang w:val="en-US" w:eastAsia="zh-CN"/>
        </w:rPr>
        <w:t xml:space="preserve">①</w:t>
      </w:r>
      <w:r>
        <w:rPr>
          <w:rFonts w:hint="eastAsia" w:ascii="宋体" w:hAnsi="宋体" w:eastAsia="宋体" w:cs="宋体"/>
          <w:szCs w:val="21"/>
          <w:highlight w:val="none"/>
          <w:shd w:val="clear" w:color="auto" w:fill="ffffff"/>
          <w:lang w:eastAsia="zh-CN"/>
        </w:rPr>
        <w:t xml:space="preserve">项至第</w:t>
      </w:r>
      <w:r>
        <w:rPr>
          <w:rFonts w:hint="eastAsia" w:ascii="宋体" w:hAnsi="宋体" w:eastAsia="宋体" w:cs="宋体"/>
          <w:szCs w:val="21"/>
          <w:highlight w:val="none"/>
          <w:shd w:val="clear" w:color="auto" w:fill="ffffff"/>
          <w:lang w:val="en-US" w:eastAsia="zh-CN"/>
        </w:rPr>
        <w:t xml:space="preserve">④</w:t>
      </w:r>
      <w:r>
        <w:rPr>
          <w:rFonts w:hint="eastAsia" w:ascii="宋体" w:hAnsi="宋体" w:eastAsia="宋体" w:cs="宋体"/>
          <w:szCs w:val="21"/>
          <w:highlight w:val="none"/>
          <w:shd w:val="clear" w:color="auto" w:fill="ffffff"/>
          <w:lang w:eastAsia="zh-CN"/>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eastAsia="zh-CN"/>
        </w:rPr>
      </w:pPr>
      <w:r>
        <w:rPr>
          <w:rFonts w:hint="eastAsia" w:ascii="宋体" w:hAnsi="宋体" w:eastAsia="宋体" w:cs="宋体"/>
          <w:szCs w:val="21"/>
          <w:highlight w:val="none"/>
          <w:shd w:val="clear" w:color="auto" w:fill="ffffff"/>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both"/>
        <w:keepLines w:val="0"/>
        <w:keepNext w:val="0"/>
        <w:pageBreakBefore w:val="0"/>
        <w:spacing w:line="360" w:lineRule="auto"/>
        <w:widowControl w:val="off"/>
        <w:rPr>
          <w:rFonts w:hint="eastAsia" w:ascii="宋体" w:hAnsi="宋体" w:eastAsia="宋体" w:cs="宋体"/>
          <w:b/>
          <w:bCs/>
          <w:szCs w:val="21"/>
          <w:highlight w:val="none"/>
          <w:lang w:eastAsia="zh-CN"/>
        </w:rPr>
        <w:outlineLvl w:val="1"/>
      </w:pPr>
      <w:r>
        <w:rPr>
          <w:rFonts w:hint="eastAsia" w:ascii="宋体" w:hAnsi="宋体" w:eastAsia="宋体" w:cs="宋体"/>
          <w:b/>
          <w:bCs/>
          <w:szCs w:val="21"/>
          <w:highlight w:val="none"/>
          <w:lang w:eastAsia="zh-CN"/>
        </w:rPr>
        <w:t xml:space="preserve">二、评分标准（适用所有标段）</w:t>
      </w:r>
      <w:r/>
    </w:p>
    <w:p>
      <w:pPr>
        <w:ind w:firstLine="422"/>
        <w:jc w:val="both"/>
        <w:keepLines w:val="0"/>
        <w:keepNext w:val="0"/>
        <w:pageBreakBefore w:val="0"/>
        <w:spacing w:line="360" w:lineRule="auto"/>
        <w:widowControl w:val="off"/>
        <w:rPr>
          <w:rFonts w:hint="eastAsia" w:ascii="宋体" w:hAnsi="宋体" w:eastAsia="宋体" w:cs="宋体"/>
          <w:b/>
          <w:bCs/>
          <w:szCs w:val="21"/>
          <w:highlight w:val="none"/>
          <w:shd w:val="clear" w:color="auto" w:fill="ffffff"/>
          <w:lang w:eastAsia="zh-CN"/>
        </w:rPr>
        <w:outlineLvl w:val="2"/>
      </w:pPr>
      <w:r>
        <w:rPr>
          <w:rFonts w:hint="eastAsia" w:ascii="宋体" w:hAnsi="宋体" w:eastAsia="宋体" w:cs="宋体"/>
          <w:b/>
          <w:sz w:val="21"/>
          <w:szCs w:val="21"/>
          <w:highlight w:val="none"/>
          <w:lang w:eastAsia="zh-CN"/>
        </w:rPr>
        <w:t xml:space="preserve">（一）价格分（最高为</w:t>
      </w:r>
      <w:r>
        <w:rPr>
          <w:rFonts w:hint="eastAsia" w:ascii="宋体" w:hAnsi="宋体" w:eastAsia="宋体" w:cs="宋体"/>
          <w:b/>
          <w:sz w:val="21"/>
          <w:szCs w:val="21"/>
          <w:highlight w:val="none"/>
          <w:lang w:val="en-US" w:eastAsia="zh-CN"/>
        </w:rPr>
        <w:t xml:space="preserve">2</w:t>
      </w:r>
      <w:r>
        <w:rPr>
          <w:rFonts w:hint="eastAsia" w:ascii="宋体" w:hAnsi="宋体" w:eastAsia="宋体" w:cs="宋体"/>
          <w:b/>
          <w:sz w:val="21"/>
          <w:szCs w:val="21"/>
          <w:highlight w:val="none"/>
          <w:lang w:eastAsia="zh-CN"/>
        </w:rPr>
        <w:t xml:space="preserve">0分）</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val="en-US" w:eastAsia="zh-CN"/>
        </w:rPr>
      </w:pPr>
      <w:r>
        <w:rPr>
          <w:rFonts w:hint="eastAsia" w:ascii="宋体" w:hAnsi="宋体" w:eastAsia="宋体" w:cs="宋体"/>
          <w:szCs w:val="21"/>
          <w:highlight w:val="none"/>
          <w:shd w:val="clear" w:color="auto" w:fill="ffffff"/>
          <w:lang w:val="en-US" w:eastAsia="zh-CN"/>
        </w:rPr>
        <w:t xml:space="preserve">1.投标人所报投标优惠率≥0%的，为有效响应报价；所报优惠率低于0%的，为无效响应报价。报价无效的投标文件不予评审，不得推荐为成交候选人。</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val="en-US" w:eastAsia="zh-CN"/>
        </w:rPr>
      </w:pPr>
      <w:r>
        <w:rPr>
          <w:rFonts w:hint="eastAsia" w:ascii="宋体" w:hAnsi="宋体" w:eastAsia="宋体" w:cs="宋体"/>
          <w:szCs w:val="21"/>
          <w:highlight w:val="none"/>
          <w:shd w:val="clear" w:color="auto" w:fill="ffffff"/>
          <w:lang w:val="en-US" w:eastAsia="zh-CN"/>
        </w:rPr>
        <w:t xml:space="preserve">2.价格分采用低价优先法计算：满足磋商采购文件全部实质性要求且投标优惠率最高的报价为评审基准价，其价格分得满分。其他响应人的价格得分按照下列公式计算：</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val="en-US" w:eastAsia="zh-CN"/>
        </w:rPr>
      </w:pPr>
      <w:r>
        <w:rPr>
          <w:rFonts w:hint="eastAsia" w:ascii="宋体" w:hAnsi="宋体" w:eastAsia="宋体" w:cs="宋体"/>
          <w:szCs w:val="21"/>
          <w:highlight w:val="none"/>
          <w:shd w:val="clear" w:color="auto" w:fill="ffffff"/>
          <w:lang w:val="en-US" w:eastAsia="zh-CN"/>
        </w:rPr>
        <w:t xml:space="preserve">磋商响应报价得分＝[（1-投标人响应优惠率）</w:t>
      </w:r>
      <w:bookmarkStart w:id="3" w:name="_GoBack"/>
      <w:r/>
      <w:bookmarkEnd w:id="3"/>
      <w:r>
        <w:rPr>
          <w:rFonts w:hint="eastAsia" w:ascii="宋体" w:hAnsi="宋体" w:eastAsia="宋体" w:cs="宋体"/>
          <w:szCs w:val="21"/>
          <w:highlight w:val="none"/>
          <w:shd w:val="clear" w:color="auto" w:fill="ffffff"/>
          <w:lang w:val="en-US" w:eastAsia="zh-CN"/>
        </w:rPr>
        <w:t xml:space="preserve">÷（1-评审基准优惠率）]×20%×100，计算结果四舍五入，保留小数点后两位。</w:t>
      </w:r>
      <w:r/>
    </w:p>
    <w:p>
      <w:pPr>
        <w:ind w:firstLine="420"/>
        <w:jc w:val="both"/>
        <w:keepLines w:val="0"/>
        <w:keepNext w:val="0"/>
        <w:pageBreakBefore w:val="0"/>
        <w:spacing w:line="360" w:lineRule="auto"/>
        <w:widowControl w:val="off"/>
        <w:rPr>
          <w:rFonts w:hint="eastAsia" w:ascii="宋体" w:hAnsi="宋体" w:eastAsia="宋体" w:cs="宋体"/>
          <w:b/>
          <w:sz w:val="21"/>
          <w:szCs w:val="21"/>
          <w:highlight w:val="none"/>
          <w:lang w:eastAsia="zh-CN"/>
        </w:rPr>
      </w:pPr>
      <w:r>
        <w:rPr>
          <w:rFonts w:hint="eastAsia" w:ascii="宋体" w:hAnsi="宋体" w:eastAsia="宋体" w:cs="宋体"/>
          <w:b/>
          <w:bCs/>
          <w:szCs w:val="21"/>
          <w:highlight w:val="none"/>
          <w:shd w:val="clear" w:color="auto" w:fill="ffffff"/>
          <w:lang w:eastAsia="zh-CN"/>
        </w:rPr>
        <w:t xml:space="preserve">（</w:t>
      </w:r>
      <w:r>
        <w:rPr>
          <w:rFonts w:hint="eastAsia" w:ascii="宋体" w:hAnsi="宋体" w:eastAsia="宋体" w:cs="宋体"/>
          <w:b/>
          <w:bCs/>
          <w:sz w:val="21"/>
          <w:szCs w:val="21"/>
          <w:highlight w:val="none"/>
          <w:lang w:eastAsia="zh-CN"/>
        </w:rPr>
        <w:t xml:space="preserve">二</w:t>
      </w: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lang w:val="en-US" w:eastAsia="zh-CN"/>
        </w:rPr>
        <w:t xml:space="preserve">技术服务方案（53分）</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val="en-US" w:eastAsia="zh-CN"/>
        </w:rPr>
      </w:pPr>
      <w:r>
        <w:rPr>
          <w:rFonts w:hint="eastAsia" w:ascii="宋体" w:hAnsi="宋体" w:eastAsia="宋体" w:cs="宋体"/>
          <w:szCs w:val="21"/>
          <w:highlight w:val="none"/>
          <w:shd w:val="clear" w:color="auto" w:fill="ffffff"/>
          <w:lang w:val="en-US" w:eastAsia="zh-CN"/>
        </w:rPr>
        <w:t xml:space="preserve">1.对采购项目的理解（5分)</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val="en-US" w:eastAsia="zh-CN"/>
        </w:rPr>
      </w:pPr>
      <w:r>
        <w:rPr>
          <w:rFonts w:hint="eastAsia" w:ascii="宋体" w:hAnsi="宋体" w:eastAsia="宋体" w:cs="宋体"/>
          <w:szCs w:val="21"/>
          <w:highlight w:val="none"/>
          <w:shd w:val="clear" w:color="auto" w:fill="ffffff"/>
          <w:lang w:val="en-US" w:eastAsia="zh-CN"/>
        </w:rPr>
        <w:t xml:space="preserve">对本项目的理解与对整个项目的整体把握，包括但不限于对项目概况、项目主要工作内容、服务成果等内容理解及整体把握进行阐述，结合本项目的实际情况进行了解调查的文字说明，对项目认知明确、项目需求分析透彻、具体深入，提供详细的说明和分析，满足采购需求的得5分；对项目情况基本了解，并提供相关分析，基本符合采购需求的得3分；对项目情况不够了解，相关分析合理性较差，有描述但内容欠缺的得1分；未提供的不得分。</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val="en-US" w:eastAsia="zh-CN"/>
        </w:rPr>
      </w:pPr>
      <w:r>
        <w:rPr>
          <w:rFonts w:hint="eastAsia" w:ascii="宋体" w:hAnsi="宋体" w:eastAsia="宋体" w:cs="宋体"/>
          <w:szCs w:val="21"/>
          <w:highlight w:val="none"/>
          <w:shd w:val="clear" w:color="auto" w:fill="ffffff"/>
          <w:lang w:val="en-US" w:eastAsia="zh-CN"/>
        </w:rPr>
        <w:t xml:space="preserve">2.工作技术方案（18分)</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val="en-US" w:eastAsia="zh-CN"/>
        </w:rPr>
      </w:pPr>
      <w:r>
        <w:rPr>
          <w:rFonts w:hint="eastAsia" w:ascii="宋体" w:hAnsi="宋体" w:eastAsia="宋体" w:cs="宋体"/>
          <w:szCs w:val="21"/>
          <w:highlight w:val="none"/>
          <w:shd w:val="clear" w:color="auto" w:fill="ffffff"/>
          <w:lang w:val="en-US" w:eastAsia="zh-CN"/>
        </w:rPr>
        <w:t xml:space="preserve">根据投标单位的工作方法、工作计划安排的完整性、可行性及对本项目的重点难点分析认识、提出的对策措施等方面进行比较：</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val="en-US" w:eastAsia="zh-CN"/>
        </w:rPr>
      </w:pPr>
      <w:r>
        <w:rPr>
          <w:rFonts w:hint="eastAsia" w:ascii="宋体" w:hAnsi="宋体" w:eastAsia="宋体" w:cs="宋体"/>
          <w:szCs w:val="21"/>
          <w:highlight w:val="none"/>
          <w:shd w:val="clear" w:color="auto" w:fill="ffffff"/>
          <w:lang w:val="en-US" w:eastAsia="zh-CN"/>
        </w:rPr>
        <w:t xml:space="preserve">（1）主要的工作方法（5分)</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val="en-US" w:eastAsia="zh-CN"/>
        </w:rPr>
      </w:pPr>
      <w:r>
        <w:rPr>
          <w:rFonts w:hint="eastAsia" w:ascii="宋体" w:hAnsi="宋体" w:eastAsia="宋体" w:cs="宋体"/>
          <w:szCs w:val="21"/>
          <w:highlight w:val="none"/>
          <w:shd w:val="clear" w:color="auto" w:fill="ffffff"/>
          <w:lang w:val="en-US" w:eastAsia="zh-CN"/>
        </w:rPr>
        <w:t xml:space="preserve">工作方法先进、科学、合理、实用可行的得5分；工作方法较先进、合理、有可行性的得3分；工作方法通用、合理性差、可行性差的得1分；未提供的不得分。                             </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val="en-US" w:eastAsia="zh-CN"/>
        </w:rPr>
      </w:pPr>
      <w:r>
        <w:rPr>
          <w:rFonts w:hint="eastAsia" w:ascii="宋体" w:hAnsi="宋体" w:eastAsia="宋体" w:cs="宋体"/>
          <w:szCs w:val="21"/>
          <w:highlight w:val="none"/>
          <w:shd w:val="clear" w:color="auto" w:fill="ffffff"/>
          <w:lang w:val="en-US" w:eastAsia="zh-CN"/>
        </w:rPr>
        <w:t xml:space="preserve">（2）项目的重点、难点分析（4分)</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val="en-US" w:eastAsia="zh-CN"/>
        </w:rPr>
      </w:pPr>
      <w:r>
        <w:rPr>
          <w:rFonts w:hint="eastAsia" w:ascii="宋体" w:hAnsi="宋体" w:eastAsia="宋体" w:cs="宋体"/>
          <w:szCs w:val="21"/>
          <w:highlight w:val="none"/>
          <w:shd w:val="clear" w:color="auto" w:fill="ffffff"/>
          <w:lang w:val="en-US" w:eastAsia="zh-CN"/>
        </w:rPr>
        <w:t xml:space="preserve">重点难点考虑全面、分析透彻的得4分；重点难点基本考虑到位，分析较透彻的得3分；重点难点考虑简单，分析合理性一般为2分；重点难点考虑简单、分析较差的得1分；未提供的不得分。</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val="en-US" w:eastAsia="zh-CN"/>
        </w:rPr>
      </w:pPr>
      <w:r>
        <w:rPr>
          <w:rFonts w:hint="eastAsia" w:ascii="宋体" w:hAnsi="宋体" w:eastAsia="宋体" w:cs="宋体"/>
          <w:szCs w:val="21"/>
          <w:highlight w:val="none"/>
          <w:shd w:val="clear" w:color="auto" w:fill="ffffff"/>
          <w:lang w:val="en-US" w:eastAsia="zh-CN"/>
        </w:rPr>
        <w:t xml:space="preserve">（3）针对重点难点的应对策略（4分)</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val="en-US" w:eastAsia="zh-CN"/>
        </w:rPr>
      </w:pPr>
      <w:r>
        <w:rPr>
          <w:rFonts w:hint="eastAsia" w:ascii="宋体" w:hAnsi="宋体" w:eastAsia="宋体" w:cs="宋体"/>
          <w:szCs w:val="21"/>
          <w:highlight w:val="none"/>
          <w:shd w:val="clear" w:color="auto" w:fill="ffffff"/>
          <w:lang w:val="en-US" w:eastAsia="zh-CN"/>
        </w:rPr>
        <w:t xml:space="preserve">应对策略科学先进、合理、可操作性强、针对性强的得4分；应对策略较先进、合理、可操作、有针对性的得3分；应对策略合理、有可操作性、针对性差的得2分；应对策略合理性差、可操作性差、无针对性得1分；未提供的不得分。</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val="en-US" w:eastAsia="zh-CN"/>
        </w:rPr>
      </w:pPr>
      <w:r>
        <w:rPr>
          <w:rFonts w:hint="eastAsia" w:ascii="宋体" w:hAnsi="宋体" w:eastAsia="宋体" w:cs="宋体"/>
          <w:szCs w:val="21"/>
          <w:highlight w:val="none"/>
          <w:shd w:val="clear" w:color="auto" w:fill="ffffff"/>
          <w:lang w:val="en-US" w:eastAsia="zh-CN"/>
        </w:rPr>
        <w:t xml:space="preserve">（4）项目时间节点安排（5分)</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val="en-US" w:eastAsia="zh-CN"/>
        </w:rPr>
      </w:pPr>
      <w:r>
        <w:rPr>
          <w:rFonts w:hint="eastAsia" w:ascii="宋体" w:hAnsi="宋体" w:eastAsia="宋体" w:cs="宋体"/>
          <w:szCs w:val="21"/>
          <w:highlight w:val="none"/>
          <w:shd w:val="clear" w:color="auto" w:fill="ffffff"/>
          <w:lang w:val="en-US" w:eastAsia="zh-CN"/>
        </w:rPr>
        <w:t xml:space="preserve">项目时间节点安排科学合理、详尽的得5分；时间节点安排合理性一般、简略的得3分；时间节点安排简单的得1分；未提供的不得分。</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val="en-US" w:eastAsia="zh-CN"/>
        </w:rPr>
      </w:pPr>
      <w:r>
        <w:rPr>
          <w:rFonts w:hint="eastAsia" w:ascii="宋体" w:hAnsi="宋体" w:eastAsia="宋体" w:cs="宋体"/>
          <w:szCs w:val="21"/>
          <w:highlight w:val="none"/>
          <w:shd w:val="clear" w:color="auto" w:fill="ffffff"/>
          <w:lang w:val="en-US" w:eastAsia="zh-CN"/>
        </w:rPr>
        <w:t xml:space="preserve">3.项目组织实施方案（18分)</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val="en-US" w:eastAsia="zh-CN"/>
        </w:rPr>
      </w:pPr>
      <w:r>
        <w:rPr>
          <w:rFonts w:hint="eastAsia" w:ascii="宋体" w:hAnsi="宋体" w:eastAsia="宋体" w:cs="宋体"/>
          <w:szCs w:val="21"/>
          <w:highlight w:val="none"/>
          <w:shd w:val="clear" w:color="auto" w:fill="ffffff"/>
          <w:lang w:val="en-US" w:eastAsia="zh-CN"/>
        </w:rPr>
        <w:t xml:space="preserve">从各投标单位的项目管理机构的工作流程及工作内容组织实施、后续安排与服务承诺等方面进行比较：</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val="en-US" w:eastAsia="zh-CN"/>
        </w:rPr>
      </w:pPr>
      <w:r>
        <w:rPr>
          <w:rFonts w:hint="eastAsia" w:ascii="宋体" w:hAnsi="宋体" w:eastAsia="宋体" w:cs="宋体"/>
          <w:szCs w:val="21"/>
          <w:highlight w:val="none"/>
          <w:shd w:val="clear" w:color="auto" w:fill="ffffff"/>
          <w:lang w:val="en-US" w:eastAsia="zh-CN"/>
        </w:rPr>
        <w:t xml:space="preserve">（1）项目工作流程（6分)</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val="en-US" w:eastAsia="zh-CN"/>
        </w:rPr>
      </w:pPr>
      <w:r>
        <w:rPr>
          <w:rFonts w:hint="eastAsia" w:ascii="宋体" w:hAnsi="宋体" w:eastAsia="宋体" w:cs="宋体"/>
          <w:szCs w:val="21"/>
          <w:highlight w:val="none"/>
          <w:shd w:val="clear" w:color="auto" w:fill="ffffff"/>
          <w:lang w:val="en-US" w:eastAsia="zh-CN"/>
        </w:rPr>
        <w:t xml:space="preserve">工作流程完善、科学、实用可行的得6分；工作流程较完善、实用性强、有可行性的得4分；工作流程不完善、实用性差、可行性差的得2分；未提供的不得分。 </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val="en-US" w:eastAsia="zh-CN"/>
        </w:rPr>
      </w:pPr>
      <w:r>
        <w:rPr>
          <w:rFonts w:hint="eastAsia" w:ascii="宋体" w:hAnsi="宋体" w:eastAsia="宋体" w:cs="宋体"/>
          <w:szCs w:val="21"/>
          <w:highlight w:val="none"/>
          <w:shd w:val="clear" w:color="auto" w:fill="ffffff"/>
          <w:lang w:val="en-US" w:eastAsia="zh-CN"/>
        </w:rPr>
        <w:t xml:space="preserve">（2）工作内容组织实施方案（6分)</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val="en-US" w:eastAsia="zh-CN"/>
        </w:rPr>
      </w:pPr>
      <w:r>
        <w:rPr>
          <w:rFonts w:hint="eastAsia" w:ascii="宋体" w:hAnsi="宋体" w:eastAsia="宋体" w:cs="宋体"/>
          <w:szCs w:val="21"/>
          <w:highlight w:val="none"/>
          <w:shd w:val="clear" w:color="auto" w:fill="ffffff"/>
          <w:lang w:val="en-US" w:eastAsia="zh-CN"/>
        </w:rPr>
        <w:t xml:space="preserve">实施方案思路清晰，合理齐全，实施方法可行、全面，完全符合采购要求，各类专业人员分工明确，岗位职责清晰的得6分；实施方案概述全面，实施方法可行性较强，能够符合采购要求，有人员分工但针对性不强的得4分；方案内容有涉及，但存在较多缺陷、可实施性差的得2分；未提供的不得分。</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val="en-US" w:eastAsia="zh-CN"/>
        </w:rPr>
      </w:pPr>
      <w:r>
        <w:rPr>
          <w:rFonts w:hint="eastAsia" w:ascii="宋体" w:hAnsi="宋体" w:eastAsia="宋体" w:cs="宋体"/>
          <w:szCs w:val="21"/>
          <w:highlight w:val="none"/>
          <w:shd w:val="clear" w:color="auto" w:fill="ffffff"/>
          <w:lang w:val="en-US" w:eastAsia="zh-CN"/>
        </w:rPr>
        <w:t xml:space="preserve">（3）服务响应及后续服务（6分)</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val="en-US" w:eastAsia="zh-CN"/>
        </w:rPr>
      </w:pPr>
      <w:r>
        <w:rPr>
          <w:rFonts w:hint="eastAsia" w:ascii="宋体" w:hAnsi="宋体" w:eastAsia="宋体" w:cs="宋体"/>
          <w:szCs w:val="21"/>
          <w:highlight w:val="none"/>
          <w:shd w:val="clear" w:color="auto" w:fill="ffffff"/>
          <w:lang w:val="en-US" w:eastAsia="zh-CN"/>
        </w:rPr>
        <w:t xml:space="preserve">1）服务响应时间情况（3分）         </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val="en-US" w:eastAsia="zh-CN"/>
        </w:rPr>
      </w:pPr>
      <w:r>
        <w:rPr>
          <w:rFonts w:hint="eastAsia" w:ascii="宋体" w:hAnsi="宋体" w:eastAsia="宋体" w:cs="宋体"/>
          <w:szCs w:val="21"/>
          <w:highlight w:val="none"/>
          <w:shd w:val="clear" w:color="auto" w:fill="ffffff"/>
          <w:lang w:val="en-US" w:eastAsia="zh-CN"/>
        </w:rPr>
        <w:t xml:space="preserve">根据投标单位提供技术支持的响应时间情况评分：1小时内得3分，1-1.5小时的得2分；1.5小时以上得1分。</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val="en-US" w:eastAsia="zh-CN"/>
        </w:rPr>
      </w:pPr>
      <w:r>
        <w:rPr>
          <w:rFonts w:hint="eastAsia" w:ascii="宋体" w:hAnsi="宋体" w:eastAsia="宋体" w:cs="宋体"/>
          <w:szCs w:val="21"/>
          <w:highlight w:val="none"/>
          <w:shd w:val="clear" w:color="auto" w:fill="ffffff"/>
          <w:lang w:val="en-US" w:eastAsia="zh-CN"/>
        </w:rPr>
        <w:t xml:space="preserve">2）后续服务承诺及服务条款情况（3分）  </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val="en-US" w:eastAsia="zh-CN"/>
        </w:rPr>
      </w:pPr>
      <w:r>
        <w:rPr>
          <w:rFonts w:hint="eastAsia" w:ascii="宋体" w:hAnsi="宋体" w:eastAsia="宋体" w:cs="宋体"/>
          <w:szCs w:val="21"/>
          <w:highlight w:val="none"/>
          <w:shd w:val="clear" w:color="auto" w:fill="ffffff"/>
          <w:lang w:val="en-US" w:eastAsia="zh-CN"/>
        </w:rPr>
        <w:t xml:space="preserve">根据后续服务承诺及服务条款情况，全面、详细、针对性强、可行性强的得3分；较全面、简略、有针对性、有可行性的得2分；不全面、粗略、针对性差、可行性差的得1分；未提供的不得分。   </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val="en-US" w:eastAsia="zh-CN"/>
        </w:rPr>
      </w:pPr>
      <w:r>
        <w:rPr>
          <w:rFonts w:hint="eastAsia" w:ascii="宋体" w:hAnsi="宋体" w:eastAsia="宋体" w:cs="宋体"/>
          <w:szCs w:val="21"/>
          <w:highlight w:val="none"/>
          <w:shd w:val="clear" w:color="auto" w:fill="ffffff"/>
          <w:lang w:val="en-US" w:eastAsia="zh-CN"/>
        </w:rPr>
        <w:t xml:space="preserve">4.项目保障措施（9分)</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val="en-US" w:eastAsia="zh-CN"/>
        </w:rPr>
      </w:pPr>
      <w:r>
        <w:rPr>
          <w:rFonts w:hint="eastAsia" w:ascii="宋体" w:hAnsi="宋体" w:eastAsia="宋体" w:cs="宋体"/>
          <w:szCs w:val="21"/>
          <w:highlight w:val="none"/>
          <w:shd w:val="clear" w:color="auto" w:fill="ffffff"/>
          <w:lang w:val="en-US" w:eastAsia="zh-CN"/>
        </w:rPr>
        <w:t xml:space="preserve">（1）项目进度保障措施（3分）</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val="en-US" w:eastAsia="zh-CN"/>
        </w:rPr>
      </w:pPr>
      <w:r>
        <w:rPr>
          <w:rFonts w:hint="eastAsia" w:ascii="宋体" w:hAnsi="宋体" w:eastAsia="宋体" w:cs="宋体"/>
          <w:szCs w:val="21"/>
          <w:highlight w:val="none"/>
          <w:shd w:val="clear" w:color="auto" w:fill="ffffff"/>
          <w:lang w:val="en-US" w:eastAsia="zh-CN"/>
        </w:rPr>
        <w:t xml:space="preserve">措施全面、合理的得3分；措施全面合理性一般的得2分；措施不够全面、不够合理的得1分；未提供的不得分。</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val="en-US" w:eastAsia="zh-CN"/>
        </w:rPr>
      </w:pPr>
      <w:r>
        <w:rPr>
          <w:rFonts w:hint="eastAsia" w:ascii="宋体" w:hAnsi="宋体" w:eastAsia="宋体" w:cs="宋体"/>
          <w:szCs w:val="21"/>
          <w:highlight w:val="none"/>
          <w:shd w:val="clear" w:color="auto" w:fill="ffffff"/>
          <w:lang w:val="en-US" w:eastAsia="zh-CN"/>
        </w:rPr>
        <w:t xml:space="preserve">（2）技术质量保障措施（3分）</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val="en-US" w:eastAsia="zh-CN"/>
        </w:rPr>
      </w:pPr>
      <w:r>
        <w:rPr>
          <w:rFonts w:hint="eastAsia" w:ascii="宋体" w:hAnsi="宋体" w:eastAsia="宋体" w:cs="宋体"/>
          <w:szCs w:val="21"/>
          <w:highlight w:val="none"/>
          <w:shd w:val="clear" w:color="auto" w:fill="ffffff"/>
          <w:lang w:val="en-US" w:eastAsia="zh-CN"/>
        </w:rPr>
        <w:t xml:space="preserve">措施全面、合理的得3分；措施全面合理性一般的得2分；措施不够全面、不够合理的得1分；未提供的不得分。           </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val="en-US" w:eastAsia="zh-CN"/>
        </w:rPr>
      </w:pPr>
      <w:r>
        <w:rPr>
          <w:rFonts w:hint="eastAsia" w:ascii="宋体" w:hAnsi="宋体" w:eastAsia="宋体" w:cs="宋体"/>
          <w:szCs w:val="21"/>
          <w:highlight w:val="none"/>
          <w:shd w:val="clear" w:color="auto" w:fill="ffffff"/>
          <w:lang w:val="en-US" w:eastAsia="zh-CN"/>
        </w:rPr>
        <w:t xml:space="preserve">（3）安全保密保障措施（3分）</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val="en-US" w:eastAsia="zh-CN"/>
        </w:rPr>
      </w:pPr>
      <w:r>
        <w:rPr>
          <w:rFonts w:hint="eastAsia" w:ascii="宋体" w:hAnsi="宋体" w:eastAsia="宋体" w:cs="宋体"/>
          <w:szCs w:val="21"/>
          <w:highlight w:val="none"/>
          <w:shd w:val="clear" w:color="auto" w:fill="ffffff"/>
          <w:lang w:val="en-US" w:eastAsia="zh-CN"/>
        </w:rPr>
        <w:t xml:space="preserve">措施全面、合理的得3分；措施全面合理性一般的得2分；措施不够全面、不够合理的得1分；未提供的不得分。                 </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val="en-US" w:eastAsia="zh-CN"/>
        </w:rPr>
      </w:pPr>
      <w:r>
        <w:rPr>
          <w:rFonts w:hint="eastAsia" w:ascii="宋体" w:hAnsi="宋体" w:eastAsia="宋体" w:cs="宋体"/>
          <w:szCs w:val="21"/>
          <w:highlight w:val="none"/>
          <w:shd w:val="clear" w:color="auto" w:fill="ffffff"/>
          <w:lang w:val="en-US" w:eastAsia="zh-CN"/>
        </w:rPr>
        <w:t xml:space="preserve">5.项目优化措施和合理化建议（3分)</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val="en-US" w:eastAsia="zh-CN"/>
        </w:rPr>
      </w:pPr>
      <w:r>
        <w:rPr>
          <w:rFonts w:hint="eastAsia" w:ascii="宋体" w:hAnsi="宋体" w:eastAsia="宋体" w:cs="宋体"/>
          <w:szCs w:val="21"/>
          <w:highlight w:val="none"/>
          <w:shd w:val="clear" w:color="auto" w:fill="ffffff"/>
          <w:lang w:val="en-US" w:eastAsia="zh-CN"/>
        </w:rPr>
        <w:t xml:space="preserve">对可缩短报批周期、减少釆购人工作量、提高报批服务质量的各类服务优化措施等方面进行比较，措施科学、合理、可行的得3分；措施合理性可行性一般的得2分；措施较简单或欠缺的得1分；未提供的不得分。</w:t>
      </w:r>
      <w:r/>
    </w:p>
    <w:p>
      <w:pPr>
        <w:ind w:firstLine="420"/>
        <w:jc w:val="both"/>
        <w:keepLines w:val="0"/>
        <w:keepNext w:val="0"/>
        <w:pageBreakBefore w:val="0"/>
        <w:spacing w:line="360" w:lineRule="auto"/>
        <w:widowControl w:val="off"/>
        <w:rPr>
          <w:rFonts w:hint="eastAsia" w:ascii="宋体" w:hAnsi="宋体" w:eastAsia="宋体" w:cs="宋体"/>
          <w:b/>
          <w:bCs/>
          <w:szCs w:val="21"/>
          <w:highlight w:val="none"/>
          <w:shd w:val="clear" w:color="auto" w:fill="ffffff"/>
          <w:lang w:eastAsia="zh-CN"/>
        </w:rPr>
      </w:pPr>
      <w:r>
        <w:rPr>
          <w:rFonts w:hint="eastAsia" w:ascii="宋体" w:hAnsi="宋体" w:eastAsia="宋体" w:cs="宋体"/>
          <w:b/>
          <w:bCs/>
          <w:szCs w:val="21"/>
          <w:highlight w:val="none"/>
          <w:shd w:val="clear" w:color="auto" w:fill="ffffff"/>
          <w:lang w:eastAsia="zh-CN"/>
        </w:rPr>
        <w:t xml:space="preserve">（三）</w:t>
      </w:r>
      <w:r>
        <w:rPr>
          <w:rFonts w:hint="eastAsia" w:ascii="宋体" w:hAnsi="宋体" w:eastAsia="宋体" w:cs="宋体"/>
          <w:b/>
          <w:bCs/>
          <w:szCs w:val="21"/>
          <w:highlight w:val="none"/>
          <w:shd w:val="clear" w:color="auto" w:fill="ffffff"/>
          <w:lang w:val="en-US" w:eastAsia="zh-CN"/>
        </w:rPr>
        <w:t xml:space="preserve">针对本项目的人员配置情况（11分）</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val="en-US" w:eastAsia="zh-CN"/>
        </w:rPr>
      </w:pPr>
      <w:r>
        <w:rPr>
          <w:rFonts w:hint="eastAsia" w:ascii="宋体" w:hAnsi="宋体" w:eastAsia="宋体" w:cs="宋体"/>
          <w:szCs w:val="21"/>
          <w:highlight w:val="none"/>
          <w:shd w:val="clear" w:color="auto" w:fill="ffffff"/>
          <w:lang w:val="en-US" w:eastAsia="zh-CN"/>
        </w:rPr>
        <w:t xml:space="preserve">1.项目负责人配置（4分）</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val="en-US" w:eastAsia="zh-CN"/>
        </w:rPr>
      </w:pPr>
      <w:r>
        <w:rPr>
          <w:rFonts w:hint="eastAsia" w:ascii="宋体" w:hAnsi="宋体" w:eastAsia="宋体" w:cs="宋体"/>
          <w:szCs w:val="21"/>
          <w:highlight w:val="none"/>
          <w:shd w:val="clear" w:color="auto" w:fill="ffffff"/>
          <w:lang w:val="en-US" w:eastAsia="zh-CN"/>
        </w:rPr>
        <w:t xml:space="preserve">（1）项目负责人具有土地管理类、城乡规划类或测绘类专业高级及以上职称的得2分；中级职称得1分；其他不得分；本项最高得2分。（投标文件中需提供职称证书及投标单位为其缴纳的近一个月社保证明材料复印件，否则不得分。）</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val="en-US" w:eastAsia="zh-CN"/>
        </w:rPr>
      </w:pPr>
      <w:r>
        <w:rPr>
          <w:rFonts w:hint="eastAsia" w:ascii="宋体" w:hAnsi="宋体" w:eastAsia="宋体" w:cs="宋体"/>
          <w:szCs w:val="21"/>
          <w:highlight w:val="none"/>
          <w:shd w:val="clear" w:color="auto" w:fill="ffffff"/>
          <w:lang w:val="en-US" w:eastAsia="zh-CN"/>
        </w:rPr>
        <w:t xml:space="preserve">（2）项目负责人自2023年1月1日至今承担过类似项目业绩的，有一份得1分，最高得2分。（投标文件中提供合同等有效证明材料复印件，时间以批复时间为准）。</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val="en-US" w:eastAsia="zh-CN"/>
        </w:rPr>
      </w:pPr>
      <w:r>
        <w:rPr>
          <w:rFonts w:hint="eastAsia" w:ascii="宋体" w:hAnsi="宋体" w:eastAsia="宋体" w:cs="宋体"/>
          <w:szCs w:val="21"/>
          <w:highlight w:val="none"/>
          <w:shd w:val="clear" w:color="auto" w:fill="ffffff"/>
          <w:lang w:val="en-US" w:eastAsia="zh-CN"/>
        </w:rPr>
        <w:t xml:space="preserve">2.其他人员（不含项目负责人）配置情况（7分）</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val="en-US" w:eastAsia="zh-CN"/>
        </w:rPr>
      </w:pPr>
      <w:r>
        <w:rPr>
          <w:rFonts w:hint="eastAsia" w:ascii="宋体" w:hAnsi="宋体" w:eastAsia="宋体" w:cs="宋体"/>
          <w:szCs w:val="21"/>
          <w:highlight w:val="none"/>
          <w:shd w:val="clear" w:color="auto" w:fill="ffffff"/>
          <w:lang w:val="en-US" w:eastAsia="zh-CN"/>
        </w:rPr>
        <w:t xml:space="preserve">拟投入本项目的项目组成员具有相关专业中级及以上职称的，有1人得1分，最高得7分。（投标文件中需提供职称证书及投标单位为其缴纳的近一个月社保证明材料复印件，否则不得分。）</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val="en-US" w:eastAsia="zh-CN"/>
        </w:rPr>
      </w:pPr>
      <w:r>
        <w:rPr>
          <w:rFonts w:hint="eastAsia" w:ascii="宋体" w:hAnsi="宋体" w:eastAsia="宋体" w:cs="宋体"/>
          <w:szCs w:val="21"/>
          <w:highlight w:val="none"/>
          <w:shd w:val="clear" w:color="auto" w:fill="ffffff"/>
          <w:lang w:val="en-US" w:eastAsia="zh-CN"/>
        </w:rPr>
        <w:t xml:space="preserve">注：相关专业包括但不限于土地管理类、城乡规划类或测绘类相关专业，专业以毕业证或者职称证为准。</w:t>
      </w:r>
      <w:r/>
    </w:p>
    <w:p>
      <w:pPr>
        <w:ind w:firstLine="420"/>
        <w:jc w:val="both"/>
        <w:keepLines w:val="0"/>
        <w:keepNext w:val="0"/>
        <w:pageBreakBefore w:val="0"/>
        <w:spacing w:line="360" w:lineRule="auto"/>
        <w:widowControl w:val="off"/>
        <w:rPr>
          <w:rFonts w:hint="eastAsia" w:ascii="宋体" w:hAnsi="宋体" w:eastAsia="宋体" w:cs="宋体"/>
          <w:b/>
          <w:bCs/>
          <w:color w:val="000000" w:themeColor="text1"/>
          <w:szCs w:val="21"/>
          <w:highlight w:val="none"/>
          <w:shd w:val="clear" w:color="auto" w:fill="ffffff"/>
          <w:lang w:val="en-US" w:eastAsia="zh-CN"/>
          <w14:textFill>
            <w14:solidFill>
              <w14:schemeClr w14:val="tx1"/>
            </w14:solidFill>
          </w14:textFill>
        </w:rPr>
      </w:pPr>
      <w:r>
        <w:rPr>
          <w:rFonts w:hint="eastAsia" w:ascii="宋体" w:hAnsi="宋体" w:eastAsia="宋体" w:cs="宋体"/>
          <w:b/>
          <w:bCs/>
          <w:color w:val="000000" w:themeColor="text1"/>
          <w:szCs w:val="21"/>
          <w:highlight w:val="none"/>
          <w:shd w:val="clear" w:color="auto" w:fill="ffffff"/>
          <w:lang w:val="en-US" w:eastAsia="zh-CN"/>
          <w14:textFill>
            <w14:solidFill>
              <w14:schemeClr w14:val="tx1"/>
            </w14:solidFill>
          </w14:textFill>
        </w:rPr>
        <w:t xml:space="preserve">（四）投标单位履约能力（16分）</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val="en-US" w:eastAsia="zh-CN"/>
        </w:rPr>
      </w:pPr>
      <w:r>
        <w:rPr>
          <w:rFonts w:hint="eastAsia" w:ascii="宋体" w:hAnsi="宋体" w:eastAsia="宋体" w:cs="宋体"/>
          <w:szCs w:val="21"/>
          <w:highlight w:val="none"/>
          <w:shd w:val="clear" w:color="auto" w:fill="ffffff"/>
          <w:lang w:val="en-US" w:eastAsia="zh-CN"/>
        </w:rPr>
        <w:t xml:space="preserve">1.体系证书（4分）</w:t>
      </w:r>
      <w:r/>
    </w:p>
    <w:p>
      <w:pPr>
        <w:ind w:firstLine="420"/>
        <w:jc w:val="both"/>
        <w:keepLines w:val="0"/>
        <w:keepNext w:val="0"/>
        <w:pageBreakBefore w:val="0"/>
        <w:spacing w:line="360" w:lineRule="auto"/>
        <w:widowControl w:val="off"/>
        <w:rPr>
          <w:rFonts w:hint="default" w:ascii="宋体" w:hAnsi="宋体" w:eastAsia="宋体" w:cs="宋体"/>
          <w:szCs w:val="21"/>
          <w:highlight w:val="none"/>
          <w:shd w:val="clear" w:color="auto" w:fill="ffffff"/>
          <w:lang w:val="en-US" w:eastAsia="zh-CN"/>
        </w:rPr>
      </w:pPr>
      <w:r>
        <w:rPr>
          <w:rFonts w:hint="eastAsia" w:ascii="宋体" w:hAnsi="宋体" w:eastAsia="宋体" w:cs="宋体"/>
          <w:szCs w:val="21"/>
          <w:highlight w:val="none"/>
          <w:shd w:val="clear" w:color="auto" w:fill="ffffff"/>
          <w:lang w:val="en-US" w:eastAsia="zh-CN"/>
        </w:rPr>
        <w:t xml:space="preserve">投标单位具有有效期内的质量管理体系认证证书、职业健康安全管理体系认证证书、环境管理体系认证证书、信息安全管理体系认证证书的，每具备一项得1分，最高得4分。（提供有效期内的认证证书扫描件及证书在中国认证认可监督委员会官网查询截图加盖投标单位签章，未提供的不得分。）</w:t>
      </w:r>
      <w:r/>
    </w:p>
    <w:p>
      <w:pPr>
        <w:ind w:firstLine="420"/>
        <w:jc w:val="both"/>
        <w:keepLines w:val="0"/>
        <w:keepNext w:val="0"/>
        <w:pageBreakBefore w:val="0"/>
        <w:spacing w:line="360" w:lineRule="auto"/>
        <w:widowControl w:val="off"/>
        <w:rPr>
          <w:rFonts w:hint="default" w:ascii="宋体" w:hAnsi="宋体" w:eastAsia="宋体" w:cs="宋体"/>
          <w:szCs w:val="21"/>
          <w:highlight w:val="none"/>
          <w:shd w:val="clear" w:color="auto" w:fill="ffffff"/>
          <w:lang w:val="en-US" w:eastAsia="zh-CN"/>
        </w:rPr>
      </w:pPr>
      <w:r>
        <w:rPr>
          <w:rFonts w:hint="eastAsia" w:ascii="宋体" w:hAnsi="宋体" w:eastAsia="宋体" w:cs="宋体"/>
          <w:szCs w:val="21"/>
          <w:highlight w:val="none"/>
          <w:shd w:val="clear" w:color="auto" w:fill="ffffff"/>
          <w:lang w:val="en-US" w:eastAsia="zh-CN"/>
        </w:rPr>
        <w:t xml:space="preserve">2.类似业绩（12分）</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val="en-US" w:eastAsia="zh-CN"/>
        </w:rPr>
      </w:pPr>
      <w:r>
        <w:rPr>
          <w:rFonts w:hint="eastAsia" w:ascii="宋体" w:hAnsi="宋体" w:eastAsia="宋体" w:cs="宋体"/>
          <w:szCs w:val="21"/>
          <w:highlight w:val="none"/>
          <w:shd w:val="clear" w:color="auto" w:fill="ffffff"/>
          <w:lang w:val="en-US" w:eastAsia="zh-CN"/>
        </w:rPr>
        <w:t xml:space="preserve">第一标段：</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val="en-US" w:eastAsia="zh-CN"/>
        </w:rPr>
      </w:pPr>
      <w:r>
        <w:rPr>
          <w:rFonts w:hint="eastAsia" w:ascii="宋体" w:hAnsi="宋体" w:eastAsia="宋体" w:cs="宋体"/>
          <w:szCs w:val="21"/>
          <w:highlight w:val="none"/>
          <w:shd w:val="clear" w:color="auto" w:fill="ffffff"/>
          <w:lang w:val="en-US" w:eastAsia="zh-CN"/>
        </w:rPr>
        <w:t xml:space="preserve">投标单位2023年1月1日至今（以批复时间为准）承担过的类似相关项目业绩（最高12分）（</w:t>
      </w:r>
      <w:r>
        <w:rPr>
          <w:rFonts w:ascii="SimSun" w:hAnsi="SimSun" w:eastAsia="SimSun" w:cs="SimSun"/>
          <w:color w:val="000000"/>
          <w:sz w:val="21"/>
          <w:highlight w:val="white"/>
        </w:rPr>
        <w:t xml:space="preserve">投标文件中需提供合同原件和批复文件原件复印件</w:t>
      </w:r>
      <w:r>
        <w:rPr>
          <w:rFonts w:hint="eastAsia" w:ascii="宋体" w:hAnsi="宋体" w:eastAsia="宋体" w:cs="宋体"/>
          <w:szCs w:val="21"/>
          <w:highlight w:val="none"/>
          <w:shd w:val="clear" w:color="auto" w:fill="ffffff"/>
          <w:lang w:val="en-US" w:eastAsia="zh-CN"/>
        </w:rPr>
        <w:t xml:space="preserve">，否则不得分，与项目负责人业绩不重复得分）：</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val="en-US" w:eastAsia="zh-CN"/>
        </w:rPr>
      </w:pPr>
      <w:r>
        <w:rPr>
          <w:rFonts w:hint="eastAsia" w:ascii="宋体" w:hAnsi="宋体" w:eastAsia="宋体" w:cs="宋体"/>
          <w:szCs w:val="21"/>
          <w:highlight w:val="none"/>
          <w:shd w:val="clear" w:color="auto" w:fill="ffffff"/>
          <w:lang w:val="en-US" w:eastAsia="zh-CN"/>
        </w:rPr>
        <w:t xml:space="preserve">（1）承担过类似单独选址项目的，有1个得1.5分，最高得3分；</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val="en-US" w:eastAsia="zh-CN"/>
        </w:rPr>
      </w:pPr>
      <w:r>
        <w:rPr>
          <w:rFonts w:hint="eastAsia" w:ascii="宋体" w:hAnsi="宋体" w:eastAsia="宋体" w:cs="宋体"/>
          <w:szCs w:val="21"/>
          <w:highlight w:val="none"/>
          <w:shd w:val="clear" w:color="auto" w:fill="ffffff"/>
          <w:lang w:val="en-US" w:eastAsia="zh-CN"/>
        </w:rPr>
        <w:t xml:space="preserve">（2）承担过类似用地报批项目的，有1个得1分，最高得3分；</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val="en-US" w:eastAsia="zh-CN"/>
        </w:rPr>
      </w:pPr>
      <w:r>
        <w:rPr>
          <w:rFonts w:hint="eastAsia" w:ascii="宋体" w:hAnsi="宋体" w:eastAsia="宋体" w:cs="宋体"/>
          <w:szCs w:val="21"/>
          <w:highlight w:val="none"/>
          <w:shd w:val="clear" w:color="auto" w:fill="ffffff"/>
          <w:lang w:val="en-US" w:eastAsia="zh-CN"/>
        </w:rPr>
        <w:t xml:space="preserve">（3）承担过类似实施方案编制项目的，有1个得1分，最高得3分；</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val="en-US" w:eastAsia="zh-CN"/>
        </w:rPr>
      </w:pPr>
      <w:r>
        <w:rPr>
          <w:rFonts w:hint="eastAsia" w:ascii="宋体" w:hAnsi="宋体" w:eastAsia="宋体" w:cs="宋体"/>
          <w:szCs w:val="21"/>
          <w:highlight w:val="none"/>
          <w:shd w:val="clear" w:color="auto" w:fill="ffffff"/>
          <w:lang w:val="en-US" w:eastAsia="zh-CN"/>
        </w:rPr>
        <w:t xml:space="preserve">（4）承担过类似成片开发方案编制或修改项目的，有1个得1分，最高得3分。 </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val="en-US" w:eastAsia="zh-CN"/>
        </w:rPr>
      </w:pPr>
      <w:r>
        <w:rPr>
          <w:rFonts w:hint="eastAsia" w:ascii="宋体" w:hAnsi="宋体" w:eastAsia="宋体" w:cs="宋体"/>
          <w:szCs w:val="21"/>
          <w:highlight w:val="none"/>
          <w:shd w:val="clear" w:color="auto" w:fill="ffffff"/>
          <w:lang w:val="en-US" w:eastAsia="zh-CN"/>
        </w:rPr>
        <w:t xml:space="preserve">第二标段：</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val="en-US" w:eastAsia="zh-CN"/>
        </w:rPr>
      </w:pPr>
      <w:r>
        <w:rPr>
          <w:rFonts w:hint="eastAsia" w:ascii="宋体" w:hAnsi="宋体" w:eastAsia="宋体" w:cs="宋体"/>
          <w:szCs w:val="21"/>
          <w:highlight w:val="none"/>
          <w:shd w:val="clear" w:color="auto" w:fill="ffffff"/>
          <w:lang w:val="en-US" w:eastAsia="zh-CN"/>
        </w:rPr>
        <w:t xml:space="preserve">投标单位2023年1月1日至今（以批复时间为准）承担过的类似相关项目业绩（最高12分）（</w:t>
      </w:r>
      <w:r>
        <w:rPr>
          <w:rFonts w:ascii="SimSun" w:hAnsi="SimSun" w:eastAsia="SimSun" w:cs="SimSun"/>
          <w:color w:val="000000"/>
          <w:sz w:val="21"/>
          <w:highlight w:val="white"/>
        </w:rPr>
        <w:t xml:space="preserve">投标文件中需提供合同原件和批复文件原件复印件</w:t>
      </w:r>
      <w:r>
        <w:rPr>
          <w:rFonts w:hint="eastAsia" w:ascii="宋体" w:hAnsi="宋体" w:eastAsia="宋体" w:cs="宋体"/>
          <w:szCs w:val="21"/>
          <w:highlight w:val="none"/>
          <w:shd w:val="clear" w:color="auto" w:fill="ffffff"/>
          <w:lang w:val="en-US" w:eastAsia="zh-CN"/>
        </w:rPr>
        <w:t xml:space="preserve">，否则不得分，与项目负责人业绩不重复得分）：</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val="en-US" w:eastAsia="zh-CN"/>
        </w:rPr>
      </w:pPr>
      <w:r>
        <w:rPr>
          <w:rFonts w:hint="eastAsia" w:ascii="宋体" w:hAnsi="宋体" w:eastAsia="宋体" w:cs="宋体"/>
          <w:szCs w:val="21"/>
          <w:highlight w:val="none"/>
          <w:shd w:val="clear" w:color="auto" w:fill="ffffff"/>
          <w:lang w:val="en-US" w:eastAsia="zh-CN"/>
        </w:rPr>
        <w:t xml:space="preserve">（1）承担过类似单独选址项目的，有1个得2分，最高得4分；</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val="en-US" w:eastAsia="zh-CN"/>
        </w:rPr>
      </w:pPr>
      <w:r>
        <w:rPr>
          <w:rFonts w:hint="eastAsia" w:ascii="宋体" w:hAnsi="宋体" w:eastAsia="宋体" w:cs="宋体"/>
          <w:szCs w:val="21"/>
          <w:highlight w:val="none"/>
          <w:shd w:val="clear" w:color="auto" w:fill="ffffff"/>
          <w:lang w:val="en-US" w:eastAsia="zh-CN"/>
        </w:rPr>
        <w:t xml:space="preserve">（2）承担过类似用地报批项目的，有1个得1分，最高得4分；</w:t>
      </w:r>
      <w:r/>
    </w:p>
    <w:p>
      <w:pPr>
        <w:ind w:firstLine="420"/>
        <w:jc w:val="both"/>
        <w:keepLines w:val="0"/>
        <w:keepNext w:val="0"/>
        <w:pageBreakBefore w:val="0"/>
        <w:spacing w:line="360" w:lineRule="auto"/>
        <w:widowControl w:val="off"/>
        <w:rPr>
          <w:rFonts w:hint="eastAsia"/>
          <w:color w:val="000000" w:themeColor="text1"/>
          <w:highlight w:val="none"/>
          <w:lang w:val="en-US" w:eastAsia="zh-CN"/>
          <w14:textFill>
            <w14:solidFill>
              <w14:schemeClr w14:val="tx1"/>
            </w14:solidFill>
          </w14:textFill>
        </w:rPr>
      </w:pPr>
      <w:r>
        <w:rPr>
          <w:rFonts w:hint="eastAsia" w:ascii="宋体" w:hAnsi="宋体" w:eastAsia="宋体" w:cs="宋体"/>
          <w:szCs w:val="21"/>
          <w:highlight w:val="none"/>
          <w:shd w:val="clear" w:color="auto" w:fill="ffffff"/>
          <w:lang w:val="en-US" w:eastAsia="zh-CN"/>
        </w:rPr>
        <w:t xml:space="preserve">（3）承担过类似实施方案编制项目的，有1个得1分，最高得4分。</w:t>
      </w: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 </w:t>
      </w:r>
      <w:r/>
    </w:p>
    <w:p>
      <w:pPr>
        <w:jc w:val="both"/>
        <w:keepLines w:val="0"/>
        <w:keepNext w:val="0"/>
        <w:pageBreakBefore w:val="0"/>
        <w:spacing w:line="360" w:lineRule="auto"/>
        <w:widowControl w:val="off"/>
        <w:rPr>
          <w:rFonts w:hint="eastAsia" w:ascii="宋体" w:hAnsi="宋体" w:eastAsia="宋体" w:cs="宋体"/>
          <w:b/>
          <w:bCs/>
          <w:szCs w:val="21"/>
          <w:highlight w:val="none"/>
          <w:lang w:eastAsia="zh-CN"/>
        </w:rPr>
        <w:outlineLvl w:val="1"/>
      </w:pPr>
      <w:r>
        <w:rPr>
          <w:rFonts w:hint="eastAsia" w:ascii="宋体" w:hAnsi="宋体" w:eastAsia="宋体" w:cs="宋体"/>
          <w:b/>
          <w:bCs/>
          <w:szCs w:val="21"/>
          <w:highlight w:val="none"/>
          <w:lang w:eastAsia="zh-CN"/>
        </w:rPr>
        <w:t xml:space="preserve">三、评标其他说明</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eastAsia="zh-CN"/>
        </w:rPr>
      </w:pPr>
      <w:r>
        <w:rPr>
          <w:rFonts w:hint="eastAsia" w:ascii="宋体" w:hAnsi="宋体" w:eastAsia="宋体" w:cs="宋体"/>
          <w:szCs w:val="21"/>
          <w:highlight w:val="none"/>
          <w:shd w:val="clear" w:color="auto" w:fill="ffffff"/>
          <w:lang w:eastAsia="zh-CN"/>
        </w:rPr>
        <w:t xml:space="preserve">1.付款步骤、合同履约期限如有负偏离的不得中标。</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eastAsia="zh-CN"/>
        </w:rPr>
      </w:pPr>
      <w:r>
        <w:rPr>
          <w:rFonts w:hint="eastAsia" w:ascii="宋体" w:hAnsi="宋体" w:eastAsia="宋体" w:cs="宋体"/>
          <w:szCs w:val="21"/>
          <w:highlight w:val="none"/>
          <w:shd w:val="clear" w:color="auto" w:fill="ffffff"/>
          <w:lang w:eastAsia="zh-CN"/>
        </w:rPr>
        <w:t xml:space="preserve">2.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eastAsia="zh-CN"/>
        </w:rPr>
      </w:pPr>
      <w:r>
        <w:rPr>
          <w:rFonts w:hint="eastAsia" w:ascii="宋体" w:hAnsi="宋体" w:eastAsia="宋体" w:cs="宋体"/>
          <w:szCs w:val="21"/>
          <w:highlight w:val="none"/>
          <w:shd w:val="clear" w:color="auto" w:fill="ffffff"/>
          <w:lang w:eastAsia="zh-CN"/>
        </w:rPr>
        <w:t xml:space="preserve">3.要求加盖公章的，电子投标文件中可用电子签章（除特别说明外）。</w:t>
      </w:r>
      <w:r/>
    </w:p>
    <w:p>
      <w:pPr>
        <w:ind w:firstLine="420"/>
        <w:jc w:val="both"/>
        <w:keepLines w:val="0"/>
        <w:keepNext w:val="0"/>
        <w:pageBreakBefore w:val="0"/>
        <w:spacing w:line="360" w:lineRule="auto"/>
        <w:widowControl w:val="off"/>
        <w:rPr>
          <w:rFonts w:hint="eastAsia" w:ascii="宋体" w:hAnsi="宋体" w:eastAsia="宋体" w:cs="宋体"/>
          <w:szCs w:val="21"/>
          <w:highlight w:val="none"/>
          <w:shd w:val="clear" w:color="auto" w:fill="ffffff"/>
          <w:lang w:val="en-US" w:eastAsia="zh-CN"/>
        </w:rPr>
      </w:pPr>
      <w:r>
        <w:rPr>
          <w:rFonts w:hint="eastAsia" w:ascii="宋体" w:hAnsi="宋体" w:eastAsia="宋体" w:cs="宋体"/>
          <w:szCs w:val="21"/>
          <w:highlight w:val="none"/>
          <w:shd w:val="clear" w:color="auto" w:fill="ffffff"/>
          <w:lang w:eastAsia="zh-CN"/>
        </w:rPr>
        <w:t xml:space="preserve">4.投标单位必须保证全部投标资料的真实性，采购单位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rPr>
          <w:rFonts w:hint="eastAsia" w:ascii="宋体" w:hAnsi="宋体" w:eastAsia="宋体" w:cs="宋体"/>
          <w:szCs w:val="21"/>
          <w:highlight w:val="none"/>
          <w:shd w:val="clear" w:color="auto" w:fill="ffffff"/>
          <w:lang w:val="en-US" w:eastAsia="zh-CN"/>
        </w:rPr>
        <w:t xml:space="preserve">     </w:t>
      </w:r>
      <w:r/>
    </w:p>
    <w:p>
      <w:pPr>
        <w:jc w:val="right"/>
        <w:keepLines w:val="0"/>
        <w:keepNext w:val="0"/>
        <w:pageBreakBefore w:val="0"/>
        <w:spacing w:line="360" w:lineRule="auto"/>
        <w:widowControl w:val="off"/>
        <w:rPr>
          <w:rFonts w:hint="eastAsia" w:ascii="宋体" w:hAnsi="宋体" w:eastAsia="宋体" w:cs="宋体"/>
          <w:b/>
          <w:bCs/>
          <w:szCs w:val="21"/>
          <w:shd w:val="clear" w:color="auto" w:fill="ffffff"/>
        </w:rPr>
      </w:pPr>
      <w:r>
        <w:rPr>
          <w:rFonts w:hint="eastAsia" w:ascii="宋体" w:hAnsi="宋体" w:eastAsia="宋体" w:cs="宋体"/>
          <w:b/>
          <w:bCs/>
          <w:szCs w:val="21"/>
          <w:shd w:val="clear" w:color="auto" w:fill="ffffff"/>
        </w:rPr>
        <w:t xml:space="preserve">（全文完）</w:t>
      </w:r>
      <w:r/>
    </w:p>
    <w:sectPr>
      <w:headerReference w:type="default" r:id="rId27"/>
      <w:footerReference w:type="default" r:id="rId47"/>
      <w:footnotePr/>
      <w:endnotePr/>
      <w:type w:val="nextPage"/>
      <w:pgSz w:w="11906" w:h="16839" w:orient="portrait"/>
      <w:pgMar w:top="1286" w:right="1079" w:bottom="1151" w:left="1080" w:header="871" w:footer="989"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49"/>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31"/>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t xml:space="preserve">4</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37"/>
      <w:spacing w:line="173"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t xml:space="preserve">5</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39"/>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t xml:space="preserve">8</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86"/>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xml:space="preserve">20</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86"/>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 xml:space="preserve">2l</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86"/>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xml:space="preserve">22</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86"/>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xml:space="preserve">25</w: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96"/>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xml:space="preserve">26</w: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901"/>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xml:space="preserve">27</w: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0"/>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32</w: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0"/>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33</w: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0"/>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34</w: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0"/>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35</w: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0"/>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36</w: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0"/>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38</w: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0"/>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39</w: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86"/>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6"/>
        <w:sz w:val="18"/>
        <w:szCs w:val="18"/>
      </w:rPr>
      <w:t xml:space="preserve">4l</w:t>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3"/>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58</w:t>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0"/>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69</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spacing w:line="210" w:lineRule="auto"/>
      <w:rPr>
        <w:lang w:eastAsia="zh-CN"/>
      </w:rPr>
    </w:pPr>
    <w:r>
      <w:rPr>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keepLines w:val="0"/>
      <w:keepNext w:val="0"/>
      <w:pageBreakBefore w:val="0"/>
      <w:spacing w:line="212" w:lineRule="auto"/>
      <w:widowControl/>
      <w:rPr>
        <w:rFonts w:ascii="宋体" w:hAnsi="宋体" w:eastAsia="宋体" w:cs="宋体"/>
        <w:sz w:val="18"/>
        <w:szCs w:val="18"/>
        <w:lang w:eastAsia="zh-CN"/>
      </w:rPr>
      <w:outlineLvl w:val="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259715</wp:posOffset>
              </wp:positionV>
              <wp:extent cx="6151880" cy="0"/>
              <wp:effectExtent l="0" t="0" r="0" b="0"/>
              <wp:wrapNone/>
              <wp:docPr id="1" name="任意多边形 5"/>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0" o:spid="_x0000_s0" style="position:absolute;z-index:251659264;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hint="eastAsia" w:ascii="宋体" w:hAnsi="宋体" w:eastAsia="宋体" w:cs="宋体"/>
        <w:sz w:val="18"/>
        <w:szCs w:val="18"/>
        <w:lang w:eastAsia="zh-CN"/>
      </w:rPr>
      <w:t xml:space="preserve">江苏苏州东石建设项目咨询服务有限公司</w:t>
    </w:r>
    <w:r>
      <w:rPr>
        <w:rFonts w:ascii="宋体" w:hAnsi="宋体" w:eastAsia="宋体" w:cs="宋体"/>
        <w:sz w:val="18"/>
        <w:szCs w:val="18"/>
        <w:lang w:eastAsia="zh-CN"/>
      </w:rPr>
      <w:t xml:space="preserve">      </w:t>
    </w:r>
    <w:r>
      <w:rPr>
        <w:rFonts w:hint="eastAsia" w:ascii="宋体" w:hAnsi="宋体" w:eastAsia="宋体" w:cs="宋体"/>
        <w:sz w:val="18"/>
        <w:szCs w:val="18"/>
        <w:lang w:val="en-US" w:eastAsia="zh-CN"/>
      </w:rPr>
      <w:t xml:space="preserve"> </w:t>
    </w:r>
    <w:r>
      <w:rPr>
        <w:rFonts w:ascii="宋体" w:hAnsi="宋体" w:eastAsia="宋体" w:cs="宋体"/>
        <w:sz w:val="18"/>
        <w:szCs w:val="18"/>
        <w:lang w:eastAsia="zh-CN"/>
      </w:rPr>
      <w:t xml:space="preserve">    </w:t>
    </w:r>
    <w:r>
      <w:rPr>
        <w:rFonts w:hint="eastAsia" w:ascii="宋体" w:hAnsi="宋体" w:eastAsia="宋体" w:cs="宋体"/>
        <w:sz w:val="18"/>
        <w:szCs w:val="18"/>
        <w:lang w:val="en-US" w:eastAsia="zh-CN"/>
      </w:rPr>
      <w:t xml:space="preserve">       </w:t>
    </w:r>
    <w:r>
      <w:rPr>
        <w:rFonts w:ascii="宋体" w:hAnsi="宋体" w:eastAsia="宋体" w:cs="宋体"/>
        <w:sz w:val="18"/>
        <w:szCs w:val="18"/>
        <w:lang w:eastAsia="zh-CN"/>
      </w:rPr>
      <w:t xml:space="preserve">                    标号：</w:t>
    </w:r>
    <w:r>
      <w:rPr>
        <w:rFonts w:hint="eastAsia" w:ascii="宋体" w:hAnsi="宋体" w:eastAsia="宋体" w:cs="宋体"/>
        <w:sz w:val="18"/>
        <w:szCs w:val="18"/>
        <w:lang w:eastAsia="zh-CN"/>
      </w:rPr>
      <w:t xml:space="preserve">JSZC-320509-DSZX-G2026-0001</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0</wp:posOffset>
              </wp:positionH>
              <wp:positionV relativeFrom="paragraph">
                <wp:posOffset>259715</wp:posOffset>
              </wp:positionV>
              <wp:extent cx="6151880" cy="0"/>
              <wp:effectExtent l="0" t="0" r="0" b="0"/>
              <wp:wrapNone/>
              <wp:docPr id="2" name="任意多边形 11"/>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1" o:spid="_x0000_s1" style="position:absolute;z-index:251663360;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hint="eastAsia" w:ascii="宋体" w:hAnsi="宋体" w:eastAsia="宋体" w:cs="宋体"/>
        <w:sz w:val="18"/>
        <w:szCs w:val="18"/>
        <w:lang w:eastAsia="zh-CN"/>
      </w:rPr>
      <w:t xml:space="preserve">江苏苏州东石建设项目咨询服务有限公司</w:t>
    </w:r>
    <w:r>
      <w:rPr>
        <w:rFonts w:ascii="宋体" w:hAnsi="宋体" w:eastAsia="宋体" w:cs="宋体"/>
        <w:sz w:val="18"/>
        <w:szCs w:val="18"/>
        <w:lang w:eastAsia="zh-CN"/>
      </w:rPr>
      <w:t xml:space="preserve">        </w:t>
    </w:r>
    <w:r>
      <w:rPr>
        <w:rFonts w:hint="eastAsia" w:ascii="宋体" w:hAnsi="宋体" w:eastAsia="宋体" w:cs="宋体"/>
        <w:sz w:val="18"/>
        <w:szCs w:val="18"/>
        <w:lang w:val="en-US" w:eastAsia="zh-CN"/>
      </w:rPr>
      <w:t xml:space="preserve">  </w:t>
    </w:r>
    <w:r>
      <w:rPr>
        <w:rFonts w:ascii="宋体" w:hAnsi="宋体" w:eastAsia="宋体" w:cs="宋体"/>
        <w:sz w:val="18"/>
        <w:szCs w:val="18"/>
        <w:lang w:eastAsia="zh-CN"/>
      </w:rPr>
      <w:t xml:space="preserve">       </w:t>
    </w:r>
    <w:r>
      <w:rPr>
        <w:rFonts w:hint="eastAsia" w:ascii="宋体" w:hAnsi="宋体" w:eastAsia="宋体" w:cs="宋体"/>
        <w:sz w:val="18"/>
        <w:szCs w:val="18"/>
        <w:lang w:val="en-US" w:eastAsia="zh-CN"/>
      </w:rPr>
      <w:t xml:space="preserve"> </w:t>
    </w:r>
    <w:r>
      <w:rPr>
        <w:rFonts w:ascii="宋体" w:hAnsi="宋体" w:eastAsia="宋体" w:cs="宋体"/>
        <w:sz w:val="18"/>
        <w:szCs w:val="18"/>
        <w:lang w:eastAsia="zh-CN"/>
      </w:rPr>
      <w:t xml:space="preserve">         </w:t>
    </w:r>
    <w:r>
      <w:rPr>
        <w:rFonts w:hint="eastAsia" w:ascii="宋体" w:hAnsi="宋体" w:eastAsia="宋体" w:cs="宋体"/>
        <w:sz w:val="18"/>
        <w:szCs w:val="18"/>
        <w:lang w:val="en-US" w:eastAsia="zh-CN"/>
      </w:rPr>
      <w:t xml:space="preserve">  </w:t>
    </w:r>
    <w:r>
      <w:rPr>
        <w:rFonts w:ascii="宋体" w:hAnsi="宋体" w:eastAsia="宋体" w:cs="宋体"/>
        <w:sz w:val="18"/>
        <w:szCs w:val="18"/>
        <w:lang w:eastAsia="zh-CN"/>
      </w:rPr>
      <w:t xml:space="preserve">   </w:t>
    </w:r>
    <w:r>
      <w:rPr>
        <w:rFonts w:hint="eastAsia" w:ascii="宋体" w:hAnsi="宋体" w:eastAsia="宋体" w:cs="宋体"/>
        <w:sz w:val="18"/>
        <w:szCs w:val="18"/>
        <w:lang w:val="en-US" w:eastAsia="zh-CN"/>
      </w:rPr>
      <w:t xml:space="preserve"> </w:t>
    </w:r>
    <w:r>
      <w:rPr>
        <w:rFonts w:ascii="宋体" w:hAnsi="宋体" w:eastAsia="宋体" w:cs="宋体"/>
        <w:sz w:val="18"/>
        <w:szCs w:val="18"/>
        <w:lang w:eastAsia="zh-CN"/>
      </w:rPr>
      <w:t xml:space="preserve">     标号：</w:t>
    </w:r>
    <w:r>
      <w:rPr>
        <w:rFonts w:hint="eastAsia" w:ascii="宋体" w:hAnsi="宋体" w:eastAsia="宋体" w:cs="宋体"/>
        <w:sz w:val="18"/>
        <w:szCs w:val="18"/>
        <w:lang w:eastAsia="zh-CN"/>
      </w:rPr>
      <w:t xml:space="preserve">JSZC-320509-DSZX-G2026-0001</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keepLines w:val="0"/>
      <w:keepNext w:val="0"/>
      <w:pageBreakBefore w:val="0"/>
      <w:spacing w:line="440" w:lineRule="exact"/>
      <w:widowControl/>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259715</wp:posOffset>
              </wp:positionV>
              <wp:extent cx="6151880" cy="0"/>
              <wp:effectExtent l="0" t="0" r="0" b="0"/>
              <wp:wrapNone/>
              <wp:docPr id="3" name="任意多边形 33"/>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2" o:spid="_x0000_s2" style="position:absolute;z-index:251660288;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hint="eastAsia" w:ascii="宋体" w:hAnsi="宋体" w:eastAsia="宋体" w:cs="宋体"/>
        <w:sz w:val="18"/>
        <w:szCs w:val="18"/>
        <w:lang w:eastAsia="zh-CN"/>
      </w:rPr>
      <w:t xml:space="preserve">江苏苏州东石建设项目咨询服务有限公司</w:t>
    </w:r>
    <w:r>
      <w:rPr>
        <w:rFonts w:ascii="宋体" w:hAnsi="宋体" w:eastAsia="宋体" w:cs="宋体"/>
        <w:sz w:val="18"/>
        <w:szCs w:val="18"/>
        <w:lang w:eastAsia="zh-CN"/>
      </w:rPr>
      <w:t xml:space="preserve">                               </w:t>
    </w:r>
    <w:r>
      <w:rPr>
        <w:rFonts w:hint="eastAsia" w:ascii="宋体" w:hAnsi="宋体" w:eastAsia="宋体" w:cs="宋体"/>
        <w:sz w:val="18"/>
        <w:szCs w:val="18"/>
        <w:lang w:val="en-US" w:eastAsia="zh-CN"/>
      </w:rPr>
      <w:t xml:space="preserve"> </w:t>
    </w:r>
    <w:r>
      <w:rPr>
        <w:rFonts w:ascii="宋体" w:hAnsi="宋体" w:eastAsia="宋体" w:cs="宋体"/>
        <w:sz w:val="18"/>
        <w:szCs w:val="18"/>
        <w:lang w:eastAsia="zh-CN"/>
      </w:rPr>
      <w:t xml:space="preserve">      标号：</w:t>
    </w:r>
    <w:r>
      <w:rPr>
        <w:rFonts w:hint="eastAsia" w:ascii="宋体" w:hAnsi="宋体" w:eastAsia="宋体" w:cs="宋体"/>
        <w:sz w:val="18"/>
        <w:szCs w:val="18"/>
        <w:lang w:eastAsia="zh-CN"/>
      </w:rPr>
      <w:t xml:space="preserve">JSZC-320509-DSZX-G2026-0001</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0</wp:posOffset>
              </wp:positionH>
              <wp:positionV relativeFrom="paragraph">
                <wp:posOffset>259715</wp:posOffset>
              </wp:positionV>
              <wp:extent cx="6151880" cy="0"/>
              <wp:effectExtent l="0" t="0" r="0" b="0"/>
              <wp:wrapNone/>
              <wp:docPr id="4" name="任意多边形 35"/>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3" o:spid="_x0000_s3" style="position:absolute;z-index:251667456;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hint="eastAsia" w:ascii="宋体" w:hAnsi="宋体" w:eastAsia="宋体" w:cs="宋体"/>
        <w:sz w:val="18"/>
        <w:szCs w:val="18"/>
        <w:lang w:eastAsia="zh-CN"/>
      </w:rPr>
      <w:t xml:space="preserve">江苏苏州东石建设项目咨询服务有限公司</w:t>
    </w:r>
    <w:r>
      <w:rPr>
        <w:rFonts w:ascii="宋体" w:hAnsi="宋体" w:eastAsia="宋体" w:cs="宋体"/>
        <w:sz w:val="18"/>
        <w:szCs w:val="18"/>
        <w:lang w:eastAsia="zh-CN"/>
      </w:rPr>
      <w:t xml:space="preserve">     </w:t>
    </w:r>
    <w:r>
      <w:rPr>
        <w:rFonts w:hint="eastAsia" w:ascii="宋体" w:hAnsi="宋体" w:eastAsia="宋体" w:cs="宋体"/>
        <w:sz w:val="18"/>
        <w:szCs w:val="18"/>
        <w:lang w:val="en-US" w:eastAsia="zh-CN"/>
      </w:rPr>
      <w:t xml:space="preserve">  </w:t>
    </w:r>
    <w:r>
      <w:rPr>
        <w:rFonts w:ascii="宋体" w:hAnsi="宋体" w:eastAsia="宋体" w:cs="宋体"/>
        <w:sz w:val="18"/>
        <w:szCs w:val="18"/>
        <w:lang w:eastAsia="zh-CN"/>
      </w:rPr>
      <w:t xml:space="preserve">                                标号：</w:t>
    </w:r>
    <w:r>
      <w:rPr>
        <w:rFonts w:hint="eastAsia" w:ascii="宋体" w:hAnsi="宋体" w:eastAsia="宋体" w:cs="宋体"/>
        <w:sz w:val="18"/>
        <w:szCs w:val="18"/>
        <w:lang w:eastAsia="zh-CN"/>
      </w:rPr>
      <w:t xml:space="preserve">JSZC-320509-DSZX-G2026-0001</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0</wp:posOffset>
              </wp:positionH>
              <wp:positionV relativeFrom="paragraph">
                <wp:posOffset>259715</wp:posOffset>
              </wp:positionV>
              <wp:extent cx="6151880" cy="0"/>
              <wp:effectExtent l="0" t="0" r="0" b="0"/>
              <wp:wrapNone/>
              <wp:docPr id="5" name="任意多边形 37"/>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4" o:spid="_x0000_s4" style="position:absolute;z-index:251668480;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hint="eastAsia" w:ascii="宋体" w:hAnsi="宋体" w:eastAsia="宋体" w:cs="宋体"/>
        <w:sz w:val="18"/>
        <w:szCs w:val="18"/>
        <w:lang w:eastAsia="zh-CN"/>
      </w:rPr>
      <w:t xml:space="preserve">江苏苏州东石建设项目咨询服务有限公司</w:t>
    </w:r>
    <w:r>
      <w:rPr>
        <w:rFonts w:ascii="宋体" w:hAnsi="宋体" w:eastAsia="宋体" w:cs="宋体"/>
        <w:sz w:val="18"/>
        <w:szCs w:val="18"/>
        <w:lang w:eastAsia="zh-CN"/>
      </w:rPr>
      <w:t xml:space="preserve">   </w:t>
    </w:r>
    <w:r>
      <w:rPr>
        <w:rFonts w:hint="eastAsia" w:ascii="宋体" w:hAnsi="宋体" w:eastAsia="宋体" w:cs="宋体"/>
        <w:sz w:val="18"/>
        <w:szCs w:val="18"/>
        <w:lang w:val="en-US" w:eastAsia="zh-CN"/>
      </w:rPr>
      <w:t xml:space="preserve">  </w:t>
    </w:r>
    <w:r>
      <w:rPr>
        <w:rFonts w:ascii="宋体" w:hAnsi="宋体" w:eastAsia="宋体" w:cs="宋体"/>
        <w:sz w:val="18"/>
        <w:szCs w:val="18"/>
        <w:lang w:eastAsia="zh-CN"/>
      </w:rPr>
      <w:t xml:space="preserve">                                  标号：</w:t>
    </w:r>
    <w:r>
      <w:rPr>
        <w:rFonts w:hint="eastAsia" w:ascii="宋体" w:hAnsi="宋体" w:eastAsia="宋体" w:cs="宋体"/>
        <w:sz w:val="18"/>
        <w:szCs w:val="18"/>
        <w:lang w:eastAsia="zh-CN"/>
      </w:rPr>
      <w:t xml:space="preserve">JSZC-320509-DSZX-G2026-0001</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0</wp:posOffset>
              </wp:positionH>
              <wp:positionV relativeFrom="paragraph">
                <wp:posOffset>259715</wp:posOffset>
              </wp:positionV>
              <wp:extent cx="6151880" cy="0"/>
              <wp:effectExtent l="0" t="0" r="0" b="0"/>
              <wp:wrapNone/>
              <wp:docPr id="6" name="任意多边形 43"/>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5" o:spid="_x0000_s5" style="position:absolute;z-index:251666432;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hint="eastAsia" w:ascii="宋体" w:hAnsi="宋体" w:eastAsia="宋体" w:cs="宋体"/>
        <w:sz w:val="18"/>
        <w:szCs w:val="18"/>
        <w:lang w:eastAsia="zh-CN"/>
      </w:rPr>
      <w:t xml:space="preserve">江苏苏州东石建设项目咨询服务有限公司</w:t>
    </w:r>
    <w:r>
      <w:rPr>
        <w:rFonts w:ascii="宋体" w:hAnsi="宋体" w:eastAsia="宋体" w:cs="宋体"/>
        <w:sz w:val="18"/>
        <w:szCs w:val="18"/>
        <w:lang w:eastAsia="zh-CN"/>
      </w:rPr>
      <w:t xml:space="preserve">                                     标号：</w:t>
    </w:r>
    <w:r>
      <w:rPr>
        <w:rFonts w:hint="eastAsia" w:ascii="宋体" w:hAnsi="宋体" w:eastAsia="宋体" w:cs="宋体"/>
        <w:sz w:val="18"/>
        <w:szCs w:val="18"/>
        <w:lang w:eastAsia="zh-CN"/>
      </w:rPr>
      <w:t xml:space="preserve">JSZC-320509-DSZX-G2026-0001</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09"/>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69215</wp:posOffset>
              </wp:positionH>
              <wp:positionV relativeFrom="paragraph">
                <wp:posOffset>259715</wp:posOffset>
              </wp:positionV>
              <wp:extent cx="6151880" cy="0"/>
              <wp:effectExtent l="0" t="0" r="0" b="0"/>
              <wp:wrapNone/>
              <wp:docPr id="7" name="任意多边形 45"/>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6" o:spid="_x0000_s6" style="position:absolute;z-index:251669504;o:allowoverlap:true;o:allowincell:true;mso-position-horizontal-relative:text;margin-left:5.5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hint="eastAsia" w:ascii="宋体" w:hAnsi="宋体" w:eastAsia="宋体" w:cs="宋体"/>
        <w:sz w:val="18"/>
        <w:szCs w:val="18"/>
        <w:lang w:eastAsia="zh-CN"/>
      </w:rPr>
      <w:t xml:space="preserve">江苏苏州东石建设项目咨询服务有限公司</w:t>
    </w:r>
    <w:r>
      <w:rPr>
        <w:rFonts w:hint="eastAsia" w:ascii="宋体" w:hAnsi="宋体" w:eastAsia="宋体" w:cs="宋体"/>
        <w:sz w:val="18"/>
        <w:szCs w:val="18"/>
        <w:lang w:val="en-US" w:eastAsia="zh-CN"/>
      </w:rPr>
      <w:t xml:space="preserve">   </w:t>
    </w:r>
    <w:r>
      <w:rPr>
        <w:rFonts w:ascii="宋体" w:hAnsi="宋体" w:eastAsia="宋体" w:cs="宋体"/>
        <w:sz w:val="18"/>
        <w:szCs w:val="18"/>
        <w:lang w:eastAsia="zh-CN"/>
      </w:rPr>
      <w:t xml:space="preserve">                                     标号：</w:t>
    </w:r>
    <w:r>
      <w:rPr>
        <w:rFonts w:hint="eastAsia" w:ascii="宋体" w:hAnsi="宋体" w:eastAsia="宋体" w:cs="宋体"/>
        <w:sz w:val="18"/>
        <w:szCs w:val="18"/>
        <w:lang w:eastAsia="zh-CN"/>
      </w:rPr>
      <w:t xml:space="preserve">JSZC-320509-DSZX-G2026-0001</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14"/>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72390</wp:posOffset>
              </wp:positionH>
              <wp:positionV relativeFrom="paragraph">
                <wp:posOffset>259715</wp:posOffset>
              </wp:positionV>
              <wp:extent cx="6151880" cy="0"/>
              <wp:effectExtent l="0" t="0" r="0" b="0"/>
              <wp:wrapNone/>
              <wp:docPr id="8" name="任意多边形 47"/>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7" o:spid="_x0000_s7" style="position:absolute;z-index:251670528;o:allowoverlap:true;o:allowincell:true;mso-position-horizontal-relative:text;margin-left:5.7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hint="eastAsia" w:ascii="宋体" w:hAnsi="宋体" w:eastAsia="宋体" w:cs="宋体"/>
        <w:sz w:val="18"/>
        <w:szCs w:val="18"/>
        <w:lang w:eastAsia="zh-CN"/>
      </w:rPr>
      <w:t xml:space="preserve">江苏苏州东石建设项目咨询服务有限公司</w:t>
    </w:r>
    <w:r>
      <w:rPr>
        <w:rFonts w:ascii="宋体" w:hAnsi="宋体" w:eastAsia="宋体" w:cs="宋体"/>
        <w:sz w:val="18"/>
        <w:szCs w:val="18"/>
        <w:lang w:eastAsia="zh-CN"/>
      </w:rPr>
      <w:t xml:space="preserve">      </w:t>
    </w:r>
    <w:r>
      <w:rPr>
        <w:rFonts w:hint="eastAsia" w:ascii="宋体" w:hAnsi="宋体" w:eastAsia="宋体" w:cs="宋体"/>
        <w:sz w:val="18"/>
        <w:szCs w:val="18"/>
        <w:lang w:val="en-US" w:eastAsia="zh-CN"/>
      </w:rPr>
      <w:t xml:space="preserve">   </w:t>
    </w:r>
    <w:r>
      <w:rPr>
        <w:rFonts w:ascii="宋体" w:hAnsi="宋体" w:eastAsia="宋体" w:cs="宋体"/>
        <w:sz w:val="18"/>
        <w:szCs w:val="18"/>
        <w:lang w:eastAsia="zh-CN"/>
      </w:rPr>
      <w:t xml:space="preserve">                               标号：</w:t>
    </w:r>
    <w:r>
      <w:rPr>
        <w:rFonts w:hint="eastAsia" w:ascii="宋体" w:hAnsi="宋体" w:eastAsia="宋体" w:cs="宋体"/>
        <w:sz w:val="18"/>
        <w:szCs w:val="18"/>
        <w:lang w:eastAsia="zh-CN"/>
      </w:rPr>
      <w:t xml:space="preserve">JSZC-320509-DSZX-G2026-0001</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259715</wp:posOffset>
              </wp:positionV>
              <wp:extent cx="6151880" cy="0"/>
              <wp:effectExtent l="0" t="0" r="0" b="0"/>
              <wp:wrapNone/>
              <wp:docPr id="9" name="任意多边形 55"/>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8" o:spid="_x0000_s8" style="position:absolute;z-index:251661312;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hint="eastAsia" w:ascii="宋体" w:hAnsi="宋体" w:eastAsia="宋体" w:cs="宋体"/>
        <w:sz w:val="18"/>
        <w:szCs w:val="18"/>
        <w:lang w:eastAsia="zh-CN"/>
      </w:rPr>
      <w:t xml:space="preserve">江苏苏州东石建设项目咨询服务有限公司</w:t>
    </w:r>
    <w:r>
      <w:rPr>
        <w:rFonts w:ascii="宋体" w:hAnsi="宋体" w:eastAsia="宋体" w:cs="宋体"/>
        <w:sz w:val="18"/>
        <w:szCs w:val="18"/>
        <w:lang w:eastAsia="zh-CN"/>
      </w:rPr>
      <w:t xml:space="preserve">  </w:t>
    </w:r>
    <w:r>
      <w:rPr>
        <w:rFonts w:hint="eastAsia" w:ascii="宋体" w:hAnsi="宋体" w:eastAsia="宋体" w:cs="宋体"/>
        <w:sz w:val="18"/>
        <w:szCs w:val="18"/>
        <w:lang w:val="en-US" w:eastAsia="zh-CN"/>
      </w:rPr>
      <w:t xml:space="preserve">  </w:t>
    </w:r>
    <w:r>
      <w:rPr>
        <w:rFonts w:ascii="宋体" w:hAnsi="宋体" w:eastAsia="宋体" w:cs="宋体"/>
        <w:sz w:val="18"/>
        <w:szCs w:val="18"/>
        <w:lang w:eastAsia="zh-CN"/>
      </w:rPr>
      <w:t xml:space="preserve">                                  标号：</w:t>
    </w:r>
    <w:r>
      <w:rPr>
        <w:rFonts w:hint="eastAsia" w:ascii="宋体" w:hAnsi="宋体" w:eastAsia="宋体" w:cs="宋体"/>
        <w:sz w:val="18"/>
        <w:szCs w:val="18"/>
        <w:lang w:eastAsia="zh-CN"/>
      </w:rPr>
      <w:t xml:space="preserve">JSZC-320509-DSZX-G2026-0001</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0</wp:posOffset>
              </wp:positionH>
              <wp:positionV relativeFrom="paragraph">
                <wp:posOffset>259715</wp:posOffset>
              </wp:positionV>
              <wp:extent cx="6151880" cy="0"/>
              <wp:effectExtent l="0" t="0" r="0" b="0"/>
              <wp:wrapNone/>
              <wp:docPr id="10" name="任意多边形 57"/>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9" o:spid="_x0000_s9" style="position:absolute;z-index:251671552;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hint="eastAsia" w:ascii="宋体" w:hAnsi="宋体" w:eastAsia="宋体" w:cs="宋体"/>
        <w:sz w:val="18"/>
        <w:szCs w:val="18"/>
        <w:lang w:eastAsia="zh-CN"/>
      </w:rPr>
      <w:t xml:space="preserve">江苏苏州东石建设项目咨询服务有限公司</w:t>
    </w:r>
    <w:r>
      <w:rPr>
        <w:rFonts w:ascii="宋体" w:hAnsi="宋体" w:eastAsia="宋体" w:cs="宋体"/>
        <w:sz w:val="18"/>
        <w:szCs w:val="18"/>
        <w:lang w:eastAsia="zh-CN"/>
      </w:rPr>
      <w:t xml:space="preserve">                                     标号：</w:t>
    </w:r>
    <w:r>
      <w:rPr>
        <w:rFonts w:hint="eastAsia" w:ascii="宋体" w:hAnsi="宋体" w:eastAsia="宋体" w:cs="宋体"/>
        <w:sz w:val="18"/>
        <w:szCs w:val="18"/>
        <w:lang w:eastAsia="zh-CN"/>
      </w:rPr>
      <w:t xml:space="preserve">JSZC-320509-DSZX-G2026-0001</w: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0</wp:posOffset>
              </wp:positionH>
              <wp:positionV relativeFrom="paragraph">
                <wp:posOffset>259715</wp:posOffset>
              </wp:positionV>
              <wp:extent cx="6151880" cy="0"/>
              <wp:effectExtent l="0" t="0" r="0" b="0"/>
              <wp:wrapNone/>
              <wp:docPr id="11" name="任意多边形 59"/>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10" o:spid="_x0000_s10" style="position:absolute;z-index:251662336;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hint="eastAsia" w:ascii="宋体" w:hAnsi="宋体" w:eastAsia="宋体" w:cs="宋体"/>
        <w:sz w:val="18"/>
        <w:szCs w:val="18"/>
        <w:lang w:eastAsia="zh-CN"/>
      </w:rPr>
      <w:t xml:space="preserve">江苏苏州东石建设项目咨询服务有限公司</w:t>
    </w:r>
    <w:r>
      <w:rPr>
        <w:rFonts w:ascii="宋体" w:hAnsi="宋体" w:eastAsia="宋体" w:cs="宋体"/>
        <w:sz w:val="18"/>
        <w:szCs w:val="18"/>
        <w:lang w:eastAsia="zh-CN"/>
      </w:rPr>
      <w:t xml:space="preserve">                                     标号：</w:t>
    </w:r>
    <w:r>
      <w:rPr>
        <w:rFonts w:hint="eastAsia" w:ascii="宋体" w:hAnsi="宋体" w:eastAsia="宋体" w:cs="宋体"/>
        <w:sz w:val="18"/>
        <w:szCs w:val="18"/>
        <w:lang w:eastAsia="zh-CN"/>
      </w:rPr>
      <w:t xml:space="preserve">JSZC-320509-DSZX-G2026-0001</w:t>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0</wp:posOffset>
              </wp:positionH>
              <wp:positionV relativeFrom="paragraph">
                <wp:posOffset>259715</wp:posOffset>
              </wp:positionV>
              <wp:extent cx="6151880" cy="0"/>
              <wp:effectExtent l="0" t="0" r="0" b="0"/>
              <wp:wrapNone/>
              <wp:docPr id="12" name="任意多边形 61"/>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11" o:spid="_x0000_s11" style="position:absolute;z-index:251672576;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hint="eastAsia" w:ascii="宋体" w:hAnsi="宋体" w:eastAsia="宋体" w:cs="宋体"/>
        <w:sz w:val="18"/>
        <w:szCs w:val="18"/>
        <w:lang w:eastAsia="zh-CN"/>
      </w:rPr>
      <w:t xml:space="preserve">江苏苏州东石建设项目咨询服务有限公司</w:t>
    </w:r>
    <w:r>
      <w:rPr>
        <w:rFonts w:ascii="宋体" w:hAnsi="宋体" w:eastAsia="宋体" w:cs="宋体"/>
        <w:sz w:val="18"/>
        <w:szCs w:val="18"/>
        <w:lang w:eastAsia="zh-CN"/>
      </w:rPr>
      <w:t xml:space="preserve">                                     标号：</w:t>
    </w:r>
    <w:r>
      <w:rPr>
        <w:rFonts w:hint="eastAsia" w:ascii="宋体" w:hAnsi="宋体" w:eastAsia="宋体" w:cs="宋体"/>
        <w:sz w:val="18"/>
        <w:szCs w:val="18"/>
        <w:lang w:eastAsia="zh-CN"/>
      </w:rPr>
      <w:t xml:space="preserve">JSZC-320509-DSZX-G2026-0001</w:t>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0</wp:posOffset>
              </wp:positionH>
              <wp:positionV relativeFrom="paragraph">
                <wp:posOffset>259715</wp:posOffset>
              </wp:positionV>
              <wp:extent cx="6151880" cy="0"/>
              <wp:effectExtent l="0" t="0" r="0" b="0"/>
              <wp:wrapNone/>
              <wp:docPr id="13" name="任意多边形 63"/>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12" o:spid="_x0000_s12" style="position:absolute;z-index:251664384;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hint="eastAsia" w:ascii="宋体" w:hAnsi="宋体" w:eastAsia="宋体" w:cs="宋体"/>
        <w:sz w:val="18"/>
        <w:szCs w:val="18"/>
        <w:lang w:eastAsia="zh-CN"/>
      </w:rPr>
      <w:t xml:space="preserve">江苏苏州东石建设项目咨询服务有限公司</w:t>
    </w:r>
    <w:r>
      <w:rPr>
        <w:rFonts w:ascii="宋体" w:hAnsi="宋体" w:eastAsia="宋体" w:cs="宋体"/>
        <w:sz w:val="18"/>
        <w:szCs w:val="18"/>
        <w:lang w:eastAsia="zh-CN"/>
      </w:rPr>
      <w:t xml:space="preserve">                                     标号：</w:t>
    </w:r>
    <w:r>
      <w:rPr>
        <w:rFonts w:hint="eastAsia" w:ascii="宋体" w:hAnsi="宋体" w:eastAsia="宋体" w:cs="宋体"/>
        <w:sz w:val="18"/>
        <w:szCs w:val="18"/>
        <w:lang w:eastAsia="zh-CN"/>
      </w:rPr>
      <w:t xml:space="preserve">JSZC-320509-DSZX-G2026-0001</w:t>
    </w:r>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0</wp:posOffset>
              </wp:positionH>
              <wp:positionV relativeFrom="paragraph">
                <wp:posOffset>259715</wp:posOffset>
              </wp:positionV>
              <wp:extent cx="6151880" cy="0"/>
              <wp:effectExtent l="0" t="0" r="0" b="0"/>
              <wp:wrapNone/>
              <wp:docPr id="14" name="任意多边形 67"/>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13" o:spid="_x0000_s13" style="position:absolute;z-index:251673600;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hint="eastAsia" w:ascii="宋体" w:hAnsi="宋体" w:eastAsia="宋体" w:cs="宋体"/>
        <w:sz w:val="18"/>
        <w:szCs w:val="18"/>
        <w:lang w:eastAsia="zh-CN"/>
      </w:rPr>
      <w:t xml:space="preserve">江苏苏州东石建设项目咨询服务有限公司</w:t>
    </w:r>
    <w:r>
      <w:rPr>
        <w:rFonts w:ascii="宋体" w:hAnsi="宋体" w:eastAsia="宋体" w:cs="宋体"/>
        <w:sz w:val="18"/>
        <w:szCs w:val="18"/>
        <w:lang w:eastAsia="zh-CN"/>
      </w:rPr>
      <w:t xml:space="preserve">                                     标号：</w:t>
    </w:r>
    <w:r>
      <w:rPr>
        <w:rFonts w:hint="eastAsia" w:ascii="宋体" w:hAnsi="宋体" w:eastAsia="宋体" w:cs="宋体"/>
        <w:sz w:val="18"/>
        <w:szCs w:val="18"/>
        <w:lang w:eastAsia="zh-CN"/>
      </w:rPr>
      <w:t xml:space="preserve">JSZC-320509-DSZX-G2026-0001</w:t>
    </w:r>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0</wp:posOffset>
              </wp:positionH>
              <wp:positionV relativeFrom="paragraph">
                <wp:posOffset>259715</wp:posOffset>
              </wp:positionV>
              <wp:extent cx="6151880" cy="0"/>
              <wp:effectExtent l="0" t="0" r="0" b="0"/>
              <wp:wrapNone/>
              <wp:docPr id="15" name="任意多边形 69"/>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14" o:spid="_x0000_s14" style="position:absolute;z-index:251674624;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hint="eastAsia" w:ascii="宋体" w:hAnsi="宋体" w:eastAsia="宋体" w:cs="宋体"/>
        <w:sz w:val="18"/>
        <w:szCs w:val="18"/>
        <w:lang w:eastAsia="zh-CN"/>
      </w:rPr>
      <w:t xml:space="preserve">江苏苏州东石建设项目咨询服务有限公司</w:t>
    </w:r>
    <w:r>
      <w:rPr>
        <w:rFonts w:ascii="宋体" w:hAnsi="宋体" w:eastAsia="宋体" w:cs="宋体"/>
        <w:sz w:val="18"/>
        <w:szCs w:val="18"/>
        <w:lang w:eastAsia="zh-CN"/>
      </w:rPr>
      <w:t xml:space="preserve">                                     标号：</w:t>
    </w:r>
    <w:r>
      <w:rPr>
        <w:rFonts w:hint="eastAsia" w:ascii="宋体" w:hAnsi="宋体" w:eastAsia="宋体" w:cs="宋体"/>
        <w:sz w:val="18"/>
        <w:szCs w:val="18"/>
        <w:lang w:eastAsia="zh-CN"/>
      </w:rPr>
      <w:t xml:space="preserve">JSZC-320509-DSZX-G2026-0001</w:t>
    </w:r>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10" w:lineRule="auto"/>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0</wp:posOffset>
              </wp:positionH>
              <wp:positionV relativeFrom="paragraph">
                <wp:posOffset>259715</wp:posOffset>
              </wp:positionV>
              <wp:extent cx="6151880" cy="0"/>
              <wp:effectExtent l="0" t="0" r="0" b="0"/>
              <wp:wrapNone/>
              <wp:docPr id="16" name="任意多边形 73"/>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15" o:spid="_x0000_s15" style="position:absolute;z-index:251676672;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hint="eastAsia" w:ascii="宋体" w:hAnsi="宋体" w:eastAsia="宋体" w:cs="宋体"/>
        <w:sz w:val="18"/>
        <w:szCs w:val="18"/>
        <w:lang w:eastAsia="zh-CN"/>
      </w:rPr>
      <w:t xml:space="preserve">江苏苏州东石建设项目咨询服务有限公司</w:t>
    </w:r>
    <w:r>
      <w:rPr>
        <w:rFonts w:ascii="宋体" w:hAnsi="宋体" w:eastAsia="宋体" w:cs="宋体"/>
        <w:sz w:val="18"/>
        <w:szCs w:val="18"/>
        <w:lang w:eastAsia="zh-CN"/>
      </w:rPr>
      <w:t xml:space="preserve">            </w:t>
    </w:r>
    <w:r>
      <w:rPr>
        <w:rFonts w:hint="eastAsia" w:ascii="宋体" w:hAnsi="宋体" w:eastAsia="宋体" w:cs="宋体"/>
        <w:sz w:val="18"/>
        <w:szCs w:val="18"/>
        <w:lang w:val="en-US" w:eastAsia="zh-CN"/>
      </w:rPr>
      <w:t xml:space="preserve">  </w:t>
    </w:r>
    <w:r>
      <w:rPr>
        <w:rFonts w:ascii="宋体" w:hAnsi="宋体" w:eastAsia="宋体" w:cs="宋体"/>
        <w:sz w:val="18"/>
        <w:szCs w:val="18"/>
        <w:lang w:eastAsia="zh-CN"/>
      </w:rPr>
      <w:t xml:space="preserve">                         标号：</w:t>
    </w:r>
    <w:r>
      <w:rPr>
        <w:rFonts w:hint="eastAsia" w:ascii="宋体" w:hAnsi="宋体" w:eastAsia="宋体" w:cs="宋体"/>
        <w:sz w:val="18"/>
        <w:szCs w:val="18"/>
        <w:lang w:eastAsia="zh-CN"/>
      </w:rPr>
      <w:t xml:space="preserve">JSZC-320509-DSZX-G2026-0001</w:t>
    </w:r>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keepLines w:val="0"/>
      <w:keepNext w:val="0"/>
      <w:pageBreakBefore w:val="0"/>
      <w:spacing w:line="440" w:lineRule="exact"/>
      <w:widowControl/>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635</wp:posOffset>
              </wp:positionH>
              <wp:positionV relativeFrom="paragraph">
                <wp:posOffset>259715</wp:posOffset>
              </wp:positionV>
              <wp:extent cx="6151880" cy="0"/>
              <wp:effectExtent l="0" t="0" r="0" b="0"/>
              <wp:wrapNone/>
              <wp:docPr id="17" name="任意多边形 97"/>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16" o:spid="_x0000_s16" style="position:absolute;z-index:251679744;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hint="eastAsia" w:ascii="宋体" w:hAnsi="宋体" w:eastAsia="宋体" w:cs="宋体"/>
        <w:sz w:val="18"/>
        <w:szCs w:val="18"/>
        <w:lang w:eastAsia="zh-CN"/>
      </w:rPr>
      <w:t xml:space="preserve">江苏苏州东石建设项目咨询服务有限公司</w:t>
    </w:r>
    <w:r>
      <w:rPr>
        <w:rFonts w:ascii="宋体" w:hAnsi="宋体" w:eastAsia="宋体" w:cs="宋体"/>
        <w:sz w:val="18"/>
        <w:szCs w:val="18"/>
        <w:lang w:eastAsia="zh-CN"/>
      </w:rPr>
      <w:t xml:space="preserve">                        </w:t>
    </w:r>
    <w:r>
      <w:rPr>
        <w:rFonts w:hint="eastAsia" w:ascii="宋体" w:hAnsi="宋体" w:eastAsia="宋体" w:cs="宋体"/>
        <w:sz w:val="18"/>
        <w:szCs w:val="18"/>
        <w:lang w:val="en-US" w:eastAsia="zh-CN"/>
      </w:rPr>
      <w:t xml:space="preserve">  </w:t>
    </w:r>
    <w:r>
      <w:rPr>
        <w:rFonts w:ascii="宋体" w:hAnsi="宋体" w:eastAsia="宋体" w:cs="宋体"/>
        <w:sz w:val="18"/>
        <w:szCs w:val="18"/>
        <w:lang w:eastAsia="zh-CN"/>
      </w:rPr>
      <w:t xml:space="preserve">             标号：</w:t>
    </w:r>
    <w:r>
      <w:rPr>
        <w:rFonts w:hint="eastAsia" w:ascii="宋体" w:hAnsi="宋体" w:eastAsia="宋体" w:cs="宋体"/>
        <w:sz w:val="18"/>
        <w:szCs w:val="18"/>
        <w:lang w:eastAsia="zh-CN"/>
      </w:rPr>
      <w:t xml:space="preserve">JSZC-320509-DSZX-G2026-0001</w:t>
    </w:r>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keepLines w:val="0"/>
      <w:keepNext w:val="0"/>
      <w:pageBreakBefore w:val="0"/>
      <w:spacing w:line="440" w:lineRule="exact"/>
      <w:widowControl/>
      <w:rPr>
        <w:rFonts w:ascii="宋体" w:hAnsi="宋体" w:eastAsia="宋体" w:cs="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0</wp:posOffset>
              </wp:positionH>
              <wp:positionV relativeFrom="paragraph">
                <wp:posOffset>259715</wp:posOffset>
              </wp:positionV>
              <wp:extent cx="6151880" cy="0"/>
              <wp:effectExtent l="0" t="0" r="0" b="0"/>
              <wp:wrapNone/>
              <wp:docPr id="18" name="任意多边形 119"/>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17" o:spid="_x0000_s17" style="position:absolute;z-index:251665408;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hint="eastAsia" w:ascii="宋体" w:hAnsi="宋体" w:eastAsia="宋体" w:cs="宋体"/>
        <w:sz w:val="18"/>
        <w:szCs w:val="18"/>
        <w:lang w:eastAsia="zh-CN"/>
      </w:rPr>
      <w:t xml:space="preserve">江苏苏州东石建设项目咨询服务有限公司</w:t>
    </w:r>
    <w:r>
      <w:rPr>
        <w:rFonts w:ascii="宋体" w:hAnsi="宋体" w:eastAsia="宋体" w:cs="宋体"/>
        <w:sz w:val="18"/>
        <w:szCs w:val="18"/>
        <w:lang w:eastAsia="zh-CN"/>
      </w:rPr>
      <w:t xml:space="preserve">        </w:t>
    </w:r>
    <w:r>
      <w:rPr>
        <w:rFonts w:hint="eastAsia" w:ascii="宋体" w:hAnsi="宋体" w:eastAsia="宋体" w:cs="宋体"/>
        <w:sz w:val="18"/>
        <w:szCs w:val="18"/>
        <w:lang w:val="en-US" w:eastAsia="zh-CN"/>
      </w:rPr>
      <w:t xml:space="preserve">  </w:t>
    </w:r>
    <w:r>
      <w:rPr>
        <w:rFonts w:ascii="宋体" w:hAnsi="宋体" w:eastAsia="宋体" w:cs="宋体"/>
        <w:sz w:val="18"/>
        <w:szCs w:val="18"/>
        <w:lang w:eastAsia="zh-CN"/>
      </w:rPr>
      <w:t xml:space="preserve">                             标号：</w:t>
    </w:r>
    <w:r>
      <w:rPr>
        <w:rFonts w:hint="eastAsia" w:ascii="宋体" w:hAnsi="宋体" w:eastAsia="宋体" w:cs="宋体"/>
        <w:sz w:val="18"/>
        <w:szCs w:val="18"/>
        <w:lang w:eastAsia="zh-CN"/>
      </w:rPr>
      <w:t xml:space="preserve">JSZC-320509-DSZX-G2026-0001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9"/>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25" w:default="1">
    <w:name w:val="Normal"/>
    <w:next w:val="1337"/>
    <w:uiPriority w:val="0"/>
    <w:qFormat/>
    <w:rPr>
      <w:rFonts w:hint="default" w:ascii="Arial" w:hAnsi="Arial" w:eastAsia="Arial" w:cs="Arial"/>
      <w:color w:val="000000"/>
      <w:sz w:val="21"/>
      <w:szCs w:val="21"/>
      <w:lang w:eastAsia="en-US"/>
    </w:rPr>
  </w:style>
  <w:style w:type="paragraph" w:styleId="1326">
    <w:name w:val="Heading 1"/>
    <w:basedOn w:val="1325"/>
    <w:next w:val="1325"/>
    <w:link w:val="1365"/>
    <w:uiPriority w:val="9"/>
    <w:qFormat/>
    <w:pPr>
      <w:keepLines/>
      <w:keepNext/>
      <w:spacing w:before="480" w:after="200"/>
      <w:outlineLvl w:val="0"/>
    </w:pPr>
    <w:rPr>
      <w:rFonts w:ascii="Arial" w:hAnsi="Arial" w:eastAsia="Arial" w:cs="Arial"/>
      <w:sz w:val="40"/>
      <w:szCs w:val="40"/>
    </w:rPr>
  </w:style>
  <w:style w:type="paragraph" w:styleId="1327">
    <w:name w:val="Heading 2"/>
    <w:basedOn w:val="1325"/>
    <w:next w:val="1325"/>
    <w:link w:val="1366"/>
    <w:uiPriority w:val="9"/>
    <w:unhideWhenUsed/>
    <w:qFormat/>
    <w:pPr>
      <w:keepLines/>
      <w:keepNext/>
      <w:spacing w:before="360" w:after="200"/>
      <w:outlineLvl w:val="1"/>
    </w:pPr>
    <w:rPr>
      <w:rFonts w:ascii="Arial" w:hAnsi="Arial" w:eastAsia="Arial" w:cs="Arial"/>
      <w:sz w:val="34"/>
    </w:rPr>
  </w:style>
  <w:style w:type="paragraph" w:styleId="1328">
    <w:name w:val="Heading 3"/>
    <w:basedOn w:val="1325"/>
    <w:next w:val="1325"/>
    <w:link w:val="1367"/>
    <w:uiPriority w:val="9"/>
    <w:unhideWhenUsed/>
    <w:qFormat/>
    <w:pPr>
      <w:keepLines/>
      <w:keepNext/>
      <w:spacing w:before="320" w:after="200"/>
      <w:outlineLvl w:val="2"/>
    </w:pPr>
    <w:rPr>
      <w:rFonts w:ascii="Arial" w:hAnsi="Arial" w:eastAsia="Arial" w:cs="Arial"/>
      <w:sz w:val="30"/>
      <w:szCs w:val="30"/>
    </w:rPr>
  </w:style>
  <w:style w:type="paragraph" w:styleId="1329">
    <w:name w:val="Heading 4"/>
    <w:basedOn w:val="1325"/>
    <w:next w:val="1325"/>
    <w:link w:val="1368"/>
    <w:uiPriority w:val="9"/>
    <w:unhideWhenUsed/>
    <w:qFormat/>
    <w:pPr>
      <w:keepLines/>
      <w:keepNext/>
      <w:spacing w:before="320" w:after="200"/>
      <w:outlineLvl w:val="3"/>
    </w:pPr>
    <w:rPr>
      <w:rFonts w:ascii="Arial" w:hAnsi="Arial" w:eastAsia="Arial" w:cs="Arial"/>
      <w:b/>
      <w:bCs/>
      <w:sz w:val="26"/>
      <w:szCs w:val="26"/>
    </w:rPr>
  </w:style>
  <w:style w:type="paragraph" w:styleId="1330">
    <w:name w:val="Heading 5"/>
    <w:basedOn w:val="1325"/>
    <w:next w:val="1325"/>
    <w:link w:val="1369"/>
    <w:uiPriority w:val="9"/>
    <w:unhideWhenUsed/>
    <w:qFormat/>
    <w:pPr>
      <w:keepLines/>
      <w:keepNext/>
      <w:spacing w:before="320" w:after="200"/>
      <w:outlineLvl w:val="4"/>
    </w:pPr>
    <w:rPr>
      <w:rFonts w:ascii="Arial" w:hAnsi="Arial" w:eastAsia="Arial" w:cs="Arial"/>
      <w:b/>
      <w:bCs/>
      <w:sz w:val="24"/>
      <w:szCs w:val="24"/>
    </w:rPr>
  </w:style>
  <w:style w:type="paragraph" w:styleId="1331">
    <w:name w:val="Heading 6"/>
    <w:basedOn w:val="1325"/>
    <w:next w:val="1325"/>
    <w:link w:val="1370"/>
    <w:uiPriority w:val="9"/>
    <w:unhideWhenUsed/>
    <w:qFormat/>
    <w:pPr>
      <w:keepLines/>
      <w:keepNext/>
      <w:spacing w:before="320" w:after="200"/>
      <w:outlineLvl w:val="5"/>
    </w:pPr>
    <w:rPr>
      <w:rFonts w:ascii="Arial" w:hAnsi="Arial" w:eastAsia="Arial" w:cs="Arial"/>
      <w:b/>
      <w:bCs/>
      <w:sz w:val="22"/>
      <w:szCs w:val="22"/>
    </w:rPr>
  </w:style>
  <w:style w:type="paragraph" w:styleId="1332">
    <w:name w:val="Heading 7"/>
    <w:basedOn w:val="1325"/>
    <w:next w:val="1325"/>
    <w:link w:val="1371"/>
    <w:uiPriority w:val="9"/>
    <w:unhideWhenUsed/>
    <w:qFormat/>
    <w:pPr>
      <w:keepLines/>
      <w:keepNext/>
      <w:spacing w:before="320" w:after="200"/>
      <w:outlineLvl w:val="6"/>
    </w:pPr>
    <w:rPr>
      <w:rFonts w:ascii="Arial" w:hAnsi="Arial" w:eastAsia="Arial" w:cs="Arial"/>
      <w:b/>
      <w:bCs/>
      <w:i/>
      <w:iCs/>
      <w:sz w:val="22"/>
      <w:szCs w:val="22"/>
    </w:rPr>
  </w:style>
  <w:style w:type="paragraph" w:styleId="1333">
    <w:name w:val="Heading 8"/>
    <w:basedOn w:val="1325"/>
    <w:next w:val="1325"/>
    <w:link w:val="1372"/>
    <w:uiPriority w:val="9"/>
    <w:unhideWhenUsed/>
    <w:qFormat/>
    <w:pPr>
      <w:keepLines/>
      <w:keepNext/>
      <w:spacing w:before="320" w:after="200"/>
      <w:outlineLvl w:val="7"/>
    </w:pPr>
    <w:rPr>
      <w:rFonts w:ascii="Arial" w:hAnsi="Arial" w:eastAsia="Arial" w:cs="Arial"/>
      <w:i/>
      <w:iCs/>
      <w:sz w:val="22"/>
      <w:szCs w:val="22"/>
    </w:rPr>
  </w:style>
  <w:style w:type="paragraph" w:styleId="1334">
    <w:name w:val="Heading 9"/>
    <w:basedOn w:val="1325"/>
    <w:next w:val="1325"/>
    <w:link w:val="1373"/>
    <w:uiPriority w:val="9"/>
    <w:unhideWhenUsed/>
    <w:qFormat/>
    <w:pPr>
      <w:keepLines/>
      <w:keepNext/>
      <w:spacing w:before="320" w:after="200"/>
      <w:outlineLvl w:val="8"/>
    </w:pPr>
    <w:rPr>
      <w:rFonts w:ascii="Arial" w:hAnsi="Arial" w:eastAsia="Arial" w:cs="Arial"/>
      <w:i/>
      <w:iCs/>
      <w:sz w:val="21"/>
      <w:szCs w:val="21"/>
    </w:rPr>
  </w:style>
  <w:style w:type="character" w:styleId="1335" w:default="1">
    <w:name w:val="Default Paragraph Font"/>
    <w:uiPriority w:val="1"/>
    <w:semiHidden/>
    <w:unhideWhenUsed/>
    <w:qFormat/>
  </w:style>
  <w:style w:type="table" w:styleId="1336" w:default="1">
    <w:name w:val="Normal Table"/>
    <w:uiPriority w:val="99"/>
    <w:semiHidden/>
    <w:unhideWhenUsed/>
    <w:qFormat/>
    <w:tblPr>
      <w:tblCellMar>
        <w:left w:w="108" w:type="dxa"/>
        <w:top w:w="0" w:type="dxa"/>
        <w:right w:w="108" w:type="dxa"/>
        <w:bottom w:w="0" w:type="dxa"/>
      </w:tblCellMar>
    </w:tblPr>
  </w:style>
  <w:style w:type="paragraph" w:styleId="1337" w:customStyle="1">
    <w:name w:val="正文文本1"/>
    <w:next w:val="1338"/>
    <w:uiPriority w:val="0"/>
    <w:qFormat/>
    <w:pPr>
      <w:jc w:val="both"/>
      <w:widowControl w:val="off"/>
    </w:pPr>
    <w:rPr>
      <w:rFonts w:hint="default" w:ascii="楷体_GB2312" w:hAnsi="Arial" w:eastAsia="楷体_GB2312" w:cs="Times New Roman"/>
      <w:sz w:val="28"/>
      <w:szCs w:val="28"/>
      <w:lang w:val="en-US" w:eastAsia="zh-CN" w:bidi="ar-SA"/>
    </w:rPr>
  </w:style>
  <w:style w:type="paragraph" w:styleId="1338" w:customStyle="1">
    <w:name w:val="正文缩进1"/>
    <w:next w:val="1325"/>
    <w:uiPriority w:val="0"/>
    <w:unhideWhenUsed/>
    <w:qFormat/>
    <w:pPr>
      <w:ind w:firstLine="420"/>
      <w:jc w:val="both"/>
      <w:widowControl w:val="off"/>
    </w:pPr>
    <w:rPr>
      <w:rFonts w:hint="default" w:ascii="Times New Roman" w:hAnsi="Times New Roman" w:eastAsia="宋体" w:cs="Times New Roman"/>
      <w:sz w:val="21"/>
      <w:szCs w:val="21"/>
      <w:lang w:val="en-US" w:eastAsia="zh-CN" w:bidi="ar-SA"/>
    </w:rPr>
  </w:style>
  <w:style w:type="paragraph" w:styleId="1339">
    <w:name w:val="toc 7"/>
    <w:basedOn w:val="1325"/>
    <w:next w:val="1325"/>
    <w:uiPriority w:val="39"/>
    <w:unhideWhenUsed/>
    <w:qFormat/>
    <w:pPr>
      <w:ind w:left="1701" w:right="0" w:firstLine="0"/>
      <w:spacing w:after="57"/>
    </w:pPr>
  </w:style>
  <w:style w:type="paragraph" w:styleId="1340">
    <w:name w:val="Caption"/>
    <w:basedOn w:val="1325"/>
    <w:next w:val="132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341">
    <w:name w:val="annotation text"/>
    <w:basedOn w:val="1325"/>
    <w:uiPriority w:val="99"/>
    <w:qFormat/>
    <w:pPr>
      <w:jc w:val="left"/>
    </w:pPr>
  </w:style>
  <w:style w:type="paragraph" w:styleId="1342">
    <w:name w:val="Body Text"/>
    <w:basedOn w:val="1325"/>
    <w:next w:val="1325"/>
    <w:uiPriority w:val="0"/>
    <w:semiHidden/>
    <w:qFormat/>
  </w:style>
  <w:style w:type="paragraph" w:styleId="1343">
    <w:name w:val="Body Text Indent"/>
    <w:basedOn w:val="1325"/>
    <w:next w:val="1344"/>
    <w:uiPriority w:val="0"/>
    <w:qFormat/>
    <w:pPr>
      <w:ind w:left="420"/>
      <w:spacing w:after="120"/>
    </w:pPr>
  </w:style>
  <w:style w:type="paragraph" w:styleId="1344">
    <w:name w:val="envelope return"/>
    <w:basedOn w:val="1325"/>
    <w:uiPriority w:val="0"/>
    <w:qFormat/>
    <w:rPr>
      <w:rFonts w:ascii="Arial" w:hAnsi="Arial" w:eastAsia="楷体_GB2312"/>
      <w:sz w:val="26"/>
      <w:szCs w:val="20"/>
    </w:rPr>
  </w:style>
  <w:style w:type="paragraph" w:styleId="1345">
    <w:name w:val="toc 5"/>
    <w:basedOn w:val="1325"/>
    <w:next w:val="1325"/>
    <w:uiPriority w:val="39"/>
    <w:unhideWhenUsed/>
    <w:qFormat/>
    <w:pPr>
      <w:ind w:left="1134" w:right="0" w:firstLine="0"/>
      <w:spacing w:after="57"/>
    </w:pPr>
  </w:style>
  <w:style w:type="paragraph" w:styleId="1346">
    <w:name w:val="toc 3"/>
    <w:basedOn w:val="1325"/>
    <w:next w:val="1325"/>
    <w:uiPriority w:val="39"/>
    <w:unhideWhenUsed/>
    <w:qFormat/>
    <w:pPr>
      <w:ind w:left="567" w:right="0" w:firstLine="0"/>
      <w:spacing w:after="57"/>
    </w:pPr>
  </w:style>
  <w:style w:type="paragraph" w:styleId="1347">
    <w:name w:val="toc 8"/>
    <w:basedOn w:val="1325"/>
    <w:next w:val="1325"/>
    <w:uiPriority w:val="39"/>
    <w:unhideWhenUsed/>
    <w:qFormat/>
    <w:pPr>
      <w:ind w:left="1984" w:right="0" w:firstLine="0"/>
      <w:spacing w:after="57"/>
    </w:pPr>
  </w:style>
  <w:style w:type="paragraph" w:styleId="1348">
    <w:name w:val="endnote text"/>
    <w:basedOn w:val="1325"/>
    <w:link w:val="1511"/>
    <w:uiPriority w:val="99"/>
    <w:semiHidden/>
    <w:unhideWhenUsed/>
    <w:qFormat/>
    <w:pPr>
      <w:spacing w:after="0" w:line="240" w:lineRule="auto"/>
    </w:pPr>
    <w:rPr>
      <w:sz w:val="20"/>
    </w:rPr>
  </w:style>
  <w:style w:type="paragraph" w:styleId="1349">
    <w:name w:val="Balloon Text"/>
    <w:basedOn w:val="1325"/>
    <w:link w:val="1515"/>
    <w:uiPriority w:val="0"/>
    <w:qFormat/>
    <w:rPr>
      <w:sz w:val="18"/>
      <w:szCs w:val="18"/>
    </w:rPr>
  </w:style>
  <w:style w:type="paragraph" w:styleId="1350">
    <w:name w:val="Footer"/>
    <w:basedOn w:val="1325"/>
    <w:link w:val="1517"/>
    <w:uiPriority w:val="0"/>
    <w:qFormat/>
    <w:pPr>
      <w:tabs>
        <w:tab w:val="center" w:pos="4153" w:leader="none"/>
        <w:tab w:val="right" w:pos="8306" w:leader="none"/>
      </w:tabs>
    </w:pPr>
    <w:rPr>
      <w:sz w:val="18"/>
      <w:szCs w:val="18"/>
    </w:rPr>
  </w:style>
  <w:style w:type="paragraph" w:styleId="1351">
    <w:name w:val="Header"/>
    <w:basedOn w:val="1325"/>
    <w:link w:val="1516"/>
    <w:uiPriority w:val="0"/>
    <w:qFormat/>
    <w:pPr>
      <w:jc w:val="center"/>
      <w:tabs>
        <w:tab w:val="center" w:pos="4153" w:leader="none"/>
        <w:tab w:val="right" w:pos="8306" w:leader="none"/>
      </w:tabs>
      <w:pBdr>
        <w:bottom w:val="single" w:color="auto" w:sz="6" w:space="1"/>
      </w:pBdr>
    </w:pPr>
    <w:rPr>
      <w:sz w:val="18"/>
      <w:szCs w:val="18"/>
    </w:rPr>
  </w:style>
  <w:style w:type="paragraph" w:styleId="1352">
    <w:name w:val="toc 1"/>
    <w:basedOn w:val="1325"/>
    <w:next w:val="1325"/>
    <w:uiPriority w:val="39"/>
    <w:unhideWhenUsed/>
    <w:qFormat/>
    <w:pPr>
      <w:ind w:left="0" w:right="0" w:firstLine="0"/>
      <w:spacing w:after="57"/>
    </w:pPr>
  </w:style>
  <w:style w:type="paragraph" w:styleId="1353">
    <w:name w:val="toc 4"/>
    <w:basedOn w:val="1325"/>
    <w:next w:val="1325"/>
    <w:uiPriority w:val="39"/>
    <w:unhideWhenUsed/>
    <w:qFormat/>
    <w:pPr>
      <w:ind w:left="850" w:right="0" w:firstLine="0"/>
      <w:spacing w:after="57"/>
    </w:pPr>
  </w:style>
  <w:style w:type="paragraph" w:styleId="1354">
    <w:name w:val="Subtitle"/>
    <w:basedOn w:val="1325"/>
    <w:next w:val="1325"/>
    <w:link w:val="1377"/>
    <w:uiPriority w:val="11"/>
    <w:qFormat/>
    <w:pPr>
      <w:spacing w:before="200" w:after="200"/>
    </w:pPr>
    <w:rPr>
      <w:sz w:val="24"/>
      <w:szCs w:val="24"/>
    </w:rPr>
  </w:style>
  <w:style w:type="paragraph" w:styleId="1355">
    <w:name w:val="footnote text"/>
    <w:basedOn w:val="1325"/>
    <w:link w:val="1510"/>
    <w:uiPriority w:val="99"/>
    <w:semiHidden/>
    <w:unhideWhenUsed/>
    <w:qFormat/>
    <w:pPr>
      <w:spacing w:after="40" w:line="240" w:lineRule="auto"/>
    </w:pPr>
    <w:rPr>
      <w:sz w:val="18"/>
    </w:rPr>
  </w:style>
  <w:style w:type="paragraph" w:styleId="1356">
    <w:name w:val="toc 6"/>
    <w:basedOn w:val="1325"/>
    <w:next w:val="1325"/>
    <w:uiPriority w:val="39"/>
    <w:unhideWhenUsed/>
    <w:qFormat/>
    <w:pPr>
      <w:ind w:left="1417" w:right="0" w:firstLine="0"/>
      <w:spacing w:after="57"/>
    </w:pPr>
  </w:style>
  <w:style w:type="paragraph" w:styleId="1357">
    <w:name w:val="table of figures"/>
    <w:basedOn w:val="1325"/>
    <w:next w:val="1325"/>
    <w:uiPriority w:val="99"/>
    <w:unhideWhenUsed/>
    <w:qFormat/>
    <w:pPr>
      <w:spacing w:after="0" w:afterAutospacing="0"/>
    </w:pPr>
  </w:style>
  <w:style w:type="paragraph" w:styleId="1358">
    <w:name w:val="toc 2"/>
    <w:basedOn w:val="1325"/>
    <w:next w:val="1325"/>
    <w:uiPriority w:val="39"/>
    <w:unhideWhenUsed/>
    <w:qFormat/>
    <w:pPr>
      <w:ind w:left="283" w:right="0" w:firstLine="0"/>
      <w:spacing w:after="57"/>
    </w:pPr>
  </w:style>
  <w:style w:type="paragraph" w:styleId="1359">
    <w:name w:val="toc 9"/>
    <w:basedOn w:val="1325"/>
    <w:next w:val="1325"/>
    <w:uiPriority w:val="39"/>
    <w:unhideWhenUsed/>
    <w:qFormat/>
    <w:pPr>
      <w:ind w:left="2268" w:right="0" w:firstLine="0"/>
      <w:spacing w:after="57"/>
    </w:pPr>
  </w:style>
  <w:style w:type="paragraph" w:styleId="1360">
    <w:name w:val="Title"/>
    <w:basedOn w:val="1325"/>
    <w:next w:val="1325"/>
    <w:link w:val="1376"/>
    <w:uiPriority w:val="10"/>
    <w:qFormat/>
    <w:pPr>
      <w:contextualSpacing/>
      <w:spacing w:before="300" w:after="200"/>
    </w:pPr>
    <w:rPr>
      <w:sz w:val="48"/>
      <w:szCs w:val="48"/>
    </w:rPr>
  </w:style>
  <w:style w:type="table" w:styleId="1361">
    <w:name w:val="Table Grid"/>
    <w:basedOn w:val="1336"/>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62">
    <w:name w:val="endnote reference"/>
    <w:basedOn w:val="1335"/>
    <w:uiPriority w:val="99"/>
    <w:semiHidden/>
    <w:unhideWhenUsed/>
    <w:qFormat/>
    <w:rPr>
      <w:vertAlign w:val="superscript"/>
    </w:rPr>
  </w:style>
  <w:style w:type="character" w:styleId="1363">
    <w:name w:val="Hyperlink"/>
    <w:uiPriority w:val="99"/>
    <w:unhideWhenUsed/>
    <w:qFormat/>
    <w:rPr>
      <w:color w:val="0000ff" w:themeColor="hyperlink"/>
      <w:u w:val="single"/>
      <w14:textFill>
        <w14:solidFill>
          <w14:schemeClr w14:val="hlink"/>
        </w14:solidFill>
      </w14:textFill>
    </w:rPr>
  </w:style>
  <w:style w:type="character" w:styleId="1364">
    <w:name w:val="footnote reference"/>
    <w:basedOn w:val="1335"/>
    <w:uiPriority w:val="99"/>
    <w:unhideWhenUsed/>
    <w:qFormat/>
    <w:rPr>
      <w:vertAlign w:val="superscript"/>
    </w:rPr>
  </w:style>
  <w:style w:type="character" w:styleId="1365" w:customStyle="1">
    <w:name w:val="Heading 1 Char"/>
    <w:basedOn w:val="1335"/>
    <w:link w:val="1326"/>
    <w:uiPriority w:val="9"/>
    <w:qFormat/>
    <w:rPr>
      <w:rFonts w:ascii="Arial" w:hAnsi="Arial" w:eastAsia="Arial" w:cs="Arial"/>
      <w:sz w:val="40"/>
      <w:szCs w:val="40"/>
    </w:rPr>
  </w:style>
  <w:style w:type="character" w:styleId="1366" w:customStyle="1">
    <w:name w:val="Heading 2 Char"/>
    <w:basedOn w:val="1335"/>
    <w:link w:val="1327"/>
    <w:uiPriority w:val="9"/>
    <w:qFormat/>
    <w:rPr>
      <w:rFonts w:ascii="Arial" w:hAnsi="Arial" w:eastAsia="Arial" w:cs="Arial"/>
      <w:sz w:val="34"/>
    </w:rPr>
  </w:style>
  <w:style w:type="character" w:styleId="1367" w:customStyle="1">
    <w:name w:val="Heading 3 Char"/>
    <w:basedOn w:val="1335"/>
    <w:link w:val="1328"/>
    <w:uiPriority w:val="9"/>
    <w:qFormat/>
    <w:rPr>
      <w:rFonts w:ascii="Arial" w:hAnsi="Arial" w:eastAsia="Arial" w:cs="Arial"/>
      <w:sz w:val="30"/>
      <w:szCs w:val="30"/>
    </w:rPr>
  </w:style>
  <w:style w:type="character" w:styleId="1368" w:customStyle="1">
    <w:name w:val="Heading 4 Char"/>
    <w:basedOn w:val="1335"/>
    <w:link w:val="1329"/>
    <w:uiPriority w:val="9"/>
    <w:qFormat/>
    <w:rPr>
      <w:rFonts w:ascii="Arial" w:hAnsi="Arial" w:eastAsia="Arial" w:cs="Arial"/>
      <w:b/>
      <w:bCs/>
      <w:sz w:val="26"/>
      <w:szCs w:val="26"/>
    </w:rPr>
  </w:style>
  <w:style w:type="character" w:styleId="1369" w:customStyle="1">
    <w:name w:val="Heading 5 Char"/>
    <w:basedOn w:val="1335"/>
    <w:link w:val="1330"/>
    <w:uiPriority w:val="9"/>
    <w:qFormat/>
    <w:rPr>
      <w:rFonts w:ascii="Arial" w:hAnsi="Arial" w:eastAsia="Arial" w:cs="Arial"/>
      <w:b/>
      <w:bCs/>
      <w:sz w:val="24"/>
      <w:szCs w:val="24"/>
    </w:rPr>
  </w:style>
  <w:style w:type="character" w:styleId="1370" w:customStyle="1">
    <w:name w:val="Heading 6 Char"/>
    <w:basedOn w:val="1335"/>
    <w:link w:val="1331"/>
    <w:uiPriority w:val="9"/>
    <w:qFormat/>
    <w:rPr>
      <w:rFonts w:ascii="Arial" w:hAnsi="Arial" w:eastAsia="Arial" w:cs="Arial"/>
      <w:b/>
      <w:bCs/>
      <w:sz w:val="22"/>
      <w:szCs w:val="22"/>
    </w:rPr>
  </w:style>
  <w:style w:type="character" w:styleId="1371" w:customStyle="1">
    <w:name w:val="Heading 7 Char"/>
    <w:basedOn w:val="1335"/>
    <w:link w:val="1332"/>
    <w:uiPriority w:val="9"/>
    <w:qFormat/>
    <w:rPr>
      <w:rFonts w:ascii="Arial" w:hAnsi="Arial" w:eastAsia="Arial" w:cs="Arial"/>
      <w:b/>
      <w:bCs/>
      <w:i/>
      <w:iCs/>
      <w:sz w:val="22"/>
      <w:szCs w:val="22"/>
    </w:rPr>
  </w:style>
  <w:style w:type="character" w:styleId="1372" w:customStyle="1">
    <w:name w:val="Heading 8 Char"/>
    <w:basedOn w:val="1335"/>
    <w:link w:val="1333"/>
    <w:uiPriority w:val="9"/>
    <w:qFormat/>
    <w:rPr>
      <w:rFonts w:ascii="Arial" w:hAnsi="Arial" w:eastAsia="Arial" w:cs="Arial"/>
      <w:i/>
      <w:iCs/>
      <w:sz w:val="22"/>
      <w:szCs w:val="22"/>
    </w:rPr>
  </w:style>
  <w:style w:type="character" w:styleId="1373" w:customStyle="1">
    <w:name w:val="Heading 9 Char"/>
    <w:basedOn w:val="1335"/>
    <w:link w:val="1334"/>
    <w:uiPriority w:val="9"/>
    <w:qFormat/>
    <w:rPr>
      <w:rFonts w:ascii="Arial" w:hAnsi="Arial" w:eastAsia="Arial" w:cs="Arial"/>
      <w:i/>
      <w:iCs/>
      <w:sz w:val="21"/>
      <w:szCs w:val="21"/>
    </w:rPr>
  </w:style>
  <w:style w:type="paragraph" w:styleId="1374">
    <w:name w:val="List Paragraph"/>
    <w:basedOn w:val="1325"/>
    <w:uiPriority w:val="34"/>
    <w:qFormat/>
    <w:pPr>
      <w:contextualSpacing/>
      <w:ind w:left="720"/>
    </w:pPr>
  </w:style>
  <w:style w:type="paragraph" w:styleId="1375">
    <w:name w:val="No Spacing"/>
    <w:uiPriority w:val="1"/>
    <w:qFormat/>
    <w:pPr>
      <w:spacing w:before="0" w:after="0" w:line="240" w:lineRule="auto"/>
    </w:pPr>
    <w:rPr>
      <w:rFonts w:hint="default" w:ascii="Arial" w:hAnsi="Arial" w:cs="Arial" w:eastAsiaTheme="minorEastAsia"/>
    </w:rPr>
  </w:style>
  <w:style w:type="character" w:styleId="1376" w:customStyle="1">
    <w:name w:val="Title Char"/>
    <w:basedOn w:val="1335"/>
    <w:link w:val="1360"/>
    <w:uiPriority w:val="10"/>
    <w:qFormat/>
    <w:rPr>
      <w:sz w:val="48"/>
      <w:szCs w:val="48"/>
    </w:rPr>
  </w:style>
  <w:style w:type="character" w:styleId="1377" w:customStyle="1">
    <w:name w:val="Subtitle Char"/>
    <w:basedOn w:val="1335"/>
    <w:link w:val="1354"/>
    <w:uiPriority w:val="11"/>
    <w:qFormat/>
    <w:rPr>
      <w:sz w:val="24"/>
      <w:szCs w:val="24"/>
    </w:rPr>
  </w:style>
  <w:style w:type="paragraph" w:styleId="1378">
    <w:name w:val="Quote"/>
    <w:basedOn w:val="1325"/>
    <w:next w:val="1325"/>
    <w:link w:val="1379"/>
    <w:uiPriority w:val="29"/>
    <w:qFormat/>
    <w:pPr>
      <w:ind w:left="720" w:right="720"/>
    </w:pPr>
    <w:rPr>
      <w:i/>
    </w:rPr>
  </w:style>
  <w:style w:type="character" w:styleId="1379" w:customStyle="1">
    <w:name w:val="Quote Char"/>
    <w:link w:val="1378"/>
    <w:uiPriority w:val="29"/>
    <w:qFormat/>
    <w:rPr>
      <w:i/>
    </w:rPr>
  </w:style>
  <w:style w:type="paragraph" w:styleId="1380">
    <w:name w:val="Intense Quote"/>
    <w:basedOn w:val="1325"/>
    <w:next w:val="1325"/>
    <w:link w:val="13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81" w:customStyle="1">
    <w:name w:val="Intense Quote Char"/>
    <w:link w:val="1380"/>
    <w:uiPriority w:val="30"/>
    <w:qFormat/>
    <w:rPr>
      <w:i/>
    </w:rPr>
  </w:style>
  <w:style w:type="character" w:styleId="1382" w:customStyle="1">
    <w:name w:val="Header Char"/>
    <w:basedOn w:val="1335"/>
    <w:uiPriority w:val="99"/>
    <w:qFormat/>
  </w:style>
  <w:style w:type="character" w:styleId="1383" w:customStyle="1">
    <w:name w:val="Footer Char"/>
    <w:basedOn w:val="1335"/>
    <w:uiPriority w:val="99"/>
    <w:qFormat/>
  </w:style>
  <w:style w:type="character" w:styleId="1384" w:customStyle="1">
    <w:name w:val="Caption Char"/>
    <w:uiPriority w:val="99"/>
    <w:qFormat/>
  </w:style>
  <w:style w:type="table" w:styleId="1385" w:customStyle="1">
    <w:name w:val="Table Grid Light"/>
    <w:basedOn w:val="133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386" w:customStyle="1">
    <w:name w:val="Plain Table 1"/>
    <w:basedOn w:val="133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87" w:customStyle="1">
    <w:name w:val="Plain Table 2"/>
    <w:basedOn w:val="133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88" w:customStyle="1">
    <w:name w:val="Plain Table 3"/>
    <w:basedOn w:val="13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89" w:customStyle="1">
    <w:name w:val="Plain Table 4"/>
    <w:basedOn w:val="13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90" w:customStyle="1">
    <w:name w:val="Plain Table 5"/>
    <w:basedOn w:val="13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91" w:customStyle="1">
    <w:name w:val="Grid Table 1 Light"/>
    <w:basedOn w:val="133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392" w:customStyle="1">
    <w:name w:val="Grid Table 1 Light - Accent 1"/>
    <w:basedOn w:val="133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393" w:customStyle="1">
    <w:name w:val="Grid Table 1 Light - Accent 2"/>
    <w:basedOn w:val="133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394" w:customStyle="1">
    <w:name w:val="Grid Table 1 Light - Accent 3"/>
    <w:basedOn w:val="133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395" w:customStyle="1">
    <w:name w:val="Grid Table 1 Light - Accent 4"/>
    <w:basedOn w:val="133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396" w:customStyle="1">
    <w:name w:val="Grid Table 1 Light - Accent 5"/>
    <w:basedOn w:val="133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397" w:customStyle="1">
    <w:name w:val="Grid Table 1 Light - Accent 6"/>
    <w:basedOn w:val="133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398" w:customStyle="1">
    <w:name w:val="Grid Table 2"/>
    <w:basedOn w:val="133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399" w:customStyle="1">
    <w:name w:val="Grid Table 2 - Accent 1"/>
    <w:basedOn w:val="133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400" w:customStyle="1">
    <w:name w:val="Grid Table 2 - Accent 2"/>
    <w:basedOn w:val="133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401" w:customStyle="1">
    <w:name w:val="Grid Table 2 - Accent 3"/>
    <w:basedOn w:val="133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402" w:customStyle="1">
    <w:name w:val="Grid Table 2 - Accent 4"/>
    <w:basedOn w:val="133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403" w:customStyle="1">
    <w:name w:val="Grid Table 2 - Accent 5"/>
    <w:basedOn w:val="133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404" w:customStyle="1">
    <w:name w:val="Grid Table 2 - Accent 6"/>
    <w:basedOn w:val="133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405" w:customStyle="1">
    <w:name w:val="Grid Table 3"/>
    <w:basedOn w:val="133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06" w:customStyle="1">
    <w:name w:val="Grid Table 3 - Accent 1"/>
    <w:basedOn w:val="133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07" w:customStyle="1">
    <w:name w:val="Grid Table 3 - Accent 2"/>
    <w:basedOn w:val="133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08" w:customStyle="1">
    <w:name w:val="Grid Table 3 - Accent 3"/>
    <w:basedOn w:val="133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09" w:customStyle="1">
    <w:name w:val="Grid Table 3 - Accent 4"/>
    <w:basedOn w:val="133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10" w:customStyle="1">
    <w:name w:val="Grid Table 3 - Accent 5"/>
    <w:basedOn w:val="133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11" w:customStyle="1">
    <w:name w:val="Grid Table 3 - Accent 6"/>
    <w:basedOn w:val="133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12" w:customStyle="1">
    <w:name w:val="Grid Table 4"/>
    <w:basedOn w:val="133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413" w:customStyle="1">
    <w:name w:val="Grid Table 4 - Accent 1"/>
    <w:basedOn w:val="1336"/>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414" w:customStyle="1">
    <w:name w:val="Grid Table 4 - Accent 2"/>
    <w:basedOn w:val="1336"/>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415" w:customStyle="1">
    <w:name w:val="Grid Table 4 - Accent 3"/>
    <w:basedOn w:val="1336"/>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416" w:customStyle="1">
    <w:name w:val="Grid Table 4 - Accent 4"/>
    <w:basedOn w:val="1336"/>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417" w:customStyle="1">
    <w:name w:val="Grid Table 4 - Accent 5"/>
    <w:basedOn w:val="1336"/>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418" w:customStyle="1">
    <w:name w:val="Grid Table 4 - Accent 6"/>
    <w:basedOn w:val="133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419" w:customStyle="1">
    <w:name w:val="Grid Table 5 Dark"/>
    <w:basedOn w:val="13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420" w:customStyle="1">
    <w:name w:val="Grid Table 5 Dark- Accent 1"/>
    <w:basedOn w:val="13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421" w:customStyle="1">
    <w:name w:val="Grid Table 5 Dark - Accent 2"/>
    <w:basedOn w:val="13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422" w:customStyle="1">
    <w:name w:val="Grid Table 5 Dark - Accent 3"/>
    <w:basedOn w:val="13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423" w:customStyle="1">
    <w:name w:val="Grid Table 5 Dark- Accent 4"/>
    <w:basedOn w:val="13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424" w:customStyle="1">
    <w:name w:val="Grid Table 5 Dark - Accent 5"/>
    <w:basedOn w:val="13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425" w:customStyle="1">
    <w:name w:val="Grid Table 5 Dark - Accent 6"/>
    <w:basedOn w:val="13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426" w:customStyle="1">
    <w:name w:val="Grid Table 6 Colorful"/>
    <w:basedOn w:val="133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427" w:customStyle="1">
    <w:name w:val="Grid Table 6 Colorful - Accent 1"/>
    <w:basedOn w:val="1336"/>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428" w:customStyle="1">
    <w:name w:val="Grid Table 6 Colorful - Accent 2"/>
    <w:basedOn w:val="133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429" w:customStyle="1">
    <w:name w:val="Grid Table 6 Colorful - Accent 3"/>
    <w:basedOn w:val="1336"/>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430" w:customStyle="1">
    <w:name w:val="Grid Table 6 Colorful - Accent 4"/>
    <w:basedOn w:val="133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431" w:customStyle="1">
    <w:name w:val="Grid Table 6 Colorful - Accent 5"/>
    <w:basedOn w:val="1336"/>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432" w:customStyle="1">
    <w:name w:val="Grid Table 6 Colorful - Accent 6"/>
    <w:basedOn w:val="133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433" w:customStyle="1">
    <w:name w:val="Grid Table 7 Colorful"/>
    <w:basedOn w:val="133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34" w:customStyle="1">
    <w:name w:val="Grid Table 7 Colorful - Accent 1"/>
    <w:basedOn w:val="1336"/>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435" w:customStyle="1">
    <w:name w:val="Grid Table 7 Colorful - Accent 2"/>
    <w:basedOn w:val="1336"/>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36" w:customStyle="1">
    <w:name w:val="Grid Table 7 Colorful - Accent 3"/>
    <w:basedOn w:val="1336"/>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437" w:customStyle="1">
    <w:name w:val="Grid Table 7 Colorful - Accent 4"/>
    <w:basedOn w:val="1336"/>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38" w:customStyle="1">
    <w:name w:val="Grid Table 7 Colorful - Accent 5"/>
    <w:basedOn w:val="1336"/>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439" w:customStyle="1">
    <w:name w:val="Grid Table 7 Colorful - Accent 6"/>
    <w:basedOn w:val="133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440" w:customStyle="1">
    <w:name w:val="List Table 1 Light"/>
    <w:basedOn w:val="133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41" w:customStyle="1">
    <w:name w:val="List Table 1 Light - Accent 1"/>
    <w:basedOn w:val="1336"/>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442" w:customStyle="1">
    <w:name w:val="List Table 1 Light - Accent 2"/>
    <w:basedOn w:val="1336"/>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443" w:customStyle="1">
    <w:name w:val="List Table 1 Light - Accent 3"/>
    <w:basedOn w:val="1336"/>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444" w:customStyle="1">
    <w:name w:val="List Table 1 Light - Accent 4"/>
    <w:basedOn w:val="1336"/>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445" w:customStyle="1">
    <w:name w:val="List Table 1 Light - Accent 5"/>
    <w:basedOn w:val="1336"/>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446" w:customStyle="1">
    <w:name w:val="List Table 1 Light - Accent 6"/>
    <w:basedOn w:val="133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447" w:customStyle="1">
    <w:name w:val="List Table 2"/>
    <w:basedOn w:val="133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448" w:customStyle="1">
    <w:name w:val="List Table 2 - Accent 1"/>
    <w:basedOn w:val="1336"/>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449" w:customStyle="1">
    <w:name w:val="List Table 2 - Accent 2"/>
    <w:basedOn w:val="1336"/>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450" w:customStyle="1">
    <w:name w:val="List Table 2 - Accent 3"/>
    <w:basedOn w:val="1336"/>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451" w:customStyle="1">
    <w:name w:val="List Table 2 - Accent 4"/>
    <w:basedOn w:val="1336"/>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452" w:customStyle="1">
    <w:name w:val="List Table 2 - Accent 5"/>
    <w:basedOn w:val="1336"/>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453" w:customStyle="1">
    <w:name w:val="List Table 2 - Accent 6"/>
    <w:basedOn w:val="133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454" w:customStyle="1">
    <w:name w:val="List Table 3"/>
    <w:basedOn w:val="133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55" w:customStyle="1">
    <w:name w:val="List Table 3 - Accent 1"/>
    <w:basedOn w:val="1336"/>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56" w:customStyle="1">
    <w:name w:val="List Table 3 - Accent 2"/>
    <w:basedOn w:val="133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457" w:customStyle="1">
    <w:name w:val="List Table 3 - Accent 3"/>
    <w:basedOn w:val="1336"/>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458" w:customStyle="1">
    <w:name w:val="List Table 3 - Accent 4"/>
    <w:basedOn w:val="133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459" w:customStyle="1">
    <w:name w:val="List Table 3 - Accent 5"/>
    <w:basedOn w:val="1336"/>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460" w:customStyle="1">
    <w:name w:val="List Table 3 - Accent 6"/>
    <w:basedOn w:val="133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461" w:customStyle="1">
    <w:name w:val="List Table 4"/>
    <w:basedOn w:val="133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62" w:customStyle="1">
    <w:name w:val="List Table 4 - Accent 1"/>
    <w:basedOn w:val="1336"/>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63" w:customStyle="1">
    <w:name w:val="List Table 4 - Accent 2"/>
    <w:basedOn w:val="1336"/>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464" w:customStyle="1">
    <w:name w:val="List Table 4 - Accent 3"/>
    <w:basedOn w:val="1336"/>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465" w:customStyle="1">
    <w:name w:val="List Table 4 - Accent 4"/>
    <w:basedOn w:val="1336"/>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466" w:customStyle="1">
    <w:name w:val="List Table 4 - Accent 5"/>
    <w:basedOn w:val="1336"/>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467" w:customStyle="1">
    <w:name w:val="List Table 4 - Accent 6"/>
    <w:basedOn w:val="133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468" w:customStyle="1">
    <w:name w:val="List Table 5 Dark"/>
    <w:basedOn w:val="133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69" w:customStyle="1">
    <w:name w:val="List Table 5 Dark - Accent 1"/>
    <w:basedOn w:val="1336"/>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70" w:customStyle="1">
    <w:name w:val="List Table 5 Dark - Accent 2"/>
    <w:basedOn w:val="1336"/>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71" w:customStyle="1">
    <w:name w:val="List Table 5 Dark - Accent 3"/>
    <w:basedOn w:val="1336"/>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72" w:customStyle="1">
    <w:name w:val="List Table 5 Dark - Accent 4"/>
    <w:basedOn w:val="1336"/>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73" w:customStyle="1">
    <w:name w:val="List Table 5 Dark - Accent 5"/>
    <w:basedOn w:val="1336"/>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74" w:customStyle="1">
    <w:name w:val="List Table 5 Dark - Accent 6"/>
    <w:basedOn w:val="133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75" w:customStyle="1">
    <w:name w:val="List Table 6 Colorful"/>
    <w:basedOn w:val="133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476" w:customStyle="1">
    <w:name w:val="List Table 6 Colorful - Accent 1"/>
    <w:basedOn w:val="1336"/>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477" w:customStyle="1">
    <w:name w:val="List Table 6 Colorful - Accent 2"/>
    <w:basedOn w:val="1336"/>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478" w:customStyle="1">
    <w:name w:val="List Table 6 Colorful - Accent 3"/>
    <w:basedOn w:val="1336"/>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479" w:customStyle="1">
    <w:name w:val="List Table 6 Colorful - Accent 4"/>
    <w:basedOn w:val="1336"/>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480" w:customStyle="1">
    <w:name w:val="List Table 6 Colorful - Accent 5"/>
    <w:basedOn w:val="1336"/>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481" w:customStyle="1">
    <w:name w:val="List Table 6 Colorful - Accent 6"/>
    <w:basedOn w:val="133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482" w:customStyle="1">
    <w:name w:val="List Table 7 Colorful"/>
    <w:basedOn w:val="133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83" w:customStyle="1">
    <w:name w:val="List Table 7 Colorful - Accent 1"/>
    <w:basedOn w:val="1336"/>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484" w:customStyle="1">
    <w:name w:val="List Table 7 Colorful - Accent 2"/>
    <w:basedOn w:val="1336"/>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85" w:customStyle="1">
    <w:name w:val="List Table 7 Colorful - Accent 3"/>
    <w:basedOn w:val="1336"/>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486" w:customStyle="1">
    <w:name w:val="List Table 7 Colorful - Accent 4"/>
    <w:basedOn w:val="1336"/>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87" w:customStyle="1">
    <w:name w:val="List Table 7 Colorful - Accent 5"/>
    <w:basedOn w:val="1336"/>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488" w:customStyle="1">
    <w:name w:val="List Table 7 Colorful - Accent 6"/>
    <w:basedOn w:val="133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489" w:customStyle="1">
    <w:name w:val="Lined - Accent"/>
    <w:basedOn w:val="13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90" w:customStyle="1">
    <w:name w:val="Lined - Accent 1"/>
    <w:basedOn w:val="13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91" w:customStyle="1">
    <w:name w:val="Lined - Accent 2"/>
    <w:basedOn w:val="13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92" w:customStyle="1">
    <w:name w:val="Lined - Accent 3"/>
    <w:basedOn w:val="13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93" w:customStyle="1">
    <w:name w:val="Lined - Accent 4"/>
    <w:basedOn w:val="13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94" w:customStyle="1">
    <w:name w:val="Lined - Accent 5"/>
    <w:basedOn w:val="13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95" w:customStyle="1">
    <w:name w:val="Lined - Accent 6"/>
    <w:basedOn w:val="13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96" w:customStyle="1">
    <w:name w:val="Bordered &amp; Lined - Accent"/>
    <w:basedOn w:val="133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97" w:customStyle="1">
    <w:name w:val="Bordered &amp; Lined - Accent 1"/>
    <w:basedOn w:val="1336"/>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98" w:customStyle="1">
    <w:name w:val="Bordered &amp; Lined - Accent 2"/>
    <w:basedOn w:val="1336"/>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99" w:customStyle="1">
    <w:name w:val="Bordered &amp; Lined - Accent 3"/>
    <w:basedOn w:val="1336"/>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500" w:customStyle="1">
    <w:name w:val="Bordered &amp; Lined - Accent 4"/>
    <w:basedOn w:val="1336"/>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501" w:customStyle="1">
    <w:name w:val="Bordered &amp; Lined - Accent 5"/>
    <w:basedOn w:val="1336"/>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502" w:customStyle="1">
    <w:name w:val="Bordered &amp; Lined - Accent 6"/>
    <w:basedOn w:val="133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503" w:customStyle="1">
    <w:name w:val="Bordered"/>
    <w:basedOn w:val="133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504" w:customStyle="1">
    <w:name w:val="Bordered - Accent 1"/>
    <w:basedOn w:val="133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505" w:customStyle="1">
    <w:name w:val="Bordered - Accent 2"/>
    <w:basedOn w:val="133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506" w:customStyle="1">
    <w:name w:val="Bordered - Accent 3"/>
    <w:basedOn w:val="133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507" w:customStyle="1">
    <w:name w:val="Bordered - Accent 4"/>
    <w:basedOn w:val="133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508" w:customStyle="1">
    <w:name w:val="Bordered - Accent 5"/>
    <w:basedOn w:val="133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509" w:customStyle="1">
    <w:name w:val="Bordered - Accent 6"/>
    <w:basedOn w:val="133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510" w:customStyle="1">
    <w:name w:val="Footnote Text Char"/>
    <w:link w:val="1355"/>
    <w:uiPriority w:val="99"/>
    <w:qFormat/>
    <w:rPr>
      <w:sz w:val="18"/>
    </w:rPr>
  </w:style>
  <w:style w:type="character" w:styleId="1511" w:customStyle="1">
    <w:name w:val="Endnote Text Char"/>
    <w:link w:val="1348"/>
    <w:uiPriority w:val="99"/>
    <w:qFormat/>
    <w:rPr>
      <w:sz w:val="20"/>
    </w:rPr>
  </w:style>
  <w:style w:type="paragraph" w:styleId="1512" w:customStyle="1">
    <w:name w:val="TOC Heading"/>
    <w:uiPriority w:val="39"/>
    <w:unhideWhenUsed/>
    <w:qFormat/>
    <w:rPr>
      <w:rFonts w:hint="default" w:ascii="Arial" w:hAnsi="Arial" w:cs="Arial" w:eastAsiaTheme="minorEastAsia"/>
    </w:rPr>
  </w:style>
  <w:style w:type="table" w:styleId="1513" w:customStyle="1">
    <w:name w:val="Table Normal"/>
    <w:uiPriority w:val="0"/>
    <w:semiHidden/>
    <w:unhideWhenUsed/>
    <w:qFormat/>
    <w:tblPr>
      <w:tblCellMar>
        <w:left w:w="0" w:type="dxa"/>
        <w:top w:w="0" w:type="dxa"/>
        <w:right w:w="0" w:type="dxa"/>
        <w:bottom w:w="0" w:type="dxa"/>
      </w:tblCellMar>
    </w:tblPr>
  </w:style>
  <w:style w:type="paragraph" w:styleId="1514" w:customStyle="1">
    <w:name w:val="Table Text"/>
    <w:basedOn w:val="1325"/>
    <w:uiPriority w:val="0"/>
    <w:semiHidden/>
    <w:qFormat/>
    <w:rPr>
      <w:rFonts w:ascii="宋体" w:hAnsi="宋体" w:eastAsia="宋体" w:cs="宋体"/>
      <w:sz w:val="20"/>
      <w:szCs w:val="20"/>
    </w:rPr>
  </w:style>
  <w:style w:type="character" w:styleId="1515" w:customStyle="1">
    <w:name w:val="批注框文本 Char"/>
    <w:basedOn w:val="1335"/>
    <w:link w:val="1349"/>
    <w:uiPriority w:val="0"/>
    <w:qFormat/>
    <w:rPr>
      <w:rFonts w:eastAsia="Arial"/>
      <w:color w:val="000000"/>
      <w:sz w:val="18"/>
      <w:szCs w:val="18"/>
      <w:lang w:eastAsia="en-US"/>
    </w:rPr>
  </w:style>
  <w:style w:type="character" w:styleId="1516" w:customStyle="1">
    <w:name w:val="页眉 Char"/>
    <w:basedOn w:val="1335"/>
    <w:link w:val="1351"/>
    <w:uiPriority w:val="0"/>
    <w:qFormat/>
    <w:rPr>
      <w:rFonts w:eastAsia="Arial"/>
      <w:color w:val="000000"/>
      <w:sz w:val="18"/>
      <w:szCs w:val="18"/>
      <w:lang w:eastAsia="en-US"/>
    </w:rPr>
  </w:style>
  <w:style w:type="character" w:styleId="1517" w:customStyle="1">
    <w:name w:val="页脚 Char"/>
    <w:basedOn w:val="1335"/>
    <w:link w:val="1350"/>
    <w:uiPriority w:val="0"/>
    <w:qFormat/>
    <w:rPr>
      <w:rFonts w:eastAsia="Arial"/>
      <w:color w:val="000000"/>
      <w:sz w:val="18"/>
      <w:szCs w:val="18"/>
      <w:lang w:eastAsia="en-US"/>
    </w:rPr>
  </w:style>
  <w:style w:type="character" w:styleId="1518" w:customStyle="1">
    <w:name w:val="NormalCharacter"/>
    <w:uiPriority w:val="0"/>
    <w:semiHidden/>
    <w:qFormat/>
  </w:style>
  <w:style w:type="paragraph" w:styleId="1519" w:customStyle="1">
    <w:name w:val="纯文本1"/>
    <w:basedOn w:val="1325"/>
    <w:uiPriority w:val="0"/>
    <w:qFormat/>
    <w:rPr>
      <w:rFonts w:ascii="宋体" w:hAnsi="Courier New" w:eastAsia="楷体_GB2312"/>
      <w:sz w:val="28"/>
      <w:szCs w:val="20"/>
    </w:rPr>
  </w:style>
  <w:style w:type="numbering" w:styleId="15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header" Target="header14.xml" /><Relationship Id="rId23" Type="http://schemas.openxmlformats.org/officeDocument/2006/relationships/header" Target="header15.xml" /><Relationship Id="rId24" Type="http://schemas.openxmlformats.org/officeDocument/2006/relationships/header" Target="header16.xml" /><Relationship Id="rId25" Type="http://schemas.openxmlformats.org/officeDocument/2006/relationships/header" Target="header17.xml" /><Relationship Id="rId26" Type="http://schemas.openxmlformats.org/officeDocument/2006/relationships/header" Target="header18.xml" /><Relationship Id="rId27" Type="http://schemas.openxmlformats.org/officeDocument/2006/relationships/header" Target="header19.xml" /><Relationship Id="rId28" Type="http://schemas.openxmlformats.org/officeDocument/2006/relationships/footer" Target="footer1.xml" /><Relationship Id="rId29" Type="http://schemas.openxmlformats.org/officeDocument/2006/relationships/footer" Target="footer2.xml" /><Relationship Id="rId30" Type="http://schemas.openxmlformats.org/officeDocument/2006/relationships/footer" Target="footer3.xml" /><Relationship Id="rId31" Type="http://schemas.openxmlformats.org/officeDocument/2006/relationships/footer" Target="footer4.xml" /><Relationship Id="rId32" Type="http://schemas.openxmlformats.org/officeDocument/2006/relationships/footer" Target="footer5.xml" /><Relationship Id="rId33" Type="http://schemas.openxmlformats.org/officeDocument/2006/relationships/footer" Target="footer6.xml" /><Relationship Id="rId34" Type="http://schemas.openxmlformats.org/officeDocument/2006/relationships/footer" Target="footer7.xml" /><Relationship Id="rId35" Type="http://schemas.openxmlformats.org/officeDocument/2006/relationships/footer" Target="footer8.xml" /><Relationship Id="rId36" Type="http://schemas.openxmlformats.org/officeDocument/2006/relationships/footer" Target="footer9.xml" /><Relationship Id="rId37" Type="http://schemas.openxmlformats.org/officeDocument/2006/relationships/footer" Target="footer10.xml" /><Relationship Id="rId38" Type="http://schemas.openxmlformats.org/officeDocument/2006/relationships/footer" Target="footer11.xml" /><Relationship Id="rId39" Type="http://schemas.openxmlformats.org/officeDocument/2006/relationships/footer" Target="footer12.xml" /><Relationship Id="rId40" Type="http://schemas.openxmlformats.org/officeDocument/2006/relationships/footer" Target="footer13.xml" /><Relationship Id="rId41" Type="http://schemas.openxmlformats.org/officeDocument/2006/relationships/footer" Target="footer14.xml" /><Relationship Id="rId42" Type="http://schemas.openxmlformats.org/officeDocument/2006/relationships/footer" Target="footer15.xml" /><Relationship Id="rId43" Type="http://schemas.openxmlformats.org/officeDocument/2006/relationships/footer" Target="footer16.xml" /><Relationship Id="rId44" Type="http://schemas.openxmlformats.org/officeDocument/2006/relationships/footer" Target="footer17.xml" /><Relationship Id="rId45" Type="http://schemas.openxmlformats.org/officeDocument/2006/relationships/footer" Target="footer18.xml" /><Relationship Id="rId46" Type="http://schemas.openxmlformats.org/officeDocument/2006/relationships/footer" Target="footer19.xml" /><Relationship Id="rId47" Type="http://schemas.openxmlformats.org/officeDocument/2006/relationships/footer" Target="footer20.xml" /><Relationship Id="rId4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_rels/header14.xml.rels><?xml version="1.0" encoding="UTF-8" standalone="yes"?><Relationships xmlns="http://schemas.openxmlformats.org/package/2006/relationships"></Relationships>
</file>

<file path=word/_rels/header15.xml.rels><?xml version="1.0" encoding="UTF-8" standalone="yes"?><Relationships xmlns="http://schemas.openxmlformats.org/package/2006/relationships"></Relationships>
</file>

<file path=word/_rels/header16.xml.rels><?xml version="1.0" encoding="UTF-8" standalone="yes"?><Relationships xmlns="http://schemas.openxmlformats.org/package/2006/relationships"></Relationships>
</file>

<file path=word/_rels/header17.xml.rels><?xml version="1.0" encoding="UTF-8" standalone="yes"?><Relationships xmlns="http://schemas.openxmlformats.org/package/2006/relationships"></Relationships>
</file>

<file path=word/_rels/header18.xml.rels><?xml version="1.0" encoding="UTF-8" standalone="yes"?><Relationships xmlns="http://schemas.openxmlformats.org/package/2006/relationships"></Relationships>
</file>

<file path=word/_rels/header19.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kk</dc:creator>
  <cp:lastModifiedBy>李瑞</cp:lastModifiedBy>
  <cp:revision>17</cp:revision>
  <dcterms:created xsi:type="dcterms:W3CDTF">2026-06-17T16:37:00Z</dcterms:created>
  <dcterms:modified xsi:type="dcterms:W3CDTF">2026-08-26T05:59:07Z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2026-06-17T16:40:37Z</vt:filetime>
  </property>
  <property fmtid="{D5CDD505-2E9C-101B-9397-08002B2CF9AE}" pid="4" name="KSOProductBuildVer">
    <vt:lpwstr>2052-12.1.0.28043</vt:lpwstr>
  </property>
  <property fmtid="{D5CDD505-2E9C-101B-9397-08002B2CF9AE}" pid="5" name="ICV">
    <vt:lpwstr>3509F6F17727401A89FA16A7E93999BC_13</vt:lpwstr>
  </property>
  <property fmtid="{D5CDD505-2E9C-101B-9397-08002B2CF9AE}" pid="6" name="KSOTemplateDocerSaveRecord">
    <vt:lpwstr>eyJoZGlkIjoiOWE2YWEwZWM3Y2VlYzAyNDk1ZDM4MWQ5ZGU3NjRlMmIiLCJ1c2VySWQiOiIxNzc1ODEyNDAzIn0=</vt:lpwstr>
  </property>
</Properties>
</file>