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31"/>
        <w:jc w:val="center"/>
        <w:rPr>
          <w:rFonts w:ascii="宋体" w:hAnsi="宋体"/>
          <w:color w:val="000000"/>
          <w:highlight w:val="none"/>
        </w:rPr>
      </w:pPr>
      <w:r/>
      <w:bookmarkStart w:id="0" w:name="_Toc13642114"/>
      <w:r/>
      <w:bookmarkStart w:id="1" w:name="_Toc142194265"/>
      <w:r>
        <w:rPr>
          <w:rFonts w:hint="eastAsia" w:ascii="宋体" w:hAnsi="宋体" w:cs="宋体"/>
          <w:b/>
          <w:color w:val="000000"/>
          <w:sz w:val="32"/>
          <w:highlight w:val="none"/>
        </w:rPr>
        <w:t xml:space="preserve">招标公告</w:t>
      </w:r>
      <w:r>
        <w:rPr>
          <w:rFonts w:ascii="宋体" w:hAnsi="宋体"/>
          <w:color w:val="000000"/>
          <w:highlight w:val="none"/>
        </w:rPr>
      </w:r>
      <w:r/>
    </w:p>
    <w:p>
      <w:pPr>
        <w:pStyle w:val="631"/>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2" w:name="_Hlk45004396"/>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631"/>
        <w:ind w:firstLine="480"/>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中药饮片供应及加工配送服务</w:t>
      </w:r>
      <w:r>
        <w:rPr>
          <w:rFonts w:hint="eastAsia" w:ascii="宋体" w:hAnsi="宋体"/>
          <w:color w:val="000000"/>
          <w:sz w:val="24"/>
          <w:szCs w:val="24"/>
          <w:highlight w:val="none"/>
        </w:rPr>
        <w:t xml:space="preserve">招标项目的潜在投标人应在苏采云系统通过网上获取招标文件，并于</w:t>
      </w:r>
      <w:r>
        <w:rPr>
          <w:rFonts w:hint="eastAsia" w:ascii="宋体" w:hAnsi="宋体"/>
          <w:color w:val="000000"/>
          <w:sz w:val="24"/>
          <w:szCs w:val="24"/>
          <w:highlight w:val="none"/>
          <w:u w:val="single"/>
          <w:lang w:eastAsia="zh-CN"/>
        </w:rPr>
        <w:t xml:space="preserve">2026年9月24日9点30分</w:t>
      </w:r>
      <w:r>
        <w:rPr>
          <w:rFonts w:hint="eastAsia" w:ascii="宋体" w:hAnsi="宋体"/>
          <w:color w:val="000000"/>
          <w:sz w:val="24"/>
          <w:szCs w:val="24"/>
          <w:highlight w:val="none"/>
        </w:rPr>
        <w:t xml:space="preserve">（北京时间）前在系统中上传电子投标文件。</w:t>
      </w:r>
      <w:r>
        <w:rPr>
          <w:rFonts w:ascii="宋体" w:hAnsi="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一、项目基本情况：</w:t>
      </w:r>
      <w:bookmarkEnd w:id="2"/>
      <w:r>
        <w:rPr>
          <w:rFonts w:ascii="宋体" w:hAnsi="宋体" w:cs="宋体"/>
          <w:color w:val="000000"/>
          <w:sz w:val="24"/>
          <w:szCs w:val="24"/>
          <w:highlight w:val="none"/>
        </w:rPr>
      </w:r>
      <w:r/>
    </w:p>
    <w:p>
      <w:pPr>
        <w:pStyle w:val="631"/>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JSZC-320500-SZWK-G2026-0277</w:t>
      </w:r>
      <w:r>
        <w:rPr>
          <w:rFonts w:hint="eastAsia" w:ascii="宋体" w:hAnsi="宋体" w:eastAsia="宋体" w:cs="宋体"/>
          <w:color w:val="000000"/>
          <w:sz w:val="24"/>
          <w:szCs w:val="24"/>
          <w:highlight w:val="none"/>
          <w:lang w:eastAsia="zh-CN"/>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中药饮片供应及加工配送服务</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3、采购预算及最高限价：</w:t>
      </w:r>
      <w:r>
        <w:rPr>
          <w:rFonts w:ascii="宋体" w:hAnsi="宋体" w:cs="宋体"/>
          <w:color w:val="000000"/>
          <w:sz w:val="24"/>
          <w:szCs w:val="24"/>
          <w:highlight w:val="none"/>
        </w:rPr>
      </w:r>
      <w:r/>
    </w:p>
    <w:tbl>
      <w:tblPr>
        <w:tblW w:w="86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853"/>
        <w:gridCol w:w="2483"/>
        <w:gridCol w:w="2478"/>
      </w:tblGrid>
      <w:tr>
        <w:trPr>
          <w:trHeight w:val="659"/>
        </w:trPr>
        <w:tc>
          <w:tcPr>
            <w:tcW w:w="793" w:type="dxa"/>
            <w:vAlign w:val="center"/>
            <w:textDirection w:val="lrTb"/>
            <w:noWrap w:val="false"/>
          </w:tcPr>
          <w:p>
            <w:pPr>
              <w:pStyle w:val="705"/>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53" w:type="dxa"/>
            <w:vAlign w:val="center"/>
            <w:textDirection w:val="lrTb"/>
            <w:noWrap w:val="false"/>
          </w:tcPr>
          <w:p>
            <w:pPr>
              <w:pStyle w:val="705"/>
              <w:ind w:left="0"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采购内容</w:t>
            </w:r>
            <w:r>
              <w:rPr>
                <w:rFonts w:ascii="宋体" w:hAnsi="宋体"/>
                <w:color w:val="000000"/>
                <w:sz w:val="24"/>
                <w:szCs w:val="24"/>
                <w:highlight w:val="none"/>
              </w:rPr>
            </w:r>
            <w:r/>
          </w:p>
        </w:tc>
        <w:tc>
          <w:tcPr>
            <w:tcW w:w="2483" w:type="dxa"/>
            <w:vAlign w:val="center"/>
            <w:textDirection w:val="lrTb"/>
            <w:noWrap w:val="false"/>
          </w:tcPr>
          <w:p>
            <w:pPr>
              <w:pStyle w:val="705"/>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预算金额（万元）</w:t>
            </w:r>
            <w:r>
              <w:rPr>
                <w:rFonts w:ascii="宋体" w:hAnsi="宋体"/>
                <w:color w:val="000000"/>
                <w:sz w:val="24"/>
                <w:szCs w:val="24"/>
                <w:highlight w:val="none"/>
              </w:rPr>
            </w:r>
            <w:r/>
          </w:p>
        </w:tc>
        <w:tc>
          <w:tcPr>
            <w:tcW w:w="2478" w:type="dxa"/>
            <w:vAlign w:val="center"/>
            <w:textDirection w:val="lrTb"/>
            <w:noWrap w:val="false"/>
          </w:tcPr>
          <w:p>
            <w:pPr>
              <w:pStyle w:val="705"/>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最高限价（万元）</w:t>
            </w:r>
            <w:r>
              <w:rPr>
                <w:rFonts w:ascii="宋体" w:hAnsi="宋体"/>
                <w:color w:val="000000"/>
                <w:sz w:val="24"/>
                <w:szCs w:val="24"/>
                <w:highlight w:val="none"/>
              </w:rPr>
            </w:r>
            <w:r/>
          </w:p>
        </w:tc>
      </w:tr>
      <w:tr>
        <w:trPr>
          <w:trHeight w:val="659"/>
        </w:trPr>
        <w:tc>
          <w:tcPr>
            <w:tcW w:w="793" w:type="dxa"/>
            <w:vAlign w:val="center"/>
            <w:textDirection w:val="lrTb"/>
            <w:noWrap w:val="false"/>
          </w:tcPr>
          <w:p>
            <w:pPr>
              <w:pStyle w:val="705"/>
              <w:ind w:firstLine="0"/>
              <w:jc w:val="center"/>
              <w:spacing w:line="320" w:lineRule="exact"/>
              <w:widowControl w:val="off"/>
              <w:tabs>
                <w:tab w:val="left" w:pos="5100" w:leader="none"/>
              </w:tabs>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853" w:type="dxa"/>
            <w:vAlign w:val="center"/>
            <w:textDirection w:val="lrTb"/>
            <w:noWrap w:val="false"/>
          </w:tcPr>
          <w:p>
            <w:pPr>
              <w:pStyle w:val="705"/>
              <w:ind w:firstLine="0"/>
              <w:jc w:val="center"/>
              <w:spacing w:line="320" w:lineRule="exact"/>
              <w:widowControl w:val="off"/>
              <w:tabs>
                <w:tab w:val="left" w:pos="5100" w:leader="none"/>
              </w:tabs>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中药饮片供应及加工配送服务</w:t>
            </w:r>
            <w:r>
              <w:rPr>
                <w:rFonts w:hint="eastAsia" w:ascii="宋体" w:hAnsi="宋体"/>
                <w:color w:val="000000"/>
                <w:sz w:val="24"/>
                <w:szCs w:val="24"/>
                <w:highlight w:val="none"/>
              </w:rPr>
              <w:t xml:space="preserve">项目</w:t>
            </w:r>
            <w:r>
              <w:rPr>
                <w:rFonts w:hint="eastAsia" w:ascii="宋体" w:hAnsi="宋体"/>
                <w:color w:val="000000"/>
                <w:sz w:val="24"/>
                <w:szCs w:val="24"/>
                <w:highlight w:val="none"/>
              </w:rPr>
            </w:r>
            <w:r/>
          </w:p>
        </w:tc>
        <w:tc>
          <w:tcPr>
            <w:tcW w:w="2483" w:type="dxa"/>
            <w:vAlign w:val="center"/>
            <w:textDirection w:val="lrTb"/>
            <w:noWrap w:val="false"/>
          </w:tcPr>
          <w:p>
            <w:pPr>
              <w:pStyle w:val="705"/>
              <w:ind w:firstLine="0"/>
              <w:jc w:val="center"/>
              <w:spacing w:line="320" w:lineRule="exact"/>
              <w:widowControl w:val="off"/>
              <w:tabs>
                <w:tab w:val="left" w:pos="510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300</w:t>
            </w:r>
            <w:r>
              <w:rPr>
                <w:rFonts w:hint="eastAsia" w:ascii="宋体" w:hAnsi="宋体" w:eastAsia="宋体"/>
                <w:color w:val="000000"/>
                <w:sz w:val="24"/>
                <w:szCs w:val="24"/>
                <w:highlight w:val="none"/>
                <w:lang w:eastAsia="zh-CN"/>
              </w:rPr>
            </w:r>
            <w:r/>
          </w:p>
        </w:tc>
        <w:tc>
          <w:tcPr>
            <w:tcW w:w="2478" w:type="dxa"/>
            <w:vAlign w:val="center"/>
            <w:textDirection w:val="lrTb"/>
            <w:noWrap w:val="false"/>
          </w:tcPr>
          <w:p>
            <w:pPr>
              <w:pStyle w:val="705"/>
              <w:ind w:firstLine="0"/>
              <w:jc w:val="center"/>
              <w:spacing w:line="320" w:lineRule="exact"/>
              <w:widowControl w:val="off"/>
              <w:tabs>
                <w:tab w:val="left" w:pos="5100" w:leader="none"/>
              </w:tabs>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lang w:eastAsia="zh-CN"/>
              </w:rPr>
              <w:t xml:space="preserve">300</w:t>
            </w:r>
            <w:r>
              <w:rPr>
                <w:rFonts w:hint="eastAsia" w:ascii="宋体" w:hAnsi="宋体" w:eastAsia="宋体"/>
                <w:color w:val="000000"/>
                <w:sz w:val="24"/>
                <w:szCs w:val="24"/>
                <w:highlight w:val="none"/>
                <w:lang w:eastAsia="zh-CN"/>
              </w:rPr>
            </w:r>
            <w:r/>
          </w:p>
        </w:tc>
      </w:tr>
    </w:tbl>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4、采购需求的简要说明：</w:t>
      </w:r>
      <w:r>
        <w:rPr>
          <w:rFonts w:ascii="宋体" w:hAnsi="宋体" w:cs="宋体"/>
          <w:color w:val="000000"/>
          <w:sz w:val="24"/>
          <w:szCs w:val="24"/>
          <w:highlight w:val="non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为进一步提升医院中药饮片质量，规范中药饮片的采购管理，秉承质量优先、价格合理的采购原则，保障中药饮片质量和供给，促进中医药事业发展，结合国家相关政策，拟采购中药饮片及代加工配送服务。根据</w:t>
      </w:r>
      <w:r>
        <w:rPr>
          <w:rFonts w:hint="eastAsia" w:ascii="宋体" w:hAnsi="宋体" w:cs="宋体"/>
          <w:color w:val="000000"/>
          <w:sz w:val="24"/>
          <w:szCs w:val="24"/>
          <w:highlight w:val="none"/>
          <w:lang w:val="en-US" w:eastAsia="zh-CN"/>
        </w:rPr>
        <w:t xml:space="preserve">苏州市广济医院</w:t>
      </w:r>
      <w:r>
        <w:rPr>
          <w:rFonts w:hint="eastAsia" w:ascii="宋体" w:hAnsi="宋体" w:cs="宋体"/>
          <w:color w:val="000000"/>
          <w:sz w:val="24"/>
          <w:szCs w:val="24"/>
          <w:highlight w:val="none"/>
        </w:rPr>
        <w:t xml:space="preserve">中药饮片临床需求，供应包括但不限于所需合格的中药饮片，提供处方的代配、代煎、熬膏、磨粉、制丸等加工服务，并将加工好的膏、丹、丸、散、汤等中药配送至医院指定地点。</w:t>
      </w:r>
      <w:r>
        <w:rPr>
          <w:rFonts w:hint="eastAsia"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5、合同履行期限</w:t>
      </w:r>
      <w:r>
        <w:rPr>
          <w:rFonts w:ascii="宋体" w:hAnsi="宋体" w:cs="宋体"/>
          <w:color w:val="000000"/>
          <w:sz w:val="24"/>
          <w:szCs w:val="24"/>
          <w:highlight w:val="non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（1）服务期限：</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自合同签订之日起</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（2）服务地点：</w:t>
      </w:r>
      <w:r>
        <w:rPr>
          <w:rFonts w:hint="eastAsia" w:ascii="宋体" w:hAnsi="宋体" w:cs="宋体"/>
          <w:color w:val="000000"/>
          <w:sz w:val="24"/>
          <w:szCs w:val="24"/>
          <w:highlight w:val="none"/>
          <w:lang w:val="en-US" w:eastAsia="zh-CN"/>
        </w:rPr>
        <w:t xml:space="preserve">苏州市广济医院</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6、本项目（是/否）接受联合体：不接受联合体。</w:t>
      </w:r>
      <w:r>
        <w:rPr>
          <w:rFonts w:hint="eastAsia"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7、本项目不接受进口产品投标。</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二、申请人的资格要求：</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rPr>
          <w:rFonts w:ascii="宋体" w:hAnsi="宋体" w:cs="宋体"/>
          <w:color w:val="000000"/>
          <w:sz w:val="24"/>
          <w:szCs w:val="24"/>
          <w:highlight w:val="none"/>
        </w:rPr>
      </w:r>
      <w:r/>
    </w:p>
    <w:p>
      <w:pPr>
        <w:pStyle w:val="631"/>
        <w:numPr>
          <w:ilvl w:val="0"/>
          <w:numId w:val="0"/>
        </w:num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bidi="ar-SA"/>
        </w:rPr>
        <w:t xml:space="preserve">2.</w:t>
      </w:r>
      <w:r>
        <w:rPr>
          <w:rFonts w:hint="eastAsia" w:ascii="宋体" w:hAnsi="宋体" w:cs="宋体"/>
          <w:color w:val="000000"/>
          <w:sz w:val="24"/>
          <w:szCs w:val="24"/>
          <w:highlight w:val="none"/>
        </w:rPr>
        <w:t xml:space="preserve">落实政府采购政策需满足的资格要求：</w:t>
      </w:r>
      <w:r>
        <w:rPr>
          <w:rFonts w:hint="eastAsia" w:ascii="宋体" w:hAnsi="宋体" w:cs="宋体"/>
          <w:color w:val="000000"/>
          <w:sz w:val="24"/>
          <w:szCs w:val="24"/>
          <w:highlight w:val="none"/>
        </w:rPr>
      </w:r>
      <w:r/>
    </w:p>
    <w:p>
      <w:pPr>
        <w:pStyle w:val="631"/>
        <w:ind w:firstLine="480"/>
        <w:rPr>
          <w:rFonts w:hint="eastAsia" w:ascii="宋体" w:hAnsi="宋体" w:cs="宋体"/>
          <w:b w:val="0"/>
          <w:bCs w:val="0"/>
          <w:color w:val="000000"/>
          <w:sz w:val="24"/>
          <w:szCs w:val="24"/>
          <w:highlight w:val="none"/>
          <w:u w:val="single"/>
        </w:rPr>
      </w:pPr>
      <w:r>
        <w:rPr>
          <w:rFonts w:hint="eastAsia" w:ascii="宋体" w:hAnsi="宋体" w:cs="宋体"/>
          <w:b w:val="0"/>
          <w:bCs w:val="0"/>
          <w:color w:val="000000"/>
          <w:sz w:val="24"/>
          <w:szCs w:val="24"/>
          <w:highlight w:val="none"/>
          <w:u w:val="single"/>
        </w:rPr>
        <w:t xml:space="preserve">本项目专门面向中小企业采购。投标人所属行业为工业。</w:t>
      </w:r>
      <w:r>
        <w:rPr>
          <w:rFonts w:hint="eastAsia" w:ascii="宋体" w:hAnsi="宋体" w:cs="宋体"/>
          <w:b w:val="0"/>
          <w:bCs w:val="0"/>
          <w:color w:val="000000"/>
          <w:sz w:val="24"/>
          <w:szCs w:val="24"/>
          <w:highlight w:val="none"/>
          <w:u w:val="singl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本项目的特定资格要求：</w:t>
      </w:r>
      <w:r>
        <w:rPr>
          <w:rFonts w:hint="eastAsia" w:ascii="宋体" w:hAnsi="宋体" w:cs="宋体"/>
          <w:color w:val="000000"/>
          <w:sz w:val="24"/>
          <w:szCs w:val="24"/>
          <w:highlight w:val="non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投标人为厂家的具有《药品生产许可证》；投标人为代理商的具有《药品经营许可证》及厂家具有《药品生产许可证》。</w:t>
      </w:r>
      <w:r>
        <w:rPr>
          <w:rFonts w:hint="eastAsia" w:ascii="宋体" w:hAnsi="宋体" w:cs="宋体"/>
          <w:color w:val="000000"/>
          <w:sz w:val="24"/>
          <w:szCs w:val="24"/>
          <w:highlight w:val="non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w:t>
      </w:r>
      <w:r>
        <w:rPr>
          <w:rFonts w:hint="eastAsia" w:ascii="宋体" w:hAnsi="宋体" w:cs="宋体"/>
          <w:color w:val="000000"/>
          <w:sz w:val="24"/>
          <w:szCs w:val="24"/>
          <w:highlight w:val="non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hint="eastAsia" w:ascii="宋体" w:hAnsi="宋体" w:cs="宋体"/>
          <w:color w:val="000000"/>
          <w:sz w:val="24"/>
          <w:szCs w:val="24"/>
          <w:highlight w:val="none"/>
        </w:rPr>
      </w:r>
      <w:r/>
    </w:p>
    <w:p>
      <w:pPr>
        <w:pStyle w:val="631"/>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三、获取招标文件</w:t>
      </w:r>
      <w:r>
        <w:rPr>
          <w:rFonts w:ascii="宋体" w:hAnsi="宋体" w:cs="宋体"/>
          <w:b/>
          <w:bCs/>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1、获取时间：自招标公告发布之日起五个工作日</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ascii="宋体" w:hAnsi="宋体" w:cs="宋体"/>
          <w:color w:val="000000"/>
          <w:sz w:val="24"/>
          <w:szCs w:val="24"/>
          <w:highlight w:val="none"/>
        </w:rPr>
      </w:r>
      <w:r/>
    </w:p>
    <w:p>
      <w:pPr>
        <w:pStyle w:val="631"/>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ascii="宋体" w:hAnsi="宋体" w:cs="宋体"/>
          <w:b/>
          <w:bCs/>
          <w:color w:val="000000"/>
          <w:sz w:val="24"/>
          <w:szCs w:val="24"/>
          <w:highlight w:val="none"/>
        </w:rPr>
      </w:r>
      <w:r/>
    </w:p>
    <w:p>
      <w:pPr>
        <w:pStyle w:val="631"/>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1、上传投标文件截止时间：</w:t>
      </w:r>
      <w:r>
        <w:rPr>
          <w:rFonts w:hint="eastAsia" w:ascii="宋体" w:hAnsi="宋体"/>
          <w:color w:val="000000"/>
          <w:sz w:val="24"/>
          <w:szCs w:val="24"/>
          <w:highlight w:val="none"/>
          <w:lang w:eastAsia="zh-CN"/>
        </w:rPr>
        <w:t xml:space="preserve">2026年9月24日9点30分</w:t>
      </w:r>
      <w:r>
        <w:rPr>
          <w:rFonts w:hint="eastAsia" w:ascii="宋体" w:hAnsi="宋体" w:eastAsia="宋体" w:cs="宋体"/>
          <w:color w:val="000000"/>
          <w:sz w:val="24"/>
          <w:szCs w:val="24"/>
          <w:highlight w:val="none"/>
          <w:lang w:eastAsia="zh-CN"/>
        </w:rPr>
      </w:r>
      <w:r/>
    </w:p>
    <w:p>
      <w:pPr>
        <w:pStyle w:val="631"/>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2、开标时间：</w:t>
      </w:r>
      <w:r>
        <w:rPr>
          <w:rFonts w:hint="eastAsia" w:ascii="宋体" w:hAnsi="宋体"/>
          <w:color w:val="000000"/>
          <w:sz w:val="24"/>
          <w:szCs w:val="24"/>
          <w:highlight w:val="none"/>
          <w:lang w:eastAsia="zh-CN"/>
        </w:rPr>
        <w:t xml:space="preserve">2026年9月24日9点30分</w:t>
      </w:r>
      <w:r>
        <w:rPr>
          <w:rFonts w:hint="eastAsia" w:ascii="宋体" w:hAnsi="宋体" w:eastAsia="宋体" w:cs="宋体"/>
          <w:color w:val="000000"/>
          <w:sz w:val="24"/>
          <w:szCs w:val="24"/>
          <w:highlight w:val="none"/>
          <w:lang w:eastAsia="zh-CN"/>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ascii="宋体" w:hAnsi="宋体" w:cs="宋体"/>
          <w:color w:val="000000"/>
          <w:sz w:val="24"/>
          <w:szCs w:val="24"/>
          <w:highlight w:val="none"/>
        </w:rPr>
      </w:r>
      <w:r/>
    </w:p>
    <w:p>
      <w:pPr>
        <w:pStyle w:val="631"/>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ascii="宋体" w:hAnsi="宋体" w:cs="宋体"/>
          <w:b/>
          <w:bCs/>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631"/>
        <w:ind w:firstLine="482"/>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ascii="宋体" w:hAnsi="宋体" w:cs="宋体"/>
          <w:b/>
          <w:bCs/>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ascii="宋体" w:hAnsi="宋体" w:cs="宋体"/>
          <w:color w:val="000000"/>
          <w:sz w:val="24"/>
          <w:szCs w:val="24"/>
          <w:highlight w:val="none"/>
        </w:rPr>
      </w:r>
      <w:r/>
    </w:p>
    <w:p>
      <w:pPr>
        <w:pStyle w:val="631"/>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ascii="宋体" w:hAnsi="宋体" w:cs="宋体"/>
          <w:color w:val="000000"/>
          <w:sz w:val="24"/>
          <w:szCs w:val="24"/>
          <w:highlight w:val="none"/>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ascii="宋体" w:hAnsi="宋体" w:cs="宋体"/>
          <w:color w:val="000000"/>
          <w:sz w:val="24"/>
          <w:szCs w:val="24"/>
          <w:highlight w:val="none"/>
        </w:rPr>
        <w:t xml:space="preserve">7</w:t>
      </w:r>
      <w:r>
        <w:rPr>
          <w:rFonts w:hint="eastAsia" w:ascii="宋体" w:hAnsi="宋体" w:cs="宋体"/>
          <w:color w:val="000000"/>
          <w:sz w:val="24"/>
          <w:szCs w:val="24"/>
          <w:highlight w:val="none"/>
        </w:rPr>
        <w:t xml:space="preserve">、投标保证金：本项目无需缴纳投标保证金。</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ascii="宋体" w:hAnsi="宋体" w:cs="宋体"/>
          <w:color w:val="000000"/>
          <w:sz w:val="24"/>
          <w:szCs w:val="24"/>
          <w:highlight w:val="none"/>
        </w:rPr>
        <w:t xml:space="preserve">8</w:t>
      </w:r>
      <w:r>
        <w:rPr>
          <w:rFonts w:hint="eastAsia" w:ascii="宋体" w:hAnsi="宋体" w:cs="宋体"/>
          <w:color w:val="000000"/>
          <w:sz w:val="24"/>
          <w:szCs w:val="24"/>
          <w:highlight w:val="none"/>
        </w:rPr>
        <w:t xml:space="preserve">、苏州市财政局政府采购管理处监督电话：0512-68616651。</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ascii="宋体" w:hAnsi="宋体" w:cs="宋体"/>
          <w:color w:val="000000"/>
          <w:sz w:val="24"/>
          <w:szCs w:val="24"/>
          <w:highlight w:val="none"/>
        </w:rPr>
        <w:t xml:space="preserve">9</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七、对本次招标提出询问，请按以下方式联系。</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631"/>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采购人：</w:t>
      </w:r>
      <w:r>
        <w:rPr>
          <w:rFonts w:hint="eastAsia" w:ascii="宋体" w:hAnsi="宋体" w:cs="宋体"/>
          <w:color w:val="000000"/>
          <w:sz w:val="24"/>
          <w:szCs w:val="24"/>
          <w:highlight w:val="none"/>
          <w:lang w:eastAsia="zh-CN"/>
        </w:rPr>
        <w:t xml:space="preserve">苏州市广济医院</w:t>
      </w:r>
      <w:r>
        <w:rPr>
          <w:rFonts w:hint="eastAsia" w:ascii="宋体" w:hAnsi="宋体" w:eastAsia="宋体" w:cs="宋体"/>
          <w:color w:val="000000"/>
          <w:sz w:val="24"/>
          <w:szCs w:val="24"/>
          <w:highlight w:val="none"/>
          <w:lang w:eastAsia="zh-CN"/>
        </w:rPr>
      </w:r>
      <w:r/>
    </w:p>
    <w:p>
      <w:pPr>
        <w:pStyle w:val="631"/>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eastAsia="zh-CN"/>
        </w:rPr>
        <w:t xml:space="preserve">黄雪江</w:t>
      </w:r>
      <w:r>
        <w:rPr>
          <w:rFonts w:hint="eastAsia" w:ascii="宋体" w:hAnsi="宋体" w:eastAsia="宋体" w:cs="宋体"/>
          <w:color w:val="000000"/>
          <w:sz w:val="24"/>
          <w:szCs w:val="24"/>
          <w:highlight w:val="none"/>
          <w:lang w:eastAsia="zh-CN"/>
        </w:rPr>
      </w:r>
      <w:r/>
    </w:p>
    <w:p>
      <w:pPr>
        <w:pStyle w:val="631"/>
        <w:ind w:firstLine="480"/>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lang w:eastAsia="zh-CN"/>
        </w:rPr>
        <w:t xml:space="preserve">0512-65797453</w:t>
      </w:r>
      <w:r>
        <w:rPr>
          <w:rFonts w:hint="eastAsia" w:ascii="宋体" w:hAnsi="宋体" w:eastAsia="宋体" w:cs="宋体"/>
          <w:color w:val="000000"/>
          <w:sz w:val="24"/>
          <w:szCs w:val="24"/>
          <w:highlight w:val="none"/>
          <w:lang w:eastAsia="zh-CN"/>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地址：苏州市干将西路1296号深业姑苏中心17层</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联系方式：0512-69165625</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ascii="宋体" w:hAnsi="宋体" w:cs="宋体"/>
          <w:color w:val="000000"/>
          <w:sz w:val="24"/>
          <w:szCs w:val="24"/>
          <w:highlight w:val="none"/>
        </w:rPr>
      </w:r>
      <w:r/>
    </w:p>
    <w:p>
      <w:pPr>
        <w:pStyle w:val="631"/>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项目联系人：陈璐佳、李晶晶</w:t>
      </w:r>
      <w:r>
        <w:rPr>
          <w:rFonts w:ascii="宋体" w:hAnsi="宋体" w:cs="宋体"/>
          <w:color w:val="000000"/>
          <w:sz w:val="24"/>
          <w:szCs w:val="24"/>
          <w:highlight w:val="none"/>
        </w:rPr>
      </w:r>
      <w:r/>
    </w:p>
    <w:p>
      <w:pPr>
        <w:pStyle w:val="695"/>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电话：0512-69165615</w:t>
      </w:r>
      <w:r>
        <w:rPr>
          <w:rFonts w:ascii="宋体" w:hAnsi="宋体" w:eastAsia="宋体"/>
          <w:color w:val="000000"/>
          <w:sz w:val="24"/>
          <w:szCs w:val="24"/>
          <w:highlight w:val="none"/>
        </w:rPr>
      </w:r>
      <w:r/>
    </w:p>
    <w:p>
      <w:pPr>
        <w:pStyle w:val="695"/>
        <w:ind w:right="-625" w:firstLine="4560"/>
        <w:jc w:val="righ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苏州市卫康招投标咨询服务有限公司</w:t>
      </w:r>
      <w:r>
        <w:rPr>
          <w:rFonts w:ascii="宋体" w:hAnsi="宋体" w:eastAsia="宋体"/>
          <w:color w:val="000000"/>
          <w:sz w:val="24"/>
          <w:szCs w:val="24"/>
          <w:highlight w:val="none"/>
        </w:rPr>
      </w:r>
      <w:r/>
    </w:p>
    <w:p>
      <w:pPr>
        <w:pStyle w:val="631"/>
        <w:rPr>
          <w:rFonts w:ascii="宋体" w:hAnsi="宋体"/>
          <w:color w:val="000000"/>
          <w:sz w:val="24"/>
          <w:szCs w:val="24"/>
          <w:highlight w:val="none"/>
        </w:rPr>
      </w:pPr>
      <w:r>
        <w:rPr>
          <w:rFonts w:ascii="宋体" w:hAnsi="宋体"/>
          <w:color w:val="000000"/>
          <w:sz w:val="24"/>
          <w:szCs w:val="24"/>
          <w:highlight w:val="none"/>
        </w:rPr>
      </w:r>
      <w:r/>
    </w:p>
    <w:p>
      <w:pPr>
        <w:pStyle w:val="631"/>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r>
      <w:r/>
    </w:p>
    <w:p>
      <w:pPr>
        <w:pStyle w:val="631"/>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631"/>
        <w:jc w:val="center"/>
        <w:rPr>
          <w:rFonts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ascii="宋体" w:hAnsi="宋体"/>
          <w:b/>
          <w:bCs/>
          <w:color w:val="000000"/>
          <w:spacing w:val="60"/>
          <w:sz w:val="100"/>
          <w:szCs w:val="100"/>
          <w:highlight w:val="none"/>
        </w:rPr>
      </w:r>
      <w:r/>
    </w:p>
    <w:p>
      <w:pPr>
        <w:pStyle w:val="631"/>
        <w:rPr>
          <w:rFonts w:ascii="宋体" w:hAnsi="宋体"/>
          <w:color w:val="000000"/>
          <w:sz w:val="24"/>
          <w:szCs w:val="24"/>
          <w:highlight w:val="none"/>
        </w:rPr>
      </w:pPr>
      <w:r>
        <w:rPr>
          <w:rFonts w:ascii="宋体" w:hAnsi="宋体"/>
          <w:color w:val="000000"/>
          <w:sz w:val="24"/>
          <w:szCs w:val="24"/>
          <w:highlight w:val="none"/>
        </w:rPr>
      </w:r>
      <w:r/>
    </w:p>
    <w:p>
      <w:pPr>
        <w:pStyle w:val="631"/>
        <w:rPr>
          <w:rFonts w:ascii="宋体" w:hAnsi="宋体"/>
          <w:color w:val="000000"/>
          <w:highlight w:val="none"/>
        </w:rPr>
      </w:pPr>
      <w:r>
        <w:rPr>
          <w:rFonts w:ascii="宋体" w:hAnsi="宋体"/>
          <w:color w:val="000000"/>
          <w:highlight w:val="none"/>
        </w:rPr>
      </w:r>
      <w:r/>
    </w:p>
    <w:p>
      <w:pPr>
        <w:pStyle w:val="631"/>
        <w:jc w:val="center"/>
        <w:spacing w:line="480" w:lineRule="auto"/>
        <w:rPr>
          <w:rFonts w:ascii="宋体" w:hAnsi="宋体"/>
          <w:color w:val="000000"/>
          <w:sz w:val="30"/>
          <w:highlight w:val="none"/>
        </w:rPr>
      </w:pPr>
      <w:r>
        <w:rPr>
          <w:rFonts w:ascii="宋体" w:hAnsi="宋体"/>
          <w:color w:val="000000"/>
          <w:sz w:val="30"/>
          <w:highlight w:val="none"/>
        </w:rPr>
      </w:r>
      <w:r/>
    </w:p>
    <w:p>
      <w:pPr>
        <w:pStyle w:val="631"/>
        <w:ind w:firstLine="1800"/>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JSZC-320500-SZWK-G2026-0277</w:t>
      </w:r>
      <w:r>
        <w:rPr>
          <w:rFonts w:hint="eastAsia" w:ascii="宋体" w:hAnsi="宋体" w:eastAsia="宋体"/>
          <w:color w:val="000000"/>
          <w:sz w:val="30"/>
          <w:szCs w:val="30"/>
          <w:highlight w:val="none"/>
          <w:lang w:eastAsia="zh-CN"/>
        </w:rPr>
      </w:r>
      <w:r/>
    </w:p>
    <w:p>
      <w:pPr>
        <w:pStyle w:val="631"/>
        <w:ind w:firstLine="1800"/>
        <w:spacing w:line="480" w:lineRule="auto"/>
        <w:rPr>
          <w:rFonts w:hint="eastAsia"/>
          <w:color w:val="000000"/>
          <w:sz w:val="30"/>
          <w:szCs w:val="30"/>
          <w:highlight w:val="none"/>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中药饮片供应及加工配送服务</w:t>
      </w:r>
      <w:r>
        <w:rPr>
          <w:rFonts w:hint="eastAsia"/>
          <w:color w:val="000000"/>
          <w:sz w:val="30"/>
          <w:szCs w:val="30"/>
          <w:highlight w:val="none"/>
        </w:rPr>
        <w:t xml:space="preserve">项目</w:t>
      </w:r>
      <w:r>
        <w:rPr>
          <w:rFonts w:hint="eastAsia"/>
          <w:color w:val="000000"/>
          <w:sz w:val="30"/>
          <w:szCs w:val="30"/>
          <w:highlight w:val="none"/>
        </w:rPr>
      </w:r>
      <w:r/>
    </w:p>
    <w:p>
      <w:pPr>
        <w:pStyle w:val="631"/>
        <w:ind w:firstLine="18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苏州市广济医院</w:t>
      </w:r>
      <w:r>
        <w:rPr>
          <w:rFonts w:hint="eastAsia" w:ascii="宋体" w:hAnsi="宋体" w:eastAsia="宋体" w:cs="宋体"/>
          <w:color w:val="000000"/>
          <w:sz w:val="30"/>
          <w:szCs w:val="30"/>
          <w:highlight w:val="none"/>
          <w:lang w:eastAsia="zh-CN"/>
        </w:rPr>
      </w:r>
      <w:r/>
    </w:p>
    <w:p>
      <w:pPr>
        <w:pStyle w:val="631"/>
        <w:ind w:right="-159"/>
        <w:spacing w:line="480" w:lineRule="auto"/>
        <w:rPr>
          <w:rFonts w:ascii="宋体" w:hAnsi="宋体"/>
          <w:color w:val="000000"/>
          <w:sz w:val="30"/>
          <w:szCs w:val="24"/>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1" o:title=""/>
              </v:shape>
            </w:pict>
          </mc:Fallback>
        </mc:AlternateContent>
      </w:r>
      <w:r>
        <w:rPr>
          <w:rFonts w:ascii="宋体" w:hAnsi="宋体"/>
          <w:color w:val="000000"/>
          <w:sz w:val="30"/>
          <w:szCs w:val="24"/>
          <w:highlight w:val="none"/>
        </w:rPr>
      </w:r>
      <w:r/>
    </w:p>
    <w:p>
      <w:pPr>
        <w:pStyle w:val="631"/>
        <w:ind w:firstLine="600"/>
        <w:rPr>
          <w:rFonts w:ascii="宋体" w:hAnsi="宋体"/>
          <w:color w:val="000000"/>
          <w:sz w:val="30"/>
          <w:highlight w:val="none"/>
        </w:rPr>
      </w:pPr>
      <w:r>
        <w:rPr>
          <w:rFonts w:ascii="宋体" w:hAnsi="宋体"/>
          <w:color w:val="000000"/>
          <w:sz w:val="30"/>
          <w:highlight w:val="none"/>
        </w:rPr>
      </w:r>
      <w:r/>
    </w:p>
    <w:p>
      <w:pPr>
        <w:pStyle w:val="631"/>
        <w:ind w:firstLine="422"/>
        <w:rPr>
          <w:rFonts w:ascii="宋体" w:hAnsi="宋体"/>
          <w:color w:val="000000"/>
          <w:sz w:val="30"/>
          <w:highlight w:val="none"/>
        </w:rPr>
      </w:pPr>
      <w:r>
        <w:rPr>
          <w:rFonts w:ascii="宋体" w:hAnsi="宋体"/>
          <w:color w:val="000000"/>
          <w:sz w:val="30"/>
          <w:highlight w:val="none"/>
        </w:rPr>
      </w:r>
      <w:r/>
    </w:p>
    <w:p>
      <w:pPr>
        <w:pStyle w:val="631"/>
        <w:jc w:val="center"/>
        <w:rPr>
          <w:rFonts w:ascii="宋体" w:hAnsi="宋体"/>
          <w:color w:val="000000"/>
          <w:sz w:val="30"/>
          <w:highlight w:val="none"/>
        </w:rPr>
      </w:pPr>
      <w:r>
        <w:rPr>
          <w:rFonts w:ascii="宋体" w:hAnsi="宋体"/>
          <w:color w:val="000000"/>
          <w:sz w:val="30"/>
          <w:highlight w:val="none"/>
        </w:rPr>
      </w:r>
      <w:r/>
    </w:p>
    <w:p>
      <w:pPr>
        <w:pStyle w:val="631"/>
        <w:jc w:val="center"/>
        <w:rPr>
          <w:rFonts w:ascii="宋体" w:hAnsi="宋体"/>
          <w:color w:val="000000"/>
          <w:sz w:val="30"/>
          <w:highlight w:val="none"/>
        </w:rPr>
      </w:pPr>
      <w:r>
        <w:rPr>
          <w:rFonts w:ascii="宋体" w:hAnsi="宋体"/>
          <w:color w:val="000000"/>
          <w:sz w:val="30"/>
          <w:highlight w:val="none"/>
        </w:rPr>
      </w:r>
      <w:r/>
    </w:p>
    <w:p>
      <w:pPr>
        <w:pStyle w:val="631"/>
        <w:jc w:val="center"/>
        <w:rPr>
          <w:rFonts w:ascii="宋体" w:hAnsi="宋体"/>
          <w:color w:val="000000"/>
          <w:sz w:val="30"/>
          <w:highlight w:val="none"/>
        </w:rPr>
      </w:pPr>
      <w:r>
        <w:rPr>
          <w:rFonts w:ascii="宋体" w:hAnsi="宋体"/>
          <w:color w:val="000000"/>
          <w:sz w:val="30"/>
          <w:highlight w:val="none"/>
        </w:rPr>
      </w:r>
      <w:r/>
    </w:p>
    <w:p>
      <w:pPr>
        <w:pStyle w:val="631"/>
        <w:jc w:val="center"/>
        <w:rPr>
          <w:rFonts w:ascii="宋体" w:hAnsi="宋体"/>
          <w:color w:val="000000"/>
          <w:sz w:val="30"/>
          <w:szCs w:val="30"/>
          <w:highlight w:val="none"/>
        </w:rPr>
      </w:pPr>
      <w:r>
        <w:rPr>
          <w:rFonts w:ascii="宋体" w:hAnsi="宋体"/>
          <w:color w:val="000000"/>
          <w:sz w:val="30"/>
          <w:szCs w:val="30"/>
          <w:highlight w:val="none"/>
        </w:rPr>
      </w:r>
      <w:r/>
    </w:p>
    <w:p>
      <w:pPr>
        <w:pStyle w:val="631"/>
        <w:jc w:val="center"/>
        <w:rPr>
          <w:rFonts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ascii="宋体" w:hAnsi="宋体"/>
          <w:color w:val="000000"/>
          <w:sz w:val="30"/>
          <w:szCs w:val="30"/>
          <w:highlight w:val="none"/>
        </w:rPr>
      </w:r>
      <w:r/>
    </w:p>
    <w:p>
      <w:pPr>
        <w:pStyle w:val="631"/>
        <w:jc w:val="center"/>
        <w:spacing w:line="300" w:lineRule="auto"/>
        <w:rPr>
          <w:rFonts w:hint="eastAsia" w:ascii="宋体" w:hAnsi="宋体"/>
          <w:color w:val="000000"/>
          <w:sz w:val="30"/>
          <w:highlight w:val="none"/>
        </w:rPr>
      </w:pPr>
      <w:r>
        <w:rPr>
          <w:rFonts w:hint="eastAsia" w:ascii="宋体" w:hAnsi="宋体"/>
          <w:color w:val="000000"/>
          <w:sz w:val="30"/>
          <w:highlight w:val="none"/>
        </w:rPr>
      </w:r>
      <w:r/>
    </w:p>
    <w:p>
      <w:pPr>
        <w:pStyle w:val="631"/>
        <w:jc w:val="center"/>
        <w:spacing w:line="300" w:lineRule="auto"/>
        <w:rPr>
          <w:rFonts w:ascii="宋体" w:hAnsi="宋体"/>
          <w:b/>
          <w:bCs/>
          <w:color w:val="000000"/>
          <w:sz w:val="30"/>
          <w:highlight w:val="none"/>
        </w:rPr>
      </w:pPr>
      <w:r>
        <w:rPr>
          <w:rFonts w:hint="eastAsia" w:ascii="宋体" w:hAnsi="宋体"/>
          <w:color w:val="000000"/>
          <w:sz w:val="30"/>
          <w:highlight w:val="none"/>
        </w:rPr>
        <w:t xml:space="preserve">二〇二</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年</w:t>
      </w:r>
      <w:r>
        <w:rPr>
          <w:rFonts w:hint="eastAsia" w:ascii="宋体" w:hAnsi="宋体"/>
          <w:color w:val="000000"/>
          <w:sz w:val="30"/>
          <w:highlight w:val="none"/>
          <w:lang w:val="en-US" w:eastAsia="zh-CN"/>
        </w:rPr>
        <w:t xml:space="preserve">八</w:t>
      </w:r>
      <w:r>
        <w:rPr>
          <w:rFonts w:hint="eastAsia" w:ascii="宋体" w:hAnsi="宋体"/>
          <w:color w:val="000000"/>
          <w:sz w:val="30"/>
          <w:highlight w:val="none"/>
        </w:rPr>
        <w:t xml:space="preserve">月</w:t>
      </w:r>
      <w:r>
        <w:rPr>
          <w:rFonts w:ascii="宋体" w:hAnsi="宋体"/>
          <w:b/>
          <w:bCs/>
          <w:color w:val="000000"/>
          <w:sz w:val="30"/>
          <w:highlight w:val="none"/>
        </w:rPr>
      </w:r>
      <w:r/>
    </w:p>
    <w:p>
      <w:pPr>
        <w:pStyle w:val="631"/>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631"/>
        <w:ind w:right="-159" w:firstLine="420"/>
        <w:rPr>
          <w:rFonts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ascii="宋体" w:hAnsi="宋体"/>
          <w:color w:val="000000"/>
          <w:szCs w:val="21"/>
          <w:highlight w:val="none"/>
        </w:rPr>
      </w: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631"/>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项号</w:t>
            </w:r>
            <w:r>
              <w:rPr>
                <w:rFonts w:ascii="宋体" w:hAnsi="宋体"/>
                <w:b/>
                <w:bCs/>
                <w:color w:val="000000"/>
                <w:szCs w:val="21"/>
                <w:highlight w:val="none"/>
              </w:rPr>
            </w:r>
            <w:r/>
          </w:p>
        </w:tc>
        <w:tc>
          <w:tcPr>
            <w:tcW w:w="1620" w:type="dxa"/>
            <w:vAlign w:val="top"/>
            <w:textDirection w:val="lrTb"/>
            <w:noWrap/>
          </w:tcPr>
          <w:p>
            <w:pPr>
              <w:pStyle w:val="631"/>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名称</w:t>
            </w:r>
            <w:r>
              <w:rPr>
                <w:rFonts w:ascii="宋体" w:hAnsi="宋体"/>
                <w:b/>
                <w:bCs/>
                <w:color w:val="000000"/>
                <w:szCs w:val="21"/>
                <w:highlight w:val="none"/>
              </w:rPr>
            </w:r>
            <w:r/>
          </w:p>
        </w:tc>
        <w:tc>
          <w:tcPr>
            <w:tcW w:w="6694" w:type="dxa"/>
            <w:vAlign w:val="center"/>
            <w:textDirection w:val="lrTb"/>
            <w:noWrap/>
          </w:tcPr>
          <w:p>
            <w:pPr>
              <w:pStyle w:val="631"/>
              <w:jc w:val="center"/>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内      容</w:t>
            </w:r>
            <w:r>
              <w:rPr>
                <w:rFonts w:ascii="宋体" w:hAnsi="宋体"/>
                <w:b/>
                <w:bCs/>
                <w:color w:val="000000"/>
                <w:szCs w:val="21"/>
                <w:highlight w:val="none"/>
              </w:rPr>
            </w:r>
            <w:r/>
          </w:p>
        </w:tc>
      </w:tr>
      <w:tr>
        <w:trPr/>
        <w:tc>
          <w:tcPr>
            <w:tcW w:w="791" w:type="dxa"/>
            <w:vAlign w:val="center"/>
            <w:textDirection w:val="lrTb"/>
            <w:noWrap/>
          </w:tcPr>
          <w:p>
            <w:pPr>
              <w:pStyle w:val="631"/>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1</w:t>
            </w:r>
            <w:r>
              <w:rPr>
                <w:rFonts w:ascii="宋体" w:hAnsi="宋体"/>
                <w:bCs/>
                <w:color w:val="000000"/>
                <w:szCs w:val="21"/>
                <w:highlight w:val="none"/>
              </w:rPr>
            </w:r>
            <w:r/>
          </w:p>
        </w:tc>
        <w:tc>
          <w:tcPr>
            <w:tcW w:w="1620"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采购编号</w:t>
            </w:r>
            <w:r>
              <w:rPr>
                <w:rFonts w:ascii="宋体" w:hAnsi="宋体"/>
                <w:color w:val="000000"/>
                <w:szCs w:val="21"/>
                <w:highlight w:val="none"/>
              </w:rPr>
            </w:r>
            <w:r/>
          </w:p>
        </w:tc>
        <w:tc>
          <w:tcPr>
            <w:tcW w:w="6694" w:type="dxa"/>
            <w:vAlign w:val="center"/>
            <w:textDirection w:val="lrTb"/>
            <w:noWrap/>
          </w:tcPr>
          <w:p>
            <w:pPr>
              <w:pStyle w:val="63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JSZC-320500-SZWK-G2026-0277</w:t>
            </w:r>
            <w:r>
              <w:rPr>
                <w:rFonts w:ascii="宋体" w:hAnsi="宋体"/>
                <w:color w:val="000000"/>
                <w:szCs w:val="21"/>
                <w:highlight w:val="none"/>
              </w:rPr>
            </w:r>
            <w:r/>
          </w:p>
        </w:tc>
      </w:tr>
      <w:tr>
        <w:trPr/>
        <w:tc>
          <w:tcPr>
            <w:tcW w:w="791" w:type="dxa"/>
            <w:vAlign w:val="center"/>
            <w:textDirection w:val="lrTb"/>
            <w:noWrap/>
          </w:tcPr>
          <w:p>
            <w:pPr>
              <w:pStyle w:val="631"/>
              <w:jc w:val="center"/>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rPr>
            </w:r>
            <w:r/>
          </w:p>
        </w:tc>
        <w:tc>
          <w:tcPr>
            <w:tcW w:w="1620"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采购内容</w:t>
            </w:r>
            <w:r>
              <w:rPr>
                <w:rFonts w:ascii="宋体" w:hAnsi="宋体"/>
                <w:color w:val="000000"/>
                <w:szCs w:val="21"/>
                <w:highlight w:val="none"/>
              </w:rPr>
            </w:r>
            <w:r/>
          </w:p>
        </w:tc>
        <w:tc>
          <w:tcPr>
            <w:tcW w:w="6694" w:type="dxa"/>
            <w:vAlign w:val="center"/>
            <w:textDirection w:val="lrTb"/>
            <w:noWrap/>
          </w:tcPr>
          <w:p>
            <w:pPr>
              <w:pStyle w:val="695"/>
              <w:ind w:left="0"/>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lang w:eastAsia="zh-CN"/>
              </w:rPr>
              <w:t xml:space="preserve">中药饮片供应及加工配送服务</w:t>
            </w:r>
            <w:r>
              <w:rPr>
                <w:rFonts w:hint="eastAsia" w:ascii="宋体" w:hAnsi="宋体" w:eastAsia="宋体"/>
                <w:color w:val="000000"/>
                <w:sz w:val="21"/>
                <w:szCs w:val="21"/>
                <w:highlight w:val="none"/>
              </w:rPr>
              <w:t xml:space="preserve">项目</w:t>
            </w:r>
            <w:r>
              <w:rPr>
                <w:rFonts w:hint="eastAsia" w:ascii="宋体" w:hAnsi="宋体" w:eastAsia="宋体"/>
                <w:color w:val="000000"/>
                <w:sz w:val="21"/>
                <w:szCs w:val="21"/>
                <w:highlight w:val="none"/>
              </w:rPr>
            </w:r>
            <w:r/>
          </w:p>
        </w:tc>
      </w:tr>
      <w:tr>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w:t>
            </w:r>
            <w:r>
              <w:rPr>
                <w:rFonts w:ascii="宋体" w:hAnsi="宋体"/>
                <w:color w:val="000000"/>
                <w:szCs w:val="21"/>
                <w:highlight w:val="none"/>
              </w:rPr>
            </w:r>
            <w:r/>
          </w:p>
        </w:tc>
        <w:tc>
          <w:tcPr>
            <w:tcW w:w="1620" w:type="dxa"/>
            <w:vAlign w:val="center"/>
            <w:textDirection w:val="lrTb"/>
            <w:noWrap/>
          </w:tcPr>
          <w:p>
            <w:pPr>
              <w:pStyle w:val="631"/>
              <w:jc w:val="center"/>
              <w:spacing w:line="400" w:lineRule="exact"/>
              <w:tabs>
                <w:tab w:val="left" w:pos="3600" w:leader="none"/>
              </w:tabs>
              <w:rPr>
                <w:rFonts w:ascii="宋体" w:hAnsi="宋体"/>
                <w:color w:val="000000"/>
                <w:szCs w:val="21"/>
                <w:highlight w:val="none"/>
              </w:rPr>
            </w:pPr>
            <w:r>
              <w:rPr>
                <w:rFonts w:hint="eastAsia" w:ascii="宋体" w:hAnsi="宋体"/>
                <w:color w:val="000000"/>
                <w:szCs w:val="21"/>
                <w:highlight w:val="none"/>
                <w:lang w:val="zh-CN"/>
              </w:rPr>
              <w:t xml:space="preserve">采购人</w:t>
            </w:r>
            <w:r>
              <w:rPr>
                <w:rFonts w:ascii="宋体" w:hAnsi="宋体"/>
                <w:color w:val="000000"/>
                <w:szCs w:val="21"/>
                <w:highlight w:val="none"/>
              </w:rPr>
            </w:r>
            <w:r/>
          </w:p>
        </w:tc>
        <w:tc>
          <w:tcPr>
            <w:tcW w:w="6694" w:type="dxa"/>
            <w:vAlign w:val="center"/>
            <w:textDirection w:val="lrTb"/>
            <w:noWrap/>
          </w:tcPr>
          <w:p>
            <w:pPr>
              <w:pStyle w:val="695"/>
              <w:ind w:left="0"/>
              <w:spacing w:line="360" w:lineRule="exact"/>
              <w:rPr>
                <w:rFonts w:hint="eastAsia" w:ascii="宋体" w:hAnsi="宋体" w:eastAsia="宋体"/>
                <w:color w:val="000000"/>
                <w:sz w:val="21"/>
                <w:szCs w:val="21"/>
                <w:highlight w:val="none"/>
                <w:lang w:eastAsia="zh-CN"/>
              </w:rPr>
              <w:outlineLvl w:val="0"/>
            </w:pPr>
            <w:r>
              <w:rPr>
                <w:rFonts w:hint="eastAsia" w:ascii="宋体" w:hAnsi="宋体" w:eastAsia="宋体"/>
                <w:color w:val="000000"/>
                <w:sz w:val="21"/>
                <w:szCs w:val="21"/>
                <w:highlight w:val="none"/>
                <w:lang w:eastAsia="zh-CN"/>
              </w:rPr>
              <w:t xml:space="preserve">苏州市广济医院</w:t>
            </w:r>
            <w:r>
              <w:rPr>
                <w:rFonts w:hint="eastAsia" w:ascii="宋体" w:hAnsi="宋体" w:eastAsia="宋体"/>
                <w:color w:val="000000"/>
                <w:sz w:val="21"/>
                <w:szCs w:val="21"/>
                <w:highlight w:val="none"/>
                <w:lang w:eastAsia="zh-CN"/>
              </w:rPr>
            </w:r>
            <w:r/>
          </w:p>
          <w:p>
            <w:pPr>
              <w:pStyle w:val="631"/>
              <w:spacing w:line="360" w:lineRule="exact"/>
              <w:tabs>
                <w:tab w:val="left" w:pos="3600" w:leader="none"/>
              </w:tabs>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Cs w:val="21"/>
                <w:highlight w:val="none"/>
                <w:lang w:eastAsia="zh-CN"/>
              </w:rPr>
              <w:t xml:space="preserve">黄雪江</w:t>
            </w:r>
            <w:r>
              <w:rPr>
                <w:rFonts w:hint="eastAsia" w:ascii="宋体" w:hAnsi="宋体"/>
                <w:color w:val="000000"/>
                <w:szCs w:val="21"/>
                <w:highlight w:val="none"/>
              </w:rPr>
              <w:t xml:space="preserve">            联系电话：</w:t>
            </w:r>
            <w:r>
              <w:rPr>
                <w:rFonts w:hint="eastAsia" w:ascii="宋体" w:hAnsi="宋体"/>
                <w:color w:val="000000"/>
                <w:szCs w:val="21"/>
                <w:highlight w:val="none"/>
                <w:lang w:eastAsia="zh-CN"/>
              </w:rPr>
              <w:t xml:space="preserve">0512-65797453</w:t>
            </w:r>
            <w:r>
              <w:rPr>
                <w:rFonts w:hint="eastAsia" w:ascii="宋体" w:hAnsi="宋体" w:eastAsia="宋体"/>
                <w:color w:val="000000"/>
                <w:szCs w:val="21"/>
                <w:highlight w:val="none"/>
                <w:lang w:eastAsia="zh-CN"/>
              </w:rPr>
            </w:r>
            <w:r/>
          </w:p>
        </w:tc>
      </w:tr>
      <w:tr>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w:t>
            </w:r>
            <w:r>
              <w:rPr>
                <w:rFonts w:ascii="宋体" w:hAnsi="宋体"/>
                <w:color w:val="000000"/>
                <w:szCs w:val="21"/>
                <w:highlight w:val="none"/>
              </w:rPr>
            </w:r>
            <w:r/>
          </w:p>
        </w:tc>
        <w:tc>
          <w:tcPr>
            <w:tcW w:w="1620"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采购代理机构</w:t>
            </w:r>
            <w:r>
              <w:rPr>
                <w:rFonts w:ascii="宋体" w:hAnsi="宋体"/>
                <w:color w:val="000000"/>
                <w:szCs w:val="21"/>
                <w:highlight w:val="none"/>
              </w:rPr>
            </w:r>
            <w:r/>
          </w:p>
        </w:tc>
        <w:tc>
          <w:tcPr>
            <w:tcW w:w="6694" w:type="dxa"/>
            <w:vAlign w:val="bottom"/>
            <w:textDirection w:val="lrTb"/>
            <w:noWrap/>
          </w:tcPr>
          <w:p>
            <w:pPr>
              <w:pStyle w:val="63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w:t>
            </w:r>
            <w:r>
              <w:rPr>
                <w:rFonts w:ascii="宋体" w:hAnsi="宋体"/>
                <w:color w:val="000000"/>
                <w:szCs w:val="21"/>
                <w:highlight w:val="none"/>
              </w:rPr>
            </w:r>
            <w:r/>
          </w:p>
          <w:p>
            <w:pPr>
              <w:pStyle w:val="63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邮编：</w:t>
            </w:r>
            <w:r>
              <w:rPr>
                <w:rFonts w:hint="eastAsia" w:ascii="宋体" w:hAnsi="宋体"/>
                <w:color w:val="000000"/>
                <w:szCs w:val="21"/>
                <w:highlight w:val="none"/>
              </w:rPr>
              <w:t xml:space="preserve">215000</w:t>
            </w:r>
            <w:r>
              <w:rPr>
                <w:rFonts w:ascii="宋体" w:hAnsi="宋体"/>
                <w:color w:val="000000"/>
                <w:szCs w:val="21"/>
                <w:highlight w:val="none"/>
              </w:rPr>
            </w:r>
            <w:r/>
          </w:p>
          <w:p>
            <w:pPr>
              <w:pStyle w:val="631"/>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联系人：</w:t>
            </w:r>
            <w:r>
              <w:rPr>
                <w:rFonts w:hint="eastAsia" w:ascii="宋体" w:hAnsi="宋体"/>
                <w:color w:val="000000"/>
                <w:szCs w:val="21"/>
                <w:highlight w:val="none"/>
              </w:rPr>
              <w:t xml:space="preserve">陈璐佳、李晶晶</w:t>
            </w:r>
            <w:r>
              <w:rPr>
                <w:rFonts w:ascii="宋体" w:hAnsi="宋体"/>
                <w:color w:val="000000"/>
                <w:szCs w:val="21"/>
                <w:highlight w:val="none"/>
              </w:rPr>
            </w:r>
            <w:r/>
          </w:p>
          <w:p>
            <w:pPr>
              <w:pStyle w:val="631"/>
              <w:spacing w:line="400" w:lineRule="exact"/>
              <w:rPr>
                <w:rFonts w:ascii="宋体" w:hAnsi="宋体"/>
                <w:color w:val="000000"/>
                <w:szCs w:val="21"/>
                <w:highlight w:val="none"/>
              </w:rPr>
            </w:pPr>
            <w:r>
              <w:rPr>
                <w:rFonts w:hint="eastAsia" w:ascii="宋体" w:hAnsi="宋体"/>
                <w:bCs/>
                <w:color w:val="000000"/>
                <w:szCs w:val="21"/>
                <w:highlight w:val="none"/>
                <w:lang w:val="zh-CN"/>
              </w:rPr>
              <w:t xml:space="preserve">联系电话：0512-69165615，传真：0512-65153553</w:t>
            </w:r>
            <w:r>
              <w:rPr>
                <w:rFonts w:ascii="宋体" w:hAnsi="宋体"/>
                <w:color w:val="000000"/>
                <w:szCs w:val="21"/>
                <w:highlight w:val="none"/>
              </w:rPr>
            </w:r>
            <w:r/>
          </w:p>
        </w:tc>
      </w:tr>
      <w:tr>
        <w:trPr>
          <w:trHeight w:val="323"/>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w:t>
            </w:r>
            <w:r>
              <w:rPr>
                <w:rFonts w:ascii="宋体" w:hAnsi="宋体"/>
                <w:color w:val="000000"/>
                <w:szCs w:val="21"/>
                <w:highlight w:val="none"/>
              </w:rPr>
            </w:r>
            <w:r/>
          </w:p>
        </w:tc>
        <w:tc>
          <w:tcPr>
            <w:tcW w:w="1620"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投标有效期</w:t>
            </w:r>
            <w:r>
              <w:rPr>
                <w:rFonts w:ascii="宋体" w:hAnsi="宋体"/>
                <w:color w:val="000000"/>
                <w:szCs w:val="21"/>
                <w:highlight w:val="none"/>
              </w:rPr>
            </w:r>
            <w:r/>
          </w:p>
        </w:tc>
        <w:tc>
          <w:tcPr>
            <w:tcW w:w="6694" w:type="dxa"/>
            <w:vAlign w:val="center"/>
            <w:textDirection w:val="lrTb"/>
            <w:noWrap/>
          </w:tcPr>
          <w:p>
            <w:pPr>
              <w:pStyle w:val="631"/>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九十天（日历日） </w:t>
            </w:r>
            <w:r>
              <w:rPr>
                <w:rFonts w:ascii="宋体" w:hAnsi="宋体"/>
                <w:color w:val="000000"/>
                <w:szCs w:val="21"/>
                <w:highlight w:val="none"/>
              </w:rPr>
            </w:r>
            <w:r/>
          </w:p>
        </w:tc>
      </w:tr>
      <w:tr>
        <w:trPr>
          <w:trHeight w:val="424"/>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6</w:t>
            </w:r>
            <w:r>
              <w:rPr>
                <w:rFonts w:ascii="宋体" w:hAnsi="宋体"/>
                <w:color w:val="000000"/>
                <w:szCs w:val="21"/>
                <w:highlight w:val="none"/>
              </w:rPr>
            </w:r>
            <w:r/>
          </w:p>
        </w:tc>
        <w:tc>
          <w:tcPr>
            <w:tcW w:w="1620"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投标保证金</w:t>
            </w:r>
            <w:r>
              <w:rPr>
                <w:rFonts w:ascii="宋体" w:hAnsi="宋体"/>
                <w:color w:val="000000"/>
                <w:szCs w:val="21"/>
                <w:highlight w:val="none"/>
              </w:rPr>
            </w:r>
            <w:r/>
          </w:p>
        </w:tc>
        <w:tc>
          <w:tcPr>
            <w:tcW w:w="6694" w:type="dxa"/>
            <w:vAlign w:val="bottom"/>
            <w:textDirection w:val="lrTb"/>
            <w:noWrap/>
          </w:tcPr>
          <w:p>
            <w:pPr>
              <w:pStyle w:val="631"/>
              <w:spacing w:line="360" w:lineRule="exact"/>
              <w:rPr>
                <w:rFonts w:ascii="宋体" w:hAnsi="宋体"/>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rPr>
            </w:r>
            <w:r/>
          </w:p>
        </w:tc>
      </w:tr>
      <w:tr>
        <w:trPr>
          <w:trHeight w:val="503"/>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7</w:t>
            </w:r>
            <w:r>
              <w:rPr>
                <w:rFonts w:ascii="宋体" w:hAnsi="宋体"/>
                <w:color w:val="000000"/>
                <w:szCs w:val="21"/>
                <w:highlight w:val="none"/>
              </w:rPr>
            </w:r>
            <w:r/>
          </w:p>
        </w:tc>
        <w:tc>
          <w:tcPr>
            <w:tcW w:w="1620" w:type="dxa"/>
            <w:vAlign w:val="center"/>
            <w:textDirection w:val="lrTb"/>
            <w:noWrap/>
          </w:tcPr>
          <w:p>
            <w:pPr>
              <w:pStyle w:val="695"/>
              <w:jc w:val="center"/>
              <w:spacing w:line="440" w:lineRule="exact"/>
              <w:rPr>
                <w:rFonts w:ascii="宋体" w:hAnsi="宋体" w:eastAsia="宋体" w:cs="Arial"/>
                <w:color w:val="000000"/>
                <w:sz w:val="21"/>
                <w:szCs w:val="21"/>
                <w:highlight w:val="none"/>
              </w:rPr>
            </w:pPr>
            <w:r>
              <w:rPr>
                <w:rFonts w:hint="eastAsia" w:ascii="宋体" w:hAnsi="宋体" w:eastAsia="宋体" w:cs="Arial"/>
                <w:color w:val="000000"/>
                <w:sz w:val="21"/>
                <w:szCs w:val="21"/>
                <w:highlight w:val="none"/>
              </w:rPr>
              <w:t xml:space="preserve">网上获取截止时间</w:t>
            </w:r>
            <w:r>
              <w:rPr>
                <w:rFonts w:ascii="宋体" w:hAnsi="宋体" w:eastAsia="宋体" w:cs="Arial"/>
                <w:color w:val="000000"/>
                <w:sz w:val="21"/>
                <w:szCs w:val="21"/>
                <w:highlight w:val="none"/>
              </w:rPr>
            </w:r>
            <w:r/>
          </w:p>
        </w:tc>
        <w:tc>
          <w:tcPr>
            <w:tcW w:w="6694" w:type="dxa"/>
            <w:vAlign w:val="center"/>
            <w:textDirection w:val="lrTb"/>
            <w:noWrap/>
          </w:tcPr>
          <w:p>
            <w:pPr>
              <w:pStyle w:val="631"/>
              <w:spacing w:line="400" w:lineRule="exact"/>
              <w:rPr>
                <w:rFonts w:ascii="宋体" w:hAnsi="宋体"/>
                <w:bCs/>
                <w:color w:val="000000"/>
                <w:szCs w:val="21"/>
                <w:highlight w:val="none"/>
              </w:rPr>
            </w:pPr>
            <w:r>
              <w:rPr>
                <w:rFonts w:hint="eastAsia" w:ascii="宋体" w:hAnsi="宋体"/>
                <w:color w:val="000000"/>
                <w:szCs w:val="21"/>
                <w:highlight w:val="none"/>
                <w:lang w:val="zh-CN"/>
              </w:rPr>
              <w:t xml:space="preserve">自招标公告发布之日起五个工作日</w:t>
            </w:r>
            <w:r>
              <w:rPr>
                <w:rFonts w:ascii="宋体" w:hAnsi="宋体"/>
                <w:bCs/>
                <w:color w:val="000000"/>
                <w:szCs w:val="21"/>
                <w:highlight w:val="none"/>
              </w:rPr>
            </w:r>
            <w:r/>
          </w:p>
        </w:tc>
      </w:tr>
      <w:tr>
        <w:trPr>
          <w:trHeight w:val="480"/>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8</w:t>
            </w:r>
            <w:r>
              <w:rPr>
                <w:rFonts w:ascii="宋体" w:hAnsi="宋体"/>
                <w:color w:val="000000"/>
                <w:szCs w:val="21"/>
                <w:highlight w:val="none"/>
              </w:rPr>
            </w:r>
            <w:r/>
          </w:p>
        </w:tc>
        <w:tc>
          <w:tcPr>
            <w:tcW w:w="1620"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电子投标文件制作要求</w:t>
            </w:r>
            <w:r>
              <w:rPr>
                <w:rFonts w:ascii="宋体" w:hAnsi="宋体"/>
                <w:color w:val="000000"/>
                <w:szCs w:val="21"/>
                <w:highlight w:val="none"/>
              </w:rPr>
            </w:r>
            <w:r/>
          </w:p>
        </w:tc>
        <w:tc>
          <w:tcPr>
            <w:tcW w:w="6694" w:type="dxa"/>
            <w:vAlign w:val="center"/>
            <w:textDirection w:val="lrTb"/>
            <w:noWrap/>
          </w:tcPr>
          <w:p>
            <w:pPr>
              <w:pStyle w:val="631"/>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rPr>
            </w:r>
            <w:r/>
          </w:p>
          <w:p>
            <w:pPr>
              <w:pStyle w:val="631"/>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631"/>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631"/>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（3）导出制作完成的投标文件，上传至苏采云系统。</w:t>
            </w:r>
            <w:r>
              <w:rPr>
                <w:rFonts w:ascii="宋体" w:hAnsi="宋体"/>
                <w:b/>
                <w:bCs/>
                <w:color w:val="000000"/>
                <w:szCs w:val="21"/>
                <w:highlight w:val="none"/>
              </w:rPr>
            </w:r>
            <w:r/>
          </w:p>
          <w:p>
            <w:pPr>
              <w:pStyle w:val="631"/>
              <w:spacing w:line="400" w:lineRule="exact"/>
              <w:rPr>
                <w:rFonts w:ascii="宋体" w:hAnsi="宋体"/>
                <w:color w:val="000000"/>
                <w:szCs w:val="21"/>
                <w:highlight w:val="none"/>
              </w:rPr>
            </w:pPr>
            <w:r>
              <w:rPr>
                <w:rFonts w:hint="eastAsia" w:ascii="宋体" w:hAnsi="宋体"/>
                <w:color w:val="000000"/>
                <w:szCs w:val="21"/>
                <w:highlight w:val="none"/>
              </w:rPr>
              <w:t xml:space="preserve">供应商应充分考虑网络环境、网络带宽等风险因素，如因供应商自身原因造成的电子投标文件上传不成功由供应商自行承担全部责任。</w:t>
            </w:r>
            <w:r>
              <w:rPr>
                <w:rFonts w:ascii="宋体" w:hAnsi="宋体"/>
                <w:color w:val="000000"/>
                <w:szCs w:val="21"/>
                <w:highlight w:val="none"/>
              </w:rPr>
            </w:r>
            <w:r/>
          </w:p>
        </w:tc>
      </w:tr>
      <w:tr>
        <w:trPr>
          <w:trHeight w:val="480"/>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9</w:t>
            </w:r>
            <w:r>
              <w:rPr>
                <w:rFonts w:ascii="宋体" w:hAnsi="宋体"/>
                <w:color w:val="000000"/>
                <w:szCs w:val="21"/>
                <w:highlight w:val="none"/>
              </w:rPr>
            </w:r>
            <w:r/>
          </w:p>
        </w:tc>
        <w:tc>
          <w:tcPr>
            <w:tcW w:w="1620"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上传投标文件截止时间</w:t>
            </w:r>
            <w:r>
              <w:rPr>
                <w:rFonts w:ascii="宋体" w:hAnsi="宋体"/>
                <w:color w:val="000000"/>
                <w:szCs w:val="21"/>
                <w:highlight w:val="none"/>
              </w:rPr>
            </w:r>
            <w:r/>
          </w:p>
        </w:tc>
        <w:tc>
          <w:tcPr>
            <w:tcW w:w="6694" w:type="dxa"/>
            <w:vAlign w:val="center"/>
            <w:textDirection w:val="lrTb"/>
            <w:noWrap/>
          </w:tcPr>
          <w:p>
            <w:pPr>
              <w:pStyle w:val="631"/>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eastAsia="zh-CN"/>
              </w:rPr>
              <w:t xml:space="preserve">2026年9月24日9点30分</w:t>
            </w:r>
            <w:r>
              <w:rPr>
                <w:rFonts w:hint="eastAsia" w:ascii="宋体" w:hAnsi="宋体" w:eastAsia="宋体"/>
                <w:color w:val="000000"/>
                <w:szCs w:val="21"/>
                <w:highlight w:val="none"/>
                <w:lang w:eastAsia="zh-CN"/>
              </w:rPr>
            </w:r>
            <w:r/>
          </w:p>
        </w:tc>
      </w:tr>
      <w:tr>
        <w:trPr>
          <w:trHeight w:val="489"/>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r>
            <w:r/>
          </w:p>
        </w:tc>
        <w:tc>
          <w:tcPr>
            <w:tcW w:w="1620"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开标、评标</w:t>
            </w:r>
            <w:r>
              <w:rPr>
                <w:rFonts w:ascii="宋体" w:hAnsi="宋体"/>
                <w:color w:val="000000"/>
                <w:szCs w:val="21"/>
                <w:highlight w:val="none"/>
                <w:lang w:val="zh-CN"/>
              </w:rPr>
              <w:t xml:space="preserve">时间</w:t>
            </w:r>
            <w:r>
              <w:rPr>
                <w:rFonts w:hint="eastAsia" w:ascii="宋体" w:hAnsi="宋体"/>
                <w:color w:val="000000"/>
                <w:szCs w:val="21"/>
                <w:highlight w:val="none"/>
                <w:lang w:val="zh-CN"/>
              </w:rPr>
              <w:t xml:space="preserve">、地点</w:t>
            </w:r>
            <w:r>
              <w:rPr>
                <w:rFonts w:ascii="宋体" w:hAnsi="宋体"/>
                <w:color w:val="000000"/>
                <w:szCs w:val="21"/>
                <w:highlight w:val="none"/>
              </w:rPr>
            </w:r>
            <w:r/>
          </w:p>
        </w:tc>
        <w:tc>
          <w:tcPr>
            <w:tcW w:w="6694" w:type="dxa"/>
            <w:vAlign w:val="center"/>
            <w:textDirection w:val="lrTb"/>
            <w:noWrap/>
          </w:tcPr>
          <w:p>
            <w:pPr>
              <w:pStyle w:val="631"/>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lang w:val="zh-CN"/>
              </w:rPr>
              <w:t xml:space="preserve">开标</w:t>
            </w:r>
            <w:r>
              <w:rPr>
                <w:rFonts w:ascii="宋体" w:hAnsi="宋体"/>
                <w:color w:val="000000"/>
                <w:szCs w:val="21"/>
                <w:highlight w:val="none"/>
                <w:lang w:val="zh-CN"/>
              </w:rPr>
              <w:t xml:space="preserve">时间：</w:t>
            </w:r>
            <w:r>
              <w:rPr>
                <w:rFonts w:hint="eastAsia" w:ascii="宋体" w:hAnsi="宋体"/>
                <w:color w:val="000000"/>
                <w:szCs w:val="21"/>
                <w:highlight w:val="none"/>
                <w:lang w:eastAsia="zh-CN"/>
              </w:rPr>
              <w:t xml:space="preserve">2026年9月24日9点30分</w:t>
            </w:r>
            <w:r>
              <w:rPr>
                <w:rFonts w:hint="eastAsia" w:ascii="宋体" w:hAnsi="宋体" w:eastAsia="宋体"/>
                <w:color w:val="000000"/>
                <w:szCs w:val="21"/>
                <w:highlight w:val="none"/>
                <w:lang w:eastAsia="zh-CN"/>
              </w:rPr>
            </w:r>
            <w:r/>
          </w:p>
          <w:p>
            <w:pPr>
              <w:pStyle w:val="631"/>
              <w:spacing w:line="400" w:lineRule="exact"/>
              <w:rPr>
                <w:rFonts w:ascii="宋体" w:hAnsi="宋体"/>
                <w:color w:val="000000"/>
                <w:szCs w:val="21"/>
                <w:highlight w:val="none"/>
                <w:u w:val="single"/>
              </w:rPr>
            </w:pPr>
            <w:r>
              <w:rPr>
                <w:rFonts w:hint="eastAsia" w:ascii="宋体" w:hAnsi="宋体"/>
                <w:color w:val="000000"/>
                <w:szCs w:val="21"/>
                <w:highlight w:val="none"/>
                <w:u w:val="single"/>
              </w:rPr>
              <w:t xml:space="preserve">开标</w:t>
            </w:r>
            <w:r>
              <w:rPr>
                <w:rFonts w:hint="eastAsia" w:ascii="宋体" w:hAnsi="宋体"/>
                <w:color w:val="000000"/>
                <w:szCs w:val="21"/>
                <w:highlight w:val="none"/>
                <w:u w:val="single"/>
                <w:lang w:val="zh-CN"/>
              </w:rPr>
              <w:t xml:space="preserve">地点：苏采云政府采购一体化平台开标大厅（网上不见面开标）</w:t>
            </w:r>
            <w:r>
              <w:rPr>
                <w:rFonts w:ascii="宋体" w:hAnsi="宋体"/>
                <w:color w:val="000000"/>
                <w:szCs w:val="21"/>
                <w:highlight w:val="none"/>
                <w:u w:val="single"/>
              </w:rPr>
            </w:r>
            <w:r/>
          </w:p>
          <w:p>
            <w:pPr>
              <w:pStyle w:val="631"/>
              <w:spacing w:line="400" w:lineRule="exact"/>
              <w:rPr>
                <w:rFonts w:ascii="宋体" w:hAnsi="宋体"/>
                <w:color w:val="000000"/>
                <w:szCs w:val="21"/>
                <w:highlight w:val="none"/>
              </w:rPr>
            </w:pPr>
            <w:r>
              <w:rPr>
                <w:rFonts w:hint="eastAsia" w:ascii="宋体" w:hAnsi="宋体"/>
                <w:color w:val="000000"/>
                <w:szCs w:val="21"/>
                <w:highlight w:val="none"/>
                <w:u w:val="single"/>
                <w:lang w:val="zh-CN"/>
              </w:rPr>
              <w:t xml:space="preserve">请供应商确保电脑、系统及其他设备（视频输入输出设备等）无误，且开启直至项目结束始终保持系统在线状态。</w:t>
            </w:r>
            <w:r>
              <w:rPr>
                <w:rFonts w:ascii="宋体" w:hAnsi="宋体"/>
                <w:color w:val="000000"/>
                <w:szCs w:val="21"/>
                <w:highlight w:val="none"/>
              </w:rPr>
            </w:r>
            <w:r/>
          </w:p>
        </w:tc>
      </w:tr>
      <w:tr>
        <w:trPr>
          <w:trHeight w:val="3035"/>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11</w:t>
            </w:r>
            <w:r>
              <w:rPr>
                <w:rFonts w:ascii="宋体" w:hAnsi="宋体"/>
                <w:color w:val="000000"/>
                <w:szCs w:val="21"/>
                <w:highlight w:val="none"/>
              </w:rPr>
            </w:r>
            <w:r/>
          </w:p>
        </w:tc>
        <w:tc>
          <w:tcPr>
            <w:tcW w:w="1620" w:type="dxa"/>
            <w:vAlign w:val="center"/>
            <w:textDirection w:val="lrTb"/>
            <w:noWrap/>
          </w:tcPr>
          <w:p>
            <w:pPr>
              <w:pStyle w:val="631"/>
              <w:jc w:val="center"/>
              <w:spacing w:line="400" w:lineRule="exact"/>
              <w:rPr>
                <w:rFonts w:ascii="宋体" w:hAnsi="宋体"/>
                <w:color w:val="000000"/>
                <w:szCs w:val="21"/>
                <w:highlight w:val="none"/>
              </w:rPr>
            </w:pPr>
            <w:r>
              <w:rPr>
                <w:rFonts w:ascii="宋体" w:hAnsi="宋体"/>
                <w:color w:val="000000"/>
                <w:szCs w:val="21"/>
                <w:highlight w:val="none"/>
                <w:lang w:val="zh-CN"/>
              </w:rPr>
              <w:t xml:space="preserve">中标服务费</w:t>
            </w:r>
            <w:r>
              <w:rPr>
                <w:rFonts w:ascii="宋体" w:hAnsi="宋体"/>
                <w:color w:val="000000"/>
                <w:szCs w:val="21"/>
                <w:highlight w:val="none"/>
              </w:rPr>
            </w:r>
            <w:r/>
          </w:p>
        </w:tc>
        <w:tc>
          <w:tcPr>
            <w:tcW w:w="6694" w:type="dxa"/>
            <w:vAlign w:val="center"/>
            <w:textDirection w:val="lrTb"/>
            <w:noWrap/>
          </w:tcPr>
          <w:p>
            <w:pPr>
              <w:pStyle w:val="631"/>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本项目申报预算时已经包含中标服务费，因此服务费由中标单位支付，在领取中标通知书时中标人向招标代理机构一次性付清。按照预算金额的如下比例进行计算：即100万元以内1.5%、100～500万元以1.1%，差额定率累进法计算并支付中标服务费。</w:t>
            </w:r>
            <w:r>
              <w:rPr>
                <w:rFonts w:ascii="宋体" w:hAnsi="宋体"/>
                <w:color w:val="000000"/>
                <w:szCs w:val="21"/>
                <w:highlight w:val="none"/>
                <w:lang w:val="zh-CN"/>
              </w:rPr>
            </w:r>
            <w:r/>
          </w:p>
          <w:p>
            <w:pPr>
              <w:pStyle w:val="631"/>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服务费交纳账户：苏州市卫康招投标咨询服务有限公司</w:t>
            </w:r>
            <w:r>
              <w:rPr>
                <w:rFonts w:ascii="宋体" w:hAnsi="宋体"/>
                <w:color w:val="000000"/>
                <w:szCs w:val="21"/>
                <w:highlight w:val="none"/>
                <w:lang w:val="zh-CN"/>
              </w:rPr>
            </w:r>
            <w:r/>
          </w:p>
          <w:p>
            <w:pPr>
              <w:pStyle w:val="631"/>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账号：1102020209000295112</w:t>
            </w:r>
            <w:r>
              <w:rPr>
                <w:rFonts w:ascii="宋体" w:hAnsi="宋体"/>
                <w:color w:val="000000"/>
                <w:szCs w:val="21"/>
                <w:highlight w:val="none"/>
                <w:lang w:val="zh-CN"/>
              </w:rPr>
            </w:r>
            <w:r/>
          </w:p>
          <w:p>
            <w:pPr>
              <w:pStyle w:val="631"/>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开户银行：中国工商银行股份有限公司苏州道前支行</w:t>
            </w:r>
            <w:r>
              <w:rPr>
                <w:rFonts w:ascii="宋体" w:hAnsi="宋体"/>
                <w:color w:val="000000"/>
                <w:szCs w:val="21"/>
                <w:highlight w:val="none"/>
                <w:lang w:val="zh-CN"/>
              </w:rPr>
            </w:r>
            <w:r/>
          </w:p>
          <w:p>
            <w:pPr>
              <w:pStyle w:val="631"/>
              <w:spacing w:line="400" w:lineRule="exact"/>
              <w:rPr>
                <w:rFonts w:hint="eastAsia" w:ascii="宋体" w:hAnsi="宋体"/>
                <w:color w:val="000000"/>
                <w:szCs w:val="21"/>
                <w:highlight w:val="none"/>
                <w:lang w:val="zh-CN"/>
              </w:rPr>
            </w:pPr>
            <w:r>
              <w:rPr>
                <w:rFonts w:hint="eastAsia" w:ascii="宋体" w:hAnsi="宋体"/>
                <w:color w:val="000000"/>
                <w:szCs w:val="21"/>
                <w:highlight w:val="none"/>
                <w:lang w:val="en-US" w:eastAsia="zh-CN"/>
              </w:rPr>
              <w:t xml:space="preserve">本项目的中标服务费为37000元</w:t>
            </w:r>
            <w:r>
              <w:rPr>
                <w:rFonts w:hint="eastAsia" w:ascii="宋体" w:hAnsi="宋体"/>
                <w:color w:val="000000"/>
                <w:szCs w:val="21"/>
                <w:highlight w:val="none"/>
                <w:lang w:val="zh-CN" w:eastAsia="zh-CN"/>
              </w:rPr>
              <w:t xml:space="preserve">，</w:t>
            </w:r>
            <w:r>
              <w:rPr>
                <w:rFonts w:hint="eastAsia" w:ascii="宋体" w:hAnsi="宋体"/>
                <w:color w:val="000000"/>
                <w:szCs w:val="21"/>
                <w:highlight w:val="none"/>
                <w:lang w:val="zh-CN"/>
              </w:rPr>
              <w:t xml:space="preserve">请各供应商在投标报价时综合考虑</w:t>
            </w:r>
            <w:r>
              <w:rPr>
                <w:rFonts w:hint="eastAsia" w:ascii="宋体" w:hAnsi="宋体"/>
                <w:color w:val="000000"/>
                <w:szCs w:val="21"/>
                <w:highlight w:val="none"/>
                <w:lang w:val="zh-CN"/>
              </w:rPr>
            </w:r>
            <w:r/>
          </w:p>
        </w:tc>
      </w:tr>
      <w:tr>
        <w:trPr>
          <w:trHeight w:val="349"/>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12</w:t>
            </w:r>
            <w:r>
              <w:rPr>
                <w:rFonts w:ascii="宋体" w:hAnsi="宋体"/>
                <w:color w:val="000000"/>
                <w:szCs w:val="21"/>
                <w:highlight w:val="none"/>
              </w:rPr>
            </w:r>
            <w:r/>
          </w:p>
        </w:tc>
        <w:tc>
          <w:tcPr>
            <w:tcW w:w="1620" w:type="dxa"/>
            <w:vAlign w:val="center"/>
            <w:textDirection w:val="lrTb"/>
            <w:noWrap/>
          </w:tcPr>
          <w:p>
            <w:pPr>
              <w:pStyle w:val="631"/>
              <w:jc w:val="center"/>
              <w:spacing w:line="400" w:lineRule="exact"/>
              <w:rPr>
                <w:rFonts w:ascii="宋体" w:hAnsi="宋体"/>
                <w:color w:val="000000"/>
                <w:szCs w:val="21"/>
                <w:highlight w:val="none"/>
              </w:rPr>
            </w:pPr>
            <w:r>
              <w:rPr>
                <w:rFonts w:ascii="宋体" w:hAnsi="宋体"/>
                <w:b/>
                <w:color w:val="000000"/>
                <w:szCs w:val="21"/>
                <w:highlight w:val="none"/>
                <w:lang w:val="zh-CN"/>
              </w:rPr>
              <w:t xml:space="preserve">导致废标因素</w:t>
            </w:r>
            <w:r>
              <w:rPr>
                <w:rFonts w:ascii="宋体" w:hAnsi="宋体"/>
                <w:color w:val="000000"/>
                <w:szCs w:val="21"/>
                <w:highlight w:val="none"/>
              </w:rPr>
            </w:r>
            <w:r/>
          </w:p>
        </w:tc>
        <w:tc>
          <w:tcPr>
            <w:tcW w:w="6694" w:type="dxa"/>
            <w:vAlign w:val="center"/>
            <w:textDirection w:val="lrTb"/>
            <w:noWrap/>
          </w:tcPr>
          <w:p>
            <w:pPr>
              <w:pStyle w:val="631"/>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631"/>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631"/>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631"/>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631"/>
              <w:spacing w:line="400" w:lineRule="exact"/>
              <w:rPr>
                <w:rFonts w:ascii="宋体" w:hAnsi="宋体"/>
                <w:color w:val="000000"/>
                <w:szCs w:val="21"/>
                <w:highlight w:val="none"/>
              </w:rPr>
            </w:pPr>
            <w:r>
              <w:rPr>
                <w:rFonts w:hint="eastAsia" w:ascii="宋体" w:hAnsi="宋体" w:cs="宋体"/>
                <w:b/>
                <w:color w:val="000000"/>
                <w:szCs w:val="21"/>
                <w:highlight w:val="none"/>
              </w:rPr>
              <w:t xml:space="preserve">（四）因重大变故，采购任务取消的。 </w:t>
            </w:r>
            <w:r>
              <w:rPr>
                <w:rFonts w:ascii="宋体" w:hAnsi="宋体"/>
                <w:color w:val="000000"/>
                <w:szCs w:val="21"/>
                <w:highlight w:val="none"/>
              </w:rPr>
            </w:r>
            <w:r/>
          </w:p>
        </w:tc>
      </w:tr>
      <w:tr>
        <w:trPr>
          <w:trHeight w:val="426"/>
        </w:trPr>
        <w:tc>
          <w:tcPr>
            <w:tcW w:w="791" w:type="dxa"/>
            <w:vAlign w:val="center"/>
            <w:textDirection w:val="lrTb"/>
            <w:noWrap/>
          </w:tcPr>
          <w:p>
            <w:pPr>
              <w:pStyle w:val="631"/>
              <w:jc w:val="center"/>
              <w:spacing w:line="400" w:lineRule="exact"/>
              <w:rPr>
                <w:rFonts w:ascii="宋体" w:hAnsi="宋体"/>
                <w:color w:val="000000"/>
                <w:szCs w:val="21"/>
                <w:highlight w:val="none"/>
              </w:rPr>
            </w:pPr>
            <w:r>
              <w:rPr>
                <w:rFonts w:hint="eastAsia" w:ascii="宋体" w:hAnsi="宋体"/>
                <w:color w:val="000000"/>
                <w:szCs w:val="21"/>
                <w:highlight w:val="none"/>
              </w:rPr>
              <w:t xml:space="preserve">13</w:t>
            </w:r>
            <w:r>
              <w:rPr>
                <w:rFonts w:ascii="宋体" w:hAnsi="宋体"/>
                <w:color w:val="000000"/>
                <w:szCs w:val="21"/>
                <w:highlight w:val="none"/>
              </w:rPr>
            </w:r>
            <w:r/>
          </w:p>
        </w:tc>
        <w:tc>
          <w:tcPr>
            <w:tcW w:w="1620" w:type="dxa"/>
            <w:vAlign w:val="center"/>
            <w:textDirection w:val="lrTb"/>
            <w:noWrap/>
          </w:tcPr>
          <w:p>
            <w:pPr>
              <w:pStyle w:val="631"/>
              <w:jc w:val="center"/>
              <w:spacing w:line="400" w:lineRule="exact"/>
              <w:rPr>
                <w:rFonts w:ascii="宋体" w:hAnsi="宋体"/>
                <w:b/>
                <w:color w:val="000000"/>
                <w:szCs w:val="21"/>
                <w:highlight w:val="none"/>
              </w:rPr>
            </w:pPr>
            <w:r>
              <w:rPr>
                <w:rFonts w:ascii="宋体" w:hAnsi="宋体"/>
                <w:b/>
                <w:color w:val="000000"/>
                <w:szCs w:val="21"/>
                <w:highlight w:val="none"/>
                <w:lang w:val="zh-CN"/>
              </w:rPr>
              <w:t xml:space="preserve">导致无效标因素</w:t>
            </w:r>
            <w:r>
              <w:rPr>
                <w:rFonts w:ascii="宋体" w:hAnsi="宋体"/>
                <w:b/>
                <w:color w:val="000000"/>
                <w:szCs w:val="21"/>
                <w:highlight w:val="none"/>
              </w:rPr>
            </w:r>
            <w:r/>
          </w:p>
        </w:tc>
        <w:tc>
          <w:tcPr>
            <w:tcW w:w="6694" w:type="dxa"/>
            <w:vAlign w:val="center"/>
            <w:textDirection w:val="lrTb"/>
            <w:noWrap/>
          </w:tcPr>
          <w:p>
            <w:pPr>
              <w:pStyle w:val="63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rPr>
            </w:r>
            <w:r/>
          </w:p>
          <w:p>
            <w:pPr>
              <w:pStyle w:val="63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rPr>
            </w:r>
            <w:r/>
          </w:p>
          <w:p>
            <w:pPr>
              <w:pStyle w:val="63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rPr>
            </w:r>
            <w:r/>
          </w:p>
          <w:p>
            <w:pPr>
              <w:pStyle w:val="63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rPr>
            </w:r>
            <w:r/>
          </w:p>
          <w:p>
            <w:pPr>
              <w:pStyle w:val="63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rPr>
            </w:r>
            <w:r/>
          </w:p>
          <w:p>
            <w:pPr>
              <w:pStyle w:val="631"/>
              <w:spacing w:line="400" w:lineRule="exact"/>
              <w:rPr>
                <w:rFonts w:ascii="宋体" w:hAnsi="宋体" w:cs="宋体"/>
                <w:b/>
                <w:color w:val="000000"/>
                <w:szCs w:val="21"/>
                <w:highlight w:val="none"/>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rPr>
            </w:r>
            <w:r/>
          </w:p>
          <w:p>
            <w:pPr>
              <w:pStyle w:val="631"/>
              <w:spacing w:line="400" w:lineRule="exact"/>
              <w:rPr>
                <w:rFonts w:ascii="宋体" w:hAnsi="宋体"/>
                <w:b/>
                <w:color w:val="000000"/>
                <w:szCs w:val="21"/>
                <w:highlight w:val="none"/>
              </w:rPr>
            </w:pPr>
            <w:r>
              <w:rPr>
                <w:rFonts w:hint="eastAsia" w:ascii="宋体" w:hAnsi="宋体" w:cs="宋体"/>
                <w:b/>
                <w:color w:val="000000"/>
                <w:szCs w:val="21"/>
                <w:highlight w:val="none"/>
                <w:lang w:val="zh-CN"/>
              </w:rPr>
              <w:t xml:space="preserve">（六）法律、法规和采购文件规定的其他无效情形。</w:t>
            </w:r>
            <w:r>
              <w:rPr>
                <w:rFonts w:ascii="宋体" w:hAnsi="宋体"/>
                <w:b/>
                <w:color w:val="000000"/>
                <w:szCs w:val="21"/>
                <w:highlight w:val="none"/>
              </w:rPr>
            </w:r>
            <w:r/>
          </w:p>
        </w:tc>
      </w:tr>
    </w:tbl>
    <w:p>
      <w:pPr>
        <w:pStyle w:val="631"/>
        <w:ind w:right="-159" w:firstLine="420"/>
        <w:rPr>
          <w:rFonts w:ascii="宋体" w:hAnsi="宋体"/>
          <w:color w:val="000000"/>
          <w:szCs w:val="21"/>
          <w:highlight w:val="none"/>
        </w:rPr>
      </w:pPr>
      <w:r>
        <w:rPr>
          <w:rFonts w:ascii="宋体" w:hAnsi="宋体"/>
          <w:color w:val="000000"/>
          <w:szCs w:val="21"/>
          <w:highlight w:val="none"/>
        </w:rPr>
      </w:r>
      <w:r/>
    </w:p>
    <w:p>
      <w:pPr>
        <w:pStyle w:val="631"/>
        <w:rPr>
          <w:color w:val="000000"/>
          <w:highlight w:val="none"/>
        </w:rPr>
      </w:pPr>
      <w:r>
        <w:rPr>
          <w:color w:val="000000"/>
          <w:highlight w:val="none"/>
        </w:rPr>
      </w:r>
      <w:r/>
    </w:p>
    <w:p>
      <w:pPr>
        <w:pStyle w:val="631"/>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631"/>
        <w:jc w:val="center"/>
        <w:rPr>
          <w:rFonts w:ascii="宋体" w:hAnsi="宋体"/>
          <w:color w:val="000000"/>
          <w:sz w:val="52"/>
          <w:highlight w:val="none"/>
        </w:rPr>
      </w:pPr>
      <w:r>
        <w:rPr>
          <w:rFonts w:ascii="宋体" w:hAnsi="宋体"/>
          <w:color w:val="000000"/>
          <w:sz w:val="52"/>
          <w:highlight w:val="none"/>
        </w:rPr>
      </w:r>
      <w:r/>
    </w:p>
    <w:p>
      <w:pPr>
        <w:pStyle w:val="631"/>
        <w:jc w:val="center"/>
        <w:rPr>
          <w:rFonts w:ascii="宋体" w:hAnsi="宋体"/>
          <w:color w:val="000000"/>
          <w:sz w:val="52"/>
          <w:highlight w:val="none"/>
        </w:rPr>
      </w:pPr>
      <w:r>
        <w:rPr>
          <w:rFonts w:hint="eastAsia" w:ascii="宋体" w:hAnsi="宋体"/>
          <w:color w:val="000000"/>
          <w:sz w:val="52"/>
          <w:highlight w:val="none"/>
        </w:rPr>
        <w:t xml:space="preserve">目     录</w:t>
      </w:r>
      <w:r>
        <w:rPr>
          <w:rFonts w:ascii="宋体" w:hAnsi="宋体"/>
          <w:color w:val="000000"/>
          <w:sz w:val="52"/>
          <w:highlight w:val="none"/>
        </w:rPr>
      </w:r>
      <w:r/>
    </w:p>
    <w:p>
      <w:pPr>
        <w:pStyle w:val="651"/>
        <w:ind w:firstLine="0"/>
        <w:jc w:val="center"/>
        <w:rPr>
          <w:rFonts w:ascii="宋体" w:hAnsi="宋体" w:eastAsia="宋体"/>
          <w:color w:val="000000"/>
          <w:sz w:val="36"/>
          <w:szCs w:val="24"/>
          <w:highlight w:val="none"/>
        </w:rPr>
      </w:pPr>
      <w:r>
        <w:rPr>
          <w:rFonts w:ascii="宋体" w:hAnsi="宋体" w:eastAsia="宋体"/>
          <w:color w:val="000000"/>
          <w:sz w:val="36"/>
          <w:szCs w:val="24"/>
          <w:highlight w:val="none"/>
        </w:rPr>
      </w:r>
      <w:r/>
    </w:p>
    <w:p>
      <w:pPr>
        <w:pStyle w:val="631"/>
        <w:jc w:val="center"/>
        <w:rPr>
          <w:rFonts w:ascii="宋体" w:hAnsi="宋体"/>
          <w:color w:val="000000"/>
          <w:sz w:val="52"/>
          <w:highlight w:val="none"/>
        </w:rPr>
      </w:pPr>
      <w:r>
        <w:rPr>
          <w:rFonts w:ascii="宋体" w:hAnsi="宋体"/>
          <w:color w:val="000000"/>
          <w:sz w:val="52"/>
          <w:highlight w:val="none"/>
        </w:rPr>
      </w:r>
      <w:r/>
    </w:p>
    <w:p>
      <w:pPr>
        <w:pStyle w:val="63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第一章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投标邀请函</w:t>
      </w:r>
      <w:r>
        <w:rPr>
          <w:rFonts w:ascii="宋体" w:hAnsi="宋体"/>
          <w:color w:val="000000"/>
          <w:sz w:val="36"/>
          <w:szCs w:val="36"/>
          <w:highlight w:val="none"/>
        </w:rPr>
      </w:r>
      <w:r/>
    </w:p>
    <w:p>
      <w:pPr>
        <w:pStyle w:val="63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二</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投标人须知</w:t>
      </w:r>
      <w:r>
        <w:rPr>
          <w:rFonts w:ascii="宋体" w:hAnsi="宋体"/>
          <w:color w:val="000000"/>
          <w:sz w:val="36"/>
          <w:szCs w:val="36"/>
          <w:highlight w:val="none"/>
        </w:rPr>
      </w:r>
      <w:r/>
    </w:p>
    <w:p>
      <w:pPr>
        <w:pStyle w:val="63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三</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投标文件格式</w:t>
      </w:r>
      <w:r>
        <w:rPr>
          <w:rFonts w:ascii="宋体" w:hAnsi="宋体"/>
          <w:color w:val="000000"/>
          <w:sz w:val="36"/>
          <w:szCs w:val="36"/>
          <w:highlight w:val="none"/>
        </w:rPr>
      </w:r>
      <w:r/>
    </w:p>
    <w:p>
      <w:pPr>
        <w:pStyle w:val="63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四</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采购</w:t>
      </w:r>
      <w:r>
        <w:rPr>
          <w:rFonts w:ascii="宋体" w:hAnsi="宋体"/>
          <w:color w:val="000000"/>
          <w:sz w:val="36"/>
          <w:szCs w:val="36"/>
          <w:highlight w:val="none"/>
        </w:rPr>
        <w:t xml:space="preserve">书</w:t>
      </w:r>
      <w:r>
        <w:rPr>
          <w:rFonts w:ascii="宋体" w:hAnsi="宋体"/>
          <w:color w:val="000000"/>
          <w:sz w:val="36"/>
          <w:szCs w:val="36"/>
          <w:highlight w:val="none"/>
        </w:rPr>
      </w:r>
      <w:r/>
    </w:p>
    <w:p>
      <w:pPr>
        <w:pStyle w:val="63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五</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合同一般条款</w:t>
      </w:r>
      <w:r>
        <w:rPr>
          <w:rFonts w:ascii="宋体" w:hAnsi="宋体"/>
          <w:color w:val="000000"/>
          <w:sz w:val="36"/>
          <w:szCs w:val="36"/>
          <w:highlight w:val="none"/>
        </w:rPr>
      </w:r>
      <w:r/>
    </w:p>
    <w:p>
      <w:pPr>
        <w:pStyle w:val="631"/>
        <w:jc w:val="left"/>
        <w:spacing w:line="360" w:lineRule="auto"/>
        <w:rPr>
          <w:rFonts w:ascii="宋体" w:hAnsi="宋体"/>
          <w:color w:val="000000"/>
          <w:sz w:val="36"/>
          <w:szCs w:val="36"/>
          <w:highlight w:val="none"/>
        </w:rPr>
      </w:pPr>
      <w:r>
        <w:rPr>
          <w:rFonts w:ascii="宋体" w:hAnsi="宋体"/>
          <w:color w:val="000000"/>
          <w:sz w:val="36"/>
          <w:szCs w:val="36"/>
          <w:highlight w:val="none"/>
        </w:rPr>
        <w:t xml:space="preserve">第</w:t>
      </w:r>
      <w:r>
        <w:rPr>
          <w:rFonts w:hint="eastAsia" w:ascii="宋体" w:hAnsi="宋体"/>
          <w:color w:val="000000"/>
          <w:sz w:val="36"/>
          <w:szCs w:val="36"/>
          <w:highlight w:val="none"/>
        </w:rPr>
        <w:t xml:space="preserve">六</w:t>
      </w:r>
      <w:r>
        <w:rPr>
          <w:rFonts w:ascii="宋体" w:hAnsi="宋体"/>
          <w:color w:val="000000"/>
          <w:sz w:val="36"/>
          <w:szCs w:val="36"/>
          <w:highlight w:val="none"/>
        </w:rPr>
        <w:t xml:space="preserve">章</w:t>
      </w:r>
      <w:r>
        <w:rPr>
          <w:rFonts w:hint="eastAsia" w:ascii="宋体" w:hAnsi="宋体"/>
          <w:color w:val="000000"/>
          <w:sz w:val="36"/>
          <w:szCs w:val="36"/>
          <w:highlight w:val="none"/>
        </w:rPr>
        <w:t xml:space="preserve">  </w:t>
      </w:r>
      <w:r>
        <w:rPr>
          <w:rFonts w:ascii="宋体" w:hAnsi="宋体"/>
          <w:color w:val="000000"/>
          <w:sz w:val="36"/>
          <w:szCs w:val="36"/>
          <w:highlight w:val="none"/>
        </w:rPr>
        <w:t xml:space="preserve">合同主要条款</w:t>
      </w:r>
      <w:r>
        <w:rPr>
          <w:rFonts w:ascii="宋体" w:hAnsi="宋体"/>
          <w:color w:val="000000"/>
          <w:sz w:val="36"/>
          <w:szCs w:val="36"/>
          <w:highlight w:val="none"/>
        </w:rPr>
      </w:r>
      <w:r/>
    </w:p>
    <w:p>
      <w:pPr>
        <w:pStyle w:val="631"/>
        <w:jc w:val="left"/>
        <w:spacing w:line="360" w:lineRule="auto"/>
        <w:rPr>
          <w:rFonts w:ascii="宋体" w:hAnsi="宋体"/>
          <w:color w:val="000000"/>
          <w:sz w:val="52"/>
          <w:highlight w:val="none"/>
        </w:rPr>
      </w:pPr>
      <w:r>
        <w:rPr>
          <w:rFonts w:hint="eastAsia" w:ascii="宋体" w:hAnsi="宋体"/>
          <w:color w:val="000000"/>
          <w:sz w:val="36"/>
          <w:szCs w:val="36"/>
          <w:highlight w:val="none"/>
        </w:rPr>
        <w:t xml:space="preserve">第七章  评标方法、评分标准</w:t>
      </w:r>
      <w:r>
        <w:rPr>
          <w:rFonts w:ascii="宋体" w:hAnsi="宋体"/>
          <w:color w:val="000000"/>
          <w:sz w:val="52"/>
          <w:highlight w:val="none"/>
        </w:rPr>
      </w:r>
      <w:r/>
    </w:p>
    <w:p>
      <w:pPr>
        <w:pStyle w:val="631"/>
        <w:jc w:val="center"/>
        <w:spacing w:line="360" w:lineRule="auto"/>
        <w:rPr>
          <w:color w:val="000000"/>
          <w:szCs w:val="21"/>
          <w:highlight w:val="none"/>
        </w:rPr>
      </w:pPr>
      <w:r>
        <w:rPr>
          <w:rFonts w:ascii="宋体" w:hAnsi="宋体"/>
          <w:color w:val="000000"/>
          <w:sz w:val="52"/>
          <w:highlight w:val="none"/>
        </w:rPr>
        <w:br w:type="page" w:clear="all"/>
      </w:r>
      <w:r>
        <w:rPr>
          <w:rFonts w:hint="eastAsia"/>
          <w:b/>
          <w:bCs/>
          <w:color w:val="000000"/>
          <w:sz w:val="32"/>
          <w:szCs w:val="20"/>
          <w:highlight w:val="none"/>
        </w:rPr>
        <w:t xml:space="preserve">第一章 投标邀请函</w:t>
      </w:r>
      <w:r>
        <w:rPr>
          <w:color w:val="000000"/>
          <w:szCs w:val="21"/>
          <w:highlight w:val="none"/>
        </w:rPr>
      </w:r>
      <w:r/>
    </w:p>
    <w:p>
      <w:pPr>
        <w:pStyle w:val="631"/>
        <w:ind w:firstLine="360"/>
        <w:spacing w:before="240" w:after="240" w:line="400" w:lineRule="exact"/>
        <w:rPr>
          <w:rFonts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ascii="宋体" w:hAnsi="宋体"/>
          <w:color w:val="000000"/>
          <w:sz w:val="18"/>
          <w:szCs w:val="24"/>
          <w:highlight w:val="none"/>
          <w:u w:val="singl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苏州市卫康招投标咨询服务有限公司受苏州市广济医院委托，对其中药饮片供应及加工配送服务项目进行国内公开招标采购，欢迎符合招标公告投标资格条件的各公司前来报名参加投标。</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1、采购编号：JSZC-320500-SZWK-G2026-0277</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2、采购项目名称：中药饮片供应及加工配送服务项目</w:t>
      </w:r>
      <w:r>
        <w:rPr>
          <w:rFonts w:ascii="宋体" w:hAnsi="宋体"/>
          <w:color w:val="000000"/>
          <w:szCs w:val="21"/>
          <w:highlight w:val="none"/>
        </w:rPr>
      </w:r>
      <w:r/>
    </w:p>
    <w:p>
      <w:pPr>
        <w:pStyle w:val="631"/>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3、采购预算及最高限价：</w:t>
      </w:r>
      <w:r>
        <w:rPr>
          <w:rFonts w:ascii="宋体" w:hAnsi="宋体" w:cs="宋体"/>
          <w:color w:val="000000"/>
          <w:szCs w:val="21"/>
          <w:highlight w:val="none"/>
        </w:rPr>
      </w:r>
      <w:r/>
    </w:p>
    <w:tbl>
      <w:tblPr>
        <w:tblW w:w="89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4639"/>
        <w:gridCol w:w="1584"/>
        <w:gridCol w:w="1547"/>
      </w:tblGrid>
      <w:tr>
        <w:trPr>
          <w:trHeight w:val="630"/>
        </w:trPr>
        <w:tc>
          <w:tcPr>
            <w:tcW w:w="1208" w:type="dxa"/>
            <w:vAlign w:val="center"/>
            <w:textDirection w:val="lrTb"/>
            <w:noWrap w:val="false"/>
          </w:tcPr>
          <w:p>
            <w:pPr>
              <w:pStyle w:val="705"/>
              <w:ind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rPr>
              <w:t xml:space="preserve">序号</w:t>
            </w:r>
            <w:r>
              <w:rPr>
                <w:rFonts w:hint="eastAsia" w:ascii="宋体" w:hAnsi="宋体"/>
                <w:color w:val="000000"/>
                <w:sz w:val="21"/>
                <w:szCs w:val="21"/>
                <w:highlight w:val="none"/>
              </w:rPr>
            </w:r>
            <w:r/>
          </w:p>
        </w:tc>
        <w:tc>
          <w:tcPr>
            <w:tcW w:w="4639" w:type="dxa"/>
            <w:vAlign w:val="center"/>
            <w:textDirection w:val="lrTb"/>
            <w:noWrap w:val="false"/>
          </w:tcPr>
          <w:p>
            <w:pPr>
              <w:pStyle w:val="705"/>
              <w:ind w:left="420"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采购内容</w:t>
            </w:r>
            <w:r>
              <w:rPr>
                <w:rFonts w:ascii="宋体" w:hAnsi="宋体"/>
                <w:color w:val="000000"/>
                <w:sz w:val="21"/>
                <w:szCs w:val="21"/>
                <w:highlight w:val="none"/>
              </w:rPr>
            </w:r>
            <w:r/>
          </w:p>
        </w:tc>
        <w:tc>
          <w:tcPr>
            <w:tcW w:w="1584" w:type="dxa"/>
            <w:vAlign w:val="center"/>
            <w:textDirection w:val="lrTb"/>
            <w:noWrap w:val="false"/>
          </w:tcPr>
          <w:p>
            <w:pPr>
              <w:pStyle w:val="705"/>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预算金额</w:t>
            </w:r>
            <w:r>
              <w:rPr>
                <w:rFonts w:ascii="宋体" w:hAnsi="宋体"/>
                <w:color w:val="000000"/>
                <w:sz w:val="21"/>
                <w:szCs w:val="21"/>
                <w:highlight w:val="none"/>
              </w:rPr>
            </w:r>
            <w:r/>
          </w:p>
          <w:p>
            <w:pPr>
              <w:pStyle w:val="705"/>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c>
          <w:tcPr>
            <w:tcW w:w="1547" w:type="dxa"/>
            <w:vAlign w:val="center"/>
            <w:textDirection w:val="lrTb"/>
            <w:noWrap w:val="false"/>
          </w:tcPr>
          <w:p>
            <w:pPr>
              <w:pStyle w:val="705"/>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最高限价</w:t>
            </w:r>
            <w:r>
              <w:rPr>
                <w:rFonts w:ascii="宋体" w:hAnsi="宋体"/>
                <w:color w:val="000000"/>
                <w:sz w:val="21"/>
                <w:szCs w:val="21"/>
                <w:highlight w:val="none"/>
              </w:rPr>
            </w:r>
            <w:r/>
          </w:p>
          <w:p>
            <w:pPr>
              <w:pStyle w:val="705"/>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（万元）</w:t>
            </w:r>
            <w:r>
              <w:rPr>
                <w:rFonts w:ascii="宋体" w:hAnsi="宋体"/>
                <w:color w:val="000000"/>
                <w:sz w:val="21"/>
                <w:szCs w:val="21"/>
                <w:highlight w:val="none"/>
              </w:rPr>
            </w:r>
            <w:r/>
          </w:p>
        </w:tc>
      </w:tr>
      <w:tr>
        <w:trPr>
          <w:trHeight w:val="630"/>
        </w:trPr>
        <w:tc>
          <w:tcPr>
            <w:tcW w:w="1208" w:type="dxa"/>
            <w:vAlign w:val="center"/>
            <w:textDirection w:val="lrTb"/>
            <w:noWrap w:val="false"/>
          </w:tcPr>
          <w:p>
            <w:pPr>
              <w:pStyle w:val="705"/>
              <w:ind w:firstLine="0"/>
              <w:jc w:val="center"/>
              <w:spacing w:line="320" w:lineRule="exact"/>
              <w:widowControl w:val="off"/>
              <w:tabs>
                <w:tab w:val="left" w:pos="5100" w:leader="none"/>
              </w:tabs>
              <w:rPr>
                <w:rFonts w:ascii="宋体" w:hAnsi="宋体"/>
                <w:color w:val="000000"/>
                <w:sz w:val="21"/>
                <w:szCs w:val="21"/>
                <w:highlight w:val="none"/>
              </w:rPr>
            </w:pPr>
            <w:r>
              <w:rPr>
                <w:rFonts w:hint="eastAsia" w:ascii="宋体" w:hAnsi="宋体"/>
                <w:color w:val="000000"/>
                <w:sz w:val="21"/>
                <w:szCs w:val="21"/>
                <w:highlight w:val="none"/>
              </w:rPr>
              <w:t xml:space="preserve">1</w:t>
            </w:r>
            <w:r>
              <w:rPr>
                <w:rFonts w:ascii="宋体" w:hAnsi="宋体"/>
                <w:color w:val="000000"/>
                <w:sz w:val="21"/>
                <w:szCs w:val="21"/>
                <w:highlight w:val="none"/>
              </w:rPr>
            </w:r>
            <w:r/>
          </w:p>
        </w:tc>
        <w:tc>
          <w:tcPr>
            <w:tcW w:w="4639" w:type="dxa"/>
            <w:vAlign w:val="center"/>
            <w:textDirection w:val="lrTb"/>
            <w:noWrap w:val="false"/>
          </w:tcPr>
          <w:p>
            <w:pPr>
              <w:pStyle w:val="705"/>
              <w:ind w:left="420" w:firstLine="0"/>
              <w:jc w:val="center"/>
              <w:spacing w:line="320" w:lineRule="exact"/>
              <w:widowControl w:val="off"/>
              <w:tabs>
                <w:tab w:val="left" w:pos="5100" w:leader="none"/>
              </w:tabs>
              <w:rPr>
                <w:rFonts w:hint="eastAsia" w:ascii="宋体" w:hAnsi="宋体"/>
                <w:color w:val="000000"/>
                <w:sz w:val="21"/>
                <w:szCs w:val="21"/>
                <w:highlight w:val="none"/>
              </w:rPr>
            </w:pPr>
            <w:r>
              <w:rPr>
                <w:rFonts w:hint="eastAsia" w:ascii="宋体" w:hAnsi="宋体"/>
                <w:color w:val="000000"/>
                <w:sz w:val="21"/>
                <w:szCs w:val="21"/>
                <w:highlight w:val="none"/>
                <w:lang w:eastAsia="zh-CN"/>
              </w:rPr>
              <w:t xml:space="preserve">中药饮片供应及加工配送服务</w:t>
            </w:r>
            <w:r>
              <w:rPr>
                <w:rFonts w:hint="eastAsia" w:ascii="宋体" w:hAnsi="宋体"/>
                <w:color w:val="000000"/>
                <w:sz w:val="21"/>
                <w:szCs w:val="21"/>
                <w:highlight w:val="none"/>
              </w:rPr>
              <w:t xml:space="preserve">项目</w:t>
            </w:r>
            <w:r>
              <w:rPr>
                <w:rFonts w:hint="eastAsia" w:ascii="宋体" w:hAnsi="宋体"/>
                <w:color w:val="000000"/>
                <w:sz w:val="21"/>
                <w:szCs w:val="21"/>
                <w:highlight w:val="none"/>
              </w:rPr>
            </w:r>
            <w:r/>
          </w:p>
        </w:tc>
        <w:tc>
          <w:tcPr>
            <w:tcW w:w="1584" w:type="dxa"/>
            <w:vAlign w:val="center"/>
            <w:textDirection w:val="lrTb"/>
            <w:noWrap w:val="false"/>
          </w:tcPr>
          <w:p>
            <w:pPr>
              <w:pStyle w:val="705"/>
              <w:ind w:firstLine="0"/>
              <w:jc w:val="center"/>
              <w:spacing w:line="320" w:lineRule="exact"/>
              <w:widowControl w:val="off"/>
              <w:tabs>
                <w:tab w:val="left" w:pos="510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300</w:t>
            </w:r>
            <w:r>
              <w:rPr>
                <w:rFonts w:hint="eastAsia" w:ascii="宋体" w:hAnsi="宋体" w:eastAsia="宋体"/>
                <w:color w:val="000000"/>
                <w:sz w:val="21"/>
                <w:szCs w:val="21"/>
                <w:highlight w:val="none"/>
                <w:lang w:eastAsia="zh-CN"/>
              </w:rPr>
            </w:r>
            <w:r/>
          </w:p>
        </w:tc>
        <w:tc>
          <w:tcPr>
            <w:tcW w:w="1547" w:type="dxa"/>
            <w:vAlign w:val="center"/>
            <w:textDirection w:val="lrTb"/>
            <w:noWrap w:val="false"/>
          </w:tcPr>
          <w:p>
            <w:pPr>
              <w:pStyle w:val="705"/>
              <w:ind w:firstLine="0"/>
              <w:jc w:val="center"/>
              <w:spacing w:line="320" w:lineRule="exact"/>
              <w:widowControl w:val="off"/>
              <w:tabs>
                <w:tab w:val="left" w:pos="5100" w:leader="none"/>
              </w:tabs>
              <w:rPr>
                <w:rFonts w:hint="eastAsia" w:ascii="宋体" w:hAnsi="宋体" w:eastAsia="宋体"/>
                <w:color w:val="000000"/>
                <w:sz w:val="21"/>
                <w:szCs w:val="21"/>
                <w:highlight w:val="none"/>
                <w:lang w:eastAsia="zh-CN"/>
              </w:rPr>
            </w:pPr>
            <w:r>
              <w:rPr>
                <w:rFonts w:hint="eastAsia" w:ascii="宋体" w:hAnsi="宋体"/>
                <w:color w:val="000000"/>
                <w:sz w:val="21"/>
                <w:szCs w:val="21"/>
                <w:highlight w:val="none"/>
                <w:lang w:eastAsia="zh-CN"/>
              </w:rPr>
              <w:t xml:space="preserve">300</w:t>
            </w:r>
            <w:r>
              <w:rPr>
                <w:rFonts w:hint="eastAsia" w:ascii="宋体" w:hAnsi="宋体" w:eastAsia="宋体"/>
                <w:color w:val="000000"/>
                <w:sz w:val="21"/>
                <w:szCs w:val="21"/>
                <w:highlight w:val="none"/>
                <w:lang w:eastAsia="zh-CN"/>
              </w:rPr>
            </w:r>
            <w:r/>
          </w:p>
        </w:tc>
      </w:tr>
    </w:tbl>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4、采购内容：详见采购文件</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5、网上获取截止时间：自招标公告发布之日起五个工作日</w:t>
      </w:r>
      <w:r>
        <w:rPr>
          <w:rFonts w:ascii="宋体" w:hAnsi="宋体"/>
          <w:color w:val="000000"/>
          <w:szCs w:val="21"/>
          <w:highlight w:val="none"/>
        </w:rPr>
      </w:r>
      <w:r/>
    </w:p>
    <w:p>
      <w:pPr>
        <w:pStyle w:val="631"/>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6、上传投标文件截止时间：</w:t>
      </w:r>
      <w:r>
        <w:rPr>
          <w:rFonts w:hint="eastAsia" w:ascii="宋体" w:hAnsi="宋体"/>
          <w:color w:val="000000"/>
          <w:szCs w:val="21"/>
          <w:highlight w:val="none"/>
          <w:lang w:eastAsia="zh-CN"/>
        </w:rPr>
        <w:t xml:space="preserve">2026年9月24日9点30分</w:t>
      </w:r>
      <w:r>
        <w:rPr>
          <w:rFonts w:hint="eastAsia" w:ascii="宋体" w:hAnsi="宋体" w:eastAsia="宋体"/>
          <w:color w:val="000000"/>
          <w:szCs w:val="21"/>
          <w:highlight w:val="none"/>
          <w:lang w:eastAsia="zh-CN"/>
        </w:rPr>
      </w:r>
      <w:r/>
    </w:p>
    <w:p>
      <w:pPr>
        <w:pStyle w:val="631"/>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7、开标时间：</w:t>
      </w:r>
      <w:r>
        <w:rPr>
          <w:rFonts w:hint="eastAsia" w:ascii="宋体" w:hAnsi="宋体"/>
          <w:color w:val="000000"/>
          <w:szCs w:val="21"/>
          <w:highlight w:val="none"/>
          <w:lang w:eastAsia="zh-CN"/>
        </w:rPr>
        <w:t xml:space="preserve">2026年9月24日9点30分</w:t>
      </w:r>
      <w:r>
        <w:rPr>
          <w:rFonts w:hint="eastAsia" w:ascii="宋体" w:hAnsi="宋体" w:eastAsia="宋体"/>
          <w:color w:val="000000"/>
          <w:szCs w:val="21"/>
          <w:highlight w:val="none"/>
          <w:lang w:eastAsia="zh-CN"/>
        </w:rPr>
      </w:r>
      <w:r/>
    </w:p>
    <w:p>
      <w:pPr>
        <w:pStyle w:val="631"/>
        <w:ind w:right="-159" w:firstLine="420"/>
        <w:spacing w:line="400" w:lineRule="exact"/>
        <w:rPr>
          <w:rFonts w:ascii="宋体" w:hAnsi="宋体"/>
          <w:color w:val="000000"/>
          <w:szCs w:val="21"/>
          <w:highlight w:val="none"/>
        </w:rPr>
      </w:pPr>
      <w:r>
        <w:rPr>
          <w:rFonts w:hint="eastAsia" w:ascii="宋体" w:hAnsi="宋体"/>
          <w:color w:val="000000"/>
          <w:szCs w:val="21"/>
          <w:highlight w:val="none"/>
        </w:rPr>
        <w:t xml:space="preserve">8、开标地点：苏采云政府采购一体化平台开标大厅（网上不见面开标）</w:t>
      </w:r>
      <w:r>
        <w:rPr>
          <w:rFonts w:ascii="宋体" w:hAnsi="宋体"/>
          <w:color w:val="000000"/>
          <w:szCs w:val="21"/>
          <w:highlight w:val="none"/>
        </w:rPr>
      </w:r>
      <w:r/>
    </w:p>
    <w:p>
      <w:pPr>
        <w:pStyle w:val="631"/>
        <w:ind w:right="-159" w:firstLine="422"/>
        <w:spacing w:line="400" w:lineRule="exact"/>
        <w:rPr>
          <w:rFonts w:ascii="宋体" w:hAnsi="宋体"/>
          <w:color w:val="000000"/>
          <w:szCs w:val="21"/>
          <w:highlight w:val="none"/>
        </w:rPr>
      </w:pPr>
      <w:r>
        <w:rPr>
          <w:rFonts w:hint="eastAsia" w:ascii="宋体" w:hAnsi="宋体"/>
          <w:b/>
          <w:bCs/>
          <w:color w:val="000000"/>
          <w:szCs w:val="21"/>
          <w:highlight w:val="none"/>
          <w:lang w:val="zh-CN"/>
        </w:rPr>
        <w:t xml:space="preserve">本项目为不见面开标项目，请供应商确保电脑、系统及其他设备（视频输入输出设备等）无误，且开标直至项目结束始终保持系统在线状态。</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9</w:t>
      </w:r>
      <w:r>
        <w:rPr>
          <w:rFonts w:hint="eastAsia" w:ascii="宋体" w:hAnsi="宋体"/>
          <w:color w:val="000000"/>
          <w:szCs w:val="21"/>
          <w:highlight w:val="none"/>
          <w:lang w:val="zh-CN"/>
        </w:rPr>
        <w:t xml:space="preserve">、采购项目联系人及联系方式：</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（1）采购人：苏州市广济医院</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联系人：黄雪江             联系电话：0512-65797453</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（2）采购代理机构：苏州市卫康招投标咨询服务有限公司</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联系人：陈璐佳、李晶晶     联系电话：0512-69165615</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地址：苏州市干将西路1296号深业姑苏中心17层    邮政编码： 215000</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color w:val="000000"/>
          <w:szCs w:val="21"/>
          <w:highlight w:val="none"/>
        </w:rPr>
      </w:r>
      <w:r/>
    </w:p>
    <w:p>
      <w:pPr>
        <w:pStyle w:val="695"/>
        <w:ind w:firstLine="420"/>
        <w:jc w:val="right"/>
        <w:spacing w:line="400" w:lineRule="exact"/>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苏州市卫康招投标咨询服务有限公司</w:t>
      </w:r>
      <w:r>
        <w:rPr>
          <w:rFonts w:ascii="宋体" w:hAnsi="宋体" w:eastAsia="宋体"/>
          <w:color w:val="000000"/>
          <w:sz w:val="21"/>
          <w:szCs w:val="21"/>
          <w:highlight w:val="none"/>
        </w:rPr>
      </w:r>
      <w:r/>
    </w:p>
    <w:p>
      <w:pPr>
        <w:pStyle w:val="631"/>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3"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631"/>
        <w:rPr>
          <w:rFonts w:ascii="宋体" w:hAnsi="宋体"/>
          <w:b/>
          <w:bCs/>
          <w:color w:val="000000"/>
          <w:sz w:val="24"/>
          <w:highlight w:val="none"/>
        </w:rPr>
      </w:pPr>
      <w:r>
        <w:rPr>
          <w:rFonts w:ascii="宋体" w:hAnsi="宋体"/>
          <w:b/>
          <w:bCs/>
          <w:color w:val="000000"/>
          <w:sz w:val="24"/>
          <w:highlight w:val="none"/>
        </w:rPr>
      </w:r>
      <w:r/>
    </w:p>
    <w:p>
      <w:pPr>
        <w:pStyle w:val="631"/>
        <w:ind w:firstLine="422"/>
        <w:spacing w:line="440" w:lineRule="exact"/>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631"/>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rPr>
      </w:r>
      <w:r/>
    </w:p>
    <w:p>
      <w:pPr>
        <w:pStyle w:val="631"/>
        <w:ind w:firstLine="422"/>
        <w:spacing w:line="440" w:lineRule="exact"/>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2.5中标人（乙方）：合同中规定的向采购方提交货物和服务的法人或其他组织和自然人。</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2.7 货物：系指乙方按</w:t>
      </w:r>
      <w:r>
        <w:rPr>
          <w:rFonts w:hint="eastAsia" w:ascii="宋体" w:hAnsi="宋体"/>
          <w:color w:val="000000"/>
          <w:szCs w:val="21"/>
          <w:highlight w:val="none"/>
          <w:lang w:val="zh-CN"/>
        </w:rPr>
        <w:t xml:space="preserve">采购</w:t>
      </w:r>
      <w:r>
        <w:rPr>
          <w:rFonts w:ascii="宋体" w:hAnsi="宋体"/>
          <w:color w:val="000000"/>
          <w:szCs w:val="21"/>
          <w:highlight w:val="none"/>
          <w:lang w:val="zh-CN"/>
        </w:rPr>
        <w:t xml:space="preserve">文件规定，应向甲方提供的一切设备、备品、备件、工具、手册</w:t>
      </w:r>
      <w:r>
        <w:rPr>
          <w:rFonts w:hint="eastAsia" w:ascii="宋体" w:hAnsi="宋体"/>
          <w:color w:val="000000"/>
          <w:szCs w:val="21"/>
          <w:highlight w:val="none"/>
          <w:lang w:val="zh-CN"/>
        </w:rPr>
        <w:t xml:space="preserve">及其他有关</w:t>
      </w:r>
      <w:r>
        <w:rPr>
          <w:rFonts w:ascii="宋体" w:hAnsi="宋体"/>
          <w:color w:val="000000"/>
          <w:szCs w:val="21"/>
          <w:highlight w:val="none"/>
          <w:lang w:val="zh-CN"/>
        </w:rPr>
        <w:t xml:space="preserve">技术资料和材料。</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szCs w:val="21"/>
          <w:highlight w:val="none"/>
          <w:lang w:val="zh-CN"/>
        </w:rPr>
        <w:t xml:space="preserve">其他义务</w:t>
      </w:r>
      <w:r>
        <w:rPr>
          <w:rFonts w:ascii="宋体" w:hAnsi="宋体"/>
          <w:color w:val="000000"/>
          <w:szCs w:val="21"/>
          <w:highlight w:val="none"/>
          <w:lang w:val="zh-CN"/>
        </w:rPr>
        <w:t xml:space="preserve">。</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rPr>
      </w:r>
      <w:r/>
    </w:p>
    <w:p>
      <w:pPr>
        <w:pStyle w:val="631"/>
        <w:ind w:firstLine="420"/>
        <w:spacing w:line="440" w:lineRule="exact"/>
        <w:rPr>
          <w:rFonts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color w:val="000000"/>
          <w:szCs w:val="21"/>
          <w:highlight w:val="none"/>
        </w:rPr>
      </w:r>
      <w:r/>
    </w:p>
    <w:p>
      <w:pPr>
        <w:pStyle w:val="631"/>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二、投标人（供应商）</w:t>
      </w:r>
      <w:r>
        <w:rPr>
          <w:rFonts w:ascii="宋体" w:hAnsi="宋体"/>
          <w:b/>
          <w:bCs/>
          <w:color w:val="000000"/>
          <w:szCs w:val="21"/>
          <w:highlight w:val="none"/>
        </w:rPr>
      </w:r>
      <w:r/>
    </w:p>
    <w:p>
      <w:pPr>
        <w:pStyle w:val="631"/>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3、供应商资格要求：</w:t>
      </w:r>
      <w:r>
        <w:rPr>
          <w:rFonts w:ascii="宋体" w:hAnsi="宋体"/>
          <w:b/>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3.1具有独立承担民事责任的能力；</w:t>
      </w:r>
      <w:r>
        <w:rPr>
          <w:rFonts w:ascii="宋体" w:hAnsi="宋体"/>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3.2具有良好的商业信誉和健全的财务会计制度；</w:t>
      </w:r>
      <w:r>
        <w:rPr>
          <w:rFonts w:ascii="宋体" w:hAnsi="宋体"/>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3.3具有履行合同所必需的设备和专业技术能力；</w:t>
      </w:r>
      <w:r>
        <w:rPr>
          <w:rFonts w:ascii="宋体" w:hAnsi="宋体"/>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3.4有依法缴纳税收和社会保障资金的良好记录；</w:t>
      </w:r>
      <w:r>
        <w:rPr>
          <w:rFonts w:ascii="宋体" w:hAnsi="宋体"/>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rPr>
        <w:t xml:space="preserve">3.5参加政府采购活动前三年内，在经营活动中没有重大违法记录；</w:t>
      </w:r>
      <w:r>
        <w:rPr>
          <w:rFonts w:ascii="宋体" w:hAnsi="宋体"/>
          <w:bCs/>
          <w:color w:val="000000"/>
          <w:szCs w:val="21"/>
          <w:highlight w:val="none"/>
        </w:rPr>
      </w:r>
      <w:r/>
    </w:p>
    <w:p>
      <w:pPr>
        <w:pStyle w:val="631"/>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3.6法律、行政法规规定的其他条件。</w:t>
      </w:r>
      <w:r>
        <w:rPr>
          <w:rFonts w:hint="eastAsia" w:ascii="宋体" w:hAnsi="宋体"/>
          <w:bCs/>
          <w:color w:val="000000"/>
          <w:szCs w:val="21"/>
          <w:highlight w:val="none"/>
        </w:rPr>
      </w:r>
      <w:r/>
    </w:p>
    <w:p>
      <w:pPr>
        <w:pStyle w:val="631"/>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3.2供应商应当具备的特定资格要求：</w:t>
      </w:r>
      <w:r>
        <w:rPr>
          <w:rFonts w:hint="eastAsia" w:ascii="宋体" w:hAnsi="宋体"/>
          <w:b/>
          <w:color w:val="000000"/>
          <w:szCs w:val="21"/>
          <w:highlight w:val="none"/>
        </w:rPr>
      </w:r>
      <w:r/>
    </w:p>
    <w:p>
      <w:pPr>
        <w:pStyle w:val="631"/>
        <w:ind w:firstLine="420"/>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投标人为厂家的，具备《药品生产许可证》；（提供《药品生产许可证》复印件）；</w:t>
      </w:r>
      <w:r>
        <w:rPr>
          <w:rFonts w:hint="eastAsia" w:ascii="宋体" w:hAnsi="宋体"/>
          <w:color w:val="000000"/>
          <w:szCs w:val="21"/>
          <w:highlight w:val="none"/>
        </w:rPr>
      </w:r>
      <w:r/>
    </w:p>
    <w:p>
      <w:pPr>
        <w:pStyle w:val="631"/>
        <w:ind w:firstLine="420"/>
        <w:spacing w:line="400" w:lineRule="exact"/>
        <w:rPr>
          <w:rFonts w:hint="eastAsia" w:ascii="宋体" w:hAnsi="宋体"/>
          <w:color w:val="000000"/>
          <w:szCs w:val="21"/>
          <w:highlight w:val="none"/>
        </w:rPr>
        <w:outlineLvl w:val="0"/>
      </w:pPr>
      <w:r>
        <w:rPr>
          <w:rFonts w:hint="eastAsia" w:ascii="宋体" w:hAnsi="宋体"/>
          <w:color w:val="000000"/>
          <w:szCs w:val="21"/>
          <w:highlight w:val="none"/>
        </w:rPr>
        <w:t xml:space="preserve">投标人为代理商的，具备《药品经营许可证》及厂家的《药品生产许可证》；（提供《药品经营许可证》及厂家的《药品生产许可证》复印件）；</w:t>
      </w:r>
      <w:r>
        <w:rPr>
          <w:rFonts w:hint="eastAsia" w:ascii="宋体" w:hAnsi="宋体"/>
          <w:color w:val="000000"/>
          <w:szCs w:val="21"/>
          <w:highlight w:val="none"/>
        </w:rPr>
      </w:r>
      <w:r/>
    </w:p>
    <w:p>
      <w:pPr>
        <w:pStyle w:val="631"/>
        <w:ind w:firstLine="420"/>
        <w:spacing w:line="400" w:lineRule="exact"/>
        <w:rPr>
          <w:rFonts w:hint="eastAsia" w:ascii="宋体" w:hAnsi="宋体"/>
          <w:b/>
          <w:bCs/>
          <w:color w:val="000000"/>
          <w:szCs w:val="21"/>
          <w:highlight w:val="none"/>
        </w:rPr>
        <w:outlineLvl w:val="0"/>
      </w:pPr>
      <w:r>
        <w:rPr>
          <w:rFonts w:hint="eastAsia" w:ascii="宋体" w:hAnsi="宋体"/>
          <w:b/>
          <w:bCs/>
          <w:color w:val="000000"/>
          <w:szCs w:val="21"/>
          <w:highlight w:val="none"/>
        </w:rPr>
        <w:t xml:space="preserve">3.3中小企业或残疾人福利性单位或监狱企业的证明。</w:t>
      </w:r>
      <w:r>
        <w:rPr>
          <w:rFonts w:hint="eastAsia" w:ascii="宋体" w:hAnsi="宋体"/>
          <w:b/>
          <w:bCs/>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rPr>
      </w:r>
      <w:r/>
    </w:p>
    <w:p>
      <w:pPr>
        <w:pStyle w:val="631"/>
        <w:ind w:firstLine="420"/>
        <w:spacing w:line="400" w:lineRule="exact"/>
        <w:rPr>
          <w:rFonts w:ascii="宋体" w:hAnsi="宋体"/>
          <w:bCs/>
          <w:color w:val="000000"/>
          <w:szCs w:val="21"/>
          <w:highlight w:val="none"/>
        </w:rPr>
      </w:pPr>
      <w:r>
        <w:rPr>
          <w:rFonts w:ascii="宋体" w:hAnsi="宋体"/>
          <w:bCs/>
          <w:color w:val="000000"/>
          <w:szCs w:val="21"/>
          <w:highlight w:val="none"/>
          <w:lang w:val="zh-CN"/>
        </w:rPr>
        <w:t xml:space="preserve">本采购项目不接受联合体投标。</w:t>
      </w:r>
      <w:r>
        <w:rPr>
          <w:rFonts w:ascii="宋体" w:hAnsi="宋体"/>
          <w:bCs/>
          <w:color w:val="000000"/>
          <w:szCs w:val="21"/>
          <w:highlight w:val="none"/>
        </w:rPr>
      </w:r>
      <w:r/>
    </w:p>
    <w:p>
      <w:pPr>
        <w:pStyle w:val="63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rPr>
      </w:r>
      <w:r/>
    </w:p>
    <w:p>
      <w:pPr>
        <w:pStyle w:val="63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rPr>
      </w:r>
      <w:r/>
    </w:p>
    <w:p>
      <w:pPr>
        <w:pStyle w:val="631"/>
        <w:ind w:firstLine="420"/>
        <w:spacing w:line="400" w:lineRule="exact"/>
        <w:rPr>
          <w:rFonts w:ascii="宋体" w:hAnsi="宋体"/>
          <w:b/>
          <w:bCs/>
          <w:color w:val="000000"/>
          <w:szCs w:val="21"/>
          <w:highlight w:val="none"/>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rPr>
      </w:r>
      <w:r/>
    </w:p>
    <w:p>
      <w:pPr>
        <w:pStyle w:val="63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rPr>
      </w:r>
      <w:r/>
    </w:p>
    <w:p>
      <w:pPr>
        <w:pStyle w:val="631"/>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rPr>
      </w:r>
      <w:r/>
    </w:p>
    <w:p>
      <w:pPr>
        <w:pStyle w:val="631"/>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rPr>
      </w:r>
      <w:r/>
    </w:p>
    <w:p>
      <w:pPr>
        <w:pStyle w:val="631"/>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rPr>
      </w:r>
      <w:r/>
    </w:p>
    <w:p>
      <w:pPr>
        <w:pStyle w:val="631"/>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rPr>
      </w:r>
      <w:r/>
    </w:p>
    <w:p>
      <w:pPr>
        <w:pStyle w:val="631"/>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631"/>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rPr>
      </w:r>
      <w:r/>
    </w:p>
    <w:p>
      <w:pPr>
        <w:pStyle w:val="631"/>
        <w:ind w:firstLine="422"/>
        <w:spacing w:line="360" w:lineRule="auto"/>
        <w:rPr>
          <w:rFonts w:ascii="宋体" w:hAnsi="宋体"/>
          <w:b/>
          <w:color w:val="000000"/>
          <w:szCs w:val="21"/>
          <w:highlight w:val="none"/>
        </w:rPr>
      </w:pPr>
      <w:r>
        <w:rPr>
          <w:rFonts w:ascii="宋体" w:hAnsi="宋体"/>
          <w:b/>
          <w:color w:val="000000"/>
          <w:szCs w:val="21"/>
          <w:highlight w:val="none"/>
          <w:lang w:val="zh-CN"/>
        </w:rPr>
        <w:t xml:space="preserve">10、质疑</w:t>
      </w:r>
      <w:r>
        <w:rPr>
          <w:rFonts w:ascii="宋体" w:hAnsi="宋体"/>
          <w:b/>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10.5</w:t>
      </w:r>
      <w:r>
        <w:rPr>
          <w:rFonts w:hint="eastAsia" w:ascii="宋体" w:hAnsi="宋体"/>
          <w:color w:val="000000"/>
          <w:szCs w:val="21"/>
          <w:highlight w:val="none"/>
          <w:lang w:val="zh-CN"/>
        </w:rPr>
        <w:t xml:space="preserve">接收</w:t>
      </w:r>
      <w:r>
        <w:rPr>
          <w:rFonts w:ascii="宋体" w:hAnsi="宋体"/>
          <w:color w:val="000000"/>
          <w:szCs w:val="21"/>
          <w:highlight w:val="none"/>
          <w:lang w:val="zh-CN"/>
        </w:rPr>
        <w:t xml:space="preserve">质疑函的方式：当场送达或邮寄方式。</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rPr>
        <w:t xml:space="preserve">10.7</w:t>
      </w:r>
      <w:r>
        <w:rPr>
          <w:rFonts w:ascii="宋体" w:hAnsi="宋体"/>
          <w:color w:val="000000"/>
          <w:szCs w:val="21"/>
          <w:highlight w:val="none"/>
          <w:lang w:val="zh-CN"/>
        </w:rPr>
        <w:t xml:space="preserve">收件人</w:t>
      </w:r>
      <w:r>
        <w:rPr>
          <w:rFonts w:ascii="宋体" w:hAnsi="宋体"/>
          <w:color w:val="000000"/>
          <w:szCs w:val="21"/>
          <w:highlight w:val="none"/>
        </w:rPr>
        <w:t xml:space="preserve">：</w:t>
      </w:r>
      <w:r>
        <w:rPr>
          <w:rFonts w:hint="eastAsia" w:ascii="宋体" w:hAnsi="宋体"/>
          <w:color w:val="000000"/>
          <w:szCs w:val="21"/>
          <w:highlight w:val="none"/>
        </w:rPr>
        <w:t xml:space="preserve">季女士（前台）</w:t>
      </w:r>
      <w:r>
        <w:rPr>
          <w:rFonts w:ascii="宋体" w:hAnsi="宋体"/>
          <w:color w:val="000000"/>
          <w:szCs w:val="21"/>
          <w:highlight w:val="none"/>
        </w:rPr>
      </w:r>
      <w:r/>
    </w:p>
    <w:p>
      <w:pPr>
        <w:pStyle w:val="631"/>
        <w:ind w:firstLine="422"/>
        <w:spacing w:line="440" w:lineRule="exact"/>
        <w:rPr>
          <w:rFonts w:ascii="宋体" w:hAnsi="宋体"/>
          <w:color w:val="000000"/>
          <w:szCs w:val="21"/>
          <w:highlight w:val="none"/>
        </w:rPr>
      </w:pPr>
      <w:r>
        <w:rPr>
          <w:rFonts w:ascii="宋体" w:hAnsi="宋体"/>
          <w:color w:val="000000"/>
          <w:szCs w:val="21"/>
          <w:highlight w:val="none"/>
          <w:lang w:val="zh-CN"/>
        </w:rPr>
        <w:t xml:space="preserve">10.8联系电话：0512-69165625</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rPr>
      </w:r>
      <w:r/>
    </w:p>
    <w:p>
      <w:pPr>
        <w:pStyle w:val="631"/>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rPr>
      </w:r>
      <w:r/>
    </w:p>
    <w:p>
      <w:pPr>
        <w:pStyle w:val="631"/>
        <w:ind w:firstLine="422"/>
        <w:spacing w:line="400" w:lineRule="exact"/>
        <w:rPr>
          <w:rFonts w:ascii="宋体" w:hAnsi="宋体"/>
          <w:color w:val="000000"/>
          <w:szCs w:val="21"/>
          <w:highlight w:val="none"/>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rPr>
      </w:r>
      <w:r/>
    </w:p>
    <w:p>
      <w:pPr>
        <w:pStyle w:val="631"/>
        <w:ind w:right="-161" w:firstLine="422"/>
        <w:spacing w:line="400" w:lineRule="exact"/>
        <w:rPr>
          <w:b/>
          <w:bCs/>
          <w:color w:val="000000"/>
          <w:szCs w:val="21"/>
          <w:highlight w:val="none"/>
        </w:rPr>
      </w:pPr>
      <w:r>
        <w:rPr>
          <w:rFonts w:ascii="Calibri" w:hAnsi="Calibri"/>
          <w:b/>
          <w:bCs/>
          <w:color w:val="000000"/>
          <w:szCs w:val="21"/>
          <w:highlight w:val="none"/>
        </w:rPr>
        <w:t xml:space="preserve">13.1</w:t>
      </w:r>
      <w:r>
        <w:rPr>
          <w:rFonts w:hint="eastAsia" w:ascii="Calibri" w:hAnsi="Calibri" w:cs="宋体"/>
          <w:b/>
          <w:bCs/>
          <w:color w:val="000000"/>
          <w:szCs w:val="21"/>
          <w:highlight w:val="none"/>
        </w:rPr>
        <w:t xml:space="preserve">封面</w:t>
      </w:r>
      <w:r>
        <w:rPr>
          <w:b/>
          <w:bCs/>
          <w:color w:val="000000"/>
          <w:szCs w:val="21"/>
          <w:highlight w:val="none"/>
        </w:rPr>
      </w:r>
      <w:r/>
    </w:p>
    <w:p>
      <w:pPr>
        <w:pStyle w:val="631"/>
        <w:ind w:right="-161" w:firstLine="422"/>
        <w:spacing w:line="400" w:lineRule="exact"/>
        <w:rPr>
          <w:b/>
          <w:bCs/>
          <w:color w:val="000000"/>
          <w:szCs w:val="21"/>
          <w:highlight w:val="none"/>
        </w:rPr>
      </w:pPr>
      <w:r>
        <w:rPr>
          <w:rFonts w:ascii="Calibri" w:hAnsi="Calibri"/>
          <w:b/>
          <w:bCs/>
          <w:color w:val="000000"/>
          <w:szCs w:val="21"/>
          <w:highlight w:val="none"/>
        </w:rPr>
        <w:t xml:space="preserve">13.2</w:t>
      </w:r>
      <w:r>
        <w:rPr>
          <w:rFonts w:hint="eastAsia" w:ascii="Calibri" w:hAnsi="Calibri" w:cs="宋体"/>
          <w:b/>
          <w:bCs/>
          <w:color w:val="000000"/>
          <w:szCs w:val="21"/>
          <w:highlight w:val="none"/>
        </w:rPr>
        <w:t xml:space="preserve">开标一览表</w:t>
      </w:r>
      <w:r>
        <w:rPr>
          <w:b/>
          <w:bCs/>
          <w:color w:val="000000"/>
          <w:szCs w:val="21"/>
          <w:highlight w:val="none"/>
        </w:rPr>
      </w:r>
      <w:r/>
    </w:p>
    <w:p>
      <w:pPr>
        <w:pStyle w:val="631"/>
        <w:ind w:right="-161" w:firstLine="422"/>
        <w:spacing w:line="400" w:lineRule="exact"/>
        <w:rPr>
          <w:b/>
          <w:bCs/>
          <w:color w:val="000000"/>
          <w:szCs w:val="21"/>
          <w:highlight w:val="none"/>
        </w:rPr>
      </w:pPr>
      <w:r>
        <w:rPr>
          <w:rFonts w:ascii="Calibri" w:hAnsi="Calibri"/>
          <w:b/>
          <w:bCs/>
          <w:color w:val="000000"/>
          <w:szCs w:val="21"/>
          <w:highlight w:val="none"/>
        </w:rPr>
        <w:t xml:space="preserve">13.3投标报价明细表</w:t>
      </w:r>
      <w:r>
        <w:rPr>
          <w:b/>
          <w:bCs/>
          <w:color w:val="000000"/>
          <w:szCs w:val="21"/>
          <w:highlight w:val="none"/>
        </w:rPr>
      </w:r>
      <w:r/>
    </w:p>
    <w:p>
      <w:pPr>
        <w:pStyle w:val="631"/>
        <w:ind w:right="-161" w:firstLine="422"/>
        <w:spacing w:line="400" w:lineRule="exact"/>
        <w:rPr>
          <w:b/>
          <w:bCs/>
          <w:color w:val="000000"/>
          <w:szCs w:val="21"/>
          <w:highlight w:val="none"/>
        </w:rPr>
      </w:pPr>
      <w:r>
        <w:rPr>
          <w:rFonts w:ascii="Calibri" w:hAnsi="Calibri"/>
          <w:b/>
          <w:bCs/>
          <w:color w:val="000000"/>
          <w:szCs w:val="21"/>
          <w:highlight w:val="none"/>
        </w:rPr>
        <w:t xml:space="preserve">13.4</w:t>
      </w:r>
      <w:r>
        <w:rPr>
          <w:rFonts w:hint="eastAsia" w:ascii="Calibri" w:hAnsi="Calibri" w:cs="宋体"/>
          <w:b/>
          <w:bCs/>
          <w:color w:val="000000"/>
          <w:szCs w:val="21"/>
          <w:highlight w:val="none"/>
        </w:rPr>
        <w:t xml:space="preserve">资格审查响应文件</w:t>
      </w:r>
      <w:r>
        <w:rPr>
          <w:b/>
          <w:bCs/>
          <w:color w:val="000000"/>
          <w:szCs w:val="21"/>
          <w:highlight w:val="none"/>
        </w:rPr>
      </w:r>
      <w:r/>
    </w:p>
    <w:p>
      <w:pPr>
        <w:pStyle w:val="631"/>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1</w:t>
      </w:r>
      <w:r>
        <w:rPr>
          <w:rFonts w:hint="eastAsia" w:ascii="Calibri" w:hAnsi="Calibri" w:cs="宋体"/>
          <w:color w:val="000000"/>
          <w:szCs w:val="21"/>
          <w:highlight w:val="none"/>
        </w:rPr>
        <w:t xml:space="preserve">）投标函、关于资格条件的声明函（格式见第三章）；</w:t>
      </w:r>
      <w:r>
        <w:rPr>
          <w:color w:val="000000"/>
          <w:szCs w:val="21"/>
          <w:highlight w:val="none"/>
        </w:rPr>
      </w:r>
      <w:r/>
    </w:p>
    <w:p>
      <w:pPr>
        <w:pStyle w:val="631"/>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2</w:t>
      </w:r>
      <w:r>
        <w:rPr>
          <w:rFonts w:hint="eastAsia" w:ascii="Calibri" w:hAnsi="Calibri" w:cs="宋体"/>
          <w:color w:val="000000"/>
          <w:szCs w:val="21"/>
          <w:highlight w:val="none"/>
        </w:rPr>
        <w:t xml:space="preserve">）投标人情况表（格式见第三章）；</w:t>
      </w:r>
      <w:r>
        <w:rPr>
          <w:color w:val="000000"/>
          <w:szCs w:val="21"/>
          <w:highlight w:val="none"/>
        </w:rPr>
      </w:r>
      <w:r/>
    </w:p>
    <w:p>
      <w:pPr>
        <w:pStyle w:val="631"/>
        <w:ind w:right="-161" w:firstLine="420"/>
        <w:spacing w:line="400" w:lineRule="exact"/>
        <w:rPr>
          <w:color w:val="000000"/>
          <w:szCs w:val="21"/>
          <w:highlight w:val="none"/>
        </w:rPr>
      </w:pPr>
      <w:r>
        <w:rPr>
          <w:rFonts w:hint="eastAsia" w:ascii="Calibri" w:hAnsi="Calibri" w:cs="宋体"/>
          <w:color w:val="000000"/>
          <w:szCs w:val="21"/>
          <w:highlight w:val="none"/>
        </w:rPr>
        <w:t xml:space="preserve">（</w:t>
      </w:r>
      <w:r>
        <w:rPr>
          <w:rFonts w:ascii="Calibri" w:hAnsi="Calibri"/>
          <w:color w:val="000000"/>
          <w:szCs w:val="21"/>
          <w:highlight w:val="none"/>
        </w:rPr>
        <w:t xml:space="preserve">3</w:t>
      </w:r>
      <w:r>
        <w:rPr>
          <w:rFonts w:hint="eastAsia" w:ascii="Calibri" w:hAnsi="Calibri" w:cs="宋体"/>
          <w:color w:val="000000"/>
          <w:szCs w:val="21"/>
          <w:highlight w:val="none"/>
        </w:rPr>
        <w:t xml:space="preserve">）合格供应商的资格条件</w:t>
      </w:r>
      <w:r>
        <w:rPr>
          <w:color w:val="000000"/>
          <w:szCs w:val="21"/>
          <w:highlight w:val="none"/>
        </w:rPr>
      </w:r>
      <w:r/>
    </w:p>
    <w:p>
      <w:pPr>
        <w:pStyle w:val="631"/>
        <w:ind w:firstLine="420"/>
        <w:spacing w:line="400" w:lineRule="exact"/>
        <w:rPr>
          <w:color w:val="000000"/>
          <w:szCs w:val="21"/>
          <w:highlight w:val="none"/>
        </w:rPr>
      </w:pPr>
      <w:r>
        <w:rPr>
          <w:rFonts w:ascii="Calibri" w:hAnsi="Calibri"/>
          <w:color w:val="000000"/>
          <w:szCs w:val="21"/>
          <w:highlight w:val="none"/>
        </w:rPr>
        <w:t xml:space="preserve">3.1</w:t>
      </w:r>
      <w:r>
        <w:rPr>
          <w:rFonts w:hint="eastAsia" w:ascii="Calibri" w:hAnsi="Calibri" w:cs="宋体"/>
          <w:color w:val="000000"/>
          <w:szCs w:val="21"/>
          <w:highlight w:val="none"/>
        </w:rPr>
        <w:t xml:space="preserve">法人或者其他组织的营业执照等证明文件，自然人的身份证明；（投标人营业执照副本复印件，法人授权委托书（如有授权），投标人代理人身份证复印件（如有授权））；（企业法人性质的投标人应在经工商管理部门核准登记注册的经营范围内参与经营活动）</w:t>
      </w:r>
      <w:r>
        <w:rPr>
          <w:color w:val="000000"/>
          <w:szCs w:val="21"/>
          <w:highlight w:val="none"/>
        </w:rPr>
      </w:r>
      <w:r/>
    </w:p>
    <w:p>
      <w:pPr>
        <w:pStyle w:val="631"/>
        <w:ind w:firstLine="420"/>
        <w:spacing w:line="400" w:lineRule="exact"/>
        <w:rPr>
          <w:color w:val="000000"/>
          <w:szCs w:val="21"/>
          <w:highlight w:val="none"/>
        </w:rPr>
      </w:pPr>
      <w:r>
        <w:rPr>
          <w:rFonts w:ascii="Calibri" w:hAnsi="Calibri"/>
          <w:color w:val="000000"/>
          <w:szCs w:val="21"/>
          <w:highlight w:val="none"/>
        </w:rPr>
        <w:t xml:space="preserve">3.2</w:t>
      </w:r>
      <w:r>
        <w:rPr>
          <w:rFonts w:hint="eastAsia" w:ascii="Calibri" w:hAnsi="Calibri" w:cs="宋体"/>
          <w:color w:val="000000"/>
          <w:szCs w:val="21"/>
          <w:highlight w:val="none"/>
        </w:rPr>
        <w:t xml:space="preserve">良好的商业信誉和健全的财务会计制度证明的相关材料（包括但不限于最近一期经审计的财务报告复印件或银行出具的资信证明原件的扫描件）；</w:t>
      </w:r>
      <w:r>
        <w:rPr>
          <w:color w:val="000000"/>
          <w:szCs w:val="21"/>
          <w:highlight w:val="none"/>
        </w:rPr>
      </w:r>
      <w:r/>
    </w:p>
    <w:p>
      <w:pPr>
        <w:pStyle w:val="631"/>
        <w:ind w:firstLine="420"/>
        <w:spacing w:line="400" w:lineRule="exact"/>
        <w:rPr>
          <w:color w:val="000000"/>
          <w:szCs w:val="21"/>
          <w:highlight w:val="none"/>
        </w:rPr>
      </w:pPr>
      <w:r>
        <w:rPr>
          <w:rFonts w:ascii="Calibri" w:hAnsi="Calibri"/>
          <w:color w:val="000000"/>
          <w:szCs w:val="21"/>
          <w:highlight w:val="none"/>
        </w:rPr>
        <w:t xml:space="preserve">3.3</w:t>
      </w:r>
      <w:r>
        <w:rPr>
          <w:rFonts w:hint="eastAsia" w:ascii="Calibri" w:hAnsi="Calibri" w:cs="宋体"/>
          <w:color w:val="000000"/>
          <w:szCs w:val="21"/>
          <w:highlight w:val="none"/>
        </w:rPr>
        <w:t xml:space="preserve">有依法缴纳税收和社会保障资金的良好记录的相关材料；</w:t>
      </w:r>
      <w:r>
        <w:rPr>
          <w:color w:val="000000"/>
          <w:szCs w:val="21"/>
          <w:highlight w:val="none"/>
        </w:rPr>
      </w:r>
      <w:r/>
    </w:p>
    <w:p>
      <w:pPr>
        <w:pStyle w:val="631"/>
        <w:ind w:firstLine="420"/>
        <w:spacing w:line="400" w:lineRule="exact"/>
        <w:rPr>
          <w:color w:val="000000"/>
          <w:szCs w:val="21"/>
          <w:highlight w:val="none"/>
        </w:rPr>
      </w:pPr>
      <w:r>
        <w:rPr>
          <w:rFonts w:ascii="Calibri" w:hAnsi="Calibri"/>
          <w:color w:val="000000"/>
          <w:szCs w:val="21"/>
          <w:highlight w:val="none"/>
        </w:rPr>
        <w:t xml:space="preserve">3.4</w:t>
      </w:r>
      <w:r>
        <w:rPr>
          <w:rFonts w:hint="eastAsia" w:ascii="Calibri" w:hAnsi="Calibri" w:cs="宋体"/>
          <w:color w:val="000000"/>
          <w:szCs w:val="21"/>
          <w:highlight w:val="none"/>
        </w:rPr>
        <w:t xml:space="preserve">具备履行合同所必需的设备和专业技术能力的证明材料（例如完成本项目所使用的设备的购置合同或发票、本项目服务人员情况介绍和用工合同等证明材料）；</w:t>
      </w:r>
      <w:r>
        <w:rPr>
          <w:color w:val="000000"/>
          <w:szCs w:val="21"/>
          <w:highlight w:val="none"/>
        </w:rPr>
      </w:r>
      <w:r/>
    </w:p>
    <w:p>
      <w:pPr>
        <w:pStyle w:val="631"/>
        <w:ind w:firstLine="420"/>
        <w:spacing w:line="400" w:lineRule="exact"/>
        <w:rPr>
          <w:rFonts w:hint="eastAsia" w:ascii="Calibri" w:hAnsi="Calibri" w:cs="宋体"/>
          <w:color w:val="000000"/>
          <w:szCs w:val="21"/>
          <w:highlight w:val="none"/>
        </w:rPr>
      </w:pPr>
      <w:r>
        <w:rPr>
          <w:rFonts w:ascii="Calibri" w:hAnsi="Calibri"/>
          <w:color w:val="000000"/>
          <w:szCs w:val="21"/>
          <w:highlight w:val="none"/>
        </w:rPr>
        <w:t xml:space="preserve">3.5</w:t>
      </w:r>
      <w:r>
        <w:rPr>
          <w:rFonts w:hint="eastAsia" w:ascii="Calibri" w:hAnsi="Calibri" w:cs="宋体"/>
          <w:color w:val="000000"/>
          <w:szCs w:val="21"/>
          <w:highlight w:val="none"/>
        </w:rPr>
        <w:t xml:space="preserve">参加政府采购活动前</w:t>
      </w:r>
      <w:r>
        <w:rPr>
          <w:rFonts w:ascii="Calibri" w:hAnsi="Calibri"/>
          <w:color w:val="000000"/>
          <w:szCs w:val="21"/>
          <w:highlight w:val="none"/>
        </w:rPr>
        <w:t xml:space="preserve">3</w:t>
      </w:r>
      <w:r>
        <w:rPr>
          <w:rFonts w:hint="eastAsia" w:ascii="Calibri" w:hAnsi="Calibri" w:cs="宋体"/>
          <w:color w:val="000000"/>
          <w:szCs w:val="21"/>
          <w:highlight w:val="none"/>
        </w:rPr>
        <w:t xml:space="preserve">年内在经营活动中没有重大违法记录的书面声明加盖公章；</w:t>
      </w:r>
      <w:r>
        <w:rPr>
          <w:rFonts w:hint="eastAsia" w:ascii="Calibri" w:hAnsi="Calibri" w:cs="宋体"/>
          <w:color w:val="000000"/>
          <w:szCs w:val="21"/>
          <w:highlight w:val="none"/>
        </w:rPr>
      </w:r>
      <w:r/>
    </w:p>
    <w:p>
      <w:pPr>
        <w:pStyle w:val="631"/>
        <w:ind w:right="-161" w:firstLine="420"/>
        <w:spacing w:line="400" w:lineRule="exact"/>
        <w:rPr>
          <w:rFonts w:hint="eastAsia" w:ascii="Calibri" w:hAnsi="Calibri" w:cs="宋体"/>
          <w:color w:val="000000"/>
          <w:szCs w:val="21"/>
          <w:highlight w:val="none"/>
        </w:rPr>
      </w:pPr>
      <w:r>
        <w:rPr>
          <w:rFonts w:hint="eastAsia" w:ascii="Calibri" w:hAnsi="Calibri" w:cs="宋体"/>
          <w:color w:val="000000"/>
          <w:szCs w:val="21"/>
          <w:highlight w:val="none"/>
        </w:rPr>
        <w:t xml:space="preserve">3.6投标人为厂家的提供《药品生产许可证》复印件；投标人为代理商的提供《药品经营许可证》及厂家的《药品生产许可证》复印件；</w:t>
      </w:r>
      <w:r>
        <w:rPr>
          <w:rFonts w:hint="eastAsia" w:ascii="Calibri" w:hAnsi="Calibri" w:cs="宋体"/>
          <w:color w:val="000000"/>
          <w:szCs w:val="21"/>
          <w:highlight w:val="none"/>
        </w:rPr>
      </w:r>
      <w:r/>
    </w:p>
    <w:p>
      <w:pPr>
        <w:pStyle w:val="631"/>
        <w:ind w:right="-161" w:firstLine="420"/>
        <w:spacing w:line="400" w:lineRule="exact"/>
        <w:rPr>
          <w:b/>
          <w:bCs/>
          <w:color w:val="000000"/>
          <w:szCs w:val="21"/>
          <w:highlight w:val="none"/>
        </w:rPr>
      </w:pPr>
      <w:r>
        <w:rPr>
          <w:rFonts w:ascii="Calibri" w:hAnsi="Calibri"/>
          <w:b/>
          <w:bCs/>
          <w:color w:val="000000"/>
          <w:szCs w:val="21"/>
          <w:highlight w:val="none"/>
        </w:rPr>
        <w:t xml:space="preserve">13.5</w:t>
      </w:r>
      <w:r>
        <w:rPr>
          <w:rFonts w:hint="eastAsia" w:ascii="Calibri" w:hAnsi="Calibri" w:cs="宋体"/>
          <w:b/>
          <w:bCs/>
          <w:color w:val="000000"/>
          <w:szCs w:val="21"/>
          <w:highlight w:val="none"/>
        </w:rPr>
        <w:t xml:space="preserve">符合性审查响应文件</w:t>
      </w:r>
      <w:r>
        <w:rPr>
          <w:b/>
          <w:bCs/>
          <w:color w:val="000000"/>
          <w:szCs w:val="21"/>
          <w:highlight w:val="none"/>
        </w:rPr>
      </w:r>
      <w:r/>
    </w:p>
    <w:p>
      <w:pPr>
        <w:pStyle w:val="631"/>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rPr>
        <w:t xml:space="preserve">13.5.1商务条款偏离对照表；</w:t>
      </w:r>
      <w:r>
        <w:rPr>
          <w:rFonts w:hint="eastAsia" w:ascii="Calibri" w:hAnsi="Calibri"/>
          <w:color w:val="000000"/>
          <w:szCs w:val="21"/>
          <w:highlight w:val="none"/>
        </w:rPr>
      </w:r>
      <w:r/>
    </w:p>
    <w:p>
      <w:pPr>
        <w:pStyle w:val="631"/>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rPr>
        <w:t xml:space="preserve">13.5.2服务要求偏离对照表；</w:t>
      </w:r>
      <w:r>
        <w:rPr>
          <w:rFonts w:hint="eastAsia" w:ascii="Calibri" w:hAnsi="Calibri"/>
          <w:color w:val="000000"/>
          <w:szCs w:val="21"/>
          <w:highlight w:val="none"/>
        </w:rPr>
      </w:r>
      <w:r/>
    </w:p>
    <w:p>
      <w:pPr>
        <w:pStyle w:val="631"/>
        <w:ind w:right="-161" w:firstLine="420"/>
        <w:spacing w:line="400" w:lineRule="exact"/>
        <w:rPr>
          <w:rFonts w:hint="eastAsia" w:ascii="Calibri" w:hAnsi="Calibri"/>
          <w:color w:val="000000"/>
          <w:szCs w:val="21"/>
          <w:highlight w:val="none"/>
        </w:rPr>
      </w:pPr>
      <w:r>
        <w:rPr>
          <w:rFonts w:hint="eastAsia" w:ascii="Calibri" w:hAnsi="Calibri"/>
          <w:color w:val="000000"/>
          <w:szCs w:val="21"/>
          <w:highlight w:val="none"/>
        </w:rPr>
        <w:t xml:space="preserve">13.5.3其他投标材料（如有）；</w:t>
      </w:r>
      <w:r>
        <w:rPr>
          <w:rFonts w:hint="eastAsia" w:ascii="Calibri" w:hAnsi="Calibri"/>
          <w:color w:val="000000"/>
          <w:szCs w:val="21"/>
          <w:highlight w:val="none"/>
        </w:rPr>
      </w:r>
      <w:r/>
    </w:p>
    <w:p>
      <w:pPr>
        <w:pStyle w:val="631"/>
        <w:ind w:right="-161" w:firstLine="420"/>
        <w:spacing w:line="400" w:lineRule="exact"/>
        <w:rPr>
          <w:rFonts w:hint="eastAsia" w:ascii="Calibri" w:hAnsi="Calibri" w:cs="宋体"/>
          <w:b/>
          <w:bCs/>
          <w:color w:val="000000"/>
          <w:szCs w:val="21"/>
          <w:highlight w:val="none"/>
        </w:rPr>
      </w:pPr>
      <w:r>
        <w:rPr>
          <w:rFonts w:ascii="Calibri" w:hAnsi="Calibri"/>
          <w:b/>
          <w:bCs/>
          <w:color w:val="000000"/>
          <w:szCs w:val="21"/>
          <w:highlight w:val="none"/>
        </w:rPr>
        <w:t xml:space="preserve">13.6</w:t>
      </w:r>
      <w:r>
        <w:rPr>
          <w:rFonts w:hint="eastAsia" w:ascii="Calibri" w:hAnsi="Calibri" w:cs="宋体"/>
          <w:b/>
          <w:bCs/>
          <w:color w:val="000000"/>
          <w:szCs w:val="21"/>
          <w:highlight w:val="none"/>
        </w:rPr>
        <w:t xml:space="preserve">综合评审响应文件</w:t>
      </w:r>
      <w:r>
        <w:rPr>
          <w:rFonts w:hint="eastAsia" w:ascii="Calibri" w:hAnsi="Calibri" w:cs="宋体"/>
          <w:b/>
          <w:bCs/>
          <w:color w:val="000000"/>
          <w:szCs w:val="21"/>
          <w:highlight w:val="none"/>
        </w:rPr>
      </w:r>
      <w:r/>
    </w:p>
    <w:p>
      <w:pPr>
        <w:pStyle w:val="631"/>
        <w:ind w:right="-161" w:firstLine="420"/>
        <w:spacing w:line="400" w:lineRule="exact"/>
        <w:rPr>
          <w:color w:val="000000"/>
          <w:szCs w:val="21"/>
          <w:highlight w:val="none"/>
          <w:lang w:val="zh-CN"/>
        </w:rPr>
      </w:pPr>
      <w:r>
        <w:rPr>
          <w:rFonts w:hint="eastAsia"/>
          <w:color w:val="000000"/>
          <w:szCs w:val="21"/>
          <w:highlight w:val="none"/>
        </w:rPr>
        <w:t xml:space="preserve">13.6.1</w:t>
      </w:r>
      <w:r>
        <w:rPr>
          <w:rFonts w:hint="eastAsia"/>
          <w:color w:val="000000"/>
          <w:szCs w:val="21"/>
          <w:highlight w:val="none"/>
          <w:lang w:val="zh-CN"/>
        </w:rPr>
        <w:t xml:space="preserve">与本次采购相关和评分标准中要求提供的其他证明材料；</w:t>
      </w:r>
      <w:r>
        <w:rPr>
          <w:color w:val="000000"/>
          <w:szCs w:val="21"/>
          <w:highlight w:val="none"/>
          <w:lang w:val="zh-CN"/>
        </w:rPr>
      </w:r>
      <w:r/>
    </w:p>
    <w:p>
      <w:pPr>
        <w:pStyle w:val="631"/>
        <w:ind w:right="-161" w:firstLine="420"/>
        <w:spacing w:line="400" w:lineRule="exact"/>
        <w:rPr>
          <w:b/>
          <w:bCs/>
          <w:color w:val="000000"/>
          <w:szCs w:val="21"/>
          <w:highlight w:val="none"/>
        </w:rPr>
      </w:pPr>
      <w:r>
        <w:rPr>
          <w:rFonts w:ascii="Calibri" w:hAnsi="Calibri"/>
          <w:b/>
          <w:bCs/>
          <w:color w:val="000000"/>
          <w:szCs w:val="21"/>
          <w:highlight w:val="none"/>
        </w:rPr>
        <w:t xml:space="preserve">13.7</w:t>
      </w:r>
      <w:r>
        <w:rPr>
          <w:rFonts w:hint="eastAsia" w:ascii="Calibri" w:hAnsi="Calibri" w:cs="宋体"/>
          <w:b/>
          <w:bCs/>
          <w:color w:val="000000"/>
          <w:szCs w:val="21"/>
          <w:highlight w:val="none"/>
        </w:rPr>
        <w:t xml:space="preserve">企业报价折扣证明</w:t>
      </w:r>
      <w:r>
        <w:rPr>
          <w:b/>
          <w:bCs/>
          <w:color w:val="000000"/>
          <w:szCs w:val="21"/>
          <w:highlight w:val="none"/>
        </w:rPr>
      </w:r>
      <w:r/>
    </w:p>
    <w:p>
      <w:pPr>
        <w:pStyle w:val="631"/>
        <w:ind w:right="-161" w:firstLine="420"/>
        <w:spacing w:line="400" w:lineRule="exact"/>
        <w:rPr>
          <w:rFonts w:hint="eastAsia" w:ascii="宋体" w:hAnsi="宋体"/>
          <w:color w:val="000000"/>
          <w:szCs w:val="21"/>
          <w:highlight w:val="none"/>
          <w:lang w:val="zh-CN"/>
        </w:rPr>
      </w:pPr>
      <w:r>
        <w:rPr>
          <w:rFonts w:hint="eastAsia"/>
          <w:color w:val="000000"/>
          <w:szCs w:val="21"/>
          <w:highlight w:val="none"/>
        </w:rPr>
        <w:t xml:space="preserve">本项目专门面向中小企业采购，投标人提供《中小企业声明函》或《残疾人福利性单位声明函》或由省级以上监狱管理局、戒毒管理局（含新疆生产建设兵团）出具的属于监狱企业的证明文件。</w:t>
      </w:r>
      <w:r>
        <w:rPr>
          <w:rFonts w:hint="eastAsia" w:ascii="宋体" w:hAnsi="宋体"/>
          <w:color w:val="000000"/>
          <w:szCs w:val="21"/>
          <w:highlight w:val="none"/>
          <w:lang w:val="zh-CN"/>
        </w:rPr>
      </w:r>
      <w:r/>
    </w:p>
    <w:p>
      <w:pPr>
        <w:pStyle w:val="631"/>
        <w:ind w:right="-161" w:firstLine="420"/>
        <w:spacing w:line="400" w:lineRule="exact"/>
        <w:rPr>
          <w:color w:val="000000"/>
          <w:highlight w:val="none"/>
        </w:rPr>
      </w:pP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8</w:t>
      </w:r>
      <w:r>
        <w:rPr>
          <w:rFonts w:hint="eastAsia"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hint="eastAsia" w:ascii="宋体" w:hAnsi="宋体"/>
          <w:color w:val="000000"/>
          <w:szCs w:val="21"/>
          <w:highlight w:val="none"/>
          <w:lang w:val="zh-CN"/>
        </w:rPr>
        <w:t xml:space="preserve">13.</w:t>
      </w:r>
      <w:r>
        <w:rPr>
          <w:rFonts w:hint="eastAsia" w:ascii="宋体" w:hAnsi="宋体"/>
          <w:color w:val="000000"/>
          <w:szCs w:val="21"/>
          <w:highlight w:val="none"/>
        </w:rPr>
        <w:t xml:space="preserve">7</w:t>
      </w:r>
      <w:r>
        <w:rPr>
          <w:rFonts w:hint="eastAsia" w:ascii="宋体" w:hAnsi="宋体"/>
          <w:color w:val="000000"/>
          <w:szCs w:val="21"/>
          <w:highlight w:val="none"/>
          <w:lang w:val="zh-CN"/>
        </w:rPr>
        <w:t xml:space="preserve">款规定的内容共同组成。</w:t>
      </w:r>
      <w:r>
        <w:rPr>
          <w:color w:val="000000"/>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631"/>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rPr>
        <w:t xml:space="preserve">6</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631"/>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rPr>
          <w:rFonts w:ascii="宋体" w:hAnsi="宋体"/>
          <w:color w:val="000000"/>
          <w:szCs w:val="21"/>
          <w:highlight w:val="none"/>
          <w:u w:val="single"/>
        </w:rPr>
      </w:r>
      <w:r/>
    </w:p>
    <w:p>
      <w:pPr>
        <w:pStyle w:val="63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ascii="宋体" w:hAnsi="宋体"/>
          <w:color w:val="000000"/>
          <w:szCs w:val="21"/>
          <w:highlight w:val="none"/>
        </w:rPr>
        <w:t xml:space="preserve">14.6投标报价（编制）要求的说明</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ascii="宋体" w:hAnsi="宋体"/>
          <w:color w:val="000000"/>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ascii="宋体" w:hAnsi="宋体"/>
          <w:color w:val="000000"/>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ascii="宋体" w:hAnsi="宋体"/>
          <w:color w:val="000000"/>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ascii="宋体" w:hAnsi="宋体"/>
          <w:color w:val="000000"/>
          <w:szCs w:val="21"/>
          <w:highlight w:val="none"/>
        </w:rPr>
        <w:t xml:space="preserve">14.6.4一项投标内容只允许一个报价，采购代理机构不接受任何有选择性的投标报价。</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ascii="宋体" w:hAnsi="宋体"/>
          <w:color w:val="000000"/>
          <w:szCs w:val="21"/>
          <w:highlight w:val="none"/>
        </w:rPr>
        <w:t xml:space="preserve">14.6.5投标文件报价中的单价和总价全部采用人民币表示，除非合同的特殊条款另有规定。</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ascii="宋体" w:hAnsi="宋体"/>
          <w:color w:val="000000"/>
          <w:szCs w:val="21"/>
          <w:highlight w:val="none"/>
        </w:rPr>
        <w:t xml:space="preserve">14.6.6最低的投标报价或最高的折扣比例是中标的重要条件，但不是中标的唯一条件。</w:t>
      </w:r>
      <w:r>
        <w:rPr>
          <w:rFonts w:ascii="宋体" w:hAnsi="宋体"/>
          <w:color w:val="000000"/>
          <w:szCs w:val="21"/>
          <w:highlight w:val="none"/>
        </w:rPr>
      </w:r>
      <w:r/>
    </w:p>
    <w:p>
      <w:pPr>
        <w:pStyle w:val="631"/>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rPr>
      </w:r>
      <w:r/>
    </w:p>
    <w:p>
      <w:pPr>
        <w:pStyle w:val="631"/>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631"/>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rPr>
      </w:r>
      <w:r/>
    </w:p>
    <w:p>
      <w:pPr>
        <w:pStyle w:val="631"/>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631"/>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631"/>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631"/>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631"/>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color w:val="000000"/>
          <w:szCs w:val="21"/>
          <w:highlight w:val="none"/>
          <w:lang w:val="zh-CN"/>
        </w:rPr>
      </w:r>
      <w:r/>
    </w:p>
    <w:p>
      <w:pPr>
        <w:pStyle w:val="631"/>
        <w:ind w:firstLine="420"/>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631"/>
        <w:ind w:firstLine="420"/>
        <w:spacing w:line="360" w:lineRule="auto"/>
        <w:rPr>
          <w:rFonts w:ascii="宋体" w:hAnsi="宋体"/>
          <w:color w:val="000000"/>
          <w:szCs w:val="21"/>
          <w:highlight w:val="none"/>
        </w:rPr>
      </w:pPr>
      <w:r/>
      <w:bookmarkStart w:id="4"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4"/>
      <w:r>
        <w:rPr>
          <w:rFonts w:hint="eastAsia" w:ascii="宋体" w:hAnsi="宋体"/>
          <w:color w:val="000000"/>
          <w:szCs w:val="21"/>
          <w:highlight w:val="none"/>
        </w:rPr>
        <w:t xml:space="preserve">。</w:t>
      </w:r>
      <w:r>
        <w:rPr>
          <w:rFonts w:ascii="宋体" w:hAnsi="宋体"/>
          <w:color w:val="000000"/>
          <w:szCs w:val="21"/>
          <w:highlight w:val="none"/>
        </w:rPr>
      </w:r>
      <w:r/>
    </w:p>
    <w:p>
      <w:pPr>
        <w:pStyle w:val="631"/>
        <w:ind w:firstLine="420"/>
        <w:spacing w:line="360" w:lineRule="auto"/>
        <w:rPr>
          <w:rFonts w:ascii="宋体" w:hAnsi="宋体"/>
          <w:color w:val="000000"/>
          <w:szCs w:val="21"/>
          <w:highlight w:val="none"/>
          <w:u w:val="single"/>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投标人应充分考虑网络环境、网络带宽等风险因素，如因投标人自身原因造成的电子投标文件上传不成功的按照无效投标处理。</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rPr>
      </w:r>
      <w:r/>
    </w:p>
    <w:p>
      <w:pPr>
        <w:pStyle w:val="631"/>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rPr>
      </w:r>
      <w:r/>
    </w:p>
    <w:p>
      <w:pPr>
        <w:pStyle w:val="631"/>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.3投标人在开标过程中涉及的投标文件解密、开标结果确认等工作，应按照《操作手册》规定执行。</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rPr>
      </w:r>
      <w:r/>
    </w:p>
    <w:p>
      <w:pPr>
        <w:pStyle w:val="631"/>
        <w:ind w:firstLine="420"/>
        <w:spacing w:line="400" w:lineRule="exact"/>
        <w:rPr>
          <w:rFonts w:ascii="宋体" w:hAnsi="宋体"/>
          <w:b/>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.3接到评标委员会澄清、说明和补正要求的投标人如未按规定作出澄清、说明和补正，其风险由投标人自行承担。</w:t>
      </w:r>
      <w:r>
        <w:rPr>
          <w:rFonts w:ascii="宋体" w:hAnsi="宋体"/>
          <w:b/>
          <w:color w:val="000000"/>
          <w:szCs w:val="21"/>
          <w:highlight w:val="none"/>
        </w:rPr>
      </w:r>
      <w:r/>
    </w:p>
    <w:p>
      <w:pPr>
        <w:pStyle w:val="631"/>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将在</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信用中国</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网站</w:t>
      </w:r>
      <w:r>
        <w:rPr>
          <w:rFonts w:hint="eastAsia" w:ascii="宋体" w:hAnsi="宋体"/>
          <w:bCs/>
          <w:color w:val="000000"/>
          <w:szCs w:val="21"/>
          <w:highlight w:val="none"/>
        </w:rPr>
        <w:t xml:space="preserve">（www.creditchina.gov.cn）</w:t>
      </w:r>
      <w:r>
        <w:rPr>
          <w:rFonts w:hint="eastAsia" w:ascii="宋体" w:hAnsi="宋体"/>
          <w:bCs/>
          <w:color w:val="000000"/>
          <w:szCs w:val="21"/>
          <w:highlight w:val="none"/>
          <w:lang w:val="zh-CN"/>
        </w:rPr>
        <w:t xml:space="preserve">查询投标人的信用记录</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以确定投标人是否具备投标资格</w:t>
      </w:r>
      <w:r>
        <w:rPr>
          <w:rFonts w:hint="eastAsia" w:ascii="宋体" w:hAnsi="宋体"/>
          <w:bCs/>
          <w:color w:val="000000"/>
          <w:szCs w:val="21"/>
          <w:highlight w:val="none"/>
        </w:rPr>
        <w:t xml:space="preserve">,</w:t>
      </w:r>
      <w:r>
        <w:rPr>
          <w:rFonts w:hint="eastAsia" w:ascii="宋体" w:hAnsi="宋体"/>
          <w:bCs/>
          <w:color w:val="000000"/>
          <w:szCs w:val="21"/>
          <w:highlight w:val="none"/>
          <w:lang w:val="zh-CN"/>
        </w:rPr>
        <w:t xml:space="preserve">查询结果留存并归档。</w:t>
      </w:r>
      <w:r>
        <w:rPr>
          <w:rFonts w:ascii="宋体" w:hAnsi="宋体"/>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rPr>
      </w:r>
      <w:r/>
    </w:p>
    <w:p>
      <w:pPr>
        <w:pStyle w:val="631"/>
        <w:ind w:firstLine="420"/>
        <w:spacing w:line="400" w:lineRule="exact"/>
        <w:rPr>
          <w:rFonts w:ascii="宋体" w:hAnsi="宋体"/>
          <w:bCs/>
          <w:color w:val="000000"/>
          <w:szCs w:val="21"/>
          <w:highlight w:val="none"/>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rPr>
      </w:r>
      <w:r/>
    </w:p>
    <w:p>
      <w:pPr>
        <w:pStyle w:val="631"/>
        <w:ind w:firstLine="422"/>
        <w:spacing w:line="400" w:lineRule="exact"/>
        <w:rPr>
          <w:rFonts w:hint="eastAsia" w:ascii="宋体" w:hAnsi="宋体" w:eastAsia="宋体" w:cs="宋体"/>
          <w:b/>
          <w:color w:val="000000"/>
          <w:szCs w:val="21"/>
          <w:highlight w:val="none"/>
          <w:lang w:eastAsia="zh-CN"/>
        </w:rPr>
      </w:pPr>
      <w:r>
        <w:rPr>
          <w:rFonts w:hint="eastAsia" w:ascii="宋体" w:hAnsi="宋体" w:cs="宋体"/>
          <w:b/>
          <w:color w:val="000000"/>
          <w:szCs w:val="21"/>
          <w:highlight w:val="none"/>
          <w:lang w:val="zh-CN"/>
        </w:rPr>
        <w:t xml:space="preserve">23.6</w:t>
      </w:r>
      <w:r>
        <w:rPr>
          <w:rFonts w:hint="eastAsia" w:ascii="宋体" w:hAnsi="宋体" w:cs="宋体"/>
          <w:b/>
          <w:color w:val="000000"/>
          <w:szCs w:val="21"/>
          <w:highlight w:val="none"/>
        </w:rPr>
        <w:t xml:space="preserve">异常低价审查</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本项目采</w:t>
      </w:r>
      <w:r>
        <w:rPr>
          <w:rFonts w:hint="eastAsia" w:ascii="宋体" w:hAnsi="宋体" w:eastAsia="宋体" w:cs="宋体"/>
          <w:b/>
          <w:color w:val="000000"/>
          <w:szCs w:val="21"/>
          <w:highlight w:val="none"/>
          <w:lang w:val="en-US" w:eastAsia="zh-CN"/>
        </w:rPr>
        <w:t xml:space="preserve">用投标优惠率进行报价，不适用</w:t>
      </w:r>
      <w:r>
        <w:rPr>
          <w:rFonts w:hint="eastAsia" w:ascii="宋体" w:hAnsi="宋体" w:cs="宋体"/>
          <w:b/>
          <w:color w:val="000000"/>
          <w:szCs w:val="21"/>
          <w:highlight w:val="none"/>
          <w:lang w:eastAsia="zh-CN"/>
        </w:rPr>
        <w:t xml:space="preserve">）</w:t>
      </w:r>
      <w:r>
        <w:rPr>
          <w:rFonts w:hint="eastAsia" w:ascii="宋体" w:hAnsi="宋体" w:eastAsia="宋体" w:cs="宋体"/>
          <w:b/>
          <w:color w:val="000000"/>
          <w:szCs w:val="21"/>
          <w:highlight w:val="none"/>
          <w:lang w:eastAsia="zh-CN"/>
        </w:rPr>
      </w:r>
      <w:r/>
    </w:p>
    <w:p>
      <w:pPr>
        <w:pStyle w:val="631"/>
        <w:ind w:firstLine="420"/>
        <w:keepLines w:val="0"/>
        <w:keepNext w:val="0"/>
        <w:pageBreakBefore w:val="0"/>
        <w:spacing w:before="181" w:line="360" w:lineRule="auto"/>
        <w:widowControl w:val="off"/>
        <w:rPr>
          <w:rFonts w:hint="eastAsia" w:hAnsi="宋体"/>
          <w:b/>
          <w:color w:val="000000"/>
          <w:sz w:val="21"/>
          <w:szCs w:val="21"/>
          <w:highlight w:val="none"/>
          <w:lang w:val="zh-CN"/>
        </w:rPr>
      </w:pPr>
      <w:r>
        <w:rPr>
          <w:rFonts w:hint="eastAsia" w:hAnsi="宋体"/>
          <w:b/>
          <w:color w:val="000000"/>
          <w:sz w:val="21"/>
          <w:szCs w:val="21"/>
          <w:highlight w:val="none"/>
          <w:lang w:val="zh-CN"/>
        </w:rPr>
        <w:t xml:space="preserve">（一）出现下列情形之一的，评审委员会应当启动异常低价投标审查程序：</w:t>
      </w:r>
      <w:r>
        <w:rPr>
          <w:rFonts w:hint="eastAsia" w:hAnsi="宋体"/>
          <w:b/>
          <w:color w:val="000000"/>
          <w:sz w:val="21"/>
          <w:szCs w:val="21"/>
          <w:highlight w:val="none"/>
          <w:lang w:val="zh-CN"/>
        </w:rPr>
      </w:r>
      <w:r/>
    </w:p>
    <w:p>
      <w:pPr>
        <w:pStyle w:val="631"/>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1.投标（响应）报价低于全部通过符合性审查供应商投标（响应）报价平均值</w:t>
      </w:r>
      <w:r>
        <w:rPr>
          <w:rFonts w:hint="eastAsia" w:hAnsi="宋体"/>
          <w:b/>
          <w:color w:val="000000"/>
          <w:sz w:val="21"/>
          <w:szCs w:val="21"/>
          <w:highlight w:val="none"/>
          <w:lang w:val="en-US" w:eastAsia="zh-CN"/>
        </w:rPr>
        <w:t xml:space="preserve">65</w:t>
      </w:r>
      <w:r>
        <w:rPr>
          <w:rFonts w:hint="eastAsia" w:hAnsi="宋体"/>
          <w:b/>
          <w:color w:val="000000"/>
          <w:sz w:val="21"/>
          <w:szCs w:val="21"/>
          <w:highlight w:val="none"/>
          <w:lang w:val="zh-CN"/>
        </w:rPr>
        <w:t xml:space="preserve">%的，即投标（响应）报价&lt;全部通过符合性审查供应商投标（响应）报价平均值×</w:t>
      </w:r>
      <w:r>
        <w:rPr>
          <w:rFonts w:hint="eastAsia" w:hAnsi="宋体"/>
          <w:b/>
          <w:color w:val="000000"/>
          <w:sz w:val="21"/>
          <w:szCs w:val="21"/>
          <w:highlight w:val="none"/>
          <w:lang w:val="en-US" w:eastAsia="zh-CN"/>
        </w:rPr>
        <w:t xml:space="preserve">65</w:t>
      </w:r>
      <w:r>
        <w:rPr>
          <w:rFonts w:hint="eastAsia" w:hAnsi="宋体"/>
          <w:b/>
          <w:color w:val="000000"/>
          <w:sz w:val="21"/>
          <w:szCs w:val="21"/>
          <w:highlight w:val="none"/>
          <w:lang w:val="zh-CN"/>
        </w:rPr>
        <w:t xml:space="preserve">%；</w:t>
      </w:r>
      <w:r>
        <w:rPr>
          <w:rFonts w:hint="eastAsia" w:hAnsi="宋体"/>
          <w:b/>
          <w:color w:val="000000"/>
          <w:sz w:val="21"/>
          <w:szCs w:val="21"/>
          <w:highlight w:val="none"/>
          <w:lang w:val="zh-CN"/>
        </w:rPr>
      </w:r>
      <w:r/>
    </w:p>
    <w:p>
      <w:pPr>
        <w:pStyle w:val="631"/>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2.投标（响应）报价低于通过符合性审查的次低报价供应商投标（响应）报价</w:t>
      </w:r>
      <w:r>
        <w:rPr>
          <w:rFonts w:hint="eastAsia" w:hAnsi="宋体"/>
          <w:b/>
          <w:color w:val="000000"/>
          <w:sz w:val="21"/>
          <w:szCs w:val="21"/>
          <w:highlight w:val="none"/>
          <w:lang w:val="en-US" w:eastAsia="zh-CN"/>
        </w:rPr>
        <w:t xml:space="preserve">65</w:t>
      </w:r>
      <w:r>
        <w:rPr>
          <w:rFonts w:hint="eastAsia" w:hAnsi="宋体"/>
          <w:b/>
          <w:color w:val="000000"/>
          <w:sz w:val="21"/>
          <w:szCs w:val="21"/>
          <w:highlight w:val="none"/>
          <w:lang w:val="zh-CN"/>
        </w:rPr>
        <w:t xml:space="preserve">%的，即投标（响应）报价&lt;通过符合性审查的次低报价供应商投标（响应）报价×</w:t>
      </w:r>
      <w:r>
        <w:rPr>
          <w:rFonts w:hint="eastAsia" w:hAnsi="宋体"/>
          <w:b/>
          <w:color w:val="000000"/>
          <w:sz w:val="21"/>
          <w:szCs w:val="21"/>
          <w:highlight w:val="none"/>
          <w:lang w:val="en-US" w:eastAsia="zh-CN"/>
        </w:rPr>
        <w:t xml:space="preserve">65</w:t>
      </w:r>
      <w:r>
        <w:rPr>
          <w:rFonts w:hint="eastAsia" w:hAnsi="宋体"/>
          <w:b/>
          <w:color w:val="000000"/>
          <w:sz w:val="21"/>
          <w:szCs w:val="21"/>
          <w:highlight w:val="none"/>
          <w:lang w:val="zh-CN"/>
        </w:rPr>
        <w:t xml:space="preserve">%；</w:t>
      </w:r>
      <w:r>
        <w:rPr>
          <w:rFonts w:hint="eastAsia" w:hAnsi="宋体"/>
          <w:b/>
          <w:color w:val="000000"/>
          <w:sz w:val="21"/>
          <w:szCs w:val="21"/>
          <w:highlight w:val="none"/>
          <w:lang w:val="zh-CN"/>
        </w:rPr>
      </w:r>
      <w:r/>
    </w:p>
    <w:p>
      <w:pPr>
        <w:pStyle w:val="631"/>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3.投标（响应）报价低于采购项目最高限价</w:t>
      </w:r>
      <w:r>
        <w:rPr>
          <w:rFonts w:hint="eastAsia" w:hAnsi="宋体"/>
          <w:b/>
          <w:color w:val="000000"/>
          <w:sz w:val="21"/>
          <w:szCs w:val="21"/>
          <w:highlight w:val="none"/>
          <w:lang w:val="en-US" w:eastAsia="zh-CN"/>
        </w:rPr>
        <w:t xml:space="preserve">65</w:t>
      </w:r>
      <w:r>
        <w:rPr>
          <w:rFonts w:hint="eastAsia" w:hAnsi="宋体"/>
          <w:b/>
          <w:color w:val="000000"/>
          <w:sz w:val="21"/>
          <w:szCs w:val="21"/>
          <w:highlight w:val="none"/>
          <w:lang w:val="zh-CN"/>
        </w:rPr>
        <w:t xml:space="preserve">%的，即投标（响应）报价&lt;采购项目最高限价×45%；</w:t>
      </w:r>
      <w:r>
        <w:rPr>
          <w:rFonts w:hint="eastAsia" w:hAnsi="宋体"/>
          <w:b/>
          <w:color w:val="000000"/>
          <w:sz w:val="21"/>
          <w:szCs w:val="21"/>
          <w:highlight w:val="none"/>
          <w:lang w:val="zh-CN"/>
        </w:rPr>
      </w:r>
      <w:r/>
    </w:p>
    <w:p>
      <w:pPr>
        <w:pStyle w:val="631"/>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4.评审委员会基于专业判断，认为供应商报价过低，有可能影响产品质量或者不能诚信履约的其他情形。</w:t>
      </w:r>
      <w:r>
        <w:rPr>
          <w:rFonts w:hint="eastAsia" w:hAnsi="宋体"/>
          <w:b/>
          <w:color w:val="000000"/>
          <w:sz w:val="21"/>
          <w:szCs w:val="21"/>
          <w:highlight w:val="none"/>
          <w:lang w:val="zh-CN"/>
        </w:rPr>
      </w:r>
      <w:r/>
    </w:p>
    <w:p>
      <w:pPr>
        <w:pStyle w:val="631"/>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hAnsi="宋体"/>
          <w:b/>
          <w:color w:val="000000"/>
          <w:sz w:val="21"/>
          <w:szCs w:val="21"/>
          <w:highlight w:val="none"/>
          <w:lang w:val="zh-CN"/>
        </w:rPr>
      </w:r>
      <w:r/>
    </w:p>
    <w:p>
      <w:pPr>
        <w:pStyle w:val="631"/>
        <w:ind w:firstLine="422"/>
        <w:spacing w:line="360" w:lineRule="auto"/>
        <w:rPr>
          <w:rFonts w:hint="eastAsia" w:hAnsi="宋体"/>
          <w:b/>
          <w:color w:val="000000"/>
          <w:sz w:val="21"/>
          <w:szCs w:val="21"/>
          <w:highlight w:val="none"/>
          <w:lang w:val="zh-CN"/>
        </w:rPr>
      </w:pPr>
      <w:r>
        <w:rPr>
          <w:rFonts w:hint="eastAsia" w:hAnsi="宋体"/>
          <w:b/>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hAnsi="宋体"/>
          <w:b/>
          <w:color w:val="000000"/>
          <w:sz w:val="21"/>
          <w:szCs w:val="21"/>
          <w:highlight w:val="none"/>
          <w:lang w:val="zh-CN"/>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rPr>
      </w:r>
      <w:r/>
    </w:p>
    <w:p>
      <w:pPr>
        <w:pStyle w:val="631"/>
        <w:ind w:firstLine="420"/>
        <w:spacing w:line="400" w:lineRule="exact"/>
        <w:rPr>
          <w:rFonts w:ascii="宋体" w:hAnsi="宋体"/>
          <w:b/>
          <w:bCs/>
          <w:color w:val="000000"/>
          <w:szCs w:val="21"/>
          <w:highlight w:val="none"/>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投标人在开、评标全过程中应保持通信畅通，及时登录苏采云系统查阅、答复相关信息，并安排专人与代理机构及评标委员会联系。</w:t>
      </w:r>
      <w:r>
        <w:rPr>
          <w:rFonts w:ascii="宋体" w:hAnsi="宋体"/>
          <w:b/>
          <w:bCs/>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评标委员会组织</w:t>
      </w:r>
      <w:r>
        <w:rPr>
          <w:rFonts w:ascii="宋体" w:hAnsi="宋体"/>
          <w:color w:val="000000"/>
          <w:szCs w:val="21"/>
          <w:highlight w:val="none"/>
          <w:lang w:val="zh-CN"/>
        </w:rPr>
        <w:t xml:space="preserve">负责具体的评标事务，并独立履行以下职责：</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24.4.4参与评标报告的起草；</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631"/>
        <w:ind w:firstLine="420"/>
        <w:spacing w:line="400" w:lineRule="exact"/>
        <w:rPr>
          <w:rFonts w:ascii="宋体" w:hAnsi="宋体"/>
          <w:bCs/>
          <w:color w:val="000000"/>
          <w:szCs w:val="21"/>
          <w:highlight w:val="none"/>
        </w:rPr>
      </w:pPr>
      <w:r>
        <w:rPr>
          <w:rFonts w:ascii="宋体" w:hAnsi="宋体"/>
          <w:bCs/>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因苏采云系统故障原因造成开标不成功的。</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rPr>
      </w:r>
      <w:r/>
    </w:p>
    <w:p>
      <w:pPr>
        <w:pStyle w:val="631"/>
        <w:ind w:firstLine="422"/>
        <w:spacing w:line="400" w:lineRule="exact"/>
        <w:tabs>
          <w:tab w:val="left" w:pos="0" w:leader="none"/>
        </w:tabs>
        <w:rPr>
          <w:rFonts w:ascii="宋体" w:hAnsi="宋体"/>
          <w:b/>
          <w:color w:val="000000"/>
          <w:szCs w:val="21"/>
          <w:highlight w:val="none"/>
        </w:rPr>
      </w:pPr>
      <w:r>
        <w:rPr>
          <w:rFonts w:ascii="宋体" w:hAnsi="宋体"/>
          <w:b/>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631"/>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631"/>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szCs w:val="21"/>
          <w:highlight w:val="none"/>
          <w:lang w:val="zh-CN"/>
        </w:rPr>
        <w:t xml:space="preserve">作出</w:t>
      </w:r>
      <w:r>
        <w:rPr>
          <w:rFonts w:ascii="宋体" w:hAnsi="宋体"/>
          <w:color w:val="000000"/>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rPr>
      </w:r>
      <w:r/>
    </w:p>
    <w:p>
      <w:pPr>
        <w:pStyle w:val="631"/>
        <w:ind w:firstLine="422"/>
        <w:spacing w:line="400" w:lineRule="exact"/>
        <w:rPr>
          <w:rFonts w:ascii="宋体" w:hAnsi="宋体"/>
          <w:b/>
          <w:color w:val="000000"/>
          <w:szCs w:val="21"/>
          <w:highlight w:val="none"/>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rPr>
      </w:r>
      <w:r/>
    </w:p>
    <w:p>
      <w:pPr>
        <w:pStyle w:val="631"/>
        <w:ind w:firstLine="420"/>
        <w:spacing w:line="400" w:lineRule="exact"/>
        <w:rPr>
          <w:rFonts w:ascii="宋体" w:hAnsi="宋体"/>
          <w:color w:val="000000"/>
          <w:szCs w:val="21"/>
          <w:highlight w:val="none"/>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30、中标通知书</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30.1</w:t>
      </w:r>
      <w:r>
        <w:rPr>
          <w:rFonts w:hint="eastAsia" w:ascii="宋体" w:hAnsi="宋体"/>
          <w:color w:val="000000"/>
          <w:szCs w:val="21"/>
          <w:highlight w:val="none"/>
          <w:lang w:val="zh-CN"/>
        </w:rPr>
        <w:t xml:space="preserve">确定</w:t>
      </w:r>
      <w:r>
        <w:rPr>
          <w:rFonts w:ascii="宋体" w:hAnsi="宋体"/>
          <w:color w:val="000000"/>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rPr>
      </w:r>
      <w:r/>
    </w:p>
    <w:p>
      <w:pPr>
        <w:pStyle w:val="631"/>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无</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账号：1102020209000295112</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rPr>
      </w:r>
      <w:r/>
    </w:p>
    <w:p>
      <w:pPr>
        <w:pStyle w:val="631"/>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631"/>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bookmarkEnd w:id="3"/>
      <w:r>
        <w:rPr>
          <w:rFonts w:ascii="宋体" w:hAnsi="宋体"/>
          <w:color w:val="000000"/>
          <w:szCs w:val="21"/>
          <w:highlight w:val="none"/>
        </w:rPr>
      </w:r>
      <w:r/>
    </w:p>
    <w:p>
      <w:pPr>
        <w:pStyle w:val="631"/>
        <w:jc w:val="center"/>
        <w:rPr>
          <w:color w:val="000000"/>
          <w:highlight w:val="none"/>
        </w:rPr>
      </w:pPr>
      <w:r>
        <w:rPr>
          <w:color w:val="000000"/>
          <w:highlight w:val="none"/>
        </w:rPr>
      </w:r>
      <w:r/>
    </w:p>
    <w:p>
      <w:pPr>
        <w:pStyle w:val="631"/>
        <w:jc w:val="center"/>
        <w:rPr>
          <w:rFonts w:ascii="宋体" w:hAnsi="宋体"/>
          <w:b/>
          <w:bCs/>
          <w:color w:val="000000"/>
          <w:sz w:val="32"/>
          <w:highlight w:val="none"/>
        </w:rPr>
      </w:pPr>
      <w:r>
        <w:rPr>
          <w:rFonts w:ascii="宋体" w:hAnsi="宋体"/>
          <w:b/>
          <w:bCs/>
          <w:color w:val="000000"/>
          <w:sz w:val="32"/>
          <w:highlight w:val="none"/>
        </w:rPr>
        <w:br w:type="page" w:clear="all"/>
      </w:r>
      <w:bookmarkStart w:id="5" w:name="_Hlk99527780"/>
      <w:r/>
      <w:bookmarkStart w:id="6"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631"/>
        <w:rPr>
          <w:rFonts w:ascii="宋体" w:hAnsi="宋体"/>
          <w:b/>
          <w:bCs/>
          <w:color w:val="000000"/>
          <w:sz w:val="32"/>
          <w:highlight w:val="none"/>
        </w:rPr>
      </w:pPr>
      <w:r>
        <w:rPr>
          <w:rFonts w:ascii="宋体" w:hAnsi="宋体"/>
          <w:b/>
          <w:bCs/>
          <w:color w:val="000000"/>
          <w:sz w:val="32"/>
          <w:highlight w:val="none"/>
        </w:rPr>
      </w:r>
      <w:r/>
    </w:p>
    <w:p>
      <w:pPr>
        <w:pStyle w:val="631"/>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ascii="宋体" w:hAnsi="宋体"/>
          <w:b/>
          <w:bCs/>
          <w:color w:val="000000"/>
          <w:szCs w:val="21"/>
          <w:highlight w:val="none"/>
        </w:rPr>
      </w:r>
      <w:r/>
    </w:p>
    <w:p>
      <w:pPr>
        <w:pStyle w:val="631"/>
        <w:ind w:firstLine="480"/>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szCs w:val="21"/>
          <w:highlight w:val="none"/>
        </w:rPr>
      </w:r>
      <w:r/>
    </w:p>
    <w:p>
      <w:pPr>
        <w:pStyle w:val="631"/>
        <w:spacing w:line="360" w:lineRule="auto"/>
        <w:rPr>
          <w:rFonts w:ascii="宋体" w:hAnsi="宋体"/>
          <w:b/>
          <w:bCs/>
          <w:color w:val="000000"/>
          <w:sz w:val="24"/>
          <w:highlight w:val="none"/>
        </w:rPr>
      </w:pPr>
      <w:r>
        <w:rPr>
          <w:rFonts w:ascii="宋体" w:hAnsi="宋体"/>
          <w:b/>
          <w:bCs/>
          <w:color w:val="000000"/>
          <w:sz w:val="24"/>
          <w:highlight w:val="none"/>
        </w:rPr>
      </w:r>
      <w:r/>
    </w:p>
    <w:p>
      <w:pPr>
        <w:pStyle w:val="631"/>
        <w:spacing w:line="360" w:lineRule="auto"/>
        <w:rPr>
          <w:rFonts w:ascii="宋体" w:hAnsi="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b/>
          <w:bCs/>
          <w:color w:val="000000"/>
          <w:szCs w:val="21"/>
          <w:highlight w:val="none"/>
          <w:lang w:val="zh-CN"/>
        </w:rPr>
        <w:t xml:space="preserve">格式1：（投标人）法人授权委托书（</w:t>
      </w:r>
      <w:r>
        <w:rPr>
          <w:rFonts w:hint="eastAsia" w:ascii="宋体" w:hAnsi="宋体"/>
          <w:b/>
          <w:bCs/>
          <w:color w:val="000000"/>
          <w:szCs w:val="21"/>
          <w:highlight w:val="none"/>
          <w:lang w:val="en-US" w:eastAsia="zh-CN"/>
        </w:rPr>
        <w:t xml:space="preserve">如有授权</w:t>
      </w:r>
      <w:r>
        <w:rPr>
          <w:rFonts w:hint="eastAsia" w:ascii="宋体" w:hAnsi="宋体"/>
          <w:b/>
          <w:bCs/>
          <w:color w:val="000000"/>
          <w:szCs w:val="21"/>
          <w:highlight w:val="none"/>
          <w:lang w:val="zh-CN"/>
        </w:rPr>
        <w:t xml:space="preserve">）</w:t>
      </w:r>
      <w:r>
        <w:rPr>
          <w:rFonts w:ascii="宋体" w:hAnsi="宋体"/>
          <w:b/>
          <w:bCs/>
          <w:color w:val="000000"/>
          <w:szCs w:val="21"/>
          <w:highlight w:val="none"/>
        </w:rPr>
      </w:r>
      <w:r/>
    </w:p>
    <w:p>
      <w:pPr>
        <w:pStyle w:val="671"/>
        <w:jc w:val="center"/>
        <w:spacing w:line="360" w:lineRule="auto"/>
        <w:rPr>
          <w:rFonts w:hAnsi="宋体"/>
          <w:b/>
          <w:bCs/>
          <w:color w:val="000000"/>
          <w:sz w:val="36"/>
          <w:szCs w:val="36"/>
          <w:highlight w:val="none"/>
        </w:rPr>
      </w:pPr>
      <w:r>
        <w:rPr>
          <w:rFonts w:hAnsi="宋体"/>
          <w:b/>
          <w:bCs/>
          <w:color w:val="000000"/>
          <w:sz w:val="36"/>
          <w:szCs w:val="36"/>
          <w:highlight w:val="none"/>
        </w:rPr>
      </w:r>
      <w:r/>
    </w:p>
    <w:p>
      <w:pPr>
        <w:pStyle w:val="671"/>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法人授权委托书</w:t>
      </w:r>
      <w:r>
        <w:rPr>
          <w:rFonts w:hAnsi="宋体"/>
          <w:b/>
          <w:bCs/>
          <w:color w:val="000000"/>
          <w:sz w:val="36"/>
          <w:szCs w:val="36"/>
          <w:highlight w:val="none"/>
        </w:rPr>
      </w:r>
      <w:r/>
    </w:p>
    <w:p>
      <w:pPr>
        <w:pStyle w:val="631"/>
        <w:ind w:firstLine="425"/>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3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本授权委托书声明：我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（姓名）系</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（投标人名称）的法定代表人，现授权委托</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为我单位本项目代理人，以本单位的名义参加苏州市卫康招投标咨询服务有限公司组织实施的编号为</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号的公开采购的招投标活动。代理人在开标、评标、合同谈判过程中所签署的一切文件和处理与这有关的一切事务，我均予以承认。</w:t>
      </w:r>
      <w:r>
        <w:rPr>
          <w:rFonts w:ascii="宋体" w:hAnsi="宋体"/>
          <w:color w:val="000000"/>
          <w:szCs w:val="21"/>
          <w:highlight w:val="none"/>
        </w:rPr>
      </w:r>
      <w:r/>
    </w:p>
    <w:p>
      <w:pPr>
        <w:pStyle w:val="63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szCs w:val="21"/>
          <w:highlight w:val="none"/>
        </w:rPr>
      </w:r>
      <w:r/>
    </w:p>
    <w:p>
      <w:pPr>
        <w:pStyle w:val="631"/>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代理人无转委托权。特此委托。</w:t>
      </w:r>
      <w:r>
        <w:rPr>
          <w:rFonts w:ascii="宋体" w:hAnsi="宋体"/>
          <w:color w:val="000000"/>
          <w:szCs w:val="21"/>
          <w:highlight w:val="none"/>
        </w:rPr>
      </w:r>
      <w:r/>
    </w:p>
    <w:p>
      <w:pPr>
        <w:pStyle w:val="631"/>
        <w:spacing w:line="360" w:lineRule="auto"/>
        <w:rPr>
          <w:rFonts w:ascii="宋体" w:hAnsi="宋体"/>
          <w:color w:val="000000"/>
          <w:szCs w:val="21"/>
          <w:highlight w:val="none"/>
        </w:rPr>
      </w:pPr>
      <w:r>
        <w:rPr>
          <w:rFonts w:ascii="宋体" w:hAnsi="宋体"/>
          <w:color w:val="000000"/>
          <w:szCs w:val="21"/>
          <w:highlight w:val="none"/>
        </w:rPr>
      </w:r>
      <w:r/>
    </w:p>
    <w:p>
      <w:pPr>
        <w:pStyle w:val="631"/>
        <w:spacing w:line="360" w:lineRule="auto"/>
        <w:rPr>
          <w:rFonts w:ascii="宋体" w:hAnsi="宋体"/>
          <w:color w:val="000000"/>
          <w:szCs w:val="21"/>
          <w:highlight w:val="none"/>
        </w:rPr>
      </w:pPr>
      <w:r>
        <w:rPr>
          <w:rFonts w:hint="eastAsia" w:ascii="宋体" w:hAnsi="宋体"/>
          <w:color w:val="000000"/>
          <w:szCs w:val="21"/>
          <w:highlight w:val="none"/>
        </w:rPr>
        <w:t xml:space="preserve">投标人：（公章）</w:t>
      </w:r>
      <w:r>
        <w:rPr>
          <w:rFonts w:ascii="宋体" w:hAnsi="宋体"/>
          <w:color w:val="000000"/>
          <w:szCs w:val="21"/>
          <w:highlight w:val="none"/>
        </w:rPr>
      </w:r>
      <w:r/>
    </w:p>
    <w:p>
      <w:pPr>
        <w:pStyle w:val="631"/>
        <w:spacing w:line="360" w:lineRule="auto"/>
        <w:rPr>
          <w:rFonts w:ascii="宋体" w:hAnsi="宋体"/>
          <w:color w:val="000000"/>
          <w:szCs w:val="21"/>
          <w:highlight w:val="none"/>
        </w:rPr>
      </w:pPr>
      <w:r>
        <w:rPr>
          <w:rFonts w:hint="eastAsia" w:ascii="宋体" w:hAnsi="宋体"/>
          <w:color w:val="000000"/>
          <w:szCs w:val="21"/>
          <w:highlight w:val="none"/>
        </w:rPr>
        <w:t xml:space="preserve">法定代表人：（签名或签章）</w:t>
      </w:r>
      <w:r>
        <w:rPr>
          <w:rFonts w:ascii="宋体" w:hAnsi="宋体"/>
          <w:color w:val="000000"/>
          <w:szCs w:val="21"/>
          <w:highlight w:val="none"/>
        </w:rPr>
      </w:r>
      <w:r/>
    </w:p>
    <w:p>
      <w:pPr>
        <w:pStyle w:val="631"/>
        <w:spacing w:line="360" w:lineRule="auto"/>
        <w:rPr>
          <w:rFonts w:ascii="宋体" w:hAnsi="宋体"/>
          <w:color w:val="000000"/>
          <w:szCs w:val="21"/>
          <w:highlight w:val="none"/>
        </w:rPr>
      </w:pPr>
      <w:r>
        <w:rPr>
          <w:rFonts w:hint="eastAsia" w:ascii="宋体" w:hAnsi="宋体"/>
          <w:color w:val="000000"/>
          <w:szCs w:val="21"/>
          <w:highlight w:val="none"/>
        </w:rPr>
        <w:t xml:space="preserve">代理人：（签名或签章）</w:t>
      </w:r>
      <w:r>
        <w:rPr>
          <w:rFonts w:ascii="宋体" w:hAnsi="宋体"/>
          <w:color w:val="000000"/>
          <w:szCs w:val="21"/>
          <w:highlight w:val="none"/>
        </w:rPr>
      </w:r>
      <w:r/>
    </w:p>
    <w:p>
      <w:pPr>
        <w:pStyle w:val="631"/>
        <w:ind w:firstLine="425"/>
        <w:spacing w:line="360" w:lineRule="auto"/>
        <w:rPr>
          <w:rFonts w:ascii="宋体" w:hAnsi="宋体"/>
          <w:color w:val="000000"/>
          <w:szCs w:val="21"/>
          <w:highlight w:val="none"/>
        </w:rPr>
      </w:pPr>
      <w:r>
        <w:rPr>
          <w:rFonts w:ascii="宋体" w:hAnsi="宋体"/>
          <w:color w:val="000000"/>
          <w:szCs w:val="21"/>
          <w:highlight w:val="none"/>
        </w:rPr>
      </w:r>
      <w:r/>
    </w:p>
    <w:p>
      <w:pPr>
        <w:pStyle w:val="631"/>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31"/>
        <w:ind w:firstLine="425"/>
        <w:jc w:val="righ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631"/>
        <w:ind w:firstLine="425"/>
        <w:jc w:val="center"/>
        <w:spacing w:line="360" w:lineRule="auto"/>
        <w:rPr>
          <w:rFonts w:ascii="宋体" w:hAnsi="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olor w:val="000000"/>
          <w:szCs w:val="21"/>
          <w:highlight w:val="none"/>
        </w:rPr>
      </w:r>
      <w:r/>
    </w:p>
    <w:p>
      <w:pPr>
        <w:pStyle w:val="631"/>
        <w:spacing w:line="360" w:lineRule="auto"/>
        <w:rPr>
          <w:rFonts w:ascii="宋体" w:hAnsi="宋体"/>
          <w:color w:val="000000"/>
          <w:szCs w:val="21"/>
          <w:highlight w:val="none"/>
        </w:rPr>
      </w:pPr>
      <w:r>
        <w:rPr>
          <w:rFonts w:ascii="宋体" w:hAnsi="宋体"/>
          <w:color w:val="000000"/>
          <w:szCs w:val="21"/>
          <w:highlight w:val="none"/>
        </w:rPr>
      </w:r>
      <w:r/>
    </w:p>
    <w:p>
      <w:pPr>
        <w:pStyle w:val="634"/>
        <w:spacing w:line="420" w:lineRule="exact"/>
        <w:rPr>
          <w:rFonts w:ascii="宋体" w:hAnsi="宋体"/>
          <w:color w:val="000000"/>
          <w:sz w:val="21"/>
          <w:szCs w:val="21"/>
          <w:highlight w:val="none"/>
        </w:rPr>
      </w:pPr>
      <w:r>
        <w:rPr>
          <w:rFonts w:hint="eastAsia" w:ascii="宋体" w:hAnsi="宋体"/>
          <w:bCs w:val="0"/>
          <w:color w:val="000000"/>
          <w:sz w:val="21"/>
          <w:szCs w:val="21"/>
          <w:highlight w:val="none"/>
          <w:lang w:val="zh-CN"/>
        </w:rPr>
        <w:br w:type="page" w:clear="all"/>
      </w:r>
      <w:r>
        <w:rPr>
          <w:rFonts w:hint="eastAsia" w:ascii="宋体" w:hAnsi="宋体"/>
          <w:bCs w:val="0"/>
          <w:color w:val="000000"/>
          <w:sz w:val="21"/>
          <w:szCs w:val="21"/>
          <w:highlight w:val="none"/>
          <w:lang w:val="zh-CN"/>
        </w:rPr>
        <w:t xml:space="preserve">格式2：</w:t>
      </w:r>
      <w:r>
        <w:rPr>
          <w:rFonts w:hint="eastAsia" w:ascii="宋体" w:hAnsi="宋体"/>
          <w:color w:val="000000"/>
          <w:sz w:val="21"/>
          <w:szCs w:val="21"/>
          <w:highlight w:val="none"/>
        </w:rPr>
        <w:t xml:space="preserve">投标函</w:t>
      </w:r>
      <w:r>
        <w:rPr>
          <w:rFonts w:ascii="宋体" w:hAnsi="宋体"/>
          <w:color w:val="000000"/>
          <w:sz w:val="21"/>
          <w:szCs w:val="21"/>
          <w:highlight w:val="none"/>
        </w:rPr>
      </w:r>
      <w:r/>
    </w:p>
    <w:p>
      <w:pPr>
        <w:pStyle w:val="671"/>
        <w:jc w:val="center"/>
        <w:spacing w:line="360" w:lineRule="auto"/>
        <w:rPr>
          <w:rFonts w:hAnsi="宋体"/>
          <w:b/>
          <w:bCs/>
          <w:color w:val="000000"/>
          <w:sz w:val="36"/>
          <w:szCs w:val="36"/>
          <w:highlight w:val="none"/>
        </w:rPr>
      </w:pPr>
      <w:r>
        <w:rPr>
          <w:rFonts w:hint="eastAsia" w:hAnsi="宋体"/>
          <w:b/>
          <w:bCs/>
          <w:color w:val="000000"/>
          <w:sz w:val="36"/>
          <w:szCs w:val="36"/>
          <w:highlight w:val="none"/>
        </w:rPr>
        <w:t xml:space="preserve">投标函</w:t>
      </w:r>
      <w:r>
        <w:rPr>
          <w:rFonts w:hAnsi="宋体"/>
          <w:b/>
          <w:bCs/>
          <w:color w:val="000000"/>
          <w:sz w:val="36"/>
          <w:szCs w:val="36"/>
          <w:highlight w:val="none"/>
        </w:rPr>
      </w:r>
      <w:r/>
    </w:p>
    <w:p>
      <w:pPr>
        <w:pStyle w:val="671"/>
        <w:spacing w:line="360" w:lineRule="exact"/>
        <w:rPr>
          <w:rFonts w:hAnsi="宋体"/>
          <w:bCs/>
          <w:color w:val="000000"/>
          <w:sz w:val="21"/>
          <w:szCs w:val="21"/>
          <w:highlight w:val="none"/>
        </w:rPr>
      </w:pPr>
      <w:r>
        <w:rPr>
          <w:rFonts w:hAnsi="宋体"/>
          <w:bCs/>
          <w:color w:val="000000"/>
          <w:sz w:val="21"/>
          <w:szCs w:val="21"/>
          <w:highlight w:val="none"/>
        </w:rPr>
      </w:r>
      <w:r/>
    </w:p>
    <w:p>
      <w:pPr>
        <w:pStyle w:val="671"/>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苏州市卫康招投标咨询服务有限公司 ：</w:t>
      </w:r>
      <w:r>
        <w:rPr>
          <w:rFonts w:hAnsi="宋体" w:eastAsia="宋体"/>
          <w:bCs/>
          <w:color w:val="000000"/>
          <w:sz w:val="21"/>
          <w:szCs w:val="21"/>
          <w:highlight w:val="none"/>
        </w:rPr>
      </w:r>
      <w:r/>
    </w:p>
    <w:p>
      <w:pPr>
        <w:pStyle w:val="67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我方收到贵公司号采购文件，经仔细阅读和研究，我方决定参加投标。并向贵公司承诺：</w:t>
      </w:r>
      <w:r>
        <w:rPr>
          <w:rFonts w:hAnsi="宋体" w:eastAsia="宋体"/>
          <w:bCs/>
          <w:color w:val="000000"/>
          <w:sz w:val="21"/>
          <w:szCs w:val="21"/>
          <w:highlight w:val="none"/>
        </w:rPr>
      </w:r>
      <w:r/>
    </w:p>
    <w:p>
      <w:pPr>
        <w:pStyle w:val="671"/>
        <w:ind w:firstLine="420"/>
        <w:spacing w:line="360" w:lineRule="exact"/>
        <w:rPr>
          <w:rFonts w:hAnsi="宋体" w:eastAsia="宋体"/>
          <w:color w:val="000000"/>
          <w:sz w:val="21"/>
          <w:highlight w:val="none"/>
        </w:rPr>
      </w:pPr>
      <w:r>
        <w:rPr>
          <w:rFonts w:hint="eastAsia" w:hAnsi="宋体" w:eastAsia="宋体"/>
          <w:bCs/>
          <w:color w:val="000000"/>
          <w:sz w:val="21"/>
          <w:szCs w:val="21"/>
          <w:highlight w:val="none"/>
        </w:rPr>
        <w:t xml:space="preserve">1、我方愿意按照采购文件的一切要求，提供本项目的所有内容，我方投标</w:t>
      </w:r>
      <w:r>
        <w:rPr>
          <w:rFonts w:hint="eastAsia" w:hAnsi="宋体" w:eastAsia="宋体"/>
          <w:color w:val="000000"/>
          <w:sz w:val="21"/>
          <w:highlight w:val="none"/>
        </w:rPr>
        <w:t xml:space="preserve">的服务的报价包括完成本项工作所需的一切应有费用。</w:t>
      </w:r>
      <w:r>
        <w:rPr>
          <w:rFonts w:hAnsi="宋体" w:eastAsia="宋体"/>
          <w:color w:val="000000"/>
          <w:sz w:val="21"/>
          <w:highlight w:val="none"/>
        </w:rPr>
      </w:r>
      <w:r/>
    </w:p>
    <w:p>
      <w:pPr>
        <w:pStyle w:val="67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Ansi="宋体" w:eastAsia="宋体"/>
          <w:bCs/>
          <w:color w:val="000000"/>
          <w:sz w:val="21"/>
          <w:szCs w:val="21"/>
          <w:highlight w:val="none"/>
        </w:rPr>
      </w:r>
      <w:r/>
    </w:p>
    <w:p>
      <w:pPr>
        <w:pStyle w:val="67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3、我方同意采购文件及更正文件中的规定。本投标书的有效期限为投标截止时间之日起90天。</w:t>
      </w:r>
      <w:r>
        <w:rPr>
          <w:rFonts w:hAnsi="宋体" w:eastAsia="宋体"/>
          <w:bCs/>
          <w:color w:val="000000"/>
          <w:sz w:val="21"/>
          <w:szCs w:val="21"/>
          <w:highlight w:val="none"/>
        </w:rPr>
      </w:r>
      <w:r/>
    </w:p>
    <w:p>
      <w:pPr>
        <w:pStyle w:val="67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4、我方愿意提供招标方在采购文件中要求的所有资料，并保证所提供的资料全部是真实的、有效的，若有虚假，我方愿承担一切责任。</w:t>
      </w:r>
      <w:r>
        <w:rPr>
          <w:rFonts w:hAnsi="宋体" w:eastAsia="宋体"/>
          <w:bCs/>
          <w:color w:val="000000"/>
          <w:sz w:val="21"/>
          <w:szCs w:val="21"/>
          <w:highlight w:val="none"/>
        </w:rPr>
      </w:r>
      <w:r/>
    </w:p>
    <w:p>
      <w:pPr>
        <w:pStyle w:val="67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5、我方愿意遵守招标公告及采购文件中所列的收费标准。</w:t>
      </w:r>
      <w:r>
        <w:rPr>
          <w:rFonts w:hAnsi="宋体" w:eastAsia="宋体"/>
          <w:bCs/>
          <w:color w:val="000000"/>
          <w:sz w:val="21"/>
          <w:szCs w:val="21"/>
          <w:highlight w:val="none"/>
        </w:rPr>
      </w:r>
      <w:r/>
    </w:p>
    <w:p>
      <w:pPr>
        <w:pStyle w:val="67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6、我方承诺该项投标在开标后的全过程中保持有效，不作任何更改和变动。</w:t>
      </w:r>
      <w:r>
        <w:rPr>
          <w:rFonts w:hAnsi="宋体" w:eastAsia="宋体"/>
          <w:bCs/>
          <w:color w:val="000000"/>
          <w:sz w:val="21"/>
          <w:szCs w:val="21"/>
          <w:highlight w:val="none"/>
        </w:rPr>
      </w:r>
      <w:r/>
    </w:p>
    <w:p>
      <w:pPr>
        <w:pStyle w:val="67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7、我方承诺在参加政府采购活动前三年内，在经营活动中没有重大违法记录。</w:t>
      </w:r>
      <w:r>
        <w:rPr>
          <w:rFonts w:hAnsi="宋体" w:eastAsia="宋体"/>
          <w:bCs/>
          <w:color w:val="000000"/>
          <w:sz w:val="21"/>
          <w:szCs w:val="21"/>
          <w:highlight w:val="none"/>
        </w:rPr>
      </w:r>
      <w:r/>
    </w:p>
    <w:p>
      <w:pPr>
        <w:pStyle w:val="67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8、如果我方中标，我方愿意按采购文件规定支付中标服务费，如未按规定缴纳中标服务费，采购代理机构有权保留诉讼的权利；</w:t>
      </w:r>
      <w:r>
        <w:rPr>
          <w:rFonts w:hAnsi="宋体" w:eastAsia="宋体"/>
          <w:bCs/>
          <w:color w:val="000000"/>
          <w:sz w:val="21"/>
          <w:szCs w:val="21"/>
          <w:highlight w:val="none"/>
        </w:rPr>
      </w:r>
      <w:r/>
    </w:p>
    <w:p>
      <w:pPr>
        <w:pStyle w:val="671"/>
        <w:ind w:firstLine="420"/>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9、与</w:t>
      </w:r>
      <w:r>
        <w:rPr>
          <w:rFonts w:hint="eastAsia" w:hAnsi="宋体" w:eastAsia="宋体"/>
          <w:bCs/>
          <w:color w:val="000000"/>
          <w:sz w:val="21"/>
          <w:szCs w:val="21"/>
          <w:highlight w:val="none"/>
          <w:lang w:eastAsia="zh-CN"/>
        </w:rPr>
        <w:t xml:space="preserve">本次</w:t>
      </w:r>
      <w:r>
        <w:rPr>
          <w:rFonts w:hint="eastAsia" w:hAnsi="宋体" w:eastAsia="宋体"/>
          <w:bCs/>
          <w:color w:val="000000"/>
          <w:sz w:val="21"/>
          <w:szCs w:val="21"/>
          <w:highlight w:val="none"/>
        </w:rPr>
        <w:t xml:space="preserve">投标有关的通讯地址：</w:t>
      </w:r>
      <w:r>
        <w:rPr>
          <w:rFonts w:hAnsi="宋体" w:eastAsia="宋体"/>
          <w:bCs/>
          <w:color w:val="000000"/>
          <w:sz w:val="21"/>
          <w:szCs w:val="21"/>
          <w:highlight w:val="none"/>
        </w:rPr>
      </w:r>
      <w:r/>
    </w:p>
    <w:p>
      <w:pPr>
        <w:pStyle w:val="671"/>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 系 人：_____________________                </w:t>
      </w:r>
      <w:r>
        <w:rPr>
          <w:rFonts w:hAnsi="宋体" w:eastAsia="宋体"/>
          <w:color w:val="000000"/>
          <w:sz w:val="24"/>
          <w:highlight w:val="none"/>
          <w:u w:val="single"/>
        </w:rPr>
      </w:r>
      <w:r/>
    </w:p>
    <w:p>
      <w:pPr>
        <w:pStyle w:val="671"/>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联系手机：_____________________</w:t>
      </w:r>
      <w:r>
        <w:rPr>
          <w:rFonts w:hAnsi="宋体" w:eastAsia="宋体"/>
          <w:color w:val="000000"/>
          <w:sz w:val="24"/>
          <w:highlight w:val="none"/>
          <w:u w:val="single"/>
        </w:rPr>
      </w:r>
      <w:r/>
    </w:p>
    <w:p>
      <w:pPr>
        <w:pStyle w:val="671"/>
        <w:ind w:firstLine="420"/>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地    址：_____________________</w:t>
      </w:r>
      <w:r>
        <w:rPr>
          <w:rFonts w:hAnsi="宋体" w:eastAsia="宋体"/>
          <w:color w:val="000000"/>
          <w:sz w:val="24"/>
          <w:highlight w:val="none"/>
          <w:u w:val="single"/>
        </w:rPr>
      </w:r>
      <w:r/>
    </w:p>
    <w:p>
      <w:pPr>
        <w:pStyle w:val="671"/>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开户银行：</w:t>
      </w:r>
      <w:r>
        <w:rPr>
          <w:rFonts w:hAnsi="宋体" w:eastAsia="宋体"/>
          <w:color w:val="000000"/>
          <w:sz w:val="24"/>
          <w:highlight w:val="none"/>
          <w:u w:val="single"/>
        </w:rPr>
      </w:r>
      <w:r/>
    </w:p>
    <w:p>
      <w:pPr>
        <w:pStyle w:val="671"/>
        <w:ind w:firstLine="425"/>
        <w:spacing w:line="360" w:lineRule="exact"/>
        <w:rPr>
          <w:rFonts w:hAnsi="宋体" w:eastAsia="宋体"/>
          <w:color w:val="000000"/>
          <w:sz w:val="24"/>
          <w:highlight w:val="none"/>
          <w:u w:val="single"/>
        </w:rPr>
      </w:pPr>
      <w:r>
        <w:rPr>
          <w:rFonts w:hint="eastAsia" w:hAnsi="宋体" w:eastAsia="宋体"/>
          <w:bCs/>
          <w:color w:val="000000"/>
          <w:sz w:val="21"/>
          <w:szCs w:val="21"/>
          <w:highlight w:val="none"/>
        </w:rPr>
        <w:t xml:space="preserve">银行账号：</w:t>
      </w:r>
      <w:r>
        <w:rPr>
          <w:rFonts w:hAnsi="宋体" w:eastAsia="宋体"/>
          <w:color w:val="000000"/>
          <w:sz w:val="24"/>
          <w:highlight w:val="none"/>
          <w:u w:val="single"/>
        </w:rPr>
      </w:r>
      <w:r/>
    </w:p>
    <w:p>
      <w:pPr>
        <w:pStyle w:val="671"/>
        <w:ind w:firstLine="425"/>
        <w:spacing w:line="360" w:lineRule="exact"/>
        <w:rPr>
          <w:rFonts w:hAnsi="宋体" w:eastAsia="宋体"/>
          <w:bCs/>
          <w:color w:val="000000"/>
          <w:sz w:val="21"/>
          <w:szCs w:val="21"/>
          <w:highlight w:val="none"/>
        </w:rPr>
      </w:pPr>
      <w:r>
        <w:rPr>
          <w:rFonts w:hAnsi="宋体" w:eastAsia="宋体"/>
          <w:bCs/>
          <w:color w:val="000000"/>
          <w:sz w:val="21"/>
          <w:szCs w:val="21"/>
          <w:highlight w:val="none"/>
        </w:rPr>
      </w:r>
      <w:r/>
    </w:p>
    <w:p>
      <w:pPr>
        <w:pStyle w:val="671"/>
        <w:ind w:firstLine="425"/>
        <w:spacing w:line="360" w:lineRule="exact"/>
        <w:rPr>
          <w:rFonts w:hAnsi="宋体" w:eastAsia="宋体"/>
          <w:bCs/>
          <w:color w:val="000000"/>
          <w:sz w:val="21"/>
          <w:szCs w:val="21"/>
          <w:highlight w:val="none"/>
        </w:rPr>
      </w:pPr>
      <w:r>
        <w:rPr>
          <w:rFonts w:hint="eastAsia" w:hAnsi="宋体" w:eastAsia="宋体"/>
          <w:bCs/>
          <w:color w:val="000000"/>
          <w:sz w:val="21"/>
          <w:szCs w:val="21"/>
          <w:highlight w:val="none"/>
        </w:rPr>
        <w:t xml:space="preserve">投标人：（公章）</w:t>
      </w:r>
      <w:r>
        <w:rPr>
          <w:rFonts w:hAnsi="宋体" w:eastAsia="宋体"/>
          <w:bCs/>
          <w:color w:val="000000"/>
          <w:sz w:val="21"/>
          <w:szCs w:val="21"/>
          <w:highlight w:val="none"/>
        </w:rPr>
      </w:r>
      <w:r/>
    </w:p>
    <w:p>
      <w:pPr>
        <w:pStyle w:val="631"/>
        <w:ind w:firstLine="420"/>
        <w:spacing w:line="340" w:lineRule="exact"/>
        <w:rPr>
          <w:rFonts w:ascii="宋体" w:hAnsi="宋体"/>
          <w:color w:val="000000"/>
          <w:szCs w:val="21"/>
          <w:highlight w:val="none"/>
        </w:rPr>
      </w:pPr>
      <w:r>
        <w:rPr>
          <w:rFonts w:hint="eastAsia" w:ascii="宋体" w:hAnsi="宋体"/>
          <w:bCs/>
          <w:color w:val="000000"/>
          <w:szCs w:val="21"/>
          <w:highlight w:val="none"/>
        </w:rPr>
        <w:t xml:space="preserve">单位法定代表人或代理人：（签字或签章）           年     月     日</w:t>
      </w:r>
      <w:r>
        <w:rPr>
          <w:rFonts w:ascii="宋体" w:hAnsi="宋体"/>
          <w:color w:val="000000"/>
          <w:szCs w:val="21"/>
          <w:highlight w:val="none"/>
        </w:rPr>
      </w:r>
      <w:r/>
    </w:p>
    <w:p>
      <w:pPr>
        <w:pStyle w:val="631"/>
        <w:spacing w:line="400" w:lineRule="exact"/>
        <w:rPr>
          <w:rFonts w:ascii="宋体" w:hAnsi="宋体"/>
          <w:color w:val="000000"/>
          <w:szCs w:val="21"/>
          <w:highlight w:val="none"/>
        </w:rPr>
      </w:pPr>
      <w:r>
        <w:rPr>
          <w:rFonts w:hint="eastAsia" w:ascii="宋体" w:hAnsi="宋体"/>
          <w:color w:val="000000"/>
          <w:highlight w:val="none"/>
        </w:rPr>
        <w:br w:type="page" w:clear="all"/>
      </w:r>
      <w:r>
        <w:rPr>
          <w:rFonts w:hint="eastAsia" w:ascii="宋体" w:hAnsi="宋体"/>
          <w:b/>
          <w:bCs/>
          <w:color w:val="000000"/>
          <w:szCs w:val="21"/>
          <w:highlight w:val="none"/>
          <w:lang w:val="zh-CN"/>
        </w:rPr>
        <w:t xml:space="preserve">格式3、开标一览表</w:t>
      </w:r>
      <w:r>
        <w:rPr>
          <w:rFonts w:ascii="宋体" w:hAnsi="宋体"/>
          <w:color w:val="000000"/>
          <w:szCs w:val="21"/>
          <w:highlight w:val="none"/>
        </w:rPr>
      </w:r>
      <w:r/>
    </w:p>
    <w:p>
      <w:pPr>
        <w:pStyle w:val="671"/>
        <w:jc w:val="center"/>
        <w:spacing w:line="360" w:lineRule="auto"/>
        <w:rPr>
          <w:rFonts w:hAnsi="宋体" w:eastAsia="宋体"/>
          <w:b/>
          <w:bCs/>
          <w:color w:val="000000"/>
          <w:sz w:val="36"/>
          <w:szCs w:val="36"/>
          <w:highlight w:val="none"/>
        </w:rPr>
      </w:pPr>
      <w:r>
        <w:rPr>
          <w:rFonts w:hint="eastAsia" w:hAnsi="宋体" w:eastAsia="宋体"/>
          <w:b/>
          <w:bCs/>
          <w:color w:val="000000"/>
          <w:sz w:val="36"/>
          <w:szCs w:val="36"/>
          <w:highlight w:val="none"/>
        </w:rPr>
        <w:t xml:space="preserve">开标一览表</w:t>
      </w:r>
      <w:r>
        <w:rPr>
          <w:rFonts w:hAnsi="宋体" w:eastAsia="宋体"/>
          <w:b/>
          <w:bCs/>
          <w:color w:val="000000"/>
          <w:sz w:val="36"/>
          <w:szCs w:val="36"/>
          <w:highlight w:val="none"/>
        </w:rPr>
      </w:r>
      <w:r/>
    </w:p>
    <w:p>
      <w:pPr>
        <w:pStyle w:val="631"/>
        <w:jc w:val="center"/>
        <w:spacing w:line="300" w:lineRule="auto"/>
        <w:rPr>
          <w:rFonts w:ascii="宋体" w:hAnsi="宋体"/>
          <w:color w:val="000000"/>
          <w:spacing w:val="20"/>
          <w:szCs w:val="21"/>
          <w:highlight w:val="none"/>
        </w:rPr>
      </w:pPr>
      <w:r>
        <w:rPr>
          <w:rFonts w:hint="eastAsia" w:ascii="宋体" w:hAnsi="宋体"/>
          <w:color w:val="000000"/>
          <w:spacing w:val="20"/>
          <w:szCs w:val="21"/>
          <w:highlight w:val="none"/>
        </w:rPr>
        <w:t xml:space="preserve">（格式）</w:t>
      </w:r>
      <w:r>
        <w:rPr>
          <w:rFonts w:ascii="宋体" w:hAnsi="宋体"/>
          <w:color w:val="000000"/>
          <w:spacing w:val="20"/>
          <w:szCs w:val="21"/>
          <w:highlight w:val="none"/>
        </w:rPr>
      </w:r>
      <w:r/>
    </w:p>
    <w:p>
      <w:pPr>
        <w:pStyle w:val="631"/>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采购编号：：</w:t>
      </w:r>
      <w:r>
        <w:rPr>
          <w:rFonts w:hint="eastAsia" w:ascii="宋体" w:hAnsi="宋体"/>
          <w:color w:val="000000"/>
          <w:szCs w:val="21"/>
          <w:highlight w:val="none"/>
          <w:lang w:eastAsia="zh-CN"/>
        </w:rPr>
        <w:t xml:space="preserve">JSZC-320500-SZWK-G2026-0277</w:t>
      </w:r>
      <w:r>
        <w:rPr>
          <w:rFonts w:hint="eastAsia" w:ascii="宋体" w:hAnsi="宋体" w:eastAsia="宋体"/>
          <w:color w:val="000000"/>
          <w:szCs w:val="21"/>
          <w:highlight w:val="none"/>
          <w:lang w:eastAsia="zh-CN"/>
        </w:rPr>
      </w:r>
      <w:r/>
    </w:p>
    <w:tbl>
      <w:tblPr>
        <w:tblW w:w="0" w:type="auto"/>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1957"/>
        <w:gridCol w:w="6376"/>
      </w:tblGrid>
      <w:tr>
        <w:trPr>
          <w:trHeight w:val="1231"/>
        </w:trPr>
        <w:tc>
          <w:tcPr>
            <w:tcW w:w="1957" w:type="dxa"/>
            <w:vAlign w:val="center"/>
            <w:textDirection w:val="lrTb"/>
            <w:noWrap w:val="false"/>
          </w:tcPr>
          <w:p>
            <w:pPr>
              <w:pStyle w:val="631"/>
              <w:jc w:val="center"/>
              <w:widowControl/>
              <w:rPr>
                <w:rFonts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序号</w:t>
            </w:r>
            <w:r>
              <w:rPr>
                <w:rFonts w:ascii="宋体" w:hAnsi="宋体" w:cs="宋体"/>
                <w:color w:val="000000"/>
                <w:sz w:val="24"/>
                <w:szCs w:val="24"/>
                <w:highlight w:val="none"/>
                <w:lang w:bidi="ar"/>
              </w:rPr>
            </w:r>
            <w:r/>
          </w:p>
        </w:tc>
        <w:tc>
          <w:tcPr>
            <w:tcW w:w="6376" w:type="dxa"/>
            <w:vAlign w:val="center"/>
            <w:textDirection w:val="lrTb"/>
            <w:noWrap w:val="false"/>
          </w:tcPr>
          <w:p>
            <w:pPr>
              <w:pStyle w:val="631"/>
              <w:ind w:firstLine="480"/>
              <w:jc w:val="center"/>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投标优惠率</w:t>
            </w:r>
            <w:r>
              <w:rPr>
                <w:rFonts w:hint="eastAsia" w:ascii="宋体" w:hAnsi="宋体" w:cs="宋体"/>
                <w:color w:val="000000"/>
                <w:sz w:val="24"/>
                <w:szCs w:val="24"/>
                <w:highlight w:val="none"/>
                <w:lang w:bidi="ar"/>
              </w:rPr>
            </w:r>
            <w:r/>
          </w:p>
        </w:tc>
      </w:tr>
      <w:tr>
        <w:trPr>
          <w:trHeight w:val="1635"/>
        </w:trPr>
        <w:tc>
          <w:tcPr>
            <w:tcW w:w="1957" w:type="dxa"/>
            <w:vAlign w:val="center"/>
            <w:textDirection w:val="lrTb"/>
            <w:noWrap w:val="false"/>
          </w:tcPr>
          <w:p>
            <w:pPr>
              <w:pStyle w:val="631"/>
              <w:jc w:val="center"/>
              <w:widowControl/>
              <w:rPr>
                <w:color w:val="000000"/>
                <w:highlight w:val="none"/>
              </w:rPr>
            </w:pPr>
            <w:r>
              <w:rPr>
                <w:rFonts w:hint="eastAsia" w:ascii="宋体" w:hAnsi="宋体" w:cs="宋体"/>
                <w:color w:val="000000"/>
                <w:sz w:val="24"/>
                <w:szCs w:val="24"/>
                <w:highlight w:val="none"/>
                <w:lang w:bidi="ar"/>
              </w:rPr>
              <w:t xml:space="preserve">1</w:t>
            </w:r>
            <w:r>
              <w:rPr>
                <w:color w:val="000000"/>
                <w:highlight w:val="none"/>
              </w:rPr>
            </w:r>
            <w:r/>
          </w:p>
        </w:tc>
        <w:tc>
          <w:tcPr>
            <w:tcW w:w="6376" w:type="dxa"/>
            <w:vAlign w:val="center"/>
            <w:textDirection w:val="lrTb"/>
            <w:noWrap w:val="false"/>
          </w:tcPr>
          <w:p>
            <w:pPr>
              <w:pStyle w:val="631"/>
              <w:ind w:firstLine="2160"/>
              <w:jc w:val="left"/>
              <w:widowControl/>
              <w:rPr>
                <w:color w:val="000000"/>
                <w:highlight w:val="none"/>
              </w:rPr>
            </w:pPr>
            <w:r>
              <w:rPr>
                <w:rFonts w:ascii="宋体" w:hAnsi="宋体" w:cs="宋体"/>
                <w:color w:val="000000"/>
                <w:sz w:val="24"/>
                <w:szCs w:val="24"/>
                <w:highlight w:val="none"/>
                <w:lang w:bidi="ar"/>
              </w:rPr>
              <w:t xml:space="preserve">小写：</w:t>
            </w:r>
            <w:r>
              <w:rPr>
                <w:rFonts w:ascii="宋体" w:hAnsi="宋体" w:cs="宋体"/>
                <w:color w:val="000000"/>
                <w:sz w:val="24"/>
                <w:szCs w:val="24"/>
                <w:highlight w:val="none"/>
                <w:u w:val="single"/>
                <w:lang w:bidi="ar"/>
              </w:rPr>
              <w:t xml:space="preserve"> </w:t>
            </w:r>
            <w:r>
              <w:rPr>
                <w:rFonts w:ascii="宋体" w:hAnsi="宋体" w:cs="宋体"/>
                <w:color w:val="000000"/>
                <w:sz w:val="24"/>
                <w:szCs w:val="24"/>
                <w:highlight w:val="none"/>
                <w:u w:val="singl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0"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noFill/>
                              </a:ln>
                            </wps:spPr>
                            <wps:bodyPr rot="0">
                              <a:prstTxWarp prst="textNoShape">
                                <a:avLst/>
                              </a:prstTxWarp>
                              <a:noAutofit/>
                            </wps:bodyPr>
                          </wps:wsp>
                        </a:graphicData>
                      </a:graphic>
                    </wp:anchor>
                  </w:drawing>
                </mc:Choice>
                <mc:Fallback>
                  <w:pict>
                    <v:shape id="shape 2" o:spid="_x0000_s2" style="position:absolute;z-index:251658241;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path="m0,0l0,100000l100000,100000l100000,0xee" coordsize="100000,100000" filled="f" stroked="f">
                      <v:path textboxrect="0,0,100000,100000"/>
                    </v:shape>
                  </w:pict>
                </mc:Fallback>
              </mc:AlternateContent>
            </w:r>
            <w:r>
              <w:rPr>
                <w:rFonts w:hint="eastAsia" w:ascii="宋体" w:hAnsi="宋体" w:cs="宋体"/>
                <w:color w:val="000000"/>
                <w:sz w:val="24"/>
                <w:szCs w:val="24"/>
                <w:highlight w:val="none"/>
                <w:u w:val="single"/>
                <w:lang w:bidi="ar"/>
              </w:rPr>
              <w:t xml:space="preserve">         </w:t>
            </w:r>
            <w:r>
              <w:rPr>
                <w:rFonts w:hint="eastAsia" w:ascii="宋体" w:hAnsi="宋体" w:cs="宋体"/>
                <w:color w:val="000000"/>
                <w:sz w:val="24"/>
                <w:szCs w:val="24"/>
                <w:highlight w:val="none"/>
                <w:lang w:bidi="ar"/>
              </w:rPr>
              <w:t xml:space="preserve"> </w:t>
            </w:r>
            <w:r>
              <w:rPr>
                <w:rFonts w:ascii="宋体" w:hAnsi="宋体" w:cs="宋体"/>
                <w:color w:val="000000"/>
                <w:sz w:val="24"/>
                <w:szCs w:val="24"/>
                <w:highlight w:val="none"/>
                <w:lang w:bidi="ar"/>
              </w:rPr>
              <w:t xml:space="preserve">%</w:t>
            </w:r>
            <w:r>
              <w:rPr>
                <w:color w:val="000000"/>
                <w:highlight w:val="none"/>
              </w:rPr>
            </w:r>
            <w:r/>
          </w:p>
        </w:tc>
      </w:tr>
    </w:tbl>
    <w:p>
      <w:pPr>
        <w:pStyle w:val="665"/>
        <w:rPr>
          <w:rFonts w:hint="eastAsia" w:ascii="宋体" w:hAnsi="宋体"/>
          <w:color w:val="000000"/>
          <w:szCs w:val="21"/>
          <w:highlight w:val="none"/>
        </w:rPr>
      </w:pPr>
      <w:r>
        <w:rPr>
          <w:rFonts w:hint="eastAsia" w:ascii="宋体" w:hAnsi="宋体"/>
          <w:color w:val="000000"/>
          <w:szCs w:val="21"/>
          <w:highlight w:val="none"/>
        </w:rPr>
      </w:r>
      <w:r/>
    </w:p>
    <w:p>
      <w:pPr>
        <w:pStyle w:val="631"/>
        <w:rPr>
          <w:rFonts w:hint="eastAsia" w:ascii="宋体" w:hAnsi="宋体"/>
          <w:color w:val="000000"/>
          <w:szCs w:val="21"/>
          <w:highlight w:val="none"/>
        </w:rPr>
      </w:pPr>
      <w:r>
        <w:rPr>
          <w:rFonts w:hint="eastAsia" w:ascii="宋体" w:hAnsi="宋体"/>
          <w:color w:val="000000"/>
          <w:szCs w:val="21"/>
          <w:highlight w:val="none"/>
        </w:rPr>
      </w:r>
      <w:r/>
    </w:p>
    <w:p>
      <w:pPr>
        <w:pStyle w:val="665"/>
        <w:rPr>
          <w:rFonts w:hint="eastAsia" w:ascii="宋体" w:hAnsi="宋体"/>
          <w:color w:val="000000"/>
          <w:szCs w:val="21"/>
          <w:highlight w:val="none"/>
        </w:rPr>
      </w:pPr>
      <w:r>
        <w:rPr>
          <w:rFonts w:hint="eastAsia" w:ascii="宋体" w:hAnsi="宋体"/>
          <w:color w:val="000000"/>
          <w:szCs w:val="21"/>
          <w:highlight w:val="none"/>
        </w:rPr>
      </w:r>
      <w:r/>
    </w:p>
    <w:p>
      <w:pPr>
        <w:pStyle w:val="631"/>
        <w:rPr>
          <w:rFonts w:hint="eastAsia"/>
          <w:color w:val="000000"/>
          <w:highlight w:val="none"/>
        </w:rPr>
      </w:pPr>
      <w:r>
        <w:rPr>
          <w:rFonts w:hint="eastAsia"/>
          <w:color w:val="000000"/>
          <w:highlight w:val="none"/>
        </w:rPr>
      </w:r>
      <w:r/>
    </w:p>
    <w:p>
      <w:pPr>
        <w:pStyle w:val="631"/>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投标人（公章）：</w:t>
      </w:r>
      <w:r>
        <w:rPr>
          <w:rFonts w:hint="eastAsia" w:ascii="宋体" w:hAnsi="宋体"/>
          <w:color w:val="000000"/>
          <w:szCs w:val="21"/>
          <w:highlight w:val="none"/>
        </w:rPr>
      </w:r>
      <w:r/>
    </w:p>
    <w:p>
      <w:pPr>
        <w:pStyle w:val="631"/>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法定代表人或代理人：（签字或盖章）</w:t>
      </w:r>
      <w:r>
        <w:rPr>
          <w:rFonts w:hint="eastAsia" w:ascii="宋体" w:hAnsi="宋体"/>
          <w:color w:val="000000"/>
          <w:szCs w:val="21"/>
          <w:highlight w:val="none"/>
        </w:rPr>
      </w:r>
      <w:r/>
    </w:p>
    <w:p>
      <w:pPr>
        <w:pStyle w:val="631"/>
        <w:ind w:firstLine="210"/>
        <w:spacing w:line="360" w:lineRule="auto"/>
        <w:rPr>
          <w:rFonts w:hint="eastAsia" w:ascii="宋体" w:hAnsi="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年</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olor w:val="000000"/>
          <w:szCs w:val="21"/>
          <w:highlight w:val="none"/>
        </w:rPr>
        <w:t xml:space="preserve">     </w:t>
      </w:r>
      <w:r>
        <w:rPr>
          <w:rFonts w:hint="eastAsia" w:ascii="宋体" w:hAnsi="宋体" w:cs="宋体"/>
          <w:color w:val="000000"/>
          <w:szCs w:val="21"/>
          <w:highlight w:val="none"/>
          <w:lang w:val="zh-CN"/>
        </w:rPr>
        <w:t xml:space="preserve">日</w:t>
      </w:r>
      <w:r>
        <w:rPr>
          <w:rFonts w:hint="eastAsia" w:ascii="宋体" w:hAnsi="宋体"/>
          <w:color w:val="000000"/>
          <w:szCs w:val="21"/>
          <w:highlight w:val="none"/>
        </w:rPr>
      </w:r>
      <w:r/>
    </w:p>
    <w:p>
      <w:pPr>
        <w:pStyle w:val="713"/>
        <w:rPr>
          <w:rFonts w:hint="eastAsia"/>
          <w:color w:val="000000"/>
          <w:highlight w:val="none"/>
        </w:rPr>
      </w:pPr>
      <w:r>
        <w:rPr>
          <w:rFonts w:hint="eastAsia"/>
          <w:color w:val="000000"/>
          <w:highlight w:val="none"/>
        </w:rPr>
      </w:r>
      <w:r/>
    </w:p>
    <w:p>
      <w:pPr>
        <w:pStyle w:val="631"/>
        <w:spacing w:line="360" w:lineRule="auto"/>
        <w:rPr>
          <w:rFonts w:ascii="宋体" w:hAnsi="宋体"/>
          <w:color w:val="000000"/>
          <w:szCs w:val="21"/>
          <w:highlight w:val="none"/>
        </w:rPr>
      </w:pPr>
      <w:r>
        <w:rPr>
          <w:rFonts w:ascii="宋体" w:hAnsi="宋体"/>
          <w:color w:val="000000"/>
          <w:szCs w:val="21"/>
          <w:highlight w:val="none"/>
        </w:rPr>
      </w:r>
      <w:r/>
    </w:p>
    <w:p>
      <w:pPr>
        <w:pStyle w:val="631"/>
        <w:spacing w:line="360" w:lineRule="auto"/>
        <w:rPr>
          <w:rFonts w:hint="eastAsia" w:ascii="宋体" w:hAnsi="宋体"/>
          <w:color w:val="000000"/>
          <w:szCs w:val="21"/>
          <w:highlight w:val="none"/>
        </w:rPr>
      </w:pPr>
      <w:r>
        <w:rPr>
          <w:rFonts w:hint="eastAsia" w:ascii="宋体" w:hAnsi="宋体"/>
          <w:color w:val="000000"/>
          <w:szCs w:val="21"/>
          <w:highlight w:val="none"/>
        </w:rPr>
        <w:t xml:space="preserve">填写说明：</w:t>
      </w:r>
      <w:r>
        <w:rPr>
          <w:rFonts w:hint="eastAsia" w:ascii="宋体" w:hAnsi="宋体"/>
          <w:color w:val="000000"/>
          <w:szCs w:val="21"/>
          <w:highlight w:val="none"/>
        </w:rPr>
      </w:r>
      <w:r/>
    </w:p>
    <w:p>
      <w:pPr>
        <w:pStyle w:val="631"/>
        <w:spacing w:line="360" w:lineRule="auto"/>
        <w:rPr>
          <w:rFonts w:hint="eastAsia" w:ascii="宋体" w:hAnsi="宋体"/>
          <w:color w:val="000000"/>
          <w:szCs w:val="21"/>
          <w:highlight w:val="none"/>
        </w:rPr>
      </w:pPr>
      <w:r>
        <w:rPr>
          <w:rFonts w:hint="eastAsia" w:ascii="宋体" w:hAnsi="宋体"/>
          <w:color w:val="000000"/>
          <w:szCs w:val="21"/>
          <w:highlight w:val="none"/>
        </w:rPr>
        <w:t xml:space="preserve">1、开标一览表，为系统固定格式无法调整。</w:t>
      </w:r>
      <w:r>
        <w:rPr>
          <w:rFonts w:hint="eastAsia" w:ascii="宋体" w:hAnsi="宋体"/>
          <w:color w:val="000000"/>
          <w:szCs w:val="21"/>
          <w:highlight w:val="none"/>
        </w:rPr>
      </w:r>
      <w:r/>
    </w:p>
    <w:p>
      <w:pPr>
        <w:pStyle w:val="631"/>
        <w:spacing w:line="360" w:lineRule="auto"/>
        <w:rPr>
          <w:rFonts w:hint="eastAsia" w:ascii="宋体" w:hAnsi="宋体"/>
          <w:color w:val="000000"/>
          <w:szCs w:val="21"/>
          <w:highlight w:val="none"/>
        </w:rPr>
      </w:pPr>
      <w:r>
        <w:rPr>
          <w:rFonts w:hint="eastAsia" w:ascii="宋体" w:hAnsi="宋体"/>
          <w:color w:val="000000"/>
          <w:szCs w:val="21"/>
          <w:highlight w:val="none"/>
        </w:rPr>
        <w:t xml:space="preserve">2、投标报价应包括采购文件所规定的采购范围的全部内容。</w:t>
      </w:r>
      <w:r>
        <w:rPr>
          <w:rFonts w:hint="eastAsia" w:ascii="宋体" w:hAnsi="宋体"/>
          <w:color w:val="000000"/>
          <w:szCs w:val="21"/>
          <w:highlight w:val="none"/>
        </w:rPr>
      </w:r>
      <w:r/>
    </w:p>
    <w:p>
      <w:pPr>
        <w:pStyle w:val="631"/>
        <w:spacing w:line="360" w:lineRule="auto"/>
        <w:rPr>
          <w:rFonts w:hint="eastAsia" w:ascii="宋体" w:hAnsi="宋体"/>
          <w:color w:val="000000"/>
          <w:szCs w:val="21"/>
          <w:highlight w:val="none"/>
        </w:rPr>
      </w:pPr>
      <w:r>
        <w:rPr>
          <w:rFonts w:hint="eastAsia" w:ascii="宋体" w:hAnsi="宋体"/>
          <w:color w:val="000000"/>
          <w:szCs w:val="21"/>
          <w:highlight w:val="none"/>
        </w:rPr>
        <w:t xml:space="preserve">3、投标优惠率必须为固定数值，不接受区间报价，否则为无效标。</w:t>
      </w:r>
      <w:r>
        <w:rPr>
          <w:rFonts w:hint="eastAsia" w:ascii="宋体" w:hAnsi="宋体"/>
          <w:color w:val="000000"/>
          <w:szCs w:val="21"/>
          <w:highlight w:val="none"/>
        </w:rPr>
      </w:r>
      <w:r/>
    </w:p>
    <w:p>
      <w:pPr>
        <w:pStyle w:val="631"/>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4、报价要求：本次采购报价采用优惠率方式进行报价（如投标折扣为九五折，则优惠率为5%，直接在报价栏中报5，不写%号），精确到小数点后2位。</w:t>
      </w:r>
      <w:r>
        <w:rPr>
          <w:rFonts w:hint="eastAsia" w:ascii="宋体" w:hAnsi="宋体"/>
          <w:b/>
          <w:bCs/>
          <w:color w:val="000000"/>
          <w:szCs w:val="21"/>
          <w:highlight w:val="none"/>
        </w:rPr>
      </w:r>
      <w:r/>
    </w:p>
    <w:p>
      <w:pPr>
        <w:pStyle w:val="631"/>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5、结算价＝相应品种货物供货基准价×（1-优惠率）（例如：某中药饮片价格为100元，投标优惠率5%，则结算价=100×（1-5%）=95元）。</w:t>
      </w:r>
      <w:r>
        <w:rPr>
          <w:rFonts w:hint="eastAsia" w:ascii="宋体" w:hAnsi="宋体"/>
          <w:b/>
          <w:bCs/>
          <w:color w:val="000000"/>
          <w:szCs w:val="21"/>
          <w:highlight w:val="none"/>
        </w:rPr>
      </w:r>
      <w:r/>
    </w:p>
    <w:p>
      <w:pPr>
        <w:pStyle w:val="631"/>
        <w:spacing w:line="360" w:lineRule="auto"/>
        <w:rPr>
          <w:rFonts w:ascii="宋体" w:hAnsi="宋体"/>
          <w:color w:val="000000"/>
          <w:szCs w:val="21"/>
          <w:highlight w:val="none"/>
        </w:rPr>
      </w:pPr>
      <w:r>
        <w:rPr>
          <w:rFonts w:hint="eastAsia" w:ascii="宋体" w:hAnsi="宋体"/>
          <w:color w:val="000000"/>
          <w:szCs w:val="21"/>
          <w:highlight w:val="none"/>
        </w:rPr>
        <w:t xml:space="preserve">6、中标优惠率在合同期内不得作任何更改。（所有产品均为一个统一优惠率）</w:t>
      </w:r>
      <w:r>
        <w:rPr>
          <w:rFonts w:ascii="宋体" w:hAnsi="宋体"/>
          <w:color w:val="000000"/>
          <w:szCs w:val="21"/>
          <w:highlight w:val="none"/>
        </w:rPr>
      </w:r>
      <w:r/>
    </w:p>
    <w:p>
      <w:pPr>
        <w:pStyle w:val="631"/>
        <w:rPr>
          <w:rFonts w:ascii="宋体" w:hAnsi="宋体"/>
          <w:b/>
          <w:bCs/>
          <w:color w:val="000000"/>
          <w:szCs w:val="21"/>
          <w:highlight w:val="none"/>
        </w:rPr>
      </w:pPr>
      <w:r>
        <w:rPr>
          <w:rFonts w:ascii="宋体" w:hAnsi="宋体"/>
          <w:b/>
          <w:bCs/>
          <w:color w:val="000000"/>
          <w:szCs w:val="21"/>
          <w:highlight w:val="none"/>
        </w:rPr>
      </w:r>
      <w:r/>
    </w:p>
    <w:p>
      <w:pPr>
        <w:pStyle w:val="631"/>
        <w:rPr>
          <w:rFonts w:ascii="宋体" w:hAnsi="宋体"/>
          <w:b/>
          <w:bCs/>
          <w:color w:val="000000"/>
          <w:szCs w:val="21"/>
          <w:highlight w:val="none"/>
        </w:rPr>
      </w:pPr>
      <w:r>
        <w:rPr>
          <w:rFonts w:ascii="宋体" w:hAnsi="宋体"/>
          <w:b/>
          <w:bCs/>
          <w:color w:val="000000"/>
          <w:szCs w:val="21"/>
          <w:highlight w:val="none"/>
        </w:rPr>
      </w:r>
      <w:r/>
    </w:p>
    <w:p>
      <w:pPr>
        <w:pStyle w:val="631"/>
        <w:spacing w:line="400" w:lineRule="exact"/>
        <w:rPr>
          <w:rFonts w:ascii="宋体" w:hAnsi="宋体"/>
          <w:b/>
          <w:color w:val="000000"/>
          <w:highlight w:val="none"/>
        </w:rPr>
      </w:pPr>
      <w:r>
        <w:rPr>
          <w:rFonts w:ascii="宋体" w:hAnsi="宋体"/>
          <w:b/>
          <w:color w:val="000000"/>
          <w:highlight w:val="none"/>
        </w:rPr>
      </w:r>
      <w:r/>
    </w:p>
    <w:p>
      <w:pPr>
        <w:pStyle w:val="631"/>
        <w:spacing w:line="400" w:lineRule="exact"/>
        <w:rPr>
          <w:b/>
          <w:bCs/>
          <w:color w:val="000000"/>
          <w:szCs w:val="21"/>
          <w:highlight w:val="none"/>
        </w:rPr>
      </w:pPr>
      <w:r>
        <w:rPr>
          <w:rFonts w:hint="eastAsia" w:ascii="宋体" w:hAnsi="宋体"/>
          <w:b/>
          <w:color w:val="000000"/>
          <w:highlight w:val="none"/>
          <w:lang w:val="zh-CN"/>
        </w:rPr>
        <w:br w:type="page" w:clear="all"/>
      </w:r>
      <w:r>
        <w:rPr>
          <w:rFonts w:hint="eastAsia"/>
          <w:b/>
          <w:bCs/>
          <w:color w:val="000000"/>
          <w:szCs w:val="21"/>
          <w:highlight w:val="none"/>
          <w:lang w:val="zh-CN"/>
        </w:rPr>
        <w:t xml:space="preserve">格式</w:t>
      </w:r>
      <w:r>
        <w:rPr>
          <w:b/>
          <w:bCs/>
          <w:color w:val="000000"/>
          <w:szCs w:val="21"/>
          <w:highlight w:val="none"/>
          <w:lang w:val="zh-CN"/>
        </w:rPr>
        <w:t xml:space="preserve">4</w:t>
      </w:r>
      <w:r>
        <w:rPr>
          <w:rFonts w:hint="eastAsia"/>
          <w:b/>
          <w:bCs/>
          <w:color w:val="000000"/>
          <w:szCs w:val="21"/>
          <w:highlight w:val="none"/>
          <w:lang w:val="zh-CN"/>
        </w:rPr>
        <w:t xml:space="preserve">、</w:t>
      </w:r>
      <w:r>
        <w:rPr>
          <w:rFonts w:hint="eastAsia"/>
          <w:b/>
          <w:bCs/>
          <w:color w:val="000000"/>
          <w:szCs w:val="21"/>
          <w:highlight w:val="none"/>
        </w:rPr>
        <w:t xml:space="preserve">投标报价明细</w:t>
      </w:r>
      <w:r>
        <w:rPr>
          <w:rFonts w:hint="eastAsia"/>
          <w:b/>
          <w:bCs/>
          <w:color w:val="000000"/>
          <w:szCs w:val="21"/>
          <w:highlight w:val="none"/>
          <w:lang w:val="zh-CN"/>
        </w:rPr>
        <w:t xml:space="preserve">表</w:t>
      </w:r>
      <w:r>
        <w:rPr>
          <w:b/>
          <w:bCs/>
          <w:color w:val="000000"/>
          <w:szCs w:val="21"/>
          <w:highlight w:val="none"/>
        </w:rPr>
      </w:r>
      <w:r/>
    </w:p>
    <w:p>
      <w:pPr>
        <w:pStyle w:val="631"/>
        <w:jc w:val="center"/>
        <w:spacing w:line="400" w:lineRule="exact"/>
        <w:rPr>
          <w:rFonts w:ascii="宋体" w:hAnsi="宋体"/>
          <w:b/>
          <w:color w:val="000000"/>
          <w:sz w:val="32"/>
          <w:szCs w:val="32"/>
          <w:highlight w:val="none"/>
        </w:rPr>
      </w:pPr>
      <w:r>
        <w:rPr>
          <w:rFonts w:ascii="宋体" w:hAnsi="宋体"/>
          <w:b/>
          <w:color w:val="000000"/>
          <w:sz w:val="32"/>
          <w:szCs w:val="32"/>
          <w:highlight w:val="none"/>
        </w:rPr>
      </w:r>
      <w:r/>
    </w:p>
    <w:p>
      <w:pPr>
        <w:pStyle w:val="631"/>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lang w:eastAsia="zh-CN"/>
        </w:rPr>
        <w:t xml:space="preserve">（</w:t>
      </w:r>
      <w:r>
        <w:rPr>
          <w:rFonts w:hint="eastAsia" w:ascii="宋体" w:hAnsi="宋体"/>
          <w:b/>
          <w:color w:val="000000"/>
          <w:sz w:val="32"/>
          <w:szCs w:val="32"/>
          <w:highlight w:val="none"/>
          <w:lang w:val="en-US" w:eastAsia="zh-CN"/>
        </w:rPr>
        <w:t xml:space="preserve">1</w:t>
      </w:r>
      <w:r>
        <w:rPr>
          <w:rFonts w:hint="eastAsia" w:ascii="宋体" w:hAnsi="宋体"/>
          <w:b/>
          <w:color w:val="000000"/>
          <w:sz w:val="32"/>
          <w:szCs w:val="32"/>
          <w:highlight w:val="none"/>
          <w:lang w:eastAsia="zh-CN"/>
        </w:rPr>
        <w:t xml:space="preserve">）</w:t>
      </w:r>
      <w:r>
        <w:rPr>
          <w:rFonts w:hint="eastAsia" w:ascii="宋体" w:hAnsi="宋体"/>
          <w:b/>
          <w:color w:val="000000"/>
          <w:sz w:val="32"/>
          <w:szCs w:val="32"/>
          <w:highlight w:val="none"/>
        </w:rPr>
        <w:t xml:space="preserve">投标报价明细表</w:t>
      </w:r>
      <w:r>
        <w:rPr>
          <w:rFonts w:hint="eastAsia" w:ascii="宋体" w:hAnsi="宋体"/>
          <w:b/>
          <w:color w:val="000000"/>
          <w:sz w:val="32"/>
          <w:szCs w:val="32"/>
          <w:highlight w:val="none"/>
        </w:rPr>
      </w:r>
      <w:r/>
    </w:p>
    <w:p>
      <w:pPr>
        <w:pStyle w:val="631"/>
        <w:jc w:val="center"/>
        <w:spacing w:line="40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631"/>
        <w:spacing w:line="360" w:lineRule="auto"/>
        <w:rPr>
          <w:rFonts w:hAnsi="宋体"/>
          <w:bCs/>
          <w:color w:val="000000"/>
          <w:szCs w:val="21"/>
          <w:highlight w:val="none"/>
        </w:rPr>
      </w:pPr>
      <w:r>
        <w:rPr>
          <w:rFonts w:hAnsi="宋体"/>
          <w:bCs/>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3"/>
        <w:gridCol w:w="1797"/>
        <w:gridCol w:w="1562"/>
        <w:gridCol w:w="3919"/>
      </w:tblGrid>
      <w:tr>
        <w:trPr>
          <w:trHeight w:val="567"/>
        </w:trPr>
        <w:tc>
          <w:tcPr>
            <w:tcW w:w="913" w:type="dxa"/>
            <w:vAlign w:val="center"/>
            <w:textDirection w:val="lrTb"/>
            <w:noWrap w:val="false"/>
          </w:tcPr>
          <w:p>
            <w:pPr>
              <w:pStyle w:val="631"/>
              <w:ind w:left="0" w:right="0"/>
              <w:jc w:val="center"/>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797" w:type="dxa"/>
            <w:vAlign w:val="center"/>
            <w:textDirection w:val="lrTb"/>
            <w:noWrap w:val="false"/>
          </w:tcPr>
          <w:p>
            <w:pPr>
              <w:pStyle w:val="1112"/>
              <w:ind w:left="0" w:right="0" w:firstLine="0"/>
              <w:jc w:val="center"/>
              <w:keepLines w:val="0"/>
              <w:keepNext w:val="0"/>
              <w:pageBreakBefore w:val="0"/>
              <w:spacing w:line="360" w:lineRule="exact"/>
              <w:widowControl w:val="off"/>
              <w:rPr>
                <w:rFonts w:hint="eastAsia" w:ascii="宋体" w:hAnsi="宋体" w:cs="宋体"/>
                <w:color w:val="000000"/>
                <w:szCs w:val="21"/>
                <w:highlight w:val="none"/>
              </w:rPr>
            </w:pPr>
            <w:r>
              <w:rPr>
                <w:rFonts w:ascii="宋体" w:hAnsi="宋体" w:eastAsia="宋体" w:cs="宋体"/>
                <w:color w:val="000000"/>
                <w:spacing w:val="-4"/>
                <w:sz w:val="21"/>
                <w:szCs w:val="21"/>
                <w:highlight w:val="none"/>
              </w:rPr>
              <w:t xml:space="preserve">项目名称</w:t>
            </w:r>
            <w:r>
              <w:rPr>
                <w:rFonts w:hint="eastAsia" w:ascii="宋体" w:hAnsi="宋体" w:cs="宋体"/>
                <w:color w:val="000000"/>
                <w:szCs w:val="21"/>
                <w:highlight w:val="none"/>
              </w:rPr>
            </w:r>
            <w:r/>
          </w:p>
        </w:tc>
        <w:tc>
          <w:tcPr>
            <w:tcW w:w="1562" w:type="dxa"/>
            <w:vAlign w:val="center"/>
            <w:textDirection w:val="lrTb"/>
            <w:noWrap w:val="false"/>
          </w:tcPr>
          <w:p>
            <w:pPr>
              <w:pStyle w:val="1112"/>
              <w:ind w:left="0" w:right="0" w:firstLine="0"/>
              <w:jc w:val="center"/>
              <w:keepLines w:val="0"/>
              <w:keepNext w:val="0"/>
              <w:pageBreakBefore w:val="0"/>
              <w:spacing w:line="360" w:lineRule="exact"/>
              <w:widowControl w:val="off"/>
              <w:rPr>
                <w:rFonts w:ascii="宋体" w:hAnsi="宋体" w:cs="宋体"/>
                <w:color w:val="000000"/>
                <w:szCs w:val="21"/>
                <w:highlight w:val="none"/>
              </w:rPr>
            </w:pPr>
            <w:r>
              <w:rPr>
                <w:rFonts w:ascii="宋体" w:hAnsi="宋体" w:eastAsia="宋体" w:cs="宋体"/>
                <w:color w:val="000000"/>
                <w:spacing w:val="-4"/>
                <w:sz w:val="21"/>
                <w:szCs w:val="21"/>
                <w:highlight w:val="none"/>
              </w:rPr>
              <w:t xml:space="preserve">优惠率（%）</w:t>
            </w:r>
            <w:r>
              <w:rPr>
                <w:rFonts w:ascii="宋体" w:hAnsi="宋体" w:cs="宋体"/>
                <w:color w:val="000000"/>
                <w:szCs w:val="21"/>
                <w:highlight w:val="none"/>
              </w:rPr>
            </w:r>
            <w:r/>
          </w:p>
        </w:tc>
        <w:tc>
          <w:tcPr>
            <w:tcW w:w="3919" w:type="dxa"/>
            <w:vAlign w:val="center"/>
            <w:textDirection w:val="lrTb"/>
            <w:noWrap w:val="false"/>
          </w:tcPr>
          <w:p>
            <w:pPr>
              <w:pStyle w:val="1112"/>
              <w:ind w:left="0" w:right="0" w:firstLine="0"/>
              <w:jc w:val="center"/>
              <w:keepLines w:val="0"/>
              <w:keepNext w:val="0"/>
              <w:pageBreakBefore w:val="0"/>
              <w:spacing w:line="360" w:lineRule="exact"/>
              <w:widowControl w:val="off"/>
              <w:rPr>
                <w:rFonts w:hint="eastAsia" w:ascii="宋体" w:hAnsi="宋体" w:cs="宋体"/>
                <w:color w:val="000000"/>
                <w:szCs w:val="21"/>
                <w:highlight w:val="none"/>
              </w:rPr>
            </w:pPr>
            <w:r>
              <w:rPr>
                <w:rFonts w:ascii="宋体" w:hAnsi="宋体" w:eastAsia="宋体" w:cs="宋体"/>
                <w:color w:val="000000"/>
                <w:spacing w:val="-4"/>
                <w:sz w:val="21"/>
                <w:szCs w:val="21"/>
                <w:highlight w:val="none"/>
              </w:rPr>
              <w:t xml:space="preserve">备注</w:t>
            </w:r>
            <w:r>
              <w:rPr>
                <w:rFonts w:hint="eastAsia" w:ascii="宋体" w:hAnsi="宋体" w:cs="宋体"/>
                <w:color w:val="000000"/>
                <w:szCs w:val="21"/>
                <w:highlight w:val="none"/>
              </w:rPr>
            </w:r>
            <w:r/>
          </w:p>
        </w:tc>
      </w:tr>
      <w:tr>
        <w:trPr>
          <w:trHeight w:val="567"/>
        </w:trPr>
        <w:tc>
          <w:tcPr>
            <w:tcW w:w="913" w:type="dxa"/>
            <w:vAlign w:val="center"/>
            <w:textDirection w:val="lrTb"/>
            <w:noWrap w:val="false"/>
          </w:tcPr>
          <w:p>
            <w:pPr>
              <w:pStyle w:val="631"/>
              <w:ind w:left="0" w:right="0"/>
              <w:jc w:val="center"/>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797" w:type="dxa"/>
            <w:vAlign w:val="center"/>
            <w:textDirection w:val="lrTb"/>
            <w:noWrap w:val="false"/>
          </w:tcPr>
          <w:p>
            <w:pPr>
              <w:pStyle w:val="1112"/>
              <w:ind w:left="0" w:right="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中药饮片</w:t>
            </w:r>
            <w:r>
              <w:rPr>
                <w:rFonts w:hint="eastAsia" w:ascii="宋体" w:hAnsi="宋体" w:eastAsia="宋体" w:cs="宋体"/>
                <w:color w:val="000000"/>
                <w:sz w:val="21"/>
                <w:szCs w:val="21"/>
                <w:highlight w:val="none"/>
                <w:lang w:val="en-US" w:eastAsia="zh-CN" w:bidi="ar-SA"/>
              </w:rPr>
            </w:r>
            <w:r/>
          </w:p>
        </w:tc>
        <w:tc>
          <w:tcPr>
            <w:tcW w:w="1562" w:type="dxa"/>
            <w:vAlign w:val="center"/>
            <w:textDirection w:val="lrTb"/>
            <w:noWrap w:val="false"/>
          </w:tcPr>
          <w:p>
            <w:pPr>
              <w:pStyle w:val="631"/>
              <w:ind w:left="0" w:right="0"/>
              <w:jc w:val="center"/>
              <w:keepLines w:val="0"/>
              <w:keepNext w:val="0"/>
              <w:pageBreakBefore w:val="0"/>
              <w:spacing w:line="360" w:lineRule="exact"/>
              <w:widowControl w:val="off"/>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tc>
        <w:tc>
          <w:tcPr>
            <w:tcW w:w="3919" w:type="dxa"/>
            <w:vAlign w:val="center"/>
            <w:textDirection w:val="lrTb"/>
            <w:noWrap w:val="false"/>
          </w:tcPr>
          <w:p>
            <w:pPr>
              <w:pStyle w:val="1112"/>
              <w:ind w:left="0" w:right="0" w:firstLine="0"/>
              <w:jc w:val="center"/>
              <w:keepLines w:val="0"/>
              <w:keepNext w:val="0"/>
              <w:pageBreakBefore w:val="0"/>
              <w:spacing w:line="360" w:lineRule="exact"/>
              <w:widowControl w:val="off"/>
              <w:rPr>
                <w:rFonts w:hint="eastAsia" w:ascii="宋体" w:hAnsi="宋体" w:eastAsia="宋体" w:cs="宋体"/>
                <w:color w:val="000000"/>
                <w:spacing w:val="-4"/>
                <w:sz w:val="21"/>
                <w:szCs w:val="21"/>
                <w:highlight w:val="none"/>
                <w:lang w:val="en-US" w:eastAsia="en-US" w:bidi="ar-SA"/>
              </w:rPr>
            </w:pPr>
            <w:r>
              <w:rPr>
                <w:rFonts w:ascii="宋体" w:hAnsi="宋体" w:eastAsia="宋体" w:cs="宋体"/>
                <w:color w:val="000000"/>
                <w:spacing w:val="-4"/>
                <w:sz w:val="21"/>
                <w:szCs w:val="21"/>
                <w:highlight w:val="none"/>
              </w:rPr>
              <w:t xml:space="preserve">医院中药饮片清单最高限价的统一优惠率</w:t>
            </w:r>
            <w:r>
              <w:rPr>
                <w:rFonts w:hint="eastAsia" w:ascii="宋体" w:hAnsi="宋体" w:eastAsia="宋体" w:cs="宋体"/>
                <w:color w:val="000000"/>
                <w:spacing w:val="-4"/>
                <w:sz w:val="21"/>
                <w:szCs w:val="21"/>
                <w:highlight w:val="none"/>
                <w:lang w:val="en-US" w:eastAsia="en-US" w:bidi="ar-SA"/>
              </w:rPr>
            </w:r>
            <w:r/>
          </w:p>
        </w:tc>
      </w:tr>
      <w:tr>
        <w:trPr>
          <w:trHeight w:val="567"/>
        </w:trPr>
        <w:tc>
          <w:tcPr>
            <w:tcW w:w="913" w:type="dxa"/>
            <w:vAlign w:val="center"/>
            <w:textDirection w:val="lrTb"/>
            <w:noWrap w:val="false"/>
          </w:tcPr>
          <w:p>
            <w:pPr>
              <w:pStyle w:val="631"/>
              <w:ind w:left="0" w:right="0"/>
              <w:jc w:val="center"/>
              <w:keepLines w:val="0"/>
              <w:keepNext w:val="0"/>
              <w:pageBreakBefore w:val="0"/>
              <w:spacing w:line="360" w:lineRule="exact"/>
              <w:widowControl w:val="off"/>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797" w:type="dxa"/>
            <w:vAlign w:val="center"/>
            <w:textDirection w:val="lrTb"/>
            <w:noWrap w:val="false"/>
          </w:tcPr>
          <w:p>
            <w:pPr>
              <w:pStyle w:val="1112"/>
              <w:ind w:left="0" w:right="0"/>
              <w:jc w:val="center"/>
              <w:keepLines w:val="0"/>
              <w:keepNext w:val="0"/>
              <w:pageBreakBefore w:val="0"/>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加工及配送服务</w:t>
            </w:r>
            <w:r>
              <w:rPr>
                <w:rFonts w:hint="eastAsia" w:ascii="宋体" w:hAnsi="宋体" w:eastAsia="宋体" w:cs="宋体"/>
                <w:color w:val="000000"/>
                <w:sz w:val="21"/>
                <w:szCs w:val="21"/>
                <w:highlight w:val="none"/>
                <w:lang w:val="en-US" w:eastAsia="zh-CN" w:bidi="ar-SA"/>
              </w:rPr>
            </w:r>
            <w:r/>
          </w:p>
        </w:tc>
        <w:tc>
          <w:tcPr>
            <w:tcW w:w="1562" w:type="dxa"/>
            <w:vAlign w:val="center"/>
            <w:textDirection w:val="lrTb"/>
            <w:noWrap w:val="false"/>
          </w:tcPr>
          <w:p>
            <w:pPr>
              <w:pStyle w:val="631"/>
              <w:ind w:left="0" w:right="0"/>
              <w:jc w:val="center"/>
              <w:keepLines w:val="0"/>
              <w:keepNext w:val="0"/>
              <w:pageBreakBefore w:val="0"/>
              <w:spacing w:line="360" w:lineRule="exact"/>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3919" w:type="dxa"/>
            <w:vAlign w:val="center"/>
            <w:textDirection w:val="lrTb"/>
            <w:noWrap w:val="false"/>
          </w:tcPr>
          <w:p>
            <w:pPr>
              <w:pStyle w:val="1112"/>
              <w:ind w:left="0" w:right="0" w:firstLine="0"/>
              <w:jc w:val="center"/>
              <w:keepLines w:val="0"/>
              <w:keepNext w:val="0"/>
              <w:pageBreakBefore w:val="0"/>
              <w:spacing w:line="360" w:lineRule="exact"/>
              <w:widowControl w:val="off"/>
              <w:rPr>
                <w:rFonts w:hint="eastAsia" w:ascii="宋体" w:hAnsi="宋体" w:eastAsia="宋体" w:cs="宋体"/>
                <w:color w:val="000000"/>
                <w:spacing w:val="-4"/>
                <w:sz w:val="21"/>
                <w:szCs w:val="21"/>
                <w:highlight w:val="none"/>
                <w:lang w:val="en-US" w:eastAsia="en-US" w:bidi="ar-SA"/>
              </w:rPr>
            </w:pPr>
            <w:r>
              <w:rPr>
                <w:rFonts w:ascii="宋体" w:hAnsi="宋体" w:eastAsia="宋体" w:cs="宋体"/>
                <w:color w:val="000000"/>
                <w:spacing w:val="-4"/>
                <w:sz w:val="21"/>
                <w:szCs w:val="21"/>
                <w:highlight w:val="none"/>
              </w:rPr>
              <w:t xml:space="preserve">各类加工及配送服务价格的统一优惠率</w:t>
            </w:r>
            <w:r>
              <w:rPr>
                <w:rFonts w:hint="eastAsia" w:ascii="宋体" w:hAnsi="宋体" w:eastAsia="宋体" w:cs="宋体"/>
                <w:color w:val="000000"/>
                <w:spacing w:val="-4"/>
                <w:sz w:val="21"/>
                <w:szCs w:val="21"/>
                <w:highlight w:val="none"/>
                <w:lang w:val="en-US" w:eastAsia="en-US" w:bidi="ar-SA"/>
              </w:rPr>
            </w:r>
            <w:r/>
          </w:p>
        </w:tc>
      </w:tr>
      <w:tr>
        <w:trPr>
          <w:trHeight w:val="567"/>
        </w:trPr>
        <w:tc>
          <w:tcPr>
            <w:gridSpan w:val="4"/>
            <w:tcW w:w="8191" w:type="dxa"/>
            <w:vAlign w:val="center"/>
            <w:textDirection w:val="lrTb"/>
            <w:noWrap w:val="false"/>
          </w:tcPr>
          <w:p>
            <w:pPr>
              <w:pStyle w:val="631"/>
              <w:ind w:left="0" w:right="0"/>
              <w:jc w:val="both"/>
              <w:keepLines w:val="0"/>
              <w:keepNext w:val="0"/>
              <w:pageBreakBefore w:val="0"/>
              <w:spacing w:line="360" w:lineRule="exact"/>
              <w:widowControl w:val="off"/>
              <w:rPr>
                <w:rFonts w:hint="eastAsia" w:ascii="宋体" w:hAnsi="宋体" w:cs="宋体"/>
                <w:color w:val="000000"/>
                <w:szCs w:val="21"/>
                <w:highlight w:val="none"/>
              </w:rPr>
            </w:pPr>
            <w:r>
              <w:rPr>
                <w:color w:val="000000"/>
                <w:spacing w:val="-2"/>
                <w:sz w:val="21"/>
                <w:szCs w:val="21"/>
                <w:highlight w:val="none"/>
              </w:rPr>
              <w:t xml:space="preserve">合计优惠率：</w:t>
            </w:r>
            <w:r>
              <w:rPr>
                <w:rFonts w:hint="eastAsia" w:ascii="宋体" w:hAnsi="宋体" w:cs="宋体"/>
                <w:color w:val="000000"/>
                <w:szCs w:val="21"/>
                <w:highlight w:val="none"/>
              </w:rPr>
            </w:r>
            <w:r/>
          </w:p>
        </w:tc>
      </w:tr>
    </w:tbl>
    <w:p>
      <w:pPr>
        <w:pStyle w:val="631"/>
        <w:spacing w:line="360" w:lineRule="auto"/>
        <w:rPr>
          <w:rFonts w:hint="eastAsia" w:ascii="宋体" w:hAnsi="宋体"/>
          <w:color w:val="000000"/>
          <w:szCs w:val="24"/>
          <w:highlight w:val="none"/>
        </w:rPr>
      </w:pPr>
      <w:r>
        <w:rPr>
          <w:rFonts w:hint="eastAsia" w:ascii="宋体" w:hAnsi="宋体"/>
          <w:color w:val="000000"/>
          <w:szCs w:val="24"/>
          <w:highlight w:val="none"/>
        </w:rPr>
      </w:r>
      <w:r/>
    </w:p>
    <w:p>
      <w:pPr>
        <w:pStyle w:val="631"/>
        <w:ind w:left="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注：1）中药饮片：医院中药饮片清单最高限价的统一优惠率为投标报价优惠率。</w:t>
      </w:r>
      <w:r>
        <w:rPr>
          <w:rFonts w:hint="eastAsia" w:ascii="宋体" w:hAnsi="宋体"/>
          <w:color w:val="000000"/>
          <w:szCs w:val="24"/>
          <w:highlight w:val="none"/>
        </w:rPr>
      </w:r>
      <w:r/>
    </w:p>
    <w:p>
      <w:pPr>
        <w:pStyle w:val="631"/>
        <w:ind w:left="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2）加工及配送服务：</w:t>
      </w:r>
      <w:r>
        <w:rPr>
          <w:rFonts w:hint="eastAsia" w:ascii="宋体" w:hAnsi="宋体"/>
          <w:color w:val="000000"/>
          <w:szCs w:val="24"/>
          <w:highlight w:val="none"/>
        </w:rPr>
        <w:t xml:space="preserve">医院</w:t>
      </w:r>
      <w:r>
        <w:rPr>
          <w:rFonts w:hint="eastAsia" w:ascii="宋体" w:hAnsi="宋体"/>
          <w:color w:val="000000"/>
          <w:szCs w:val="24"/>
          <w:highlight w:val="none"/>
          <w:lang w:val="en-US" w:eastAsia="zh-CN"/>
        </w:rPr>
        <w:t xml:space="preserve">加工及配送服务</w:t>
      </w:r>
      <w:r>
        <w:rPr>
          <w:rFonts w:hint="eastAsia" w:ascii="宋体" w:hAnsi="宋体"/>
          <w:color w:val="000000"/>
          <w:szCs w:val="24"/>
          <w:highlight w:val="none"/>
        </w:rPr>
        <w:t xml:space="preserve">最高限价的统一优惠率为投标报价优惠率。</w:t>
      </w:r>
      <w:r>
        <w:rPr>
          <w:rFonts w:hint="eastAsia" w:ascii="宋体" w:hAnsi="宋体"/>
          <w:color w:val="000000"/>
          <w:szCs w:val="24"/>
          <w:highlight w:val="none"/>
        </w:rPr>
      </w:r>
      <w:r/>
    </w:p>
    <w:p>
      <w:pPr>
        <w:pStyle w:val="631"/>
        <w:ind w:left="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3）本次投报的是优惠率，如折扣率为55%，则报价表中优惠率填写45%；如打四折，则报价表中优惠率一栏填写60%，以此为例。</w:t>
      </w:r>
      <w:r>
        <w:rPr>
          <w:rFonts w:hint="eastAsia" w:ascii="宋体" w:hAnsi="宋体"/>
          <w:color w:val="000000"/>
          <w:szCs w:val="24"/>
          <w:highlight w:val="none"/>
        </w:rPr>
      </w:r>
      <w:r/>
    </w:p>
    <w:p>
      <w:pPr>
        <w:pStyle w:val="631"/>
        <w:ind w:left="420"/>
        <w:spacing w:line="360" w:lineRule="auto"/>
        <w:rPr>
          <w:rFonts w:hint="eastAsia" w:ascii="宋体" w:hAnsi="宋体"/>
          <w:color w:val="000000"/>
          <w:szCs w:val="24"/>
          <w:highlight w:val="none"/>
        </w:rPr>
      </w:pPr>
      <w:r>
        <w:rPr>
          <w:rFonts w:hint="eastAsia" w:ascii="宋体" w:hAnsi="宋体"/>
          <w:color w:val="000000"/>
          <w:szCs w:val="24"/>
          <w:highlight w:val="none"/>
        </w:rPr>
        <w:t xml:space="preserve">4）本投标报价明细表的合计优惠率应与“开标一览表”中的投标合计优惠率一致。</w:t>
      </w:r>
      <w:r>
        <w:rPr>
          <w:rFonts w:hint="eastAsia" w:ascii="宋体" w:hAnsi="宋体"/>
          <w:color w:val="000000"/>
          <w:szCs w:val="24"/>
          <w:highlight w:val="none"/>
        </w:rPr>
      </w:r>
      <w:r/>
    </w:p>
    <w:p>
      <w:pPr>
        <w:pStyle w:val="631"/>
        <w:spacing w:line="360" w:lineRule="auto"/>
        <w:rPr>
          <w:rFonts w:hint="eastAsia" w:ascii="宋体" w:hAnsi="宋体"/>
          <w:color w:val="000000"/>
          <w:szCs w:val="24"/>
          <w:highlight w:val="none"/>
          <w:lang w:val="zh-CN"/>
        </w:rPr>
      </w:pPr>
      <w:r>
        <w:rPr>
          <w:rFonts w:hint="eastAsia" w:ascii="宋体" w:hAnsi="宋体"/>
          <w:color w:val="000000"/>
          <w:szCs w:val="24"/>
          <w:highlight w:val="none"/>
          <w:lang w:val="zh-CN"/>
        </w:rPr>
      </w:r>
      <w:r/>
    </w:p>
    <w:p>
      <w:pPr>
        <w:pStyle w:val="631"/>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投标人（公章）：</w:t>
      </w:r>
      <w:r>
        <w:rPr>
          <w:rFonts w:ascii="宋体" w:hAnsi="宋体"/>
          <w:color w:val="000000"/>
          <w:szCs w:val="24"/>
          <w:highlight w:val="none"/>
        </w:rPr>
      </w:r>
      <w:r/>
    </w:p>
    <w:p>
      <w:pPr>
        <w:pStyle w:val="631"/>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法定代表人或代理人：（签名或签章）</w:t>
      </w:r>
      <w:r>
        <w:rPr>
          <w:rFonts w:ascii="宋体" w:hAnsi="宋体"/>
          <w:color w:val="000000"/>
          <w:szCs w:val="24"/>
          <w:highlight w:val="none"/>
        </w:rPr>
      </w:r>
      <w:r/>
    </w:p>
    <w:p>
      <w:pPr>
        <w:pStyle w:val="631"/>
        <w:ind w:firstLine="210"/>
        <w:spacing w:line="360" w:lineRule="auto"/>
        <w:rPr>
          <w:rFonts w:hint="eastAsia" w:hAnsi="宋体"/>
          <w:b/>
          <w:color w:val="000000"/>
          <w:highlight w:val="none"/>
        </w:rPr>
      </w:pPr>
      <w:r>
        <w:rPr>
          <w:rFonts w:ascii="宋体" w:hAnsi="宋体"/>
          <w:color w:val="000000"/>
          <w:szCs w:val="24"/>
          <w:highlight w:val="none"/>
          <w:lang w:val="zh-CN"/>
        </w:rPr>
        <w:t xml:space="preserve">日期：</w:t>
      </w:r>
      <w:r>
        <w:rPr>
          <w:rFonts w:ascii="宋体" w:hAnsi="宋体"/>
          <w:color w:val="000000"/>
          <w:szCs w:val="24"/>
          <w:highlight w:val="none"/>
        </w:rPr>
        <w:t xml:space="preserve">        </w:t>
      </w:r>
      <w:r>
        <w:rPr>
          <w:rFonts w:ascii="宋体" w:hAnsi="宋体"/>
          <w:color w:val="000000"/>
          <w:szCs w:val="24"/>
          <w:highlight w:val="none"/>
          <w:lang w:val="zh-CN"/>
        </w:rPr>
        <w:t xml:space="preserve">年</w:t>
      </w:r>
      <w:r>
        <w:rPr>
          <w:rFonts w:ascii="宋体" w:hAnsi="宋体"/>
          <w:color w:val="000000"/>
          <w:szCs w:val="24"/>
          <w:highlight w:val="none"/>
        </w:rPr>
        <w:t xml:space="preserve">     </w:t>
      </w:r>
      <w:r>
        <w:rPr>
          <w:rFonts w:ascii="宋体" w:hAnsi="宋体"/>
          <w:color w:val="000000"/>
          <w:szCs w:val="24"/>
          <w:highlight w:val="none"/>
          <w:lang w:val="zh-CN"/>
        </w:rPr>
        <w:t xml:space="preserve">月</w:t>
      </w:r>
      <w:r>
        <w:rPr>
          <w:rFonts w:ascii="宋体" w:hAnsi="宋体"/>
          <w:color w:val="000000"/>
          <w:szCs w:val="24"/>
          <w:highlight w:val="none"/>
        </w:rPr>
        <w:t xml:space="preserve">     </w:t>
      </w:r>
      <w:r>
        <w:rPr>
          <w:rFonts w:ascii="宋体" w:hAnsi="宋体"/>
          <w:color w:val="000000"/>
          <w:szCs w:val="24"/>
          <w:highlight w:val="none"/>
          <w:lang w:val="zh-CN"/>
        </w:rPr>
        <w:t xml:space="preserve">日</w:t>
      </w:r>
      <w:r>
        <w:rPr>
          <w:rFonts w:hint="eastAsia" w:hAnsi="宋体"/>
          <w:b/>
          <w:color w:val="000000"/>
          <w:highlight w:val="none"/>
        </w:rPr>
        <w:t xml:space="preserve"> </w:t>
      </w:r>
      <w:r>
        <w:rPr>
          <w:rFonts w:hint="eastAsia" w:hAnsi="宋体"/>
          <w:b/>
          <w:color w:val="000000"/>
          <w:highlight w:val="none"/>
        </w:rPr>
      </w:r>
      <w:r/>
    </w:p>
    <w:p>
      <w:pPr>
        <w:pStyle w:val="631"/>
        <w:numPr>
          <w:ilvl w:val="0"/>
          <w:numId w:val="0"/>
        </w:numPr>
        <w:jc w:val="center"/>
        <w:spacing w:line="380" w:lineRule="exact"/>
        <w:rPr>
          <w:rFonts w:hint="eastAsia" w:ascii="宋体" w:hAnsi="宋体" w:eastAsia="宋体" w:cs="Times New Roman"/>
          <w:b/>
          <w:color w:val="000000"/>
          <w:sz w:val="32"/>
          <w:szCs w:val="32"/>
          <w:highlight w:val="none"/>
        </w:rPr>
      </w:pPr>
      <w:r>
        <w:rPr>
          <w:rFonts w:hint="eastAsia"/>
          <w:b/>
          <w:color w:val="000000"/>
          <w:sz w:val="32"/>
          <w:szCs w:val="32"/>
          <w:highlight w:val="none"/>
          <w:lang w:eastAsia="zh-CN"/>
        </w:rPr>
        <w:br w:type="page" w:clear="all"/>
      </w:r>
      <w:r>
        <w:rPr>
          <w:rFonts w:hint="eastAsia"/>
          <w:b/>
          <w:color w:val="000000"/>
          <w:sz w:val="32"/>
          <w:szCs w:val="32"/>
          <w:highlight w:val="none"/>
          <w:lang w:eastAsia="zh-CN"/>
        </w:rPr>
        <w:t xml:space="preserve">（</w:t>
      </w:r>
      <w:r>
        <w:rPr>
          <w:rFonts w:hint="eastAsia"/>
          <w:b/>
          <w:color w:val="000000"/>
          <w:sz w:val="32"/>
          <w:szCs w:val="32"/>
          <w:highlight w:val="none"/>
          <w:lang w:val="en-US" w:eastAsia="zh-CN"/>
        </w:rPr>
        <w:t xml:space="preserve">2</w:t>
      </w:r>
      <w:r>
        <w:rPr>
          <w:rFonts w:hint="eastAsia"/>
          <w:b/>
          <w:color w:val="000000"/>
          <w:sz w:val="32"/>
          <w:szCs w:val="32"/>
          <w:highlight w:val="none"/>
          <w:lang w:eastAsia="zh-CN"/>
        </w:rPr>
        <w:t xml:space="preserve">）</w:t>
      </w:r>
      <w:r>
        <w:rPr>
          <w:rFonts w:hint="eastAsia" w:ascii="宋体" w:hAnsi="宋体" w:eastAsia="宋体" w:cs="Times New Roman"/>
          <w:b/>
          <w:color w:val="000000"/>
          <w:sz w:val="32"/>
          <w:szCs w:val="32"/>
          <w:highlight w:val="none"/>
          <w:lang w:val="en-US" w:eastAsia="zh-CN"/>
        </w:rPr>
        <w:t xml:space="preserve">中药饮片</w:t>
      </w:r>
      <w:r>
        <w:rPr>
          <w:rFonts w:hint="eastAsia" w:ascii="宋体" w:hAnsi="宋体" w:eastAsia="宋体" w:cs="Times New Roman"/>
          <w:b/>
          <w:color w:val="000000"/>
          <w:sz w:val="32"/>
          <w:szCs w:val="32"/>
          <w:highlight w:val="none"/>
        </w:rPr>
        <w:t xml:space="preserve">报价明细表</w:t>
      </w:r>
      <w:r>
        <w:rPr>
          <w:rFonts w:hint="eastAsia" w:ascii="宋体" w:hAnsi="宋体" w:eastAsia="宋体" w:cs="Times New Roman"/>
          <w:b/>
          <w:color w:val="000000"/>
          <w:sz w:val="32"/>
          <w:szCs w:val="32"/>
          <w:highlight w:val="none"/>
        </w:rPr>
      </w:r>
      <w:r/>
    </w:p>
    <w:p>
      <w:pPr>
        <w:pStyle w:val="631"/>
        <w:spacing w:line="380" w:lineRule="exact"/>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rPr>
      </w:r>
      <w:r/>
    </w:p>
    <w:tbl>
      <w:tblPr>
        <w:tblW w:w="975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953"/>
        <w:gridCol w:w="1236"/>
        <w:gridCol w:w="600"/>
        <w:gridCol w:w="1128"/>
        <w:gridCol w:w="1464"/>
        <w:gridCol w:w="1334"/>
        <w:gridCol w:w="970"/>
        <w:gridCol w:w="1351"/>
      </w:tblGrid>
      <w:tr>
        <w:trPr>
          <w:trHeight w:val="620"/>
        </w:trPr>
        <w:tc>
          <w:tcPr>
            <w:tcW w:w="720" w:type="dxa"/>
            <w:vAlign w:val="center"/>
            <w:textDirection w:val="lrTb"/>
            <w:noWrap/>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品名</w:t>
            </w:r>
            <w:r>
              <w:rPr>
                <w:rFonts w:hint="eastAsia" w:ascii="宋体" w:hAnsi="宋体" w:eastAsia="宋体" w:cs="宋体"/>
                <w:b/>
                <w:bCs/>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114"/>
                <w:rFonts w:hint="eastAsia" w:ascii="宋体" w:hAnsi="宋体" w:eastAsia="宋体" w:cs="宋体"/>
                <w:color w:val="000000"/>
                <w:sz w:val="21"/>
                <w:szCs w:val="21"/>
                <w:highlight w:val="none"/>
                <w:lang w:val="en-US" w:eastAsia="zh-CN" w:bidi="ar"/>
              </w:rPr>
              <w:t xml:space="preserve">规格</w:t>
            </w:r>
            <w:r>
              <w:rPr>
                <w:rFonts w:hint="eastAsia" w:ascii="宋体" w:hAnsi="宋体" w:eastAsia="宋体" w:cs="宋体"/>
                <w:b/>
                <w:bCs/>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114"/>
                <w:rFonts w:hint="eastAsia" w:ascii="宋体" w:hAnsi="宋体" w:eastAsia="宋体" w:cs="宋体"/>
                <w:color w:val="000000"/>
                <w:sz w:val="21"/>
                <w:szCs w:val="21"/>
                <w:highlight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1128" w:type="dxa"/>
            <w:vAlign w:val="center"/>
            <w:textDirection w:val="lrTb"/>
            <w:noWrap w:val="false"/>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最高限价（元）</w:t>
            </w:r>
            <w:r>
              <w:rPr>
                <w:rFonts w:hint="eastAsia" w:ascii="宋体" w:hAnsi="宋体" w:eastAsia="宋体" w:cs="宋体"/>
                <w:b/>
                <w:bCs/>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Style w:val="1114"/>
                <w:rFonts w:hint="eastAsia" w:ascii="宋体" w:hAnsi="宋体" w:eastAsia="宋体" w:cs="宋体"/>
                <w:color w:val="000000"/>
                <w:sz w:val="21"/>
                <w:szCs w:val="21"/>
                <w:highlight w:val="none"/>
                <w:lang w:val="en-US" w:eastAsia="zh-CN" w:bidi="ar"/>
              </w:rPr>
              <w:t xml:space="preserve">产地</w:t>
            </w:r>
            <w:r>
              <w:rPr>
                <w:rFonts w:hint="eastAsia" w:ascii="宋体" w:hAnsi="宋体" w:eastAsia="宋体" w:cs="宋体"/>
                <w:b/>
                <w:bCs/>
                <w:i w:val="0"/>
                <w:iCs w:val="0"/>
                <w:color w:val="000000"/>
                <w:sz w:val="21"/>
                <w:szCs w:val="21"/>
                <w:highlight w:val="none"/>
                <w:u w:val="none"/>
              </w:rPr>
            </w:r>
            <w:r/>
          </w:p>
        </w:tc>
        <w:tc>
          <w:tcPr>
            <w:tcW w:w="1334" w:type="dxa"/>
            <w:vAlign w:val="center"/>
            <w:textDirection w:val="lrTb"/>
            <w:noWrap/>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投标单价</w:t>
            </w:r>
            <w:r>
              <w:rPr>
                <w:rFonts w:hint="eastAsia" w:ascii="宋体" w:hAnsi="宋体" w:eastAsia="宋体" w:cs="宋体"/>
                <w:b/>
                <w:bCs/>
                <w:i w:val="0"/>
                <w:iCs w:val="0"/>
                <w:color w:val="000000"/>
                <w:sz w:val="21"/>
                <w:szCs w:val="21"/>
                <w:highlight w:val="none"/>
                <w:u w:val="none"/>
              </w:rPr>
            </w:r>
            <w:r/>
          </w:p>
        </w:tc>
        <w:tc>
          <w:tcPr>
            <w:tcW w:w="970" w:type="dxa"/>
            <w:vAlign w:val="center"/>
            <w:textDirection w:val="lrTb"/>
            <w:noWrap w:val="false"/>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优惠率（%）</w:t>
            </w:r>
            <w:r>
              <w:rPr>
                <w:rFonts w:hint="eastAsia" w:ascii="宋体" w:hAnsi="宋体" w:eastAsia="宋体" w:cs="宋体"/>
                <w:b/>
                <w:bCs/>
                <w:i w:val="0"/>
                <w:iCs w:val="0"/>
                <w:color w:val="000000"/>
                <w:sz w:val="21"/>
                <w:szCs w:val="21"/>
                <w:highlight w:val="none"/>
                <w:u w:val="none"/>
              </w:rPr>
            </w:r>
            <w:r/>
          </w:p>
        </w:tc>
        <w:tc>
          <w:tcPr>
            <w:tcW w:w="1351" w:type="dxa"/>
            <w:vAlign w:val="center"/>
            <w:textDirection w:val="lrTb"/>
            <w:noWrap/>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生产企业</w:t>
            </w:r>
            <w:r>
              <w:rPr>
                <w:rFonts w:hint="eastAsia" w:ascii="宋体" w:hAnsi="宋体" w:eastAsia="宋体" w:cs="宋体"/>
                <w:b/>
                <w:bCs/>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脐带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val="false"/>
          </w:tcPr>
          <w:p>
            <w:pPr>
              <w:pStyle w:val="631"/>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970" w:type="dxa"/>
            <w:vAlign w:val="center"/>
            <w:textDirection w:val="lrTb"/>
            <w:noWrap w:val="false"/>
          </w:tcPr>
          <w:p>
            <w:pPr>
              <w:pStyle w:val="631"/>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351" w:type="dxa"/>
            <w:vAlign w:val="center"/>
            <w:textDirection w:val="lrTb"/>
            <w:noWrap w:val="false"/>
          </w:tcPr>
          <w:p>
            <w:pPr>
              <w:pStyle w:val="631"/>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狗肾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蛤蚧</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金钱白花蛇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267.54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罗汉果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炒荆芥</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特</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特</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藿香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大蓟炭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小青草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泽漆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仙桃草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连钱草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09"/>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地耳草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荔枝草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穿心莲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蛇莓</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寻骨风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老鹳草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朱砂拌灯心草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杠板归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鸡骨草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凤尾草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佛耳草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鹿衔草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八角莲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苍耳草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岩柏草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卷柏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千里光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铁苋菜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刘寄奴</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景天三七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一枝黄花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珍珠菜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白屈菜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溪黄草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月见草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石打穿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酢浆草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鬼针草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葎草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叶下珠</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鸭跖草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马蹄金</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辣蓼</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天名精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地胆草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翻白草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虎耳草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青叶胆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猪殃殃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大狼把草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鸡眼草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缬草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通草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通天草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筋骨草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茅莓</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三白草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香茶菜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胡枝子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猫须草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八楞木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马尾连</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狗舌草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老君须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腹水草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赶黄草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肺形草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甜叶菊</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紫河车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紫河车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紫河车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血余炭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脐带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醋牛角䚡</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炮山甲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鹿角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鹿角胶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烊化</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鹿角粉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水牛角粉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龟甲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龟甲胶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烊化</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鳖甲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32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鳖甲胶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烊化</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煅石决明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珍珠母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僵蚕</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炒僵蚕</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煅蛤壳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蛤壳粉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五倍子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蚕茧壳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蚂蚁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瓦楞子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海螵蛸</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338.13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紫贝齿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焙壁虎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焙制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蛇蜕</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砂炒干蟾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鸡内金</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鱼脑石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煅鱼脑石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醋炙</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夜明砂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蕲蛇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蜣螂虫</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滑石粉炒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焙蝼蛄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焙制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焙蟋蟀</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焙制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五谷虫</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虻虫</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鼠妇虫</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蝮蛇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6583.42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干蛇胆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泥鳅粉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干雄蚕蛾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金蝉花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1137.03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白螺蛳壳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珍珠</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鹿筋</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没食子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蛴螬虫</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人参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人参须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人参片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人参粉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红参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红参须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红参片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炒党参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酒丹参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明党参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三七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725"/>
                <w:rFonts w:hint="eastAsia" w:ascii="宋体" w:hAnsi="宋体" w:eastAsia="宋体" w:cs="宋体"/>
                <w:color w:val="000000"/>
                <w:sz w:val="21"/>
                <w:szCs w:val="21"/>
                <w:highlight w:val="none"/>
                <w:lang w:val="en-US" w:eastAsia="zh-CN" w:bidi="ar"/>
              </w:rPr>
              <w:t xml:space="preserve">20</w:t>
            </w:r>
            <w:r>
              <w:rPr>
                <w:rStyle w:val="1115"/>
                <w:rFonts w:hint="eastAsia" w:ascii="宋体" w:hAnsi="宋体" w:eastAsia="宋体" w:cs="宋体"/>
                <w:color w:val="000000"/>
                <w:sz w:val="21"/>
                <w:szCs w:val="21"/>
                <w:highlight w:val="none"/>
                <w:lang w:val="en-US" w:eastAsia="zh-CN" w:bidi="ar"/>
              </w:rPr>
              <w:t xml:space="preserve">头</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三七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725"/>
                <w:rFonts w:hint="eastAsia" w:ascii="宋体" w:hAnsi="宋体" w:eastAsia="宋体" w:cs="宋体"/>
                <w:color w:val="000000"/>
                <w:sz w:val="21"/>
                <w:szCs w:val="21"/>
                <w:highlight w:val="none"/>
                <w:lang w:val="en-US" w:eastAsia="zh-CN" w:bidi="ar"/>
              </w:rPr>
              <w:t xml:space="preserve">40</w:t>
            </w:r>
            <w:r>
              <w:rPr>
                <w:rStyle w:val="1115"/>
                <w:rFonts w:hint="eastAsia" w:ascii="宋体" w:hAnsi="宋体" w:eastAsia="宋体" w:cs="宋体"/>
                <w:color w:val="000000"/>
                <w:sz w:val="21"/>
                <w:szCs w:val="21"/>
                <w:highlight w:val="none"/>
                <w:lang w:val="en-US" w:eastAsia="zh-CN" w:bidi="ar"/>
              </w:rPr>
              <w:t xml:space="preserve">头</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三七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725"/>
                <w:rFonts w:hint="eastAsia" w:ascii="宋体" w:hAnsi="宋体" w:eastAsia="宋体" w:cs="宋体"/>
                <w:color w:val="000000"/>
                <w:sz w:val="21"/>
                <w:szCs w:val="21"/>
                <w:highlight w:val="none"/>
                <w:lang w:val="en-US" w:eastAsia="zh-CN" w:bidi="ar"/>
              </w:rPr>
              <w:t xml:space="preserve">60</w:t>
            </w:r>
            <w:r>
              <w:rPr>
                <w:rStyle w:val="1115"/>
                <w:rFonts w:hint="eastAsia" w:ascii="宋体" w:hAnsi="宋体" w:eastAsia="宋体" w:cs="宋体"/>
                <w:color w:val="000000"/>
                <w:sz w:val="21"/>
                <w:szCs w:val="21"/>
                <w:highlight w:val="none"/>
                <w:lang w:val="en-US" w:eastAsia="zh-CN" w:bidi="ar"/>
              </w:rPr>
              <w:t xml:space="preserve">头</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三七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熟地黄炭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126.05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当归炭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苍术</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608.21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苍术炭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白术炭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赤芍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白芍炭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蜜白前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白及粉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盐知母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炒川芎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续断片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续断炭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120.56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土牛膝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苦甘草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生半夏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复制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法半夏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复制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竹沥半夏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复制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清半夏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生天南星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制天南星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复制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山柰</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大黄炭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大黄粉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133.53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黄芪炭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黄芩片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黄芩炭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酒黄精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胡黄连</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煮制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生川乌</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煮制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生草乌</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208.74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煮制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何首乌</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附片</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白附片</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附片</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黑顺片</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生白附子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复制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木香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煨制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香附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生甘遂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醋甘遂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绵萆薢</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肉苁蓉片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巴戟天</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毛慈菇</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炮姜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烫骨碎补</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163.76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姜黄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紫菀</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新疆紫草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烫狗脊</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地骷髅</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拳参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350.96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四叶参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土贝母</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醋北柴胡</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558.55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延胡索</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蜜前胡</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银柴胡</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259.29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炒防风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防风炭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远志</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朱远志</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金果榄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两头尖</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蜜升麻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升麻炭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生商陆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醋商陆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绵马贯众炭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藕节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百部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漏芦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墓头回</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黄药子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羊蹄根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功劳木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酒菝葜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薏苡根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千斤拔</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岗稔根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水杨梅根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毛冬青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人工天竺黄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朱茯苓</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朱茯神</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173.56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茯神木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银耳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雷丸</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猴头菇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黑老虎根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藜芦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淫羊藿根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白药子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茶树根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生狼毒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穿破石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枸杞根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夏天无</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北豆根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赤茯苓</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两面针</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珠子参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马兰根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醋红大戟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煮制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铁扁担</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三颗针</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葛根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煨制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金樱子根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五指毛桃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红芪</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生了哥王</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半枫荷</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三叶青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野蔷薇根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雪上一枝蒿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岗梅根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炒槐花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槐花炭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金银花炭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黄菊花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白残花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槐米</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炒槐米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槐花炭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槐米</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木芙蓉花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凌霄花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鸡冠花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合欢米</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松花粉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荜茇</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茅针花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扁豆花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木槿花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芫花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蜡梅花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佛手花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千日红</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193.96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玫瑰茄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175.18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黄蜀葵花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桃花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342.08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木犀花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龙骨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五花龙骨</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570.24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五花龙骨</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龙骨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土龙骨</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445.32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土龙骨</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龙齿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青龙齿</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青龙齿</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朱砂粉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枯矾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硼砂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煅硼砂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粉碎</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滑石粉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磁石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鹅管石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煅鹅管石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煅钟乳石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青礞石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煅青礞石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赭石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咸秋石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煅禹余粮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阳起石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南寒水石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煅南寒水石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花蕊石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煅花蕊石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赤石脂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紫石英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煅紫石英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白石英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煅白石英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粉碎</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煅石膏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石燕</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煅自然铜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先煎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皮硝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麦饭石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胆矾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皂矾</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玄精石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煅炉甘石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金礞石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煅金礞石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紫硇砂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雄黄粉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炒陈皮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炒牡丹皮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牡丹皮炭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杜仲炭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104.43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瓜蒌皮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苦楝皮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炒椿皮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紫荆皮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土荆皮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香加皮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地枫皮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绿豆衣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橘络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肉桂粉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官桂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桂皮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黄柏炭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棕榈炭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莲房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莲房炭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扁豆衣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炒扁豆衣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砂仁壳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120.54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橘红</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刀豆壳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花生衣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木槿皮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南瓜蒂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红豆杉皮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分心木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浙桐皮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儿茶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芦荟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血竭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血竭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冰片</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合成龙脑</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人中白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煅人中白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煅制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人中黄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阿胶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烊化</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蛤粉炒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蒲黄炒阿胶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2549.03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沉香曲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建曲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半夏曲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阿魏</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吊筋药</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失笑散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鸡苏散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海蛤散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玉泉散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安息香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松香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干漆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薄荷脑</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伏龙肝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桃胶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硫黄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甜杏仁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带壳</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去壳</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桃仁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酸枣仁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瓜蒌子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火麻仁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炒郁李仁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草豆蔻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肉豆蔻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煨制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草果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草果仁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炒栀子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焦槟榔</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81.19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枳壳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枳实</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麸炒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香橼</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猪牙皂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大皂角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木馒头</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枸橘</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59.06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蜜马兜铃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罗汉果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蕤仁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乌梅</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乌梅炭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沙棘</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黑枣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龙眼肉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核桃仁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白果仁</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喜树果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赤小豆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蜜瓜蒌</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凤眼草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母丁香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辣椒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南山楂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沉香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沉香粉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檀香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檀香粉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碎块</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桑寄生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川木通</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苏木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香樟木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油松节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炒桑枝</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天仙藤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过山龙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柘木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雷公藤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海风藤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青风藤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接骨木</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西河柳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七叶莲</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鸟不宿</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乌骨藤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乌蔹莓</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海金沙草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鸡矢藤</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荷梗</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铁包金</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石楠</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紫檀</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莱菔叶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艾绒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粉碎</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艾绒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黄金艾绒</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粉碎</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石楠叶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后下</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枸骨叶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木芙蓉叶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碎片</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罗布麻叶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侧柏炭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枇杷叶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蜜炙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苦丁茶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臭梧桐叶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铁树叶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胡颓子叶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香叶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紫珠叶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银杏叶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四季青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青松毛</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杜仲叶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人参叶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红豆杉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使君子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五味子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牛蒡子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莱菔子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车前子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炒路路通</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韭菜子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刀豆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炒菟丝子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女贞子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蒸制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白芥子</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炒芥子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白芥子</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紫苏子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116.98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决明子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石莲子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盐胡芦巴</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炒葶苈子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诃子肉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炒诃子肉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急性子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黑豆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稻芽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麦芽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焦麦芽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吴茱萸</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炙制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桑椹</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鸦胆子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91.39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水红花子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王不留行</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炒丝瓜络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牵牛子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白丑</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炒牵牛子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白丑</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牵牛子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黑丑</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炒牵牛子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黑丑</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槐角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槐角炭</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制炭</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南鹤虱</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八角茴香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小茴香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亚麻籽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炒茺蔚子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盐沙苑子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盐炙</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胡椒</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胡椒粉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淡豆豉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发酵</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大豆黄卷</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白扁豆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包煎</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荜澄茄</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望江南</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大风子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莲子心</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黑芝麻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炒黑芝麻</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炒制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莲子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余甘子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白苏子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功劳子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巨胜子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皂荚子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水飞蓟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红曲米</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发酵</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功能性</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生马钱子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毒</w:t>
            </w:r>
            <w:r>
              <w:rPr>
                <w:rStyle w:val="725"/>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制马钱子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砂炒</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887</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蒲葵子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888</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野料豆</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889</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南烛子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890</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一口钟</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38.37</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芜菁子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76.51</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892</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黄荆子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61.89</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893</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谷芽</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895</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六轴子</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400"/>
        </w:trPr>
        <w:tc>
          <w:tcPr>
            <w:tcW w:w="72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896</w:t>
            </w:r>
            <w:r>
              <w:rPr>
                <w:rFonts w:hint="eastAsia" w:ascii="宋体" w:hAnsi="宋体" w:eastAsia="宋体" w:cs="宋体"/>
                <w:i w:val="0"/>
                <w:iCs w:val="0"/>
                <w:color w:val="000000"/>
                <w:sz w:val="21"/>
                <w:szCs w:val="21"/>
                <w:highlight w:val="none"/>
                <w:u w:val="none"/>
              </w:rPr>
            </w:r>
            <w:r/>
          </w:p>
        </w:tc>
        <w:tc>
          <w:tcPr>
            <w:tcW w:w="953"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百药煎</w:t>
            </w:r>
            <w:r>
              <w:rPr>
                <w:rFonts w:hint="eastAsia" w:ascii="宋体" w:hAnsi="宋体" w:eastAsia="宋体" w:cs="宋体"/>
                <w:i w:val="0"/>
                <w:iCs w:val="0"/>
                <w:color w:val="000000"/>
                <w:sz w:val="21"/>
                <w:szCs w:val="21"/>
                <w:highlight w:val="none"/>
                <w:u w:val="none"/>
              </w:rPr>
            </w:r>
            <w:r/>
          </w:p>
        </w:tc>
        <w:tc>
          <w:tcPr>
            <w:tcW w:w="1236"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Style w:val="1115"/>
                <w:rFonts w:hint="eastAsia" w:ascii="宋体" w:hAnsi="宋体" w:eastAsia="宋体" w:cs="宋体"/>
                <w:color w:val="000000"/>
                <w:sz w:val="21"/>
                <w:szCs w:val="21"/>
                <w:highlight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00"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128"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5600</w:t>
            </w:r>
            <w:r>
              <w:rPr>
                <w:rFonts w:hint="eastAsia" w:ascii="宋体" w:hAnsi="宋体" w:eastAsia="宋体" w:cs="宋体"/>
                <w:i w:val="0"/>
                <w:iCs w:val="0"/>
                <w:color w:val="000000"/>
                <w:sz w:val="21"/>
                <w:szCs w:val="21"/>
                <w:highlight w:val="none"/>
                <w:u w:val="none"/>
              </w:rPr>
            </w:r>
            <w:r/>
          </w:p>
        </w:tc>
        <w:tc>
          <w:tcPr>
            <w:tcW w:w="1464"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970"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351" w:type="dxa"/>
            <w:vAlign w:val="center"/>
            <w:textDirection w:val="lrTb"/>
            <w:noWrap/>
          </w:tcPr>
          <w:p>
            <w:pPr>
              <w:pStyle w:val="631"/>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960"/>
        </w:trPr>
        <w:tc>
          <w:tcPr>
            <w:gridSpan w:val="4"/>
            <w:tcW w:w="3509" w:type="dxa"/>
            <w:vAlign w:val="center"/>
            <w:textDirection w:val="lrTb"/>
            <w:noWrap w:val="false"/>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统一优惠率</w:t>
            </w:r>
            <w:r>
              <w:rPr>
                <w:rFonts w:hint="eastAsia" w:ascii="宋体" w:hAnsi="宋体" w:eastAsia="宋体" w:cs="宋体"/>
                <w:b/>
                <w:bCs/>
                <w:i w:val="0"/>
                <w:iCs w:val="0"/>
                <w:color w:val="000000"/>
                <w:sz w:val="21"/>
                <w:szCs w:val="21"/>
                <w:highlight w:val="none"/>
                <w:u w:val="none"/>
              </w:rPr>
            </w:r>
            <w:r/>
          </w:p>
        </w:tc>
        <w:tc>
          <w:tcPr>
            <w:gridSpan w:val="5"/>
            <w:tcW w:w="6247" w:type="dxa"/>
            <w:vAlign w:val="center"/>
            <w:textDirection w:val="lrTb"/>
            <w:noWrap w:val="false"/>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r>
      <w:tr>
        <w:trPr>
          <w:trHeight w:val="780"/>
        </w:trPr>
        <w:tc>
          <w:tcPr>
            <w:gridSpan w:val="4"/>
            <w:tcW w:w="3509" w:type="dxa"/>
            <w:vAlign w:val="center"/>
            <w:textDirection w:val="lrTb"/>
            <w:noWrap w:val="false"/>
          </w:tcPr>
          <w:p>
            <w:pPr>
              <w:pStyle w:val="631"/>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饮片包装费</w:t>
            </w:r>
            <w:r>
              <w:rPr>
                <w:rFonts w:hint="eastAsia" w:ascii="宋体" w:hAnsi="宋体" w:eastAsia="宋体" w:cs="宋体"/>
                <w:b/>
                <w:bCs/>
                <w:i w:val="0"/>
                <w:iCs w:val="0"/>
                <w:color w:val="000000"/>
                <w:sz w:val="21"/>
                <w:szCs w:val="21"/>
                <w:highlight w:val="none"/>
                <w:u w:val="none"/>
                <w:lang w:val="en-US" w:eastAsia="zh-CN" w:bidi="ar"/>
              </w:rPr>
              <w:br w:type="textWrapping" w:clear="all"/>
            </w:r>
            <w:r>
              <w:rPr>
                <w:rFonts w:hint="eastAsia" w:ascii="宋体" w:hAnsi="宋体" w:eastAsia="宋体" w:cs="宋体"/>
                <w:b/>
                <w:bCs/>
                <w:i w:val="0"/>
                <w:iCs w:val="0"/>
                <w:color w:val="000000"/>
                <w:sz w:val="21"/>
                <w:szCs w:val="21"/>
                <w:highlight w:val="none"/>
                <w:u w:val="none"/>
                <w:lang w:val="en-US" w:eastAsia="zh-CN" w:bidi="ar"/>
              </w:rPr>
              <w:t xml:space="preserve">（定量小包装袋）</w:t>
            </w:r>
            <w:r>
              <w:rPr>
                <w:rFonts w:hint="eastAsia" w:ascii="宋体" w:hAnsi="宋体" w:eastAsia="宋体" w:cs="宋体"/>
                <w:b/>
                <w:bCs/>
                <w:i w:val="0"/>
                <w:iCs w:val="0"/>
                <w:color w:val="000000"/>
                <w:sz w:val="21"/>
                <w:szCs w:val="21"/>
                <w:highlight w:val="none"/>
                <w:u w:val="none"/>
              </w:rPr>
            </w:r>
            <w:r/>
          </w:p>
        </w:tc>
        <w:tc>
          <w:tcPr>
            <w:gridSpan w:val="5"/>
            <w:tcW w:w="6247" w:type="dxa"/>
            <w:vAlign w:val="center"/>
            <w:textDirection w:val="lrTb"/>
            <w:noWrap/>
          </w:tcPr>
          <w:p>
            <w:pPr>
              <w:pStyle w:val="631"/>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元</w:t>
            </w:r>
            <w:r>
              <w:rPr>
                <w:rStyle w:val="725"/>
                <w:rFonts w:hint="eastAsia" w:ascii="宋体" w:hAnsi="宋体" w:eastAsia="宋体" w:cs="宋体"/>
                <w:color w:val="000000"/>
                <w:sz w:val="21"/>
                <w:szCs w:val="21"/>
                <w:highlight w:val="none"/>
                <w:lang w:val="en-US" w:eastAsia="zh-CN" w:bidi="ar"/>
              </w:rPr>
              <w:t xml:space="preserve">/</w:t>
            </w:r>
            <w:r>
              <w:rPr>
                <w:rStyle w:val="1115"/>
                <w:rFonts w:hint="eastAsia" w:ascii="宋体" w:hAnsi="宋体" w:eastAsia="宋体" w:cs="宋体"/>
                <w:color w:val="000000"/>
                <w:sz w:val="21"/>
                <w:szCs w:val="21"/>
                <w:highlight w:val="none"/>
                <w:lang w:val="en-US" w:eastAsia="zh-CN" w:bidi="ar"/>
              </w:rPr>
              <w:t xml:space="preserve">个</w:t>
            </w:r>
            <w:r>
              <w:rPr>
                <w:rFonts w:hint="eastAsia" w:ascii="宋体" w:hAnsi="宋体" w:eastAsia="宋体" w:cs="宋体"/>
                <w:i w:val="0"/>
                <w:iCs w:val="0"/>
                <w:color w:val="000000"/>
                <w:sz w:val="21"/>
                <w:szCs w:val="21"/>
                <w:highlight w:val="none"/>
                <w:u w:val="none"/>
              </w:rPr>
            </w:r>
            <w:r/>
          </w:p>
        </w:tc>
      </w:tr>
    </w:tbl>
    <w:p>
      <w:pPr>
        <w:pStyle w:val="631"/>
        <w:ind w:firstLine="21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631"/>
        <w:ind w:firstLine="21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注：1）中</w:t>
      </w:r>
      <w:r>
        <w:rPr>
          <w:rFonts w:hint="eastAsia" w:ascii="宋体" w:hAnsi="宋体" w:eastAsia="宋体" w:cs="宋体"/>
          <w:color w:val="000000"/>
          <w:szCs w:val="21"/>
          <w:highlight w:val="none"/>
          <w:lang w:val="en-US" w:eastAsia="zh-CN"/>
        </w:rPr>
        <w:t xml:space="preserve">药</w:t>
      </w:r>
      <w:r>
        <w:rPr>
          <w:rFonts w:hint="eastAsia" w:ascii="宋体" w:hAnsi="宋体" w:eastAsia="宋体" w:cs="宋体"/>
          <w:color w:val="000000"/>
          <w:szCs w:val="21"/>
          <w:highlight w:val="none"/>
          <w:lang w:val="zh-CN"/>
        </w:rPr>
        <w:t xml:space="preserve">饮片报价不含定量小包装袋费，实际采购中按医院实际需要规格进行包装，包装费另行结算，且包装袋费不得高于0.2 元/个（单剂量包装）。配送服务及其他相关费用已包含在报价中，不得另外向医院或患者收取其他任何费用。</w:t>
      </w:r>
      <w:r>
        <w:rPr>
          <w:rFonts w:hint="eastAsia" w:ascii="宋体" w:hAnsi="宋体" w:eastAsia="宋体" w:cs="宋体"/>
          <w:color w:val="000000"/>
          <w:szCs w:val="21"/>
          <w:highlight w:val="none"/>
          <w:lang w:val="zh-CN"/>
        </w:rPr>
      </w:r>
      <w:r/>
    </w:p>
    <w:p>
      <w:pPr>
        <w:pStyle w:val="631"/>
        <w:ind w:firstLine="21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投标单位须严格按照《中华人民共和国药典》（最新版）、《中华人民共和国药典临床用药须知（中药饮片卷）》（最新版）、《江苏省中药饮片炮制规范》（最新版）标准执行，所提供的中药饮片等级为一等品。</w:t>
      </w:r>
      <w:r>
        <w:rPr>
          <w:rFonts w:hint="eastAsia" w:ascii="宋体" w:hAnsi="宋体" w:eastAsia="宋体" w:cs="宋体"/>
          <w:color w:val="000000"/>
          <w:szCs w:val="21"/>
          <w:highlight w:val="none"/>
          <w:lang w:val="zh-CN"/>
        </w:rPr>
      </w:r>
      <w:r/>
    </w:p>
    <w:p>
      <w:pPr>
        <w:pStyle w:val="631"/>
        <w:ind w:firstLine="210"/>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3）本次投报的是优惠率，如折扣率为55%，则报价表中优惠率填写45%；如打四折，则报价表中优惠率一栏填写60%，以此为例。</w:t>
      </w:r>
      <w:r>
        <w:rPr>
          <w:rFonts w:hint="eastAsia" w:ascii="宋体" w:hAnsi="宋体" w:eastAsia="宋体" w:cs="宋体"/>
          <w:color w:val="000000"/>
          <w:szCs w:val="21"/>
          <w:highlight w:val="none"/>
          <w:lang w:val="zh-CN"/>
        </w:rPr>
      </w:r>
      <w:r/>
    </w:p>
    <w:p>
      <w:pPr>
        <w:pStyle w:val="631"/>
        <w:ind w:firstLine="210"/>
        <w:spacing w:line="360" w:lineRule="auto"/>
        <w:rPr>
          <w:rFonts w:ascii="宋体" w:hAnsi="宋体"/>
          <w:color w:val="000000"/>
          <w:szCs w:val="24"/>
          <w:highlight w:val="none"/>
          <w:lang w:val="zh-CN"/>
        </w:rPr>
      </w:pPr>
      <w:r>
        <w:rPr>
          <w:rFonts w:ascii="宋体" w:hAnsi="宋体"/>
          <w:color w:val="000000"/>
          <w:szCs w:val="24"/>
          <w:highlight w:val="none"/>
          <w:lang w:val="zh-CN"/>
        </w:rPr>
      </w:r>
      <w:r/>
    </w:p>
    <w:p>
      <w:pPr>
        <w:pStyle w:val="631"/>
        <w:ind w:firstLine="210"/>
        <w:spacing w:line="360" w:lineRule="auto"/>
        <w:rPr>
          <w:rFonts w:ascii="宋体" w:hAnsi="宋体"/>
          <w:color w:val="000000"/>
          <w:szCs w:val="24"/>
          <w:highlight w:val="none"/>
          <w:lang w:val="zh-CN"/>
        </w:rPr>
      </w:pPr>
      <w:r>
        <w:rPr>
          <w:rFonts w:ascii="宋体" w:hAnsi="宋体"/>
          <w:color w:val="000000"/>
          <w:szCs w:val="24"/>
          <w:highlight w:val="none"/>
          <w:lang w:val="zh-CN"/>
        </w:rPr>
      </w:r>
      <w:r/>
    </w:p>
    <w:p>
      <w:pPr>
        <w:pStyle w:val="631"/>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投标人（公章）：</w:t>
      </w:r>
      <w:r>
        <w:rPr>
          <w:rFonts w:ascii="宋体" w:hAnsi="宋体"/>
          <w:color w:val="000000"/>
          <w:szCs w:val="24"/>
          <w:highlight w:val="none"/>
        </w:rPr>
      </w:r>
      <w:r/>
    </w:p>
    <w:p>
      <w:pPr>
        <w:pStyle w:val="631"/>
        <w:ind w:firstLine="210"/>
        <w:spacing w:line="360" w:lineRule="auto"/>
        <w:rPr>
          <w:rFonts w:ascii="宋体" w:hAnsi="宋体"/>
          <w:color w:val="000000"/>
          <w:szCs w:val="24"/>
          <w:highlight w:val="none"/>
        </w:rPr>
      </w:pPr>
      <w:r>
        <w:rPr>
          <w:rFonts w:ascii="宋体" w:hAnsi="宋体"/>
          <w:color w:val="000000"/>
          <w:szCs w:val="24"/>
          <w:highlight w:val="none"/>
          <w:lang w:val="zh-CN"/>
        </w:rPr>
        <w:t xml:space="preserve">法定代表人或代理人：（签名或签章）</w:t>
      </w:r>
      <w:r>
        <w:rPr>
          <w:rFonts w:ascii="宋体" w:hAnsi="宋体"/>
          <w:color w:val="000000"/>
          <w:szCs w:val="24"/>
          <w:highlight w:val="none"/>
        </w:rPr>
      </w:r>
      <w:r/>
    </w:p>
    <w:p>
      <w:pPr>
        <w:pStyle w:val="631"/>
        <w:ind w:firstLine="210"/>
        <w:spacing w:line="360" w:lineRule="auto"/>
        <w:rPr>
          <w:rFonts w:hint="eastAsia" w:hAnsi="宋体"/>
          <w:b/>
          <w:color w:val="000000"/>
          <w:highlight w:val="none"/>
        </w:rPr>
      </w:pPr>
      <w:r>
        <w:rPr>
          <w:rFonts w:ascii="宋体" w:hAnsi="宋体"/>
          <w:color w:val="000000"/>
          <w:szCs w:val="24"/>
          <w:highlight w:val="none"/>
          <w:lang w:val="zh-CN"/>
        </w:rPr>
        <w:t xml:space="preserve">日期：</w:t>
      </w:r>
      <w:r>
        <w:rPr>
          <w:rFonts w:ascii="宋体" w:hAnsi="宋体"/>
          <w:color w:val="000000"/>
          <w:szCs w:val="24"/>
          <w:highlight w:val="none"/>
        </w:rPr>
        <w:t xml:space="preserve">        </w:t>
      </w:r>
      <w:r>
        <w:rPr>
          <w:rFonts w:ascii="宋体" w:hAnsi="宋体"/>
          <w:color w:val="000000"/>
          <w:szCs w:val="24"/>
          <w:highlight w:val="none"/>
          <w:lang w:val="zh-CN"/>
        </w:rPr>
        <w:t xml:space="preserve">年</w:t>
      </w:r>
      <w:r>
        <w:rPr>
          <w:rFonts w:ascii="宋体" w:hAnsi="宋体"/>
          <w:color w:val="000000"/>
          <w:szCs w:val="24"/>
          <w:highlight w:val="none"/>
        </w:rPr>
        <w:t xml:space="preserve">     </w:t>
      </w:r>
      <w:r>
        <w:rPr>
          <w:rFonts w:ascii="宋体" w:hAnsi="宋体"/>
          <w:color w:val="000000"/>
          <w:szCs w:val="24"/>
          <w:highlight w:val="none"/>
          <w:lang w:val="zh-CN"/>
        </w:rPr>
        <w:t xml:space="preserve">月</w:t>
      </w:r>
      <w:r>
        <w:rPr>
          <w:rFonts w:ascii="宋体" w:hAnsi="宋体"/>
          <w:color w:val="000000"/>
          <w:szCs w:val="24"/>
          <w:highlight w:val="none"/>
        </w:rPr>
        <w:t xml:space="preserve">     </w:t>
      </w:r>
      <w:r>
        <w:rPr>
          <w:rFonts w:ascii="宋体" w:hAnsi="宋体"/>
          <w:color w:val="000000"/>
          <w:szCs w:val="24"/>
          <w:highlight w:val="none"/>
          <w:lang w:val="zh-CN"/>
        </w:rPr>
        <w:t xml:space="preserve">日</w:t>
      </w:r>
      <w:r>
        <w:rPr>
          <w:rFonts w:hint="eastAsia" w:hAnsi="宋体"/>
          <w:b/>
          <w:color w:val="000000"/>
          <w:highlight w:val="none"/>
        </w:rPr>
        <w:t xml:space="preserve"> </w:t>
      </w:r>
      <w:r>
        <w:rPr>
          <w:rFonts w:hint="eastAsia" w:hAnsi="宋体"/>
          <w:b/>
          <w:color w:val="000000"/>
          <w:highlight w:val="none"/>
        </w:rPr>
      </w:r>
      <w:r/>
    </w:p>
    <w:p>
      <w:pPr>
        <w:pStyle w:val="631"/>
        <w:jc w:val="center"/>
        <w:spacing w:line="380" w:lineRule="exact"/>
        <w:rPr>
          <w:rFonts w:hint="eastAsia" w:hAnsi="宋体"/>
          <w:b/>
          <w:color w:val="000000"/>
          <w:highlight w:val="none"/>
        </w:rPr>
      </w:pPr>
      <w:r>
        <w:rPr>
          <w:rFonts w:hint="eastAsia" w:hAnsi="宋体"/>
          <w:b/>
          <w:color w:val="000000"/>
          <w:highlight w:val="none"/>
        </w:rPr>
        <w:br w:type="page" w:clear="all"/>
      </w:r>
      <w:r>
        <w:rPr>
          <w:rFonts w:hint="eastAsia" w:hAnsi="宋体"/>
          <w:b/>
          <w:color w:val="000000"/>
          <w:highlight w:val="none"/>
        </w:rPr>
      </w:r>
      <w:r/>
    </w:p>
    <w:p>
      <w:pPr>
        <w:pStyle w:val="631"/>
        <w:numPr>
          <w:ilvl w:val="0"/>
          <w:numId w:val="0"/>
        </w:numPr>
        <w:jc w:val="center"/>
        <w:spacing w:line="380" w:lineRule="exact"/>
        <w:rPr>
          <w:rFonts w:hint="eastAsia" w:ascii="Times New Roman" w:hAnsi="Times New Roman" w:eastAsia="宋体" w:cs="Times New Roman"/>
          <w:b/>
          <w:color w:val="000000"/>
          <w:sz w:val="32"/>
          <w:szCs w:val="32"/>
          <w:highlight w:val="none"/>
          <w:lang w:eastAsia="zh-CN"/>
        </w:rPr>
      </w:pPr>
      <w:r>
        <w:rPr>
          <w:rFonts w:hint="eastAsia" w:ascii="Times New Roman" w:hAnsi="Times New Roman" w:eastAsia="宋体" w:cs="Times New Roman"/>
          <w:b/>
          <w:color w:val="000000"/>
          <w:sz w:val="32"/>
          <w:szCs w:val="32"/>
          <w:highlight w:val="none"/>
          <w:lang w:val="en-US" w:eastAsia="zh-CN" w:bidi="ar-SA"/>
        </w:rPr>
        <w:t xml:space="preserve">（3）</w:t>
      </w:r>
      <w:r>
        <w:rPr>
          <w:rFonts w:hint="eastAsia" w:ascii="Times New Roman" w:hAnsi="Times New Roman" w:eastAsia="宋体" w:cs="Times New Roman"/>
          <w:b/>
          <w:color w:val="000000"/>
          <w:sz w:val="32"/>
          <w:szCs w:val="32"/>
          <w:highlight w:val="none"/>
          <w:lang w:eastAsia="zh-CN"/>
        </w:rPr>
        <w:t xml:space="preserve">加工服务及配送服务报价</w:t>
      </w:r>
      <w:r>
        <w:rPr>
          <w:rFonts w:hint="eastAsia" w:ascii="Times New Roman" w:hAnsi="Times New Roman" w:eastAsia="宋体" w:cs="Times New Roman"/>
          <w:b/>
          <w:color w:val="000000"/>
          <w:sz w:val="32"/>
          <w:szCs w:val="32"/>
          <w:highlight w:val="none"/>
          <w:lang w:eastAsia="zh-CN"/>
        </w:rPr>
      </w:r>
      <w:r/>
    </w:p>
    <w:p>
      <w:pPr>
        <w:pStyle w:val="724"/>
        <w:rPr>
          <w:rFonts w:hint="eastAsia"/>
          <w:color w:val="000000"/>
          <w:highlight w:val="none"/>
          <w:lang w:val="en-US" w:eastAsia="zh-CN"/>
        </w:rPr>
      </w:pPr>
      <w:r>
        <w:rPr>
          <w:rFonts w:hint="eastAsia"/>
          <w:color w:val="000000"/>
          <w:highlight w:val="none"/>
          <w:lang w:val="en-US" w:eastAsia="zh-CN"/>
        </w:rPr>
      </w:r>
      <w:r/>
    </w:p>
    <w:tbl>
      <w:tblPr>
        <w:tblW w:w="928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147"/>
        <w:gridCol w:w="832"/>
        <w:gridCol w:w="1187"/>
        <w:gridCol w:w="1077"/>
        <w:gridCol w:w="1391"/>
        <w:gridCol w:w="2950"/>
      </w:tblGrid>
      <w:tr>
        <w:trPr>
          <w:trHeight w:val="620"/>
        </w:trPr>
        <w:tc>
          <w:tcPr>
            <w:tcW w:w="701" w:type="dxa"/>
            <w:vAlign w:val="center"/>
            <w:textDirection w:val="lrTb"/>
            <w:noWrap/>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序号</w:t>
            </w:r>
            <w:r>
              <w:rPr>
                <w:rFonts w:hint="eastAsia" w:ascii="宋体" w:hAnsi="宋体" w:eastAsia="宋体" w:cs="宋体"/>
                <w:b w:val="0"/>
                <w:bCs w:val="0"/>
                <w:i w:val="0"/>
                <w:iCs w:val="0"/>
                <w:color w:val="000000"/>
                <w:sz w:val="21"/>
                <w:szCs w:val="21"/>
                <w:highlight w:val="none"/>
                <w:u w:val="none"/>
              </w:rPr>
            </w:r>
            <w:r/>
          </w:p>
        </w:tc>
        <w:tc>
          <w:tcPr>
            <w:tcW w:w="1147" w:type="dxa"/>
            <w:vAlign w:val="center"/>
            <w:textDirection w:val="lrTb"/>
            <w:noWrap/>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b/>
                <w:bCs/>
                <w:color w:val="000000"/>
                <w:spacing w:val="-5"/>
                <w:sz w:val="21"/>
                <w:szCs w:val="21"/>
                <w:highlight w:val="none"/>
              </w:rPr>
              <w:t xml:space="preserve">加工种类</w:t>
            </w:r>
            <w:r>
              <w:rPr>
                <w:rFonts w:hint="eastAsia" w:ascii="宋体" w:hAnsi="宋体" w:eastAsia="宋体" w:cs="宋体"/>
                <w:b w:val="0"/>
                <w:bCs w:val="0"/>
                <w:i w:val="0"/>
                <w:iCs w:val="0"/>
                <w:color w:val="000000"/>
                <w:sz w:val="21"/>
                <w:szCs w:val="21"/>
                <w:highlight w:val="none"/>
                <w:u w:val="none"/>
              </w:rPr>
            </w:r>
            <w:r/>
          </w:p>
        </w:tc>
        <w:tc>
          <w:tcPr>
            <w:tcW w:w="832" w:type="dxa"/>
            <w:vAlign w:val="center"/>
            <w:textDirection w:val="lrTb"/>
            <w:noWrap/>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Style w:val="1114"/>
                <w:rFonts w:hint="eastAsia" w:ascii="宋体" w:hAnsi="宋体" w:eastAsia="宋体" w:cs="宋体"/>
                <w:b w:val="0"/>
                <w:bCs w:val="0"/>
                <w:color w:val="000000"/>
                <w:sz w:val="21"/>
                <w:szCs w:val="21"/>
                <w:highlight w:val="none"/>
                <w:lang w:val="en-US" w:eastAsia="zh-CN" w:bidi="ar"/>
              </w:rPr>
              <w:t xml:space="preserve">单位</w:t>
            </w:r>
            <w:r>
              <w:rPr>
                <w:rFonts w:hint="eastAsia" w:ascii="宋体" w:hAnsi="宋体" w:eastAsia="宋体" w:cs="宋体"/>
                <w:b w:val="0"/>
                <w:bCs w:val="0"/>
                <w:i w:val="0"/>
                <w:iCs w:val="0"/>
                <w:color w:val="000000"/>
                <w:sz w:val="21"/>
                <w:szCs w:val="21"/>
                <w:highlight w:val="none"/>
                <w:u w:val="none"/>
              </w:rPr>
            </w:r>
            <w:r/>
          </w:p>
        </w:tc>
        <w:tc>
          <w:tcPr>
            <w:tcW w:w="1187" w:type="dxa"/>
            <w:vAlign w:val="center"/>
            <w:textDirection w:val="lrTb"/>
            <w:noWrap w:val="false"/>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最高限价（元）</w:t>
            </w:r>
            <w:r>
              <w:rPr>
                <w:rFonts w:hint="eastAsia" w:ascii="宋体" w:hAnsi="宋体" w:eastAsia="宋体" w:cs="宋体"/>
                <w:b w:val="0"/>
                <w:bCs w:val="0"/>
                <w:i w:val="0"/>
                <w:iCs w:val="0"/>
                <w:color w:val="000000"/>
                <w:sz w:val="21"/>
                <w:szCs w:val="21"/>
                <w:highlight w:val="none"/>
                <w:u w:val="none"/>
              </w:rPr>
            </w:r>
            <w:r/>
          </w:p>
        </w:tc>
        <w:tc>
          <w:tcPr>
            <w:tcW w:w="1077" w:type="dxa"/>
            <w:vAlign w:val="center"/>
            <w:textDirection w:val="lrTb"/>
            <w:noWrap/>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投标价</w:t>
            </w:r>
            <w:r>
              <w:rPr>
                <w:rFonts w:hint="eastAsia" w:ascii="宋体" w:hAnsi="宋体" w:eastAsia="宋体" w:cs="宋体"/>
                <w:b w:val="0"/>
                <w:bCs w:val="0"/>
                <w:i w:val="0"/>
                <w:iCs w:val="0"/>
                <w:color w:val="000000"/>
                <w:sz w:val="21"/>
                <w:szCs w:val="21"/>
                <w:highlight w:val="none"/>
                <w:u w:val="none"/>
              </w:rPr>
            </w:r>
            <w:r/>
          </w:p>
        </w:tc>
        <w:tc>
          <w:tcPr>
            <w:tcW w:w="1391" w:type="dxa"/>
            <w:vAlign w:val="center"/>
            <w:textDirection w:val="lrTb"/>
            <w:noWrap w:val="false"/>
          </w:tcPr>
          <w:p>
            <w:pPr>
              <w:pStyle w:val="1112"/>
              <w:ind w:left="0" w:right="0" w:firstLine="0"/>
              <w:jc w:val="center"/>
              <w:keepLines w:val="0"/>
              <w:keepNext w:val="0"/>
              <w:pageBreakBefore w:val="0"/>
              <w:spacing w:line="320" w:lineRule="exact"/>
              <w:widowControl w:val="off"/>
              <w:rPr>
                <w:color w:val="000000"/>
                <w:sz w:val="21"/>
                <w:szCs w:val="21"/>
                <w:highlight w:val="none"/>
              </w:rPr>
            </w:pPr>
            <w:r>
              <w:rPr>
                <w:b/>
                <w:bCs/>
                <w:color w:val="000000"/>
                <w:spacing w:val="-11"/>
                <w:sz w:val="21"/>
                <w:szCs w:val="21"/>
                <w:highlight w:val="none"/>
              </w:rPr>
              <w:t xml:space="preserve">统一</w:t>
            </w:r>
            <w:r>
              <w:rPr>
                <w:b/>
                <w:bCs/>
                <w:color w:val="000000"/>
                <w:spacing w:val="-5"/>
                <w:sz w:val="21"/>
                <w:szCs w:val="21"/>
                <w:highlight w:val="none"/>
              </w:rPr>
              <w:t xml:space="preserve">优惠率</w:t>
            </w:r>
            <w:r>
              <w:rPr>
                <w:color w:val="000000"/>
                <w:sz w:val="21"/>
                <w:szCs w:val="21"/>
                <w:highlight w:val="none"/>
              </w:rPr>
            </w:r>
            <w:r/>
          </w:p>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b/>
                <w:bCs/>
                <w:color w:val="000000"/>
                <w:spacing w:val="-10"/>
                <w:sz w:val="21"/>
                <w:szCs w:val="21"/>
                <w:highlight w:val="none"/>
              </w:rPr>
              <w:t xml:space="preserve">（%）</w:t>
            </w:r>
            <w:r>
              <w:rPr>
                <w:rFonts w:hint="eastAsia" w:ascii="宋体" w:hAnsi="宋体" w:eastAsia="宋体" w:cs="宋体"/>
                <w:b w:val="0"/>
                <w:bCs w:val="0"/>
                <w:i w:val="0"/>
                <w:iCs w:val="0"/>
                <w:color w:val="000000"/>
                <w:sz w:val="21"/>
                <w:szCs w:val="21"/>
                <w:highlight w:val="none"/>
                <w:u w:val="none"/>
              </w:rPr>
            </w:r>
            <w:r/>
          </w:p>
        </w:tc>
        <w:tc>
          <w:tcPr>
            <w:tcW w:w="2950" w:type="dxa"/>
            <w:vAlign w:val="center"/>
            <w:textDirection w:val="lrTb"/>
            <w:noWrap w:val="false"/>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备注</w:t>
            </w:r>
            <w:r>
              <w:rPr>
                <w:rFonts w:ascii="宋体" w:hAnsi="宋体" w:eastAsia="宋体" w:cs="宋体"/>
                <w:b w:val="0"/>
                <w:bCs w:val="0"/>
                <w:i w:val="0"/>
                <w:iCs w:val="0"/>
                <w:color w:val="000000"/>
                <w:sz w:val="21"/>
                <w:szCs w:val="21"/>
                <w:highlight w:val="none"/>
                <w:u w:val="none"/>
                <w:lang w:val="en-US" w:eastAsia="zh-CN" w:bidi="ar"/>
              </w:rPr>
            </w:r>
            <w:r/>
          </w:p>
        </w:tc>
      </w:tr>
      <w:tr>
        <w:trPr>
          <w:trHeight w:val="620"/>
        </w:trPr>
        <w:tc>
          <w:tcPr>
            <w:tcW w:w="701" w:type="dxa"/>
            <w:vAlign w:val="center"/>
            <w:textDirection w:val="lrTb"/>
            <w:noWrap/>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ascii="宋体" w:hAnsi="宋体" w:eastAsia="宋体" w:cs="宋体"/>
                <w:b w:val="0"/>
                <w:bCs w:val="0"/>
                <w:i w:val="0"/>
                <w:iCs w:val="0"/>
                <w:color w:val="000000"/>
                <w:sz w:val="21"/>
                <w:szCs w:val="21"/>
                <w:highlight w:val="none"/>
                <w:u w:val="none"/>
                <w:lang w:val="en-US" w:eastAsia="zh-CN" w:bidi="ar"/>
              </w:rPr>
            </w:r>
            <w:r/>
          </w:p>
        </w:tc>
        <w:tc>
          <w:tcPr>
            <w:tcW w:w="1147" w:type="dxa"/>
            <w:vAlign w:val="center"/>
            <w:textDirection w:val="lrTb"/>
            <w:noWrap/>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煎药</w:t>
            </w:r>
            <w:r>
              <w:rPr>
                <w:rFonts w:ascii="宋体" w:hAnsi="宋体" w:eastAsia="宋体" w:cs="宋体"/>
                <w:b w:val="0"/>
                <w:bCs w:val="0"/>
                <w:i w:val="0"/>
                <w:iCs w:val="0"/>
                <w:color w:val="000000"/>
                <w:sz w:val="21"/>
                <w:szCs w:val="21"/>
                <w:highlight w:val="none"/>
                <w:u w:val="none"/>
                <w:lang w:val="en-US" w:eastAsia="zh-CN" w:bidi="ar"/>
              </w:rPr>
            </w:r>
            <w:r/>
          </w:p>
        </w:tc>
        <w:tc>
          <w:tcPr>
            <w:tcW w:w="832" w:type="dxa"/>
            <w:vAlign w:val="center"/>
            <w:textDirection w:val="lrTb"/>
            <w:noWrap/>
          </w:tcPr>
          <w:p>
            <w:pPr>
              <w:pStyle w:val="631"/>
              <w:jc w:val="center"/>
              <w:keepLines w:val="0"/>
              <w:keepNext w:val="0"/>
              <w:widowControl/>
              <w:rPr>
                <w:rStyle w:val="1114"/>
                <w:rFonts w:ascii="宋体" w:hAnsi="宋体" w:eastAsia="宋体" w:cs="宋体"/>
                <w:b w:val="0"/>
                <w:bCs w:val="0"/>
                <w:color w:val="000000"/>
                <w:sz w:val="21"/>
                <w:szCs w:val="21"/>
                <w:highlight w:val="none"/>
                <w:lang w:val="en-US" w:eastAsia="zh-CN" w:bidi="ar"/>
              </w:rPr>
              <w:suppressLineNumbers w:val="0"/>
            </w:pPr>
            <w:r>
              <w:rPr>
                <w:rStyle w:val="1114"/>
                <w:rFonts w:hint="eastAsia" w:ascii="宋体" w:hAnsi="宋体" w:eastAsia="宋体" w:cs="宋体"/>
                <w:b w:val="0"/>
                <w:bCs w:val="0"/>
                <w:color w:val="000000"/>
                <w:sz w:val="21"/>
                <w:szCs w:val="21"/>
                <w:highlight w:val="none"/>
                <w:lang w:val="en-US" w:eastAsia="zh-CN" w:bidi="ar"/>
              </w:rPr>
              <w:t xml:space="preserve">帖</w:t>
            </w:r>
            <w:r>
              <w:rPr>
                <w:rStyle w:val="1114"/>
                <w:rFonts w:ascii="宋体" w:hAnsi="宋体" w:eastAsia="宋体" w:cs="宋体"/>
                <w:b w:val="0"/>
                <w:bCs w:val="0"/>
                <w:color w:val="000000"/>
                <w:sz w:val="21"/>
                <w:szCs w:val="21"/>
                <w:highlight w:val="none"/>
                <w:lang w:val="en-US" w:eastAsia="zh-CN" w:bidi="ar"/>
              </w:rPr>
            </w:r>
            <w:r/>
          </w:p>
        </w:tc>
        <w:tc>
          <w:tcPr>
            <w:tcW w:w="1187" w:type="dxa"/>
            <w:vAlign w:val="center"/>
            <w:textDirection w:val="lrTb"/>
            <w:noWrap w:val="false"/>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3.50</w:t>
            </w:r>
            <w:r>
              <w:rPr>
                <w:rFonts w:ascii="宋体" w:hAnsi="宋体" w:eastAsia="宋体" w:cs="宋体"/>
                <w:b w:val="0"/>
                <w:bCs w:val="0"/>
                <w:i w:val="0"/>
                <w:iCs w:val="0"/>
                <w:color w:val="000000"/>
                <w:sz w:val="21"/>
                <w:szCs w:val="21"/>
                <w:highlight w:val="none"/>
                <w:u w:val="none"/>
                <w:lang w:val="en-US" w:eastAsia="zh-CN" w:bidi="ar"/>
              </w:rPr>
            </w:r>
            <w:r/>
          </w:p>
        </w:tc>
        <w:tc>
          <w:tcPr>
            <w:tcW w:w="1077" w:type="dxa"/>
            <w:vAlign w:val="center"/>
            <w:textDirection w:val="lrTb"/>
            <w:noWrap/>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1391" w:type="dxa"/>
            <w:vAlign w:val="center"/>
            <w:vMerge w:val="restart"/>
            <w:textDirection w:val="lrTb"/>
            <w:noWrap w:val="false"/>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2950" w:type="dxa"/>
            <w:vAlign w:val="center"/>
            <w:textDirection w:val="lrTb"/>
            <w:noWrap w:val="false"/>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620"/>
        </w:trPr>
        <w:tc>
          <w:tcPr>
            <w:tcW w:w="701" w:type="dxa"/>
            <w:vAlign w:val="center"/>
            <w:textDirection w:val="lrTb"/>
            <w:noWrap/>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ascii="宋体" w:hAnsi="宋体" w:eastAsia="宋体" w:cs="宋体"/>
                <w:b w:val="0"/>
                <w:bCs w:val="0"/>
                <w:i w:val="0"/>
                <w:iCs w:val="0"/>
                <w:color w:val="000000"/>
                <w:sz w:val="21"/>
                <w:szCs w:val="21"/>
                <w:highlight w:val="none"/>
                <w:u w:val="none"/>
                <w:lang w:val="en-US" w:eastAsia="zh-CN" w:bidi="ar"/>
              </w:rPr>
            </w:r>
            <w:r/>
          </w:p>
        </w:tc>
        <w:tc>
          <w:tcPr>
            <w:tcW w:w="1147" w:type="dxa"/>
            <w:vAlign w:val="center"/>
            <w:textDirection w:val="lrTb"/>
            <w:noWrap/>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磨粉</w:t>
            </w:r>
            <w:r>
              <w:rPr>
                <w:rFonts w:ascii="宋体" w:hAnsi="宋体" w:eastAsia="宋体" w:cs="宋体"/>
                <w:b w:val="0"/>
                <w:bCs w:val="0"/>
                <w:i w:val="0"/>
                <w:iCs w:val="0"/>
                <w:color w:val="000000"/>
                <w:sz w:val="21"/>
                <w:szCs w:val="21"/>
                <w:highlight w:val="none"/>
                <w:u w:val="none"/>
                <w:lang w:val="en-US" w:eastAsia="zh-CN" w:bidi="ar"/>
              </w:rPr>
            </w:r>
            <w:r/>
          </w:p>
        </w:tc>
        <w:tc>
          <w:tcPr>
            <w:tcW w:w="832" w:type="dxa"/>
            <w:vAlign w:val="center"/>
            <w:textDirection w:val="lrTb"/>
            <w:noWrap/>
          </w:tcPr>
          <w:p>
            <w:pPr>
              <w:pStyle w:val="631"/>
              <w:jc w:val="center"/>
              <w:keepLines w:val="0"/>
              <w:keepNext w:val="0"/>
              <w:widowControl/>
              <w:rPr>
                <w:rStyle w:val="1114"/>
                <w:rFonts w:ascii="宋体" w:hAnsi="宋体" w:eastAsia="宋体" w:cs="宋体"/>
                <w:b w:val="0"/>
                <w:bCs w:val="0"/>
                <w:color w:val="000000"/>
                <w:sz w:val="21"/>
                <w:szCs w:val="21"/>
                <w:highlight w:val="none"/>
                <w:lang w:val="en-US" w:eastAsia="zh-CN" w:bidi="ar"/>
              </w:rPr>
              <w:suppressLineNumbers w:val="0"/>
            </w:pPr>
            <w:r>
              <w:rPr>
                <w:rStyle w:val="1114"/>
                <w:rFonts w:hint="eastAsia" w:ascii="宋体" w:hAnsi="宋体" w:eastAsia="宋体" w:cs="宋体"/>
                <w:b w:val="0"/>
                <w:bCs w:val="0"/>
                <w:color w:val="000000"/>
                <w:sz w:val="21"/>
                <w:szCs w:val="21"/>
                <w:highlight w:val="none"/>
                <w:lang w:val="en-US" w:eastAsia="zh-CN" w:bidi="ar"/>
              </w:rPr>
              <w:t xml:space="preserve">500g</w:t>
            </w:r>
            <w:r>
              <w:rPr>
                <w:rStyle w:val="1114"/>
                <w:rFonts w:ascii="宋体" w:hAnsi="宋体" w:eastAsia="宋体" w:cs="宋体"/>
                <w:b w:val="0"/>
                <w:bCs w:val="0"/>
                <w:color w:val="000000"/>
                <w:sz w:val="21"/>
                <w:szCs w:val="21"/>
                <w:highlight w:val="none"/>
                <w:lang w:val="en-US" w:eastAsia="zh-CN" w:bidi="ar"/>
              </w:rPr>
            </w:r>
            <w:r/>
          </w:p>
        </w:tc>
        <w:tc>
          <w:tcPr>
            <w:tcW w:w="1187" w:type="dxa"/>
            <w:vAlign w:val="center"/>
            <w:textDirection w:val="lrTb"/>
            <w:noWrap w:val="false"/>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30.00</w:t>
            </w:r>
            <w:r>
              <w:rPr>
                <w:rFonts w:ascii="宋体" w:hAnsi="宋体" w:eastAsia="宋体" w:cs="宋体"/>
                <w:b w:val="0"/>
                <w:bCs w:val="0"/>
                <w:i w:val="0"/>
                <w:iCs w:val="0"/>
                <w:color w:val="000000"/>
                <w:sz w:val="21"/>
                <w:szCs w:val="21"/>
                <w:highlight w:val="none"/>
                <w:u w:val="none"/>
                <w:lang w:val="en-US" w:eastAsia="zh-CN" w:bidi="ar"/>
              </w:rPr>
            </w:r>
            <w:r/>
          </w:p>
        </w:tc>
        <w:tc>
          <w:tcPr>
            <w:tcW w:w="1077" w:type="dxa"/>
            <w:vAlign w:val="center"/>
            <w:textDirection w:val="lrTb"/>
            <w:noWrap/>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1391" w:type="dxa"/>
            <w:vAlign w:val="center"/>
            <w:vMerge w:val="continue"/>
            <w:textDirection w:val="lrTb"/>
            <w:noWrap w:val="false"/>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2950" w:type="dxa"/>
            <w:vAlign w:val="center"/>
            <w:textDirection w:val="lrTb"/>
            <w:noWrap w:val="false"/>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以500g为收费起点，不足500g按500g收费;每超过100g加收1.50元，不足100g按100g收费。</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620"/>
        </w:trPr>
        <w:tc>
          <w:tcPr>
            <w:tcW w:w="701" w:type="dxa"/>
            <w:vAlign w:val="center"/>
            <w:textDirection w:val="lrTb"/>
            <w:noWrap/>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ascii="宋体" w:hAnsi="宋体" w:eastAsia="宋体" w:cs="宋体"/>
                <w:b w:val="0"/>
                <w:bCs w:val="0"/>
                <w:i w:val="0"/>
                <w:iCs w:val="0"/>
                <w:color w:val="000000"/>
                <w:sz w:val="21"/>
                <w:szCs w:val="21"/>
                <w:highlight w:val="none"/>
                <w:u w:val="none"/>
                <w:lang w:val="en-US" w:eastAsia="zh-CN" w:bidi="ar"/>
              </w:rPr>
            </w:r>
            <w:r/>
          </w:p>
        </w:tc>
        <w:tc>
          <w:tcPr>
            <w:tcW w:w="1147" w:type="dxa"/>
            <w:vAlign w:val="center"/>
            <w:textDirection w:val="lrTb"/>
            <w:noWrap/>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制丸</w:t>
            </w:r>
            <w:r>
              <w:rPr>
                <w:rFonts w:ascii="宋体" w:hAnsi="宋体" w:eastAsia="宋体" w:cs="宋体"/>
                <w:b w:val="0"/>
                <w:bCs w:val="0"/>
                <w:i w:val="0"/>
                <w:iCs w:val="0"/>
                <w:color w:val="000000"/>
                <w:sz w:val="21"/>
                <w:szCs w:val="21"/>
                <w:highlight w:val="none"/>
                <w:u w:val="none"/>
                <w:lang w:val="en-US" w:eastAsia="zh-CN" w:bidi="ar"/>
              </w:rPr>
            </w:r>
            <w:r/>
          </w:p>
        </w:tc>
        <w:tc>
          <w:tcPr>
            <w:tcW w:w="832" w:type="dxa"/>
            <w:vAlign w:val="center"/>
            <w:textDirection w:val="lrTb"/>
            <w:noWrap/>
          </w:tcPr>
          <w:p>
            <w:pPr>
              <w:pStyle w:val="631"/>
              <w:jc w:val="center"/>
              <w:keepLines w:val="0"/>
              <w:keepNext w:val="0"/>
              <w:widowControl/>
              <w:rPr>
                <w:rStyle w:val="1114"/>
                <w:rFonts w:ascii="宋体" w:hAnsi="宋体" w:eastAsia="宋体" w:cs="宋体"/>
                <w:b w:val="0"/>
                <w:bCs w:val="0"/>
                <w:color w:val="000000"/>
                <w:sz w:val="21"/>
                <w:szCs w:val="21"/>
                <w:highlight w:val="none"/>
                <w:lang w:val="en-US" w:eastAsia="zh-CN" w:bidi="ar"/>
              </w:rPr>
              <w:suppressLineNumbers w:val="0"/>
            </w:pPr>
            <w:r>
              <w:rPr>
                <w:rStyle w:val="1114"/>
                <w:rFonts w:hint="eastAsia" w:ascii="宋体" w:hAnsi="宋体" w:eastAsia="宋体" w:cs="宋体"/>
                <w:b w:val="0"/>
                <w:bCs w:val="0"/>
                <w:color w:val="000000"/>
                <w:sz w:val="21"/>
                <w:szCs w:val="21"/>
                <w:highlight w:val="none"/>
                <w:lang w:val="en-US" w:eastAsia="zh-CN" w:bidi="ar"/>
              </w:rPr>
              <w:t xml:space="preserve">500g</w:t>
            </w:r>
            <w:r>
              <w:rPr>
                <w:rStyle w:val="1114"/>
                <w:rFonts w:ascii="宋体" w:hAnsi="宋体" w:eastAsia="宋体" w:cs="宋体"/>
                <w:b w:val="0"/>
                <w:bCs w:val="0"/>
                <w:color w:val="000000"/>
                <w:sz w:val="21"/>
                <w:szCs w:val="21"/>
                <w:highlight w:val="none"/>
                <w:lang w:val="en-US" w:eastAsia="zh-CN" w:bidi="ar"/>
              </w:rPr>
            </w:r>
            <w:r/>
          </w:p>
        </w:tc>
        <w:tc>
          <w:tcPr>
            <w:tcW w:w="1187" w:type="dxa"/>
            <w:vAlign w:val="center"/>
            <w:textDirection w:val="lrTb"/>
            <w:noWrap w:val="false"/>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80.00</w:t>
            </w:r>
            <w:r>
              <w:rPr>
                <w:rFonts w:ascii="宋体" w:hAnsi="宋体" w:eastAsia="宋体" w:cs="宋体"/>
                <w:b w:val="0"/>
                <w:bCs w:val="0"/>
                <w:i w:val="0"/>
                <w:iCs w:val="0"/>
                <w:color w:val="000000"/>
                <w:sz w:val="21"/>
                <w:szCs w:val="21"/>
                <w:highlight w:val="none"/>
                <w:u w:val="none"/>
                <w:lang w:val="en-US" w:eastAsia="zh-CN" w:bidi="ar"/>
              </w:rPr>
            </w:r>
            <w:r/>
          </w:p>
        </w:tc>
        <w:tc>
          <w:tcPr>
            <w:tcW w:w="1077" w:type="dxa"/>
            <w:vAlign w:val="center"/>
            <w:textDirection w:val="lrTb"/>
            <w:noWrap/>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1391" w:type="dxa"/>
            <w:vAlign w:val="center"/>
            <w:vMerge w:val="continue"/>
            <w:textDirection w:val="lrTb"/>
            <w:noWrap w:val="false"/>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2950" w:type="dxa"/>
            <w:vAlign w:val="center"/>
            <w:textDirection w:val="lrTb"/>
            <w:noWrap w:val="false"/>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以500g为收费起点，不足500g按500g收费;每超过100g加收5.00元，不足100g按100g收费。</w:t>
            </w:r>
            <w:r>
              <w:rPr>
                <w:rFonts w:hint="eastAsia" w:ascii="宋体" w:hAnsi="宋体" w:eastAsia="宋体" w:cs="宋体"/>
                <w:b w:val="0"/>
                <w:bCs w:val="0"/>
                <w:i w:val="0"/>
                <w:iCs w:val="0"/>
                <w:color w:val="000000"/>
                <w:sz w:val="21"/>
                <w:szCs w:val="21"/>
                <w:highlight w:val="none"/>
                <w:u w:val="none"/>
                <w:lang w:val="en-US" w:eastAsia="zh-CN" w:bidi="ar"/>
              </w:rPr>
            </w:r>
            <w:r/>
          </w:p>
        </w:tc>
      </w:tr>
      <w:tr>
        <w:trPr>
          <w:trHeight w:val="620"/>
        </w:trPr>
        <w:tc>
          <w:tcPr>
            <w:tcW w:w="701" w:type="dxa"/>
            <w:vAlign w:val="center"/>
            <w:textDirection w:val="lrTb"/>
            <w:noWrap/>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w:t>
            </w:r>
            <w:r>
              <w:rPr>
                <w:rFonts w:ascii="宋体" w:hAnsi="宋体" w:eastAsia="宋体" w:cs="宋体"/>
                <w:b w:val="0"/>
                <w:bCs w:val="0"/>
                <w:i w:val="0"/>
                <w:iCs w:val="0"/>
                <w:color w:val="000000"/>
                <w:sz w:val="21"/>
                <w:szCs w:val="21"/>
                <w:highlight w:val="none"/>
                <w:u w:val="none"/>
                <w:lang w:val="en-US" w:eastAsia="zh-CN" w:bidi="ar"/>
              </w:rPr>
            </w:r>
            <w:r/>
          </w:p>
        </w:tc>
        <w:tc>
          <w:tcPr>
            <w:tcW w:w="1147" w:type="dxa"/>
            <w:vAlign w:val="center"/>
            <w:textDirection w:val="lrTb"/>
            <w:noWrap/>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熬膏</w:t>
            </w:r>
            <w:r>
              <w:rPr>
                <w:rFonts w:ascii="宋体" w:hAnsi="宋体" w:eastAsia="宋体" w:cs="宋体"/>
                <w:b w:val="0"/>
                <w:bCs w:val="0"/>
                <w:i w:val="0"/>
                <w:iCs w:val="0"/>
                <w:color w:val="000000"/>
                <w:sz w:val="21"/>
                <w:szCs w:val="21"/>
                <w:highlight w:val="none"/>
                <w:u w:val="none"/>
                <w:lang w:val="en-US" w:eastAsia="zh-CN" w:bidi="ar"/>
              </w:rPr>
            </w:r>
            <w:r/>
          </w:p>
        </w:tc>
        <w:tc>
          <w:tcPr>
            <w:tcW w:w="832" w:type="dxa"/>
            <w:vAlign w:val="center"/>
            <w:textDirection w:val="lrTb"/>
            <w:noWrap/>
          </w:tcPr>
          <w:p>
            <w:pPr>
              <w:pStyle w:val="631"/>
              <w:jc w:val="center"/>
              <w:keepLines w:val="0"/>
              <w:keepNext w:val="0"/>
              <w:widowControl/>
              <w:rPr>
                <w:rStyle w:val="1114"/>
                <w:rFonts w:ascii="宋体" w:hAnsi="宋体" w:eastAsia="宋体" w:cs="宋体"/>
                <w:b w:val="0"/>
                <w:bCs w:val="0"/>
                <w:color w:val="000000"/>
                <w:sz w:val="21"/>
                <w:szCs w:val="21"/>
                <w:highlight w:val="none"/>
                <w:lang w:val="en-US" w:eastAsia="zh-CN" w:bidi="ar"/>
              </w:rPr>
              <w:suppressLineNumbers w:val="0"/>
            </w:pPr>
            <w:r>
              <w:rPr>
                <w:rStyle w:val="1114"/>
                <w:rFonts w:hint="eastAsia" w:ascii="宋体" w:hAnsi="宋体" w:eastAsia="宋体" w:cs="宋体"/>
                <w:b w:val="0"/>
                <w:bCs w:val="0"/>
                <w:color w:val="000000"/>
                <w:sz w:val="21"/>
                <w:szCs w:val="21"/>
                <w:highlight w:val="none"/>
                <w:lang w:val="en-US" w:eastAsia="zh-CN" w:bidi="ar"/>
              </w:rPr>
              <w:t xml:space="preserve">料</w:t>
            </w:r>
            <w:r>
              <w:rPr>
                <w:rStyle w:val="1114"/>
                <w:rFonts w:ascii="宋体" w:hAnsi="宋体" w:eastAsia="宋体" w:cs="宋体"/>
                <w:b w:val="0"/>
                <w:bCs w:val="0"/>
                <w:color w:val="000000"/>
                <w:sz w:val="21"/>
                <w:szCs w:val="21"/>
                <w:highlight w:val="none"/>
                <w:lang w:val="en-US" w:eastAsia="zh-CN" w:bidi="ar"/>
              </w:rPr>
            </w:r>
            <w:r/>
          </w:p>
        </w:tc>
        <w:tc>
          <w:tcPr>
            <w:tcW w:w="1187" w:type="dxa"/>
            <w:vAlign w:val="center"/>
            <w:textDirection w:val="lrTb"/>
            <w:noWrap w:val="false"/>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320.00</w:t>
            </w:r>
            <w:r>
              <w:rPr>
                <w:rFonts w:ascii="宋体" w:hAnsi="宋体" w:eastAsia="宋体" w:cs="宋体"/>
                <w:b w:val="0"/>
                <w:bCs w:val="0"/>
                <w:i w:val="0"/>
                <w:iCs w:val="0"/>
                <w:color w:val="000000"/>
                <w:sz w:val="21"/>
                <w:szCs w:val="21"/>
                <w:highlight w:val="none"/>
                <w:u w:val="none"/>
                <w:lang w:val="en-US" w:eastAsia="zh-CN" w:bidi="ar"/>
              </w:rPr>
            </w:r>
            <w:r/>
          </w:p>
        </w:tc>
        <w:tc>
          <w:tcPr>
            <w:tcW w:w="1077" w:type="dxa"/>
            <w:vAlign w:val="center"/>
            <w:textDirection w:val="lrTb"/>
            <w:noWrap/>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1391" w:type="dxa"/>
            <w:vAlign w:val="center"/>
            <w:vMerge w:val="continue"/>
            <w:textDirection w:val="lrTb"/>
            <w:noWrap w:val="false"/>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2950" w:type="dxa"/>
            <w:vAlign w:val="center"/>
            <w:textDirection w:val="lrTb"/>
            <w:noWrap w:val="false"/>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含黄酒、容器、冰糖、蜂蜜、饴糖、白糖、红糖、木糖醇、元贞糖</w:t>
            </w:r>
            <w:r>
              <w:rPr>
                <w:rFonts w:ascii="宋体" w:hAnsi="宋体" w:eastAsia="宋体" w:cs="宋体"/>
                <w:b w:val="0"/>
                <w:bCs w:val="0"/>
                <w:i w:val="0"/>
                <w:iCs w:val="0"/>
                <w:color w:val="000000"/>
                <w:sz w:val="21"/>
                <w:szCs w:val="21"/>
                <w:highlight w:val="none"/>
                <w:u w:val="none"/>
                <w:lang w:val="en-US" w:eastAsia="zh-CN" w:bidi="ar"/>
              </w:rPr>
            </w:r>
            <w:r/>
          </w:p>
        </w:tc>
      </w:tr>
      <w:tr>
        <w:trPr>
          <w:trHeight w:val="620"/>
        </w:trPr>
        <w:tc>
          <w:tcPr>
            <w:tcW w:w="701" w:type="dxa"/>
            <w:vAlign w:val="center"/>
            <w:textDirection w:val="lrTb"/>
            <w:noWrap/>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rFonts w:ascii="宋体" w:hAnsi="宋体" w:eastAsia="宋体" w:cs="宋体"/>
                <w:b w:val="0"/>
                <w:bCs w:val="0"/>
                <w:i w:val="0"/>
                <w:iCs w:val="0"/>
                <w:color w:val="000000"/>
                <w:sz w:val="21"/>
                <w:szCs w:val="21"/>
                <w:highlight w:val="none"/>
                <w:u w:val="none"/>
                <w:lang w:val="en-US" w:eastAsia="zh-CN" w:bidi="ar"/>
              </w:rPr>
            </w:r>
            <w:r/>
          </w:p>
        </w:tc>
        <w:tc>
          <w:tcPr>
            <w:tcW w:w="1147" w:type="dxa"/>
            <w:vAlign w:val="center"/>
            <w:textDirection w:val="lrTb"/>
            <w:noWrap/>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阿胶膏加工</w:t>
            </w:r>
            <w:r>
              <w:rPr>
                <w:rFonts w:ascii="宋体" w:hAnsi="宋体" w:eastAsia="宋体" w:cs="宋体"/>
                <w:b w:val="0"/>
                <w:bCs w:val="0"/>
                <w:i w:val="0"/>
                <w:iCs w:val="0"/>
                <w:color w:val="000000"/>
                <w:sz w:val="21"/>
                <w:szCs w:val="21"/>
                <w:highlight w:val="none"/>
                <w:u w:val="none"/>
                <w:lang w:val="en-US" w:eastAsia="zh-CN" w:bidi="ar"/>
              </w:rPr>
            </w:r>
            <w:r/>
          </w:p>
        </w:tc>
        <w:tc>
          <w:tcPr>
            <w:tcW w:w="832" w:type="dxa"/>
            <w:vAlign w:val="center"/>
            <w:textDirection w:val="lrTb"/>
            <w:noWrap/>
          </w:tcPr>
          <w:p>
            <w:pPr>
              <w:pStyle w:val="631"/>
              <w:jc w:val="center"/>
              <w:keepLines w:val="0"/>
              <w:keepNext w:val="0"/>
              <w:widowControl/>
              <w:rPr>
                <w:rStyle w:val="1114"/>
                <w:rFonts w:ascii="宋体" w:hAnsi="宋体" w:eastAsia="宋体" w:cs="宋体"/>
                <w:b w:val="0"/>
                <w:bCs w:val="0"/>
                <w:color w:val="000000"/>
                <w:sz w:val="21"/>
                <w:szCs w:val="21"/>
                <w:highlight w:val="none"/>
                <w:lang w:val="en-US" w:eastAsia="zh-CN" w:bidi="ar"/>
              </w:rPr>
              <w:suppressLineNumbers w:val="0"/>
            </w:pPr>
            <w:r>
              <w:rPr>
                <w:rStyle w:val="1114"/>
                <w:rFonts w:hint="eastAsia" w:ascii="宋体" w:hAnsi="宋体" w:eastAsia="宋体" w:cs="宋体"/>
                <w:b w:val="0"/>
                <w:bCs w:val="0"/>
                <w:color w:val="000000"/>
                <w:sz w:val="21"/>
                <w:szCs w:val="21"/>
                <w:highlight w:val="none"/>
                <w:lang w:val="en-US" w:eastAsia="zh-CN" w:bidi="ar"/>
              </w:rPr>
              <w:t xml:space="preserve">500g</w:t>
            </w:r>
            <w:r>
              <w:rPr>
                <w:rStyle w:val="1114"/>
                <w:rFonts w:ascii="宋体" w:hAnsi="宋体" w:eastAsia="宋体" w:cs="宋体"/>
                <w:b w:val="0"/>
                <w:bCs w:val="0"/>
                <w:color w:val="000000"/>
                <w:sz w:val="21"/>
                <w:szCs w:val="21"/>
                <w:highlight w:val="none"/>
                <w:lang w:val="en-US" w:eastAsia="zh-CN" w:bidi="ar"/>
              </w:rPr>
            </w:r>
            <w:r/>
          </w:p>
        </w:tc>
        <w:tc>
          <w:tcPr>
            <w:tcW w:w="1187" w:type="dxa"/>
            <w:vAlign w:val="center"/>
            <w:textDirection w:val="lrTb"/>
            <w:noWrap w:val="false"/>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125.00</w:t>
            </w:r>
            <w:r>
              <w:rPr>
                <w:rFonts w:ascii="宋体" w:hAnsi="宋体" w:eastAsia="宋体" w:cs="宋体"/>
                <w:b w:val="0"/>
                <w:bCs w:val="0"/>
                <w:i w:val="0"/>
                <w:iCs w:val="0"/>
                <w:color w:val="000000"/>
                <w:sz w:val="21"/>
                <w:szCs w:val="21"/>
                <w:highlight w:val="none"/>
                <w:u w:val="none"/>
                <w:lang w:val="en-US" w:eastAsia="zh-CN" w:bidi="ar"/>
              </w:rPr>
            </w:r>
            <w:r/>
          </w:p>
        </w:tc>
        <w:tc>
          <w:tcPr>
            <w:tcW w:w="1077" w:type="dxa"/>
            <w:vAlign w:val="center"/>
            <w:textDirection w:val="lrTb"/>
            <w:noWrap/>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1391" w:type="dxa"/>
            <w:vAlign w:val="center"/>
            <w:vMerge w:val="continue"/>
            <w:textDirection w:val="lrTb"/>
            <w:noWrap w:val="false"/>
          </w:tcPr>
          <w:p>
            <w:pPr>
              <w:pStyle w:val="631"/>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r>
            <w:r/>
          </w:p>
        </w:tc>
        <w:tc>
          <w:tcPr>
            <w:tcW w:w="2950" w:type="dxa"/>
            <w:vAlign w:val="center"/>
            <w:textDirection w:val="lrTb"/>
            <w:noWrap w:val="false"/>
          </w:tcPr>
          <w:p>
            <w:pPr>
              <w:pStyle w:val="631"/>
              <w:jc w:val="center"/>
              <w:keepLines w:val="0"/>
              <w:keepNext w:val="0"/>
              <w:widowControl/>
              <w:rPr>
                <w:rFonts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以阿胶500g为收费起点，不足500g按500g收费，每超过100g加收20元，不足100g按100g收费。</w:t>
            </w:r>
            <w:r>
              <w:rPr>
                <w:rFonts w:ascii="宋体" w:hAnsi="宋体" w:eastAsia="宋体" w:cs="宋体"/>
                <w:b w:val="0"/>
                <w:bCs w:val="0"/>
                <w:i w:val="0"/>
                <w:iCs w:val="0"/>
                <w:color w:val="000000"/>
                <w:sz w:val="21"/>
                <w:szCs w:val="21"/>
                <w:highlight w:val="none"/>
                <w:u w:val="none"/>
                <w:lang w:val="en-US" w:eastAsia="zh-CN" w:bidi="ar"/>
              </w:rPr>
            </w:r>
            <w:r/>
          </w:p>
        </w:tc>
      </w:tr>
    </w:tbl>
    <w:p>
      <w:pPr>
        <w:pStyle w:val="724"/>
        <w:numPr>
          <w:ilvl w:val="0"/>
          <w:numId w:val="0"/>
        </w:numPr>
        <w:jc w:val="both"/>
        <w:spacing w:line="360" w:lineRule="auto"/>
        <w:rPr>
          <w:rFonts w:hint="eastAsia"/>
          <w:color w:val="000000"/>
          <w:highlight w:val="none"/>
          <w:lang w:eastAsia="zh-CN"/>
        </w:rPr>
      </w:pPr>
      <w:r>
        <w:rPr>
          <w:rFonts w:hint="eastAsia"/>
          <w:color w:val="000000"/>
          <w:highlight w:val="none"/>
          <w:lang w:eastAsia="zh-CN"/>
        </w:rPr>
      </w:r>
      <w:r/>
    </w:p>
    <w:p>
      <w:pPr>
        <w:pStyle w:val="631"/>
        <w:ind w:firstLine="210"/>
        <w:spacing w:line="360" w:lineRule="auto"/>
        <w:rPr>
          <w:rFonts w:hint="eastAsia" w:hAnsi="宋体"/>
          <w:b/>
          <w:color w:val="000000"/>
          <w:highlight w:val="none"/>
        </w:rPr>
      </w:pPr>
      <w:r>
        <w:rPr>
          <w:rFonts w:hint="eastAsia" w:hAnsi="宋体"/>
          <w:b/>
          <w:color w:val="000000"/>
          <w:highlight w:val="none"/>
        </w:rPr>
      </w:r>
      <w:r/>
    </w:p>
    <w:p>
      <w:pPr>
        <w:pStyle w:val="631"/>
        <w:ind w:firstLine="210"/>
        <w:spacing w:line="360" w:lineRule="auto"/>
        <w:rPr>
          <w:rFonts w:hint="eastAsia" w:hAnsi="宋体"/>
          <w:b/>
          <w:color w:val="000000"/>
          <w:szCs w:val="21"/>
          <w:highlight w:val="none"/>
        </w:rPr>
      </w:pPr>
      <w:r>
        <w:rPr>
          <w:rFonts w:hint="eastAsia" w:ascii="宋体" w:hAnsi="宋体" w:eastAsia="宋体" w:cs="宋体"/>
          <w:color w:val="000000"/>
          <w:szCs w:val="21"/>
          <w:highlight w:val="none"/>
          <w:lang w:val="zh-CN"/>
        </w:rPr>
        <w:br w:type="page" w:clear="all"/>
      </w:r>
      <w:r>
        <w:rPr>
          <w:rFonts w:hint="eastAsia" w:hAnsi="宋体"/>
          <w:b/>
          <w:color w:val="000000"/>
          <w:szCs w:val="21"/>
          <w:highlight w:val="none"/>
        </w:rPr>
        <w:t xml:space="preserve">格式5、拟投入本项目主要服务人员表</w:t>
      </w:r>
      <w:r>
        <w:rPr>
          <w:rFonts w:hint="eastAsia" w:hAnsi="宋体"/>
          <w:b/>
          <w:color w:val="000000"/>
          <w:szCs w:val="21"/>
          <w:highlight w:val="none"/>
        </w:rPr>
      </w:r>
      <w:r/>
    </w:p>
    <w:p>
      <w:pPr>
        <w:pStyle w:val="671"/>
        <w:ind w:firstLine="643"/>
        <w:spacing w:line="400" w:lineRule="exact"/>
        <w:rPr>
          <w:rFonts w:hAnsi="宋体"/>
          <w:b/>
          <w:color w:val="000000"/>
          <w:sz w:val="32"/>
          <w:szCs w:val="32"/>
          <w:highlight w:val="none"/>
        </w:rPr>
      </w:pPr>
      <w:r>
        <w:rPr>
          <w:rFonts w:hAnsi="宋体"/>
          <w:b/>
          <w:color w:val="000000"/>
          <w:sz w:val="32"/>
          <w:szCs w:val="32"/>
          <w:highlight w:val="none"/>
        </w:rPr>
      </w:r>
      <w:r/>
    </w:p>
    <w:p>
      <w:pPr>
        <w:pStyle w:val="631"/>
        <w:jc w:val="center"/>
        <w:spacing w:line="400" w:lineRule="exact"/>
        <w:rPr>
          <w:b/>
          <w:color w:val="000000"/>
          <w:sz w:val="32"/>
          <w:szCs w:val="32"/>
          <w:highlight w:val="none"/>
        </w:rPr>
      </w:pPr>
      <w:r>
        <w:rPr>
          <w:b/>
          <w:color w:val="000000"/>
          <w:sz w:val="32"/>
          <w:szCs w:val="32"/>
          <w:highlight w:val="none"/>
        </w:rPr>
        <w:t xml:space="preserve">拟投入本项目主要</w:t>
      </w:r>
      <w:r>
        <w:rPr>
          <w:rFonts w:hint="eastAsia"/>
          <w:b/>
          <w:color w:val="000000"/>
          <w:sz w:val="32"/>
          <w:szCs w:val="32"/>
          <w:highlight w:val="none"/>
        </w:rPr>
        <w:t xml:space="preserve">服务</w:t>
      </w:r>
      <w:r>
        <w:rPr>
          <w:b/>
          <w:color w:val="000000"/>
          <w:sz w:val="32"/>
          <w:szCs w:val="32"/>
          <w:highlight w:val="none"/>
        </w:rPr>
        <w:t xml:space="preserve">人员表</w:t>
      </w:r>
      <w:r>
        <w:rPr>
          <w:b/>
          <w:color w:val="000000"/>
          <w:sz w:val="32"/>
          <w:szCs w:val="32"/>
          <w:highlight w:val="none"/>
        </w:rPr>
      </w:r>
      <w:r/>
    </w:p>
    <w:p>
      <w:pPr>
        <w:pStyle w:val="631"/>
        <w:jc w:val="left"/>
        <w:spacing w:line="400" w:lineRule="exact"/>
        <w:widowControl/>
        <w:rPr>
          <w:color w:val="000000"/>
          <w:spacing w:val="20"/>
          <w:szCs w:val="21"/>
          <w:highlight w:val="none"/>
        </w:rPr>
      </w:pPr>
      <w:r>
        <w:rPr>
          <w:color w:val="000000"/>
          <w:spacing w:val="20"/>
          <w:szCs w:val="21"/>
          <w:highlight w:val="none"/>
        </w:rPr>
        <w:t xml:space="preserve">采购编号：</w:t>
      </w:r>
      <w:r>
        <w:rPr>
          <w:color w:val="000000"/>
          <w:spacing w:val="20"/>
          <w:szCs w:val="21"/>
          <w:highlight w:val="none"/>
          <w:u w:val="single"/>
        </w:rPr>
        <w:t xml:space="preserve">             </w:t>
      </w:r>
      <w:r>
        <w:rPr>
          <w:color w:val="000000"/>
          <w:spacing w:val="20"/>
          <w:szCs w:val="21"/>
          <w:highlight w:val="none"/>
        </w:rPr>
        <w:t xml:space="preserve">号</w:t>
      </w:r>
      <w:r>
        <w:rPr>
          <w:color w:val="000000"/>
          <w:spacing w:val="20"/>
          <w:szCs w:val="21"/>
          <w:highlight w:val="none"/>
        </w:rPr>
      </w:r>
      <w:r/>
    </w:p>
    <w:p>
      <w:pPr>
        <w:pStyle w:val="713"/>
        <w:rPr>
          <w:color w:val="000000"/>
          <w:highlight w:val="none"/>
        </w:rPr>
      </w:pPr>
      <w:r>
        <w:rPr>
          <w:color w:val="000000"/>
          <w:highlight w:val="none"/>
        </w:rPr>
      </w:r>
      <w:r/>
    </w:p>
    <w:tbl>
      <w:tblPr>
        <w:tblW w:w="0" w:type="auto"/>
        <w:tblInd w:w="-3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6"/>
        <w:gridCol w:w="636"/>
        <w:gridCol w:w="3366"/>
        <w:gridCol w:w="1056"/>
        <w:gridCol w:w="1161"/>
        <w:gridCol w:w="1686"/>
      </w:tblGrid>
      <w:tr>
        <w:trPr/>
        <w:tc>
          <w:tcPr>
            <w:tcW w:w="636" w:type="dxa"/>
            <w:vAlign w:val="center"/>
            <w:textDirection w:val="lrTb"/>
            <w:noWrap w:val="false"/>
          </w:tcPr>
          <w:p>
            <w:pPr>
              <w:pStyle w:val="631"/>
              <w:jc w:val="center"/>
              <w:spacing w:before="4" w:line="520" w:lineRule="atLeast"/>
              <w:rPr>
                <w:rFonts w:ascii="宋体" w:hAnsi="宋体"/>
                <w:color w:val="000000"/>
                <w:szCs w:val="24"/>
                <w:highlight w:val="none"/>
              </w:rPr>
            </w:pPr>
            <w:r>
              <w:rPr>
                <w:rFonts w:ascii="宋体" w:hAnsi="宋体"/>
                <w:color w:val="000000"/>
                <w:szCs w:val="24"/>
                <w:highlight w:val="none"/>
              </w:rPr>
              <w:t xml:space="preserve">序号</w:t>
            </w:r>
            <w:r>
              <w:rPr>
                <w:rFonts w:ascii="宋体" w:hAnsi="宋体"/>
                <w:color w:val="000000"/>
                <w:szCs w:val="24"/>
                <w:highlight w:val="none"/>
              </w:rPr>
            </w:r>
            <w:r/>
          </w:p>
        </w:tc>
        <w:tc>
          <w:tcPr>
            <w:tcW w:w="636" w:type="dxa"/>
            <w:vAlign w:val="center"/>
            <w:textDirection w:val="lrTb"/>
            <w:noWrap w:val="false"/>
          </w:tcPr>
          <w:p>
            <w:pPr>
              <w:pStyle w:val="631"/>
              <w:jc w:val="center"/>
              <w:spacing w:before="4" w:line="520" w:lineRule="atLeast"/>
              <w:rPr>
                <w:rFonts w:ascii="宋体" w:hAnsi="宋体"/>
                <w:color w:val="000000"/>
                <w:szCs w:val="24"/>
                <w:highlight w:val="none"/>
              </w:rPr>
            </w:pPr>
            <w:r>
              <w:rPr>
                <w:rFonts w:ascii="宋体" w:hAnsi="宋体"/>
                <w:color w:val="000000"/>
                <w:szCs w:val="24"/>
                <w:highlight w:val="none"/>
              </w:rPr>
              <w:t xml:space="preserve">姓名</w:t>
            </w:r>
            <w:r>
              <w:rPr>
                <w:rFonts w:ascii="宋体" w:hAnsi="宋体"/>
                <w:color w:val="000000"/>
                <w:szCs w:val="24"/>
                <w:highlight w:val="none"/>
              </w:rPr>
            </w:r>
            <w:r/>
          </w:p>
        </w:tc>
        <w:tc>
          <w:tcPr>
            <w:tcW w:w="3366" w:type="dxa"/>
            <w:vAlign w:val="center"/>
            <w:textDirection w:val="lrTb"/>
            <w:noWrap w:val="false"/>
          </w:tcPr>
          <w:p>
            <w:pPr>
              <w:pStyle w:val="631"/>
              <w:jc w:val="center"/>
              <w:spacing w:before="4" w:line="520" w:lineRule="atLeast"/>
              <w:rPr>
                <w:rFonts w:ascii="宋体" w:hAnsi="宋体"/>
                <w:color w:val="000000"/>
                <w:szCs w:val="24"/>
                <w:highlight w:val="none"/>
              </w:rPr>
            </w:pPr>
            <w:r>
              <w:rPr>
                <w:rFonts w:ascii="宋体" w:hAnsi="宋体"/>
                <w:color w:val="000000"/>
                <w:szCs w:val="24"/>
                <w:highlight w:val="none"/>
              </w:rPr>
              <w:t xml:space="preserve">在本项目中担任的职务</w:t>
            </w:r>
            <w:r>
              <w:rPr>
                <w:rFonts w:ascii="宋体" w:hAnsi="宋体"/>
                <w:color w:val="000000"/>
                <w:szCs w:val="24"/>
                <w:highlight w:val="none"/>
              </w:rPr>
            </w:r>
            <w:r/>
          </w:p>
        </w:tc>
        <w:tc>
          <w:tcPr>
            <w:tcW w:w="1056" w:type="dxa"/>
            <w:vAlign w:val="center"/>
            <w:textDirection w:val="lrTb"/>
            <w:noWrap w:val="false"/>
          </w:tcPr>
          <w:p>
            <w:pPr>
              <w:pStyle w:val="631"/>
              <w:jc w:val="center"/>
              <w:spacing w:before="4" w:line="520" w:lineRule="atLeast"/>
              <w:rPr>
                <w:rFonts w:ascii="宋体" w:hAnsi="宋体"/>
                <w:color w:val="000000"/>
                <w:szCs w:val="24"/>
                <w:highlight w:val="none"/>
              </w:rPr>
            </w:pPr>
            <w:r>
              <w:rPr>
                <w:rFonts w:ascii="宋体" w:hAnsi="宋体"/>
                <w:color w:val="000000"/>
                <w:szCs w:val="24"/>
                <w:highlight w:val="none"/>
              </w:rPr>
              <w:t xml:space="preserve">身份证号</w:t>
            </w:r>
            <w:r>
              <w:rPr>
                <w:rFonts w:ascii="宋体" w:hAnsi="宋体"/>
                <w:color w:val="000000"/>
                <w:szCs w:val="24"/>
                <w:highlight w:val="none"/>
              </w:rPr>
            </w:r>
            <w:r/>
          </w:p>
        </w:tc>
        <w:tc>
          <w:tcPr>
            <w:tcW w:w="1161" w:type="dxa"/>
            <w:vAlign w:val="center"/>
            <w:textDirection w:val="lrTb"/>
            <w:noWrap w:val="false"/>
          </w:tcPr>
          <w:p>
            <w:pPr>
              <w:pStyle w:val="631"/>
              <w:jc w:val="center"/>
              <w:spacing w:before="4" w:line="520" w:lineRule="atLeast"/>
              <w:rPr>
                <w:rFonts w:ascii="宋体" w:hAnsi="宋体"/>
                <w:color w:val="000000"/>
                <w:szCs w:val="24"/>
                <w:highlight w:val="none"/>
              </w:rPr>
            </w:pPr>
            <w:r>
              <w:rPr>
                <w:rFonts w:ascii="宋体" w:hAnsi="宋体"/>
                <w:color w:val="000000"/>
                <w:szCs w:val="24"/>
                <w:highlight w:val="none"/>
              </w:rPr>
              <w:t xml:space="preserve">职称/学位</w:t>
            </w:r>
            <w:r>
              <w:rPr>
                <w:rFonts w:ascii="宋体" w:hAnsi="宋体"/>
                <w:color w:val="000000"/>
                <w:szCs w:val="24"/>
                <w:highlight w:val="none"/>
              </w:rPr>
            </w:r>
            <w:r/>
          </w:p>
        </w:tc>
        <w:tc>
          <w:tcPr>
            <w:tcW w:w="1686" w:type="dxa"/>
            <w:vAlign w:val="center"/>
            <w:textDirection w:val="lrTb"/>
            <w:noWrap w:val="false"/>
          </w:tcPr>
          <w:p>
            <w:pPr>
              <w:pStyle w:val="631"/>
              <w:jc w:val="center"/>
              <w:spacing w:before="4" w:line="520" w:lineRule="atLeast"/>
              <w:rPr>
                <w:rFonts w:ascii="宋体" w:hAnsi="宋体"/>
                <w:color w:val="000000"/>
                <w:szCs w:val="24"/>
                <w:highlight w:val="none"/>
              </w:rPr>
            </w:pPr>
            <w:r>
              <w:rPr>
                <w:rFonts w:ascii="宋体" w:hAnsi="宋体"/>
                <w:color w:val="000000"/>
                <w:szCs w:val="24"/>
                <w:highlight w:val="none"/>
              </w:rPr>
              <w:t xml:space="preserve">主要资历、经验</w:t>
            </w:r>
            <w:r>
              <w:rPr>
                <w:rFonts w:ascii="宋体" w:hAnsi="宋体"/>
                <w:color w:val="000000"/>
                <w:szCs w:val="24"/>
                <w:highlight w:val="none"/>
              </w:rPr>
            </w:r>
            <w:r/>
          </w:p>
        </w:tc>
      </w:tr>
      <w:tr>
        <w:trPr>
          <w:cantSplit/>
          <w:trHeight w:val="703"/>
        </w:trPr>
        <w:tc>
          <w:tcPr>
            <w:tcW w:w="63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t xml:space="preserve">1</w:t>
            </w:r>
            <w:r>
              <w:rPr>
                <w:rFonts w:ascii="宋体" w:hAnsi="宋体"/>
                <w:color w:val="000000"/>
                <w:szCs w:val="24"/>
                <w:highlight w:val="none"/>
              </w:rPr>
            </w:r>
            <w:r/>
          </w:p>
        </w:tc>
        <w:tc>
          <w:tcPr>
            <w:tcW w:w="63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t xml:space="preserve">……</w:t>
            </w:r>
            <w:r>
              <w:rPr>
                <w:rFonts w:ascii="宋体" w:hAnsi="宋体"/>
                <w:color w:val="000000"/>
                <w:szCs w:val="24"/>
                <w:highlight w:val="none"/>
              </w:rPr>
            </w:r>
            <w:r/>
          </w:p>
        </w:tc>
        <w:tc>
          <w:tcPr>
            <w:tcW w:w="336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t xml:space="preserve">项目经理（请列明细）</w:t>
            </w:r>
            <w:r>
              <w:rPr>
                <w:rFonts w:ascii="宋体" w:hAnsi="宋体"/>
                <w:color w:val="000000"/>
                <w:szCs w:val="24"/>
                <w:highlight w:val="none"/>
              </w:rPr>
            </w:r>
            <w:r/>
          </w:p>
        </w:tc>
        <w:tc>
          <w:tcPr>
            <w:tcW w:w="105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r>
            <w:r/>
          </w:p>
        </w:tc>
        <w:tc>
          <w:tcPr>
            <w:tcW w:w="1161"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r>
            <w:r/>
          </w:p>
        </w:tc>
        <w:tc>
          <w:tcPr>
            <w:tcW w:w="168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r>
            <w:r/>
          </w:p>
        </w:tc>
      </w:tr>
      <w:tr>
        <w:trPr>
          <w:cantSplit/>
          <w:trHeight w:val="703"/>
        </w:trPr>
        <w:tc>
          <w:tcPr>
            <w:tcW w:w="636" w:type="dxa"/>
            <w:vAlign w:val="top"/>
            <w:textDirection w:val="lrTb"/>
            <w:noWrap w:val="false"/>
          </w:tcPr>
          <w:p>
            <w:pPr>
              <w:pStyle w:val="631"/>
              <w:spacing w:line="520" w:lineRule="atLeast"/>
              <w:rPr>
                <w:rFonts w:ascii="宋体" w:hAnsi="宋体"/>
                <w:color w:val="000000"/>
                <w:szCs w:val="24"/>
                <w:highlight w:val="none"/>
              </w:rPr>
            </w:pPr>
            <w:r>
              <w:rPr>
                <w:rFonts w:ascii="宋体" w:hAnsi="宋体"/>
                <w:color w:val="000000"/>
                <w:szCs w:val="24"/>
                <w:highlight w:val="none"/>
              </w:rPr>
              <w:t xml:space="preserve">2</w:t>
            </w:r>
            <w:r>
              <w:rPr>
                <w:rFonts w:ascii="宋体" w:hAnsi="宋体"/>
                <w:color w:val="000000"/>
                <w:szCs w:val="24"/>
                <w:highlight w:val="none"/>
              </w:rPr>
            </w:r>
            <w:r/>
          </w:p>
        </w:tc>
        <w:tc>
          <w:tcPr>
            <w:tcW w:w="63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t xml:space="preserve">……</w:t>
            </w:r>
            <w:r>
              <w:rPr>
                <w:rFonts w:ascii="宋体" w:hAnsi="宋体"/>
                <w:color w:val="000000"/>
                <w:szCs w:val="24"/>
                <w:highlight w:val="none"/>
              </w:rPr>
            </w:r>
            <w:r/>
          </w:p>
        </w:tc>
        <w:tc>
          <w:tcPr>
            <w:tcW w:w="3366" w:type="dxa"/>
            <w:vAlign w:val="top"/>
            <w:textDirection w:val="lrTb"/>
            <w:noWrap w:val="false"/>
          </w:tcPr>
          <w:p>
            <w:pPr>
              <w:pStyle w:val="631"/>
              <w:spacing w:line="520" w:lineRule="atLeast"/>
              <w:rPr>
                <w:rFonts w:ascii="宋体" w:hAnsi="宋体"/>
                <w:color w:val="000000"/>
                <w:szCs w:val="24"/>
                <w:highlight w:val="none"/>
              </w:rPr>
            </w:pPr>
            <w:r>
              <w:rPr>
                <w:rFonts w:ascii="宋体" w:hAnsi="宋体"/>
                <w:color w:val="000000"/>
                <w:szCs w:val="24"/>
                <w:highlight w:val="none"/>
              </w:rPr>
              <w:t xml:space="preserve">主要管理和技术人员（请列明细）</w:t>
            </w:r>
            <w:r>
              <w:rPr>
                <w:rFonts w:ascii="宋体" w:hAnsi="宋体"/>
                <w:color w:val="000000"/>
                <w:szCs w:val="24"/>
                <w:highlight w:val="none"/>
              </w:rPr>
            </w:r>
            <w:r/>
          </w:p>
        </w:tc>
        <w:tc>
          <w:tcPr>
            <w:tcW w:w="1056" w:type="dxa"/>
            <w:vAlign w:val="top"/>
            <w:textDirection w:val="lrTb"/>
            <w:noWrap w:val="false"/>
          </w:tcPr>
          <w:p>
            <w:pPr>
              <w:pStyle w:val="631"/>
              <w:spacing w:line="520" w:lineRule="atLeast"/>
              <w:rPr>
                <w:rFonts w:ascii="宋体" w:hAnsi="宋体"/>
                <w:color w:val="000000"/>
                <w:szCs w:val="24"/>
                <w:highlight w:val="none"/>
              </w:rPr>
            </w:pPr>
            <w:r>
              <w:rPr>
                <w:rFonts w:ascii="宋体" w:hAnsi="宋体"/>
                <w:color w:val="000000"/>
                <w:szCs w:val="24"/>
                <w:highlight w:val="none"/>
              </w:rPr>
            </w:r>
            <w:r/>
          </w:p>
        </w:tc>
        <w:tc>
          <w:tcPr>
            <w:tcW w:w="1161" w:type="dxa"/>
            <w:vAlign w:val="top"/>
            <w:textDirection w:val="lrTb"/>
            <w:noWrap w:val="false"/>
          </w:tcPr>
          <w:p>
            <w:pPr>
              <w:pStyle w:val="631"/>
              <w:spacing w:line="520" w:lineRule="atLeast"/>
              <w:rPr>
                <w:rFonts w:ascii="宋体" w:hAnsi="宋体"/>
                <w:color w:val="000000"/>
                <w:szCs w:val="24"/>
                <w:highlight w:val="none"/>
              </w:rPr>
            </w:pPr>
            <w:r>
              <w:rPr>
                <w:rFonts w:ascii="宋体" w:hAnsi="宋体"/>
                <w:color w:val="000000"/>
                <w:szCs w:val="24"/>
                <w:highlight w:val="none"/>
              </w:rPr>
            </w:r>
            <w:r/>
          </w:p>
        </w:tc>
        <w:tc>
          <w:tcPr>
            <w:tcW w:w="1686" w:type="dxa"/>
            <w:vAlign w:val="top"/>
            <w:textDirection w:val="lrTb"/>
            <w:noWrap w:val="false"/>
          </w:tcPr>
          <w:p>
            <w:pPr>
              <w:pStyle w:val="631"/>
              <w:spacing w:line="520" w:lineRule="atLeast"/>
              <w:rPr>
                <w:rFonts w:ascii="宋体" w:hAnsi="宋体"/>
                <w:color w:val="000000"/>
                <w:szCs w:val="24"/>
                <w:highlight w:val="none"/>
              </w:rPr>
            </w:pPr>
            <w:r>
              <w:rPr>
                <w:rFonts w:ascii="宋体" w:hAnsi="宋体"/>
                <w:color w:val="000000"/>
                <w:szCs w:val="24"/>
                <w:highlight w:val="none"/>
              </w:rPr>
            </w:r>
            <w:r/>
          </w:p>
        </w:tc>
      </w:tr>
      <w:tr>
        <w:trPr>
          <w:cantSplit/>
          <w:trHeight w:val="703"/>
        </w:trPr>
        <w:tc>
          <w:tcPr>
            <w:tcW w:w="63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t xml:space="preserve">3</w:t>
            </w:r>
            <w:r>
              <w:rPr>
                <w:rFonts w:ascii="宋体" w:hAnsi="宋体"/>
                <w:color w:val="000000"/>
                <w:szCs w:val="24"/>
                <w:highlight w:val="none"/>
              </w:rPr>
            </w:r>
            <w:r/>
          </w:p>
        </w:tc>
        <w:tc>
          <w:tcPr>
            <w:tcW w:w="63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t xml:space="preserve">……</w:t>
            </w:r>
            <w:r>
              <w:rPr>
                <w:rFonts w:ascii="宋体" w:hAnsi="宋体"/>
                <w:color w:val="000000"/>
                <w:szCs w:val="24"/>
                <w:highlight w:val="none"/>
              </w:rPr>
            </w:r>
            <w:r/>
          </w:p>
        </w:tc>
        <w:tc>
          <w:tcPr>
            <w:tcW w:w="336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t xml:space="preserve">其他人员（请列明细）</w:t>
            </w:r>
            <w:r>
              <w:rPr>
                <w:rFonts w:ascii="宋体" w:hAnsi="宋体"/>
                <w:color w:val="000000"/>
                <w:szCs w:val="24"/>
                <w:highlight w:val="none"/>
              </w:rPr>
            </w:r>
            <w:r/>
          </w:p>
        </w:tc>
        <w:tc>
          <w:tcPr>
            <w:tcW w:w="105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r>
            <w:r/>
          </w:p>
        </w:tc>
        <w:tc>
          <w:tcPr>
            <w:tcW w:w="1161"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r>
            <w:r/>
          </w:p>
        </w:tc>
        <w:tc>
          <w:tcPr>
            <w:tcW w:w="1686" w:type="dxa"/>
            <w:vAlign w:val="top"/>
            <w:textDirection w:val="lrTb"/>
            <w:noWrap w:val="false"/>
          </w:tcPr>
          <w:p>
            <w:pPr>
              <w:pStyle w:val="631"/>
              <w:spacing w:before="4" w:line="520" w:lineRule="atLeast"/>
              <w:rPr>
                <w:rFonts w:ascii="宋体" w:hAnsi="宋体"/>
                <w:color w:val="000000"/>
                <w:szCs w:val="24"/>
                <w:highlight w:val="none"/>
              </w:rPr>
            </w:pPr>
            <w:r>
              <w:rPr>
                <w:rFonts w:ascii="宋体" w:hAnsi="宋体"/>
                <w:color w:val="000000"/>
                <w:szCs w:val="24"/>
                <w:highlight w:val="none"/>
              </w:rPr>
            </w:r>
            <w:r/>
          </w:p>
        </w:tc>
      </w:tr>
    </w:tbl>
    <w:p>
      <w:pPr>
        <w:pStyle w:val="713"/>
        <w:rPr>
          <w:color w:val="000000"/>
          <w:highlight w:val="none"/>
        </w:rPr>
      </w:pPr>
      <w:r>
        <w:rPr>
          <w:color w:val="000000"/>
          <w:highlight w:val="none"/>
        </w:rPr>
      </w:r>
      <w:r/>
    </w:p>
    <w:p>
      <w:pPr>
        <w:pStyle w:val="713"/>
        <w:rPr>
          <w:color w:val="000000"/>
          <w:highlight w:val="none"/>
        </w:rPr>
      </w:pPr>
      <w:r>
        <w:rPr>
          <w:color w:val="000000"/>
          <w:highlight w:val="none"/>
        </w:rPr>
      </w:r>
      <w:r/>
    </w:p>
    <w:p>
      <w:pPr>
        <w:pStyle w:val="713"/>
        <w:rPr>
          <w:rFonts w:hint="eastAsia"/>
          <w:color w:val="000000"/>
          <w:highlight w:val="none"/>
        </w:rPr>
      </w:pPr>
      <w:r>
        <w:rPr>
          <w:rFonts w:hint="eastAsia"/>
          <w:color w:val="000000"/>
          <w:highlight w:val="none"/>
        </w:rPr>
      </w:r>
      <w:r/>
    </w:p>
    <w:p>
      <w:pPr>
        <w:pStyle w:val="631"/>
        <w:jc w:val="left"/>
        <w:spacing w:line="400" w:lineRule="exact"/>
        <w:widowControl/>
        <w:rPr>
          <w:color w:val="000000"/>
          <w:szCs w:val="21"/>
          <w:highlight w:val="none"/>
        </w:rPr>
      </w:pPr>
      <w:r>
        <w:rPr>
          <w:color w:val="000000"/>
          <w:szCs w:val="21"/>
          <w:highlight w:val="none"/>
        </w:rPr>
      </w:r>
      <w:r/>
    </w:p>
    <w:p>
      <w:pPr>
        <w:pStyle w:val="631"/>
        <w:ind w:firstLine="210"/>
        <w:jc w:val="left"/>
        <w:spacing w:line="360" w:lineRule="auto"/>
        <w:rPr>
          <w:color w:val="000000"/>
          <w:szCs w:val="21"/>
          <w:highlight w:val="none"/>
        </w:rPr>
      </w:pPr>
      <w:r>
        <w:rPr>
          <w:color w:val="000000"/>
          <w:szCs w:val="21"/>
          <w:highlight w:val="none"/>
          <w:lang w:val="zh-CN"/>
        </w:rPr>
        <w:t xml:space="preserve">投标人（公章）：</w:t>
      </w:r>
      <w:r>
        <w:rPr>
          <w:color w:val="000000"/>
          <w:szCs w:val="21"/>
          <w:highlight w:val="none"/>
        </w:rPr>
      </w:r>
      <w:r/>
    </w:p>
    <w:p>
      <w:pPr>
        <w:pStyle w:val="631"/>
        <w:ind w:firstLine="210"/>
        <w:jc w:val="left"/>
        <w:spacing w:line="360" w:lineRule="auto"/>
        <w:rPr>
          <w:color w:val="000000"/>
          <w:szCs w:val="21"/>
          <w:highlight w:val="none"/>
        </w:rPr>
      </w:pPr>
      <w:r>
        <w:rPr>
          <w:color w:val="000000"/>
          <w:szCs w:val="21"/>
          <w:highlight w:val="none"/>
          <w:lang w:val="zh-CN"/>
        </w:rPr>
        <w:t xml:space="preserve">法定代表人或代理人：（签名或盖章）</w:t>
      </w:r>
      <w:r>
        <w:rPr>
          <w:color w:val="000000"/>
          <w:szCs w:val="21"/>
          <w:highlight w:val="none"/>
        </w:rPr>
      </w:r>
      <w:r/>
    </w:p>
    <w:p>
      <w:pPr>
        <w:pStyle w:val="631"/>
        <w:ind w:firstLine="210"/>
        <w:jc w:val="left"/>
        <w:spacing w:line="360" w:lineRule="auto"/>
        <w:rPr>
          <w:color w:val="000000"/>
          <w:szCs w:val="21"/>
          <w:highlight w:val="none"/>
          <w:lang w:val="zh-CN"/>
        </w:rPr>
      </w:pPr>
      <w:r>
        <w:rPr>
          <w:color w:val="000000"/>
          <w:szCs w:val="21"/>
          <w:highlight w:val="none"/>
          <w:lang w:val="zh-CN"/>
        </w:rPr>
        <w:t xml:space="preserve">日期：</w:t>
      </w:r>
      <w:r>
        <w:rPr>
          <w:color w:val="000000"/>
          <w:szCs w:val="21"/>
          <w:highlight w:val="none"/>
        </w:rPr>
        <w:t xml:space="preserve">      </w:t>
      </w:r>
      <w:r>
        <w:rPr>
          <w:color w:val="000000"/>
          <w:szCs w:val="21"/>
          <w:highlight w:val="none"/>
          <w:lang w:val="zh-CN"/>
        </w:rPr>
        <w:t xml:space="preserve">年</w:t>
      </w:r>
      <w:r>
        <w:rPr>
          <w:color w:val="000000"/>
          <w:szCs w:val="21"/>
          <w:highlight w:val="none"/>
        </w:rPr>
        <w:t xml:space="preserve">     </w:t>
      </w:r>
      <w:r>
        <w:rPr>
          <w:color w:val="000000"/>
          <w:szCs w:val="21"/>
          <w:highlight w:val="none"/>
          <w:lang w:val="zh-CN"/>
        </w:rPr>
        <w:t xml:space="preserve">月</w:t>
      </w:r>
      <w:r>
        <w:rPr>
          <w:color w:val="000000"/>
          <w:szCs w:val="21"/>
          <w:highlight w:val="none"/>
        </w:rPr>
        <w:t xml:space="preserve">     </w:t>
      </w:r>
      <w:r>
        <w:rPr>
          <w:color w:val="000000"/>
          <w:szCs w:val="21"/>
          <w:highlight w:val="none"/>
          <w:lang w:val="zh-CN"/>
        </w:rPr>
        <w:t xml:space="preserve">日</w:t>
      </w:r>
      <w:r>
        <w:rPr>
          <w:color w:val="000000"/>
          <w:szCs w:val="21"/>
          <w:highlight w:val="none"/>
          <w:lang w:val="zh-CN"/>
        </w:rPr>
      </w:r>
      <w:r/>
    </w:p>
    <w:p>
      <w:pPr>
        <w:pStyle w:val="713"/>
        <w:rPr>
          <w:color w:val="000000"/>
          <w:highlight w:val="none"/>
          <w:lang w:val="zh-CN"/>
        </w:rPr>
      </w:pPr>
      <w:r>
        <w:rPr>
          <w:color w:val="000000"/>
          <w:highlight w:val="none"/>
          <w:lang w:val="zh-CN"/>
        </w:rPr>
      </w:r>
      <w:r/>
    </w:p>
    <w:p>
      <w:pPr>
        <w:pStyle w:val="631"/>
        <w:spacing w:line="360" w:lineRule="auto"/>
        <w:rPr>
          <w:rFonts w:ascii="宋体" w:hAnsi="宋体"/>
          <w:b/>
          <w:color w:val="000000"/>
          <w:szCs w:val="24"/>
          <w:highlight w:val="none"/>
        </w:rPr>
      </w:pPr>
      <w:r>
        <w:rPr>
          <w:rFonts w:ascii="宋体" w:hAnsi="宋体"/>
          <w:color w:val="000000"/>
          <w:szCs w:val="24"/>
          <w:highlight w:val="none"/>
          <w:lang w:val="zh-CN"/>
        </w:rPr>
        <w:t xml:space="preserve">注：各投标人可参照上述格式自制《投标设备技术对照表》投标</w:t>
      </w:r>
      <w:r>
        <w:rPr>
          <w:rFonts w:ascii="宋体" w:hAnsi="宋体"/>
          <w:b/>
          <w:color w:val="000000"/>
          <w:szCs w:val="24"/>
          <w:highlight w:val="none"/>
        </w:rPr>
      </w:r>
      <w:r/>
    </w:p>
    <w:p>
      <w:pPr>
        <w:pStyle w:val="713"/>
        <w:rPr>
          <w:rFonts w:hint="eastAsia"/>
          <w:color w:val="000000"/>
          <w:highlight w:val="none"/>
        </w:rPr>
      </w:pPr>
      <w:r>
        <w:rPr>
          <w:rFonts w:hint="eastAsia"/>
          <w:color w:val="000000"/>
          <w:highlight w:val="none"/>
        </w:rPr>
      </w:r>
      <w:r/>
    </w:p>
    <w:p>
      <w:pPr>
        <w:pStyle w:val="631"/>
        <w:spacing w:line="400" w:lineRule="exact"/>
        <w:rPr>
          <w:color w:val="000000"/>
          <w:szCs w:val="21"/>
          <w:highlight w:val="none"/>
        </w:rPr>
      </w:pPr>
      <w:r>
        <w:rPr>
          <w:color w:val="000000"/>
          <w:szCs w:val="21"/>
          <w:highlight w:val="none"/>
        </w:rPr>
        <w:br w:type="page" w:clear="all"/>
      </w:r>
      <w:r>
        <w:rPr>
          <w:rFonts w:hint="eastAsia"/>
          <w:b/>
          <w:bCs/>
          <w:color w:val="000000"/>
          <w:szCs w:val="21"/>
          <w:highlight w:val="none"/>
        </w:rPr>
        <w:t xml:space="preserve">格式6、服务要求偏离对照表</w:t>
      </w:r>
      <w:r>
        <w:rPr>
          <w:color w:val="000000"/>
          <w:szCs w:val="21"/>
          <w:highlight w:val="none"/>
        </w:rPr>
      </w:r>
      <w:r/>
    </w:p>
    <w:p>
      <w:pPr>
        <w:pStyle w:val="671"/>
        <w:ind w:firstLine="643"/>
        <w:jc w:val="center"/>
        <w:spacing w:line="400" w:lineRule="exact"/>
        <w:rPr>
          <w:rFonts w:hint="eastAsia" w:hAnsi="宋体"/>
          <w:b/>
          <w:color w:val="000000"/>
          <w:sz w:val="32"/>
          <w:szCs w:val="32"/>
          <w:highlight w:val="none"/>
          <w:lang w:val="zh-CN"/>
        </w:rPr>
      </w:pPr>
      <w:r>
        <w:rPr>
          <w:rFonts w:hint="eastAsia" w:hAnsi="宋体"/>
          <w:b/>
          <w:color w:val="000000"/>
          <w:sz w:val="32"/>
          <w:szCs w:val="32"/>
          <w:highlight w:val="none"/>
          <w:lang w:val="zh-CN"/>
        </w:rPr>
      </w:r>
      <w:r/>
    </w:p>
    <w:p>
      <w:pPr>
        <w:pStyle w:val="671"/>
        <w:ind w:firstLine="643"/>
        <w:jc w:val="center"/>
        <w:spacing w:line="400" w:lineRule="exact"/>
        <w:rPr>
          <w:rFonts w:hint="eastAsia" w:hAnsi="宋体" w:eastAsia="宋体" w:cs="宋体"/>
          <w:b/>
          <w:color w:val="000000"/>
          <w:sz w:val="32"/>
          <w:szCs w:val="32"/>
          <w:highlight w:val="none"/>
          <w:lang w:val="zh-CN"/>
        </w:rPr>
      </w:pPr>
      <w:r>
        <w:rPr>
          <w:rFonts w:hint="eastAsia" w:hAnsi="宋体" w:eastAsia="宋体" w:cs="宋体"/>
          <w:b/>
          <w:color w:val="000000"/>
          <w:sz w:val="32"/>
          <w:szCs w:val="32"/>
          <w:highlight w:val="none"/>
        </w:rPr>
        <w:t xml:space="preserve">服务要求条款</w:t>
      </w:r>
      <w:r>
        <w:rPr>
          <w:rFonts w:hint="eastAsia" w:hAnsi="宋体" w:eastAsia="宋体" w:cs="宋体"/>
          <w:b/>
          <w:color w:val="000000"/>
          <w:sz w:val="32"/>
          <w:szCs w:val="32"/>
          <w:highlight w:val="none"/>
          <w:lang w:val="zh-CN"/>
        </w:rPr>
        <w:t xml:space="preserve">偏离对照表</w:t>
      </w:r>
      <w:r>
        <w:rPr>
          <w:rFonts w:hint="eastAsia" w:hAnsi="宋体" w:eastAsia="宋体" w:cs="宋体"/>
          <w:b/>
          <w:color w:val="000000"/>
          <w:sz w:val="32"/>
          <w:szCs w:val="32"/>
          <w:highlight w:val="none"/>
          <w:lang w:val="zh-CN"/>
        </w:rPr>
      </w:r>
      <w:r/>
    </w:p>
    <w:p>
      <w:pPr>
        <w:pStyle w:val="631"/>
        <w:ind w:firstLine="422"/>
        <w:spacing w:line="360" w:lineRule="auto"/>
        <w:rPr>
          <w:rFonts w:hint="eastAsia" w:ascii="Calibri" w:hAnsi="宋体"/>
          <w:bCs/>
          <w:color w:val="000000"/>
          <w:szCs w:val="21"/>
          <w:highlight w:val="none"/>
        </w:rPr>
      </w:pPr>
      <w:r>
        <w:rPr>
          <w:rFonts w:ascii="Calibri" w:hAnsi="宋体"/>
          <w:bCs/>
          <w:color w:val="000000"/>
          <w:szCs w:val="21"/>
          <w:highlight w:val="none"/>
        </w:rPr>
        <w:t xml:space="preserve">采购编号：</w:t>
      </w:r>
      <w:r>
        <w:rPr>
          <w:rFonts w:hint="eastAsia" w:ascii="Calibri" w:hAnsi="宋体"/>
          <w:bCs/>
          <w:color w:val="000000"/>
          <w:szCs w:val="21"/>
          <w:highlight w:val="none"/>
        </w:rPr>
        <w:t xml:space="preserve"> </w:t>
      </w:r>
      <w:r>
        <w:rPr>
          <w:rFonts w:hint="eastAsia" w:ascii="Calibri" w:hAnsi="宋体"/>
          <w:bCs/>
          <w:color w:val="000000"/>
          <w:szCs w:val="21"/>
          <w:highlight w:val="non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015"/>
      </w:tblGrid>
      <w:tr>
        <w:trPr>
          <w:trHeight w:val="510"/>
        </w:trPr>
        <w:tc>
          <w:tcPr>
            <w:tcW w:w="670" w:type="dxa"/>
            <w:vAlign w:val="center"/>
            <w:textDirection w:val="lrTb"/>
            <w:noWrap w:val="false"/>
          </w:tcPr>
          <w:p>
            <w:pPr>
              <w:pStyle w:val="631"/>
              <w:jc w:val="center"/>
              <w:rPr>
                <w:rFonts w:ascii="Calibri" w:hAnsi="Calibri"/>
                <w:color w:val="000000"/>
                <w:szCs w:val="21"/>
                <w:highlight w:val="none"/>
                <w:lang w:val="zh-CN"/>
              </w:rPr>
            </w:pPr>
            <w:r>
              <w:rPr>
                <w:rFonts w:ascii="Calibri" w:hAnsi="宋体"/>
                <w:color w:val="000000"/>
                <w:szCs w:val="21"/>
                <w:highlight w:val="none"/>
                <w:lang w:val="zh-CN"/>
              </w:rPr>
              <w:t xml:space="preserve">序号</w:t>
            </w:r>
            <w:r>
              <w:rPr>
                <w:rFonts w:ascii="Calibri" w:hAnsi="Calibri"/>
                <w:color w:val="000000"/>
                <w:szCs w:val="21"/>
                <w:highlight w:val="none"/>
                <w:lang w:val="zh-CN"/>
              </w:rPr>
            </w:r>
            <w:r/>
          </w:p>
        </w:tc>
        <w:tc>
          <w:tcPr>
            <w:tcW w:w="2524" w:type="dxa"/>
            <w:vAlign w:val="center"/>
            <w:textDirection w:val="lrTb"/>
            <w:noWrap w:val="false"/>
          </w:tcPr>
          <w:p>
            <w:pPr>
              <w:pStyle w:val="631"/>
              <w:jc w:val="center"/>
              <w:rPr>
                <w:rFonts w:ascii="Calibri" w:hAnsi="Calibri"/>
                <w:color w:val="000000"/>
                <w:szCs w:val="21"/>
                <w:highlight w:val="none"/>
                <w:lang w:val="zh-CN"/>
              </w:rPr>
            </w:pPr>
            <w:r>
              <w:rPr>
                <w:rFonts w:hint="eastAsia" w:ascii="Calibri" w:hAnsi="宋体"/>
                <w:color w:val="000000"/>
                <w:szCs w:val="21"/>
                <w:highlight w:val="none"/>
                <w:lang w:val="zh-CN"/>
              </w:rPr>
              <w:t xml:space="preserve">采购</w:t>
            </w:r>
            <w:r>
              <w:rPr>
                <w:rFonts w:ascii="Calibri" w:hAnsi="宋体"/>
                <w:color w:val="000000"/>
                <w:szCs w:val="21"/>
                <w:highlight w:val="none"/>
                <w:lang w:val="zh-CN"/>
              </w:rPr>
              <w:t xml:space="preserve">文件</w:t>
            </w:r>
            <w:r>
              <w:rPr>
                <w:rFonts w:hint="eastAsia" w:ascii="Calibri" w:hAnsi="宋体"/>
                <w:color w:val="000000"/>
                <w:szCs w:val="21"/>
                <w:highlight w:val="none"/>
              </w:rPr>
              <w:t xml:space="preserve">服务范围、服务要求</w:t>
            </w:r>
            <w:r>
              <w:rPr>
                <w:rFonts w:ascii="Calibri" w:hAnsi="宋体"/>
                <w:color w:val="000000"/>
                <w:szCs w:val="21"/>
                <w:highlight w:val="none"/>
                <w:lang w:val="zh-CN"/>
              </w:rPr>
              <w:t xml:space="preserve">描述</w:t>
            </w:r>
            <w:r>
              <w:rPr>
                <w:rFonts w:ascii="Calibri" w:hAnsi="Calibri"/>
                <w:color w:val="000000"/>
                <w:szCs w:val="21"/>
                <w:highlight w:val="none"/>
                <w:lang w:val="zh-CN"/>
              </w:rPr>
            </w:r>
            <w:r/>
          </w:p>
        </w:tc>
        <w:tc>
          <w:tcPr>
            <w:tcW w:w="2372" w:type="dxa"/>
            <w:vAlign w:val="center"/>
            <w:textDirection w:val="lrTb"/>
            <w:noWrap w:val="false"/>
          </w:tcPr>
          <w:p>
            <w:pPr>
              <w:pStyle w:val="631"/>
              <w:jc w:val="center"/>
              <w:rPr>
                <w:rFonts w:ascii="Calibri" w:hAnsi="Calibri"/>
                <w:color w:val="000000"/>
                <w:szCs w:val="21"/>
                <w:highlight w:val="none"/>
                <w:lang w:val="zh-CN"/>
              </w:rPr>
            </w:pPr>
            <w:r>
              <w:rPr>
                <w:rFonts w:ascii="Calibri" w:hAnsi="宋体"/>
                <w:color w:val="000000"/>
                <w:szCs w:val="21"/>
                <w:highlight w:val="none"/>
                <w:lang w:val="zh-CN"/>
              </w:rPr>
              <w:t xml:space="preserve">投标文件响应</w:t>
            </w:r>
            <w:r>
              <w:rPr>
                <w:rFonts w:hint="eastAsia" w:ascii="Calibri" w:hAnsi="宋体"/>
                <w:color w:val="000000"/>
                <w:szCs w:val="21"/>
                <w:highlight w:val="none"/>
              </w:rPr>
              <w:t xml:space="preserve">内容</w:t>
            </w:r>
            <w:r>
              <w:rPr>
                <w:rFonts w:ascii="Calibri" w:hAnsi="Calibri"/>
                <w:color w:val="000000"/>
                <w:szCs w:val="21"/>
                <w:highlight w:val="none"/>
                <w:lang w:val="zh-CN"/>
              </w:rPr>
            </w:r>
            <w:r/>
          </w:p>
        </w:tc>
        <w:tc>
          <w:tcPr>
            <w:tcW w:w="1913" w:type="dxa"/>
            <w:vAlign w:val="center"/>
            <w:textDirection w:val="lrTb"/>
            <w:noWrap w:val="false"/>
          </w:tcPr>
          <w:p>
            <w:pPr>
              <w:pStyle w:val="631"/>
              <w:jc w:val="center"/>
              <w:rPr>
                <w:rFonts w:ascii="Calibri" w:hAnsi="Calibri"/>
                <w:color w:val="000000"/>
                <w:szCs w:val="21"/>
                <w:highlight w:val="none"/>
                <w:lang w:val="zh-CN"/>
              </w:rPr>
            </w:pPr>
            <w:r>
              <w:rPr>
                <w:rFonts w:ascii="Calibri" w:hAnsi="宋体"/>
                <w:color w:val="000000"/>
                <w:szCs w:val="21"/>
                <w:highlight w:val="none"/>
                <w:lang w:val="zh-CN"/>
              </w:rPr>
              <w:t xml:space="preserve">响应情况</w:t>
            </w:r>
            <w:r>
              <w:rPr>
                <w:rFonts w:hint="eastAsia" w:ascii="Calibri" w:hAnsi="宋体"/>
                <w:color w:val="000000"/>
                <w:szCs w:val="21"/>
                <w:highlight w:val="none"/>
                <w:lang w:val="zh-CN"/>
              </w:rPr>
              <w:t xml:space="preserve">（响应或不响应）</w:t>
            </w:r>
            <w:r>
              <w:rPr>
                <w:rFonts w:ascii="Calibri" w:hAnsi="Calibri"/>
                <w:color w:val="000000"/>
                <w:szCs w:val="21"/>
                <w:highlight w:val="none"/>
                <w:lang w:val="zh-CN"/>
              </w:rPr>
            </w:r>
            <w:r/>
          </w:p>
        </w:tc>
        <w:tc>
          <w:tcPr>
            <w:tcW w:w="1015" w:type="dxa"/>
            <w:vAlign w:val="center"/>
            <w:textDirection w:val="lrTb"/>
            <w:noWrap w:val="false"/>
          </w:tcPr>
          <w:p>
            <w:pPr>
              <w:pStyle w:val="631"/>
              <w:jc w:val="center"/>
              <w:rPr>
                <w:rFonts w:ascii="Calibri" w:hAnsi="Calibri"/>
                <w:color w:val="000000"/>
                <w:szCs w:val="21"/>
                <w:highlight w:val="none"/>
                <w:lang w:val="zh-CN"/>
              </w:rPr>
            </w:pPr>
            <w:r>
              <w:rPr>
                <w:rFonts w:ascii="Calibri" w:hAnsi="宋体"/>
                <w:color w:val="000000"/>
                <w:szCs w:val="21"/>
                <w:highlight w:val="none"/>
                <w:lang w:val="zh-CN"/>
              </w:rPr>
              <w:t xml:space="preserve">备注</w:t>
            </w:r>
            <w:r>
              <w:rPr>
                <w:rFonts w:ascii="Calibri" w:hAnsi="Calibri"/>
                <w:color w:val="000000"/>
                <w:szCs w:val="21"/>
                <w:highlight w:val="none"/>
                <w:lang w:val="zh-CN"/>
              </w:rPr>
            </w:r>
            <w:r/>
          </w:p>
        </w:tc>
      </w:tr>
      <w:tr>
        <w:trPr>
          <w:trHeight w:val="510"/>
        </w:trPr>
        <w:tc>
          <w:tcPr>
            <w:tcW w:w="670"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r>
        <w:trPr>
          <w:trHeight w:val="510"/>
        </w:trPr>
        <w:tc>
          <w:tcPr>
            <w:tcW w:w="670"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524"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2372"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913"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c>
          <w:tcPr>
            <w:tcW w:w="1015" w:type="dxa"/>
            <w:vAlign w:val="center"/>
            <w:textDirection w:val="lrTb"/>
            <w:noWrap w:val="false"/>
          </w:tcPr>
          <w:p>
            <w:pPr>
              <w:pStyle w:val="631"/>
              <w:jc w:val="center"/>
              <w:rPr>
                <w:rFonts w:hint="eastAsia" w:ascii="Calibri" w:hAnsi="宋体"/>
                <w:color w:val="000000"/>
                <w:szCs w:val="21"/>
                <w:highlight w:val="none"/>
                <w:lang w:val="zh-CN"/>
              </w:rPr>
            </w:pPr>
            <w:r>
              <w:rPr>
                <w:rFonts w:hint="eastAsia" w:ascii="Calibri" w:hAnsi="宋体"/>
                <w:color w:val="000000"/>
                <w:szCs w:val="21"/>
                <w:highlight w:val="none"/>
                <w:lang w:val="zh-CN"/>
              </w:rPr>
            </w:r>
            <w:r/>
          </w:p>
        </w:tc>
      </w:tr>
    </w:tbl>
    <w:p>
      <w:pPr>
        <w:pStyle w:val="631"/>
        <w:ind w:firstLine="422"/>
        <w:spacing w:line="360" w:lineRule="auto"/>
        <w:rPr>
          <w:rFonts w:ascii="Calibri" w:hAnsi="Calibri"/>
          <w:color w:val="000000"/>
          <w:szCs w:val="24"/>
          <w:highlight w:val="none"/>
          <w:lang w:val="zh-CN"/>
        </w:rPr>
      </w:pPr>
      <w:r>
        <w:rPr>
          <w:rFonts w:ascii="Calibri" w:hAnsi="Calibri"/>
          <w:color w:val="000000"/>
          <w:szCs w:val="24"/>
          <w:highlight w:val="none"/>
          <w:lang w:val="zh-CN"/>
        </w:rPr>
      </w:r>
      <w:r/>
    </w:p>
    <w:p>
      <w:pPr>
        <w:pStyle w:val="631"/>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投标人（公章）：</w:t>
      </w:r>
      <w:r>
        <w:rPr>
          <w:rFonts w:ascii="Calibri" w:hAnsi="Calibri"/>
          <w:bCs/>
          <w:color w:val="000000"/>
          <w:szCs w:val="21"/>
          <w:highlight w:val="none"/>
        </w:rPr>
      </w:r>
      <w:r/>
    </w:p>
    <w:p>
      <w:pPr>
        <w:pStyle w:val="631"/>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法定代表人或代理人：（签字或签章）</w:t>
      </w:r>
      <w:r>
        <w:rPr>
          <w:rFonts w:ascii="Calibri" w:hAnsi="Calibri"/>
          <w:bCs/>
          <w:color w:val="000000"/>
          <w:szCs w:val="21"/>
          <w:highlight w:val="none"/>
        </w:rPr>
      </w:r>
      <w:r/>
    </w:p>
    <w:p>
      <w:pPr>
        <w:pStyle w:val="631"/>
        <w:ind w:firstLine="422"/>
        <w:spacing w:line="360" w:lineRule="auto"/>
        <w:rPr>
          <w:rFonts w:ascii="Calibri" w:hAnsi="Calibri"/>
          <w:bCs/>
          <w:color w:val="000000"/>
          <w:szCs w:val="21"/>
          <w:highlight w:val="none"/>
        </w:rPr>
      </w:pPr>
      <w:r>
        <w:rPr>
          <w:rFonts w:ascii="Calibri" w:hAnsi="宋体"/>
          <w:bCs/>
          <w:color w:val="000000"/>
          <w:szCs w:val="21"/>
          <w:highlight w:val="none"/>
        </w:rPr>
        <w:t xml:space="preserve">日期：</w:t>
      </w:r>
      <w:r>
        <w:rPr>
          <w:rFonts w:ascii="Calibri" w:hAnsi="Calibri"/>
          <w:bCs/>
          <w:color w:val="000000"/>
          <w:szCs w:val="21"/>
          <w:highlight w:val="none"/>
        </w:rPr>
        <w:t xml:space="preserve">        </w:t>
      </w:r>
      <w:r>
        <w:rPr>
          <w:rFonts w:ascii="Calibri" w:hAnsi="宋体"/>
          <w:bCs/>
          <w:color w:val="000000"/>
          <w:szCs w:val="21"/>
          <w:highlight w:val="none"/>
        </w:rPr>
        <w:t xml:space="preserve">年</w:t>
      </w:r>
      <w:r>
        <w:rPr>
          <w:rFonts w:ascii="Calibri" w:hAnsi="Calibri"/>
          <w:bCs/>
          <w:color w:val="000000"/>
          <w:szCs w:val="21"/>
          <w:highlight w:val="none"/>
        </w:rPr>
        <w:t xml:space="preserve">     </w:t>
      </w:r>
      <w:r>
        <w:rPr>
          <w:rFonts w:ascii="Calibri" w:hAnsi="宋体"/>
          <w:bCs/>
          <w:color w:val="000000"/>
          <w:szCs w:val="21"/>
          <w:highlight w:val="none"/>
        </w:rPr>
        <w:t xml:space="preserve">月</w:t>
      </w:r>
      <w:r>
        <w:rPr>
          <w:rFonts w:ascii="Calibri" w:hAnsi="Calibri"/>
          <w:bCs/>
          <w:color w:val="000000"/>
          <w:szCs w:val="21"/>
          <w:highlight w:val="none"/>
        </w:rPr>
        <w:t xml:space="preserve">     </w:t>
      </w:r>
      <w:r>
        <w:rPr>
          <w:rFonts w:ascii="Calibri" w:hAnsi="宋体"/>
          <w:bCs/>
          <w:color w:val="000000"/>
          <w:szCs w:val="21"/>
          <w:highlight w:val="none"/>
        </w:rPr>
        <w:t xml:space="preserve">日</w:t>
      </w:r>
      <w:r>
        <w:rPr>
          <w:rFonts w:ascii="Calibri" w:hAnsi="Calibri"/>
          <w:bCs/>
          <w:color w:val="000000"/>
          <w:szCs w:val="21"/>
          <w:highlight w:val="none"/>
        </w:rPr>
      </w:r>
      <w:r/>
    </w:p>
    <w:p>
      <w:pPr>
        <w:pStyle w:val="631"/>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pStyle w:val="631"/>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pStyle w:val="631"/>
        <w:ind w:firstLine="422"/>
        <w:spacing w:line="360" w:lineRule="auto"/>
        <w:rPr>
          <w:rFonts w:ascii="Calibri" w:hAnsi="Calibri"/>
          <w:bCs/>
          <w:color w:val="000000"/>
          <w:szCs w:val="21"/>
          <w:highlight w:val="none"/>
        </w:rPr>
      </w:pPr>
      <w:r>
        <w:rPr>
          <w:rFonts w:ascii="Calibri" w:hAnsi="Calibri"/>
          <w:bCs/>
          <w:color w:val="000000"/>
          <w:szCs w:val="21"/>
          <w:highlight w:val="none"/>
        </w:rPr>
      </w:r>
      <w:r/>
    </w:p>
    <w:p>
      <w:pPr>
        <w:pStyle w:val="631"/>
        <w:spacing w:line="360" w:lineRule="auto"/>
        <w:rPr>
          <w:rFonts w:hint="eastAsia" w:ascii="宋体" w:hAnsi="宋体" w:cs="宋体"/>
          <w:color w:val="000000"/>
          <w:szCs w:val="21"/>
          <w:highlight w:val="none"/>
        </w:rPr>
      </w:pPr>
      <w:r>
        <w:rPr>
          <w:rFonts w:ascii="Calibri" w:hAnsi="宋体"/>
          <w:bCs/>
          <w:color w:val="000000"/>
          <w:szCs w:val="21"/>
          <w:highlight w:val="none"/>
        </w:rPr>
        <w:t xml:space="preserve">注</w:t>
      </w:r>
      <w:r>
        <w:rPr>
          <w:rFonts w:hint="eastAsia" w:ascii="Calibri" w:hAnsi="宋体"/>
          <w:bCs/>
          <w:color w:val="000000"/>
          <w:szCs w:val="21"/>
          <w:highlight w:val="none"/>
        </w:rPr>
        <w:t xml:space="preserve">：</w:t>
      </w:r>
      <w:r>
        <w:rPr>
          <w:rFonts w:hint="eastAsia" w:ascii="宋体" w:hAnsi="宋体" w:cs="宋体"/>
          <w:color w:val="000000"/>
          <w:szCs w:val="21"/>
          <w:highlight w:val="none"/>
        </w:rPr>
        <w:t xml:space="preserve">投标人应对照采购文件提出的服务范围和服务要求，所投服务与采购文件的内容有偏离的，应在此表中申明与技术要求条文的偏差和例外情况。</w:t>
      </w:r>
      <w:r>
        <w:rPr>
          <w:rFonts w:hint="eastAsia" w:ascii="宋体" w:hAnsi="宋体" w:cs="宋体"/>
          <w:color w:val="000000"/>
          <w:szCs w:val="21"/>
          <w:highlight w:val="none"/>
        </w:rPr>
      </w:r>
      <w:r/>
    </w:p>
    <w:p>
      <w:pPr>
        <w:pStyle w:val="631"/>
        <w:ind w:firstLine="422"/>
        <w:spacing w:line="360" w:lineRule="auto"/>
        <w:rPr>
          <w:rFonts w:hint="eastAsia" w:ascii="宋体" w:hAnsi="宋体"/>
          <w:bCs/>
          <w:color w:val="000000"/>
          <w:szCs w:val="21"/>
          <w:highlight w:val="none"/>
        </w:rPr>
        <w:outlineLvl w:val="0"/>
      </w:pPr>
      <w:r>
        <w:rPr>
          <w:rFonts w:hint="eastAsia" w:ascii="宋体" w:hAnsi="宋体"/>
          <w:bCs/>
          <w:color w:val="000000"/>
          <w:szCs w:val="21"/>
          <w:highlight w:val="none"/>
        </w:rPr>
      </w:r>
      <w:r/>
    </w:p>
    <w:p>
      <w:pPr>
        <w:pStyle w:val="631"/>
        <w:spacing w:line="400" w:lineRule="exact"/>
        <w:rPr>
          <w:color w:val="000000"/>
          <w:szCs w:val="21"/>
          <w:highlight w:val="none"/>
        </w:rPr>
      </w:pPr>
      <w:r>
        <w:rPr>
          <w:color w:val="000000"/>
          <w:szCs w:val="21"/>
          <w:highlight w:val="none"/>
        </w:rPr>
      </w:r>
      <w:r/>
    </w:p>
    <w:p>
      <w:pPr>
        <w:pStyle w:val="631"/>
        <w:spacing w:line="400" w:lineRule="exact"/>
        <w:rPr>
          <w:color w:val="000000"/>
          <w:szCs w:val="21"/>
          <w:highlight w:val="none"/>
        </w:rPr>
      </w:pPr>
      <w:r>
        <w:rPr>
          <w:color w:val="000000"/>
          <w:szCs w:val="21"/>
          <w:highlight w:val="none"/>
        </w:rPr>
      </w:r>
      <w:r/>
    </w:p>
    <w:p>
      <w:pPr>
        <w:pStyle w:val="631"/>
        <w:spacing w:line="400" w:lineRule="exact"/>
        <w:rPr>
          <w:rFonts w:hint="eastAsia" w:ascii="Times New Roman" w:hAnsi="Times New Roman" w:eastAsia="宋体" w:cs="Times New Roman"/>
          <w:b/>
          <w:bCs/>
          <w:color w:val="000000"/>
          <w:szCs w:val="21"/>
          <w:highlight w:val="none"/>
          <w:lang w:val="zh-CN"/>
        </w:rPr>
      </w:pPr>
      <w:r>
        <w:rPr>
          <w:rFonts w:hint="eastAsia" w:ascii="Calibri" w:hAnsi="Calibri"/>
          <w:color w:val="000000"/>
          <w:szCs w:val="21"/>
          <w:highlight w:val="none"/>
        </w:rPr>
        <w:br w:type="page" w:clear="all"/>
      </w:r>
      <w:r>
        <w:rPr>
          <w:rFonts w:hint="eastAsia" w:ascii="Times New Roman" w:hAnsi="Times New Roman" w:eastAsia="宋体" w:cs="Times New Roman"/>
          <w:b/>
          <w:bCs/>
          <w:color w:val="000000"/>
          <w:szCs w:val="21"/>
          <w:highlight w:val="none"/>
          <w:lang w:val="zh-CN"/>
        </w:rPr>
        <w:t xml:space="preserve">格式7、项目实施方案</w:t>
      </w:r>
      <w:r>
        <w:rPr>
          <w:rFonts w:hint="eastAsia" w:ascii="Times New Roman" w:hAnsi="Times New Roman" w:eastAsia="宋体" w:cs="Times New Roman"/>
          <w:b/>
          <w:bCs/>
          <w:color w:val="000000"/>
          <w:szCs w:val="21"/>
          <w:highlight w:val="none"/>
          <w:lang w:val="zh-CN"/>
        </w:rPr>
      </w:r>
      <w:r/>
    </w:p>
    <w:p>
      <w:pPr>
        <w:pStyle w:val="631"/>
        <w:jc w:val="center"/>
        <w:spacing w:line="360" w:lineRule="auto"/>
        <w:tabs>
          <w:tab w:val="left" w:pos="1320" w:leader="none"/>
        </w:tabs>
        <w:rPr>
          <w:rFonts w:ascii="宋体" w:hAnsi="宋体"/>
          <w:b/>
          <w:color w:val="000000"/>
          <w:sz w:val="30"/>
          <w:szCs w:val="30"/>
          <w:highlight w:val="none"/>
        </w:rPr>
      </w:pPr>
      <w:r>
        <w:rPr>
          <w:rFonts w:hint="eastAsia" w:ascii="宋体" w:hAnsi="宋体"/>
          <w:b/>
          <w:color w:val="000000"/>
          <w:sz w:val="30"/>
          <w:szCs w:val="30"/>
          <w:highlight w:val="none"/>
        </w:rPr>
        <w:t xml:space="preserve">项目</w:t>
      </w:r>
      <w:r>
        <w:rPr>
          <w:rFonts w:ascii="宋体" w:hAnsi="宋体"/>
          <w:b/>
          <w:color w:val="000000"/>
          <w:sz w:val="30"/>
          <w:szCs w:val="30"/>
          <w:highlight w:val="none"/>
        </w:rPr>
        <w:t xml:space="preserve">实施方案</w:t>
      </w:r>
      <w:r>
        <w:rPr>
          <w:rFonts w:ascii="宋体" w:hAnsi="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提示：</w:t>
            </w:r>
            <w:r>
              <w:rPr>
                <w:rFonts w:ascii="宋体" w:hAnsi="宋体"/>
                <w:color w:val="000000"/>
                <w:szCs w:val="24"/>
                <w:highlight w:val="none"/>
              </w:rPr>
            </w:r>
            <w:r/>
          </w:p>
          <w:p>
            <w:pPr>
              <w:pStyle w:val="631"/>
              <w:numPr>
                <w:ilvl w:val="0"/>
                <w:numId w:val="3"/>
              </w:numPr>
              <w:jc w:val="left"/>
              <w:spacing w:line="360" w:lineRule="auto"/>
              <w:tabs>
                <w:tab w:val="left" w:pos="360" w:leader="none"/>
              </w:tabs>
              <w:rPr>
                <w:rFonts w:ascii="宋体" w:hAnsi="宋体"/>
                <w:b/>
                <w:bCs/>
                <w:color w:val="000000"/>
                <w:szCs w:val="24"/>
                <w:highlight w:val="none"/>
              </w:rPr>
            </w:pPr>
            <w:r>
              <w:rPr>
                <w:rFonts w:ascii="宋体" w:hAnsi="宋体"/>
                <w:color w:val="000000"/>
                <w:szCs w:val="24"/>
                <w:highlight w:val="none"/>
              </w:rPr>
              <w:t xml:space="preserve">投标人应针对本次招标项目特点编写公司中标后拟采取的</w:t>
            </w:r>
            <w:r>
              <w:rPr>
                <w:rFonts w:hint="eastAsia" w:ascii="宋体" w:hAnsi="宋体"/>
                <w:color w:val="000000"/>
                <w:szCs w:val="24"/>
                <w:highlight w:val="none"/>
              </w:rPr>
              <w:t xml:space="preserve">项目实施方案</w:t>
            </w:r>
            <w:r>
              <w:rPr>
                <w:rFonts w:ascii="宋体" w:hAnsi="宋体"/>
                <w:color w:val="000000"/>
                <w:szCs w:val="24"/>
                <w:highlight w:val="none"/>
              </w:rPr>
              <w:t xml:space="preserve">，</w:t>
            </w:r>
            <w:r>
              <w:rPr>
                <w:rFonts w:hint="eastAsia" w:ascii="宋体" w:hAnsi="宋体"/>
                <w:color w:val="000000"/>
                <w:szCs w:val="24"/>
                <w:highlight w:val="none"/>
              </w:rPr>
              <w:t xml:space="preserve">包含各项目岗位职责制度、代煎药工作程序、配送方案、应急措施等招标文件所要求的方案</w:t>
            </w:r>
            <w:r>
              <w:rPr>
                <w:rFonts w:ascii="宋体" w:hAnsi="宋体"/>
                <w:color w:val="000000"/>
                <w:szCs w:val="24"/>
                <w:highlight w:val="none"/>
              </w:rPr>
              <w:t xml:space="preserve">。</w:t>
            </w:r>
            <w:r>
              <w:rPr>
                <w:rFonts w:ascii="宋体" w:hAnsi="宋体"/>
                <w:b/>
                <w:bCs/>
                <w:color w:val="000000"/>
                <w:szCs w:val="24"/>
                <w:highlight w:val="none"/>
              </w:rPr>
            </w:r>
            <w:r/>
          </w:p>
          <w:p>
            <w:pPr>
              <w:pStyle w:val="631"/>
              <w:spacing w:line="360" w:lineRule="auto"/>
              <w:rPr>
                <w:rFonts w:ascii="宋体" w:hAnsi="宋体"/>
                <w:color w:val="000000"/>
                <w:szCs w:val="24"/>
                <w:highlight w:val="none"/>
              </w:rPr>
            </w:pPr>
            <w:r>
              <w:rPr>
                <w:rFonts w:ascii="宋体" w:hAnsi="宋体"/>
                <w:color w:val="000000"/>
                <w:szCs w:val="24"/>
                <w:highlight w:val="none"/>
              </w:rPr>
              <w:t xml:space="preserve">2、投标人可根据自身情况编写，本页不够可另加页附后。</w:t>
            </w:r>
            <w:r>
              <w:rPr>
                <w:rFonts w:ascii="宋体" w:hAnsi="宋体"/>
                <w:color w:val="000000"/>
                <w:szCs w:val="24"/>
                <w:highlight w:val="none"/>
              </w:rPr>
            </w:r>
            <w:r/>
          </w:p>
        </w:tc>
      </w:tr>
      <w:tr>
        <w:trPr>
          <w:trHeight w:val="9836"/>
        </w:trPr>
        <w:tc>
          <w:tcPr>
            <w:tcW w:w="8528" w:type="dxa"/>
            <w:vAlign w:val="top"/>
            <w:textDirection w:val="lrTb"/>
            <w:noWrap w:val="false"/>
          </w:tcPr>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ind w:firstLine="210"/>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                                      单位名称（盖章）：</w:t>
            </w:r>
            <w:r>
              <w:rPr>
                <w:rFonts w:ascii="宋体" w:hAnsi="宋体"/>
                <w:color w:val="000000"/>
                <w:szCs w:val="24"/>
                <w:highlight w:val="none"/>
                <w:u w:val="single"/>
              </w:rPr>
              <w:t xml:space="preserve">                              </w:t>
            </w:r>
            <w:r>
              <w:rPr>
                <w:rFonts w:ascii="宋体" w:hAnsi="宋体"/>
                <w:color w:val="000000"/>
                <w:szCs w:val="24"/>
                <w:highlight w:val="none"/>
              </w:rPr>
            </w:r>
            <w:r/>
          </w:p>
        </w:tc>
      </w:tr>
    </w:tbl>
    <w:p>
      <w:pPr>
        <w:pStyle w:val="631"/>
        <w:jc w:val="center"/>
        <w:spacing w:line="360" w:lineRule="auto"/>
        <w:tabs>
          <w:tab w:val="left" w:pos="1320" w:leader="none"/>
        </w:tabs>
        <w:rPr>
          <w:rFonts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安全生产方案</w:t>
      </w:r>
      <w:r>
        <w:rPr>
          <w:rFonts w:ascii="宋体" w:hAnsi="宋体"/>
          <w:b/>
          <w:color w:val="000000"/>
          <w:sz w:val="30"/>
          <w:szCs w:val="30"/>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rHeight w:val="1676"/>
        </w:trPr>
        <w:tc>
          <w:tcPr>
            <w:tcW w:w="8528" w:type="dxa"/>
            <w:vAlign w:val="top"/>
            <w:textDirection w:val="lrTb"/>
            <w:noWrap w:val="false"/>
          </w:tcPr>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提示：</w:t>
            </w:r>
            <w:r>
              <w:rPr>
                <w:rFonts w:ascii="宋体" w:hAnsi="宋体"/>
                <w:color w:val="000000"/>
                <w:szCs w:val="24"/>
                <w:highlight w:val="none"/>
              </w:rPr>
            </w:r>
            <w:r/>
          </w:p>
          <w:p>
            <w:pPr>
              <w:pStyle w:val="631"/>
              <w:numPr>
                <w:ilvl w:val="0"/>
                <w:numId w:val="0"/>
              </w:numPr>
              <w:ind w:left="360" w:hanging="360"/>
              <w:jc w:val="left"/>
              <w:spacing w:line="360" w:lineRule="auto"/>
              <w:rPr>
                <w:rFonts w:ascii="宋体" w:hAnsi="宋体"/>
                <w:b/>
                <w:bCs/>
                <w:color w:val="000000"/>
                <w:szCs w:val="24"/>
                <w:highlight w:val="none"/>
              </w:rPr>
            </w:pPr>
            <w:r>
              <w:rPr>
                <w:rFonts w:ascii="宋体" w:hAnsi="宋体"/>
                <w:b w:val="0"/>
                <w:bCs/>
                <w:color w:val="000000"/>
                <w:sz w:val="21"/>
                <w:szCs w:val="24"/>
                <w:highlight w:val="none"/>
                <w:lang w:val="en-US" w:eastAsia="zh-CN" w:bidi="ar-SA"/>
              </w:rPr>
              <w:t xml:space="preserve">1、</w:t>
            </w:r>
            <w:r>
              <w:rPr>
                <w:rFonts w:ascii="宋体" w:hAnsi="宋体"/>
                <w:color w:val="000000"/>
                <w:szCs w:val="24"/>
                <w:highlight w:val="none"/>
              </w:rPr>
              <w:t xml:space="preserve">投标人应针对本次招标项目特点编写公司中标后拟采取的</w:t>
            </w:r>
            <w:r>
              <w:rPr>
                <w:rFonts w:hint="eastAsia" w:ascii="宋体" w:hAnsi="宋体"/>
                <w:color w:val="000000"/>
                <w:szCs w:val="24"/>
                <w:highlight w:val="none"/>
              </w:rPr>
              <w:t xml:space="preserve">安全生产方案</w:t>
            </w:r>
            <w:r>
              <w:rPr>
                <w:rFonts w:ascii="宋体" w:hAnsi="宋体"/>
                <w:color w:val="000000"/>
                <w:szCs w:val="24"/>
                <w:highlight w:val="none"/>
              </w:rPr>
              <w:t xml:space="preserve">。</w:t>
            </w:r>
            <w:r>
              <w:rPr>
                <w:rFonts w:ascii="宋体" w:hAnsi="宋体"/>
                <w:b/>
                <w:bCs/>
                <w:color w:val="000000"/>
                <w:szCs w:val="24"/>
                <w:highlight w:val="none"/>
              </w:rPr>
            </w:r>
            <w:r/>
          </w:p>
          <w:p>
            <w:pPr>
              <w:pStyle w:val="631"/>
              <w:spacing w:line="360" w:lineRule="auto"/>
              <w:rPr>
                <w:rFonts w:ascii="宋体" w:hAnsi="宋体"/>
                <w:color w:val="000000"/>
                <w:szCs w:val="24"/>
                <w:highlight w:val="none"/>
              </w:rPr>
            </w:pPr>
            <w:r>
              <w:rPr>
                <w:rFonts w:ascii="宋体" w:hAnsi="宋体"/>
                <w:color w:val="000000"/>
                <w:szCs w:val="24"/>
                <w:highlight w:val="none"/>
              </w:rPr>
              <w:t xml:space="preserve">2、投标人可根据自身情况编写，本页不够可另加页附后。</w:t>
            </w:r>
            <w:r>
              <w:rPr>
                <w:rFonts w:ascii="宋体" w:hAnsi="宋体"/>
                <w:color w:val="000000"/>
                <w:szCs w:val="24"/>
                <w:highlight w:val="none"/>
              </w:rPr>
            </w:r>
            <w:r/>
          </w:p>
        </w:tc>
      </w:tr>
      <w:tr>
        <w:trPr>
          <w:trHeight w:val="9836"/>
        </w:trPr>
        <w:tc>
          <w:tcPr>
            <w:tcW w:w="8528" w:type="dxa"/>
            <w:vAlign w:val="top"/>
            <w:textDirection w:val="lrTb"/>
            <w:noWrap w:val="false"/>
          </w:tcPr>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spacing w:line="360" w:lineRule="auto"/>
              <w:tabs>
                <w:tab w:val="left" w:pos="1320" w:leader="none"/>
              </w:tabs>
              <w:rPr>
                <w:rFonts w:ascii="宋体" w:hAnsi="宋体"/>
                <w:color w:val="000000"/>
                <w:szCs w:val="24"/>
                <w:highlight w:val="none"/>
              </w:rPr>
            </w:pPr>
            <w:r>
              <w:rPr>
                <w:rFonts w:ascii="宋体" w:hAnsi="宋体"/>
                <w:color w:val="000000"/>
                <w:szCs w:val="24"/>
                <w:highlight w:val="none"/>
              </w:rPr>
            </w:r>
            <w:r/>
          </w:p>
          <w:p>
            <w:pPr>
              <w:pStyle w:val="631"/>
              <w:ind w:firstLine="210"/>
              <w:spacing w:line="360" w:lineRule="auto"/>
              <w:tabs>
                <w:tab w:val="left" w:pos="1320" w:leader="none"/>
              </w:tabs>
              <w:rPr>
                <w:rFonts w:ascii="宋体" w:hAnsi="宋体"/>
                <w:color w:val="000000"/>
                <w:szCs w:val="24"/>
                <w:highlight w:val="none"/>
              </w:rPr>
            </w:pPr>
            <w:r>
              <w:rPr>
                <w:rFonts w:ascii="宋体" w:hAnsi="宋体"/>
                <w:color w:val="000000"/>
                <w:szCs w:val="24"/>
                <w:highlight w:val="none"/>
              </w:rPr>
              <w:t xml:space="preserve">                                      单位名称（盖章）：</w:t>
            </w:r>
            <w:r>
              <w:rPr>
                <w:rFonts w:ascii="宋体" w:hAnsi="宋体"/>
                <w:color w:val="000000"/>
                <w:szCs w:val="24"/>
                <w:highlight w:val="none"/>
                <w:u w:val="single"/>
              </w:rPr>
              <w:t xml:space="preserve">                              </w:t>
            </w:r>
            <w:r>
              <w:rPr>
                <w:rFonts w:ascii="宋体" w:hAnsi="宋体"/>
                <w:color w:val="000000"/>
                <w:szCs w:val="24"/>
                <w:highlight w:val="none"/>
              </w:rPr>
            </w:r>
            <w:r/>
          </w:p>
        </w:tc>
      </w:tr>
    </w:tbl>
    <w:p>
      <w:pPr>
        <w:pStyle w:val="631"/>
        <w:spacing w:line="400" w:lineRule="exact"/>
        <w:rPr>
          <w:rFonts w:ascii="Calibri" w:hAnsi="Calibri"/>
          <w:b/>
          <w:color w:val="000000"/>
          <w:szCs w:val="21"/>
          <w:highlight w:val="none"/>
        </w:rPr>
      </w:pPr>
      <w:r>
        <w:rPr>
          <w:rFonts w:ascii="Calibri" w:hAnsi="Calibri"/>
          <w:b/>
          <w:color w:val="000000"/>
          <w:szCs w:val="21"/>
          <w:highlight w:val="none"/>
        </w:rPr>
      </w:r>
      <w:r/>
    </w:p>
    <w:p>
      <w:pPr>
        <w:pStyle w:val="631"/>
        <w:spacing w:line="400" w:lineRule="exact"/>
        <w:rPr>
          <w:rFonts w:hint="eastAsia" w:ascii="Times New Roman" w:hAnsi="Times New Roman" w:eastAsia="宋体" w:cs="Times New Roman"/>
          <w:b/>
          <w:bCs/>
          <w:color w:val="000000"/>
          <w:szCs w:val="21"/>
          <w:highlight w:val="none"/>
          <w:lang w:val="zh-CN" w:eastAsia="zh-CN"/>
        </w:rPr>
      </w:pPr>
      <w:r>
        <w:rPr>
          <w:color w:val="000000"/>
          <w:highlight w:val="none"/>
        </w:rPr>
        <w:br w:type="page" w:clear="all"/>
      </w:r>
      <w:r>
        <w:rPr>
          <w:rFonts w:hint="eastAsia" w:ascii="Times New Roman" w:hAnsi="Times New Roman" w:eastAsia="宋体" w:cs="Times New Roman"/>
          <w:b/>
          <w:bCs/>
          <w:color w:val="000000"/>
          <w:szCs w:val="21"/>
          <w:highlight w:val="none"/>
          <w:lang w:val="zh-CN" w:eastAsia="zh-CN"/>
        </w:rPr>
        <w:t xml:space="preserve">格式8、商务条款偏离表</w:t>
      </w:r>
      <w:r>
        <w:rPr>
          <w:rFonts w:hint="eastAsia" w:ascii="Times New Roman" w:hAnsi="Times New Roman" w:eastAsia="宋体" w:cs="Times New Roman"/>
          <w:b/>
          <w:bCs/>
          <w:color w:val="000000"/>
          <w:szCs w:val="21"/>
          <w:highlight w:val="none"/>
          <w:lang w:val="zh-CN" w:eastAsia="zh-CN"/>
        </w:rPr>
      </w:r>
      <w:r/>
    </w:p>
    <w:p>
      <w:pPr>
        <w:pStyle w:val="631"/>
        <w:jc w:val="center"/>
        <w:spacing w:line="360" w:lineRule="auto"/>
        <w:tabs>
          <w:tab w:val="left" w:pos="1320" w:leader="none"/>
        </w:tabs>
        <w:rPr>
          <w:rFonts w:hint="eastAsia" w:ascii="宋体" w:hAnsi="宋体" w:eastAsia="宋体" w:cs="Times New Roman"/>
          <w:b/>
          <w:color w:val="000000"/>
          <w:sz w:val="30"/>
          <w:szCs w:val="30"/>
          <w:highlight w:val="none"/>
          <w:lang w:val="zh-CN"/>
        </w:rPr>
      </w:pPr>
      <w:r>
        <w:rPr>
          <w:rFonts w:hint="eastAsia" w:ascii="宋体" w:hAnsi="宋体" w:eastAsia="宋体" w:cs="Times New Roman"/>
          <w:b/>
          <w:color w:val="000000"/>
          <w:sz w:val="30"/>
          <w:szCs w:val="30"/>
          <w:highlight w:val="none"/>
          <w:lang w:val="zh-CN"/>
        </w:rPr>
      </w:r>
      <w:r/>
    </w:p>
    <w:p>
      <w:pPr>
        <w:pStyle w:val="631"/>
        <w:jc w:val="center"/>
        <w:spacing w:line="360" w:lineRule="auto"/>
        <w:tabs>
          <w:tab w:val="left" w:pos="1320" w:leader="none"/>
        </w:tabs>
        <w:rPr>
          <w:rFonts w:hint="eastAsia" w:ascii="宋体" w:hAnsi="宋体" w:eastAsia="宋体" w:cs="Times New Roman"/>
          <w:b/>
          <w:color w:val="000000"/>
          <w:sz w:val="30"/>
          <w:szCs w:val="30"/>
          <w:highlight w:val="none"/>
          <w:lang w:val="zh-CN"/>
        </w:rPr>
      </w:pPr>
      <w:r>
        <w:rPr>
          <w:rFonts w:hint="eastAsia" w:ascii="宋体" w:hAnsi="宋体" w:eastAsia="宋体" w:cs="Times New Roman"/>
          <w:b/>
          <w:color w:val="000000"/>
          <w:sz w:val="30"/>
          <w:szCs w:val="30"/>
          <w:highlight w:val="none"/>
          <w:lang w:val="zh-CN"/>
        </w:rPr>
        <w:t xml:space="preserve">商务条款偏离表</w:t>
      </w:r>
      <w:r>
        <w:rPr>
          <w:rFonts w:hint="eastAsia" w:ascii="宋体" w:hAnsi="宋体" w:eastAsia="宋体" w:cs="Times New Roman"/>
          <w:b/>
          <w:color w:val="000000"/>
          <w:sz w:val="30"/>
          <w:szCs w:val="30"/>
          <w:highlight w:val="none"/>
          <w:lang w:val="zh-CN"/>
        </w:rPr>
      </w:r>
      <w:r/>
    </w:p>
    <w:p>
      <w:pPr>
        <w:pStyle w:val="1110"/>
        <w:ind w:firstLine="422"/>
        <w:spacing w:line="360" w:lineRule="auto"/>
        <w:rPr>
          <w:rFonts w:hint="eastAsia" w:ascii="宋体" w:hAnsi="宋体"/>
          <w:bCs/>
          <w:color w:val="000000"/>
          <w:sz w:val="21"/>
          <w:szCs w:val="21"/>
          <w:highlight w:val="none"/>
        </w:rPr>
      </w:pPr>
      <w:r>
        <w:rPr>
          <w:rFonts w:ascii="宋体" w:hAnsi="宋体"/>
          <w:bCs/>
          <w:color w:val="000000"/>
          <w:sz w:val="21"/>
          <w:szCs w:val="21"/>
          <w:highlight w:val="none"/>
        </w:rPr>
        <w:t xml:space="preserve">采购编号：</w:t>
      </w:r>
      <w:r>
        <w:rPr>
          <w:rFonts w:hint="eastAsia" w:ascii="宋体" w:hAnsi="宋体"/>
          <w:bCs/>
          <w:color w:val="000000"/>
          <w:sz w:val="21"/>
          <w:szCs w:val="21"/>
          <w:highlight w:val="none"/>
        </w:rPr>
      </w:r>
      <w:r/>
    </w:p>
    <w:tbl>
      <w:tblPr>
        <w:tblW w:w="0" w:type="auto"/>
        <w:tblInd w:w="-2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3290"/>
        <w:gridCol w:w="3108"/>
        <w:gridCol w:w="1279"/>
      </w:tblGrid>
      <w:tr>
        <w:trPr>
          <w:trHeight w:val="857"/>
        </w:trPr>
        <w:tc>
          <w:tcPr>
            <w:tcW w:w="841" w:type="dxa"/>
            <w:vAlign w:val="center"/>
            <w:textDirection w:val="lrTb"/>
            <w:noWrap w:val="false"/>
          </w:tcPr>
          <w:p>
            <w:pPr>
              <w:pStyle w:val="631"/>
              <w:jc w:val="center"/>
              <w:rPr>
                <w:rFonts w:hint="eastAsia" w:ascii="宋体" w:hAnsi="宋体"/>
                <w:bCs/>
                <w:color w:val="000000"/>
                <w:szCs w:val="21"/>
                <w:highlight w:val="none"/>
              </w:rPr>
            </w:pPr>
            <w:r>
              <w:rPr>
                <w:rFonts w:ascii="宋体" w:hAnsi="宋体"/>
                <w:bCs/>
                <w:color w:val="000000"/>
                <w:szCs w:val="21"/>
                <w:highlight w:val="none"/>
              </w:rPr>
              <w:t xml:space="preserve">序号</w:t>
            </w:r>
            <w:r>
              <w:rPr>
                <w:rFonts w:hint="eastAsia" w:ascii="宋体" w:hAnsi="宋体"/>
                <w:bCs/>
                <w:color w:val="000000"/>
                <w:szCs w:val="21"/>
                <w:highlight w:val="none"/>
              </w:rPr>
            </w:r>
            <w:r/>
          </w:p>
        </w:tc>
        <w:tc>
          <w:tcPr>
            <w:tcW w:w="3290" w:type="dxa"/>
            <w:vAlign w:val="center"/>
            <w:textDirection w:val="lrTb"/>
            <w:noWrap w:val="false"/>
          </w:tcPr>
          <w:p>
            <w:pPr>
              <w:pStyle w:val="631"/>
              <w:jc w:val="center"/>
              <w:rPr>
                <w:rFonts w:hint="eastAsia" w:ascii="宋体" w:hAnsi="宋体"/>
                <w:bCs/>
                <w:color w:val="000000"/>
                <w:szCs w:val="21"/>
                <w:highlight w:val="none"/>
              </w:rPr>
            </w:pPr>
            <w:r>
              <w:rPr>
                <w:rFonts w:ascii="宋体" w:hAnsi="宋体"/>
                <w:bCs/>
                <w:color w:val="000000"/>
                <w:szCs w:val="21"/>
                <w:highlight w:val="none"/>
              </w:rPr>
              <w:t xml:space="preserve">采购文件的商务条款</w:t>
            </w:r>
            <w:r>
              <w:rPr>
                <w:rFonts w:hint="eastAsia" w:ascii="宋体" w:hAnsi="宋体"/>
                <w:bCs/>
                <w:color w:val="000000"/>
                <w:szCs w:val="21"/>
                <w:highlight w:val="none"/>
              </w:rPr>
            </w:r>
            <w:r/>
          </w:p>
        </w:tc>
        <w:tc>
          <w:tcPr>
            <w:tcW w:w="3108" w:type="dxa"/>
            <w:vAlign w:val="center"/>
            <w:textDirection w:val="lrTb"/>
            <w:noWrap w:val="false"/>
          </w:tcPr>
          <w:p>
            <w:pPr>
              <w:pStyle w:val="631"/>
              <w:jc w:val="center"/>
              <w:rPr>
                <w:rFonts w:hint="eastAsia" w:ascii="宋体" w:hAnsi="宋体"/>
                <w:bCs/>
                <w:color w:val="000000"/>
                <w:szCs w:val="21"/>
                <w:highlight w:val="none"/>
              </w:rPr>
            </w:pPr>
            <w:r>
              <w:rPr>
                <w:rFonts w:ascii="宋体" w:hAnsi="宋体"/>
                <w:bCs/>
                <w:color w:val="000000"/>
                <w:szCs w:val="21"/>
                <w:highlight w:val="none"/>
              </w:rPr>
              <w:t xml:space="preserve">投标文件的商务条款</w:t>
            </w:r>
            <w:r>
              <w:rPr>
                <w:rFonts w:hint="eastAsia" w:ascii="宋体" w:hAnsi="宋体"/>
                <w:bCs/>
                <w:color w:val="000000"/>
                <w:szCs w:val="21"/>
                <w:highlight w:val="none"/>
              </w:rPr>
            </w:r>
            <w:r/>
          </w:p>
        </w:tc>
        <w:tc>
          <w:tcPr>
            <w:tcW w:w="1279" w:type="dxa"/>
            <w:vAlign w:val="center"/>
            <w:textDirection w:val="lrTb"/>
            <w:noWrap w:val="false"/>
          </w:tcPr>
          <w:p>
            <w:pPr>
              <w:pStyle w:val="631"/>
              <w:jc w:val="center"/>
              <w:rPr>
                <w:rFonts w:hint="eastAsia" w:ascii="宋体" w:hAnsi="宋体"/>
                <w:bCs/>
                <w:color w:val="000000"/>
                <w:szCs w:val="21"/>
                <w:highlight w:val="none"/>
              </w:rPr>
            </w:pPr>
            <w:r>
              <w:rPr>
                <w:rFonts w:ascii="宋体" w:hAnsi="宋体"/>
                <w:bCs/>
                <w:color w:val="000000"/>
                <w:szCs w:val="21"/>
                <w:highlight w:val="none"/>
              </w:rPr>
              <w:t xml:space="preserve">说明</w:t>
            </w:r>
            <w:r>
              <w:rPr>
                <w:rFonts w:hint="eastAsia" w:ascii="宋体" w:hAnsi="宋体"/>
                <w:bCs/>
                <w:color w:val="000000"/>
                <w:szCs w:val="21"/>
                <w:highlight w:val="none"/>
              </w:rPr>
            </w:r>
            <w:r/>
          </w:p>
        </w:tc>
      </w:tr>
      <w:tr>
        <w:trPr>
          <w:trHeight w:val="367"/>
        </w:trPr>
        <w:tc>
          <w:tcPr>
            <w:tcW w:w="841"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290"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t xml:space="preserve">服务期限</w:t>
            </w:r>
            <w:r>
              <w:rPr>
                <w:rFonts w:hint="eastAsia" w:ascii="宋体" w:hAnsi="宋体"/>
                <w:color w:val="000000"/>
                <w:szCs w:val="24"/>
                <w:highlight w:val="none"/>
              </w:rPr>
            </w:r>
            <w:r/>
          </w:p>
        </w:tc>
        <w:tc>
          <w:tcPr>
            <w:tcW w:w="3108"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1279"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r>
      <w:tr>
        <w:trPr>
          <w:trHeight w:val="367"/>
        </w:trPr>
        <w:tc>
          <w:tcPr>
            <w:tcW w:w="841"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290" w:type="dxa"/>
            <w:vAlign w:val="center"/>
            <w:textDirection w:val="lrTb"/>
            <w:noWrap w:val="false"/>
          </w:tcPr>
          <w:p>
            <w:pPr>
              <w:pStyle w:val="631"/>
              <w:rPr>
                <w:rFonts w:ascii="宋体" w:hAnsi="宋体" w:eastAsia="宋体"/>
                <w:color w:val="000000"/>
                <w:szCs w:val="24"/>
                <w:highlight w:val="none"/>
                <w:lang w:val="en-US" w:eastAsia="zh-CN"/>
              </w:rPr>
            </w:pPr>
            <w:r>
              <w:rPr>
                <w:rFonts w:hint="eastAsia" w:ascii="宋体" w:hAnsi="宋体"/>
                <w:color w:val="000000"/>
                <w:szCs w:val="24"/>
                <w:highlight w:val="none"/>
                <w:lang w:val="en-US" w:eastAsia="zh-CN"/>
              </w:rPr>
              <w:t xml:space="preserve">付款方式</w:t>
            </w:r>
            <w:r>
              <w:rPr>
                <w:rFonts w:ascii="宋体" w:hAnsi="宋体" w:eastAsia="宋体"/>
                <w:color w:val="000000"/>
                <w:szCs w:val="24"/>
                <w:highlight w:val="none"/>
                <w:lang w:val="en-US" w:eastAsia="zh-CN"/>
              </w:rPr>
            </w:r>
            <w:r/>
          </w:p>
        </w:tc>
        <w:tc>
          <w:tcPr>
            <w:tcW w:w="3108"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1279"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r>
      <w:tr>
        <w:trPr>
          <w:trHeight w:val="367"/>
        </w:trPr>
        <w:tc>
          <w:tcPr>
            <w:tcW w:w="841"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290"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108"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1279"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r>
      <w:tr>
        <w:trPr>
          <w:trHeight w:val="367"/>
        </w:trPr>
        <w:tc>
          <w:tcPr>
            <w:tcW w:w="841"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290"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108"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1279"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r>
      <w:tr>
        <w:trPr>
          <w:trHeight w:val="367"/>
        </w:trPr>
        <w:tc>
          <w:tcPr>
            <w:tcW w:w="841"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290"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108"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1279"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r>
      <w:tr>
        <w:trPr>
          <w:trHeight w:val="367"/>
        </w:trPr>
        <w:tc>
          <w:tcPr>
            <w:tcW w:w="841"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290"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108"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1279"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r>
      <w:tr>
        <w:trPr>
          <w:trHeight w:val="367"/>
        </w:trPr>
        <w:tc>
          <w:tcPr>
            <w:tcW w:w="841"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290"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108"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1279"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r>
      <w:tr>
        <w:trPr>
          <w:trHeight w:val="399"/>
        </w:trPr>
        <w:tc>
          <w:tcPr>
            <w:tcW w:w="841"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290"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108"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1279"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r>
      <w:tr>
        <w:trPr>
          <w:trHeight w:val="380"/>
        </w:trPr>
        <w:tc>
          <w:tcPr>
            <w:tcW w:w="841"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290"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3108"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c>
          <w:tcPr>
            <w:tcW w:w="1279" w:type="dxa"/>
            <w:vAlign w:val="center"/>
            <w:textDirection w:val="lrTb"/>
            <w:noWrap w:val="false"/>
          </w:tcPr>
          <w:p>
            <w:pPr>
              <w:pStyle w:val="631"/>
              <w:rPr>
                <w:rFonts w:hint="eastAsia" w:ascii="宋体" w:hAnsi="宋体"/>
                <w:color w:val="000000"/>
                <w:szCs w:val="24"/>
                <w:highlight w:val="none"/>
              </w:rPr>
            </w:pPr>
            <w:r>
              <w:rPr>
                <w:rFonts w:hint="eastAsia" w:ascii="宋体" w:hAnsi="宋体"/>
                <w:color w:val="000000"/>
                <w:szCs w:val="24"/>
                <w:highlight w:val="none"/>
              </w:rPr>
            </w:r>
            <w:r/>
          </w:p>
        </w:tc>
      </w:tr>
    </w:tbl>
    <w:p>
      <w:pPr>
        <w:pStyle w:val="631"/>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注：</w:t>
      </w:r>
      <w:r>
        <w:rPr>
          <w:rFonts w:hint="eastAsia" w:ascii="宋体" w:hAnsi="宋体"/>
          <w:bCs/>
          <w:color w:val="000000"/>
          <w:szCs w:val="21"/>
          <w:highlight w:val="none"/>
        </w:rPr>
        <w:t xml:space="preserve">付针对本项目中的付款方式、服务期限等商务条款，</w:t>
      </w:r>
      <w:r>
        <w:rPr>
          <w:rFonts w:ascii="宋体" w:hAnsi="宋体"/>
          <w:bCs/>
          <w:color w:val="000000"/>
          <w:szCs w:val="21"/>
          <w:highlight w:val="none"/>
        </w:rPr>
        <w:t xml:space="preserve">投标人与采购文件规定的有偏离的，应在此表中说明。</w:t>
      </w:r>
      <w:r>
        <w:rPr>
          <w:rFonts w:hint="eastAsia" w:ascii="宋体" w:hAnsi="宋体"/>
          <w:bCs/>
          <w:color w:val="000000"/>
          <w:szCs w:val="21"/>
          <w:highlight w:val="none"/>
        </w:rPr>
      </w:r>
      <w:r/>
    </w:p>
    <w:p>
      <w:pPr>
        <w:pStyle w:val="1110"/>
        <w:ind w:firstLine="422"/>
        <w:spacing w:line="360" w:lineRule="auto"/>
        <w:rPr>
          <w:rFonts w:hint="eastAsia" w:ascii="宋体" w:hAnsi="宋体"/>
          <w:bCs/>
          <w:color w:val="000000"/>
          <w:sz w:val="21"/>
          <w:szCs w:val="21"/>
          <w:highlight w:val="none"/>
        </w:rPr>
      </w:pPr>
      <w:r>
        <w:rPr>
          <w:rFonts w:hint="eastAsia" w:ascii="宋体" w:hAnsi="宋体"/>
          <w:bCs/>
          <w:color w:val="000000"/>
          <w:sz w:val="21"/>
          <w:szCs w:val="21"/>
          <w:highlight w:val="none"/>
        </w:rPr>
      </w:r>
      <w:r/>
    </w:p>
    <w:p>
      <w:pPr>
        <w:pStyle w:val="631"/>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投标人（公章）：</w:t>
      </w:r>
      <w:r>
        <w:rPr>
          <w:rFonts w:hint="eastAsia" w:ascii="宋体" w:hAnsi="宋体"/>
          <w:bCs/>
          <w:color w:val="000000"/>
          <w:szCs w:val="21"/>
          <w:highlight w:val="none"/>
        </w:rPr>
      </w:r>
      <w:r/>
    </w:p>
    <w:p>
      <w:pPr>
        <w:pStyle w:val="631"/>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法定代表人或代理人：（签</w:t>
      </w:r>
      <w:r>
        <w:rPr>
          <w:rFonts w:hint="eastAsia" w:ascii="宋体" w:hAnsi="宋体"/>
          <w:bCs/>
          <w:color w:val="000000"/>
          <w:szCs w:val="21"/>
          <w:highlight w:val="none"/>
        </w:rPr>
        <w:t xml:space="preserve">名</w:t>
      </w:r>
      <w:r>
        <w:rPr>
          <w:rFonts w:ascii="宋体" w:hAnsi="宋体"/>
          <w:bCs/>
          <w:color w:val="000000"/>
          <w:szCs w:val="21"/>
          <w:highlight w:val="none"/>
        </w:rPr>
        <w:t xml:space="preserve">或签章）</w:t>
      </w:r>
      <w:r>
        <w:rPr>
          <w:rFonts w:hint="eastAsia" w:ascii="宋体" w:hAnsi="宋体"/>
          <w:bCs/>
          <w:color w:val="000000"/>
          <w:szCs w:val="21"/>
          <w:highlight w:val="none"/>
        </w:rPr>
      </w:r>
      <w:r/>
    </w:p>
    <w:p>
      <w:pPr>
        <w:pStyle w:val="631"/>
        <w:ind w:firstLine="422"/>
        <w:spacing w:line="360" w:lineRule="auto"/>
        <w:rPr>
          <w:rFonts w:hint="eastAsia" w:ascii="宋体" w:hAnsi="宋体"/>
          <w:bCs/>
          <w:color w:val="000000"/>
          <w:szCs w:val="21"/>
          <w:highlight w:val="none"/>
        </w:rPr>
      </w:pPr>
      <w:r>
        <w:rPr>
          <w:rFonts w:ascii="宋体" w:hAnsi="宋体"/>
          <w:bCs/>
          <w:color w:val="000000"/>
          <w:szCs w:val="21"/>
          <w:highlight w:val="none"/>
        </w:rPr>
        <w:t xml:space="preserve">日期：        年     月     日</w:t>
      </w:r>
      <w:r>
        <w:rPr>
          <w:rFonts w:hint="eastAsia" w:ascii="宋体" w:hAnsi="宋体"/>
          <w:bCs/>
          <w:color w:val="000000"/>
          <w:szCs w:val="21"/>
          <w:highlight w:val="none"/>
        </w:rPr>
      </w:r>
      <w:r/>
    </w:p>
    <w:p>
      <w:pPr>
        <w:pStyle w:val="631"/>
        <w:spacing w:line="400" w:lineRule="exact"/>
        <w:rPr>
          <w:rFonts w:hint="eastAsia" w:hAnsi="宋体"/>
          <w:b/>
          <w:color w:val="000000"/>
          <w:szCs w:val="21"/>
          <w:highlight w:val="none"/>
        </w:rPr>
      </w:pPr>
      <w:r>
        <w:rPr>
          <w:rFonts w:hint="eastAsia" w:hAnsi="宋体"/>
          <w:b/>
          <w:color w:val="000000"/>
          <w:szCs w:val="21"/>
          <w:highlight w:val="none"/>
        </w:rPr>
      </w:r>
      <w:r/>
    </w:p>
    <w:p>
      <w:pPr>
        <w:pStyle w:val="631"/>
        <w:spacing w:line="400" w:lineRule="exact"/>
        <w:rPr>
          <w:b/>
          <w:color w:val="000000"/>
          <w:szCs w:val="21"/>
          <w:highlight w:val="none"/>
        </w:rPr>
      </w:pPr>
      <w:r>
        <w:rPr>
          <w:rFonts w:hint="eastAsia" w:hAnsi="宋体"/>
          <w:b/>
          <w:color w:val="000000"/>
          <w:szCs w:val="21"/>
          <w:highlight w:val="none"/>
        </w:rPr>
        <w:br w:type="page" w:clear="all"/>
      </w:r>
      <w:r>
        <w:rPr>
          <w:rFonts w:hint="eastAsia" w:hAnsi="宋体"/>
          <w:b/>
          <w:color w:val="000000"/>
          <w:szCs w:val="21"/>
          <w:highlight w:val="none"/>
        </w:rPr>
        <w:t xml:space="preserve">格式9、资格证明文件</w:t>
      </w:r>
      <w:r>
        <w:rPr>
          <w:b/>
          <w:color w:val="000000"/>
          <w:szCs w:val="21"/>
          <w:highlight w:val="none"/>
        </w:rPr>
      </w:r>
      <w:r/>
    </w:p>
    <w:p>
      <w:pPr>
        <w:pStyle w:val="1110"/>
        <w:ind w:firstLine="0"/>
        <w:rPr>
          <w:b/>
          <w:color w:val="000000"/>
          <w:sz w:val="21"/>
          <w:szCs w:val="21"/>
          <w:highlight w:val="none"/>
        </w:rPr>
      </w:pPr>
      <w:r>
        <w:rPr>
          <w:b/>
          <w:color w:val="000000"/>
          <w:sz w:val="21"/>
          <w:szCs w:val="21"/>
          <w:highlight w:val="none"/>
        </w:rPr>
      </w:r>
      <w:r/>
    </w:p>
    <w:p>
      <w:pPr>
        <w:pStyle w:val="1110"/>
        <w:ind w:firstLine="0"/>
        <w:jc w:val="both"/>
        <w:rPr>
          <w:rFonts w:hint="eastAsia" w:ascii="宋体" w:hAnsi="宋体"/>
          <w:b/>
          <w:color w:val="000000"/>
          <w:sz w:val="21"/>
          <w:szCs w:val="21"/>
          <w:highlight w:val="none"/>
        </w:rPr>
      </w:pPr>
      <w:r>
        <w:rPr>
          <w:rFonts w:hint="eastAsia" w:ascii="宋体" w:hAnsi="宋体"/>
          <w:b/>
          <w:bCs/>
          <w:color w:val="000000"/>
          <w:sz w:val="21"/>
          <w:szCs w:val="21"/>
          <w:highlight w:val="none"/>
        </w:rPr>
        <w:t xml:space="preserve">（</w:t>
      </w:r>
      <w:r>
        <w:rPr>
          <w:rFonts w:ascii="宋体" w:hAnsi="宋体"/>
          <w:b/>
          <w:bCs/>
          <w:color w:val="000000"/>
          <w:sz w:val="21"/>
          <w:szCs w:val="21"/>
          <w:highlight w:val="none"/>
        </w:rPr>
        <w:t xml:space="preserve">1</w:t>
      </w:r>
      <w:r>
        <w:rPr>
          <w:rFonts w:hint="eastAsia" w:ascii="宋体" w:hAnsi="宋体"/>
          <w:b/>
          <w:bCs/>
          <w:color w:val="000000"/>
          <w:sz w:val="21"/>
          <w:szCs w:val="21"/>
          <w:highlight w:val="none"/>
        </w:rPr>
        <w:t xml:space="preserve">）</w:t>
      </w:r>
      <w:r>
        <w:rPr>
          <w:rFonts w:hint="eastAsia" w:ascii="宋体" w:hAnsi="宋体"/>
          <w:b/>
          <w:color w:val="000000"/>
          <w:sz w:val="21"/>
          <w:szCs w:val="21"/>
          <w:highlight w:val="none"/>
        </w:rPr>
        <w:t xml:space="preserve">关于资格文件的声明函</w:t>
      </w:r>
      <w:r>
        <w:rPr>
          <w:rFonts w:hint="eastAsia" w:ascii="宋体" w:hAnsi="宋体"/>
          <w:b/>
          <w:color w:val="000000"/>
          <w:sz w:val="21"/>
          <w:szCs w:val="21"/>
          <w:highlight w:val="none"/>
        </w:rPr>
      </w:r>
      <w:r/>
    </w:p>
    <w:p>
      <w:pPr>
        <w:pStyle w:val="1110"/>
        <w:ind w:firstLine="0"/>
        <w:rPr>
          <w:b/>
          <w:color w:val="000000"/>
          <w:sz w:val="21"/>
          <w:szCs w:val="21"/>
          <w:highlight w:val="none"/>
        </w:rPr>
      </w:pPr>
      <w:r>
        <w:rPr>
          <w:b/>
          <w:color w:val="000000"/>
          <w:sz w:val="21"/>
          <w:szCs w:val="21"/>
          <w:highlight w:val="none"/>
        </w:rPr>
      </w:r>
      <w:r/>
    </w:p>
    <w:p>
      <w:pPr>
        <w:pStyle w:val="1110"/>
        <w:ind w:firstLine="0"/>
        <w:rPr>
          <w:b/>
          <w:color w:val="000000"/>
          <w:highlight w:val="none"/>
        </w:rPr>
      </w:pPr>
      <w:r>
        <w:rPr>
          <w:b/>
          <w:color w:val="000000"/>
          <w:highlight w:val="none"/>
        </w:rPr>
      </w:r>
      <w:r/>
    </w:p>
    <w:p>
      <w:pPr>
        <w:pStyle w:val="671"/>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671"/>
        <w:ind w:firstLine="643"/>
        <w:jc w:val="center"/>
        <w:spacing w:line="400" w:lineRule="exact"/>
        <w:rPr>
          <w:rFonts w:hint="eastAsia" w:ascii="宋体" w:hAnsi="宋体" w:eastAsia="宋体" w:cs="Times New Roman"/>
          <w:b/>
          <w:color w:val="000000"/>
          <w:sz w:val="30"/>
          <w:szCs w:val="30"/>
          <w:highlight w:val="none"/>
          <w:lang w:val="zh-CN" w:eastAsia="zh-CN" w:bidi="ar-SA"/>
        </w:rPr>
      </w:pPr>
      <w:r>
        <w:rPr>
          <w:rFonts w:hint="eastAsia" w:ascii="宋体" w:hAnsi="宋体" w:eastAsia="宋体" w:cs="Times New Roman"/>
          <w:b/>
          <w:color w:val="000000"/>
          <w:sz w:val="30"/>
          <w:szCs w:val="30"/>
          <w:highlight w:val="none"/>
          <w:lang w:val="zh-CN" w:eastAsia="zh-CN" w:bidi="ar-SA"/>
        </w:rPr>
        <w:t xml:space="preserve">关于资格文件的声明函</w:t>
      </w:r>
      <w:r>
        <w:rPr>
          <w:rFonts w:hint="eastAsia" w:ascii="宋体" w:hAnsi="宋体" w:eastAsia="宋体" w:cs="Times New Roman"/>
          <w:b/>
          <w:color w:val="000000"/>
          <w:sz w:val="30"/>
          <w:szCs w:val="30"/>
          <w:highlight w:val="none"/>
          <w:lang w:val="zh-CN" w:eastAsia="zh-CN" w:bidi="ar-SA"/>
        </w:rPr>
      </w:r>
      <w:r/>
    </w:p>
    <w:p>
      <w:pPr>
        <w:pStyle w:val="1110"/>
        <w:jc w:val="center"/>
        <w:rPr>
          <w:color w:val="000000"/>
          <w:highlight w:val="none"/>
        </w:rPr>
      </w:pPr>
      <w:r>
        <w:rPr>
          <w:color w:val="000000"/>
          <w:highlight w:val="none"/>
        </w:rPr>
      </w:r>
      <w:r/>
    </w:p>
    <w:p>
      <w:pPr>
        <w:pStyle w:val="1110"/>
        <w:jc w:val="center"/>
        <w:rPr>
          <w:color w:val="000000"/>
          <w:highlight w:val="none"/>
        </w:rPr>
      </w:pPr>
      <w:r>
        <w:rPr>
          <w:color w:val="000000"/>
          <w:highlight w:val="none"/>
        </w:rPr>
      </w:r>
      <w:r/>
    </w:p>
    <w:p>
      <w:pPr>
        <w:pStyle w:val="671"/>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u w:val="single"/>
        </w:rPr>
        <w:t xml:space="preserve">苏州市卫康招投标咨询服务有限公司</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110"/>
        <w:jc w:val="both"/>
        <w:spacing w:line="400" w:lineRule="exact"/>
        <w:rPr>
          <w:color w:val="000000"/>
          <w:sz w:val="21"/>
          <w:szCs w:val="21"/>
          <w:highlight w:val="none"/>
        </w:rPr>
      </w:pPr>
      <w:r>
        <w:rPr>
          <w:color w:val="000000"/>
          <w:sz w:val="21"/>
          <w:szCs w:val="21"/>
          <w:highlight w:val="none"/>
        </w:rPr>
      </w:r>
      <w:r/>
    </w:p>
    <w:p>
      <w:pPr>
        <w:pStyle w:val="631"/>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631"/>
        <w:ind w:firstLine="425"/>
        <w:spacing w:line="480" w:lineRule="auto"/>
        <w:rPr>
          <w:color w:val="000000"/>
          <w:szCs w:val="21"/>
          <w:highlight w:val="none"/>
        </w:rPr>
      </w:pPr>
      <w:r>
        <w:rPr>
          <w:color w:val="000000"/>
          <w:szCs w:val="21"/>
          <w:highlight w:val="none"/>
        </w:rPr>
      </w:r>
      <w:r/>
    </w:p>
    <w:p>
      <w:pPr>
        <w:pStyle w:val="631"/>
        <w:ind w:firstLine="425"/>
        <w:spacing w:line="480" w:lineRule="auto"/>
        <w:rPr>
          <w:color w:val="000000"/>
          <w:szCs w:val="21"/>
          <w:highlight w:val="none"/>
        </w:rPr>
      </w:pPr>
      <w:r>
        <w:rPr>
          <w:color w:val="000000"/>
          <w:szCs w:val="21"/>
          <w:highlight w:val="none"/>
        </w:rPr>
      </w:r>
      <w:r/>
    </w:p>
    <w:p>
      <w:pPr>
        <w:pStyle w:val="631"/>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hint="eastAsia" w:ascii="宋体" w:hAnsi="宋体"/>
          <w:color w:val="000000"/>
          <w:szCs w:val="21"/>
          <w:highlight w:val="none"/>
        </w:rPr>
      </w:r>
      <w:r/>
    </w:p>
    <w:p>
      <w:pPr>
        <w:pStyle w:val="631"/>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投标人：（公章）</w:t>
      </w:r>
      <w:r>
        <w:rPr>
          <w:rFonts w:hint="eastAsia" w:ascii="宋体" w:hAnsi="宋体"/>
          <w:color w:val="000000"/>
          <w:szCs w:val="21"/>
          <w:highlight w:val="none"/>
        </w:rPr>
      </w:r>
      <w:r/>
    </w:p>
    <w:p>
      <w:pPr>
        <w:pStyle w:val="631"/>
        <w:ind w:firstLine="4410"/>
        <w:jc w:val="left"/>
        <w:spacing w:line="480" w:lineRule="auto"/>
        <w:rPr>
          <w:rFonts w:hint="eastAsia"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rPr>
          <w:rFonts w:hint="eastAsia" w:ascii="宋体" w:hAnsi="宋体"/>
          <w:color w:val="000000"/>
          <w:szCs w:val="21"/>
          <w:highlight w:val="none"/>
        </w:rPr>
      </w:r>
      <w:r/>
    </w:p>
    <w:p>
      <w:pPr>
        <w:pStyle w:val="1110"/>
        <w:ind w:firstLine="0"/>
        <w:spacing w:line="400" w:lineRule="exact"/>
        <w:rPr>
          <w:color w:val="000000"/>
          <w:sz w:val="21"/>
          <w:szCs w:val="21"/>
          <w:highlight w:val="none"/>
        </w:rPr>
      </w:pPr>
      <w:r>
        <w:rPr>
          <w:color w:val="000000"/>
          <w:sz w:val="21"/>
          <w:szCs w:val="21"/>
          <w:highlight w:val="none"/>
        </w:rPr>
      </w:r>
      <w:r/>
    </w:p>
    <w:p>
      <w:pPr>
        <w:pStyle w:val="1110"/>
        <w:ind w:firstLine="0"/>
        <w:rPr>
          <w:color w:val="000000"/>
          <w:highlight w:val="none"/>
        </w:rPr>
      </w:pPr>
      <w:r>
        <w:rPr>
          <w:color w:val="000000"/>
          <w:highlight w:val="none"/>
        </w:rPr>
      </w:r>
      <w:r/>
    </w:p>
    <w:p>
      <w:pPr>
        <w:pStyle w:val="1110"/>
        <w:ind w:firstLine="0"/>
        <w:jc w:val="both"/>
        <w:rPr>
          <w:b/>
          <w:bCs/>
          <w:color w:val="000000"/>
          <w:sz w:val="21"/>
          <w:szCs w:val="21"/>
          <w:highlight w:val="none"/>
        </w:rPr>
      </w:pPr>
      <w:r>
        <w:rPr>
          <w:rFonts w:hint="eastAsia"/>
          <w:b/>
          <w:bCs/>
          <w:color w:val="000000"/>
          <w:sz w:val="21"/>
          <w:szCs w:val="21"/>
          <w:highlight w:val="none"/>
        </w:rPr>
        <w:br w:type="page" w:clear="all"/>
      </w:r>
      <w:r>
        <w:rPr>
          <w:rFonts w:hint="eastAsia"/>
          <w:b/>
          <w:bCs/>
          <w:color w:val="000000"/>
          <w:sz w:val="21"/>
          <w:szCs w:val="21"/>
          <w:highlight w:val="none"/>
        </w:rPr>
        <w:t xml:space="preserve">（2）</w:t>
      </w:r>
      <w:r>
        <w:rPr>
          <w:rFonts w:hint="eastAsia" w:ascii="宋体" w:hAnsi="宋体"/>
          <w:b/>
          <w:color w:val="000000"/>
          <w:sz w:val="21"/>
          <w:szCs w:val="21"/>
          <w:highlight w:val="none"/>
        </w:rPr>
        <w:t xml:space="preserve">声明函</w:t>
      </w:r>
      <w:r>
        <w:rPr>
          <w:b/>
          <w:bCs/>
          <w:color w:val="000000"/>
          <w:sz w:val="21"/>
          <w:szCs w:val="21"/>
          <w:highlight w:val="none"/>
        </w:rPr>
      </w:r>
      <w:r/>
    </w:p>
    <w:p>
      <w:pPr>
        <w:pStyle w:val="631"/>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631"/>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hint="eastAsia" w:ascii="宋体" w:hAnsi="宋体"/>
          <w:bCs/>
          <w:color w:val="000000"/>
          <w:szCs w:val="21"/>
          <w:highlight w:val="none"/>
        </w:rPr>
      </w:r>
      <w:r/>
    </w:p>
    <w:p>
      <w:pPr>
        <w:pStyle w:val="631"/>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631"/>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631"/>
        <w:ind w:firstLine="420"/>
        <w:spacing w:line="360" w:lineRule="auto"/>
        <w:rPr>
          <w:color w:val="000000"/>
          <w:szCs w:val="21"/>
          <w:highlight w:val="none"/>
        </w:rPr>
      </w:pPr>
      <w:r>
        <w:rPr>
          <w:color w:val="000000"/>
          <w:szCs w:val="21"/>
          <w:highlight w:val="none"/>
        </w:rPr>
      </w:r>
      <w:r/>
    </w:p>
    <w:p>
      <w:pPr>
        <w:pStyle w:val="631"/>
        <w:ind w:firstLine="420"/>
        <w:jc w:val="right"/>
        <w:spacing w:line="360" w:lineRule="auto"/>
        <w:rPr>
          <w:color w:val="000000"/>
          <w:szCs w:val="21"/>
          <w:highlight w:val="none"/>
        </w:rPr>
      </w:pPr>
      <w:r>
        <w:rPr>
          <w:color w:val="000000"/>
          <w:szCs w:val="21"/>
          <w:highlight w:val="none"/>
        </w:rPr>
      </w:r>
      <w:r/>
    </w:p>
    <w:p>
      <w:pPr>
        <w:pStyle w:val="631"/>
        <w:ind w:firstLine="420"/>
        <w:jc w:val="right"/>
        <w:spacing w:line="360" w:lineRule="auto"/>
        <w:rPr>
          <w:color w:val="000000"/>
          <w:szCs w:val="21"/>
          <w:highlight w:val="none"/>
        </w:rPr>
      </w:pPr>
      <w:r>
        <w:rPr>
          <w:rFonts w:hint="eastAsia"/>
          <w:color w:val="000000"/>
          <w:szCs w:val="21"/>
          <w:highlight w:val="none"/>
        </w:rPr>
        <w:t xml:space="preserve">投标单位（公章）</w:t>
      </w:r>
      <w:r>
        <w:rPr>
          <w:color w:val="000000"/>
          <w:szCs w:val="21"/>
          <w:highlight w:val="none"/>
        </w:rPr>
      </w:r>
      <w:r/>
    </w:p>
    <w:p>
      <w:pPr>
        <w:pStyle w:val="631"/>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1110"/>
        <w:ind w:firstLine="0"/>
        <w:jc w:val="both"/>
        <w:rPr>
          <w:color w:val="000000"/>
          <w:szCs w:val="24"/>
          <w:highlight w:val="none"/>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（3）依法缴纳税收和社会保障资金的相关材料</w:t>
      </w:r>
      <w:r>
        <w:rPr>
          <w:color w:val="000000"/>
          <w:szCs w:val="24"/>
          <w:highlight w:val="none"/>
        </w:rPr>
      </w:r>
      <w:r/>
    </w:p>
    <w:p>
      <w:pPr>
        <w:pStyle w:val="631"/>
        <w:ind w:right="-5"/>
        <w:spacing w:line="500" w:lineRule="exact"/>
        <w:rPr>
          <w:b/>
          <w:color w:val="000000"/>
          <w:szCs w:val="24"/>
          <w:highlight w:val="none"/>
        </w:rPr>
      </w:pPr>
      <w:r>
        <w:rPr>
          <w:b/>
          <w:color w:val="000000"/>
          <w:szCs w:val="24"/>
          <w:highlight w:val="none"/>
        </w:rPr>
      </w:r>
      <w:r/>
    </w:p>
    <w:p>
      <w:pPr>
        <w:pStyle w:val="978"/>
        <w:rPr>
          <w:b/>
          <w:color w:val="000000"/>
          <w:highlight w:val="none"/>
        </w:rPr>
      </w:pPr>
      <w:r>
        <w:rPr>
          <w:b/>
          <w:color w:val="000000"/>
          <w:highlight w:val="none"/>
        </w:rPr>
      </w:r>
      <w:r/>
    </w:p>
    <w:p>
      <w:pPr>
        <w:pStyle w:val="978"/>
        <w:rPr>
          <w:b/>
          <w:color w:val="000000"/>
          <w:highlight w:val="none"/>
        </w:rPr>
      </w:pPr>
      <w:r>
        <w:rPr>
          <w:b/>
          <w:color w:val="000000"/>
          <w:highlight w:val="none"/>
        </w:rPr>
      </w:r>
      <w:r/>
    </w:p>
    <w:p>
      <w:pPr>
        <w:pStyle w:val="978"/>
        <w:jc w:val="center"/>
        <w:rPr>
          <w:b/>
          <w:color w:val="000000"/>
          <w:highlight w:val="none"/>
        </w:rPr>
      </w:pPr>
      <w:r>
        <w:rPr>
          <w:b/>
          <w:color w:val="000000"/>
          <w:highlight w:val="none"/>
        </w:rPr>
        <w:t xml:space="preserve">依法缴纳税收和社会保障资金的相关材料</w:t>
      </w:r>
      <w:r>
        <w:rPr>
          <w:b/>
          <w:color w:val="000000"/>
          <w:highlight w:val="none"/>
        </w:rPr>
      </w:r>
      <w:r/>
    </w:p>
    <w:p>
      <w:pPr>
        <w:pStyle w:val="978"/>
        <w:jc w:val="center"/>
        <w:rPr>
          <w:b/>
          <w:color w:val="000000"/>
          <w:highlight w:val="none"/>
        </w:rPr>
      </w:pPr>
      <w:r>
        <w:rPr>
          <w:b/>
          <w:color w:val="000000"/>
          <w:highlight w:val="none"/>
        </w:rPr>
      </w:r>
      <w:r/>
    </w:p>
    <w:p>
      <w:pPr>
        <w:pStyle w:val="631"/>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631"/>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631"/>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t xml:space="preserve">提供参加本次政府采购活动前6个月内至少一个月缴纳税收以及缴纳社会保障资金的证明材料扫描件。</w:t>
      </w:r>
      <w:r>
        <w:rPr>
          <w:rFonts w:hint="eastAsia" w:ascii="宋体" w:hAnsi="宋体"/>
          <w:bCs/>
          <w:color w:val="000000"/>
          <w:szCs w:val="21"/>
          <w:highlight w:val="none"/>
        </w:rPr>
      </w:r>
      <w:r/>
    </w:p>
    <w:p>
      <w:pPr>
        <w:pStyle w:val="631"/>
        <w:ind w:right="-5"/>
        <w:spacing w:line="500" w:lineRule="exact"/>
        <w:rPr>
          <w:b/>
          <w:color w:val="000000"/>
          <w:szCs w:val="24"/>
          <w:highlight w:val="none"/>
        </w:rPr>
      </w:pPr>
      <w:r>
        <w:rPr>
          <w:b/>
          <w:color w:val="000000"/>
          <w:szCs w:val="24"/>
          <w:highlight w:val="none"/>
        </w:rPr>
      </w:r>
      <w:r/>
    </w:p>
    <w:p>
      <w:pPr>
        <w:pStyle w:val="1110"/>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10"/>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10"/>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10"/>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10"/>
        <w:ind w:firstLine="0"/>
        <w:jc w:val="both"/>
        <w:rPr>
          <w:b/>
          <w:color w:val="000000"/>
          <w:szCs w:val="24"/>
          <w:highlight w:val="none"/>
        </w:rPr>
      </w:pPr>
      <w:r>
        <w:rPr>
          <w:rFonts w:hint="eastAsia"/>
          <w:b/>
          <w:bCs/>
          <w:color w:val="000000"/>
          <w:sz w:val="21"/>
          <w:szCs w:val="21"/>
          <w:highlight w:val="none"/>
        </w:rPr>
        <w:t xml:space="preserve">（4）具备履行合同所必需的设备和专业技术能力的书面声明</w:t>
      </w:r>
      <w:r>
        <w:rPr>
          <w:b/>
          <w:color w:val="000000"/>
          <w:szCs w:val="24"/>
          <w:highlight w:val="none"/>
        </w:rPr>
      </w:r>
      <w:r/>
    </w:p>
    <w:p>
      <w:pPr>
        <w:pStyle w:val="631"/>
        <w:ind w:right="-5"/>
        <w:spacing w:line="500" w:lineRule="exact"/>
        <w:rPr>
          <w:b/>
          <w:color w:val="000000"/>
          <w:sz w:val="24"/>
          <w:szCs w:val="24"/>
          <w:highlight w:val="none"/>
        </w:rPr>
      </w:pPr>
      <w:r>
        <w:rPr>
          <w:b/>
          <w:color w:val="000000"/>
          <w:sz w:val="24"/>
          <w:szCs w:val="24"/>
          <w:highlight w:val="none"/>
        </w:rPr>
      </w:r>
      <w:r/>
    </w:p>
    <w:p>
      <w:pPr>
        <w:pStyle w:val="978"/>
        <w:jc w:val="center"/>
        <w:rPr>
          <w:rFonts w:hint="eastAsia"/>
          <w:b/>
          <w:bCs/>
          <w:color w:val="000000"/>
          <w:highlight w:val="none"/>
        </w:rPr>
      </w:pPr>
      <w:r>
        <w:rPr>
          <w:rFonts w:hint="eastAsia"/>
          <w:b/>
          <w:bCs/>
          <w:color w:val="000000"/>
          <w:highlight w:val="none"/>
        </w:rPr>
      </w:r>
      <w:r/>
    </w:p>
    <w:p>
      <w:pPr>
        <w:pStyle w:val="978"/>
        <w:jc w:val="center"/>
        <w:rPr>
          <w:color w:val="000000"/>
          <w:highlight w:val="none"/>
        </w:rPr>
      </w:pPr>
      <w:r>
        <w:rPr>
          <w:rFonts w:hint="eastAsia"/>
          <w:b/>
          <w:bCs/>
          <w:color w:val="000000"/>
          <w:highlight w:val="none"/>
        </w:rPr>
        <w:t xml:space="preserve">具备履行合同所必需的设备和专业技术能力的书面声明</w:t>
      </w:r>
      <w:r>
        <w:rPr>
          <w:color w:val="000000"/>
          <w:highlight w:val="none"/>
        </w:rPr>
      </w:r>
      <w:r/>
    </w:p>
    <w:p>
      <w:pPr>
        <w:pStyle w:val="631"/>
        <w:ind w:firstLine="492"/>
        <w:spacing w:line="460" w:lineRule="exact"/>
        <w:rPr>
          <w:rFonts w:hint="eastAsia" w:ascii="宋体" w:hAnsi="宋体"/>
          <w:bCs/>
          <w:color w:val="000000"/>
          <w:szCs w:val="21"/>
          <w:highlight w:val="none"/>
        </w:rPr>
      </w:pPr>
      <w:r>
        <w:rPr>
          <w:rFonts w:hint="eastAsia" w:ascii="宋体" w:hAnsi="宋体"/>
          <w:bCs/>
          <w:color w:val="000000"/>
          <w:szCs w:val="21"/>
          <w:highlight w:val="none"/>
        </w:rPr>
      </w:r>
      <w:r/>
    </w:p>
    <w:p>
      <w:pPr>
        <w:pStyle w:val="631"/>
        <w:ind w:firstLine="492"/>
        <w:spacing w:line="46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Times New Roman"/>
          <w:bCs/>
          <w:color w:val="000000"/>
          <w:szCs w:val="21"/>
          <w:highlight w:val="none"/>
        </w:rPr>
      </w:r>
      <w:r/>
    </w:p>
    <w:p>
      <w:pPr>
        <w:pStyle w:val="631"/>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主要设备有：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631"/>
        <w:ind w:firstLine="492"/>
        <w:spacing w:line="460" w:lineRule="exact"/>
        <w:rPr>
          <w:rFonts w:ascii="宋体" w:hAnsi="宋体"/>
          <w:bCs/>
          <w:color w:val="000000"/>
          <w:szCs w:val="21"/>
          <w:highlight w:val="none"/>
        </w:rPr>
      </w:pPr>
      <w:r>
        <w:rPr>
          <w:rFonts w:hint="eastAsia" w:ascii="宋体" w:hAnsi="宋体"/>
          <w:bCs/>
          <w:color w:val="000000"/>
          <w:szCs w:val="21"/>
          <w:highlight w:val="none"/>
        </w:rPr>
        <w:t xml:space="preserve">主要专业技术能力有：</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w:t>
      </w:r>
      <w:r>
        <w:rPr>
          <w:rFonts w:ascii="宋体" w:hAnsi="宋体"/>
          <w:bCs/>
          <w:color w:val="000000"/>
          <w:szCs w:val="21"/>
          <w:highlight w:val="none"/>
        </w:rPr>
      </w:r>
      <w:r/>
    </w:p>
    <w:p>
      <w:pPr>
        <w:pStyle w:val="631"/>
        <w:jc w:val="center"/>
        <w:spacing w:line="460" w:lineRule="exact"/>
        <w:rPr>
          <w:rFonts w:ascii="宋体" w:hAnsi="宋体"/>
          <w:bCs/>
          <w:color w:val="000000"/>
          <w:szCs w:val="21"/>
          <w:highlight w:val="none"/>
        </w:rPr>
      </w:pPr>
      <w:r>
        <w:rPr>
          <w:rFonts w:hint="eastAsia" w:ascii="宋体" w:hAnsi="宋体"/>
          <w:bCs/>
          <w:color w:val="000000"/>
          <w:szCs w:val="21"/>
          <w:highlight w:val="none"/>
        </w:rPr>
        <w:t xml:space="preserve">                                          </w:t>
      </w:r>
      <w:r>
        <w:rPr>
          <w:rFonts w:ascii="宋体" w:hAnsi="宋体"/>
          <w:bCs/>
          <w:color w:val="000000"/>
          <w:szCs w:val="21"/>
          <w:highlight w:val="none"/>
        </w:rPr>
      </w:r>
      <w:r/>
    </w:p>
    <w:p>
      <w:pPr>
        <w:pStyle w:val="631"/>
        <w:ind w:right="480"/>
        <w:jc w:val="center"/>
        <w:spacing w:line="460" w:lineRule="exact"/>
        <w:rPr>
          <w:rFonts w:ascii="宋体" w:hAnsi="宋体"/>
          <w:bCs/>
          <w:color w:val="000000"/>
          <w:szCs w:val="21"/>
          <w:highlight w:val="none"/>
        </w:rPr>
      </w:pPr>
      <w:r>
        <w:rPr>
          <w:rFonts w:hint="eastAsia" w:ascii="宋体" w:hAnsi="宋体"/>
          <w:bCs/>
          <w:color w:val="000000"/>
          <w:szCs w:val="21"/>
          <w:highlight w:val="none"/>
        </w:rPr>
        <w:t xml:space="preserve">                                               供应商名称（公章）：</w:t>
      </w:r>
      <w:r>
        <w:rPr>
          <w:rFonts w:ascii="宋体" w:hAnsi="宋体"/>
          <w:bCs/>
          <w:color w:val="000000"/>
          <w:szCs w:val="21"/>
          <w:highlight w:val="none"/>
        </w:rPr>
      </w:r>
      <w:r/>
    </w:p>
    <w:p>
      <w:pPr>
        <w:pStyle w:val="631"/>
        <w:ind w:right="-5"/>
        <w:spacing w:line="500" w:lineRule="exact"/>
        <w:rPr>
          <w:b/>
          <w:color w:val="000000"/>
          <w:szCs w:val="21"/>
          <w:highlight w:val="none"/>
        </w:rPr>
      </w:pPr>
      <w:r>
        <w:rPr>
          <w:rFonts w:hint="eastAsia" w:ascii="宋体" w:hAnsi="宋体"/>
          <w:bCs/>
          <w:color w:val="000000"/>
          <w:szCs w:val="21"/>
          <w:highlight w:val="none"/>
        </w:rPr>
        <w:t xml:space="preserve">                                                  日期：</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年</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月</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日</w:t>
      </w:r>
      <w:r>
        <w:rPr>
          <w:b/>
          <w:color w:val="000000"/>
          <w:szCs w:val="21"/>
          <w:highlight w:val="none"/>
        </w:rPr>
      </w:r>
      <w:r/>
    </w:p>
    <w:p>
      <w:pPr>
        <w:pStyle w:val="1110"/>
        <w:ind w:firstLine="0"/>
        <w:jc w:val="both"/>
        <w:rPr>
          <w:rFonts w:hint="eastAsia" w:ascii="宋体" w:hAnsi="宋体"/>
          <w:b/>
          <w:bCs/>
          <w:color w:val="000000"/>
          <w:sz w:val="21"/>
          <w:szCs w:val="21"/>
          <w:highlight w:val="none"/>
        </w:rPr>
      </w:pPr>
      <w:r>
        <w:rPr>
          <w:rFonts w:hint="eastAsia" w:ascii="宋体" w:hAnsi="宋体"/>
          <w:b/>
          <w:bCs/>
          <w:color w:val="000000"/>
          <w:sz w:val="21"/>
          <w:szCs w:val="21"/>
          <w:highlight w:val="none"/>
        </w:rPr>
      </w:r>
      <w:r/>
    </w:p>
    <w:p>
      <w:pPr>
        <w:pStyle w:val="1110"/>
        <w:ind w:firstLine="0"/>
        <w:jc w:val="both"/>
        <w:rPr>
          <w:b/>
          <w:color w:val="000000"/>
          <w:sz w:val="21"/>
          <w:szCs w:val="21"/>
          <w:highlight w:val="none"/>
        </w:rPr>
      </w:pPr>
      <w:r>
        <w:rPr>
          <w:rFonts w:hint="eastAsia" w:ascii="宋体" w:hAnsi="宋体"/>
          <w:b/>
          <w:bCs/>
          <w:color w:val="000000"/>
          <w:sz w:val="21"/>
          <w:szCs w:val="21"/>
          <w:highlight w:val="none"/>
        </w:rPr>
        <w:br w:type="page" w:clear="all"/>
      </w:r>
      <w:r>
        <w:rPr>
          <w:rFonts w:hint="eastAsia" w:ascii="宋体" w:hAnsi="宋体"/>
          <w:b/>
          <w:bCs/>
          <w:color w:val="000000"/>
          <w:sz w:val="21"/>
          <w:szCs w:val="21"/>
          <w:highlight w:val="none"/>
        </w:rPr>
        <w:t xml:space="preserve">（4）投标单位情况表</w:t>
      </w:r>
      <w:r>
        <w:rPr>
          <w:b/>
          <w:color w:val="000000"/>
          <w:sz w:val="21"/>
          <w:szCs w:val="21"/>
          <w:highlight w:val="none"/>
        </w:rPr>
      </w:r>
      <w:r/>
    </w:p>
    <w:p>
      <w:pPr>
        <w:pStyle w:val="1110"/>
        <w:ind w:firstLine="0"/>
        <w:rPr>
          <w:rFonts w:ascii="宋体" w:hAnsi="宋体"/>
          <w:color w:val="000000"/>
          <w:highlight w:val="none"/>
        </w:rPr>
      </w:pPr>
      <w:r>
        <w:rPr>
          <w:rFonts w:ascii="宋体" w:hAnsi="宋体"/>
          <w:color w:val="000000"/>
          <w:highlight w:val="none"/>
        </w:rPr>
      </w:r>
      <w:r/>
    </w:p>
    <w:p>
      <w:pPr>
        <w:pStyle w:val="671"/>
        <w:ind w:firstLine="643"/>
        <w:jc w:val="center"/>
        <w:spacing w:line="400" w:lineRule="exact"/>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投标单位情况表</w:t>
      </w:r>
      <w:r>
        <w:rPr>
          <w:rFonts w:hint="eastAsia" w:ascii="宋体" w:hAnsi="宋体" w:eastAsia="宋体" w:cs="宋体"/>
          <w:b/>
          <w:color w:val="000000"/>
          <w:sz w:val="32"/>
          <w:szCs w:val="32"/>
          <w:highlight w:val="none"/>
        </w:rPr>
      </w:r>
      <w:r/>
    </w:p>
    <w:p>
      <w:pPr>
        <w:pStyle w:val="631"/>
        <w:spacing w:line="400" w:lineRule="exact"/>
        <w:rPr>
          <w:color w:val="000000"/>
          <w:szCs w:val="21"/>
          <w:highlight w:val="none"/>
        </w:rPr>
      </w:pPr>
      <w:r>
        <w:rPr>
          <w:rFonts w:hint="eastAsia"/>
          <w:color w:val="000000"/>
          <w:szCs w:val="21"/>
          <w:highlight w:val="none"/>
        </w:rPr>
        <w:t xml:space="preserve">采购编号：</w:t>
      </w:r>
      <w:r>
        <w:rPr>
          <w:color w:val="000000"/>
          <w:szCs w:val="21"/>
          <w:highlight w:val="none"/>
          <w:u w:val="single"/>
        </w:rPr>
        <w:t xml:space="preserve">                       </w:t>
      </w:r>
      <w:r>
        <w:rPr>
          <w:color w:val="000000"/>
          <w:szCs w:val="21"/>
          <w:highlight w:val="none"/>
        </w:rPr>
      </w:r>
      <w:r/>
    </w:p>
    <w:tbl>
      <w:tblPr>
        <w:tblW w:w="0" w:type="auto"/>
        <w:tblInd w:w="-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r>
            <w:r/>
          </w:p>
        </w:tc>
        <w:tc>
          <w:tcPr>
            <w:tcW w:w="1411"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企业法人</w:t>
            </w:r>
            <w:r>
              <w:rPr>
                <w:rFonts w:hint="eastAsia" w:ascii="宋体" w:hAnsi="宋体"/>
                <w:color w:val="000000"/>
                <w:sz w:val="21"/>
                <w:szCs w:val="21"/>
                <w:highlight w:val="none"/>
              </w:rPr>
            </w:r>
            <w:r/>
          </w:p>
        </w:tc>
        <w:tc>
          <w:tcPr>
            <w:gridSpan w:val="3"/>
            <w:tcW w:w="2762"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441"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公司成立日期</w:t>
            </w:r>
            <w:r>
              <w:rPr>
                <w:rFonts w:hint="eastAsia" w:ascii="宋体" w:hAnsi="宋体"/>
                <w:color w:val="000000"/>
                <w:sz w:val="21"/>
                <w:szCs w:val="21"/>
                <w:highlight w:val="none"/>
              </w:rPr>
            </w:r>
            <w:r/>
          </w:p>
        </w:tc>
        <w:tc>
          <w:tcPr>
            <w:gridSpan w:val="2"/>
            <w:tcW w:w="2252"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r>
            <w:r/>
          </w:p>
        </w:tc>
        <w:tc>
          <w:tcPr>
            <w:tcW w:w="1411"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总部地址</w:t>
            </w:r>
            <w:r>
              <w:rPr>
                <w:rFonts w:hint="eastAsia" w:ascii="宋体" w:hAnsi="宋体"/>
                <w:color w:val="000000"/>
                <w:sz w:val="21"/>
                <w:szCs w:val="21"/>
                <w:highlight w:val="none"/>
              </w:rPr>
            </w:r>
            <w:r/>
          </w:p>
        </w:tc>
        <w:tc>
          <w:tcPr>
            <w:gridSpan w:val="7"/>
            <w:tcW w:w="6455"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3</w:t>
            </w:r>
            <w:r>
              <w:rPr>
                <w:rFonts w:hint="eastAsia" w:ascii="宋体" w:hAnsi="宋体"/>
                <w:color w:val="000000"/>
                <w:sz w:val="21"/>
                <w:szCs w:val="21"/>
                <w:highlight w:val="none"/>
              </w:rPr>
            </w:r>
            <w:r/>
          </w:p>
        </w:tc>
        <w:tc>
          <w:tcPr>
            <w:tcW w:w="1411"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当地代表处地址</w:t>
            </w:r>
            <w:r>
              <w:rPr>
                <w:rFonts w:hint="eastAsia" w:ascii="宋体" w:hAnsi="宋体"/>
                <w:color w:val="000000"/>
                <w:sz w:val="21"/>
                <w:szCs w:val="21"/>
                <w:highlight w:val="none"/>
              </w:rPr>
            </w:r>
            <w:r/>
          </w:p>
        </w:tc>
        <w:tc>
          <w:tcPr>
            <w:gridSpan w:val="7"/>
            <w:tcW w:w="6455"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4</w:t>
            </w:r>
            <w:r>
              <w:rPr>
                <w:rFonts w:hint="eastAsia" w:ascii="宋体" w:hAnsi="宋体"/>
                <w:color w:val="000000"/>
                <w:sz w:val="21"/>
                <w:szCs w:val="21"/>
                <w:highlight w:val="none"/>
              </w:rPr>
            </w:r>
            <w:r/>
          </w:p>
        </w:tc>
        <w:tc>
          <w:tcPr>
            <w:tcW w:w="1411"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电话</w:t>
            </w:r>
            <w:r>
              <w:rPr>
                <w:rFonts w:hint="eastAsia" w:ascii="宋体" w:hAnsi="宋体"/>
                <w:color w:val="000000"/>
                <w:sz w:val="21"/>
                <w:szCs w:val="21"/>
                <w:highlight w:val="none"/>
              </w:rPr>
            </w:r>
            <w:r/>
          </w:p>
        </w:tc>
        <w:tc>
          <w:tcPr>
            <w:gridSpan w:val="2"/>
            <w:tcW w:w="2317"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联系人</w:t>
            </w:r>
            <w:r>
              <w:rPr>
                <w:rFonts w:hint="eastAsia" w:ascii="宋体" w:hAnsi="宋体"/>
                <w:color w:val="000000"/>
                <w:sz w:val="21"/>
                <w:szCs w:val="21"/>
                <w:highlight w:val="none"/>
              </w:rPr>
            </w:r>
            <w:r/>
          </w:p>
        </w:tc>
        <w:tc>
          <w:tcPr>
            <w:gridSpan w:val="3"/>
            <w:tcW w:w="2959"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25"/>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5</w:t>
            </w:r>
            <w:r>
              <w:rPr>
                <w:rFonts w:hint="eastAsia" w:ascii="宋体" w:hAnsi="宋体"/>
                <w:color w:val="000000"/>
                <w:sz w:val="21"/>
                <w:szCs w:val="21"/>
                <w:highlight w:val="none"/>
              </w:rPr>
            </w:r>
            <w:r/>
          </w:p>
        </w:tc>
        <w:tc>
          <w:tcPr>
            <w:tcW w:w="1411"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传真</w:t>
            </w:r>
            <w:r>
              <w:rPr>
                <w:rFonts w:hint="eastAsia" w:ascii="宋体" w:hAnsi="宋体"/>
                <w:color w:val="000000"/>
                <w:sz w:val="21"/>
                <w:szCs w:val="21"/>
                <w:highlight w:val="none"/>
              </w:rPr>
            </w:r>
            <w:r/>
          </w:p>
        </w:tc>
        <w:tc>
          <w:tcPr>
            <w:gridSpan w:val="2"/>
            <w:tcW w:w="2317"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电子邮箱</w:t>
            </w:r>
            <w:r>
              <w:rPr>
                <w:rFonts w:hint="eastAsia" w:ascii="宋体" w:hAnsi="宋体"/>
                <w:color w:val="000000"/>
                <w:sz w:val="21"/>
                <w:szCs w:val="21"/>
                <w:highlight w:val="none"/>
              </w:rPr>
            </w:r>
            <w:r/>
          </w:p>
        </w:tc>
        <w:tc>
          <w:tcPr>
            <w:gridSpan w:val="3"/>
            <w:tcW w:w="2959"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6</w:t>
            </w:r>
            <w:r>
              <w:rPr>
                <w:rFonts w:hint="eastAsia" w:ascii="宋体" w:hAnsi="宋体"/>
                <w:color w:val="000000"/>
                <w:sz w:val="21"/>
                <w:szCs w:val="21"/>
                <w:highlight w:val="none"/>
              </w:rPr>
            </w:r>
            <w:r/>
          </w:p>
        </w:tc>
        <w:tc>
          <w:tcPr>
            <w:tcW w:w="1411"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注册地</w:t>
            </w:r>
            <w:r>
              <w:rPr>
                <w:rFonts w:hint="eastAsia" w:ascii="宋体" w:hAnsi="宋体"/>
                <w:color w:val="000000"/>
                <w:sz w:val="21"/>
                <w:szCs w:val="21"/>
                <w:highlight w:val="none"/>
              </w:rPr>
            </w:r>
            <w:r/>
          </w:p>
        </w:tc>
        <w:tc>
          <w:tcPr>
            <w:gridSpan w:val="2"/>
            <w:tcW w:w="2317"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c>
          <w:tcPr>
            <w:gridSpan w:val="2"/>
            <w:tcW w:w="1179"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注册年份</w:t>
            </w:r>
            <w:r>
              <w:rPr>
                <w:rFonts w:hint="eastAsia" w:ascii="宋体" w:hAnsi="宋体"/>
                <w:color w:val="000000"/>
                <w:sz w:val="21"/>
                <w:szCs w:val="21"/>
                <w:highlight w:val="none"/>
              </w:rPr>
            </w:r>
            <w:r/>
          </w:p>
        </w:tc>
        <w:tc>
          <w:tcPr>
            <w:gridSpan w:val="3"/>
            <w:tcW w:w="2959" w:type="dxa"/>
            <w:vAlign w:val="center"/>
            <w:textDirection w:val="lrTb"/>
            <w:noWrap w:val="false"/>
          </w:tcPr>
          <w:p>
            <w:pPr>
              <w:pStyle w:val="1110"/>
              <w:ind w:left="437"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45"/>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7</w:t>
            </w:r>
            <w:r>
              <w:rPr>
                <w:rFonts w:hint="eastAsia" w:ascii="宋体" w:hAnsi="宋体"/>
                <w:color w:val="000000"/>
                <w:sz w:val="21"/>
                <w:szCs w:val="21"/>
                <w:highlight w:val="none"/>
              </w:rPr>
            </w:r>
            <w:r/>
          </w:p>
        </w:tc>
        <w:tc>
          <w:tcPr>
            <w:tcW w:w="1411"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单位职工人数</w:t>
            </w:r>
            <w:r>
              <w:rPr>
                <w:rFonts w:hint="eastAsia" w:ascii="宋体" w:hAnsi="宋体"/>
                <w:color w:val="000000"/>
                <w:sz w:val="21"/>
                <w:szCs w:val="21"/>
                <w:highlight w:val="none"/>
              </w:rPr>
            </w:r>
            <w:r/>
          </w:p>
        </w:tc>
        <w:tc>
          <w:tcPr>
            <w:gridSpan w:val="2"/>
            <w:tcW w:w="2317" w:type="dxa"/>
            <w:vAlign w:val="center"/>
            <w:textDirection w:val="lrTb"/>
            <w:noWrap w:val="false"/>
          </w:tcPr>
          <w:p>
            <w:pPr>
              <w:pStyle w:val="1110"/>
              <w:ind w:firstLine="945"/>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人</w:t>
            </w:r>
            <w:r>
              <w:rPr>
                <w:rFonts w:hint="eastAsia" w:ascii="宋体" w:hAnsi="宋体"/>
                <w:color w:val="000000"/>
                <w:sz w:val="21"/>
                <w:szCs w:val="21"/>
                <w:highlight w:val="none"/>
              </w:rPr>
            </w:r>
            <w:r/>
          </w:p>
        </w:tc>
        <w:tc>
          <w:tcPr>
            <w:gridSpan w:val="4"/>
            <w:tcW w:w="2469"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单位</w:t>
            </w:r>
            <w:r>
              <w:rPr>
                <w:rFonts w:ascii="宋体" w:hAnsi="宋体"/>
                <w:color w:val="000000"/>
                <w:sz w:val="21"/>
                <w:szCs w:val="21"/>
                <w:highlight w:val="none"/>
              </w:rPr>
              <w:t xml:space="preserve">202</w:t>
            </w:r>
            <w:r>
              <w:rPr>
                <w:rFonts w:hint="eastAsia" w:ascii="宋体" w:hAnsi="宋体"/>
                <w:color w:val="000000"/>
                <w:sz w:val="21"/>
                <w:szCs w:val="21"/>
                <w:highlight w:val="none"/>
              </w:rPr>
              <w:t xml:space="preserve">4年总营业收入</w:t>
            </w:r>
            <w:r>
              <w:rPr>
                <w:rFonts w:hint="eastAsia" w:ascii="宋体" w:hAnsi="宋体"/>
                <w:color w:val="000000"/>
                <w:sz w:val="21"/>
                <w:szCs w:val="21"/>
                <w:highlight w:val="none"/>
              </w:rPr>
            </w:r>
            <w:r/>
          </w:p>
        </w:tc>
        <w:tc>
          <w:tcPr>
            <w:tcW w:w="1669" w:type="dxa"/>
            <w:vAlign w:val="center"/>
            <w:textDirection w:val="lrTb"/>
            <w:noWrap w:val="false"/>
          </w:tcPr>
          <w:p>
            <w:pPr>
              <w:pStyle w:val="1110"/>
              <w:ind w:left="1112"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万元</w:t>
            </w:r>
            <w:r>
              <w:rPr>
                <w:rFonts w:hint="eastAsia" w:ascii="宋体" w:hAnsi="宋体"/>
                <w:color w:val="000000"/>
                <w:sz w:val="21"/>
                <w:szCs w:val="21"/>
                <w:highlight w:val="none"/>
              </w:rPr>
            </w:r>
            <w:r/>
          </w:p>
        </w:tc>
      </w:tr>
      <w:tr>
        <w:trPr>
          <w:cantSplit/>
          <w:trHeight w:val="645"/>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8</w:t>
            </w:r>
            <w:r>
              <w:rPr>
                <w:rFonts w:hint="eastAsia" w:ascii="宋体" w:hAnsi="宋体"/>
                <w:color w:val="000000"/>
                <w:sz w:val="21"/>
                <w:szCs w:val="21"/>
                <w:highlight w:val="none"/>
              </w:rPr>
            </w:r>
            <w:r/>
          </w:p>
        </w:tc>
        <w:tc>
          <w:tcPr>
            <w:gridSpan w:val="8"/>
            <w:tcW w:w="7866"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企业或社会团体办公场所的面积：</w:t>
            </w:r>
            <w:r>
              <w:rPr>
                <w:rFonts w:hint="eastAsia" w:ascii="宋体" w:hAnsi="宋体"/>
                <w:color w:val="000000"/>
                <w:sz w:val="21"/>
                <w:szCs w:val="21"/>
                <w:highlight w:val="none"/>
              </w:rPr>
            </w:r>
            <w:r/>
          </w:p>
        </w:tc>
      </w:tr>
      <w:tr>
        <w:trPr>
          <w:trHeight w:val="1767"/>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9</w:t>
            </w:r>
            <w:r>
              <w:rPr>
                <w:rFonts w:hint="eastAsia" w:ascii="宋体" w:hAnsi="宋体"/>
                <w:color w:val="000000"/>
                <w:sz w:val="21"/>
                <w:szCs w:val="21"/>
                <w:highlight w:val="none"/>
              </w:rPr>
            </w:r>
            <w:r/>
          </w:p>
        </w:tc>
        <w:tc>
          <w:tcPr>
            <w:gridSpan w:val="8"/>
            <w:tcW w:w="7866"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主营范围</w:t>
            </w:r>
            <w:r>
              <w:rPr>
                <w:rFonts w:hint="eastAsia" w:ascii="宋体" w:hAnsi="宋体"/>
                <w:color w:val="000000"/>
                <w:sz w:val="21"/>
                <w:szCs w:val="21"/>
                <w:highlight w:val="none"/>
              </w:rPr>
            </w:r>
            <w:r/>
          </w:p>
          <w:p>
            <w:pPr>
              <w:pStyle w:val="1110"/>
              <w:ind w:firstLine="0"/>
              <w:jc w:val="both"/>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_____________________________________</w:t>
            </w:r>
            <w:r>
              <w:rPr>
                <w:rFonts w:hint="eastAsia" w:ascii="宋体" w:hAnsi="宋体"/>
                <w:color w:val="000000"/>
                <w:sz w:val="21"/>
                <w:szCs w:val="21"/>
                <w:highlight w:val="none"/>
              </w:rPr>
            </w:r>
            <w:r/>
          </w:p>
          <w:p>
            <w:pPr>
              <w:pStyle w:val="1110"/>
              <w:ind w:firstLine="0"/>
              <w:jc w:val="both"/>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2</w:t>
            </w:r>
            <w:r>
              <w:rPr>
                <w:rFonts w:hint="eastAsia" w:ascii="宋体" w:hAnsi="宋体"/>
                <w:color w:val="000000"/>
                <w:sz w:val="21"/>
                <w:szCs w:val="21"/>
                <w:highlight w:val="none"/>
              </w:rPr>
              <w:t xml:space="preserve">、</w:t>
            </w:r>
            <w:r>
              <w:rPr>
                <w:rFonts w:ascii="宋体" w:hAnsi="宋体"/>
                <w:color w:val="000000"/>
                <w:sz w:val="21"/>
                <w:szCs w:val="21"/>
                <w:highlight w:val="none"/>
              </w:rPr>
              <w:t xml:space="preserve">____________________________________</w:t>
            </w:r>
            <w:r>
              <w:rPr>
                <w:rFonts w:hint="eastAsia" w:ascii="宋体" w:hAnsi="宋体"/>
                <w:color w:val="000000"/>
                <w:sz w:val="21"/>
                <w:szCs w:val="21"/>
                <w:highlight w:val="none"/>
              </w:rPr>
            </w:r>
            <w:r/>
          </w:p>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w:t>
            </w:r>
            <w:r>
              <w:rPr>
                <w:rFonts w:hint="eastAsia" w:ascii="宋体" w:hAnsi="宋体"/>
                <w:color w:val="000000"/>
                <w:sz w:val="21"/>
                <w:szCs w:val="21"/>
                <w:highlight w:val="none"/>
              </w:rPr>
            </w:r>
            <w:r/>
          </w:p>
        </w:tc>
      </w:tr>
      <w:tr>
        <w:trPr>
          <w:trHeight w:val="1013"/>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10</w:t>
            </w:r>
            <w:r>
              <w:rPr>
                <w:rFonts w:hint="eastAsia" w:ascii="宋体" w:hAnsi="宋体"/>
                <w:color w:val="000000"/>
                <w:sz w:val="21"/>
                <w:szCs w:val="21"/>
                <w:highlight w:val="none"/>
              </w:rPr>
            </w:r>
            <w:r/>
          </w:p>
        </w:tc>
        <w:tc>
          <w:tcPr>
            <w:gridSpan w:val="2"/>
            <w:tcW w:w="2445" w:type="dxa"/>
            <w:vAlign w:val="top"/>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年内在经营过程中受到何种奖励或处分</w:t>
            </w:r>
            <w:r>
              <w:rPr>
                <w:rFonts w:hint="eastAsia" w:ascii="宋体" w:hAnsi="宋体"/>
                <w:color w:val="000000"/>
                <w:sz w:val="21"/>
                <w:szCs w:val="21"/>
                <w:highlight w:val="none"/>
              </w:rPr>
            </w:r>
            <w:r/>
          </w:p>
        </w:tc>
        <w:tc>
          <w:tcPr>
            <w:gridSpan w:val="6"/>
            <w:tcW w:w="5421" w:type="dxa"/>
            <w:vAlign w:val="top"/>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618"/>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11</w:t>
            </w:r>
            <w:r>
              <w:rPr>
                <w:rFonts w:hint="eastAsia" w:ascii="宋体" w:hAnsi="宋体"/>
                <w:color w:val="000000"/>
                <w:sz w:val="21"/>
                <w:szCs w:val="21"/>
                <w:highlight w:val="none"/>
              </w:rPr>
            </w:r>
            <w:r/>
          </w:p>
        </w:tc>
        <w:tc>
          <w:tcPr>
            <w:gridSpan w:val="2"/>
            <w:tcW w:w="2445" w:type="dxa"/>
            <w:vAlign w:val="top"/>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最近</w:t>
            </w:r>
            <w:r>
              <w:rPr>
                <w:rFonts w:ascii="宋体" w:hAnsi="宋体"/>
                <w:color w:val="000000"/>
                <w:sz w:val="21"/>
                <w:szCs w:val="21"/>
                <w:highlight w:val="none"/>
              </w:rPr>
              <w:t xml:space="preserve">3</w:t>
            </w:r>
            <w:r>
              <w:rPr>
                <w:rFonts w:hint="eastAsia" w:ascii="宋体" w:hAnsi="宋体"/>
                <w:color w:val="000000"/>
                <w:sz w:val="21"/>
                <w:szCs w:val="21"/>
                <w:highlight w:val="none"/>
              </w:rPr>
              <w:t xml:space="preserve">年内有无因售假、售劣或是其他原因被消费者投诉或起诉的情况及说明</w:t>
            </w:r>
            <w:r>
              <w:rPr>
                <w:rFonts w:hint="eastAsia" w:ascii="宋体" w:hAnsi="宋体"/>
                <w:color w:val="000000"/>
                <w:sz w:val="21"/>
                <w:szCs w:val="21"/>
                <w:highlight w:val="none"/>
              </w:rPr>
            </w:r>
            <w:r/>
          </w:p>
        </w:tc>
        <w:tc>
          <w:tcPr>
            <w:gridSpan w:val="6"/>
            <w:tcW w:w="5421" w:type="dxa"/>
            <w:vAlign w:val="top"/>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r>
        <w:trPr>
          <w:trHeight w:val="1701"/>
        </w:trPr>
        <w:tc>
          <w:tcPr>
            <w:tcW w:w="597" w:type="dxa"/>
            <w:vAlign w:val="center"/>
            <w:textDirection w:val="lrTb"/>
            <w:noWrap w:val="false"/>
          </w:tcPr>
          <w:p>
            <w:pPr>
              <w:pStyle w:val="1110"/>
              <w:ind w:firstLine="0"/>
              <w:jc w:val="center"/>
              <w:spacing w:line="400" w:lineRule="exact"/>
              <w:rPr>
                <w:rFonts w:hint="eastAsia" w:ascii="宋体" w:hAnsi="宋体"/>
                <w:color w:val="000000"/>
                <w:sz w:val="21"/>
                <w:szCs w:val="21"/>
                <w:highlight w:val="none"/>
              </w:rPr>
            </w:pPr>
            <w:r>
              <w:rPr>
                <w:rFonts w:ascii="宋体" w:hAnsi="宋体"/>
                <w:color w:val="000000"/>
                <w:sz w:val="21"/>
                <w:szCs w:val="21"/>
                <w:highlight w:val="none"/>
              </w:rPr>
              <w:t xml:space="preserve">12</w:t>
            </w:r>
            <w:r>
              <w:rPr>
                <w:rFonts w:hint="eastAsia" w:ascii="宋体" w:hAnsi="宋体"/>
                <w:color w:val="000000"/>
                <w:sz w:val="21"/>
                <w:szCs w:val="21"/>
                <w:highlight w:val="none"/>
              </w:rPr>
            </w:r>
            <w:r/>
          </w:p>
        </w:tc>
        <w:tc>
          <w:tcPr>
            <w:gridSpan w:val="2"/>
            <w:tcW w:w="2445"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t xml:space="preserve">其他需要说明的情况</w:t>
            </w:r>
            <w:r>
              <w:rPr>
                <w:rFonts w:hint="eastAsia" w:ascii="宋体" w:hAnsi="宋体"/>
                <w:color w:val="000000"/>
                <w:sz w:val="21"/>
                <w:szCs w:val="21"/>
                <w:highlight w:val="none"/>
              </w:rPr>
            </w:r>
            <w:r/>
          </w:p>
        </w:tc>
        <w:tc>
          <w:tcPr>
            <w:gridSpan w:val="6"/>
            <w:tcW w:w="5421" w:type="dxa"/>
            <w:vAlign w:val="center"/>
            <w:textDirection w:val="lrTb"/>
            <w:noWrap w:val="false"/>
          </w:tcPr>
          <w:p>
            <w:pPr>
              <w:pStyle w:val="1110"/>
              <w:ind w:firstLine="0"/>
              <w:jc w:val="both"/>
              <w:spacing w:line="400" w:lineRule="exact"/>
              <w:rPr>
                <w:rFonts w:hint="eastAsia" w:ascii="宋体" w:hAnsi="宋体"/>
                <w:color w:val="000000"/>
                <w:sz w:val="21"/>
                <w:szCs w:val="21"/>
                <w:highlight w:val="none"/>
              </w:rPr>
            </w:pPr>
            <w:r>
              <w:rPr>
                <w:rFonts w:hint="eastAsia" w:ascii="宋体" w:hAnsi="宋体"/>
                <w:color w:val="000000"/>
                <w:sz w:val="21"/>
                <w:szCs w:val="21"/>
                <w:highlight w:val="none"/>
              </w:rPr>
            </w:r>
            <w:r/>
          </w:p>
        </w:tc>
      </w:tr>
    </w:tbl>
    <w:p>
      <w:pPr>
        <w:pStyle w:val="1110"/>
        <w:ind w:firstLine="0"/>
        <w:spacing w:line="400" w:lineRule="exact"/>
        <w:rPr>
          <w:b/>
          <w:color w:val="000000"/>
          <w:sz w:val="21"/>
          <w:szCs w:val="21"/>
          <w:highlight w:val="none"/>
        </w:rPr>
      </w:pPr>
      <w:r>
        <w:rPr>
          <w:b/>
          <w:color w:val="000000"/>
          <w:sz w:val="21"/>
          <w:szCs w:val="21"/>
          <w:highlight w:val="none"/>
        </w:rPr>
      </w:r>
      <w:r/>
    </w:p>
    <w:p>
      <w:pPr>
        <w:pStyle w:val="631"/>
        <w:rPr>
          <w:rFonts w:hint="eastAsia" w:ascii="宋体" w:hAnsi="宋体"/>
          <w:b/>
          <w:color w:val="000000"/>
          <w:szCs w:val="21"/>
          <w:highlight w:val="none"/>
        </w:rPr>
      </w:pPr>
      <w:r>
        <w:rPr>
          <w:b/>
          <w:color w:val="000000"/>
          <w:szCs w:val="21"/>
          <w:highlight w:val="none"/>
        </w:rPr>
        <w:br w:type="page" w:clear="all"/>
      </w:r>
      <w:r>
        <w:rPr>
          <w:rFonts w:hint="eastAsia" w:ascii="宋体" w:hAnsi="宋体"/>
          <w:b/>
          <w:color w:val="000000"/>
          <w:szCs w:val="21"/>
          <w:highlight w:val="none"/>
        </w:rPr>
        <w:t xml:space="preserve">格式10、中小企业声明函</w:t>
      </w:r>
      <w:r>
        <w:rPr>
          <w:rFonts w:hint="eastAsia" w:ascii="宋体" w:hAnsi="宋体"/>
          <w:b/>
          <w:color w:val="000000"/>
          <w:szCs w:val="21"/>
          <w:highlight w:val="none"/>
        </w:rPr>
      </w:r>
      <w:r/>
    </w:p>
    <w:p>
      <w:pPr>
        <w:pStyle w:val="631"/>
        <w:jc w:val="center"/>
        <w:spacing w:line="588" w:lineRule="exact"/>
        <w:rPr>
          <w:b/>
          <w:color w:val="000000"/>
          <w:spacing w:val="6"/>
          <w:sz w:val="24"/>
          <w:highlight w:val="none"/>
          <w:shd w:val="clear" w:color="auto" w:fill="ffffff"/>
        </w:rPr>
      </w:pPr>
      <w:r>
        <w:rPr>
          <w:b/>
          <w:color w:val="000000"/>
          <w:spacing w:val="6"/>
          <w:sz w:val="24"/>
          <w:highlight w:val="none"/>
          <w:shd w:val="clear" w:color="auto" w:fill="ffffff"/>
        </w:rPr>
      </w:r>
      <w:r/>
    </w:p>
    <w:p>
      <w:pPr>
        <w:pStyle w:val="671"/>
        <w:ind w:firstLine="643"/>
        <w:jc w:val="center"/>
        <w:spacing w:line="400" w:lineRule="exact"/>
        <w:rPr>
          <w:rFonts w:hint="eastAsia" w:hAnsi="宋体" w:eastAsia="宋体" w:cs="宋体"/>
          <w:b/>
          <w:color w:val="000000"/>
          <w:sz w:val="32"/>
          <w:szCs w:val="32"/>
          <w:highlight w:val="none"/>
        </w:rPr>
      </w:pPr>
      <w:r/>
      <w:bookmarkStart w:id="7" w:name="_Hlk66105462"/>
      <w:r>
        <w:rPr>
          <w:rFonts w:hint="eastAsia" w:hAnsi="宋体" w:eastAsia="宋体" w:cs="宋体"/>
          <w:b/>
          <w:color w:val="000000"/>
          <w:sz w:val="32"/>
          <w:szCs w:val="32"/>
          <w:highlight w:val="none"/>
        </w:rPr>
        <w:t xml:space="preserve">中小企业声明函（服务类）</w:t>
      </w:r>
      <w:r>
        <w:rPr>
          <w:rFonts w:hint="eastAsia" w:hAnsi="宋体" w:eastAsia="宋体" w:cs="宋体"/>
          <w:b/>
          <w:color w:val="000000"/>
          <w:sz w:val="32"/>
          <w:szCs w:val="32"/>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r>
      <w:r/>
    </w:p>
    <w:p>
      <w:pPr>
        <w:pStyle w:val="631"/>
        <w:spacing w:line="400" w:lineRule="exact"/>
        <w:rPr>
          <w:rFonts w:hint="eastAsia" w:ascii="宋体" w:hAnsi="宋体"/>
          <w:color w:val="000000"/>
          <w:szCs w:val="21"/>
          <w:highlight w:val="none"/>
        </w:rPr>
      </w:pPr>
      <w:r>
        <w:rPr>
          <w:rFonts w:hint="eastAsia" w:ascii="宋体" w:hAnsi="宋体"/>
          <w:color w:val="000000"/>
          <w:szCs w:val="21"/>
          <w:highlight w:val="none"/>
        </w:rPr>
        <w:t xml:space="preserve">苏州市卫康招投标咨询服务有限公司 ：</w:t>
      </w:r>
      <w:r>
        <w:rPr>
          <w:rFonts w:hint="eastAsia" w:ascii="宋体" w:hAnsi="宋体"/>
          <w:color w:val="000000"/>
          <w:szCs w:val="21"/>
          <w:highlight w:val="none"/>
        </w:rPr>
      </w:r>
      <w:r/>
    </w:p>
    <w:p>
      <w:pPr>
        <w:pStyle w:val="631"/>
        <w:ind w:firstLine="420"/>
        <w:spacing w:line="400" w:lineRule="exact"/>
        <w:rPr>
          <w:color w:val="000000"/>
          <w:szCs w:val="21"/>
          <w:highlight w:val="none"/>
        </w:rPr>
      </w:pPr>
      <w:r>
        <w:rPr>
          <w:rFonts w:hint="eastAsia"/>
          <w:color w:val="000000"/>
          <w:szCs w:val="21"/>
          <w:highlight w:val="none"/>
        </w:rPr>
        <w:t xml:space="preserve">本公司</w:t>
      </w:r>
      <w:r>
        <w:rPr>
          <w:color w:val="000000"/>
          <w:szCs w:val="21"/>
          <w:highlight w:val="none"/>
          <w:u w:val="single"/>
        </w:rPr>
        <w:t xml:space="preserve">               </w:t>
      </w:r>
      <w:r>
        <w:rPr>
          <w:rFonts w:hint="eastAsia"/>
          <w:color w:val="000000"/>
          <w:szCs w:val="21"/>
          <w:highlight w:val="none"/>
        </w:rPr>
        <w:t xml:space="preserve">郑重声明，根据《政府采购促进中小</w:t>
      </w:r>
      <w:r>
        <w:rPr>
          <w:color w:val="000000"/>
          <w:szCs w:val="21"/>
          <w:highlight w:val="none"/>
        </w:rPr>
        <w:t xml:space="preserve"> </w:t>
      </w:r>
      <w:r>
        <w:rPr>
          <w:rFonts w:hint="eastAsia"/>
          <w:color w:val="000000"/>
          <w:szCs w:val="21"/>
          <w:highlight w:val="none"/>
        </w:rPr>
        <w:t xml:space="preserve">企业发展管理办法》（财库﹝</w:t>
      </w:r>
      <w:r>
        <w:rPr>
          <w:color w:val="000000"/>
          <w:szCs w:val="21"/>
          <w:highlight w:val="none"/>
        </w:rPr>
        <w:t xml:space="preserve">2020</w:t>
      </w:r>
      <w:r>
        <w:rPr>
          <w:rFonts w:hint="eastAsia"/>
          <w:color w:val="000000"/>
          <w:szCs w:val="21"/>
          <w:highlight w:val="none"/>
        </w:rPr>
        <w:t xml:space="preserve">﹞</w:t>
      </w:r>
      <w:r>
        <w:rPr>
          <w:color w:val="000000"/>
          <w:szCs w:val="21"/>
          <w:highlight w:val="none"/>
        </w:rPr>
        <w:t xml:space="preserve">46 </w:t>
      </w:r>
      <w:r>
        <w:rPr>
          <w:rFonts w:hint="eastAsia"/>
          <w:color w:val="000000"/>
          <w:szCs w:val="21"/>
          <w:highlight w:val="none"/>
        </w:rPr>
        <w:t xml:space="preserve">号）的规定，本公司</w:t>
      </w:r>
      <w:r>
        <w:rPr>
          <w:color w:val="000000"/>
          <w:szCs w:val="21"/>
          <w:highlight w:val="none"/>
          <w:u w:val="single"/>
        </w:rPr>
        <w:t xml:space="preserve">           </w:t>
      </w:r>
      <w:r>
        <w:rPr>
          <w:rFonts w:hint="eastAsia"/>
          <w:color w:val="000000"/>
          <w:szCs w:val="21"/>
          <w:highlight w:val="none"/>
        </w:rPr>
        <w:t xml:space="preserve">参加</w:t>
      </w:r>
      <w:r>
        <w:rPr>
          <w:rFonts w:hint="eastAsia"/>
          <w:color w:val="000000"/>
          <w:szCs w:val="21"/>
          <w:highlight w:val="none"/>
          <w:u w:val="single"/>
        </w:rPr>
        <w:t xml:space="preserve">（单位名称）</w:t>
      </w:r>
      <w:r>
        <w:rPr>
          <w:rFonts w:hint="eastAsia"/>
          <w:color w:val="000000"/>
          <w:szCs w:val="21"/>
          <w:highlight w:val="none"/>
        </w:rPr>
        <w:t xml:space="preserve">的</w:t>
      </w:r>
      <w:r>
        <w:rPr>
          <w:rFonts w:hint="eastAsia"/>
          <w:color w:val="000000"/>
          <w:szCs w:val="21"/>
          <w:highlight w:val="none"/>
          <w:u w:val="single"/>
        </w:rPr>
        <w:t xml:space="preserve">（项目名称）</w:t>
      </w:r>
      <w:r>
        <w:rPr>
          <w:rFonts w:hint="eastAsia"/>
          <w:color w:val="000000"/>
          <w:szCs w:val="21"/>
          <w:highlight w:val="none"/>
        </w:rPr>
        <w:t xml:space="preserve">采购活动，服务单位全部由符合政策要求的中小企业承接。相关企业（含联合</w:t>
      </w:r>
      <w:r>
        <w:rPr>
          <w:color w:val="000000"/>
          <w:szCs w:val="21"/>
          <w:highlight w:val="none"/>
        </w:rPr>
        <w:t xml:space="preserve"> </w:t>
      </w:r>
      <w:r>
        <w:rPr>
          <w:rFonts w:hint="eastAsia"/>
          <w:color w:val="000000"/>
          <w:szCs w:val="21"/>
          <w:highlight w:val="none"/>
        </w:rPr>
        <w:t xml:space="preserve">体中的中小企业、签订分包意向协议的中小企业）的具体情况如下：</w:t>
      </w:r>
      <w:r>
        <w:rPr>
          <w:color w:val="000000"/>
          <w:szCs w:val="21"/>
          <w:highlight w:val="none"/>
        </w:rPr>
      </w:r>
      <w:r/>
    </w:p>
    <w:p>
      <w:pPr>
        <w:pStyle w:val="631"/>
        <w:ind w:firstLine="422"/>
        <w:spacing w:line="400" w:lineRule="exact"/>
        <w:rPr>
          <w:color w:val="000000"/>
          <w:szCs w:val="21"/>
          <w:highlight w:val="none"/>
          <w:u w:val="single"/>
        </w:rPr>
      </w:pPr>
      <w:r>
        <w:rPr>
          <w:color w:val="000000"/>
          <w:szCs w:val="21"/>
          <w:highlight w:val="none"/>
        </w:rPr>
        <w:t xml:space="preserve">1、</w:t>
      </w:r>
      <w:r>
        <w:rPr>
          <w:rFonts w:hint="eastAsia" w:ascii="Times New Roman" w:hAnsi="Times New Roman" w:eastAsia="宋体" w:cs="Times New Roman"/>
          <w:color w:val="000000"/>
          <w:szCs w:val="21"/>
          <w:highlight w:val="none"/>
          <w:u w:val="single"/>
        </w:rPr>
        <w:t xml:space="preserve"> </w:t>
      </w:r>
      <w:r>
        <w:rPr>
          <w:rFonts w:hint="eastAsia" w:ascii="Times New Roman" w:hAnsi="Times New Roman" w:eastAsia="宋体" w:cs="Times New Roman"/>
          <w:color w:val="000000"/>
          <w:szCs w:val="21"/>
          <w:highlight w:val="none"/>
          <w:u w:val="single"/>
          <w:lang w:eastAsia="zh-CN"/>
        </w:rPr>
        <w:t xml:space="preserve">中药饮片供应及加工配送服务</w:t>
      </w:r>
      <w:r>
        <w:rPr>
          <w:rFonts w:hint="eastAsia" w:ascii="Times New Roman" w:hAnsi="Times New Roman" w:eastAsia="宋体" w:cs="Times New Roman"/>
          <w:color w:val="000000"/>
          <w:szCs w:val="21"/>
          <w:highlight w:val="none"/>
          <w:u w:val="single"/>
        </w:rPr>
        <w:t xml:space="preserve">项目</w:t>
      </w:r>
      <w:r>
        <w:rPr>
          <w:rFonts w:hint="eastAsia" w:ascii="Times New Roman" w:hAnsi="Times New Roman" w:eastAsia="宋体" w:cs="Times New Roman"/>
          <w:color w:val="000000"/>
          <w:szCs w:val="21"/>
          <w:highlight w:val="none"/>
          <w:u w:val="single"/>
          <w:lang w:val="en-US" w:eastAsia="zh-CN"/>
        </w:rPr>
        <w:t xml:space="preserve"> </w:t>
      </w:r>
      <w:r>
        <w:rPr>
          <w:rFonts w:hint="eastAsia"/>
          <w:color w:val="000000"/>
          <w:szCs w:val="21"/>
          <w:highlight w:val="none"/>
        </w:rPr>
        <w:t xml:space="preserve">，属于</w:t>
      </w:r>
      <w:r>
        <w:rPr>
          <w:rFonts w:hint="eastAsia" w:ascii="宋体" w:hAnsi="宋体"/>
          <w:b/>
          <w:bCs/>
          <w:color w:val="000000"/>
          <w:szCs w:val="21"/>
          <w:highlight w:val="none"/>
          <w:u w:val="single"/>
          <w:lang w:eastAsia="zh-CN"/>
        </w:rPr>
        <w:t xml:space="preserve">工业</w:t>
      </w:r>
      <w:r>
        <w:rPr>
          <w:rFonts w:hint="eastAsia"/>
          <w:color w:val="000000"/>
          <w:szCs w:val="21"/>
          <w:highlight w:val="none"/>
        </w:rPr>
        <w:t xml:space="preserve">；</w:t>
      </w:r>
      <w:r>
        <w:rPr>
          <w:color w:val="000000"/>
          <w:szCs w:val="21"/>
          <w:highlight w:val="none"/>
        </w:rPr>
        <w:t xml:space="preserve"> </w:t>
      </w:r>
      <w:r>
        <w:rPr>
          <w:rFonts w:hint="eastAsia"/>
          <w:color w:val="000000"/>
          <w:szCs w:val="21"/>
          <w:highlight w:val="none"/>
        </w:rPr>
        <w:t xml:space="preserve">承建（承接）企业为（企业名称）</w:t>
      </w:r>
      <w:r>
        <w:rPr>
          <w:color w:val="000000"/>
          <w:szCs w:val="21"/>
          <w:highlight w:val="none"/>
          <w:u w:val="single"/>
        </w:rPr>
        <w:t xml:space="preserve">            </w:t>
      </w:r>
      <w:r>
        <w:rPr>
          <w:rFonts w:hint="eastAsia"/>
          <w:color w:val="000000"/>
          <w:szCs w:val="21"/>
          <w:highlight w:val="none"/>
        </w:rPr>
        <w:t xml:space="preserve">，从业人员</w:t>
      </w:r>
      <w:r>
        <w:rPr>
          <w:color w:val="000000"/>
          <w:szCs w:val="21"/>
          <w:highlight w:val="none"/>
          <w:u w:val="single"/>
        </w:rPr>
        <w:t xml:space="preserve">     </w:t>
      </w:r>
      <w:r>
        <w:rPr>
          <w:rFonts w:hint="eastAsia"/>
          <w:color w:val="000000"/>
          <w:szCs w:val="21"/>
          <w:highlight w:val="none"/>
          <w:u w:val="single"/>
        </w:rPr>
        <w:t xml:space="preserve">人</w:t>
      </w:r>
      <w:r>
        <w:rPr>
          <w:rFonts w:hint="eastAsia"/>
          <w:color w:val="000000"/>
          <w:szCs w:val="21"/>
          <w:highlight w:val="none"/>
        </w:rPr>
        <w:t xml:space="preserve">，营业收入为</w:t>
      </w:r>
      <w:r>
        <w:rPr>
          <w:color w:val="000000"/>
          <w:szCs w:val="21"/>
          <w:highlight w:val="none"/>
          <w:u w:val="single"/>
        </w:rPr>
        <w:t xml:space="preserve">    </w:t>
      </w:r>
      <w:r>
        <w:rPr>
          <w:rFonts w:hint="eastAsia"/>
          <w:color w:val="000000"/>
          <w:szCs w:val="21"/>
          <w:highlight w:val="none"/>
          <w:u w:val="single"/>
        </w:rPr>
        <w:t xml:space="preserve">万元</w:t>
      </w:r>
      <w:r>
        <w:rPr>
          <w:rFonts w:hint="eastAsia"/>
          <w:color w:val="000000"/>
          <w:szCs w:val="21"/>
          <w:highlight w:val="none"/>
        </w:rPr>
        <w:t xml:space="preserve">，资产总额为</w:t>
      </w:r>
      <w:r>
        <w:rPr>
          <w:color w:val="000000"/>
          <w:szCs w:val="21"/>
          <w:highlight w:val="none"/>
          <w:u w:val="single"/>
        </w:rPr>
        <w:t xml:space="preserve">    </w:t>
      </w:r>
      <w:r>
        <w:rPr>
          <w:rFonts w:hint="eastAsia"/>
          <w:color w:val="000000"/>
          <w:szCs w:val="21"/>
          <w:highlight w:val="none"/>
          <w:u w:val="single"/>
        </w:rPr>
        <w:t xml:space="preserve">万元</w:t>
      </w:r>
      <w:r>
        <w:rPr>
          <w:rFonts w:hint="eastAsia"/>
          <w:color w:val="000000"/>
          <w:szCs w:val="21"/>
          <w:highlight w:val="none"/>
        </w:rPr>
        <w:t xml:space="preserve">，属于（中型企业、</w:t>
      </w:r>
      <w:r>
        <w:rPr>
          <w:color w:val="000000"/>
          <w:szCs w:val="21"/>
          <w:highlight w:val="none"/>
        </w:rPr>
        <w:t xml:space="preserve"> </w:t>
      </w:r>
      <w:r>
        <w:rPr>
          <w:rFonts w:hint="eastAsia"/>
          <w:color w:val="000000"/>
          <w:szCs w:val="21"/>
          <w:highlight w:val="none"/>
        </w:rPr>
        <w:t xml:space="preserve">小型企业、微型企业）；</w:t>
      </w:r>
      <w:r>
        <w:rPr>
          <w:color w:val="000000"/>
          <w:szCs w:val="21"/>
          <w:highlight w:val="none"/>
        </w:rPr>
        <w:t xml:space="preserve"> </w:t>
      </w:r>
      <w:r>
        <w:rPr>
          <w:color w:val="000000"/>
          <w:szCs w:val="21"/>
          <w:highlight w:val="none"/>
          <w:u w:val="single"/>
        </w:rPr>
      </w:r>
      <w:r/>
    </w:p>
    <w:p>
      <w:pPr>
        <w:pStyle w:val="631"/>
        <w:ind w:firstLine="420"/>
        <w:spacing w:line="400" w:lineRule="exact"/>
        <w:rPr>
          <w:color w:val="000000"/>
          <w:szCs w:val="21"/>
          <w:highlight w:val="none"/>
        </w:rPr>
      </w:pPr>
      <w:r>
        <w:rPr>
          <w:rFonts w:hint="eastAsia"/>
          <w:color w:val="000000"/>
          <w:szCs w:val="21"/>
          <w:highlight w:val="none"/>
        </w:rPr>
        <w:t xml:space="preserve">以上企业，不属于大企业的分支机构，不存在控股股东</w:t>
      </w:r>
      <w:r>
        <w:rPr>
          <w:color w:val="000000"/>
          <w:szCs w:val="21"/>
          <w:highlight w:val="none"/>
        </w:rPr>
        <w:t xml:space="preserve"> </w:t>
      </w:r>
      <w:r>
        <w:rPr>
          <w:rFonts w:hint="eastAsia"/>
          <w:color w:val="000000"/>
          <w:szCs w:val="21"/>
          <w:highlight w:val="none"/>
        </w:rPr>
        <w:t xml:space="preserve">为大企业的情形，也不存在与大企业的负责人为同一人的情形。</w:t>
      </w:r>
      <w:r>
        <w:rPr>
          <w:color w:val="000000"/>
          <w:szCs w:val="21"/>
          <w:highlight w:val="none"/>
        </w:rPr>
      </w:r>
      <w:r/>
    </w:p>
    <w:p>
      <w:pPr>
        <w:pStyle w:val="631"/>
        <w:ind w:firstLine="420"/>
        <w:spacing w:line="400" w:lineRule="exact"/>
        <w:rPr>
          <w:color w:val="000000"/>
          <w:szCs w:val="21"/>
          <w:highlight w:val="none"/>
        </w:rPr>
      </w:pPr>
      <w:r>
        <w:rPr>
          <w:rFonts w:hint="eastAsia"/>
          <w:color w:val="000000"/>
          <w:szCs w:val="21"/>
          <w:highlight w:val="none"/>
        </w:rPr>
        <w:t xml:space="preserve">本企业对上述声明内容的真实性负责。如有虚假，将依</w:t>
      </w:r>
      <w:r>
        <w:rPr>
          <w:color w:val="000000"/>
          <w:szCs w:val="21"/>
          <w:highlight w:val="none"/>
        </w:rPr>
        <w:t xml:space="preserve"> </w:t>
      </w:r>
      <w:r>
        <w:rPr>
          <w:rFonts w:hint="eastAsia"/>
          <w:color w:val="000000"/>
          <w:szCs w:val="21"/>
          <w:highlight w:val="none"/>
        </w:rPr>
        <w:t xml:space="preserve">法承担相应责任。</w:t>
      </w:r>
      <w:r>
        <w:rPr>
          <w:color w:val="000000"/>
          <w:szCs w:val="21"/>
          <w:highlight w:val="none"/>
        </w:rPr>
        <w:t xml:space="preserve"> </w:t>
      </w:r>
      <w:r>
        <w:rPr>
          <w:color w:val="000000"/>
          <w:szCs w:val="21"/>
          <w:highlight w:val="none"/>
        </w:rPr>
      </w:r>
      <w:r/>
    </w:p>
    <w:p>
      <w:pPr>
        <w:pStyle w:val="631"/>
        <w:ind w:firstLine="420"/>
        <w:spacing w:line="400" w:lineRule="exact"/>
        <w:rPr>
          <w:color w:val="000000"/>
          <w:szCs w:val="21"/>
          <w:highlight w:val="none"/>
        </w:rPr>
      </w:pPr>
      <w:r>
        <w:rPr>
          <w:color w:val="000000"/>
          <w:szCs w:val="21"/>
          <w:highlight w:val="none"/>
        </w:rPr>
      </w:r>
      <w:r/>
    </w:p>
    <w:p>
      <w:pPr>
        <w:pStyle w:val="631"/>
        <w:ind w:firstLine="420"/>
        <w:spacing w:line="400" w:lineRule="exact"/>
        <w:rPr>
          <w:color w:val="000000"/>
          <w:szCs w:val="21"/>
          <w:highlight w:val="none"/>
        </w:rPr>
      </w:pPr>
      <w:r>
        <w:rPr>
          <w:rFonts w:hint="eastAsia"/>
          <w:color w:val="000000"/>
          <w:szCs w:val="21"/>
          <w:highlight w:val="none"/>
        </w:rPr>
        <w:t xml:space="preserve">企业名称（盖章）：</w:t>
      </w:r>
      <w:r>
        <w:rPr>
          <w:color w:val="000000"/>
          <w:szCs w:val="21"/>
          <w:highlight w:val="none"/>
        </w:rPr>
      </w:r>
      <w:r/>
    </w:p>
    <w:p>
      <w:pPr>
        <w:pStyle w:val="631"/>
        <w:ind w:firstLine="420"/>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631"/>
        <w:ind w:firstLine="420"/>
        <w:spacing w:line="400" w:lineRule="exact"/>
        <w:rPr>
          <w:color w:val="000000"/>
          <w:szCs w:val="21"/>
          <w:highlight w:val="none"/>
        </w:rPr>
      </w:pPr>
      <w:r>
        <w:rPr>
          <w:rFonts w:hint="eastAsia"/>
          <w:color w:val="000000"/>
          <w:szCs w:val="21"/>
          <w:highlight w:val="none"/>
        </w:rPr>
        <w:t xml:space="preserve">日</w:t>
      </w:r>
      <w:r>
        <w:rPr>
          <w:color w:val="000000"/>
          <w:szCs w:val="21"/>
          <w:highlight w:val="none"/>
        </w:rPr>
        <w:t xml:space="preserve"> </w:t>
      </w:r>
      <w:r>
        <w:rPr>
          <w:rFonts w:hint="eastAsia"/>
          <w:color w:val="000000"/>
          <w:szCs w:val="21"/>
          <w:highlight w:val="none"/>
        </w:rPr>
        <w:t xml:space="preserve">期：</w:t>
      </w:r>
      <w:r>
        <w:rPr>
          <w:color w:val="000000"/>
          <w:szCs w:val="21"/>
          <w:highlight w:val="none"/>
        </w:rPr>
      </w:r>
      <w:r/>
    </w:p>
    <w:p>
      <w:pPr>
        <w:pStyle w:val="631"/>
        <w:ind w:firstLine="420"/>
        <w:spacing w:line="400" w:lineRule="exact"/>
        <w:rPr>
          <w:color w:val="000000"/>
          <w:szCs w:val="21"/>
          <w:highlight w:val="none"/>
        </w:rPr>
      </w:pPr>
      <w:r>
        <w:rPr>
          <w:color w:val="000000"/>
          <w:szCs w:val="21"/>
          <w:highlight w:val="none"/>
        </w:rPr>
      </w:r>
      <w:r/>
    </w:p>
    <w:p>
      <w:pPr>
        <w:pStyle w:val="631"/>
        <w:ind w:firstLine="420"/>
        <w:spacing w:line="400" w:lineRule="exact"/>
        <w:rPr>
          <w:color w:val="000000"/>
          <w:szCs w:val="21"/>
          <w:highlight w:val="none"/>
        </w:rPr>
      </w:pPr>
      <w:r>
        <w:rPr>
          <w:rFonts w:hint="eastAsia"/>
          <w:color w:val="000000"/>
          <w:szCs w:val="21"/>
          <w:highlight w:val="none"/>
        </w:rPr>
        <w:t xml:space="preserve">注：</w:t>
      </w:r>
      <w:r>
        <w:rPr>
          <w:color w:val="000000"/>
          <w:szCs w:val="21"/>
          <w:highlight w:val="none"/>
        </w:rPr>
      </w:r>
      <w:r/>
    </w:p>
    <w:p>
      <w:pPr>
        <w:pStyle w:val="631"/>
        <w:ind w:firstLine="420"/>
        <w:spacing w:line="400" w:lineRule="exact"/>
        <w:rPr>
          <w:color w:val="000000"/>
          <w:szCs w:val="21"/>
          <w:highlight w:val="none"/>
        </w:rPr>
      </w:pPr>
      <w:r>
        <w:rPr>
          <w:rFonts w:hint="eastAsia"/>
          <w:color w:val="000000"/>
          <w:szCs w:val="21"/>
          <w:highlight w:val="none"/>
        </w:rPr>
        <w:t xml:space="preserve">从业人员、营业收入、资产总额填报上一年度数据，无上一年度数据的新成立企业可不填报。</w:t>
      </w:r>
      <w:r>
        <w:rPr>
          <w:color w:val="000000"/>
          <w:szCs w:val="21"/>
          <w:highlight w:val="none"/>
        </w:rPr>
      </w:r>
      <w:r/>
    </w:p>
    <w:p>
      <w:pPr>
        <w:pStyle w:val="631"/>
        <w:ind w:firstLine="420"/>
        <w:spacing w:line="400" w:lineRule="exact"/>
        <w:rPr>
          <w:color w:val="000000"/>
          <w:szCs w:val="21"/>
          <w:highlight w:val="none"/>
        </w:rPr>
      </w:pPr>
      <w:r>
        <w:rPr>
          <w:rFonts w:hint="eastAsia"/>
          <w:color w:val="000000"/>
          <w:szCs w:val="21"/>
          <w:highlight w:val="none"/>
        </w:rPr>
        <w:t xml:space="preserve">行业划分标准依据工信部联企业</w:t>
      </w:r>
      <w:r>
        <w:rPr>
          <w:rFonts w:hint="eastAsia"/>
          <w:color w:val="000000"/>
          <w:szCs w:val="21"/>
          <w:highlight w:val="none"/>
          <w:lang w:eastAsia="zh-CN"/>
        </w:rPr>
        <w:t xml:space="preserve">〔2011〕300号</w:t>
      </w:r>
      <w:r>
        <w:rPr>
          <w:rFonts w:hint="eastAsia"/>
          <w:color w:val="000000"/>
          <w:szCs w:val="21"/>
          <w:highlight w:val="none"/>
        </w:rPr>
        <w:t xml:space="preserve">文的规定填写。</w:t>
      </w:r>
      <w:bookmarkEnd w:id="7"/>
      <w:r>
        <w:rPr>
          <w:color w:val="000000"/>
          <w:szCs w:val="21"/>
          <w:highlight w:val="none"/>
        </w:rPr>
      </w:r>
      <w:r/>
    </w:p>
    <w:p>
      <w:pPr>
        <w:pStyle w:val="631"/>
        <w:ind w:firstLine="420"/>
        <w:spacing w:line="400" w:lineRule="exact"/>
        <w:rPr>
          <w:rFonts w:hint="eastAsia" w:ascii="宋体" w:hAnsi="宋体"/>
          <w:color w:val="000000"/>
          <w:szCs w:val="21"/>
          <w:highlight w:val="none"/>
          <w:u w:val="single"/>
        </w:rPr>
      </w:pPr>
      <w:r>
        <w:rPr>
          <w:rFonts w:hint="eastAsia" w:ascii="宋体" w:hAnsi="宋体"/>
          <w:color w:val="000000"/>
          <w:szCs w:val="21"/>
          <w:highlight w:val="none"/>
          <w:u w:val="single"/>
        </w:rPr>
        <w:t xml:space="preserve">依据工信部联企业〔2011〕300号文，</w:t>
      </w:r>
      <w:r>
        <w:rPr>
          <w:rFonts w:hint="eastAsia" w:ascii="宋体" w:hAnsi="宋体"/>
          <w:color w:val="000000"/>
          <w:szCs w:val="21"/>
          <w:highlight w:val="none"/>
          <w:u w:val="single"/>
          <w:lang w:eastAsia="zh-CN"/>
        </w:rPr>
        <w:t xml:space="preserve">工业</w:t>
      </w:r>
      <w:r>
        <w:rPr>
          <w:rFonts w:hint="eastAsia" w:ascii="宋体" w:hAnsi="宋体"/>
          <w:color w:val="000000"/>
          <w:szCs w:val="21"/>
          <w:highlight w:val="none"/>
          <w:u w:val="single"/>
        </w:rPr>
        <w:t xml:space="preserve">的划分标准如下：</w:t>
      </w:r>
      <w:r>
        <w:rPr>
          <w:rFonts w:hint="eastAsia" w:ascii="宋体" w:hAnsi="宋体"/>
          <w:color w:val="000000"/>
          <w:szCs w:val="21"/>
          <w:highlight w:val="none"/>
          <w:u w:val="single"/>
        </w:rPr>
      </w:r>
      <w:r/>
    </w:p>
    <w:p>
      <w:pPr>
        <w:pStyle w:val="631"/>
        <w:ind w:firstLine="420"/>
        <w:spacing w:line="400" w:lineRule="exact"/>
        <w:rPr>
          <w:rFonts w:ascii="宋体" w:hAnsi="宋体"/>
          <w:color w:val="000000"/>
          <w:highlight w:val="none"/>
        </w:rPr>
      </w:pPr>
      <w:r>
        <w:rPr>
          <w:rFonts w:hint="eastAsia" w:ascii="宋体" w:hAnsi="宋体"/>
          <w:b/>
          <w:color w:val="000000"/>
          <w:highlight w:val="none"/>
        </w:rPr>
        <w:t xml:space="preserve">（二）工业。</w:t>
      </w:r>
      <w:r>
        <w:rPr>
          <w:rFonts w:hint="eastAsia" w:ascii="宋体" w:hAnsi="宋体"/>
          <w:color w:val="000000"/>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highlight w:val="none"/>
        </w:rPr>
      </w:r>
      <w:r/>
    </w:p>
    <w:p>
      <w:pPr>
        <w:pStyle w:val="631"/>
        <w:ind w:firstLine="420"/>
        <w:spacing w:line="400" w:lineRule="exact"/>
        <w:rPr>
          <w:rFonts w:ascii="宋体" w:hAnsi="宋体"/>
          <w:b/>
          <w:color w:val="000000"/>
          <w:szCs w:val="21"/>
          <w:highlight w:val="none"/>
        </w:rPr>
      </w:pPr>
      <w:r>
        <w:rPr>
          <w:rFonts w:ascii="宋体" w:hAnsi="宋体"/>
          <w:color w:val="000000"/>
          <w:szCs w:val="21"/>
          <w:highlight w:val="none"/>
        </w:rPr>
        <w:br w:type="page" w:clear="all"/>
      </w:r>
      <w:r>
        <w:rPr>
          <w:rFonts w:hint="eastAsia" w:ascii="宋体" w:hAnsi="宋体"/>
          <w:b/>
          <w:color w:val="000000"/>
          <w:szCs w:val="21"/>
          <w:highlight w:val="none"/>
        </w:rPr>
        <w:t xml:space="preserve">格式11、残疾人福利性单位声明函</w:t>
      </w:r>
      <w:r>
        <w:rPr>
          <w:rFonts w:ascii="宋体" w:hAnsi="宋体"/>
          <w:b/>
          <w:color w:val="000000"/>
          <w:szCs w:val="21"/>
          <w:highlight w:val="none"/>
        </w:rPr>
      </w:r>
      <w:r/>
    </w:p>
    <w:p>
      <w:pPr>
        <w:pStyle w:val="631"/>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631"/>
        <w:jc w:val="center"/>
        <w:spacing w:line="580" w:lineRule="exact"/>
        <w:rPr>
          <w:rFonts w:ascii="宋体" w:hAnsi="宋体"/>
          <w:b/>
          <w:bCs/>
          <w:color w:val="000000"/>
          <w:spacing w:val="6"/>
          <w:sz w:val="32"/>
          <w:szCs w:val="32"/>
          <w:highlight w:val="none"/>
        </w:rPr>
      </w:pPr>
      <w:r>
        <w:rPr>
          <w:rFonts w:ascii="宋体" w:hAnsi="宋体"/>
          <w:b/>
          <w:bCs/>
          <w:color w:val="000000"/>
          <w:spacing w:val="6"/>
          <w:sz w:val="32"/>
          <w:szCs w:val="32"/>
          <w:highlight w:val="none"/>
        </w:rPr>
      </w:r>
      <w:r/>
    </w:p>
    <w:p>
      <w:pPr>
        <w:pStyle w:val="671"/>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671"/>
        <w:jc w:val="center"/>
        <w:spacing w:line="400" w:lineRule="exact"/>
        <w:rPr>
          <w:rFonts w:hAnsi="宋体" w:eastAsia="宋体"/>
          <w:b/>
          <w:color w:val="000000"/>
          <w:sz w:val="32"/>
          <w:szCs w:val="32"/>
          <w:highlight w:val="none"/>
        </w:rPr>
      </w:pPr>
      <w:r>
        <w:rPr>
          <w:rFonts w:hint="eastAsia" w:hAnsi="宋体" w:eastAsia="宋体"/>
          <w:b/>
          <w:color w:val="000000"/>
          <w:sz w:val="32"/>
          <w:szCs w:val="32"/>
          <w:highlight w:val="none"/>
        </w:rPr>
        <w:t xml:space="preserve">残疾人福利性单位声明函</w:t>
      </w:r>
      <w:r>
        <w:rPr>
          <w:rFonts w:hAnsi="宋体" w:eastAsia="宋体"/>
          <w:b/>
          <w:color w:val="000000"/>
          <w:sz w:val="32"/>
          <w:szCs w:val="32"/>
          <w:highlight w:val="none"/>
        </w:rPr>
      </w:r>
      <w:r/>
    </w:p>
    <w:p>
      <w:pPr>
        <w:pStyle w:val="671"/>
        <w:ind w:firstLine="643"/>
        <w:jc w:val="center"/>
        <w:spacing w:line="400" w:lineRule="exact"/>
        <w:rPr>
          <w:rFonts w:hAnsi="宋体"/>
          <w:b/>
          <w:color w:val="000000"/>
          <w:sz w:val="32"/>
          <w:szCs w:val="32"/>
          <w:highlight w:val="none"/>
        </w:rPr>
      </w:pPr>
      <w:r>
        <w:rPr>
          <w:rFonts w:hAnsi="宋体"/>
          <w:b/>
          <w:color w:val="000000"/>
          <w:sz w:val="32"/>
          <w:szCs w:val="32"/>
          <w:highlight w:val="none"/>
        </w:rPr>
      </w:r>
      <w:r/>
    </w:p>
    <w:p>
      <w:pPr>
        <w:pStyle w:val="631"/>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zCs w:val="21"/>
          <w:highlight w:val="none"/>
        </w:rPr>
      </w:r>
      <w:r/>
    </w:p>
    <w:p>
      <w:pPr>
        <w:pStyle w:val="631"/>
        <w:ind w:firstLine="420"/>
        <w:spacing w:line="580" w:lineRule="exact"/>
        <w:rPr>
          <w:rFonts w:ascii="宋体" w:hAnsi="宋体"/>
          <w:color w:val="000000"/>
          <w:szCs w:val="21"/>
          <w:highlight w:val="none"/>
        </w:rPr>
      </w:pPr>
      <w:r>
        <w:rPr>
          <w:rFonts w:hint="eastAsia" w:ascii="宋体" w:hAnsi="宋体"/>
          <w:color w:val="000000"/>
          <w:szCs w:val="21"/>
          <w:highlight w:val="none"/>
        </w:rPr>
        <w:t xml:space="preserve">本单位对上述声明的真实性负责。如有虚假，将依法承担相应责任。</w:t>
      </w:r>
      <w:r>
        <w:rPr>
          <w:rFonts w:ascii="宋体" w:hAnsi="宋体"/>
          <w:color w:val="000000"/>
          <w:szCs w:val="21"/>
          <w:highlight w:val="none"/>
        </w:rPr>
      </w:r>
      <w:r/>
    </w:p>
    <w:p>
      <w:pPr>
        <w:pStyle w:val="631"/>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631"/>
        <w:ind w:firstLine="420"/>
        <w:spacing w:line="580" w:lineRule="exact"/>
        <w:rPr>
          <w:rFonts w:ascii="宋体" w:hAnsi="宋体"/>
          <w:color w:val="000000"/>
          <w:szCs w:val="21"/>
          <w:highlight w:val="none"/>
        </w:rPr>
      </w:pPr>
      <w:r>
        <w:rPr>
          <w:rFonts w:ascii="宋体" w:hAnsi="宋体"/>
          <w:color w:val="000000"/>
          <w:szCs w:val="21"/>
          <w:highlight w:val="none"/>
        </w:rPr>
      </w:r>
      <w:r/>
    </w:p>
    <w:p>
      <w:pPr>
        <w:pStyle w:val="631"/>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单位名称（盖章）：</w:t>
      </w:r>
      <w:r>
        <w:rPr>
          <w:rFonts w:ascii="宋体" w:hAnsi="宋体"/>
          <w:color w:val="000000"/>
          <w:szCs w:val="21"/>
          <w:highlight w:val="none"/>
        </w:rPr>
      </w:r>
      <w:r/>
    </w:p>
    <w:p>
      <w:pPr>
        <w:pStyle w:val="631"/>
        <w:ind w:right="1560" w:firstLine="420"/>
        <w:jc w:val="right"/>
        <w:spacing w:line="580" w:lineRule="exact"/>
        <w:rPr>
          <w:rFonts w:ascii="宋体" w:hAnsi="宋体"/>
          <w:color w:val="000000"/>
          <w:szCs w:val="21"/>
          <w:highlight w:val="none"/>
        </w:rPr>
      </w:pPr>
      <w:r>
        <w:rPr>
          <w:rFonts w:hint="eastAsia" w:ascii="宋体" w:hAnsi="宋体"/>
          <w:color w:val="000000"/>
          <w:szCs w:val="21"/>
          <w:highlight w:val="none"/>
        </w:rPr>
        <w:t xml:space="preserve">                 日  期：</w:t>
      </w:r>
      <w:r>
        <w:rPr>
          <w:rFonts w:ascii="宋体" w:hAnsi="宋体"/>
          <w:color w:val="000000"/>
          <w:szCs w:val="21"/>
          <w:highlight w:val="none"/>
        </w:rPr>
      </w:r>
      <w:r/>
    </w:p>
    <w:p>
      <w:pPr>
        <w:pStyle w:val="631"/>
        <w:jc w:val="left"/>
        <w:spacing w:line="400" w:lineRule="exact"/>
        <w:widowControl/>
        <w:rPr>
          <w:rFonts w:ascii="宋体" w:hAnsi="宋体"/>
          <w:color w:val="000000"/>
          <w:szCs w:val="21"/>
          <w:highlight w:val="none"/>
        </w:rPr>
      </w:pPr>
      <w:r>
        <w:rPr>
          <w:rFonts w:ascii="宋体" w:hAnsi="宋体"/>
          <w:color w:val="000000"/>
          <w:szCs w:val="21"/>
          <w:highlight w:val="none"/>
        </w:rPr>
      </w:r>
      <w:r/>
    </w:p>
    <w:p>
      <w:pPr>
        <w:pStyle w:val="631"/>
        <w:jc w:val="left"/>
        <w:spacing w:line="400" w:lineRule="exact"/>
        <w:widowControl/>
        <w:rPr>
          <w:rFonts w:ascii="宋体" w:hAnsi="宋体"/>
          <w:color w:val="000000"/>
          <w:szCs w:val="21"/>
          <w:highlight w:val="none"/>
        </w:rPr>
      </w:pPr>
      <w:r>
        <w:rPr>
          <w:rFonts w:hint="eastAsia" w:ascii="宋体" w:hAnsi="宋体"/>
          <w:color w:val="000000"/>
          <w:szCs w:val="21"/>
          <w:highlight w:val="none"/>
        </w:rPr>
        <w:t xml:space="preserve">注：残疾人福利性单位或监狱企业视同小型、微型企业。</w:t>
      </w:r>
      <w:bookmarkEnd w:id="0"/>
      <w:r/>
      <w:bookmarkEnd w:id="1"/>
      <w:r/>
      <w:bookmarkEnd w:id="5"/>
      <w:r/>
      <w:bookmarkEnd w:id="6"/>
      <w:r>
        <w:rPr>
          <w:rFonts w:ascii="宋体" w:hAnsi="宋体"/>
          <w:color w:val="000000"/>
          <w:szCs w:val="21"/>
          <w:highlight w:val="none"/>
        </w:rPr>
      </w:r>
      <w:r/>
    </w:p>
    <w:p>
      <w:pPr>
        <w:pStyle w:val="631"/>
        <w:spacing w:line="360" w:lineRule="auto"/>
        <w:rPr>
          <w:rFonts w:ascii="宋体" w:hAnsi="宋体"/>
          <w:color w:val="000000"/>
          <w:szCs w:val="21"/>
          <w:highlight w:val="none"/>
        </w:rPr>
      </w:pPr>
      <w:r>
        <w:rPr>
          <w:rFonts w:ascii="宋体" w:hAnsi="宋体"/>
          <w:color w:val="000000"/>
          <w:szCs w:val="21"/>
          <w:highlight w:val="none"/>
        </w:rPr>
      </w:r>
      <w:r/>
    </w:p>
    <w:p>
      <w:pPr>
        <w:pStyle w:val="663"/>
        <w:rPr>
          <w:rFonts w:eastAsia="黑体"/>
          <w:b/>
          <w:color w:val="000000"/>
          <w:sz w:val="36"/>
          <w:szCs w:val="36"/>
          <w:highlight w:val="none"/>
        </w:rPr>
      </w:pPr>
      <w:r>
        <w:rPr>
          <w:rFonts w:eastAsia="黑体"/>
          <w:b/>
          <w:color w:val="000000"/>
          <w:sz w:val="36"/>
          <w:szCs w:val="36"/>
          <w:highlight w:val="none"/>
        </w:rPr>
      </w:r>
      <w:r/>
    </w:p>
    <w:p>
      <w:pPr>
        <w:pStyle w:val="631"/>
        <w:jc w:val="center"/>
        <w:rPr>
          <w:rFonts w:ascii="宋体" w:hAnsi="宋体"/>
          <w:color w:val="000000"/>
          <w:spacing w:val="20"/>
          <w:sz w:val="24"/>
          <w:highlight w:val="none"/>
        </w:rPr>
      </w:pPr>
      <w:r>
        <w:rPr>
          <w:rFonts w:ascii="宋体" w:hAnsi="宋体"/>
          <w:b/>
          <w:bCs/>
          <w:color w:val="000000"/>
          <w:spacing w:val="20"/>
          <w:sz w:val="30"/>
          <w:highlight w:val="none"/>
        </w:rPr>
        <w:br w:type="page" w:clear="all"/>
      </w:r>
      <w:bookmarkStart w:id="8" w:name="_Hlk99527844"/>
      <w:r/>
      <w:bookmarkStart w:id="9" w:name="_Hlk110604870"/>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631"/>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苏州市广济医院</w:t>
      </w:r>
      <w:r>
        <w:rPr>
          <w:color w:val="000000"/>
          <w:szCs w:val="21"/>
          <w:highlight w:val="none"/>
          <w:lang w:val="zh-CN"/>
        </w:rPr>
        <w:t xml:space="preserve">委托，对其</w:t>
      </w:r>
      <w:r>
        <w:rPr>
          <w:rFonts w:hint="eastAsia"/>
          <w:color w:val="000000"/>
          <w:szCs w:val="21"/>
          <w:highlight w:val="none"/>
          <w:lang w:val="zh-CN"/>
        </w:rPr>
        <w:t xml:space="preserve">中药饮片供应及加工配送服务项目</w:t>
      </w:r>
      <w:r>
        <w:rPr>
          <w:color w:val="000000"/>
          <w:szCs w:val="21"/>
          <w:highlight w:val="none"/>
          <w:lang w:val="zh-CN"/>
        </w:rPr>
        <w:t xml:space="preserve">进行国内公开招标采购，欢迎符合招标公告投标资格条件的各公司前来报</w:t>
      </w:r>
      <w:r>
        <w:rPr>
          <w:color w:val="000000"/>
          <w:szCs w:val="21"/>
          <w:highlight w:val="none"/>
        </w:rPr>
        <w:t xml:space="preserve">名参加投标。</w:t>
      </w:r>
      <w:r>
        <w:rPr>
          <w:color w:val="000000"/>
          <w:szCs w:val="21"/>
          <w:highlight w:val="none"/>
        </w:rPr>
      </w:r>
      <w:r/>
    </w:p>
    <w:p>
      <w:pPr>
        <w:pStyle w:val="631"/>
        <w:ind w:firstLine="422"/>
        <w:spacing w:line="400" w:lineRule="exact"/>
        <w:rPr>
          <w:rFonts w:hint="eastAsia" w:eastAsia="宋体"/>
          <w:color w:val="000000"/>
          <w:szCs w:val="21"/>
          <w:highlight w:val="none"/>
          <w:lang w:eastAsia="zh-CN"/>
        </w:rPr>
      </w:pPr>
      <w:r>
        <w:rPr>
          <w:b/>
          <w:bCs/>
          <w:color w:val="000000"/>
          <w:szCs w:val="21"/>
          <w:highlight w:val="none"/>
        </w:rPr>
        <w:t xml:space="preserve">一、采购编号</w:t>
      </w:r>
      <w:r>
        <w:rPr>
          <w:rFonts w:hint="eastAsia"/>
          <w:color w:val="000000"/>
          <w:szCs w:val="21"/>
          <w:highlight w:val="none"/>
        </w:rPr>
        <w:t xml:space="preserve">：</w:t>
      </w:r>
      <w:r>
        <w:rPr>
          <w:rFonts w:hint="eastAsia"/>
          <w:color w:val="000000"/>
          <w:szCs w:val="21"/>
          <w:highlight w:val="none"/>
          <w:lang w:eastAsia="zh-CN"/>
        </w:rPr>
        <w:t xml:space="preserve">JSZC-320500-SZWK-G2026-0277</w:t>
      </w:r>
      <w:r>
        <w:rPr>
          <w:rFonts w:hint="eastAsia" w:eastAsia="宋体"/>
          <w:color w:val="000000"/>
          <w:szCs w:val="21"/>
          <w:highlight w:val="none"/>
          <w:lang w:eastAsia="zh-CN"/>
        </w:rPr>
      </w:r>
      <w:r/>
    </w:p>
    <w:p>
      <w:pPr>
        <w:pStyle w:val="631"/>
        <w:ind w:firstLine="422"/>
        <w:spacing w:line="400" w:lineRule="exact"/>
        <w:rPr>
          <w:rFonts w:hint="eastAsia" w:eastAsia="宋体"/>
          <w:color w:val="000000"/>
          <w:szCs w:val="21"/>
          <w:highlight w:val="none"/>
          <w:lang w:eastAsia="zh-CN"/>
        </w:rPr>
      </w:pPr>
      <w:r>
        <w:rPr>
          <w:b/>
          <w:bCs/>
          <w:color w:val="000000"/>
          <w:szCs w:val="21"/>
          <w:highlight w:val="none"/>
        </w:rPr>
        <w:t xml:space="preserve">二、采购项目名称</w:t>
      </w:r>
      <w:r>
        <w:rPr>
          <w:color w:val="000000"/>
          <w:szCs w:val="21"/>
          <w:highlight w:val="none"/>
        </w:rPr>
        <w:t xml:space="preserve">：</w:t>
      </w:r>
      <w:r>
        <w:rPr>
          <w:rFonts w:hint="eastAsia"/>
          <w:color w:val="000000"/>
          <w:szCs w:val="21"/>
          <w:highlight w:val="none"/>
          <w:lang w:eastAsia="zh-CN"/>
        </w:rPr>
        <w:t xml:space="preserve">中药饮片供应及加工配送服务</w:t>
      </w:r>
      <w:r>
        <w:rPr>
          <w:rFonts w:hint="eastAsia" w:eastAsia="宋体"/>
          <w:color w:val="000000"/>
          <w:szCs w:val="21"/>
          <w:highlight w:val="none"/>
          <w:lang w:eastAsia="zh-CN"/>
        </w:rPr>
      </w:r>
      <w:r/>
    </w:p>
    <w:p>
      <w:pPr>
        <w:pStyle w:val="631"/>
        <w:ind w:firstLine="422"/>
        <w:spacing w:line="400" w:lineRule="exact"/>
        <w:rPr>
          <w:rFonts w:hint="eastAsia"/>
          <w:b/>
          <w:bCs/>
          <w:color w:val="000000"/>
          <w:szCs w:val="21"/>
          <w:highlight w:val="none"/>
        </w:rPr>
      </w:pPr>
      <w:r>
        <w:rPr>
          <w:rFonts w:hint="eastAsia"/>
          <w:b/>
          <w:bCs/>
          <w:color w:val="000000"/>
          <w:szCs w:val="21"/>
          <w:highlight w:val="none"/>
        </w:rPr>
        <w:t xml:space="preserve">三、采购内容</w:t>
      </w:r>
      <w:r>
        <w:rPr>
          <w:rFonts w:hint="eastAsia"/>
          <w:b/>
          <w:bCs/>
          <w:color w:val="000000"/>
          <w:szCs w:val="21"/>
          <w:highlight w:val="none"/>
          <w:lang w:val="en-US" w:eastAsia="zh-CN"/>
        </w:rPr>
        <w:t xml:space="preserve">及要求</w:t>
      </w:r>
      <w:r>
        <w:rPr>
          <w:rFonts w:hint="eastAsia"/>
          <w:b/>
          <w:bCs/>
          <w:color w:val="000000"/>
          <w:szCs w:val="21"/>
          <w:highlight w:val="none"/>
        </w:rPr>
        <w:t xml:space="preserve">：</w:t>
      </w:r>
      <w:r>
        <w:rPr>
          <w:rFonts w:hint="eastAsia"/>
          <w:b/>
          <w:bCs/>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1、项目概述：为进一步提升医院中药饮片质量，规范中药饮片的采购管理，秉承质量优先、价格合理的采购原则，保障中药饮片质量和供给，促进中医药事业发展，结合国家相关政策，拟采购中药饮片及代加工配送服务。根据苏州市立医院（妇幼院区、康复院区）中药饮片临床需求，供应包括但不限于所需合格的中药饮片，提供处方的代配、代煎、熬膏、磨粉、制丸等加工服务，并将加工好的膏、丹、丸、散、汤等中药配送至医院指定地点。</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2、服务标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能严格执行现行版《中华人民共和国药典》《江苏省中药饮片炮制规范》等标准，满足采购单位的用药习惯。</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3、服务内容：</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3.1 提供中药饮片（具体药品详见附件清单），并进行代配、代煎、熬膏、磨粉、制丸等服务。确保用于代加工服务的中药饮片质量均应符合《中华人民共和国药典》《江苏省中药饮片炮制规范》等标准，且达到医院使用中药饮片质量的要求，能接受各级部门及医院的检查。</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3.2 代加工成品配送时间需满足患者用药需要，交付时间不受节假日影响；制定能够保证代加工成品质量与用药安全的配送管理制度和流程，确保配送及时、准确。</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3.2.1 投标单位承诺接到医院处方后及时加工并送达医院：</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1）加工方式为配药或煎药的，收方时间在当天 17：00 前处方应在收方后 24 小时内送达；当天 17：00 之后的处方应在收方后第 3 天送达；代煎配送过程中如发生漏液、破损现象，须及时为患者重新代煎，不再收取费用；</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2）加工方式为磨粉的，应在收方后第 3 天送达；</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3）加工方式为制丸的，应在收方后第 5 天送达；</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4）加工方式为熬膏的，应在收方后第 7 天送达。</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5）患者如需快递，江苏省内包邮，根据收件地址及时配送；</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6）提供送药到家服务，要求流程完善，确保做到从收方到患者收药中所有环节系统有记录随时可查，提出具体的实施方案。</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3.3 信息化平台：</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3.3.1 投标单位需承诺与医院建立中药代配代煎信息化平台，以信息化为主导、信息安全为前提，实现实施过程的闭环管理，饮片代加工全过程可远程视频监控。</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3.3.2 配备的软硬件系统与医院信息系统对接时，确保处方实时传输及信息安全。</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3.3.3 接收医院药师审核完毕的处方信息，可通过信息系统向医院反馈处方调剂进度等信息；要求 1 周内可以正常运行。</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3.3.4 及时更新配备的软硬件系统，与医院信息系统发展相适应。</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3.4 实行专车专人定点配送，按规定送到医院指定库房/药房；免费提供配送至患者家中的服务。</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4、服务要求：</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4.1 供应的中药饮片必须符合国家相关质量标准；特许生产和经营的中药饮片符合国家相关文件要求；中药饮片炮制规格依照采购单位用药习惯和招标要求执行；</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4.2 药材不得出现霉变、虫蛀、变色、走油、酸败等现象；有效成分、含水量、杂质、灰分、非药用部位、辅料、重金属含量、农药残留量等符合标准要求；饮片外观整洁，不得出现碎颗粒太多的情况；</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4.3 中药饮片必须包装严密，包装袋（箱）干净、结实、无破损、封口严密，方便储存、运输和使用，每件包装上须注明：品名、规格、数量（装量）、产地、供应单位（生产企业）、批号、生产日期、执行标准、质量合格标志等。</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4.4 承诺每批次中药饮片按批次提供质量检测报告，代配及代煎产品留样备查。</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4.5 严格按照国家有关法律法规要求，对所生产、经营中药饮片的生产/购进、储存、销售等环节实施有效质量控制，重点审查中药材的真伪及掺假掺杂情况，购销记录真实、完整，保证产地、来源可追溯，确保医院临床使用中药饮片的合法性、安全性、稳定性。</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4.6 具有相应的内部质量保障制度；能说明产品的药材来源保障；具有保障药品质量安全的仓储保障制度、仓储条件、提供仓储场地平面图，有标本室或留样室，质检设施完备。</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4.7 确保提供的中药饮片代加工服务具有质量保证体系：</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4.7.1 制定完整的质量保证管理制度及工艺流程规范；</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4.7.2 保证煎药、熬膏、磨粉、制丸等代加工服务的生产设备，能满足医院中药代工服务需求以及个性化特色加工的要求；</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4.7.3 有规范的操作记录，建立留样制度，建立质量跟踪、追溯、监控体系。</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4.8 具有供货、发货工作流程以及应急预案；对于提前识别和预防可能发生的重大隐患事故、突发疫情、保障中药饮片安全和供应等方面，提供完善详细的处理方案和处置措施。对运输中的突发应急事件、因问题产品引发的医疗事故应急事件、临时配送的应急事件等有相应的处理方案和保障措施。</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4.9 设立中药煎药、调配独立部门，配备独立仓储、煎药、调配场所； 以上场所需与中药饮片生产经营场地严格分隔，并符合环保、消防等有关要求；煎药室符合《医疗机构中药煎药室管理规范》要求。</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5、验收标准：</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5.1 采购单位组建</w:t>
      </w:r>
      <w:r>
        <w:rPr>
          <w:rFonts w:hint="eastAsia"/>
          <w:b w:val="0"/>
          <w:bCs w:val="0"/>
          <w:color w:val="000000"/>
          <w:szCs w:val="21"/>
          <w:highlight w:val="none"/>
        </w:rPr>
        <w:t xml:space="preserve">中药饮片质量监督组，负责对中药饮片进行全面质量检查，可不定期对中标单位进行飞检，重点抽查易霉变、虫蛀、结串、走油的品种。验收过程中对质量不符合现行版《中华人民共和国药典》《中华人民共和国药典临床用药须知（中药饮片卷）》《江苏省中药饮片炮制规范》等要求的，采购单位有权拒绝接受，并要求对产品立即退、换、补，中标单位应在 3 天内进行更换、补充、并不得影响采购单位的临床用药。发现相同饮片品种不符合要求达三次，采购单位有权对中标单位所供品种进行调整，否则，采购单位有权终止合同并要求中标单位对其所造成的损失进行赔偿。</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5.2 如果采购单位在临床使用中发现药品不符合质量要求（含出现严重的临床不良反应时），需要进行药品质量检验，应及时以书面形式把质量检验要求通知中标单位。如果检验证明药品存在质量问题，则检验费用由中标单位承担，中标单位应在 3 天内进行更换、补充、并不得影响采购单位的临床用药。否则，采购单位有权终止合同并要求中标单位对其所造成的损失进行赔偿。</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5.3 药品出现质量问题（包装、标签、等级、内在质量问题），中标单位必须收回并更换合格药品；由于药检部门抽检出现药品不合格的，中标单位必须负经济和法律责任；如因药品质量问题引起医院药政管理方面的问题，由中标单位负全部责任；由于药品质量引起医疗纠纷，中标单位必须负全部责任。采购单位承担先行赔付责任的，可向中标单位追偿。</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6、服务人员配置要求：按照《处方管理办法》和《中药处方格式和书写要求规范》要求，进行审核、调配、核对、发药，并签名。为本项目配备中药师（含以上）及执业中药师至少 18 人，包括但不限于项目负责人、收方人员、审方人员、饮片调剂人员、调剂复核人员、煎药人员、质量管理人员等。具有完善的审方系统，能及时发现处方问题并及时沟通。</w:t>
      </w:r>
      <w:r>
        <w:rPr>
          <w:rFonts w:hint="eastAsia"/>
          <w:b w:val="0"/>
          <w:bCs w:val="0"/>
          <w:color w:val="000000"/>
          <w:szCs w:val="21"/>
          <w:highlight w:val="none"/>
        </w:rPr>
      </w:r>
      <w:r/>
    </w:p>
    <w:p>
      <w:pPr>
        <w:pStyle w:val="631"/>
        <w:ind w:firstLine="422"/>
        <w:spacing w:line="400" w:lineRule="exact"/>
        <w:rPr>
          <w:rFonts w:hint="eastAsia"/>
          <w:b/>
          <w:bCs/>
          <w:color w:val="000000"/>
          <w:szCs w:val="21"/>
          <w:highlight w:val="none"/>
        </w:rPr>
      </w:pPr>
      <w:r>
        <w:rPr>
          <w:rFonts w:hint="eastAsia"/>
          <w:b/>
          <w:bCs/>
          <w:color w:val="000000"/>
          <w:szCs w:val="21"/>
          <w:highlight w:val="none"/>
          <w:lang w:val="en-US" w:eastAsia="zh-CN"/>
        </w:rPr>
        <w:t xml:space="preserve">7、</w:t>
      </w:r>
      <w:r>
        <w:rPr>
          <w:rFonts w:hint="eastAsia"/>
          <w:b/>
          <w:bCs/>
          <w:color w:val="000000"/>
          <w:szCs w:val="21"/>
          <w:highlight w:val="none"/>
        </w:rPr>
        <w:t xml:space="preserve">服务期限：自合同签订之日起</w:t>
      </w:r>
      <w:r>
        <w:rPr>
          <w:rFonts w:hint="eastAsia"/>
          <w:b/>
          <w:bCs/>
          <w:color w:val="000000"/>
          <w:szCs w:val="21"/>
          <w:highlight w:val="none"/>
          <w:lang w:val="en-US" w:eastAsia="zh-CN"/>
        </w:rPr>
        <w:t xml:space="preserve">2</w:t>
      </w:r>
      <w:r>
        <w:rPr>
          <w:rFonts w:hint="eastAsia"/>
          <w:b/>
          <w:bCs/>
          <w:color w:val="000000"/>
          <w:szCs w:val="21"/>
          <w:highlight w:val="none"/>
        </w:rPr>
        <w:t xml:space="preserve">年或累计合同发生金额达到</w:t>
      </w:r>
      <w:r>
        <w:rPr>
          <w:rFonts w:hint="eastAsia"/>
          <w:b/>
          <w:bCs/>
          <w:color w:val="000000"/>
          <w:szCs w:val="21"/>
          <w:highlight w:val="none"/>
          <w:lang w:val="en-US" w:eastAsia="zh-CN"/>
        </w:rPr>
        <w:t xml:space="preserve">总</w:t>
      </w:r>
      <w:r>
        <w:rPr>
          <w:rFonts w:hint="eastAsia"/>
          <w:b/>
          <w:bCs/>
          <w:color w:val="000000"/>
          <w:szCs w:val="21"/>
          <w:highlight w:val="none"/>
        </w:rPr>
        <w:t xml:space="preserve">预算数额止。</w:t>
      </w:r>
      <w:r>
        <w:rPr>
          <w:rFonts w:hint="eastAsia"/>
          <w:b/>
          <w:bCs/>
          <w:color w:val="000000"/>
          <w:szCs w:val="21"/>
          <w:highlight w:val="none"/>
        </w:rPr>
      </w:r>
      <w:r/>
    </w:p>
    <w:p>
      <w:pPr>
        <w:pStyle w:val="631"/>
        <w:ind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8、必须遵循国家和江苏省相关规定，如遇国家或江苏省政策调整，按新的政策执行。涉及中药饮片集中带量采购，或目录内饮片纳入集采的，严格按照对应政策文件执行。</w:t>
      </w:r>
      <w:r>
        <w:rPr>
          <w:rFonts w:hint="eastAsia" w:ascii="Times New Roman" w:hAnsi="Times New Roman" w:eastAsia="宋体" w:cs="Times New Roman"/>
          <w:b/>
          <w:bCs/>
          <w:color w:val="000000"/>
          <w:szCs w:val="21"/>
          <w:highlight w:val="none"/>
          <w:lang w:val="en-US" w:eastAsia="zh-CN"/>
        </w:rPr>
      </w:r>
      <w:r/>
    </w:p>
    <w:p>
      <w:pPr>
        <w:pStyle w:val="631"/>
        <w:ind w:firstLine="422"/>
        <w:spacing w:line="400" w:lineRule="exact"/>
        <w:rPr>
          <w:rFonts w:hint="eastAsia" w:ascii="Times New Roman" w:hAnsi="Times New Roman" w:eastAsia="宋体" w:cs="Times New Roman"/>
          <w:b w:val="0"/>
          <w:bCs w:val="0"/>
          <w:color w:val="000000"/>
          <w:szCs w:val="21"/>
          <w:highlight w:val="none"/>
          <w:lang w:val="en-US" w:eastAsia="zh-CN"/>
        </w:rPr>
      </w:pPr>
      <w:r>
        <w:rPr>
          <w:rFonts w:hint="eastAsia" w:ascii="Times New Roman" w:hAnsi="Times New Roman" w:eastAsia="宋体" w:cs="Times New Roman"/>
          <w:b w:val="0"/>
          <w:bCs w:val="0"/>
          <w:color w:val="000000"/>
          <w:szCs w:val="21"/>
          <w:highlight w:val="none"/>
          <w:lang w:val="en-US" w:eastAsia="zh-CN"/>
        </w:rPr>
        <w:t xml:space="preserve">9、集采饮片代加工承接要求：中标人在服务期内须无条件承接采购人通过国家或省地区集中带量采购的中药饮片调配、代煎、临方加工等全流程代加工服务，并将成品配送至采购人指定地点。中标人不得以“饮片来源非本公司生产”等任何理由拒绝或延迟承接集采饮片的代加工服务。集采中选品种饮片质量由中标人负责检定复核，加工质量由中标人承担直接责任。</w:t>
      </w:r>
      <w:r>
        <w:rPr>
          <w:rFonts w:hint="eastAsia" w:ascii="Times New Roman" w:hAnsi="Times New Roman" w:eastAsia="宋体" w:cs="Times New Roman"/>
          <w:b w:val="0"/>
          <w:bCs w:val="0"/>
          <w:color w:val="000000"/>
          <w:szCs w:val="21"/>
          <w:highlight w:val="none"/>
          <w:lang w:val="en-US" w:eastAsia="zh-CN"/>
        </w:rPr>
      </w:r>
      <w:r/>
    </w:p>
    <w:p>
      <w:pPr>
        <w:pStyle w:val="631"/>
        <w:ind w:firstLine="422"/>
        <w:spacing w:line="400" w:lineRule="exact"/>
        <w:rPr>
          <w:rFonts w:hint="eastAsia" w:ascii="Times New Roman" w:hAnsi="Times New Roman" w:eastAsia="宋体" w:cs="Times New Roman"/>
          <w:b w:val="0"/>
          <w:bCs w:val="0"/>
          <w:color w:val="000000"/>
          <w:szCs w:val="21"/>
          <w:highlight w:val="none"/>
          <w:lang w:val="en-US" w:eastAsia="zh-CN"/>
        </w:rPr>
      </w:pPr>
      <w:r>
        <w:rPr>
          <w:rFonts w:hint="eastAsia" w:ascii="Times New Roman" w:hAnsi="Times New Roman" w:eastAsia="宋体" w:cs="Times New Roman"/>
          <w:b w:val="0"/>
          <w:bCs w:val="0"/>
          <w:color w:val="000000"/>
          <w:szCs w:val="21"/>
          <w:highlight w:val="none"/>
          <w:lang w:val="en-US" w:eastAsia="zh-CN"/>
        </w:rPr>
        <w:t xml:space="preserve">10、中标人拒绝使用采购人指定的集采中选品种饮片进行代配代煎，或拒绝承接集采饮片代加工服务，导致采购人无法完成集采任务量或影响临床用药的，采购人有权单方面终止合同，并追究中标人违约责任。</w:t>
      </w:r>
      <w:r>
        <w:rPr>
          <w:rFonts w:hint="eastAsia" w:ascii="Times New Roman" w:hAnsi="Times New Roman" w:eastAsia="宋体" w:cs="Times New Roman"/>
          <w:b w:val="0"/>
          <w:bCs w:val="0"/>
          <w:color w:val="000000"/>
          <w:szCs w:val="21"/>
          <w:highlight w:val="none"/>
          <w:lang w:val="en-US" w:eastAsia="zh-CN"/>
        </w:rPr>
      </w:r>
      <w:r/>
    </w:p>
    <w:p>
      <w:pPr>
        <w:pStyle w:val="631"/>
        <w:ind w:firstLine="422"/>
        <w:spacing w:line="400" w:lineRule="exact"/>
        <w:rPr>
          <w:rFonts w:hint="eastAsia"/>
          <w:b/>
          <w:bCs/>
          <w:color w:val="000000"/>
          <w:szCs w:val="21"/>
          <w:highlight w:val="none"/>
        </w:rPr>
      </w:pPr>
      <w:r>
        <w:rPr>
          <w:rFonts w:hint="eastAsia"/>
          <w:b/>
          <w:bCs/>
          <w:color w:val="000000"/>
          <w:szCs w:val="21"/>
          <w:highlight w:val="none"/>
        </w:rPr>
      </w:r>
      <w:r/>
    </w:p>
    <w:p>
      <w:pPr>
        <w:pStyle w:val="631"/>
        <w:ind w:firstLine="422"/>
        <w:spacing w:line="400" w:lineRule="exact"/>
        <w:rPr>
          <w:rFonts w:hint="eastAsia"/>
          <w:b/>
          <w:bCs/>
          <w:color w:val="000000"/>
          <w:szCs w:val="21"/>
          <w:highlight w:val="none"/>
        </w:rPr>
      </w:pPr>
      <w:r>
        <w:rPr>
          <w:rFonts w:hint="eastAsia"/>
          <w:b/>
          <w:bCs/>
          <w:color w:val="000000"/>
          <w:szCs w:val="21"/>
          <w:highlight w:val="none"/>
        </w:rPr>
        <w:t xml:space="preserve">四、其他要求：</w:t>
      </w:r>
      <w:r>
        <w:rPr>
          <w:rFonts w:hint="eastAsia"/>
          <w:b/>
          <w:bCs/>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1、投标单位必须说明其是否响应采购文件中提出的全部服务内容与要求，如果对其中某些条款不响应时，应在文件中逐条列出。</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2、本次采购活动不接受联合报价及分包、转包。</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3、报价包括在承包期内完成服务内容所需要的一切费用，包括但不限于供货、煎药、包装、运输、保险、配送、管理、维护、劳务、培训、验收、办公设备、利润、风险、税金、招标代理服务费、政策性文件规定及合同包含的所有风险、责任等各项应有费用。</w:t>
      </w:r>
      <w:r>
        <w:rPr>
          <w:rFonts w:hint="eastAsia"/>
          <w:b w:val="0"/>
          <w:bCs w:val="0"/>
          <w:color w:val="000000"/>
          <w:szCs w:val="21"/>
          <w:highlight w:val="none"/>
        </w:rPr>
      </w:r>
      <w:r/>
    </w:p>
    <w:p>
      <w:pPr>
        <w:pStyle w:val="631"/>
        <w:ind w:firstLine="422"/>
        <w:spacing w:line="400" w:lineRule="exact"/>
        <w:rPr>
          <w:rFonts w:hint="eastAsia"/>
          <w:b w:val="0"/>
          <w:bCs w:val="0"/>
          <w:color w:val="000000"/>
          <w:szCs w:val="21"/>
          <w:highlight w:val="none"/>
        </w:rPr>
      </w:pPr>
      <w:r>
        <w:rPr>
          <w:rFonts w:hint="eastAsia"/>
          <w:b w:val="0"/>
          <w:bCs w:val="0"/>
          <w:color w:val="000000"/>
          <w:szCs w:val="21"/>
          <w:highlight w:val="none"/>
        </w:rPr>
        <w:t xml:space="preserve">5、服务地点：采购单位指定地点。</w:t>
      </w:r>
      <w:r>
        <w:rPr>
          <w:rFonts w:hint="eastAsia"/>
          <w:b w:val="0"/>
          <w:bCs w:val="0"/>
          <w:color w:val="000000"/>
          <w:szCs w:val="21"/>
          <w:highlight w:val="none"/>
        </w:rPr>
      </w:r>
      <w:r/>
    </w:p>
    <w:p>
      <w:pPr>
        <w:pStyle w:val="631"/>
        <w:ind w:firstLine="420"/>
        <w:spacing w:line="400" w:lineRule="exact"/>
        <w:rPr>
          <w:bCs/>
          <w:color w:val="000000"/>
          <w:szCs w:val="21"/>
          <w:highlight w:val="none"/>
        </w:rPr>
      </w:pPr>
      <w:r>
        <w:rPr>
          <w:rFonts w:hint="eastAsia"/>
          <w:bCs/>
          <w:color w:val="000000"/>
          <w:szCs w:val="21"/>
          <w:highlight w:val="none"/>
          <w:lang w:val="en-US" w:eastAsia="zh-CN"/>
        </w:rPr>
        <w:t xml:space="preserve">6</w:t>
      </w:r>
      <w:r>
        <w:rPr>
          <w:rFonts w:hint="eastAsia"/>
          <w:bCs/>
          <w:color w:val="000000"/>
          <w:szCs w:val="21"/>
          <w:highlight w:val="none"/>
        </w:rPr>
        <w:t xml:space="preserve">、付款方式：详见合同条款规定。</w:t>
      </w:r>
      <w:r>
        <w:rPr>
          <w:bCs/>
          <w:color w:val="000000"/>
          <w:szCs w:val="21"/>
          <w:highlight w:val="none"/>
        </w:rPr>
      </w:r>
      <w:r/>
    </w:p>
    <w:p>
      <w:pPr>
        <w:pStyle w:val="631"/>
        <w:ind w:firstLine="422"/>
        <w:spacing w:line="400" w:lineRule="exact"/>
        <w:rPr>
          <w:rFonts w:hint="eastAsia"/>
          <w:b/>
          <w:color w:val="000000"/>
          <w:szCs w:val="21"/>
          <w:highlight w:val="none"/>
          <w:lang w:val="en-US" w:eastAsia="zh-CN"/>
        </w:rPr>
      </w:pPr>
      <w:r>
        <w:rPr>
          <w:rFonts w:hint="eastAsia"/>
          <w:b/>
          <w:color w:val="000000"/>
          <w:szCs w:val="21"/>
          <w:highlight w:val="none"/>
          <w:lang w:val="en-US" w:eastAsia="zh-CN"/>
        </w:rPr>
      </w:r>
      <w:r/>
    </w:p>
    <w:p>
      <w:pPr>
        <w:pStyle w:val="631"/>
        <w:ind w:firstLine="422"/>
        <w:spacing w:line="400" w:lineRule="exact"/>
        <w:rPr>
          <w:rFonts w:hint="eastAsia"/>
          <w:b/>
          <w:color w:val="000000"/>
          <w:szCs w:val="21"/>
          <w:highlight w:val="none"/>
        </w:rPr>
      </w:pPr>
      <w:r>
        <w:rPr>
          <w:rFonts w:hint="eastAsia"/>
          <w:b/>
          <w:color w:val="000000"/>
          <w:szCs w:val="21"/>
          <w:highlight w:val="none"/>
          <w:lang w:val="en-US" w:eastAsia="zh-CN"/>
        </w:rPr>
        <w:t xml:space="preserve">五</w:t>
      </w:r>
      <w:r>
        <w:rPr>
          <w:rFonts w:hint="eastAsia"/>
          <w:b/>
          <w:color w:val="000000"/>
          <w:szCs w:val="21"/>
          <w:highlight w:val="none"/>
        </w:rPr>
        <w:t xml:space="preserve">、投标方案内容</w:t>
      </w:r>
      <w:r>
        <w:rPr>
          <w:rFonts w:hint="eastAsia"/>
          <w:b/>
          <w:color w:val="000000"/>
          <w:szCs w:val="21"/>
          <w:highlight w:val="none"/>
        </w:rPr>
      </w:r>
      <w:r/>
    </w:p>
    <w:p>
      <w:pPr>
        <w:pStyle w:val="631"/>
        <w:ind w:firstLine="420"/>
        <w:spacing w:line="400" w:lineRule="exact"/>
        <w:rPr>
          <w:rFonts w:hint="eastAsia" w:eastAsia="宋体"/>
          <w:bCs/>
          <w:color w:val="000000"/>
          <w:szCs w:val="21"/>
          <w:highlight w:val="none"/>
          <w:lang w:eastAsia="zh-CN"/>
        </w:rPr>
      </w:pPr>
      <w:r>
        <w:rPr>
          <w:rFonts w:hint="eastAsia"/>
          <w:bCs/>
          <w:color w:val="000000"/>
          <w:szCs w:val="21"/>
          <w:highlight w:val="none"/>
        </w:rPr>
        <w:t xml:space="preserve">1、</w:t>
      </w:r>
      <w:r>
        <w:rPr>
          <w:rFonts w:hint="eastAsia"/>
          <w:bCs/>
          <w:color w:val="000000"/>
          <w:szCs w:val="21"/>
          <w:highlight w:val="none"/>
          <w:lang w:val="en-US" w:eastAsia="zh-CN"/>
        </w:rPr>
        <w:t xml:space="preserve">提供</w:t>
      </w:r>
      <w:r>
        <w:rPr>
          <w:rFonts w:hint="eastAsia"/>
          <w:bCs/>
          <w:color w:val="000000"/>
          <w:szCs w:val="21"/>
          <w:highlight w:val="none"/>
        </w:rPr>
        <w:t xml:space="preserve">对项目的了解分析</w:t>
      </w:r>
      <w:r>
        <w:rPr>
          <w:rFonts w:hint="eastAsia"/>
          <w:bCs/>
          <w:color w:val="000000"/>
          <w:szCs w:val="21"/>
          <w:highlight w:val="none"/>
          <w:lang w:eastAsia="zh-CN"/>
        </w:rPr>
        <w:t xml:space="preserve">，</w:t>
      </w:r>
      <w:r>
        <w:rPr>
          <w:rFonts w:hint="eastAsia"/>
          <w:bCs/>
          <w:color w:val="000000"/>
          <w:szCs w:val="21"/>
          <w:highlight w:val="none"/>
          <w:lang w:val="en-US" w:eastAsia="zh-CN"/>
        </w:rPr>
        <w:t xml:space="preserve">包括</w:t>
      </w:r>
      <w:r>
        <w:rPr>
          <w:rFonts w:hint="eastAsia"/>
          <w:bCs/>
          <w:color w:val="000000"/>
          <w:szCs w:val="21"/>
          <w:highlight w:val="none"/>
        </w:rPr>
        <w:t xml:space="preserve">对项目的了解分析、</w:t>
      </w:r>
      <w:r>
        <w:rPr>
          <w:rFonts w:hint="eastAsia"/>
          <w:bCs/>
          <w:color w:val="000000"/>
          <w:szCs w:val="21"/>
          <w:highlight w:val="none"/>
          <w:lang w:eastAsia="zh-CN"/>
        </w:rPr>
        <w:t xml:space="preserve">具有</w:t>
      </w:r>
      <w:r>
        <w:rPr>
          <w:rFonts w:hint="eastAsia"/>
          <w:bCs/>
          <w:color w:val="000000"/>
          <w:szCs w:val="21"/>
          <w:highlight w:val="none"/>
        </w:rPr>
        <w:t xml:space="preserve">专业特色、处置方案</w:t>
      </w:r>
      <w:r>
        <w:rPr>
          <w:rFonts w:hint="eastAsia"/>
          <w:bCs/>
          <w:color w:val="000000"/>
          <w:szCs w:val="21"/>
          <w:highlight w:val="none"/>
          <w:lang w:eastAsia="zh-CN"/>
        </w:rPr>
        <w:t xml:space="preserve">。</w:t>
      </w:r>
      <w:r>
        <w:rPr>
          <w:rFonts w:hint="eastAsia" w:eastAsia="宋体"/>
          <w:bCs/>
          <w:color w:val="000000"/>
          <w:szCs w:val="21"/>
          <w:highlight w:val="none"/>
          <w:lang w:eastAsia="zh-CN"/>
        </w:rPr>
      </w:r>
      <w:r/>
    </w:p>
    <w:p>
      <w:pPr>
        <w:pStyle w:val="631"/>
        <w:ind w:firstLine="420"/>
        <w:spacing w:line="400" w:lineRule="exact"/>
        <w:rPr>
          <w:rFonts w:hint="eastAsia" w:eastAsia="宋体"/>
          <w:bCs/>
          <w:color w:val="000000"/>
          <w:szCs w:val="21"/>
          <w:highlight w:val="none"/>
          <w:lang w:val="en-US" w:eastAsia="zh-CN"/>
        </w:rPr>
      </w:pPr>
      <w:r>
        <w:rPr>
          <w:rFonts w:hint="eastAsia"/>
          <w:bCs/>
          <w:color w:val="000000"/>
          <w:szCs w:val="21"/>
          <w:highlight w:val="none"/>
          <w:lang w:val="en-US" w:eastAsia="zh-CN"/>
        </w:rPr>
        <w:t xml:space="preserve">2、提供</w:t>
      </w:r>
      <w:r>
        <w:rPr>
          <w:rFonts w:hint="eastAsia"/>
          <w:bCs/>
          <w:color w:val="000000"/>
          <w:szCs w:val="21"/>
          <w:highlight w:val="none"/>
        </w:rPr>
        <w:t xml:space="preserve">代加工服务方案</w:t>
      </w:r>
      <w:r>
        <w:rPr>
          <w:rFonts w:hint="eastAsia"/>
          <w:bCs/>
          <w:color w:val="000000"/>
          <w:szCs w:val="21"/>
          <w:highlight w:val="none"/>
          <w:lang w:eastAsia="zh-CN"/>
        </w:rPr>
        <w:t xml:space="preserve">，</w:t>
      </w:r>
      <w:r>
        <w:rPr>
          <w:rFonts w:hint="eastAsia"/>
          <w:bCs/>
          <w:color w:val="000000"/>
          <w:szCs w:val="21"/>
          <w:highlight w:val="none"/>
          <w:lang w:val="en-US" w:eastAsia="zh-CN"/>
        </w:rPr>
        <w:t xml:space="preserve">提供</w:t>
      </w:r>
      <w:r>
        <w:rPr>
          <w:rFonts w:hint="eastAsia"/>
          <w:bCs/>
          <w:color w:val="000000"/>
          <w:szCs w:val="21"/>
          <w:highlight w:val="none"/>
        </w:rPr>
        <w:t xml:space="preserve">质量管理制度及规范、卫生管理制度及规范、代加工中药设备的使用管理制度及操作规范、配送服务的质量管理制度及流程</w:t>
      </w:r>
      <w:r>
        <w:rPr>
          <w:rFonts w:hint="eastAsia"/>
          <w:bCs/>
          <w:color w:val="000000"/>
          <w:szCs w:val="21"/>
          <w:highlight w:val="none"/>
          <w:lang w:eastAsia="zh-CN"/>
        </w:rPr>
        <w:t xml:space="preserve">。</w:t>
      </w:r>
      <w:r>
        <w:rPr>
          <w:rFonts w:hint="eastAsia" w:eastAsia="宋体"/>
          <w:bCs/>
          <w:color w:val="000000"/>
          <w:szCs w:val="21"/>
          <w:highlight w:val="none"/>
          <w:lang w:val="en-US" w:eastAsia="zh-CN"/>
        </w:rPr>
      </w:r>
      <w:r/>
    </w:p>
    <w:p>
      <w:pPr>
        <w:pStyle w:val="631"/>
        <w:ind w:firstLine="420"/>
        <w:spacing w:line="400" w:lineRule="exact"/>
        <w:rPr>
          <w:rFonts w:hint="eastAsia"/>
          <w:bCs/>
          <w:color w:val="000000"/>
          <w:szCs w:val="21"/>
          <w:highlight w:val="none"/>
          <w:lang w:val="en-US" w:eastAsia="zh-CN"/>
        </w:rPr>
      </w:pPr>
      <w:r>
        <w:rPr>
          <w:rFonts w:hint="eastAsia"/>
          <w:bCs/>
          <w:color w:val="000000"/>
          <w:szCs w:val="21"/>
          <w:highlight w:val="none"/>
          <w:lang w:val="en-US" w:eastAsia="zh-CN"/>
        </w:rPr>
        <w:t xml:space="preserve">3、提供信息系统对接方案，包括信息系统维护更新的及时性、处方信息的完整性、配送信息的及时准确性、服务手段的便利性。</w:t>
      </w:r>
      <w:r>
        <w:rPr>
          <w:rFonts w:hint="eastAsia"/>
          <w:bCs/>
          <w:color w:val="000000"/>
          <w:szCs w:val="21"/>
          <w:highlight w:val="none"/>
          <w:lang w:val="en-US" w:eastAsia="zh-CN"/>
        </w:rPr>
      </w:r>
      <w:r/>
    </w:p>
    <w:p>
      <w:pPr>
        <w:pStyle w:val="631"/>
        <w:ind w:firstLine="420"/>
        <w:spacing w:line="400" w:lineRule="exact"/>
        <w:rPr>
          <w:rFonts w:hint="eastAsia"/>
          <w:bCs/>
          <w:color w:val="000000"/>
          <w:szCs w:val="21"/>
          <w:highlight w:val="none"/>
        </w:rPr>
      </w:pPr>
      <w:r>
        <w:rPr>
          <w:rFonts w:hint="eastAsia"/>
          <w:bCs/>
          <w:color w:val="000000"/>
          <w:szCs w:val="21"/>
          <w:highlight w:val="none"/>
          <w:lang w:val="en-US" w:eastAsia="zh-CN"/>
        </w:rPr>
        <w:t xml:space="preserve">4</w:t>
      </w:r>
      <w:r>
        <w:rPr>
          <w:rFonts w:hint="eastAsia"/>
          <w:bCs/>
          <w:color w:val="000000"/>
          <w:szCs w:val="21"/>
          <w:highlight w:val="none"/>
        </w:rPr>
        <w:t xml:space="preserve">、提供代煎配送服务的全流程及追溯方案。提供详细追溯说明，包括每张处方从医院审方传方、企业接方审方、转换生产指令、审核出单、规范调剂、配方审核、加工流程、成品审核、配送等追溯过程；为保证代煎中药质量，投标人需对代煎的每个操作步骤都做出详细规定，并做好记录可供追溯。</w:t>
      </w:r>
      <w:r>
        <w:rPr>
          <w:rFonts w:hint="eastAsia"/>
          <w:bCs/>
          <w:color w:val="000000"/>
          <w:szCs w:val="21"/>
          <w:highlight w:val="none"/>
        </w:rPr>
      </w:r>
      <w:r/>
    </w:p>
    <w:p>
      <w:pPr>
        <w:pStyle w:val="631"/>
        <w:ind w:firstLine="420"/>
        <w:spacing w:line="400" w:lineRule="exact"/>
        <w:rPr>
          <w:rFonts w:hint="eastAsia"/>
          <w:bCs/>
          <w:color w:val="000000"/>
          <w:szCs w:val="21"/>
          <w:highlight w:val="none"/>
        </w:rPr>
      </w:pPr>
      <w:r>
        <w:rPr>
          <w:rFonts w:hint="eastAsia"/>
          <w:bCs/>
          <w:color w:val="000000"/>
          <w:szCs w:val="21"/>
          <w:highlight w:val="none"/>
          <w:lang w:val="en-US" w:eastAsia="zh-CN"/>
        </w:rPr>
        <w:t xml:space="preserve">5</w:t>
      </w:r>
      <w:r>
        <w:rPr>
          <w:rFonts w:hint="eastAsia"/>
          <w:bCs/>
          <w:color w:val="000000"/>
          <w:szCs w:val="21"/>
          <w:highlight w:val="none"/>
        </w:rPr>
        <w:t xml:space="preserve">、提供针对本项目的应急</w:t>
      </w:r>
      <w:r>
        <w:rPr>
          <w:rFonts w:hint="eastAsia"/>
          <w:bCs/>
          <w:color w:val="000000"/>
          <w:szCs w:val="21"/>
          <w:highlight w:val="none"/>
          <w:lang w:val="en-US" w:eastAsia="zh-CN"/>
        </w:rPr>
        <w:t xml:space="preserve">预案，包括患者中药急煎应急预案、特殊天气配送应急预案、停水、停电、停气等其他特殊情况应急预案</w:t>
      </w:r>
      <w:r>
        <w:rPr>
          <w:rFonts w:hint="eastAsia"/>
          <w:bCs/>
          <w:color w:val="000000"/>
          <w:szCs w:val="21"/>
          <w:highlight w:val="none"/>
        </w:rPr>
        <w:t xml:space="preserve">。</w:t>
      </w:r>
      <w:r>
        <w:rPr>
          <w:rFonts w:hint="eastAsia"/>
          <w:bCs/>
          <w:color w:val="000000"/>
          <w:szCs w:val="21"/>
          <w:highlight w:val="none"/>
        </w:rPr>
      </w:r>
      <w:r/>
    </w:p>
    <w:p>
      <w:pPr>
        <w:pStyle w:val="631"/>
        <w:ind w:firstLine="420"/>
        <w:spacing w:line="400" w:lineRule="exact"/>
        <w:rPr>
          <w:rFonts w:hint="eastAsia"/>
          <w:bCs/>
          <w:color w:val="000000"/>
          <w:szCs w:val="21"/>
          <w:highlight w:val="none"/>
        </w:rPr>
      </w:pPr>
      <w:r>
        <w:rPr>
          <w:rFonts w:hint="eastAsia"/>
          <w:bCs/>
          <w:color w:val="000000"/>
          <w:szCs w:val="21"/>
          <w:highlight w:val="none"/>
          <w:lang w:val="en-US" w:eastAsia="zh-CN"/>
        </w:rPr>
        <w:t xml:space="preserve">6</w:t>
      </w:r>
      <w:r>
        <w:rPr>
          <w:rFonts w:hint="eastAsia"/>
          <w:bCs/>
          <w:color w:val="000000"/>
          <w:szCs w:val="21"/>
          <w:highlight w:val="none"/>
        </w:rPr>
        <w:t xml:space="preserve">、提供针对本项目的</w:t>
      </w:r>
      <w:r>
        <w:rPr>
          <w:rFonts w:hint="eastAsia"/>
          <w:bCs/>
          <w:color w:val="000000"/>
          <w:szCs w:val="21"/>
          <w:highlight w:val="none"/>
          <w:lang w:val="en-US" w:eastAsia="zh-CN"/>
        </w:rPr>
        <w:t xml:space="preserve">售后</w:t>
      </w:r>
      <w:r>
        <w:rPr>
          <w:rFonts w:hint="eastAsia"/>
          <w:bCs/>
          <w:color w:val="000000"/>
          <w:szCs w:val="21"/>
          <w:highlight w:val="none"/>
          <w:lang w:val="en-US" w:eastAsia="zh-CN"/>
        </w:rPr>
        <w:t xml:space="preserve">服务方案</w:t>
      </w:r>
      <w:r>
        <w:rPr>
          <w:rFonts w:hint="eastAsia"/>
          <w:bCs/>
          <w:color w:val="000000"/>
          <w:szCs w:val="21"/>
          <w:highlight w:val="none"/>
        </w:rPr>
        <w:t xml:space="preserve">。</w:t>
      </w:r>
      <w:r>
        <w:rPr>
          <w:rFonts w:hint="eastAsia"/>
          <w:bCs/>
          <w:color w:val="000000"/>
          <w:szCs w:val="21"/>
          <w:highlight w:val="none"/>
        </w:rPr>
      </w:r>
      <w:r/>
    </w:p>
    <w:p>
      <w:pPr>
        <w:pStyle w:val="631"/>
        <w:ind w:firstLine="420"/>
        <w:spacing w:line="400" w:lineRule="exact"/>
        <w:rPr>
          <w:bCs/>
          <w:color w:val="000000"/>
          <w:szCs w:val="21"/>
          <w:highlight w:val="none"/>
        </w:rPr>
      </w:pPr>
      <w:r>
        <w:rPr>
          <w:rFonts w:hint="eastAsia"/>
          <w:bCs/>
          <w:color w:val="000000"/>
          <w:szCs w:val="21"/>
          <w:highlight w:val="none"/>
          <w:lang w:val="en-US" w:eastAsia="zh-CN"/>
        </w:rPr>
        <w:t xml:space="preserve">7</w:t>
      </w:r>
      <w:r>
        <w:rPr>
          <w:rFonts w:hint="eastAsia"/>
          <w:bCs/>
          <w:color w:val="000000"/>
          <w:szCs w:val="21"/>
          <w:highlight w:val="none"/>
        </w:rPr>
        <w:t xml:space="preserve">、人员要求：</w:t>
      </w:r>
      <w:r>
        <w:rPr>
          <w:rFonts w:hint="eastAsia" w:ascii="宋体" w:hAnsi="宋体"/>
          <w:color w:val="000000"/>
          <w:highlight w:val="none"/>
        </w:rPr>
        <w:t xml:space="preserve">投标人为本项目配置的项目团队人数、岗位分工以及人员资质能完全满足医院业务需求且团队人员工作经验丰富。成员不少于1</w:t>
      </w:r>
      <w:r>
        <w:rPr>
          <w:rFonts w:hint="eastAsia" w:ascii="宋体" w:hAnsi="宋体"/>
          <w:color w:val="000000"/>
          <w:highlight w:val="none"/>
          <w:lang w:val="en-US" w:eastAsia="zh-CN"/>
        </w:rPr>
        <w:t xml:space="preserve">8</w:t>
      </w:r>
      <w:r>
        <w:rPr>
          <w:rFonts w:hint="eastAsia" w:ascii="宋体" w:hAnsi="宋体"/>
          <w:color w:val="000000"/>
          <w:highlight w:val="none"/>
        </w:rPr>
        <w:t xml:space="preserve">人。并具有与中药相关的证书。（</w:t>
      </w:r>
      <w:r>
        <w:rPr>
          <w:rFonts w:hint="eastAsia"/>
          <w:bCs/>
          <w:color w:val="000000"/>
          <w:szCs w:val="21"/>
          <w:highlight w:val="none"/>
        </w:rPr>
        <w:t xml:space="preserve">中药师（含以上）或执业中药师）。</w:t>
      </w:r>
      <w:r>
        <w:rPr>
          <w:bCs/>
          <w:color w:val="000000"/>
          <w:szCs w:val="21"/>
          <w:highlight w:val="none"/>
        </w:rPr>
      </w:r>
      <w:r/>
    </w:p>
    <w:p>
      <w:pPr>
        <w:pStyle w:val="631"/>
        <w:ind w:firstLine="420"/>
        <w:spacing w:line="400" w:lineRule="exact"/>
        <w:rPr>
          <w:rFonts w:hint="eastAsia"/>
          <w:bCs/>
          <w:color w:val="000000"/>
          <w:szCs w:val="21"/>
          <w:highlight w:val="none"/>
        </w:rPr>
      </w:pPr>
      <w:r>
        <w:rPr>
          <w:rFonts w:hint="eastAsia"/>
          <w:bCs/>
          <w:color w:val="000000"/>
          <w:szCs w:val="21"/>
          <w:highlight w:val="none"/>
          <w:lang w:val="en-US" w:eastAsia="zh-CN"/>
        </w:rPr>
        <w:t xml:space="preserve">8</w:t>
      </w:r>
      <w:r>
        <w:rPr>
          <w:rFonts w:hint="eastAsia"/>
          <w:bCs/>
          <w:color w:val="000000"/>
          <w:szCs w:val="21"/>
          <w:highlight w:val="none"/>
        </w:rPr>
        <w:t xml:space="preserve">、提供自202</w:t>
      </w:r>
      <w:r>
        <w:rPr>
          <w:rFonts w:hint="eastAsia"/>
          <w:bCs/>
          <w:color w:val="000000"/>
          <w:szCs w:val="21"/>
          <w:highlight w:val="none"/>
          <w:lang w:val="en-US" w:eastAsia="zh-CN"/>
        </w:rPr>
        <w:t xml:space="preserve">3</w:t>
      </w:r>
      <w:r>
        <w:rPr>
          <w:rFonts w:hint="eastAsia"/>
          <w:bCs/>
          <w:color w:val="000000"/>
          <w:szCs w:val="21"/>
          <w:highlight w:val="none"/>
        </w:rPr>
        <w:t xml:space="preserve">年1月以来的（以合同签订日期为准）承担过类似项目业绩。</w:t>
      </w:r>
      <w:r>
        <w:rPr>
          <w:rFonts w:hint="eastAsia"/>
          <w:bCs/>
          <w:color w:val="000000"/>
          <w:szCs w:val="21"/>
          <w:highlight w:val="none"/>
        </w:rPr>
      </w:r>
      <w:r/>
    </w:p>
    <w:p>
      <w:pPr>
        <w:pStyle w:val="631"/>
        <w:ind w:firstLine="420"/>
        <w:spacing w:line="400" w:lineRule="exact"/>
        <w:rPr>
          <w:rFonts w:hint="eastAsia" w:ascii="Times New Roman" w:hAnsi="Times New Roman" w:eastAsia="宋体" w:cs="Times New Roman"/>
          <w:b/>
          <w:bCs w:val="0"/>
          <w:color w:val="000000"/>
          <w:szCs w:val="21"/>
          <w:highlight w:val="none"/>
        </w:rPr>
      </w:pPr>
      <w:r/>
      <w:bookmarkEnd w:id="8"/>
      <w:r>
        <w:rPr>
          <w:rFonts w:hint="eastAsia"/>
          <w:bCs/>
          <w:color w:val="000000"/>
          <w:szCs w:val="21"/>
          <w:highlight w:val="none"/>
          <w:lang w:val="en-US" w:eastAsia="zh-CN"/>
        </w:rPr>
        <w:t xml:space="preserve">9</w:t>
      </w:r>
      <w:r>
        <w:rPr>
          <w:rFonts w:hint="eastAsia"/>
          <w:bCs/>
          <w:color w:val="000000"/>
          <w:szCs w:val="21"/>
          <w:highlight w:val="none"/>
        </w:rPr>
        <w:t xml:space="preserve">、提供应急对接时间承诺。</w:t>
      </w:r>
      <w:r>
        <w:rPr>
          <w:rFonts w:hint="eastAsia" w:ascii="Times New Roman" w:hAnsi="Times New Roman" w:eastAsia="宋体" w:cs="Times New Roman"/>
          <w:b/>
          <w:bCs w:val="0"/>
          <w:color w:val="000000"/>
          <w:szCs w:val="21"/>
          <w:highlight w:val="none"/>
        </w:rPr>
      </w:r>
      <w:r/>
    </w:p>
    <w:p>
      <w:pPr>
        <w:pStyle w:val="631"/>
        <w:ind w:firstLine="420"/>
        <w:spacing w:line="380" w:lineRule="exact"/>
        <w:rPr>
          <w:rFonts w:hint="eastAsia"/>
          <w:b/>
          <w:bCs/>
          <w:color w:val="000000"/>
          <w:szCs w:val="21"/>
          <w:highlight w:val="none"/>
        </w:rPr>
      </w:pPr>
      <w:r>
        <w:rPr>
          <w:rFonts w:hint="eastAsia"/>
          <w:b/>
          <w:bCs/>
          <w:color w:val="000000"/>
          <w:szCs w:val="21"/>
          <w:highlight w:val="none"/>
        </w:rPr>
      </w:r>
      <w:r/>
    </w:p>
    <w:p>
      <w:pPr>
        <w:pStyle w:val="631"/>
        <w:ind w:firstLine="420"/>
        <w:spacing w:line="380" w:lineRule="exact"/>
        <w:rPr>
          <w:b/>
          <w:bCs/>
          <w:color w:val="000000"/>
          <w:szCs w:val="21"/>
          <w:highlight w:val="none"/>
        </w:rPr>
      </w:pPr>
      <w:r>
        <w:rPr>
          <w:rFonts w:hint="eastAsia"/>
          <w:b/>
          <w:bCs/>
          <w:color w:val="000000"/>
          <w:szCs w:val="21"/>
          <w:highlight w:val="none"/>
          <w:lang w:val="en-US" w:eastAsia="zh-CN"/>
        </w:rPr>
        <w:t xml:space="preserve">六</w:t>
      </w:r>
      <w:r>
        <w:rPr>
          <w:rFonts w:hint="eastAsia"/>
          <w:b/>
          <w:bCs/>
          <w:color w:val="000000"/>
          <w:szCs w:val="21"/>
          <w:highlight w:val="none"/>
        </w:rPr>
        <w:t xml:space="preserve">、政府采购政策执行</w:t>
      </w:r>
      <w:r>
        <w:rPr>
          <w:b/>
          <w:bCs/>
          <w:color w:val="000000"/>
          <w:szCs w:val="21"/>
          <w:highlight w:val="none"/>
        </w:rPr>
      </w:r>
      <w:r/>
    </w:p>
    <w:p>
      <w:pPr>
        <w:pStyle w:val="631"/>
        <w:ind w:firstLine="420"/>
        <w:spacing w:line="380" w:lineRule="exact"/>
        <w:rPr>
          <w:color w:val="000000"/>
          <w:szCs w:val="21"/>
          <w:highlight w:val="none"/>
        </w:rPr>
      </w:pPr>
      <w:r>
        <w:rPr>
          <w:rFonts w:hint="eastAsia"/>
          <w:color w:val="000000"/>
          <w:szCs w:val="21"/>
          <w:highlight w:val="none"/>
        </w:rPr>
        <w:t xml:space="preserve">1、本次招标不接受进口产品的投标，进口产品的定义为：指通过中国海关报关验收进入中国境内且产自境外的产品，具体按照苏财购〔2008〕14号江苏省财政厅转发财政部办公厅关于政府采购进口产品管理有关问题的通知的规定。</w:t>
      </w:r>
      <w:r>
        <w:rPr>
          <w:color w:val="000000"/>
          <w:szCs w:val="21"/>
          <w:highlight w:val="none"/>
        </w:rPr>
      </w:r>
      <w:r/>
    </w:p>
    <w:p>
      <w:pPr>
        <w:pStyle w:val="631"/>
        <w:ind w:firstLine="420"/>
        <w:jc w:val="left"/>
        <w:spacing w:line="380" w:lineRule="exact"/>
        <w:widowControl/>
        <w:rPr>
          <w:rFonts w:hint="eastAsia" w:ascii="宋体" w:hAnsi="宋体"/>
          <w:b/>
          <w:bCs/>
          <w:color w:val="000000"/>
          <w:highlight w:val="none"/>
        </w:rPr>
      </w:pPr>
      <w:r>
        <w:rPr>
          <w:rFonts w:hint="eastAsia" w:ascii="宋体" w:hAnsi="宋体"/>
          <w:b/>
          <w:bCs/>
          <w:color w:val="000000"/>
          <w:szCs w:val="21"/>
          <w:highlight w:val="none"/>
          <w:lang w:val="en-US" w:eastAsia="zh-CN"/>
        </w:rPr>
        <w:t xml:space="preserve">2、</w:t>
      </w:r>
      <w:r>
        <w:rPr>
          <w:rFonts w:hint="eastAsia" w:ascii="宋体" w:hAnsi="宋体"/>
          <w:b/>
          <w:bCs/>
          <w:color w:val="000000"/>
          <w:szCs w:val="21"/>
          <w:highlight w:val="none"/>
        </w:rPr>
        <w:t xml:space="preserve">本项目</w:t>
      </w:r>
      <w:r>
        <w:rPr>
          <w:rFonts w:hint="eastAsia" w:ascii="宋体" w:hAnsi="宋体"/>
          <w:b/>
          <w:bCs/>
          <w:color w:val="000000"/>
          <w:highlight w:val="none"/>
        </w:rPr>
        <w:t xml:space="preserve">专门面向中小企业采购。</w:t>
      </w:r>
      <w:r>
        <w:rPr>
          <w:rFonts w:hint="eastAsia" w:ascii="宋体" w:hAnsi="宋体"/>
          <w:b/>
          <w:bCs/>
          <w:color w:val="000000"/>
          <w:highlight w:val="none"/>
        </w:rPr>
      </w:r>
      <w:r/>
    </w:p>
    <w:p>
      <w:pPr>
        <w:pStyle w:val="631"/>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1）根据《政府采购促进中小企业发展管理办法》（财库〔2020〕46号）、《关于做好政府采购支持企业发展有关事项的通知》（苏财购〔2020〕52号）及《关于印发&lt;苏州市政府采购促进中小企业发展实施意见&gt;的通知》（苏财购〔20</w:t>
      </w:r>
      <w:r>
        <w:rPr>
          <w:rFonts w:hint="eastAsia" w:ascii="宋体" w:hAnsi="宋体"/>
          <w:color w:val="000000"/>
          <w:szCs w:val="21"/>
          <w:highlight w:val="none"/>
        </w:rPr>
        <w:t xml:space="preserve">22〕16号）的相关规定，如供应商认定本企业提供的货物、工程或服务符合上述文件规定情形，可以享受中小企业扶持政策的，则需提交《中小企业声明函》并加盖公章（“中小企业划型标准”详见《关于印发中小企业划型标准规定的通知》工信部联企业〔2011〕300号及《国家统计局关于印发统计上大中小微型企业划分办法的通知》国统字〔2011〕75号），《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color w:val="000000"/>
          <w:szCs w:val="21"/>
          <w:highlight w:val="none"/>
        </w:rPr>
      </w:r>
      <w:r/>
    </w:p>
    <w:p>
      <w:pPr>
        <w:pStyle w:val="631"/>
        <w:ind w:firstLine="420"/>
        <w:jc w:val="left"/>
        <w:spacing w:line="380" w:lineRule="exact"/>
        <w:widowControl/>
        <w:rPr>
          <w:rFonts w:ascii="宋体" w:hAnsi="宋体" w:eastAsia="宋体"/>
          <w:color w:val="000000"/>
          <w:szCs w:val="21"/>
          <w:highlight w:val="none"/>
          <w:lang w:val="en-US" w:eastAsia="zh-CN"/>
        </w:rPr>
      </w:pPr>
      <w:r>
        <w:rPr>
          <w:rFonts w:hint="eastAsia" w:ascii="宋体" w:hAnsi="宋体"/>
          <w:color w:val="000000"/>
          <w:szCs w:val="21"/>
          <w:highlight w:val="none"/>
        </w:rPr>
        <w:t xml:space="preserve">在政府采购活动中，供应商提供的服务符合下列情形的，享受《政府采购促进中小企业发展管理办法》规定的中小企业扶持政策：</w:t>
      </w:r>
      <w:r>
        <w:rPr>
          <w:rFonts w:hint="eastAsia" w:ascii="宋体" w:hAnsi="宋体"/>
          <w:b/>
          <w:bCs/>
          <w:color w:val="000000"/>
          <w:szCs w:val="21"/>
          <w:highlight w:val="none"/>
          <w:u w:val="single"/>
        </w:rPr>
        <w:t xml:space="preserve">在服务采购项目中，服务由中小企业承接，即提供服务的人员为中小企业依照《中华人民共和国劳动合同法》订立劳动合同的从业人员。</w:t>
      </w:r>
      <w:r>
        <w:rPr>
          <w:rFonts w:hint="eastAsia" w:ascii="宋体" w:hAnsi="宋体"/>
          <w:b/>
          <w:bCs/>
          <w:color w:val="000000"/>
          <w:szCs w:val="21"/>
          <w:highlight w:val="none"/>
          <w:u w:val="single"/>
          <w:lang w:val="en-US" w:eastAsia="zh-CN"/>
        </w:rPr>
        <w:t xml:space="preserve">投标文件中提供上述承诺，且承诺</w:t>
      </w:r>
      <w:r>
        <w:rPr>
          <w:rFonts w:hint="eastAsia" w:ascii="宋体" w:hAnsi="宋体"/>
          <w:b/>
          <w:bCs/>
          <w:color w:val="000000"/>
          <w:szCs w:val="21"/>
          <w:highlight w:val="none"/>
          <w:u w:val="single"/>
        </w:rPr>
        <w:t xml:space="preserve">依法规范用工（</w:t>
      </w:r>
      <w:r>
        <w:rPr>
          <w:rFonts w:hint="eastAsia" w:ascii="宋体" w:hAnsi="宋体"/>
          <w:b/>
          <w:bCs/>
          <w:color w:val="000000"/>
          <w:szCs w:val="21"/>
          <w:highlight w:val="none"/>
          <w:u w:val="single"/>
          <w:lang w:val="en-US" w:eastAsia="zh-CN"/>
        </w:rPr>
        <w:t xml:space="preserve">包括</w:t>
      </w:r>
      <w:r>
        <w:rPr>
          <w:rFonts w:hint="eastAsia" w:ascii="宋体" w:hAnsi="宋体"/>
          <w:b/>
          <w:bCs/>
          <w:color w:val="000000"/>
          <w:szCs w:val="21"/>
          <w:highlight w:val="none"/>
          <w:u w:val="single"/>
        </w:rPr>
        <w:t xml:space="preserve">相关人员的招收、培训、劳动合同签订、工资待遇、参加社保等）</w:t>
      </w:r>
      <w:r>
        <w:rPr>
          <w:rFonts w:hint="eastAsia" w:ascii="宋体" w:hAnsi="宋体"/>
          <w:b/>
          <w:bCs/>
          <w:color w:val="000000"/>
          <w:szCs w:val="21"/>
          <w:highlight w:val="none"/>
          <w:u w:val="single"/>
          <w:lang w:eastAsia="zh-CN"/>
        </w:rPr>
        <w:t xml:space="preserve">，</w:t>
      </w:r>
      <w:r>
        <w:rPr>
          <w:rFonts w:hint="eastAsia" w:ascii="宋体" w:hAnsi="宋体"/>
          <w:b/>
          <w:bCs/>
          <w:color w:val="000000"/>
          <w:szCs w:val="21"/>
          <w:highlight w:val="none"/>
          <w:u w:val="single"/>
          <w:lang w:val="en-US" w:eastAsia="zh-CN"/>
        </w:rPr>
        <w:t xml:space="preserve">否则为无效投标。</w:t>
      </w:r>
      <w:r>
        <w:rPr>
          <w:rFonts w:ascii="宋体" w:hAnsi="宋体" w:eastAsia="宋体"/>
          <w:color w:val="000000"/>
          <w:szCs w:val="21"/>
          <w:highlight w:val="none"/>
          <w:lang w:val="en-US" w:eastAsia="zh-CN"/>
        </w:rPr>
      </w:r>
      <w:r/>
    </w:p>
    <w:p>
      <w:pPr>
        <w:pStyle w:val="631"/>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olor w:val="000000"/>
          <w:szCs w:val="21"/>
          <w:highlight w:val="none"/>
          <w:lang w:val="en-US" w:eastAsia="zh-CN"/>
        </w:rPr>
        <w:t xml:space="preserve">工业</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（2）残疾人福利性单位</w:t>
      </w:r>
      <w:r>
        <w:rPr>
          <w:rFonts w:hint="eastAsia" w:ascii="宋体" w:hAnsi="宋体"/>
          <w:color w:val="000000"/>
          <w:szCs w:val="21"/>
          <w:highlight w:val="none"/>
        </w:rPr>
      </w:r>
      <w:r/>
    </w:p>
    <w:p>
      <w:pPr>
        <w:pStyle w:val="631"/>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color w:val="000000"/>
          <w:szCs w:val="21"/>
          <w:highlight w:val="none"/>
        </w:rPr>
      </w:r>
      <w:r/>
    </w:p>
    <w:p>
      <w:pPr>
        <w:pStyle w:val="631"/>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（3）监狱企业</w:t>
      </w:r>
      <w:r>
        <w:rPr>
          <w:rFonts w:hint="eastAsia" w:ascii="宋体" w:hAnsi="宋体"/>
          <w:color w:val="000000"/>
          <w:szCs w:val="21"/>
          <w:highlight w:val="none"/>
        </w:rPr>
      </w:r>
      <w:r/>
    </w:p>
    <w:p>
      <w:pPr>
        <w:pStyle w:val="631"/>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color w:val="000000"/>
          <w:szCs w:val="21"/>
          <w:highlight w:val="none"/>
        </w:rPr>
      </w:r>
      <w:r/>
    </w:p>
    <w:p>
      <w:pPr>
        <w:pStyle w:val="631"/>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（4）监狱企业、残疾人福利性单位视同小微企业；符合中小企业划分标准的个体工商户视同中小企业；符合中小企业划分标准的专业合作社及家庭农场等新型农业经营主体视同中小企业。</w:t>
      </w:r>
      <w:r>
        <w:rPr>
          <w:rFonts w:hint="eastAsia" w:ascii="宋体" w:hAnsi="宋体"/>
          <w:color w:val="000000"/>
          <w:szCs w:val="21"/>
          <w:highlight w:val="none"/>
        </w:rPr>
      </w:r>
      <w:r/>
    </w:p>
    <w:p>
      <w:pPr>
        <w:pStyle w:val="631"/>
        <w:ind w:firstLine="420"/>
        <w:jc w:val="left"/>
        <w:spacing w:line="380" w:lineRule="exact"/>
        <w:widowControl/>
        <w:rPr>
          <w:rFonts w:hint="eastAsia" w:ascii="宋体" w:hAnsi="宋体"/>
          <w:color w:val="000000"/>
          <w:szCs w:val="21"/>
          <w:highlight w:val="none"/>
          <w:u w:val="single"/>
        </w:rPr>
      </w:pPr>
      <w:r>
        <w:rPr>
          <w:rFonts w:hint="eastAsia" w:ascii="宋体" w:hAnsi="宋体"/>
          <w:color w:val="000000"/>
          <w:szCs w:val="21"/>
          <w:highlight w:val="none"/>
        </w:rPr>
        <w:t xml:space="preserve">中小微企业在投标文件中提供《中小企业声明函》；残疾人福利性单位提供《残疾人福利性单位声明函》；监狱企业提供由省级以上监狱管理局、戒毒管理局（含新疆生产建设兵团）出具的属于监狱企业的证明文件；投标人提供的材料与事实不符的，依照《政府采购法》第七十七条第一款的规定追究法律责任。如投标人提供虚假材料，将按“政府采购法”相关规定处理并由政府监管部门给予严肃处理。</w:t>
      </w:r>
      <w:r>
        <w:rPr>
          <w:rFonts w:hint="eastAsia" w:ascii="宋体" w:hAnsi="宋体"/>
          <w:color w:val="000000"/>
          <w:szCs w:val="21"/>
          <w:highlight w:val="none"/>
          <w:u w:val="single"/>
        </w:rPr>
      </w:r>
      <w:r/>
    </w:p>
    <w:p>
      <w:pPr>
        <w:pStyle w:val="631"/>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u w:val="single"/>
        </w:rPr>
        <w:t xml:space="preserve">投标人应如实、完整填报《中小企业声明函》</w:t>
      </w:r>
      <w:r>
        <w:rPr>
          <w:rFonts w:hint="eastAsia" w:ascii="宋体" w:hAnsi="宋体"/>
          <w:b w:val="0"/>
          <w:bCs w:val="0"/>
          <w:color w:val="000000"/>
          <w:szCs w:val="21"/>
          <w:highlight w:val="none"/>
          <w:u w:val="single"/>
          <w:lang w:val="en-US" w:eastAsia="zh-CN"/>
        </w:rPr>
        <w:t xml:space="preserve">和承诺</w:t>
      </w:r>
      <w:r>
        <w:rPr>
          <w:rFonts w:hint="eastAsia" w:ascii="宋体" w:hAnsi="宋体"/>
          <w:b w:val="0"/>
          <w:bCs w:val="0"/>
          <w:color w:val="000000"/>
          <w:szCs w:val="21"/>
          <w:highlight w:val="none"/>
          <w:u w:val="single"/>
        </w:rPr>
        <w:t xml:space="preserve">依法规范用工</w:t>
      </w:r>
      <w:r>
        <w:rPr>
          <w:rFonts w:hint="eastAsia" w:ascii="宋体" w:hAnsi="宋体"/>
          <w:color w:val="000000"/>
          <w:szCs w:val="21"/>
          <w:highlight w:val="none"/>
          <w:u w:val="single"/>
        </w:rPr>
        <w:t xml:space="preserve">，否则为无效投标</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631"/>
        <w:ind w:firstLine="420"/>
        <w:jc w:val="left"/>
        <w:spacing w:line="380" w:lineRule="exact"/>
        <w:widowControl/>
        <w:rPr>
          <w:rFonts w:hint="eastAsia" w:ascii="宋体" w:hAnsi="宋体"/>
          <w:color w:val="000000"/>
          <w:szCs w:val="21"/>
          <w:highlight w:val="none"/>
        </w:rPr>
      </w:pPr>
      <w:r>
        <w:rPr>
          <w:rFonts w:hint="eastAsia" w:ascii="宋体" w:hAnsi="宋体"/>
          <w:color w:val="000000"/>
          <w:szCs w:val="21"/>
          <w:highlight w:val="none"/>
        </w:rPr>
        <w:t xml:space="preserve">投标人获得政府采购合同的，小微企业不得将合同分包给大中型企业，中型企业不得将合同分包给大型企业。</w:t>
      </w:r>
      <w:r>
        <w:rPr>
          <w:rFonts w:hint="eastAsia" w:ascii="宋体" w:hAnsi="宋体"/>
          <w:color w:val="000000"/>
          <w:szCs w:val="21"/>
          <w:highlight w:val="none"/>
        </w:rPr>
      </w:r>
      <w:r/>
    </w:p>
    <w:p>
      <w:pPr>
        <w:pStyle w:val="631"/>
        <w:ind w:firstLine="420"/>
        <w:spacing w:line="400" w:lineRule="exact"/>
        <w:rPr>
          <w:rFonts w:hint="eastAsia"/>
          <w:bCs/>
          <w:color w:val="000000"/>
          <w:szCs w:val="21"/>
          <w:highlight w:val="none"/>
          <w:lang w:val="en-US" w:eastAsia="zh-CN"/>
        </w:rPr>
      </w:pPr>
      <w:r>
        <w:rPr>
          <w:rFonts w:hint="eastAsia" w:ascii="宋体" w:hAnsi="宋体"/>
          <w:color w:val="000000"/>
          <w:szCs w:val="21"/>
          <w:highlight w:val="none"/>
        </w:rPr>
        <w:t xml:space="preserve">如投标人提供虚假材料，将按“政府采购法”相关规定处理并由政府监管部门给予严肃处理。</w:t>
      </w:r>
      <w:r>
        <w:rPr>
          <w:rFonts w:hint="eastAsia"/>
          <w:bCs/>
          <w:color w:val="000000"/>
          <w:szCs w:val="21"/>
          <w:highlight w:val="none"/>
          <w:lang w:val="en-US" w:eastAsia="zh-CN"/>
        </w:rPr>
      </w:r>
      <w:r/>
    </w:p>
    <w:p>
      <w:pPr>
        <w:pStyle w:val="631"/>
        <w:ind w:firstLine="420"/>
        <w:spacing w:line="380" w:lineRule="exact"/>
        <w:rPr>
          <w:rFonts w:hint="eastAsia" w:eastAsia="宋体"/>
          <w:color w:val="000000"/>
          <w:szCs w:val="21"/>
          <w:highlight w:val="none"/>
          <w:lang w:eastAsia="zh-CN"/>
        </w:rPr>
      </w:pPr>
      <w:r>
        <w:rPr>
          <w:rFonts w:hint="eastAsia"/>
          <w:color w:val="000000"/>
          <w:szCs w:val="21"/>
          <w:highlight w:val="none"/>
          <w:lang w:val="en-US" w:eastAsia="zh-CN"/>
        </w:rPr>
        <w:t xml:space="preserve">3</w:t>
      </w:r>
      <w:r>
        <w:rPr>
          <w:rFonts w:hint="eastAsia"/>
          <w:color w:val="000000"/>
          <w:szCs w:val="21"/>
          <w:highlight w:val="none"/>
        </w:rPr>
        <w:t xml:space="preserve">、绿色采购</w:t>
      </w:r>
      <w:r>
        <w:rPr>
          <w:rFonts w:hint="eastAsia"/>
          <w:color w:val="000000"/>
          <w:szCs w:val="21"/>
          <w:highlight w:val="none"/>
          <w:lang w:eastAsia="zh-CN"/>
        </w:rPr>
        <w:t xml:space="preserve">（</w:t>
      </w:r>
      <w:r>
        <w:rPr>
          <w:rFonts w:hint="eastAsia"/>
          <w:color w:val="000000"/>
          <w:szCs w:val="21"/>
          <w:highlight w:val="none"/>
          <w:lang w:val="en-US" w:eastAsia="zh-CN"/>
        </w:rPr>
        <w:t xml:space="preserve">本项目不适用</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631"/>
        <w:ind w:firstLine="420"/>
        <w:spacing w:line="380" w:lineRule="exact"/>
        <w:rPr>
          <w:color w:val="000000"/>
          <w:szCs w:val="21"/>
          <w:highlight w:val="none"/>
        </w:rPr>
      </w:pPr>
      <w:r>
        <w:rPr>
          <w:rFonts w:hint="eastAsia"/>
          <w:color w:val="000000"/>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szCs w:val="21"/>
          <w:highlight w:val="none"/>
        </w:rPr>
      </w:r>
      <w:r/>
    </w:p>
    <w:p>
      <w:pPr>
        <w:pStyle w:val="631"/>
        <w:ind w:firstLine="420"/>
        <w:spacing w:line="380" w:lineRule="exact"/>
        <w:rPr>
          <w:color w:val="000000"/>
          <w:szCs w:val="21"/>
          <w:highlight w:val="none"/>
        </w:rPr>
      </w:pPr>
      <w:r>
        <w:rPr>
          <w:rFonts w:hint="eastAsia"/>
          <w:color w:val="000000"/>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szCs w:val="21"/>
          <w:highlight w:val="none"/>
        </w:rPr>
      </w:r>
      <w:r/>
    </w:p>
    <w:p>
      <w:pPr>
        <w:pStyle w:val="631"/>
        <w:ind w:firstLine="420"/>
        <w:spacing w:line="380" w:lineRule="exact"/>
        <w:rPr>
          <w:color w:val="000000"/>
          <w:szCs w:val="21"/>
          <w:highlight w:val="none"/>
        </w:rPr>
      </w:pPr>
      <w:r>
        <w:rPr>
          <w:rFonts w:hint="eastAsia"/>
          <w:color w:val="000000"/>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color w:val="000000"/>
          <w:szCs w:val="21"/>
          <w:highlight w:val="none"/>
        </w:rPr>
      </w:r>
      <w:r/>
    </w:p>
    <w:p>
      <w:pPr>
        <w:pStyle w:val="665"/>
        <w:rPr>
          <w:color w:val="000000"/>
          <w:highlight w:val="none"/>
        </w:rPr>
      </w:pPr>
      <w:r>
        <w:rPr>
          <w:color w:val="000000"/>
          <w:highlight w:val="none"/>
        </w:rPr>
      </w:r>
      <w:r/>
    </w:p>
    <w:p>
      <w:pPr>
        <w:pStyle w:val="631"/>
        <w:ind w:firstLine="422"/>
        <w:spacing w:line="380" w:lineRule="exact"/>
        <w:rPr>
          <w:rFonts w:ascii="宋体" w:hAnsi="宋体" w:cs="宋体"/>
          <w:b/>
          <w:color w:val="000000"/>
          <w:szCs w:val="21"/>
          <w:highlight w:val="none"/>
        </w:rPr>
      </w:pPr>
      <w:r>
        <w:rPr>
          <w:rFonts w:hint="eastAsia" w:ascii="宋体" w:hAnsi="宋体" w:cs="宋体"/>
          <w:b/>
          <w:color w:val="000000"/>
          <w:szCs w:val="21"/>
          <w:highlight w:val="none"/>
          <w:lang w:val="en-US" w:eastAsia="zh-CN"/>
        </w:rPr>
        <w:t xml:space="preserve">七</w:t>
      </w:r>
      <w:r>
        <w:rPr>
          <w:rFonts w:hint="eastAsia" w:ascii="宋体" w:hAnsi="宋体" w:cs="宋体"/>
          <w:b/>
          <w:color w:val="000000"/>
          <w:szCs w:val="21"/>
          <w:highlight w:val="none"/>
        </w:rPr>
        <w:t xml:space="preserve">、综合说明及其它要求：</w:t>
      </w:r>
      <w:r>
        <w:rPr>
          <w:rFonts w:ascii="宋体" w:hAnsi="宋体" w:cs="宋体"/>
          <w:b/>
          <w:color w:val="000000"/>
          <w:szCs w:val="21"/>
          <w:highlight w:val="none"/>
        </w:rPr>
      </w:r>
      <w:r/>
    </w:p>
    <w:p>
      <w:pPr>
        <w:pStyle w:val="631"/>
        <w:ind w:firstLine="420"/>
        <w:spacing w:line="400" w:lineRule="exact"/>
        <w:rPr>
          <w:rFonts w:hint="eastAsia"/>
          <w:bCs/>
          <w:color w:val="000000"/>
          <w:szCs w:val="21"/>
          <w:highlight w:val="none"/>
        </w:rPr>
      </w:pPr>
      <w:r>
        <w:rPr>
          <w:rFonts w:hint="eastAsia"/>
          <w:bCs/>
          <w:color w:val="000000"/>
          <w:szCs w:val="21"/>
          <w:highlight w:val="none"/>
        </w:rPr>
        <w:t xml:space="preserve">1、本次招标不接受联合投标。</w:t>
      </w:r>
      <w:r>
        <w:rPr>
          <w:rFonts w:hint="eastAsia"/>
          <w:bCs/>
          <w:color w:val="000000"/>
          <w:szCs w:val="21"/>
          <w:highlight w:val="none"/>
        </w:rPr>
      </w:r>
      <w:r/>
    </w:p>
    <w:p>
      <w:pPr>
        <w:pStyle w:val="631"/>
        <w:ind w:firstLine="420"/>
        <w:spacing w:line="400" w:lineRule="exact"/>
        <w:rPr>
          <w:rFonts w:hint="eastAsia"/>
          <w:bCs/>
          <w:color w:val="000000"/>
          <w:szCs w:val="21"/>
          <w:highlight w:val="none"/>
        </w:rPr>
      </w:pPr>
      <w:r>
        <w:rPr>
          <w:rFonts w:hint="eastAsia"/>
          <w:bCs/>
          <w:color w:val="000000"/>
          <w:szCs w:val="21"/>
          <w:highlight w:val="none"/>
        </w:rPr>
        <w:t xml:space="preserve">2、中标人对服务缺陷不予更正，采购人有权另请其他单位更正，所发生的费用在合同金额中扣除。</w:t>
      </w:r>
      <w:r>
        <w:rPr>
          <w:rFonts w:hint="eastAsia"/>
          <w:bCs/>
          <w:color w:val="000000"/>
          <w:szCs w:val="21"/>
          <w:highlight w:val="none"/>
        </w:rPr>
      </w:r>
      <w:r/>
    </w:p>
    <w:p>
      <w:pPr>
        <w:pStyle w:val="631"/>
        <w:ind w:firstLine="420"/>
        <w:spacing w:line="400" w:lineRule="exact"/>
        <w:rPr>
          <w:rFonts w:hint="eastAsia"/>
          <w:bCs/>
          <w:color w:val="000000"/>
          <w:szCs w:val="21"/>
          <w:highlight w:val="none"/>
        </w:rPr>
      </w:pPr>
      <w:r>
        <w:rPr>
          <w:rFonts w:hint="eastAsia"/>
          <w:bCs/>
          <w:color w:val="000000"/>
          <w:szCs w:val="21"/>
          <w:highlight w:val="none"/>
        </w:rPr>
        <w:t xml:space="preserve">3、中标人须按照本招标采购文件的要求对该上述项目进行服务工作。</w:t>
      </w:r>
      <w:r>
        <w:rPr>
          <w:rFonts w:hint="eastAsia"/>
          <w:bCs/>
          <w:color w:val="000000"/>
          <w:szCs w:val="21"/>
          <w:highlight w:val="none"/>
        </w:rPr>
      </w:r>
      <w:r/>
    </w:p>
    <w:p>
      <w:pPr>
        <w:pStyle w:val="631"/>
        <w:ind w:firstLine="420"/>
        <w:spacing w:line="400" w:lineRule="exact"/>
        <w:rPr>
          <w:rFonts w:hint="eastAsia"/>
          <w:bCs/>
          <w:color w:val="000000"/>
          <w:szCs w:val="21"/>
          <w:highlight w:val="none"/>
        </w:rPr>
      </w:pPr>
      <w:r>
        <w:rPr>
          <w:rFonts w:hint="eastAsia"/>
          <w:bCs/>
          <w:color w:val="000000"/>
          <w:szCs w:val="21"/>
          <w:highlight w:val="none"/>
        </w:rPr>
        <w:t xml:space="preserve">4、投标人必须承诺招标文件中提出的全部服务要求；</w:t>
      </w:r>
      <w:r>
        <w:rPr>
          <w:rFonts w:hint="eastAsia"/>
          <w:bCs/>
          <w:color w:val="000000"/>
          <w:szCs w:val="21"/>
          <w:highlight w:val="none"/>
          <w:lang w:eastAsia="zh-CN"/>
        </w:rPr>
        <w:t xml:space="preserve">如果</w:t>
      </w:r>
      <w:r>
        <w:rPr>
          <w:rFonts w:hint="eastAsia"/>
          <w:bCs/>
          <w:color w:val="000000"/>
          <w:szCs w:val="21"/>
          <w:highlight w:val="none"/>
        </w:rPr>
        <w:t xml:space="preserve">其中某些条款不响应时，应在文件中逐条列出，未列出的视同响应。</w:t>
      </w:r>
      <w:r>
        <w:rPr>
          <w:rFonts w:hint="eastAsia"/>
          <w:bCs/>
          <w:color w:val="000000"/>
          <w:szCs w:val="21"/>
          <w:highlight w:val="none"/>
        </w:rPr>
      </w:r>
      <w:r/>
    </w:p>
    <w:p>
      <w:pPr>
        <w:pStyle w:val="631"/>
        <w:ind w:firstLine="420"/>
        <w:spacing w:line="400" w:lineRule="exact"/>
        <w:rPr>
          <w:rFonts w:hint="eastAsia"/>
          <w:bCs/>
          <w:color w:val="000000"/>
          <w:szCs w:val="21"/>
          <w:highlight w:val="none"/>
        </w:rPr>
      </w:pPr>
      <w:r>
        <w:rPr>
          <w:rFonts w:hint="eastAsia"/>
          <w:bCs/>
          <w:color w:val="000000"/>
          <w:szCs w:val="21"/>
          <w:highlight w:val="none"/>
        </w:rPr>
        <w:t xml:space="preserve">5、投标文件以中文资料为准。</w:t>
      </w:r>
      <w:r>
        <w:rPr>
          <w:rFonts w:hint="eastAsia"/>
          <w:bCs/>
          <w:color w:val="000000"/>
          <w:szCs w:val="21"/>
          <w:highlight w:val="none"/>
        </w:rPr>
      </w:r>
      <w:r/>
    </w:p>
    <w:p>
      <w:pPr>
        <w:pStyle w:val="631"/>
        <w:ind w:firstLine="420"/>
        <w:spacing w:line="400" w:lineRule="exact"/>
        <w:rPr>
          <w:rFonts w:hint="eastAsia" w:ascii="宋体" w:hAnsi="宋体"/>
          <w:color w:val="000000"/>
          <w:szCs w:val="21"/>
          <w:highlight w:val="none"/>
        </w:rPr>
      </w:pPr>
      <w:r>
        <w:rPr>
          <w:rFonts w:hint="eastAsia" w:ascii="宋体" w:hAnsi="宋体"/>
          <w:color w:val="000000"/>
          <w:szCs w:val="21"/>
          <w:highlight w:val="none"/>
        </w:rPr>
        <w:t xml:space="preserve">6、采购文件和投标文件是合同的不可分割的部分。</w:t>
      </w:r>
      <w:r>
        <w:rPr>
          <w:rFonts w:hint="eastAsia" w:ascii="宋体" w:hAnsi="宋体"/>
          <w:color w:val="000000"/>
          <w:szCs w:val="21"/>
          <w:highlight w:val="none"/>
        </w:rPr>
      </w:r>
      <w:r/>
    </w:p>
    <w:p>
      <w:pPr>
        <w:pStyle w:val="631"/>
        <w:ind w:firstLine="420"/>
        <w:spacing w:line="400" w:lineRule="exact"/>
        <w:rPr>
          <w:color w:val="000000"/>
          <w:highlight w:val="none"/>
        </w:rPr>
      </w:pPr>
      <w:r>
        <w:rPr>
          <w:rFonts w:hint="eastAsia" w:ascii="宋体" w:hAnsi="宋体"/>
          <w:color w:val="000000"/>
          <w:szCs w:val="21"/>
          <w:highlight w:val="none"/>
        </w:rPr>
        <w:t xml:space="preserve">7、</w:t>
      </w:r>
      <w:r>
        <w:rPr>
          <w:color w:val="000000"/>
          <w:highlight w:val="none"/>
        </w:rPr>
        <w:t xml:space="preserve">凡涉及采购文件的补充说明和修改，均以江苏政府采购网、苏州政府采购网所发布的公告为准。</w:t>
      </w:r>
      <w:r>
        <w:rPr>
          <w:color w:val="000000"/>
          <w:highlight w:val="none"/>
        </w:rPr>
      </w:r>
      <w:r/>
    </w:p>
    <w:p>
      <w:pPr>
        <w:pStyle w:val="631"/>
        <w:ind w:firstLine="420"/>
        <w:spacing w:line="400" w:lineRule="exact"/>
        <w:rPr>
          <w:b/>
          <w:bCs/>
          <w:color w:val="000000"/>
          <w:szCs w:val="21"/>
          <w:highlight w:val="none"/>
          <w:lang w:val="zh-CN"/>
        </w:rPr>
      </w:pPr>
      <w:r>
        <w:rPr>
          <w:b/>
          <w:bCs/>
          <w:color w:val="000000"/>
          <w:szCs w:val="21"/>
          <w:highlight w:val="none"/>
          <w:lang w:val="zh-CN"/>
        </w:rPr>
      </w:r>
      <w:r/>
    </w:p>
    <w:p>
      <w:pPr>
        <w:pStyle w:val="631"/>
        <w:ind w:firstLine="420"/>
        <w:spacing w:line="400" w:lineRule="exact"/>
        <w:rPr>
          <w:b/>
          <w:bCs/>
          <w:color w:val="000000"/>
          <w:szCs w:val="21"/>
          <w:highlight w:val="none"/>
          <w:lang w:val="zh-CN"/>
        </w:rPr>
      </w:pPr>
      <w:r>
        <w:rPr>
          <w:b/>
          <w:bCs/>
          <w:color w:val="000000"/>
          <w:szCs w:val="21"/>
          <w:highlight w:val="none"/>
          <w:lang w:val="zh-CN"/>
        </w:rPr>
      </w:r>
      <w:r/>
    </w:p>
    <w:p>
      <w:pPr>
        <w:pStyle w:val="631"/>
        <w:ind w:firstLine="420"/>
        <w:spacing w:line="400" w:lineRule="exact"/>
        <w:rPr>
          <w:b/>
          <w:bCs/>
          <w:color w:val="000000"/>
          <w:szCs w:val="21"/>
          <w:highlight w:val="none"/>
          <w:lang w:val="zh-CN"/>
        </w:rPr>
      </w:pPr>
      <w:r>
        <w:rPr>
          <w:b/>
          <w:bCs/>
          <w:color w:val="000000"/>
          <w:szCs w:val="21"/>
          <w:highlight w:val="none"/>
          <w:lang w:val="zh-CN"/>
        </w:rPr>
      </w:r>
      <w:r/>
    </w:p>
    <w:p>
      <w:pPr>
        <w:pStyle w:val="631"/>
        <w:jc w:val="center"/>
        <w:rPr>
          <w:rFonts w:ascii="宋体" w:hAnsi="宋体"/>
          <w:b/>
          <w:bCs/>
          <w:color w:val="000000"/>
          <w:sz w:val="32"/>
          <w:szCs w:val="32"/>
          <w:highlight w:val="none"/>
        </w:rPr>
      </w:pPr>
      <w:r/>
      <w:bookmarkEnd w:id="9"/>
      <w:r/>
      <w:bookmarkStart w:id="10" w:name="_Hlk99527961"/>
      <w:r>
        <w:rPr>
          <w:rFonts w:ascii="宋体" w:hAnsi="宋体"/>
          <w:b/>
          <w:bCs/>
          <w:color w:val="000000"/>
          <w:sz w:val="32"/>
          <w:szCs w:val="32"/>
          <w:highlight w:val="none"/>
        </w:rPr>
        <w:br w:type="page" w:clear="all"/>
      </w:r>
      <w:r>
        <w:rPr>
          <w:rFonts w:hint="eastAsia" w:ascii="宋体" w:hAnsi="宋体"/>
          <w:b/>
          <w:bCs/>
          <w:color w:val="000000"/>
          <w:sz w:val="32"/>
          <w:szCs w:val="32"/>
          <w:highlight w:val="none"/>
        </w:rPr>
        <w:t xml:space="preserve">第五章 合同主要条款</w:t>
      </w:r>
      <w:r>
        <w:rPr>
          <w:rFonts w:ascii="宋体" w:hAnsi="宋体"/>
          <w:b/>
          <w:bCs/>
          <w:color w:val="000000"/>
          <w:sz w:val="32"/>
          <w:szCs w:val="32"/>
          <w:highlight w:val="none"/>
        </w:rPr>
      </w:r>
      <w:r/>
    </w:p>
    <w:p>
      <w:pPr>
        <w:pStyle w:val="631"/>
        <w:jc w:val="left"/>
        <w:spacing w:line="400" w:lineRule="exact"/>
        <w:widowControl/>
        <w:rPr>
          <w:rFonts w:ascii="Calibri" w:hAnsi="Calibri"/>
          <w:color w:val="000000"/>
          <w:szCs w:val="21"/>
          <w:highlight w:val="none"/>
        </w:rPr>
      </w:pPr>
      <w:r>
        <w:rPr>
          <w:rFonts w:hint="eastAsia" w:ascii="Calibri" w:hAnsi="Calibri"/>
          <w:color w:val="000000"/>
          <w:szCs w:val="21"/>
          <w:highlight w:val="none"/>
          <w:lang w:val="zh-CN"/>
        </w:rPr>
        <w:t xml:space="preserve">合同编号：</w:t>
      </w:r>
      <w:r>
        <w:rPr>
          <w:rFonts w:ascii="Calibri" w:hAnsi="Calibri"/>
          <w:color w:val="000000"/>
          <w:szCs w:val="21"/>
          <w:highlight w:val="none"/>
        </w:rPr>
      </w:r>
      <w:r/>
    </w:p>
    <w:p>
      <w:pPr>
        <w:pStyle w:val="631"/>
        <w:jc w:val="left"/>
        <w:spacing w:line="400" w:lineRule="exact"/>
        <w:widowControl/>
        <w:rPr>
          <w:rFonts w:ascii="Calibri" w:hAnsi="Calibri"/>
          <w:color w:val="000000"/>
          <w:szCs w:val="21"/>
          <w:highlight w:val="none"/>
          <w:u w:val="single"/>
        </w:rPr>
      </w:pPr>
      <w:r>
        <w:rPr>
          <w:rFonts w:hint="eastAsia" w:ascii="Calibri" w:hAnsi="Calibri"/>
          <w:color w:val="000000"/>
          <w:szCs w:val="21"/>
          <w:highlight w:val="none"/>
        </w:rPr>
        <w:t xml:space="preserve">甲方（采购人）：</w:t>
      </w:r>
      <w:r>
        <w:rPr>
          <w:rFonts w:hint="eastAsia" w:ascii="Calibri" w:hAnsi="Calibri"/>
          <w:color w:val="000000"/>
          <w:szCs w:val="21"/>
          <w:highlight w:val="none"/>
          <w:u w:val="single"/>
        </w:rPr>
        <w:t xml:space="preserve">           </w:t>
      </w:r>
      <w:r>
        <w:rPr>
          <w:rFonts w:ascii="Calibri" w:hAnsi="Calibri"/>
          <w:color w:val="000000"/>
          <w:szCs w:val="21"/>
          <w:highlight w:val="none"/>
          <w:u w:val="single"/>
        </w:rPr>
      </w:r>
      <w:r/>
    </w:p>
    <w:p>
      <w:pPr>
        <w:pStyle w:val="631"/>
        <w:jc w:val="left"/>
        <w:spacing w:line="400" w:lineRule="exact"/>
        <w:widowControl/>
        <w:rPr>
          <w:rFonts w:ascii="Calibri" w:hAnsi="Calibri"/>
          <w:color w:val="000000"/>
          <w:szCs w:val="21"/>
          <w:highlight w:val="none"/>
        </w:rPr>
      </w:pPr>
      <w:r>
        <w:rPr>
          <w:rFonts w:hint="eastAsia" w:ascii="Calibri" w:hAnsi="Calibri"/>
          <w:color w:val="000000"/>
          <w:szCs w:val="21"/>
          <w:highlight w:val="none"/>
        </w:rPr>
        <w:t xml:space="preserve">乙方（供应商）：</w:t>
      </w:r>
      <w:r>
        <w:rPr>
          <w:rFonts w:hint="eastAsia" w:ascii="Calibri" w:hAnsi="Calibri"/>
          <w:color w:val="000000"/>
          <w:szCs w:val="21"/>
          <w:highlight w:val="none"/>
          <w:u w:val="single"/>
        </w:rPr>
        <w:t xml:space="preserve">           </w:t>
      </w:r>
      <w:r>
        <w:rPr>
          <w:rFonts w:hint="eastAsia" w:ascii="Calibri" w:hAnsi="Calibri"/>
          <w:color w:val="000000"/>
          <w:szCs w:val="21"/>
          <w:highlight w:val="none"/>
        </w:rPr>
        <w:t xml:space="preserve"> </w:t>
      </w:r>
      <w:r>
        <w:rPr>
          <w:rFonts w:ascii="Calibri" w:hAnsi="Calibri"/>
          <w:color w:val="000000"/>
          <w:szCs w:val="21"/>
          <w:highlight w:val="none"/>
        </w:rPr>
      </w:r>
      <w:r/>
    </w:p>
    <w:p>
      <w:pPr>
        <w:pStyle w:val="631"/>
        <w:ind w:firstLine="420"/>
        <w:spacing w:line="440" w:lineRule="exact"/>
        <w:rPr>
          <w:rFonts w:hint="eastAsia" w:ascii="宋体" w:hAnsi="宋体" w:cs="宋体"/>
          <w:b/>
          <w:bCs/>
          <w:color w:val="000000"/>
          <w:szCs w:val="21"/>
          <w:highlight w:val="none"/>
        </w:rPr>
      </w:pPr>
      <w:r>
        <w:rPr>
          <w:rFonts w:hint="eastAsia" w:ascii="宋体" w:hAnsi="宋体" w:cs="宋体"/>
          <w:color w:val="000000"/>
          <w:szCs w:val="21"/>
          <w:highlight w:val="none"/>
        </w:rPr>
        <w:t xml:space="preserve">甲、乙双方根据苏州市政府采购招标的</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的公开招标的结果，签署合同。</w:t>
      </w:r>
      <w:r>
        <w:rPr>
          <w:rFonts w:hint="eastAsia" w:ascii="宋体" w:hAnsi="宋体" w:cs="宋体"/>
          <w:b/>
          <w:bCs/>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根据《中华人民共和国民法典》等相关法律法规之规定，按照平等、自愿、公平和诚实信用的原则，经甲乙双方协商一致，约定以下合同条款，以兹共同遵守、全面履行。</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（一）合同组成部分</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下列文件为本合同的组成部分，并构成一个整体，需综合解释、相互补充。如果下列文件内容出现不一致的情形，那么在保证按照采购文件确定的事项的前提下，组成本合同的多份文件的优先适用顺序如下：</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1.本合同及其补充合同、变更协议；</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2.中标通知书；</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3.投标文件；</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4.招标文件；</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5.其他相关文件（如有）。</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双方有关项目的洽商、变更等书面协议或文件视为本合同的组成部分。</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（二）合同标的内容</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1.项目编号：</w:t>
      </w:r>
      <w:r>
        <w:rPr>
          <w:rFonts w:hint="eastAsia" w:ascii="宋体" w:hAnsi="宋体" w:cs="Calibri"/>
          <w:color w:val="000000"/>
          <w:szCs w:val="21"/>
          <w:highlight w:val="none"/>
          <w:u w:val="single"/>
        </w:rPr>
        <w:t xml:space="preserve">                              </w:t>
      </w:r>
      <w:r>
        <w:rPr>
          <w:rFonts w:hint="eastAsia" w:ascii="宋体" w:hAnsi="宋体" w:cs="Calibri"/>
          <w:color w:val="000000"/>
          <w:szCs w:val="21"/>
          <w:highlight w:val="none"/>
        </w:rPr>
        <w:t xml:space="preserve"> ； </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2.项目名称：</w:t>
      </w:r>
      <w:r>
        <w:rPr>
          <w:rFonts w:hint="eastAsia" w:ascii="宋体" w:hAnsi="宋体" w:cs="Calibri"/>
          <w:color w:val="000000"/>
          <w:szCs w:val="21"/>
          <w:highlight w:val="none"/>
          <w:u w:val="single"/>
        </w:rPr>
        <w:t xml:space="preserve">                              </w:t>
      </w:r>
      <w:r>
        <w:rPr>
          <w:rFonts w:hint="eastAsia" w:ascii="宋体" w:hAnsi="宋体" w:cs="Calibri"/>
          <w:color w:val="000000"/>
          <w:szCs w:val="21"/>
          <w:highlight w:val="none"/>
        </w:rPr>
        <w:t xml:space="preserve"> ；</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3.配送地点：提供免费配送至医院指定地点；</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4.服务内容：</w:t>
      </w:r>
      <w:r>
        <w:rPr>
          <w:rFonts w:ascii="宋体" w:hAnsi="宋体" w:cs="Calibri"/>
          <w:color w:val="000000"/>
          <w:szCs w:val="21"/>
          <w:highlight w:val="none"/>
        </w:rPr>
      </w:r>
      <w:r/>
    </w:p>
    <w:p>
      <w:pPr>
        <w:pStyle w:val="631"/>
        <w:ind w:firstLine="422"/>
        <w:spacing w:line="400" w:lineRule="exact"/>
        <w:rPr>
          <w:rFonts w:hint="eastAsia"/>
          <w:b/>
          <w:bCs/>
          <w:color w:val="000000"/>
          <w:szCs w:val="21"/>
          <w:highlight w:val="none"/>
        </w:rPr>
      </w:pPr>
      <w:r>
        <w:rPr>
          <w:rFonts w:ascii="宋体" w:hAnsi="宋体" w:cs="Calibri"/>
          <w:color w:val="000000"/>
          <w:szCs w:val="21"/>
          <w:highlight w:val="none"/>
        </w:rPr>
        <w:t xml:space="preserve">5</w:t>
      </w:r>
      <w:r>
        <w:rPr>
          <w:rFonts w:hint="eastAsia" w:ascii="宋体" w:hAnsi="宋体" w:cs="Calibri"/>
          <w:color w:val="000000"/>
          <w:szCs w:val="21"/>
          <w:highlight w:val="none"/>
        </w:rPr>
        <w:t xml:space="preserve">.服务期限：</w:t>
      </w:r>
      <w:r>
        <w:rPr>
          <w:rFonts w:hint="eastAsia"/>
          <w:b/>
          <w:bCs/>
          <w:color w:val="000000"/>
          <w:szCs w:val="21"/>
          <w:highlight w:val="none"/>
        </w:rPr>
        <w:t xml:space="preserve">自合同签订之日起</w:t>
      </w:r>
      <w:r>
        <w:rPr>
          <w:rFonts w:hint="eastAsia"/>
          <w:b/>
          <w:bCs/>
          <w:color w:val="000000"/>
          <w:szCs w:val="21"/>
          <w:highlight w:val="none"/>
          <w:lang w:val="en-US" w:eastAsia="zh-CN"/>
        </w:rPr>
        <w:t xml:space="preserve">2</w:t>
      </w:r>
      <w:r>
        <w:rPr>
          <w:rFonts w:hint="eastAsia"/>
          <w:b/>
          <w:bCs/>
          <w:color w:val="000000"/>
          <w:szCs w:val="21"/>
          <w:highlight w:val="none"/>
        </w:rPr>
        <w:t xml:space="preserve">年或累计合同发生金额达到</w:t>
      </w:r>
      <w:r>
        <w:rPr>
          <w:rFonts w:hint="eastAsia"/>
          <w:b/>
          <w:bCs/>
          <w:color w:val="000000"/>
          <w:szCs w:val="21"/>
          <w:highlight w:val="none"/>
          <w:lang w:val="en-US" w:eastAsia="zh-CN"/>
        </w:rPr>
        <w:t xml:space="preserve">总</w:t>
      </w:r>
      <w:r>
        <w:rPr>
          <w:rFonts w:hint="eastAsia"/>
          <w:b/>
          <w:bCs/>
          <w:color w:val="000000"/>
          <w:szCs w:val="21"/>
          <w:highlight w:val="none"/>
        </w:rPr>
        <w:t xml:space="preserve">预算数额止。</w:t>
      </w:r>
      <w:r>
        <w:rPr>
          <w:rFonts w:hint="eastAsia"/>
          <w:b/>
          <w:bCs/>
          <w:color w:val="000000"/>
          <w:szCs w:val="21"/>
          <w:highlight w:val="none"/>
        </w:rPr>
      </w:r>
      <w:r/>
    </w:p>
    <w:p>
      <w:pPr>
        <w:pStyle w:val="631"/>
        <w:ind w:firstLine="420"/>
        <w:spacing w:line="400" w:lineRule="exact"/>
        <w:rPr>
          <w:rFonts w:ascii="宋体" w:hAnsi="宋体" w:eastAsia="宋体" w:cs="Calibri"/>
          <w:color w:val="000000"/>
          <w:szCs w:val="21"/>
          <w:highlight w:val="none"/>
          <w:lang w:val="en-US" w:eastAsia="zh-CN"/>
        </w:rPr>
      </w:pPr>
      <w:r>
        <w:rPr>
          <w:rFonts w:hint="eastAsia" w:ascii="宋体" w:hAnsi="宋体" w:cs="Calibri"/>
          <w:color w:val="000000"/>
          <w:szCs w:val="21"/>
          <w:highlight w:val="none"/>
        </w:rPr>
        <w:t xml:space="preserve">（三）合同价款</w:t>
      </w:r>
      <w:r>
        <w:rPr>
          <w:rFonts w:hint="eastAsia" w:ascii="宋体" w:hAnsi="宋体" w:cs="Calibri"/>
          <w:color w:val="000000"/>
          <w:szCs w:val="21"/>
          <w:highlight w:val="none"/>
          <w:lang w:val="en-US" w:eastAsia="zh-CN"/>
        </w:rPr>
        <w:t xml:space="preserve">及支付方式：</w:t>
      </w:r>
      <w:r>
        <w:rPr>
          <w:rFonts w:ascii="宋体" w:hAnsi="宋体" w:eastAsia="宋体" w:cs="Calibri"/>
          <w:color w:val="000000"/>
          <w:szCs w:val="21"/>
          <w:highlight w:val="none"/>
          <w:lang w:val="en-US" w:eastAsia="zh-CN"/>
        </w:rPr>
      </w:r>
      <w:r/>
    </w:p>
    <w:p>
      <w:pPr>
        <w:pStyle w:val="631"/>
        <w:ind w:firstLine="420"/>
        <w:spacing w:line="400" w:lineRule="exact"/>
        <w:rPr>
          <w:rFonts w:hint="eastAsia" w:ascii="宋体" w:hAnsi="宋体" w:cs="宋体"/>
          <w:color w:val="000000"/>
          <w:sz w:val="21"/>
          <w:szCs w:val="21"/>
          <w:highlight w:val="none"/>
        </w:rPr>
      </w:pPr>
      <w:r>
        <w:rPr>
          <w:rFonts w:hint="eastAsia" w:ascii="宋体" w:hAnsi="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eastAsia="zh-CN"/>
        </w:rPr>
        <w:t xml:space="preserve">合同总金额为</w:t>
      </w:r>
      <w:r>
        <w:rPr>
          <w:rFonts w:hint="eastAsia" w:ascii="宋体" w:hAnsi="宋体" w:cs="宋体"/>
          <w:b w:val="0"/>
          <w:bCs w:val="0"/>
          <w:color w:val="000000"/>
          <w:sz w:val="21"/>
          <w:szCs w:val="21"/>
          <w:highlight w:val="none"/>
        </w:rPr>
        <w:t xml:space="preserve">人民币：大写</w:t>
      </w:r>
      <w:r>
        <w:rPr>
          <w:rFonts w:hint="eastAsia" w:ascii="宋体" w:hAnsi="宋体" w:cs="宋体"/>
          <w:b w:val="0"/>
          <w:bCs w:val="0"/>
          <w:color w:val="000000"/>
          <w:sz w:val="21"/>
          <w:szCs w:val="21"/>
          <w:highlight w:val="none"/>
          <w:u w:val="single"/>
        </w:rPr>
        <w:t xml:space="preserve">（            ）</w:t>
      </w:r>
      <w:r>
        <w:rPr>
          <w:rFonts w:hint="eastAsia" w:ascii="宋体" w:hAnsi="宋体" w:cs="宋体"/>
          <w:b w:val="0"/>
          <w:bCs w:val="0"/>
          <w:color w:val="000000"/>
          <w:sz w:val="21"/>
          <w:szCs w:val="21"/>
          <w:highlight w:val="none"/>
        </w:rPr>
        <w:t xml:space="preserve">，小写</w:t>
      </w:r>
      <w:r>
        <w:rPr>
          <w:rFonts w:hint="eastAsia" w:ascii="宋体" w:hAnsi="宋体" w:cs="宋体"/>
          <w:b w:val="0"/>
          <w:bCs w:val="0"/>
          <w:color w:val="000000"/>
          <w:sz w:val="21"/>
          <w:szCs w:val="21"/>
          <w:highlight w:val="none"/>
          <w:u w:val="single"/>
        </w:rPr>
        <w:t xml:space="preserve">（          ）</w:t>
      </w:r>
      <w:r>
        <w:rPr>
          <w:rFonts w:hint="eastAsia" w:ascii="宋体" w:hAnsi="宋体" w:cs="宋体"/>
          <w:b w:val="0"/>
          <w:bCs w:val="0"/>
          <w:color w:val="000000"/>
          <w:sz w:val="21"/>
          <w:szCs w:val="21"/>
          <w:highlight w:val="none"/>
          <w:lang w:eastAsia="zh-CN"/>
        </w:rPr>
        <w:t xml:space="preserve">；</w:t>
      </w:r>
      <w:r>
        <w:rPr>
          <w:rFonts w:hint="eastAsia" w:ascii="宋体" w:hAnsi="宋体" w:cs="宋体"/>
          <w:b w:val="0"/>
          <w:bCs w:val="0"/>
          <w:color w:val="000000"/>
          <w:sz w:val="21"/>
          <w:szCs w:val="21"/>
          <w:highlight w:val="none"/>
        </w:rPr>
        <w:t xml:space="preserve">中药饮片</w:t>
      </w:r>
      <w:r>
        <w:rPr>
          <w:rFonts w:hint="eastAsia" w:ascii="宋体" w:hAnsi="宋体" w:cs="宋体"/>
          <w:b w:val="0"/>
          <w:bCs w:val="0"/>
          <w:color w:val="000000"/>
          <w:sz w:val="21"/>
          <w:szCs w:val="21"/>
          <w:highlight w:val="none"/>
          <w:lang w:eastAsia="zh-CN"/>
        </w:rPr>
        <w:t xml:space="preserve">优惠率</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u w:val="single"/>
        </w:rPr>
        <w:t xml:space="preserve"> </w:t>
      </w:r>
      <w:r>
        <w:rPr>
          <w:rFonts w:ascii="宋体" w:hAnsi="宋体" w:cs="宋体"/>
          <w:b w:val="0"/>
          <w:bCs w:val="0"/>
          <w:color w:val="000000"/>
          <w:sz w:val="21"/>
          <w:szCs w:val="21"/>
          <w:highlight w:val="none"/>
          <w:u w:val="single"/>
        </w:rPr>
        <w:t xml:space="preserve">  </w:t>
      </w:r>
      <w:r>
        <w:rPr>
          <w:rFonts w:hint="eastAsia" w:ascii="宋体" w:hAnsi="宋体" w:cs="宋体"/>
          <w:b w:val="0"/>
          <w:bCs w:val="0"/>
          <w:color w:val="000000"/>
          <w:sz w:val="21"/>
          <w:szCs w:val="21"/>
          <w:highlight w:val="none"/>
          <w:u w:val="single"/>
          <w:lang w:val="en-US" w:eastAsia="zh-CN"/>
        </w:rPr>
        <w:t xml:space="preserve">%</w:t>
      </w:r>
      <w:r>
        <w:rPr>
          <w:rFonts w:hint="eastAsia" w:ascii="宋体" w:hAnsi="宋体" w:cs="宋体"/>
          <w:b w:val="0"/>
          <w:bCs w:val="0"/>
          <w:color w:val="000000"/>
          <w:sz w:val="21"/>
          <w:szCs w:val="21"/>
          <w:highlight w:val="none"/>
          <w:u w:val="none"/>
          <w:lang w:eastAsia="zh-CN"/>
        </w:rPr>
        <w:t xml:space="preserve">（药品明细详见附件），</w:t>
      </w:r>
      <w:r>
        <w:rPr>
          <w:rFonts w:hint="eastAsia" w:ascii="宋体" w:hAnsi="宋体" w:cs="宋体"/>
          <w:b w:val="0"/>
          <w:bCs w:val="0"/>
          <w:color w:val="000000"/>
          <w:sz w:val="21"/>
          <w:szCs w:val="21"/>
          <w:highlight w:val="none"/>
        </w:rPr>
        <w:t xml:space="preserve">代加工及配送服务价格</w:t>
      </w:r>
      <w:r>
        <w:rPr>
          <w:rFonts w:hint="eastAsia" w:ascii="宋体" w:hAnsi="宋体" w:cs="宋体"/>
          <w:b w:val="0"/>
          <w:bCs w:val="0"/>
          <w:color w:val="000000"/>
          <w:sz w:val="21"/>
          <w:szCs w:val="21"/>
          <w:highlight w:val="none"/>
          <w:lang w:eastAsia="zh-CN"/>
        </w:rPr>
        <w:t xml:space="preserve">优惠率</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u w:val="single"/>
        </w:rPr>
        <w:t xml:space="preserve"> </w:t>
      </w:r>
      <w:r>
        <w:rPr>
          <w:rFonts w:ascii="宋体" w:hAnsi="宋体" w:cs="宋体"/>
          <w:b w:val="0"/>
          <w:bCs w:val="0"/>
          <w:color w:val="000000"/>
          <w:sz w:val="21"/>
          <w:szCs w:val="21"/>
          <w:highlight w:val="none"/>
          <w:u w:val="single"/>
        </w:rPr>
        <w:t xml:space="preserve">    </w:t>
      </w:r>
      <w:r>
        <w:rPr>
          <w:rFonts w:hint="eastAsia" w:ascii="宋体" w:hAnsi="宋体" w:cs="宋体"/>
          <w:b w:val="0"/>
          <w:bCs w:val="0"/>
          <w:color w:val="000000"/>
          <w:sz w:val="21"/>
          <w:szCs w:val="21"/>
          <w:highlight w:val="none"/>
          <w:u w:val="single"/>
          <w:lang w:val="en-US" w:eastAsia="zh-CN"/>
        </w:rPr>
        <w:t xml:space="preserve">%</w:t>
      </w:r>
      <w:r>
        <w:rPr>
          <w:rFonts w:hint="eastAsia" w:ascii="宋体" w:hAnsi="宋体" w:cs="宋体"/>
          <w:b w:val="0"/>
          <w:bCs w:val="0"/>
          <w:color w:val="000000"/>
          <w:sz w:val="21"/>
          <w:szCs w:val="21"/>
          <w:highlight w:val="none"/>
        </w:rPr>
        <w:t xml:space="preserve">。</w:t>
      </w:r>
      <w:r>
        <w:rPr>
          <w:rFonts w:hint="eastAsia" w:ascii="宋体" w:hAnsi="宋体" w:cs="宋体"/>
          <w:b w:val="0"/>
          <w:bCs w:val="0"/>
          <w:color w:val="000000"/>
          <w:sz w:val="21"/>
          <w:szCs w:val="21"/>
          <w:highlight w:val="none"/>
          <w:lang w:eastAsia="zh-CN"/>
        </w:rPr>
        <w:t xml:space="preserve">上述费用</w:t>
      </w:r>
      <w:r>
        <w:rPr>
          <w:rFonts w:hint="eastAsia" w:ascii="宋体" w:hAnsi="宋体" w:cs="宋体"/>
          <w:b w:val="0"/>
          <w:bCs w:val="0"/>
          <w:color w:val="000000"/>
          <w:sz w:val="21"/>
          <w:szCs w:val="21"/>
          <w:highlight w:val="none"/>
        </w:rPr>
        <w:t xml:space="preserve">包括在承包期内完成服务内容所需要的一切费用，包括但不限于</w:t>
      </w:r>
      <w:r>
        <w:rPr>
          <w:rFonts w:hint="eastAsia" w:ascii="宋体" w:hAnsi="宋体" w:cs="宋体"/>
          <w:b w:val="0"/>
          <w:bCs w:val="0"/>
          <w:color w:val="000000"/>
          <w:sz w:val="21"/>
          <w:szCs w:val="21"/>
          <w:highlight w:val="none"/>
          <w:lang w:eastAsia="zh-CN"/>
        </w:rPr>
        <w:t xml:space="preserve">供货、煎药、包装、运输、</w:t>
      </w:r>
      <w:r>
        <w:rPr>
          <w:rFonts w:hint="eastAsia" w:ascii="宋体" w:hAnsi="宋体" w:cs="宋体"/>
          <w:color w:val="000000"/>
          <w:sz w:val="21"/>
          <w:szCs w:val="21"/>
          <w:highlight w:val="none"/>
          <w:lang w:eastAsia="zh-CN"/>
        </w:rPr>
        <w:t xml:space="preserve">保险、配送、管理、维护、劳务、培训、验收、办公设备、利润、风险、税金、</w:t>
      </w:r>
      <w:r>
        <w:rPr>
          <w:rFonts w:hint="eastAsia" w:ascii="宋体" w:hAnsi="宋体" w:cs="宋体"/>
          <w:color w:val="000000"/>
          <w:sz w:val="21"/>
          <w:szCs w:val="21"/>
          <w:highlight w:val="none"/>
        </w:rPr>
        <w:t xml:space="preserve">招标代理服务费、政策性文件规定及合同包含的所有风险、责任等各项应有费用。</w:t>
      </w:r>
      <w:r>
        <w:rPr>
          <w:rFonts w:hint="eastAsia" w:ascii="宋体" w:hAnsi="宋体" w:cs="宋体"/>
          <w:color w:val="000000"/>
          <w:sz w:val="21"/>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2.付款步骤：</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2.1甲方根据采购数量按实结算。中药饮片价格如遇政策调整，按新政策执行（包装袋费另行结算）；</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2.2中药饮片及加工服务货款：甲方在收到乙方供应中药饮片150天内支付货款。乙方开具正规发票；</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2.3中药饮片的实际采购中，乙方对已确定的结算价不得随意提升价格，市场价格有较大变动时，乙方须出具书面调价申请，经甲方同意后方可调价；</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3.乙方开具发票或开具发票不符合规定的，甲方有权暂缓支付相应款项，因此产生的损失及违约责任由乙方承担。</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4.甲方支付此项费用外不再承担其它任何费用（包括个人），如因社保、医保或工资等问题与员工发生纠纷，应自行解决，与甲方无关。</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5.确因甲方工作需要，乙方应无条件配合甲方完成一些突击工作。相关费用均已包含在合同价款中，不再另外支付。</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6.根据现行税法对甲方征收的与本合同有关的一切税费均由甲方承担；根据现行税法对乙方征收的与本合同有关的一切税费均由乙方承担。</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7.付款方式：数字人民币支付或银行账户转账。乙方钱包或账户信息如下：</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账户开户银行： </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账户开户名称： </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账户账号：</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lang w:val="en-US" w:eastAsia="zh-CN"/>
        </w:rPr>
        <w:t xml:space="preserve">四</w:t>
      </w: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rPr>
        <w:t xml:space="preserve">服务质量与检验：待整个服务项目开始实施后，验收时甲乙双方派员一起当场对所提供的服务项目进行逐一验收，如发现整个服务项目与投标承诺有出入时，应</w:t>
      </w:r>
      <w:r>
        <w:rPr>
          <w:rFonts w:hint="eastAsia" w:ascii="宋体" w:hAnsi="宋体" w:cs="Calibri"/>
          <w:color w:val="000000"/>
          <w:szCs w:val="21"/>
          <w:highlight w:val="none"/>
          <w:lang w:eastAsia="zh-CN"/>
        </w:rPr>
        <w:t xml:space="preserve">做</w:t>
      </w:r>
      <w:r>
        <w:rPr>
          <w:rFonts w:hint="eastAsia" w:ascii="宋体" w:hAnsi="宋体" w:cs="Calibri"/>
          <w:color w:val="000000"/>
          <w:szCs w:val="21"/>
          <w:highlight w:val="none"/>
        </w:rPr>
        <w:t xml:space="preserve">详细记录，由乙方立即无条件更正，同时由乙方承担因此而产生的一切后果。</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lang w:val="en-US" w:eastAsia="zh-CN"/>
        </w:rPr>
        <w:t xml:space="preserve">五</w:t>
      </w: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rPr>
        <w:t xml:space="preserve">甲方权利和义务：</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1.根据甲方采购要求及乙方响应文件中的承诺，对乙方提供的服务及履行本合同情况实行验收。</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2.甲方必须满足本采购文件相关要求。</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lang w:val="en-US" w:eastAsia="zh-CN"/>
        </w:rPr>
        <w:t xml:space="preserve">六</w:t>
      </w: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rPr>
        <w:t xml:space="preserve">乙方权利和义务：</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1.乙方根据甲方有关要求，积极主动保质保量地完成此项目。</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2.乙方必须满足本采购文件要求。</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lang w:val="en-US" w:eastAsia="zh-CN"/>
        </w:rPr>
        <w:t xml:space="preserve">七</w:t>
      </w: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rPr>
        <w:t xml:space="preserve">违约责任：合同一方不履行合同义务或者履行合同义务不符合约定的，应当承担继续履行、采取补救措施或者赔偿损失等违约责任。</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1.甲方违约责任：</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1.1在合同生效后，甲方无正当理由要求解除合同的，应向乙方偿付合同总价款的5%作为违约金，违约金不足以补偿损失的，乙方有权要求甲方补足。</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1.2甲方逾期付款的应按照逾期付款金额的每天万分之四支付逾期付款违约金，但至多不超过合同总价款的5%。</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2.乙方违约责任：</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2.1乙方未按合同规定提供服务或提供服务不合格，不能完成合同，从而影响甲方正常项目进度的，甲方有权解除合同，乙方向甲方偿付合同总价款10%的违约金，同时承担甲方因此产生的损失。</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2.2乙方在合同期限内不提供服务或提供服务不合格，影响甲方正常工作的，应当向甲方支付合同总价款10%的违约金并赔偿甲方因此产生的损失。</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2.4乙方有其他违反合同约定情形的，应当向甲方支付合同总价款5%的违约金。</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lang w:val="en-US" w:eastAsia="zh-CN"/>
        </w:rPr>
        <w:t xml:space="preserve">八</w:t>
      </w: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rPr>
        <w:t xml:space="preserve">不可抗力：</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1.因不可抗力（或甲、乙双方）不能控制的原因不能履行合同的，根据不可抗力的影响，部分或者全部免除责任。但合同一方迟延履行后发生不可抗力的，不能免除责任。</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2.合同一方因不可抗力不能履行合同的，应当及时通知对方，以减轻可能给对方造成的损失，并应当在合理期限内提供证明。</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lang w:val="en-US" w:eastAsia="zh-CN"/>
        </w:rPr>
        <w:t xml:space="preserve">九</w:t>
      </w: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rPr>
        <w:t xml:space="preserve">合同修改：甲方和乙方都不得擅自变更本合同，但合同继续履行将损害国家和社会公共利益的除外。</w:t>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lang w:val="en-US" w:eastAsia="zh-CN"/>
        </w:rPr>
        <w:t xml:space="preserve">十</w:t>
      </w:r>
      <w:r>
        <w:rPr>
          <w:rFonts w:hint="eastAsia" w:ascii="宋体" w:hAnsi="宋体" w:cs="Calibri"/>
          <w:color w:val="000000"/>
          <w:szCs w:val="21"/>
          <w:highlight w:val="none"/>
          <w:lang w:eastAsia="zh-CN"/>
        </w:rPr>
        <w:t xml:space="preserve">）转让和分包：</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1.政府采购合同的部分和全部都不得转让。</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lang w:val="en-US" w:eastAsia="zh-CN"/>
        </w:rPr>
        <w:t xml:space="preserve">十一</w:t>
      </w:r>
      <w:r>
        <w:rPr>
          <w:rFonts w:hint="eastAsia" w:ascii="宋体" w:hAnsi="宋体" w:cs="Calibri"/>
          <w:color w:val="000000"/>
          <w:szCs w:val="21"/>
          <w:highlight w:val="none"/>
          <w:lang w:eastAsia="zh-CN"/>
        </w:rPr>
        <w:t xml:space="preserve">）争议解决办法：</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因本合同或与本合同有关的一切事项发生争议，由双方友好协商解决。协商不成的，任何一方均可向甲方所在地的人民法院起诉。</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lang w:val="en-US" w:eastAsia="zh-CN"/>
        </w:rPr>
        <w:t xml:space="preserve">十二</w:t>
      </w:r>
      <w:r>
        <w:rPr>
          <w:rFonts w:hint="eastAsia" w:ascii="宋体" w:hAnsi="宋体" w:cs="Calibri"/>
          <w:color w:val="000000"/>
          <w:szCs w:val="21"/>
          <w:highlight w:val="none"/>
          <w:lang w:eastAsia="zh-CN"/>
        </w:rPr>
        <w:t xml:space="preserve">）合同的解除：</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1.除《中华人民共和国政府采购法》第四十九条、第50条第二款规定的情形及本合同约定的情形外，本合同签订后，甲乙双方不得擅自变更、解除或终止本合同。</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2.有下列情形之一，合同一方可以解除合同：</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2.1因不可抗力致使不能实现合同目的，未受不可抗力影响的一方有权解除合同；</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2.2因合同一方违约导致合同不能履行，另一方有权解除合同。</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3.有权解除合同的一方，应当在违约事实或不可抗力发生之后三十天内书面通知对方提出解除合同，合同在书面通知到达对方时解除。</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w:t>
      </w:r>
      <w:r>
        <w:rPr>
          <w:rFonts w:hint="eastAsia" w:ascii="宋体" w:hAnsi="宋体" w:cs="Calibri"/>
          <w:color w:val="000000"/>
          <w:szCs w:val="21"/>
          <w:highlight w:val="none"/>
          <w:lang w:val="en-US" w:eastAsia="zh-CN"/>
        </w:rPr>
        <w:t xml:space="preserve">十三</w:t>
      </w:r>
      <w:r>
        <w:rPr>
          <w:rFonts w:hint="eastAsia" w:ascii="宋体" w:hAnsi="宋体" w:cs="Calibri"/>
          <w:color w:val="000000"/>
          <w:szCs w:val="21"/>
          <w:highlight w:val="none"/>
          <w:lang w:eastAsia="zh-CN"/>
        </w:rPr>
        <w:t xml:space="preserve">）其它约定事项：</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1.下列文件为本合同不可分割部分：</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1.1中标通知书；</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1.2乙方的投标文件；</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1.3乙方在开标过程中所作的其它承诺、声明、书面澄清等；</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1.4招标文件及其附件；</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1.5合同附件；</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lang w:eastAsia="zh-CN"/>
        </w:rPr>
      </w:pPr>
      <w:r>
        <w:rPr>
          <w:rFonts w:hint="eastAsia" w:ascii="宋体" w:hAnsi="宋体" w:cs="Calibri"/>
          <w:color w:val="000000"/>
          <w:szCs w:val="21"/>
          <w:highlight w:val="none"/>
          <w:lang w:eastAsia="zh-CN"/>
        </w:rPr>
        <w:t xml:space="preserve">以上与本合同具有同等法律效力。</w:t>
      </w:r>
      <w:r>
        <w:rPr>
          <w:rFonts w:hint="eastAsia" w:ascii="宋体" w:hAnsi="宋体" w:cs="Calibri"/>
          <w:color w:val="000000"/>
          <w:szCs w:val="21"/>
          <w:highlight w:val="none"/>
          <w:lang w:eastAsia="zh-CN"/>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lang w:eastAsia="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（十</w:t>
      </w:r>
      <w:r>
        <w:rPr>
          <w:rFonts w:hint="eastAsia" w:ascii="宋体" w:hAnsi="宋体" w:cs="Calibri"/>
          <w:color w:val="000000"/>
          <w:szCs w:val="21"/>
          <w:highlight w:val="none"/>
          <w:lang w:val="en-US" w:eastAsia="zh-CN"/>
        </w:rPr>
        <w:t xml:space="preserve">四</w:t>
      </w:r>
      <w:r>
        <w:rPr>
          <w:rFonts w:hint="eastAsia" w:ascii="宋体" w:hAnsi="宋体" w:cs="Calibri"/>
          <w:color w:val="000000"/>
          <w:szCs w:val="21"/>
          <w:highlight w:val="none"/>
        </w:rPr>
        <w:t xml:space="preserve">）合同生效</w:t>
      </w:r>
      <w:r>
        <w:rPr>
          <w:rFonts w:ascii="宋体" w:hAnsi="宋体" w:cs="Calibri"/>
          <w:color w:val="000000"/>
          <w:szCs w:val="21"/>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本合同自双方当事人盖章或者签字时生效。合同一式</w:t>
      </w:r>
      <w:r>
        <w:rPr>
          <w:rFonts w:hint="eastAsia" w:ascii="宋体" w:hAnsi="宋体" w:cs="Calibri"/>
          <w:color w:val="000000"/>
          <w:szCs w:val="21"/>
          <w:highlight w:val="none"/>
          <w:lang w:val="en-US" w:eastAsia="zh-CN"/>
        </w:rPr>
        <w:t xml:space="preserve">五</w:t>
      </w:r>
      <w:r>
        <w:rPr>
          <w:rFonts w:hint="eastAsia" w:ascii="宋体" w:hAnsi="宋体" w:cs="Calibri"/>
          <w:color w:val="000000"/>
          <w:szCs w:val="21"/>
          <w:highlight w:val="none"/>
        </w:rPr>
        <w:t xml:space="preserve">份，甲乙双方各执贰份；代理机构执壹份。</w:t>
      </w:r>
      <w:r>
        <w:rPr>
          <w:rFonts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r>
      <w:r/>
    </w:p>
    <w:p>
      <w:pPr>
        <w:pStyle w:val="724"/>
        <w:rPr>
          <w:rFonts w:hint="eastAsia"/>
          <w:color w:val="000000"/>
          <w:highlight w:val="none"/>
        </w:rPr>
      </w:pPr>
      <w:r>
        <w:rPr>
          <w:rFonts w:hint="eastAsia"/>
          <w:color w:val="000000"/>
          <w:highlight w:val="none"/>
        </w:rPr>
      </w:r>
      <w:r/>
    </w:p>
    <w:p>
      <w:pPr>
        <w:pStyle w:val="631"/>
        <w:ind w:firstLine="420"/>
        <w:spacing w:line="400" w:lineRule="exact"/>
        <w:rPr>
          <w:rFonts w:ascii="宋体" w:hAnsi="宋体" w:cs="Calibri"/>
          <w:color w:val="000000"/>
          <w:szCs w:val="21"/>
          <w:highlight w:val="none"/>
        </w:rPr>
      </w:pPr>
      <w:r>
        <w:rPr>
          <w:rFonts w:hint="eastAsia" w:ascii="宋体" w:hAnsi="宋体" w:cs="Calibri"/>
          <w:color w:val="000000"/>
          <w:szCs w:val="21"/>
          <w:highlight w:val="none"/>
        </w:rPr>
        <w:t xml:space="preserve">甲方（采购人）：（盖章）   </w:t>
      </w:r>
      <w:r>
        <w:rPr>
          <w:rFonts w:hint="eastAsia" w:ascii="宋体" w:hAnsi="宋体" w:cs="Calibri"/>
          <w:color w:val="000000"/>
          <w:szCs w:val="21"/>
          <w:highlight w:val="none"/>
        </w:rPr>
        <w:tab/>
      </w:r>
      <w:r>
        <w:rPr>
          <w:rFonts w:hint="eastAsia" w:ascii="宋体" w:hAnsi="宋体" w:cs="Calibri"/>
          <w:color w:val="000000"/>
          <w:szCs w:val="21"/>
          <w:highlight w:val="none"/>
        </w:rPr>
        <w:tab/>
      </w:r>
      <w:r>
        <w:rPr>
          <w:rFonts w:hint="eastAsia" w:ascii="宋体" w:hAnsi="宋体" w:cs="Calibri"/>
          <w:color w:val="000000"/>
          <w:szCs w:val="21"/>
          <w:highlight w:val="none"/>
        </w:rPr>
        <w:tab/>
      </w:r>
      <w:r>
        <w:rPr>
          <w:rFonts w:hint="eastAsia" w:ascii="宋体" w:hAnsi="宋体" w:cs="Calibri"/>
          <w:color w:val="000000"/>
          <w:szCs w:val="21"/>
          <w:highlight w:val="none"/>
        </w:rPr>
        <w:tab/>
      </w:r>
      <w:r>
        <w:rPr>
          <w:rFonts w:hint="eastAsia" w:ascii="宋体" w:hAnsi="宋体" w:cs="Calibri"/>
          <w:color w:val="000000"/>
          <w:szCs w:val="21"/>
          <w:highlight w:val="none"/>
        </w:rPr>
        <w:t xml:space="preserve">乙方（中标方）：（盖章）</w:t>
      </w:r>
      <w:r>
        <w:rPr>
          <w:rFonts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法定（授权）代表人：                     法定（授权）代表人：</w:t>
      </w:r>
      <w:r>
        <w:rPr>
          <w:rFonts w:hint="eastAsia" w:ascii="宋体" w:hAnsi="宋体" w:cs="Calibri"/>
          <w:color w:val="000000"/>
          <w:szCs w:val="21"/>
          <w:highlight w:val="none"/>
        </w:rPr>
        <w:tab/>
      </w:r>
      <w:r>
        <w:rPr>
          <w:rFonts w:hint="eastAsia" w:ascii="宋体" w:hAnsi="宋体" w:cs="Calibri"/>
          <w:color w:val="000000"/>
          <w:szCs w:val="21"/>
          <w:highlight w:val="none"/>
        </w:rPr>
      </w:r>
      <w:r/>
    </w:p>
    <w:p>
      <w:pPr>
        <w:pStyle w:val="631"/>
        <w:ind w:firstLine="420"/>
        <w:spacing w:line="400" w:lineRule="exact"/>
        <w:rPr>
          <w:rFonts w:hint="eastAsia" w:ascii="宋体" w:hAnsi="宋体" w:cs="Calibri"/>
          <w:color w:val="000000"/>
          <w:szCs w:val="21"/>
          <w:highlight w:val="none"/>
        </w:rPr>
      </w:pPr>
      <w:r>
        <w:rPr>
          <w:rFonts w:hint="eastAsia" w:ascii="宋体" w:hAnsi="宋体" w:cs="Calibri"/>
          <w:color w:val="000000"/>
          <w:szCs w:val="21"/>
          <w:highlight w:val="none"/>
        </w:rPr>
        <w:t xml:space="preserve">        年      月       日              年      月       日</w:t>
      </w:r>
      <w:r>
        <w:rPr>
          <w:rFonts w:hint="eastAsia" w:ascii="宋体" w:hAnsi="宋体" w:cs="Calibri"/>
          <w:color w:val="000000"/>
          <w:szCs w:val="21"/>
          <w:highlight w:val="none"/>
        </w:rPr>
        <w:tab/>
      </w:r>
      <w:r>
        <w:rPr>
          <w:rFonts w:hint="eastAsia" w:ascii="宋体" w:hAnsi="宋体" w:cs="Calibri"/>
          <w:color w:val="000000"/>
          <w:szCs w:val="21"/>
          <w:highlight w:val="none"/>
        </w:rPr>
      </w:r>
      <w:r/>
    </w:p>
    <w:p>
      <w:pPr>
        <w:pStyle w:val="631"/>
        <w:jc w:val="center"/>
        <w:rPr>
          <w:rFonts w:ascii="宋体" w:hAnsi="宋体"/>
          <w:b/>
          <w:bCs/>
          <w:color w:val="000000"/>
          <w:sz w:val="32"/>
          <w:szCs w:val="32"/>
          <w:highlight w:val="none"/>
        </w:rPr>
      </w:pPr>
      <w:r>
        <w:rPr>
          <w:rFonts w:hint="eastAsia" w:ascii="Calibri" w:hAnsi="Calibri"/>
          <w:color w:val="000000"/>
          <w:szCs w:val="21"/>
          <w:highlight w:val="none"/>
        </w:rPr>
        <w:br w:type="page" w:clear="all"/>
      </w:r>
      <w:bookmarkEnd w:id="10"/>
      <w:r/>
      <w:bookmarkStart w:id="11" w:name="_Hlk63064420"/>
      <w:r/>
      <w:bookmarkStart w:id="12" w:name="_Hlk110605095"/>
      <w:r/>
      <w:bookmarkStart w:id="13" w:name="_Hlk99527987"/>
      <w:r>
        <w:rPr>
          <w:rFonts w:ascii="宋体" w:hAnsi="宋体"/>
          <w:b/>
          <w:bCs/>
          <w:color w:val="000000"/>
          <w:sz w:val="32"/>
          <w:szCs w:val="32"/>
          <w:highlight w:val="none"/>
        </w:rPr>
        <w:t xml:space="preserve">第</w:t>
      </w:r>
      <w:r>
        <w:rPr>
          <w:rFonts w:hint="eastAsia" w:ascii="宋体" w:hAnsi="宋体"/>
          <w:b/>
          <w:bCs/>
          <w:color w:val="000000"/>
          <w:sz w:val="32"/>
          <w:szCs w:val="32"/>
          <w:highlight w:val="none"/>
        </w:rPr>
        <w:t xml:space="preserve">七</w:t>
      </w:r>
      <w:r>
        <w:rPr>
          <w:rFonts w:ascii="宋体" w:hAnsi="宋体"/>
          <w:b/>
          <w:bCs/>
          <w:color w:val="000000"/>
          <w:sz w:val="32"/>
          <w:szCs w:val="32"/>
          <w:highlight w:val="none"/>
        </w:rPr>
        <w:t xml:space="preserve">章 评标方法、评分标准</w:t>
      </w:r>
      <w:bookmarkEnd w:id="11"/>
      <w:r>
        <w:rPr>
          <w:rFonts w:ascii="宋体" w:hAnsi="宋体"/>
          <w:b/>
          <w:bCs/>
          <w:color w:val="000000"/>
          <w:sz w:val="32"/>
          <w:szCs w:val="32"/>
          <w:highlight w:val="none"/>
        </w:rPr>
      </w:r>
      <w:r/>
    </w:p>
    <w:p>
      <w:pPr>
        <w:pStyle w:val="982"/>
        <w:ind w:firstLine="422"/>
        <w:spacing w:line="400" w:lineRule="exact"/>
        <w:rPr>
          <w:rFonts w:hint="eastAsia" w:hAnsi="宋体" w:eastAsia="宋体" w:cs="宋体"/>
          <w:b/>
          <w:bCs/>
          <w:color w:val="000000"/>
          <w:sz w:val="21"/>
          <w:szCs w:val="21"/>
          <w:highlight w:val="none"/>
        </w:rPr>
        <w:outlineLvl w:val="0"/>
      </w:pPr>
      <w:r/>
      <w:bookmarkStart w:id="14" w:name="_Hlk124435630"/>
      <w:r>
        <w:rPr>
          <w:rFonts w:hint="eastAsia" w:hAnsi="宋体" w:eastAsia="宋体" w:cs="宋体"/>
          <w:b/>
          <w:bCs/>
          <w:color w:val="000000"/>
          <w:sz w:val="21"/>
          <w:szCs w:val="21"/>
          <w:highlight w:val="none"/>
        </w:rPr>
        <w:t xml:space="preserve">一、评标方法：</w:t>
      </w:r>
      <w:r>
        <w:rPr>
          <w:rFonts w:hint="eastAsia" w:hAnsi="宋体" w:eastAsia="宋体" w:cs="宋体"/>
          <w:b/>
          <w:bCs/>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w:t>
      </w:r>
      <w:r>
        <w:rPr>
          <w:rFonts w:hint="eastAsia" w:hAnsi="宋体" w:eastAsia="宋体" w:cs="宋体"/>
          <w:color w:val="000000"/>
          <w:sz w:val="21"/>
          <w:szCs w:val="21"/>
          <w:highlight w:val="none"/>
          <w:lang w:val="en-US" w:eastAsia="zh-CN"/>
        </w:rPr>
        <w:t xml:space="preserve">15</w:t>
      </w:r>
      <w:r>
        <w:rPr>
          <w:rFonts w:hint="eastAsia" w:hAnsi="宋体" w:eastAsia="宋体" w:cs="宋体"/>
          <w:color w:val="000000"/>
          <w:sz w:val="21"/>
          <w:szCs w:val="21"/>
          <w:highlight w:val="none"/>
        </w:rPr>
        <w:t xml:space="preserve">%（权重），技术与质量及其它占</w:t>
      </w:r>
      <w:r>
        <w:rPr>
          <w:rFonts w:hint="eastAsia" w:hAnsi="宋体" w:eastAsia="宋体" w:cs="宋体"/>
          <w:color w:val="000000"/>
          <w:sz w:val="21"/>
          <w:szCs w:val="21"/>
          <w:highlight w:val="none"/>
          <w:lang w:val="en-US" w:eastAsia="zh-CN"/>
        </w:rPr>
        <w:t xml:space="preserve">85</w:t>
      </w:r>
      <w:r>
        <w:rPr>
          <w:rFonts w:hint="eastAsia" w:hAnsi="宋体" w:eastAsia="宋体" w:cs="宋体"/>
          <w:color w:val="000000"/>
          <w:sz w:val="21"/>
          <w:szCs w:val="21"/>
          <w:highlight w:val="none"/>
        </w:rPr>
        <w:t xml:space="preserve">%（权重）。（取小数点后二位）</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olor w:val="000000"/>
          <w:sz w:val="21"/>
          <w:szCs w:val="21"/>
          <w:highlight w:val="none"/>
        </w:rPr>
        <w:t xml:space="preserve">2、</w:t>
      </w:r>
      <w:r>
        <w:rPr>
          <w:rFonts w:hAnsi="宋体" w:eastAsia="宋体"/>
          <w:color w:val="000000"/>
          <w:sz w:val="21"/>
          <w:szCs w:val="21"/>
          <w:highlight w:val="none"/>
        </w:rPr>
        <w:t xml:space="preserve">综合评分的主要因素为：价格、</w:t>
      </w:r>
      <w:r>
        <w:rPr>
          <w:rFonts w:hint="eastAsia" w:hAnsi="宋体" w:eastAsia="宋体"/>
          <w:color w:val="000000"/>
          <w:sz w:val="21"/>
          <w:szCs w:val="21"/>
          <w:highlight w:val="none"/>
        </w:rPr>
        <w:t xml:space="preserve">技术水平</w:t>
      </w:r>
      <w:r>
        <w:rPr>
          <w:rFonts w:hAnsi="宋体" w:eastAsia="宋体"/>
          <w:color w:val="000000"/>
          <w:sz w:val="21"/>
          <w:szCs w:val="21"/>
          <w:highlight w:val="none"/>
        </w:rPr>
        <w:t xml:space="preserve">、</w:t>
      </w:r>
      <w:r>
        <w:rPr>
          <w:rFonts w:hint="eastAsia" w:hAnsi="宋体" w:eastAsia="宋体"/>
          <w:color w:val="000000"/>
          <w:sz w:val="21"/>
          <w:szCs w:val="21"/>
          <w:highlight w:val="none"/>
        </w:rPr>
        <w:t xml:space="preserve">履约能力、售后</w:t>
      </w:r>
      <w:r>
        <w:rPr>
          <w:rFonts w:hAnsi="宋体" w:eastAsia="宋体"/>
          <w:color w:val="000000"/>
          <w:sz w:val="21"/>
          <w:szCs w:val="21"/>
          <w:highlight w:val="none"/>
        </w:rPr>
        <w:t xml:space="preserve">服务</w:t>
      </w:r>
      <w:r>
        <w:rPr>
          <w:rFonts w:hint="eastAsia" w:hAnsi="宋体" w:eastAsia="宋体"/>
          <w:color w:val="000000"/>
          <w:sz w:val="21"/>
          <w:szCs w:val="21"/>
          <w:highlight w:val="none"/>
        </w:rPr>
        <w:t xml:space="preserve">等，</w:t>
      </w:r>
      <w:r>
        <w:rPr>
          <w:rFonts w:hAnsi="宋体" w:eastAsia="宋体"/>
          <w:color w:val="000000"/>
          <w:sz w:val="21"/>
          <w:szCs w:val="21"/>
          <w:highlight w:val="none"/>
        </w:rPr>
        <w:t xml:space="preserve">对采购文件的响应程度，以及相应的商务标和技术标比重或者分值等。</w:t>
      </w:r>
      <w:r>
        <w:rPr>
          <w:rFonts w:hint="eastAsia" w:hAnsi="宋体" w:eastAsia="宋体" w:cs="宋体"/>
          <w:color w:val="000000"/>
          <w:sz w:val="21"/>
          <w:szCs w:val="21"/>
          <w:highlight w:val="none"/>
        </w:rPr>
      </w:r>
      <w:r/>
    </w:p>
    <w:p>
      <w:pPr>
        <w:pStyle w:val="982"/>
        <w:ind w:firstLine="422"/>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rFonts w:hint="eastAsia" w:hAnsi="宋体" w:eastAsia="宋体" w:cs="宋体"/>
          <w:b/>
          <w:bCs/>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4、</w:t>
      </w:r>
      <w:r>
        <w:rPr>
          <w:rFonts w:hAnsi="宋体" w:eastAsia="宋体"/>
          <w:color w:val="000000"/>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000000"/>
          <w:sz w:val="21"/>
          <w:szCs w:val="21"/>
          <w:highlight w:val="none"/>
        </w:rPr>
        <w:t xml:space="preserve">。</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评标结果按评审后得分由高到低顺序排列。</w:t>
      </w:r>
      <w:bookmarkStart w:id="15" w:name="_Hlk124435667"/>
      <w:r>
        <w:rPr>
          <w:rFonts w:hint="eastAsia" w:hAnsi="宋体" w:eastAsia="宋体" w:cs="宋体"/>
          <w:color w:val="000000"/>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5"/>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b/>
          <w:bCs/>
          <w:color w:val="000000"/>
          <w:sz w:val="21"/>
          <w:szCs w:val="21"/>
          <w:highlight w:val="none"/>
        </w:rPr>
      </w:pPr>
      <w:r>
        <w:rPr>
          <w:rFonts w:hAnsi="宋体" w:eastAsia="宋体" w:cs="宋体"/>
          <w:color w:val="000000"/>
          <w:sz w:val="21"/>
          <w:szCs w:val="21"/>
          <w:highlight w:val="none"/>
        </w:rPr>
        <w:t xml:space="preserve">5</w:t>
      </w:r>
      <w:r>
        <w:rPr>
          <w:rFonts w:hint="eastAsia" w:hAnsi="宋体" w:eastAsia="宋体" w:cs="宋体"/>
          <w:color w:val="000000"/>
          <w:sz w:val="21"/>
          <w:szCs w:val="21"/>
          <w:highlight w:val="none"/>
        </w:rPr>
        <w:t xml:space="preserve">、采购人已书面授权评标委员会直接确定中标供应商。</w:t>
      </w:r>
      <w:r>
        <w:rPr>
          <w:rFonts w:hint="eastAsia" w:hAnsi="宋体" w:eastAsia="宋体" w:cs="宋体"/>
          <w:b/>
          <w:bCs/>
          <w:color w:val="000000"/>
          <w:sz w:val="21"/>
          <w:szCs w:val="21"/>
          <w:highlight w:val="none"/>
        </w:rPr>
      </w:r>
      <w:r/>
    </w:p>
    <w:p>
      <w:pPr>
        <w:pStyle w:val="982"/>
        <w:ind w:firstLine="422"/>
        <w:spacing w:line="400" w:lineRule="exact"/>
        <w:rPr>
          <w:rFonts w:hAnsi="宋体" w:eastAsia="宋体"/>
          <w:b/>
          <w:color w:val="000000"/>
          <w:sz w:val="21"/>
          <w:szCs w:val="21"/>
          <w:highlight w:val="none"/>
        </w:rPr>
      </w:pPr>
      <w:r/>
      <w:bookmarkEnd w:id="14"/>
      <w:r>
        <w:rPr>
          <w:rFonts w:hint="eastAsia" w:hAnsi="宋体" w:eastAsia="宋体" w:cs="宋体"/>
          <w:b/>
          <w:bCs/>
          <w:color w:val="000000"/>
          <w:sz w:val="21"/>
          <w:szCs w:val="21"/>
          <w:highlight w:val="none"/>
          <w:lang w:val="en-US" w:eastAsia="zh-CN"/>
        </w:rPr>
        <w:t xml:space="preserve">二</w:t>
      </w:r>
      <w:r>
        <w:rPr>
          <w:rFonts w:hint="eastAsia" w:hAnsi="宋体" w:eastAsia="宋体" w:cs="宋体"/>
          <w:b/>
          <w:bCs/>
          <w:color w:val="000000"/>
          <w:sz w:val="21"/>
          <w:szCs w:val="21"/>
          <w:highlight w:val="none"/>
        </w:rPr>
        <w:t xml:space="preserve">、</w:t>
      </w:r>
      <w:r>
        <w:rPr>
          <w:rFonts w:hAnsi="宋体" w:eastAsia="宋体"/>
          <w:b/>
          <w:color w:val="000000"/>
          <w:sz w:val="21"/>
          <w:szCs w:val="21"/>
          <w:highlight w:val="none"/>
        </w:rPr>
        <w:t xml:space="preserve">评分标准：</w:t>
      </w:r>
      <w:r>
        <w:rPr>
          <w:rFonts w:hAnsi="宋体" w:eastAsia="宋体"/>
          <w:b/>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本次采购的评标方法采用综合评分法，总分值为100分。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（一）价格基准分：15分（饮片价格10分、代加工及配送服务价格5分）</w:t>
      </w:r>
      <w:r>
        <w:rPr>
          <w:rFonts w:hint="eastAsia" w:hAnsi="宋体" w:eastAsia="宋体" w:cs="宋体"/>
          <w:b/>
          <w:bCs/>
          <w:color w:val="000000"/>
          <w:sz w:val="21"/>
          <w:szCs w:val="21"/>
          <w:highlight w:val="none"/>
        </w:rPr>
      </w:r>
      <w:r/>
    </w:p>
    <w:p>
      <w:pPr>
        <w:pStyle w:val="98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1、饮片价格（10 分）</w:t>
      </w:r>
      <w:r>
        <w:rPr>
          <w:rFonts w:hint="eastAsia" w:ascii="宋体" w:hAnsi="宋体" w:eastAsia="宋体" w:cs="宋体"/>
          <w:color w:val="000000"/>
          <w:sz w:val="21"/>
          <w:szCs w:val="21"/>
          <w:highlight w:val="none"/>
        </w:rPr>
      </w:r>
      <w:r/>
    </w:p>
    <w:p>
      <w:pPr>
        <w:pStyle w:val="98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以通过评标初审，实质性响应采购文件要求且（100%-最高优惠率）最低为评审基准价，其价格分为满分15分。其他投标人的价格分统一按照下列公式计算：</w:t>
      </w:r>
      <w:r>
        <w:rPr>
          <w:rFonts w:hint="eastAsia" w:ascii="宋体" w:hAnsi="宋体" w:eastAsia="宋体" w:cs="宋体"/>
          <w:color w:val="000000"/>
          <w:sz w:val="21"/>
          <w:szCs w:val="21"/>
          <w:highlight w:val="none"/>
        </w:rPr>
      </w:r>
      <w:r/>
    </w:p>
    <w:p>
      <w:pPr>
        <w:pStyle w:val="98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报价得分=（1-最高优惠率）÷（1-投标优惠率）X价格权值X100（价格权值为</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2、代加工服务及配送服务价格（5分）</w:t>
      </w:r>
      <w:r>
        <w:rPr>
          <w:rFonts w:hint="eastAsia" w:hAnsi="宋体" w:eastAsia="宋体" w:cs="宋体"/>
          <w:color w:val="000000"/>
          <w:sz w:val="21"/>
          <w:szCs w:val="21"/>
          <w:highlight w:val="none"/>
        </w:rPr>
      </w:r>
      <w:r/>
    </w:p>
    <w:p>
      <w:pPr>
        <w:pStyle w:val="98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以通过评标初审，实质性响应采购文件要求且（100%-最高优惠率）最低为评审基准价，其价格分为满分</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982"/>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报价得分=（1-最高优惠率）÷（1-投标优惠率）X价格权值X100（价格权值为</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3、合计价格得分=饮片价格得分+代加工服务及配送服务价格得分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（二）服务方案比较（</w:t>
      </w:r>
      <w:r>
        <w:rPr>
          <w:rFonts w:hint="eastAsia" w:hAnsi="宋体" w:eastAsia="宋体" w:cs="宋体"/>
          <w:b/>
          <w:bCs/>
          <w:color w:val="000000"/>
          <w:sz w:val="21"/>
          <w:szCs w:val="21"/>
          <w:highlight w:val="none"/>
          <w:lang w:val="en-US" w:eastAsia="zh-CN"/>
        </w:rPr>
        <w:t xml:space="preserve">51</w:t>
      </w:r>
      <w:r>
        <w:rPr>
          <w:rFonts w:hint="eastAsia" w:hAnsi="宋体" w:eastAsia="宋体" w:cs="宋体"/>
          <w:b/>
          <w:bCs/>
          <w:color w:val="000000"/>
          <w:sz w:val="21"/>
          <w:szCs w:val="21"/>
          <w:highlight w:val="none"/>
        </w:rPr>
        <w:t xml:space="preserve">分）</w:t>
      </w:r>
      <w:r>
        <w:rPr>
          <w:rFonts w:hint="eastAsia" w:hAnsi="宋体" w:eastAsia="宋体" w:cs="宋体"/>
          <w:b/>
          <w:bCs/>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rPr>
        <w:t xml:space="preserve">对项目的了解分析</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12分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①对项目的了解分析、②具有的专业特色、③处置方案，每项得</w:t>
      </w:r>
      <w:r>
        <w:rPr>
          <w:rFonts w:hint="eastAsia" w:hAnsi="宋体" w:eastAsia="宋体" w:cs="宋体"/>
          <w:color w:val="000000"/>
          <w:sz w:val="21"/>
          <w:szCs w:val="21"/>
          <w:highlight w:val="none"/>
          <w:lang w:val="en-US" w:eastAsia="zh-CN"/>
        </w:rPr>
        <w:t xml:space="preserve">4</w:t>
      </w:r>
      <w:r>
        <w:rPr>
          <w:rFonts w:hint="eastAsia" w:hAnsi="宋体" w:eastAsia="宋体" w:cs="宋体"/>
          <w:color w:val="000000"/>
          <w:sz w:val="21"/>
          <w:szCs w:val="21"/>
          <w:highlight w:val="none"/>
        </w:rPr>
        <w:t xml:space="preserve">分，最高</w:t>
      </w:r>
      <w:r>
        <w:rPr>
          <w:rFonts w:hint="eastAsia" w:hAnsi="宋体" w:eastAsia="宋体" w:cs="宋体"/>
          <w:color w:val="000000"/>
          <w:sz w:val="21"/>
          <w:szCs w:val="21"/>
          <w:highlight w:val="none"/>
          <w:lang w:val="en-US" w:eastAsia="zh-CN"/>
        </w:rPr>
        <w:t xml:space="preserve">12</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每项内容非专门针对本项目或与项目实际情况不相符，每一项相应扣</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每缺少一项对应扣分。</w:t>
      </w:r>
      <w:r>
        <w:rPr>
          <w:rFonts w:hint="eastAsia" w:hAnsi="宋体" w:eastAsia="宋体" w:cs="宋体"/>
          <w:color w:val="000000"/>
          <w:sz w:val="21"/>
          <w:szCs w:val="21"/>
          <w:highlight w:val="none"/>
        </w:rPr>
      </w:r>
      <w:r/>
    </w:p>
    <w:p>
      <w:pPr>
        <w:pStyle w:val="982"/>
        <w:ind w:firstLine="420"/>
        <w:spacing w:line="400" w:lineRule="exact"/>
        <w:rPr>
          <w:rFonts w:hint="eastAsia"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代加工服务方案（6分）：①质量管理制度及规范、②卫生管理制度及规范、③配送服务的质量管理制度及流程，每项得2分，最高6分；</w:t>
      </w:r>
      <w:r>
        <w:rPr>
          <w:rFonts w:hint="eastAsia" w:ascii="宋体" w:hAnsi="宋体" w:eastAsia="宋体" w:cs="宋体"/>
          <w:color w:val="000000"/>
          <w:sz w:val="21"/>
          <w:szCs w:val="21"/>
          <w:highlight w:val="none"/>
          <w:lang w:val="en-US" w:eastAsia="zh-CN"/>
        </w:rPr>
      </w:r>
      <w:r/>
    </w:p>
    <w:p>
      <w:pPr>
        <w:pStyle w:val="982"/>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每项内容非专门针对本项目或与项目实际情况不相符，每一项相应扣1分；每缺少一项对应扣分。</w:t>
      </w:r>
      <w:r>
        <w:rPr>
          <w:rFonts w:hint="eastAsia" w:ascii="宋体" w:hAnsi="宋体" w:eastAsia="宋体" w:cs="宋体"/>
          <w:color w:val="000000"/>
          <w:sz w:val="21"/>
          <w:szCs w:val="21"/>
          <w:highlight w:val="none"/>
          <w:lang w:val="en-US" w:eastAsia="zh-CN"/>
        </w:rPr>
      </w:r>
      <w:r/>
    </w:p>
    <w:p>
      <w:pPr>
        <w:pStyle w:val="982"/>
        <w:ind w:firstLine="420"/>
        <w:spacing w:line="400" w:lineRule="exact"/>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信息系统对接方案（12分）：①信息系统维护更新的及时性、②处方信息的完整性、③配送信息的及时准确性、④服务手段的便利性（患者可在手机端实时查询中药加工和配送进程，需提供手机截图）每项得3分，最高12分；每项内容非专门针对本项目或与项目实际情况不相符，每一项相应扣1.5分；每缺少一项对应扣分。</w:t>
      </w:r>
      <w:r>
        <w:rPr>
          <w:rFonts w:hint="eastAsia" w:ascii="宋体" w:hAnsi="宋体" w:eastAsia="宋体" w:cs="宋体"/>
          <w:color w:val="000000"/>
          <w:sz w:val="21"/>
          <w:szCs w:val="21"/>
          <w:highlight w:val="none"/>
          <w:lang w:val="en-US" w:eastAsia="zh-CN"/>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4、</w:t>
      </w:r>
      <w:r>
        <w:rPr>
          <w:rFonts w:hint="eastAsia" w:hAnsi="宋体" w:eastAsia="宋体" w:cs="宋体"/>
          <w:color w:val="000000"/>
          <w:sz w:val="21"/>
          <w:szCs w:val="21"/>
          <w:highlight w:val="none"/>
        </w:rPr>
        <w:t xml:space="preserve">代煎配送服务的全流程及追溯方案</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7分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提供详细追溯说明，包括每张处方从医院审方传方、企业接方审方、转换生产指令、审核出单、规范调剂、配方审核、加工流程、成品审核、配送等追溯过程</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能够做到每张处方从医院审方传方、企业接方审方、转换生产指令、审核出单、规范调剂、配方审核、加工流程、成品审核、配送等都可完整追溯得</w:t>
      </w:r>
      <w:r>
        <w:rPr>
          <w:rFonts w:hint="eastAsia" w:hAnsi="宋体" w:eastAsia="宋体" w:cs="宋体"/>
          <w:color w:val="000000"/>
          <w:sz w:val="21"/>
          <w:szCs w:val="21"/>
          <w:highlight w:val="none"/>
          <w:lang w:val="en-US" w:eastAsia="zh-CN"/>
        </w:rPr>
        <w:t xml:space="preserve">7</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上述内容中有一处内容流程不清或不能完整追溯</w:t>
      </w:r>
      <w:r>
        <w:rPr>
          <w:rFonts w:hint="eastAsia" w:hAnsi="宋体" w:eastAsia="宋体" w:cs="宋体"/>
          <w:color w:val="000000"/>
          <w:sz w:val="21"/>
          <w:szCs w:val="21"/>
          <w:highlight w:val="none"/>
        </w:rPr>
        <w:t xml:space="preserve">得</w:t>
      </w:r>
      <w:r>
        <w:rPr>
          <w:rFonts w:hint="eastAsia" w:hAnsi="宋体" w:eastAsia="宋体" w:cs="宋体"/>
          <w:color w:val="000000"/>
          <w:sz w:val="21"/>
          <w:szCs w:val="21"/>
          <w:highlight w:val="none"/>
          <w:lang w:val="en-US" w:eastAsia="zh-CN"/>
        </w:rPr>
        <w:t xml:space="preserve">4</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上述内容中有两处内容流程不清或不能完整追溯</w:t>
      </w:r>
      <w:r>
        <w:rPr>
          <w:rFonts w:hint="eastAsia" w:hAnsi="宋体" w:eastAsia="宋体" w:cs="宋体"/>
          <w:color w:val="000000"/>
          <w:sz w:val="21"/>
          <w:szCs w:val="21"/>
          <w:highlight w:val="none"/>
        </w:rPr>
        <w:t xml:space="preserve">得</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不能做到处方从医院审方传方、企业接方审方、转换生产指令、审核出单、规范调剂、配方审核、加工流程、成品审核、配送等都可完整追溯不得分；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5</w:t>
      </w:r>
      <w:r>
        <w:rPr>
          <w:rFonts w:hint="eastAsia" w:hAnsi="宋体" w:eastAsia="宋体" w:cs="宋体"/>
          <w:color w:val="000000"/>
          <w:sz w:val="21"/>
          <w:szCs w:val="21"/>
          <w:highlight w:val="none"/>
        </w:rPr>
        <w:t xml:space="preserve">、为保证代煎中药质量，投标人需对代煎的每个操作步骤都做出详细规定，并做好记录可供追溯（共5分）。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（1）能代煎全程均有监控录像得3分，不能全程监控不得分；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（2）能远距离实时监控煎药机和操作工状况得2分，不能不得分；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（提供实时监控视频截图照片等证明材料复印件加盖供应商公章，不提供或提供不符合要求均不得分。）</w:t>
      </w:r>
      <w:r>
        <w:rPr>
          <w:rFonts w:hint="eastAsia" w:hAnsi="宋体" w:eastAsia="宋体" w:cs="宋体"/>
          <w:color w:val="000000"/>
          <w:sz w:val="21"/>
          <w:szCs w:val="21"/>
          <w:highlight w:val="none"/>
        </w:rPr>
      </w:r>
      <w:r/>
    </w:p>
    <w:p>
      <w:pPr>
        <w:pStyle w:val="982"/>
        <w:numPr>
          <w:ilvl w:val="0"/>
          <w:numId w:val="0"/>
        </w:numPr>
        <w:ind w:firstLine="420"/>
        <w:spacing w:line="400" w:lineRule="exact"/>
        <w:rPr>
          <w:rFonts w:hint="eastAsia"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bidi="ar-SA"/>
        </w:rPr>
        <w:t xml:space="preserve">6、</w:t>
      </w:r>
      <w:r>
        <w:rPr>
          <w:rFonts w:hint="eastAsia" w:hAnsi="宋体" w:eastAsia="宋体" w:cs="宋体"/>
          <w:color w:val="000000"/>
          <w:sz w:val="21"/>
          <w:szCs w:val="21"/>
          <w:highlight w:val="none"/>
        </w:rPr>
        <w:t xml:space="preserve">应急</w:t>
      </w:r>
      <w:r>
        <w:rPr>
          <w:rFonts w:hint="eastAsia" w:hAnsi="宋体" w:eastAsia="宋体" w:cs="宋体"/>
          <w:color w:val="000000"/>
          <w:sz w:val="21"/>
          <w:szCs w:val="21"/>
          <w:highlight w:val="none"/>
          <w:lang w:val="en-US" w:eastAsia="zh-CN"/>
        </w:rPr>
        <w:t xml:space="preserve">突发情况预案</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9分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eastAsia="zh-CN"/>
        </w:rPr>
      </w:r>
      <w:r/>
    </w:p>
    <w:p>
      <w:pPr>
        <w:pStyle w:val="982"/>
        <w:numPr>
          <w:ilvl w:val="0"/>
          <w:numId w:val="0"/>
        </w:numPr>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bidi="ar-SA"/>
        </w:rPr>
        <w:t xml:space="preserve">（1）应急方案：</w:t>
      </w:r>
      <w:r>
        <w:rPr>
          <w:rFonts w:hint="eastAsia" w:hAnsi="宋体" w:eastAsia="宋体" w:cs="宋体"/>
          <w:color w:val="000000"/>
          <w:sz w:val="21"/>
          <w:szCs w:val="21"/>
          <w:highlight w:val="none"/>
        </w:rPr>
        <w:t xml:space="preserve">①患者中药急煎应急预案；②特殊天气配送应急预案；③停水、停电、停气等其他特殊情况应急预案。每项得</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分，最高</w:t>
      </w:r>
      <w:r>
        <w:rPr>
          <w:rFonts w:hint="eastAsia" w:hAnsi="宋体" w:eastAsia="宋体" w:cs="宋体"/>
          <w:color w:val="000000"/>
          <w:sz w:val="21"/>
          <w:szCs w:val="21"/>
          <w:highlight w:val="none"/>
          <w:lang w:val="en-US" w:eastAsia="zh-CN"/>
        </w:rPr>
        <w:t xml:space="preserve">6</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t xml:space="preserve">每项内容非专门针对本项目或与项目实际情况不相符，每一项相应扣</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rPr>
        <w:t xml:space="preserve">分；每缺少一项对应扣分。</w:t>
      </w:r>
      <w:r>
        <w:rPr>
          <w:rFonts w:hint="eastAsia" w:hAnsi="宋体" w:eastAsia="宋体" w:cs="宋体"/>
          <w:color w:val="000000"/>
          <w:sz w:val="21"/>
          <w:szCs w:val="21"/>
          <w:highlight w:val="none"/>
        </w:rPr>
      </w:r>
      <w:r/>
    </w:p>
    <w:p>
      <w:pPr>
        <w:pStyle w:val="982"/>
        <w:numPr>
          <w:ilvl w:val="0"/>
          <w:numId w:val="0"/>
        </w:numPr>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lang w:eastAsia="zh-CN"/>
        </w:rPr>
        <w:t xml:space="preserve">）应急代煎代配对接时间（</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lang w:eastAsia="zh-CN"/>
        </w:rPr>
        <w:t xml:space="preserve">分）：投标人在接到采购人应急需求通知后，按要求进行代煎代配，并配送到达采购人地点（苏州市相城区广前路11号）的时间：</w:t>
      </w:r>
      <w:r>
        <w:rPr>
          <w:rFonts w:hint="eastAsia" w:hAnsi="宋体" w:eastAsia="宋体" w:cs="宋体"/>
          <w:color w:val="000000"/>
          <w:sz w:val="21"/>
          <w:szCs w:val="21"/>
          <w:highlight w:val="none"/>
          <w:lang w:eastAsia="zh-CN"/>
        </w:rPr>
      </w:r>
      <w:r/>
    </w:p>
    <w:p>
      <w:pPr>
        <w:pStyle w:val="982"/>
        <w:numPr>
          <w:ilvl w:val="0"/>
          <w:numId w:val="0"/>
        </w:numPr>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t xml:space="preserve">①距离时间+代配代煎（按120分钟计算）≤150分钟（含）之内到达的得</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lang w:eastAsia="zh-CN"/>
        </w:rPr>
        <w:t xml:space="preserve">分；</w:t>
      </w:r>
      <w:r>
        <w:rPr>
          <w:rFonts w:hint="eastAsia" w:hAnsi="宋体" w:eastAsia="宋体" w:cs="宋体"/>
          <w:color w:val="000000"/>
          <w:sz w:val="21"/>
          <w:szCs w:val="21"/>
          <w:highlight w:val="none"/>
          <w:lang w:eastAsia="zh-CN"/>
        </w:rPr>
      </w:r>
      <w:r/>
    </w:p>
    <w:p>
      <w:pPr>
        <w:pStyle w:val="982"/>
        <w:numPr>
          <w:ilvl w:val="0"/>
          <w:numId w:val="0"/>
        </w:numPr>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t xml:space="preserve">②150分钟＜距离时间+代配代煎（按120分钟计算）≤180分钟（含）之内到达的得</w:t>
      </w: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lang w:eastAsia="zh-CN"/>
        </w:rPr>
        <w:t xml:space="preserve">分；</w:t>
      </w:r>
      <w:r>
        <w:rPr>
          <w:rFonts w:hint="eastAsia" w:hAnsi="宋体" w:eastAsia="宋体" w:cs="宋体"/>
          <w:color w:val="000000"/>
          <w:sz w:val="21"/>
          <w:szCs w:val="21"/>
          <w:highlight w:val="none"/>
          <w:lang w:eastAsia="zh-CN"/>
        </w:rPr>
      </w:r>
      <w:r/>
    </w:p>
    <w:p>
      <w:pPr>
        <w:pStyle w:val="982"/>
        <w:numPr>
          <w:ilvl w:val="0"/>
          <w:numId w:val="0"/>
        </w:numPr>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t xml:space="preserve">③180分钟＜距离时间+代配代煎（按120分钟计算）得1分；</w:t>
      </w:r>
      <w:r>
        <w:rPr>
          <w:rFonts w:hint="eastAsia" w:hAnsi="宋体" w:eastAsia="宋体" w:cs="宋体"/>
          <w:color w:val="000000"/>
          <w:sz w:val="21"/>
          <w:szCs w:val="21"/>
          <w:highlight w:val="none"/>
          <w:lang w:eastAsia="zh-CN"/>
        </w:rPr>
      </w:r>
      <w:r/>
    </w:p>
    <w:p>
      <w:pPr>
        <w:pStyle w:val="982"/>
        <w:numPr>
          <w:ilvl w:val="0"/>
          <w:numId w:val="0"/>
        </w:numPr>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t xml:space="preserve">④资料缺失、地址模糊、无法核验或弄虚作假，本项得0分。</w:t>
      </w:r>
      <w:r>
        <w:rPr>
          <w:rFonts w:hint="eastAsia" w:hAnsi="宋体" w:eastAsia="宋体" w:cs="宋体"/>
          <w:color w:val="000000"/>
          <w:sz w:val="21"/>
          <w:szCs w:val="21"/>
          <w:highlight w:val="none"/>
          <w:lang w:eastAsia="zh-CN"/>
        </w:rPr>
      </w:r>
      <w:r/>
    </w:p>
    <w:p>
      <w:pPr>
        <w:pStyle w:val="982"/>
        <w:numPr>
          <w:ilvl w:val="0"/>
          <w:numId w:val="0"/>
        </w:numPr>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eastAsia="zh-CN"/>
        </w:rPr>
        <w:t xml:space="preserve">注：提供所需时间（距离时间+代配代煎）的承诺书和在承诺时间到达地点的证明材料如百度、高德等电子地图</w:t>
      </w:r>
      <w:r>
        <w:rPr>
          <w:rFonts w:hint="eastAsia" w:hAnsi="宋体" w:eastAsia="宋体" w:cs="宋体"/>
          <w:color w:val="000000"/>
          <w:sz w:val="21"/>
          <w:szCs w:val="21"/>
          <w:highlight w:val="none"/>
          <w:lang w:val="en-US" w:eastAsia="zh-CN"/>
        </w:rPr>
        <w:t xml:space="preserve">工作时间的导航</w:t>
      </w:r>
      <w:r>
        <w:rPr>
          <w:rFonts w:hint="eastAsia" w:hAnsi="宋体" w:eastAsia="宋体" w:cs="宋体"/>
          <w:color w:val="000000"/>
          <w:sz w:val="21"/>
          <w:szCs w:val="21"/>
          <w:highlight w:val="none"/>
          <w:lang w:eastAsia="zh-CN"/>
        </w:rPr>
        <w:t xml:space="preserve">距离截图等（以投标人</w:t>
      </w:r>
      <w:r>
        <w:rPr>
          <w:rFonts w:hint="eastAsia" w:hAnsi="宋体" w:eastAsia="宋体" w:cs="宋体"/>
          <w:color w:val="000000"/>
          <w:sz w:val="21"/>
          <w:szCs w:val="21"/>
          <w:highlight w:val="none"/>
          <w:lang w:val="en-US" w:eastAsia="zh-CN"/>
        </w:rPr>
        <w:t xml:space="preserve">实际煎药场地为</w:t>
      </w:r>
      <w:r>
        <w:rPr>
          <w:rFonts w:hint="eastAsia" w:hAnsi="宋体" w:eastAsia="宋体" w:cs="宋体"/>
          <w:color w:val="000000"/>
          <w:sz w:val="21"/>
          <w:szCs w:val="21"/>
          <w:highlight w:val="none"/>
          <w:lang w:eastAsia="zh-CN"/>
        </w:rPr>
        <w:t xml:space="preserve">起点），</w:t>
      </w:r>
      <w:r>
        <w:rPr>
          <w:rFonts w:hint="eastAsia" w:hAnsi="宋体" w:eastAsia="宋体" w:cs="宋体"/>
          <w:color w:val="000000"/>
          <w:sz w:val="21"/>
          <w:szCs w:val="21"/>
          <w:highlight w:val="none"/>
          <w:lang w:val="en-US" w:eastAsia="zh-CN"/>
        </w:rPr>
        <w:t xml:space="preserve">提供煎药场地的备案证明或场地租赁证明</w:t>
      </w:r>
      <w:r>
        <w:rPr>
          <w:rFonts w:hint="eastAsia" w:hAnsi="宋体" w:eastAsia="宋体" w:cs="宋体"/>
          <w:color w:val="000000"/>
          <w:sz w:val="21"/>
          <w:szCs w:val="21"/>
          <w:highlight w:val="none"/>
          <w:lang w:eastAsia="zh-CN"/>
        </w:rPr>
        <w:t xml:space="preserve">，不提供或提供</w:t>
      </w:r>
      <w:r>
        <w:rPr>
          <w:rFonts w:hint="eastAsia" w:hAnsi="宋体" w:eastAsia="宋体" w:cs="宋体"/>
          <w:color w:val="000000"/>
          <w:sz w:val="21"/>
          <w:szCs w:val="21"/>
          <w:highlight w:val="none"/>
          <w:lang w:val="en-US" w:eastAsia="zh-CN"/>
        </w:rPr>
        <w:t xml:space="preserve">材料</w:t>
      </w:r>
      <w:r>
        <w:rPr>
          <w:rFonts w:hint="eastAsia" w:hAnsi="宋体" w:eastAsia="宋体" w:cs="宋体"/>
          <w:color w:val="000000"/>
          <w:sz w:val="21"/>
          <w:szCs w:val="21"/>
          <w:highlight w:val="none"/>
          <w:lang w:eastAsia="zh-CN"/>
        </w:rPr>
        <w:t xml:space="preserve">不符合要求均不得分。</w:t>
      </w:r>
      <w:r>
        <w:rPr>
          <w:rFonts w:hint="eastAsia" w:hAnsi="宋体" w:eastAsia="宋体" w:cs="宋体"/>
          <w:color w:val="000000"/>
          <w:sz w:val="21"/>
          <w:szCs w:val="21"/>
          <w:highlight w:val="none"/>
          <w:lang w:eastAsia="zh-CN"/>
        </w:rPr>
      </w:r>
      <w:r/>
    </w:p>
    <w:p>
      <w:pPr>
        <w:pStyle w:val="98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（三）技术能力比较（</w:t>
      </w:r>
      <w:r>
        <w:rPr>
          <w:rFonts w:hint="eastAsia" w:hAnsi="宋体" w:eastAsia="宋体" w:cs="宋体"/>
          <w:b/>
          <w:bCs/>
          <w:color w:val="000000"/>
          <w:sz w:val="21"/>
          <w:szCs w:val="21"/>
          <w:highlight w:val="none"/>
          <w:lang w:val="en-US" w:eastAsia="zh-CN"/>
        </w:rPr>
        <w:t xml:space="preserve">27</w:t>
      </w:r>
      <w:r>
        <w:rPr>
          <w:rFonts w:hint="eastAsia" w:hAnsi="宋体" w:eastAsia="宋体" w:cs="宋体"/>
          <w:b/>
          <w:bCs/>
          <w:color w:val="000000"/>
          <w:sz w:val="21"/>
          <w:szCs w:val="21"/>
          <w:highlight w:val="none"/>
        </w:rPr>
        <w:t xml:space="preserve">分）</w:t>
      </w:r>
      <w:r>
        <w:rPr>
          <w:rFonts w:hint="eastAsia" w:hAnsi="宋体" w:eastAsia="宋体" w:cs="宋体"/>
          <w:b/>
          <w:bCs/>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rPr>
        <w:t xml:space="preserve">投标人销售的饮片品种数量</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投标单位在保证医院中药饮片品种数量的供应基础上，能有更多品种的供应。</w:t>
      </w:r>
      <w:r>
        <w:rPr>
          <w:rFonts w:hint="eastAsia" w:hAnsi="宋体" w:eastAsia="宋体" w:cs="宋体"/>
          <w:color w:val="000000"/>
          <w:sz w:val="21"/>
          <w:szCs w:val="21"/>
          <w:highlight w:val="none"/>
          <w:lang w:val="en-US" w:eastAsia="zh-CN"/>
        </w:rPr>
        <w:t xml:space="preserve">有</w:t>
      </w:r>
      <w:r>
        <w:rPr>
          <w:rFonts w:hint="eastAsia" w:hAnsi="宋体" w:eastAsia="宋体" w:cs="宋体"/>
          <w:color w:val="000000"/>
          <w:sz w:val="21"/>
          <w:szCs w:val="21"/>
          <w:highlight w:val="none"/>
        </w:rPr>
        <w:t xml:space="preserve">400种（含）以下得</w:t>
      </w:r>
      <w:r>
        <w:rPr>
          <w:rFonts w:hint="eastAsia" w:hAnsi="宋体" w:eastAsia="宋体" w:cs="宋体"/>
          <w:color w:val="000000"/>
          <w:sz w:val="21"/>
          <w:szCs w:val="21"/>
          <w:highlight w:val="none"/>
          <w:lang w:val="en-US" w:eastAsia="zh-CN"/>
        </w:rPr>
        <w:t xml:space="preserve">1</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lang w:val="en-US" w:eastAsia="zh-CN"/>
        </w:rPr>
        <w:t xml:space="preserve">有</w:t>
      </w:r>
      <w:r>
        <w:rPr>
          <w:rFonts w:hint="eastAsia" w:hAnsi="宋体" w:eastAsia="宋体" w:cs="宋体"/>
          <w:color w:val="000000"/>
          <w:sz w:val="21"/>
          <w:szCs w:val="21"/>
          <w:highlight w:val="none"/>
        </w:rPr>
        <w:t xml:space="preserve">401种（含）-600种得</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lang w:val="en-US" w:eastAsia="zh-CN"/>
        </w:rPr>
        <w:t xml:space="preserve">有</w:t>
      </w:r>
      <w:r>
        <w:rPr>
          <w:rFonts w:hint="eastAsia" w:hAnsi="宋体" w:eastAsia="宋体" w:cs="宋体"/>
          <w:color w:val="000000"/>
          <w:sz w:val="21"/>
          <w:szCs w:val="21"/>
          <w:highlight w:val="none"/>
        </w:rPr>
        <w:t xml:space="preserve">601种（含）-800种得</w:t>
      </w:r>
      <w:r>
        <w:rPr>
          <w:rFonts w:hint="eastAsia" w:hAnsi="宋体" w:eastAsia="宋体" w:cs="宋体"/>
          <w:color w:val="000000"/>
          <w:sz w:val="21"/>
          <w:szCs w:val="21"/>
          <w:highlight w:val="none"/>
          <w:lang w:val="en-US" w:eastAsia="zh-CN"/>
        </w:rPr>
        <w:t xml:space="preserve">5</w:t>
      </w:r>
      <w:r>
        <w:rPr>
          <w:rFonts w:hint="eastAsia" w:hAnsi="宋体" w:eastAsia="宋体" w:cs="宋体"/>
          <w:color w:val="000000"/>
          <w:sz w:val="21"/>
          <w:szCs w:val="21"/>
          <w:highlight w:val="none"/>
        </w:rPr>
        <w:t xml:space="preserve">分；在801种（含）以上得</w:t>
      </w:r>
      <w:r>
        <w:rPr>
          <w:rFonts w:hint="eastAsia" w:hAnsi="宋体" w:eastAsia="宋体" w:cs="宋体"/>
          <w:color w:val="000000"/>
          <w:sz w:val="21"/>
          <w:szCs w:val="21"/>
          <w:highlight w:val="none"/>
          <w:lang w:val="en-US" w:eastAsia="zh-CN"/>
        </w:rPr>
        <w:t xml:space="preserve">7</w:t>
      </w:r>
      <w:r>
        <w:rPr>
          <w:rFonts w:hint="eastAsia" w:hAnsi="宋体" w:eastAsia="宋体" w:cs="宋体"/>
          <w:color w:val="000000"/>
          <w:sz w:val="21"/>
          <w:szCs w:val="21"/>
          <w:highlight w:val="none"/>
        </w:rPr>
        <w:t xml:space="preserve">分。提供投标人单位销售的中药饮片品种明细，不提供不得分。（提供供货品种目录，并且加盖投标人公章）</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7分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投标人执行国家药品标准和地方中药饮片炮制规范、工艺规程。在符合药品GMP条件下组织生产，用于代加工的中药饮片，应检验合格，并可溯源。提供质量控制的相关证明材料：提供纸质版的留存检验报告，有留存的检验报告得2分，没有不得分（提供纸质版的留存检验报告扫描件并加盖投标人公章）</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2分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eastAsia="zh-CN"/>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、投标人提供饮片个性化服务，临方代加工服务项目完整，有煎汤、熬膏、制丸、磨粉、浓煎、合煎颗粒服务，全部满足得3分，缺一项扣0.5分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t xml:space="preserve">提供各类加工设备清单，煎制、熬膏、制丸、磨粉、制粒等加工设备种类齐全的得5分，缺一项扣1分。</w:t>
      </w:r>
      <w:r>
        <w:rPr>
          <w:rFonts w:hint="eastAsia" w:hAnsi="宋体" w:eastAsia="宋体" w:cs="宋体"/>
          <w:color w:val="000000"/>
          <w:sz w:val="21"/>
          <w:szCs w:val="21"/>
          <w:highlight w:val="none"/>
          <w:lang w:val="en-US" w:eastAsia="zh-CN"/>
        </w:rPr>
        <w:t xml:space="preserve">本项满分8分，提供</w:t>
      </w:r>
      <w:r>
        <w:rPr>
          <w:rFonts w:hint="eastAsia" w:hAnsi="宋体" w:eastAsia="宋体" w:cs="宋体"/>
          <w:color w:val="000000"/>
          <w:sz w:val="21"/>
          <w:szCs w:val="21"/>
          <w:highlight w:val="none"/>
        </w:rPr>
        <w:t xml:space="preserve">个性化服务提供相关证明材料，设备提供设备发票，加工成品/剂型提供照片，未按要求提供不得分。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8分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val="en-US" w:eastAsia="zh-CN"/>
        </w:rPr>
        <w:t xml:space="preserve">4、配置</w:t>
      </w:r>
      <w:r>
        <w:rPr>
          <w:rFonts w:hint="eastAsia" w:hAnsi="宋体" w:eastAsia="宋体" w:cs="宋体"/>
          <w:color w:val="000000"/>
          <w:sz w:val="21"/>
          <w:szCs w:val="21"/>
          <w:highlight w:val="none"/>
        </w:rPr>
        <w:t xml:space="preserve">人员</w:t>
      </w:r>
      <w:r>
        <w:rPr>
          <w:rFonts w:hint="eastAsia" w:hAnsi="宋体" w:eastAsia="宋体" w:cs="宋体"/>
          <w:color w:val="000000"/>
          <w:sz w:val="21"/>
          <w:szCs w:val="21"/>
          <w:highlight w:val="none"/>
          <w:lang w:val="en-US" w:eastAsia="zh-CN"/>
        </w:rPr>
        <w:t xml:space="preserve">情况</w:t>
      </w:r>
      <w:r>
        <w:rPr>
          <w:rFonts w:hint="eastAsia" w:hAnsi="宋体" w:eastAsia="宋体" w:cs="宋体"/>
          <w:color w:val="000000"/>
          <w:sz w:val="21"/>
          <w:szCs w:val="21"/>
          <w:highlight w:val="none"/>
        </w:rPr>
        <w:t xml:space="preserve">：投标人应设药事部门，按照《处方管理办法》和《中药处方格式和书写要求规范》要求，进行审核、调配、核对、发药，并签名。提供执业中药师配备情况，</w:t>
      </w:r>
      <w:r>
        <w:rPr>
          <w:rFonts w:hint="eastAsia" w:hAnsi="宋体" w:eastAsia="宋体" w:cs="宋体"/>
          <w:color w:val="000000"/>
          <w:sz w:val="21"/>
          <w:szCs w:val="21"/>
          <w:highlight w:val="none"/>
        </w:rPr>
        <w:t xml:space="preserve">人员数量在满足采购需求的基础上，每增加 1人得 1 分，最高得</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分（投标文件中需提供相关人员的药师证、执业药师证或卫生资格证书及投标单位为其缴纳的社保证明复印件并加盖投标单位公章，资料提供不齐全或未提供的不得分）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3分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eastAsia="zh-CN"/>
        </w:rPr>
      </w:r>
      <w:r/>
    </w:p>
    <w:p>
      <w:pPr>
        <w:pStyle w:val="982"/>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val="en-US" w:eastAsia="zh-CN"/>
        </w:rPr>
        <w:t xml:space="preserve">5、</w:t>
      </w:r>
      <w:r>
        <w:rPr>
          <w:rFonts w:hint="eastAsia" w:hAnsi="宋体" w:eastAsia="宋体" w:cs="宋体"/>
          <w:color w:val="000000"/>
          <w:sz w:val="21"/>
          <w:szCs w:val="21"/>
          <w:highlight w:val="none"/>
        </w:rPr>
        <w:t xml:space="preserve">具备完善的物流配送，配备专用配送车辆、专职驾驶人员、专用通信及GPS设备，车辆内配备空调，保证配送药品在阴凉环境中。</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7分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eastAsia="zh-CN"/>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（1）投标人设专门的物流配送部门得2分，委托第三方配送的得1分，两者均有的按最高分给分，不重复叠加给分，没有不得分；（提供相关证明材料复印件加盖投标人公章）</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（2）投标人应根据采购人的地理位置以及实际需求针对性的制定配送服务方案，配送方案中包括运输设备配置、配送人员分工等。</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方案详细完整，针对性强，思路合理得</w:t>
      </w:r>
      <w:r>
        <w:rPr>
          <w:rFonts w:hint="eastAsia" w:hAnsi="宋体" w:eastAsia="宋体" w:cs="宋体"/>
          <w:color w:val="000000"/>
          <w:sz w:val="21"/>
          <w:szCs w:val="21"/>
          <w:highlight w:val="none"/>
          <w:lang w:val="en-US" w:eastAsia="zh-CN"/>
        </w:rPr>
        <w:t xml:space="preserve">5</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方案较详细完整，针对性较强，思路较合理得</w:t>
      </w:r>
      <w:r>
        <w:rPr>
          <w:rFonts w:hint="eastAsia" w:hAnsi="宋体" w:eastAsia="宋体" w:cs="宋体"/>
          <w:color w:val="000000"/>
          <w:sz w:val="21"/>
          <w:szCs w:val="21"/>
          <w:highlight w:val="none"/>
          <w:lang w:val="en-US" w:eastAsia="zh-CN"/>
        </w:rPr>
        <w:t xml:space="preserve">3</w:t>
      </w:r>
      <w:r>
        <w:rPr>
          <w:rFonts w:hint="eastAsia" w:hAnsi="宋体" w:eastAsia="宋体" w:cs="宋体"/>
          <w:color w:val="000000"/>
          <w:sz w:val="21"/>
          <w:szCs w:val="21"/>
          <w:highlight w:val="none"/>
        </w:rPr>
        <w:t xml:space="preserve">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方案简单，针对性一般，思路可行性不高得1分；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rPr>
        <w:t xml:space="preserve">不提供不得分。</w:t>
      </w:r>
      <w:r>
        <w:rPr>
          <w:rFonts w:hint="eastAsia" w:hAnsi="宋体" w:eastAsia="宋体" w:cs="宋体"/>
          <w:color w:val="000000"/>
          <w:sz w:val="21"/>
          <w:szCs w:val="21"/>
          <w:highlight w:val="none"/>
        </w:rPr>
      </w:r>
      <w:r/>
    </w:p>
    <w:p>
      <w:pPr>
        <w:pStyle w:val="982"/>
        <w:ind w:firstLine="420"/>
        <w:spacing w:line="400" w:lineRule="exact"/>
        <w:rPr>
          <w:rFonts w:hint="eastAsia" w:hAnsi="宋体" w:eastAsia="宋体" w:cs="宋体"/>
          <w:b/>
          <w:bCs/>
          <w:color w:val="000000"/>
          <w:sz w:val="21"/>
          <w:szCs w:val="21"/>
          <w:highlight w:val="none"/>
        </w:rPr>
      </w:pPr>
      <w:r>
        <w:rPr>
          <w:rFonts w:hint="eastAsia" w:hAnsi="宋体" w:eastAsia="宋体" w:cs="宋体"/>
          <w:b/>
          <w:bCs/>
          <w:color w:val="000000"/>
          <w:sz w:val="21"/>
          <w:szCs w:val="21"/>
          <w:highlight w:val="none"/>
        </w:rPr>
        <w:t xml:space="preserve">（四）投标单位综合履约能力比较（</w:t>
      </w:r>
      <w:r>
        <w:rPr>
          <w:rFonts w:hint="eastAsia" w:hAnsi="宋体" w:eastAsia="宋体" w:cs="宋体"/>
          <w:b/>
          <w:bCs/>
          <w:color w:val="000000"/>
          <w:sz w:val="21"/>
          <w:szCs w:val="21"/>
          <w:highlight w:val="none"/>
          <w:lang w:val="en-US" w:eastAsia="zh-CN"/>
        </w:rPr>
        <w:t xml:space="preserve">7</w:t>
      </w:r>
      <w:r>
        <w:rPr>
          <w:rFonts w:hint="eastAsia" w:hAnsi="宋体" w:eastAsia="宋体" w:cs="宋体"/>
          <w:b/>
          <w:bCs/>
          <w:color w:val="000000"/>
          <w:sz w:val="21"/>
          <w:szCs w:val="21"/>
          <w:highlight w:val="none"/>
        </w:rPr>
        <w:t xml:space="preserve">分）</w:t>
      </w:r>
      <w:r>
        <w:rPr>
          <w:rFonts w:hint="eastAsia" w:hAnsi="宋体" w:eastAsia="宋体" w:cs="宋体"/>
          <w:b/>
          <w:bCs/>
          <w:color w:val="000000"/>
          <w:sz w:val="21"/>
          <w:szCs w:val="21"/>
          <w:highlight w:val="none"/>
        </w:rPr>
      </w:r>
      <w:r/>
    </w:p>
    <w:p>
      <w:pPr>
        <w:pStyle w:val="982"/>
        <w:ind w:firstLine="420"/>
        <w:spacing w:line="400" w:lineRule="exact"/>
        <w:rPr>
          <w:rFonts w:hint="eastAsia" w:hAnsi="宋体" w:eastAsia="宋体" w:cs="宋体"/>
          <w:color w:val="000000"/>
          <w:sz w:val="21"/>
          <w:szCs w:val="21"/>
          <w:highlight w:val="none"/>
          <w:lang w:val="en-US" w:eastAsia="zh-CN"/>
        </w:rPr>
      </w:pPr>
      <w:r>
        <w:rPr>
          <w:rFonts w:hint="eastAsia" w:hAnsi="宋体" w:eastAsia="宋体" w:cs="宋体"/>
          <w:color w:val="000000"/>
          <w:sz w:val="21"/>
          <w:szCs w:val="21"/>
          <w:highlight w:val="none"/>
        </w:rPr>
        <w:t xml:space="preserve">1、投标人牵头或参与制修订的中药代加工相关标准情况，每有一项标准修制定得1分，最高得2分，以已发布/已实施标准为准，包括国家标准、行业标准、团体标准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提供相关证明材料。</w:t>
      </w:r>
      <w:r>
        <w:rPr>
          <w:rFonts w:hint="eastAsia" w:hAnsi="宋体" w:eastAsia="宋体" w:cs="宋体"/>
          <w:color w:val="000000"/>
          <w:sz w:val="21"/>
          <w:szCs w:val="21"/>
          <w:highlight w:val="none"/>
          <w:lang w:val="en-US" w:eastAsia="zh-CN"/>
        </w:rPr>
      </w:r>
      <w:r/>
    </w:p>
    <w:p>
      <w:pPr>
        <w:pStyle w:val="982"/>
        <w:ind w:firstLine="420"/>
        <w:spacing w:line="400" w:lineRule="exact"/>
        <w:rPr>
          <w:rFonts w:hint="eastAsia" w:hAnsi="宋体" w:eastAsia="宋体" w:cs="宋体"/>
          <w:color w:val="000000"/>
          <w:sz w:val="21"/>
          <w:szCs w:val="21"/>
          <w:highlight w:val="none"/>
          <w:lang w:eastAsia="zh-CN"/>
        </w:rPr>
      </w:pPr>
      <w:r>
        <w:rPr>
          <w:rFonts w:hint="eastAsia" w:hAnsi="宋体" w:eastAsia="宋体" w:cs="宋体"/>
          <w:color w:val="000000"/>
          <w:sz w:val="21"/>
          <w:szCs w:val="21"/>
          <w:highlight w:val="none"/>
          <w:lang w:val="en-US" w:eastAsia="zh-CN"/>
        </w:rPr>
        <w:t xml:space="preserve">2</w:t>
      </w:r>
      <w:r>
        <w:rPr>
          <w:rFonts w:hint="eastAsia" w:hAnsi="宋体" w:eastAsia="宋体" w:cs="宋体"/>
          <w:color w:val="000000"/>
          <w:sz w:val="21"/>
          <w:szCs w:val="21"/>
          <w:highlight w:val="none"/>
        </w:rPr>
        <w:t xml:space="preserve">、投标人具备中药饮片小包装的供货能力的得2分。（提供供货品规目录、小包装的照片，并且加盖投标人公章）</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val="en-US" w:eastAsia="zh-CN"/>
        </w:rPr>
        <w:t xml:space="preserve">2分</w:t>
      </w:r>
      <w:r>
        <w:rPr>
          <w:rFonts w:hint="eastAsia" w:hAnsi="宋体" w:eastAsia="宋体" w:cs="宋体"/>
          <w:color w:val="000000"/>
          <w:sz w:val="21"/>
          <w:szCs w:val="21"/>
          <w:highlight w:val="none"/>
          <w:lang w:eastAsia="zh-CN"/>
        </w:rPr>
        <w:t xml:space="preserve">）</w:t>
      </w:r>
      <w:r>
        <w:rPr>
          <w:rFonts w:hint="eastAsia" w:hAnsi="宋体" w:eastAsia="宋体" w:cs="宋体"/>
          <w:color w:val="000000"/>
          <w:sz w:val="21"/>
          <w:szCs w:val="21"/>
          <w:highlight w:val="none"/>
          <w:lang w:eastAsia="zh-CN"/>
        </w:rPr>
      </w:r>
      <w:r/>
    </w:p>
    <w:p>
      <w:pPr>
        <w:pStyle w:val="982"/>
        <w:ind w:firstLine="420"/>
        <w:spacing w:line="400" w:lineRule="exact"/>
        <w:rPr>
          <w:rFonts w:hint="eastAsia" w:hAnsi="宋体" w:eastAsia="宋体" w:cs="宋体"/>
          <w:color w:val="000000"/>
          <w:sz w:val="21"/>
          <w:szCs w:val="21"/>
          <w:highlight w:val="none"/>
        </w:rPr>
      </w:pPr>
      <w:r>
        <w:rPr>
          <w:rFonts w:hint="eastAsia" w:hAnsi="宋体" w:eastAsia="宋体" w:cs="宋体"/>
          <w:color w:val="000000"/>
          <w:sz w:val="21"/>
          <w:szCs w:val="21"/>
          <w:highlight w:val="none"/>
          <w:lang w:val="en-US" w:eastAsia="zh-CN"/>
        </w:rPr>
        <w:t xml:space="preserve">3</w:t>
      </w:r>
      <w:r>
        <w:rPr>
          <w:rFonts w:hAnsi="宋体" w:eastAsia="宋体" w:cs="宋体"/>
          <w:color w:val="000000"/>
          <w:sz w:val="21"/>
          <w:szCs w:val="21"/>
          <w:highlight w:val="none"/>
          <w:lang w:val="en-US" w:eastAsia="zh-CN"/>
        </w:rPr>
        <w:t xml:space="preserve">、投标人提供2023年1月1日至今与其他医院合作的类似项目业绩证明，以合同签订日期为准，每提供1份合同复印件得1分（同一家医院不重复得分），最高3分。（须提供证明材料，合同及供货发票等复印件并加盖投标单位公章，合同乙方名称需与投标人名称一致）。</w:t>
      </w:r>
      <w:r>
        <w:rPr>
          <w:rFonts w:hint="eastAsia" w:hAnsi="宋体" w:eastAsia="宋体" w:cs="宋体"/>
          <w:color w:val="000000"/>
          <w:sz w:val="21"/>
          <w:szCs w:val="21"/>
          <w:highlight w:val="none"/>
        </w:rPr>
      </w:r>
      <w:r/>
    </w:p>
    <w:p>
      <w:pPr>
        <w:pStyle w:val="631"/>
        <w:ind w:firstLine="422"/>
        <w:spacing w:line="400" w:lineRule="exact"/>
        <w:rPr>
          <w:rFonts w:hint="eastAsia" w:ascii="宋体" w:hAnsi="宋体" w:cs="宋体"/>
          <w:b/>
          <w:color w:val="000000"/>
          <w:szCs w:val="21"/>
          <w:highlight w:val="none"/>
        </w:rPr>
      </w:pPr>
      <w:r>
        <w:rPr>
          <w:rFonts w:hint="eastAsia" w:ascii="宋体" w:hAnsi="宋体" w:cs="宋体"/>
          <w:b/>
          <w:color w:val="000000"/>
          <w:szCs w:val="21"/>
          <w:highlight w:val="none"/>
        </w:rPr>
      </w:r>
      <w:r/>
    </w:p>
    <w:p>
      <w:pPr>
        <w:pStyle w:val="1107"/>
        <w:spacing w:line="400" w:lineRule="exact"/>
        <w:rPr>
          <w:rFonts w:hAnsi="宋体" w:eastAsia="宋体"/>
          <w:color w:val="000000"/>
          <w:sz w:val="21"/>
          <w:szCs w:val="21"/>
          <w:highlight w:val="none"/>
        </w:rPr>
      </w:pPr>
      <w:r>
        <w:rPr>
          <w:rFonts w:hAnsi="宋体" w:eastAsia="宋体"/>
          <w:color w:val="000000"/>
          <w:sz w:val="21"/>
          <w:szCs w:val="21"/>
          <w:highlight w:val="none"/>
        </w:rPr>
      </w:r>
      <w:r/>
    </w:p>
    <w:p>
      <w:pPr>
        <w:pStyle w:val="1107"/>
        <w:jc w:val="right"/>
        <w:spacing w:line="400" w:lineRule="exact"/>
        <w:rPr>
          <w:rFonts w:hAnsi="宋体" w:eastAsia="宋体"/>
          <w:color w:val="000000"/>
          <w:sz w:val="21"/>
          <w:szCs w:val="21"/>
          <w:highlight w:val="none"/>
        </w:rPr>
      </w:pPr>
      <w:r>
        <w:rPr>
          <w:rFonts w:hint="eastAsia" w:hAnsi="宋体" w:eastAsia="宋体"/>
          <w:color w:val="000000"/>
          <w:sz w:val="21"/>
          <w:szCs w:val="21"/>
          <w:highlight w:val="none"/>
        </w:rPr>
        <w:t xml:space="preserve">（全文完）</w:t>
      </w:r>
      <w:bookmarkEnd w:id="12"/>
      <w:r/>
      <w:bookmarkEnd w:id="13"/>
      <w:r>
        <w:rPr>
          <w:rFonts w:hAnsi="宋体" w:eastAsia="宋体"/>
          <w:color w:val="000000"/>
          <w:sz w:val="21"/>
          <w:szCs w:val="21"/>
          <w:highlight w:val="none"/>
        </w:rPr>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1</w:t>
    </w:r>
    <w:r>
      <w:rPr>
        <w:lang w:val="zh-CN"/>
      </w:rPr>
      <w:fldChar w:fldCharType="end"/>
    </w:r>
    <w:r>
      <w:rPr>
        <w:rFonts w:hint="eastAsia"/>
      </w:rPr>
      <w:t xml:space="preserve">页 共</w:t>
    </w:r>
    <w:r>
      <w:rPr>
        <w:rFonts w:hint="eastAsia"/>
        <w:lang w:val="en-US" w:eastAsia="zh-CN"/>
      </w:rPr>
      <w:t xml:space="preserve">84</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4"/>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635"/>
      <w:isLgl w:val="false"/>
      <w:suff w:val="tab"/>
      <w:lvlText w:val="%1、"/>
      <w:lvlJc w:val="left"/>
      <w:pPr>
        <w:pStyle w:val="631"/>
        <w:ind w:left="795" w:hanging="360"/>
        <w:tabs>
          <w:tab w:val="num" w:pos="795" w:leader="none"/>
        </w:tabs>
      </w:pPr>
    </w:lvl>
    <w:lvl w:ilvl="1">
      <w:start w:val="1"/>
      <w:numFmt w:val="lowerLetter"/>
      <w:isLgl w:val="false"/>
      <w:suff w:val="tab"/>
      <w:lvlText w:val="%2)"/>
      <w:lvlJc w:val="left"/>
      <w:pPr>
        <w:pStyle w:val="631"/>
        <w:ind w:left="1275" w:hanging="420"/>
        <w:tabs>
          <w:tab w:val="num" w:pos="1275" w:leader="none"/>
        </w:tabs>
      </w:pPr>
    </w:lvl>
    <w:lvl w:ilvl="2">
      <w:start w:val="1"/>
      <w:numFmt w:val="lowerRoman"/>
      <w:isLgl w:val="false"/>
      <w:suff w:val="tab"/>
      <w:lvlText w:val="%3."/>
      <w:lvlJc w:val="right"/>
      <w:pPr>
        <w:pStyle w:val="631"/>
        <w:ind w:left="1695" w:hanging="420"/>
        <w:tabs>
          <w:tab w:val="num" w:pos="1695" w:leader="none"/>
        </w:tabs>
      </w:pPr>
    </w:lvl>
    <w:lvl w:ilvl="3">
      <w:start w:val="1"/>
      <w:numFmt w:val="decimal"/>
      <w:isLgl w:val="false"/>
      <w:suff w:val="tab"/>
      <w:lvlText w:val="%4."/>
      <w:lvlJc w:val="left"/>
      <w:pPr>
        <w:pStyle w:val="631"/>
        <w:ind w:left="2115" w:hanging="420"/>
        <w:tabs>
          <w:tab w:val="num" w:pos="2115" w:leader="none"/>
        </w:tabs>
      </w:pPr>
    </w:lvl>
    <w:lvl w:ilvl="4">
      <w:start w:val="1"/>
      <w:numFmt w:val="lowerLetter"/>
      <w:isLgl w:val="false"/>
      <w:suff w:val="tab"/>
      <w:lvlText w:val="%5)"/>
      <w:lvlJc w:val="left"/>
      <w:pPr>
        <w:pStyle w:val="631"/>
        <w:ind w:left="2535" w:hanging="420"/>
        <w:tabs>
          <w:tab w:val="num" w:pos="2535" w:leader="none"/>
        </w:tabs>
      </w:pPr>
    </w:lvl>
    <w:lvl w:ilvl="5">
      <w:start w:val="1"/>
      <w:numFmt w:val="lowerRoman"/>
      <w:isLgl w:val="false"/>
      <w:suff w:val="tab"/>
      <w:lvlText w:val="%6."/>
      <w:lvlJc w:val="right"/>
      <w:pPr>
        <w:pStyle w:val="631"/>
        <w:ind w:left="2955" w:hanging="420"/>
        <w:tabs>
          <w:tab w:val="num" w:pos="2955" w:leader="none"/>
        </w:tabs>
      </w:pPr>
    </w:lvl>
    <w:lvl w:ilvl="6">
      <w:start w:val="1"/>
      <w:numFmt w:val="decimal"/>
      <w:isLgl w:val="false"/>
      <w:suff w:val="tab"/>
      <w:lvlText w:val="%7."/>
      <w:lvlJc w:val="left"/>
      <w:pPr>
        <w:pStyle w:val="631"/>
        <w:ind w:left="3375" w:hanging="420"/>
        <w:tabs>
          <w:tab w:val="num" w:pos="3375" w:leader="none"/>
        </w:tabs>
      </w:pPr>
    </w:lvl>
    <w:lvl w:ilvl="7">
      <w:start w:val="1"/>
      <w:numFmt w:val="lowerLetter"/>
      <w:isLgl w:val="false"/>
      <w:suff w:val="tab"/>
      <w:lvlText w:val="%8)"/>
      <w:lvlJc w:val="left"/>
      <w:pPr>
        <w:pStyle w:val="631"/>
        <w:ind w:left="3795" w:hanging="420"/>
        <w:tabs>
          <w:tab w:val="num" w:pos="3795" w:leader="none"/>
        </w:tabs>
      </w:pPr>
    </w:lvl>
    <w:lvl w:ilvl="8">
      <w:start w:val="1"/>
      <w:numFmt w:val="lowerRoman"/>
      <w:isLgl w:val="false"/>
      <w:suff w:val="tab"/>
      <w:lvlText w:val="%9."/>
      <w:lvlJc w:val="right"/>
      <w:pPr>
        <w:pStyle w:val="631"/>
        <w:ind w:left="4215" w:hanging="420"/>
        <w:tabs>
          <w:tab w:val="num" w:pos="4215" w:leader="none"/>
        </w:tabs>
      </w:pPr>
    </w:lvl>
  </w:abstractNum>
  <w:abstractNum w:abstractNumId="1">
    <w:multiLevelType w:val="hybridMultilevel"/>
    <w:lvl w:ilvl="0">
      <w:start w:val="1"/>
      <w:numFmt w:val="decimal"/>
      <w:isLgl w:val="false"/>
      <w:suff w:val="tab"/>
      <w:lvlText w:val="%1、"/>
      <w:lvlJc w:val="left"/>
      <w:pPr>
        <w:pStyle w:val="631"/>
        <w:ind w:left="360" w:hanging="360"/>
        <w:tabs>
          <w:tab w:val="num" w:pos="360" w:leader="none"/>
        </w:tabs>
      </w:pPr>
      <w:rPr>
        <w:rFonts w:hAnsi="宋体"/>
        <w:b w:val="0"/>
      </w:rPr>
    </w:lvl>
    <w:lvl w:ilvl="1">
      <w:start w:val="1"/>
      <w:numFmt w:val="lowerLetter"/>
      <w:isLgl w:val="false"/>
      <w:suff w:val="tab"/>
      <w:lvlText w:val="%2)"/>
      <w:lvlJc w:val="left"/>
      <w:pPr>
        <w:pStyle w:val="631"/>
        <w:ind w:left="840" w:hanging="420"/>
        <w:tabs>
          <w:tab w:val="num" w:pos="840" w:leader="none"/>
        </w:tabs>
      </w:pPr>
    </w:lvl>
    <w:lvl w:ilvl="2">
      <w:start w:val="1"/>
      <w:numFmt w:val="lowerRoman"/>
      <w:isLgl w:val="false"/>
      <w:suff w:val="tab"/>
      <w:lvlText w:val="%3."/>
      <w:lvlJc w:val="right"/>
      <w:pPr>
        <w:pStyle w:val="631"/>
        <w:ind w:left="1260" w:hanging="420"/>
        <w:tabs>
          <w:tab w:val="num" w:pos="1260" w:leader="none"/>
        </w:tabs>
      </w:pPr>
    </w:lvl>
    <w:lvl w:ilvl="3">
      <w:start w:val="1"/>
      <w:numFmt w:val="decimal"/>
      <w:isLgl w:val="false"/>
      <w:suff w:val="tab"/>
      <w:lvlText w:val="%4."/>
      <w:lvlJc w:val="left"/>
      <w:pPr>
        <w:pStyle w:val="631"/>
        <w:ind w:left="1680" w:hanging="420"/>
        <w:tabs>
          <w:tab w:val="num" w:pos="1680" w:leader="none"/>
        </w:tabs>
      </w:pPr>
    </w:lvl>
    <w:lvl w:ilvl="4">
      <w:start w:val="1"/>
      <w:numFmt w:val="lowerLetter"/>
      <w:isLgl w:val="false"/>
      <w:suff w:val="tab"/>
      <w:lvlText w:val="%5)"/>
      <w:lvlJc w:val="left"/>
      <w:pPr>
        <w:pStyle w:val="631"/>
        <w:ind w:left="2100" w:hanging="420"/>
        <w:tabs>
          <w:tab w:val="num" w:pos="2100" w:leader="none"/>
        </w:tabs>
      </w:pPr>
    </w:lvl>
    <w:lvl w:ilvl="5">
      <w:start w:val="1"/>
      <w:numFmt w:val="lowerRoman"/>
      <w:isLgl w:val="false"/>
      <w:suff w:val="tab"/>
      <w:lvlText w:val="%6."/>
      <w:lvlJc w:val="right"/>
      <w:pPr>
        <w:pStyle w:val="631"/>
        <w:ind w:left="2520" w:hanging="420"/>
        <w:tabs>
          <w:tab w:val="num" w:pos="2520" w:leader="none"/>
        </w:tabs>
      </w:pPr>
    </w:lvl>
    <w:lvl w:ilvl="6">
      <w:start w:val="1"/>
      <w:numFmt w:val="decimal"/>
      <w:isLgl w:val="false"/>
      <w:suff w:val="tab"/>
      <w:lvlText w:val="%7."/>
      <w:lvlJc w:val="left"/>
      <w:pPr>
        <w:pStyle w:val="631"/>
        <w:ind w:left="2940" w:hanging="420"/>
        <w:tabs>
          <w:tab w:val="num" w:pos="2940" w:leader="none"/>
        </w:tabs>
      </w:pPr>
    </w:lvl>
    <w:lvl w:ilvl="7">
      <w:start w:val="1"/>
      <w:numFmt w:val="lowerLetter"/>
      <w:isLgl w:val="false"/>
      <w:suff w:val="tab"/>
      <w:lvlText w:val="%8)"/>
      <w:lvlJc w:val="left"/>
      <w:pPr>
        <w:pStyle w:val="631"/>
        <w:ind w:left="3360" w:hanging="420"/>
        <w:tabs>
          <w:tab w:val="num" w:pos="3360" w:leader="none"/>
        </w:tabs>
      </w:pPr>
    </w:lvl>
    <w:lvl w:ilvl="8">
      <w:start w:val="1"/>
      <w:numFmt w:val="lowerRoman"/>
      <w:isLgl w:val="false"/>
      <w:suff w:val="tab"/>
      <w:lvlText w:val="%9."/>
      <w:lvlJc w:val="right"/>
      <w:pPr>
        <w:pStyle w:val="631"/>
        <w:ind w:left="3780" w:hanging="420"/>
        <w:tabs>
          <w:tab w:val="num" w:pos="3780" w:leader="none"/>
        </w:tabs>
      </w:pPr>
    </w:lvl>
  </w:abstractNum>
  <w:abstractNum w:abstractNumId="2">
    <w:multiLevelType w:val="hybridMultilevel"/>
    <w:lvl w:ilvl="0">
      <w:start w:val="1"/>
      <w:numFmt w:val="chineseCounting"/>
      <w:pStyle w:val="951"/>
      <w:isLgl w:val="false"/>
      <w:suff w:val="nothing"/>
      <w:lvlText w:val="（%1）"/>
      <w:lvlJc w:val="left"/>
      <w:pPr>
        <w:pStyle w:val="631"/>
        <w:ind w:left="0" w:firstLine="420"/>
      </w:pPr>
    </w:lvl>
    <w:lvl w:ilvl="1">
      <w:start w:val="1"/>
      <w:numFmt w:val="bullet"/>
      <w:isLgl w:val="false"/>
      <w:suff w:val="tab"/>
      <w:lvlText w:val="o"/>
      <w:lvlJc w:val="left"/>
      <w:pPr>
        <w:pStyle w:val="631"/>
        <w:ind w:left="1440" w:hanging="360"/>
      </w:pPr>
      <w:rPr>
        <w:rFonts w:ascii="Courier New" w:hAnsi="Courier New" w:eastAsia="Courier New" w:cs="Courier New"/>
      </w:rPr>
    </w:lvl>
    <w:lvl w:ilvl="2">
      <w:start w:val="1"/>
      <w:numFmt w:val="bullet"/>
      <w:isLgl w:val="false"/>
      <w:suff w:val="tab"/>
      <w:lvlText w:val="§"/>
      <w:lvlJc w:val="left"/>
      <w:pPr>
        <w:pStyle w:val="631"/>
        <w:ind w:left="2160" w:hanging="360"/>
      </w:pPr>
      <w:rPr>
        <w:rFonts w:ascii="Wingdings" w:hAnsi="Wingdings" w:eastAsia="Wingdings" w:cs="Wingdings"/>
      </w:rPr>
    </w:lvl>
    <w:lvl w:ilvl="3">
      <w:start w:val="1"/>
      <w:numFmt w:val="bullet"/>
      <w:isLgl w:val="false"/>
      <w:suff w:val="tab"/>
      <w:lvlText w:val="·"/>
      <w:lvlJc w:val="left"/>
      <w:pPr>
        <w:pStyle w:val="631"/>
        <w:ind w:left="2880" w:hanging="360"/>
      </w:pPr>
      <w:rPr>
        <w:rFonts w:ascii="Symbol" w:hAnsi="Symbol" w:eastAsia="Symbol" w:cs="Symbol"/>
      </w:rPr>
    </w:lvl>
    <w:lvl w:ilvl="4">
      <w:start w:val="1"/>
      <w:numFmt w:val="bullet"/>
      <w:isLgl w:val="false"/>
      <w:suff w:val="tab"/>
      <w:lvlText w:val="o"/>
      <w:lvlJc w:val="left"/>
      <w:pPr>
        <w:pStyle w:val="631"/>
        <w:ind w:left="3600" w:hanging="360"/>
      </w:pPr>
      <w:rPr>
        <w:rFonts w:ascii="Courier New" w:hAnsi="Courier New" w:eastAsia="Courier New" w:cs="Courier New"/>
      </w:rPr>
    </w:lvl>
    <w:lvl w:ilvl="5">
      <w:start w:val="1"/>
      <w:numFmt w:val="bullet"/>
      <w:isLgl w:val="false"/>
      <w:suff w:val="tab"/>
      <w:lvlText w:val="§"/>
      <w:lvlJc w:val="left"/>
      <w:pPr>
        <w:pStyle w:val="631"/>
        <w:ind w:left="4320" w:hanging="360"/>
      </w:pPr>
      <w:rPr>
        <w:rFonts w:ascii="Wingdings" w:hAnsi="Wingdings" w:eastAsia="Wingdings" w:cs="Wingdings"/>
      </w:rPr>
    </w:lvl>
    <w:lvl w:ilvl="6">
      <w:start w:val="1"/>
      <w:numFmt w:val="bullet"/>
      <w:isLgl w:val="false"/>
      <w:suff w:val="tab"/>
      <w:lvlText w:val="·"/>
      <w:lvlJc w:val="left"/>
      <w:pPr>
        <w:pStyle w:val="631"/>
        <w:ind w:left="5040" w:hanging="360"/>
      </w:pPr>
      <w:rPr>
        <w:rFonts w:ascii="Symbol" w:hAnsi="Symbol" w:eastAsia="Symbol" w:cs="Symbol"/>
      </w:rPr>
    </w:lvl>
    <w:lvl w:ilvl="7">
      <w:start w:val="1"/>
      <w:numFmt w:val="bullet"/>
      <w:isLgl w:val="false"/>
      <w:suff w:val="tab"/>
      <w:lvlText w:val="o"/>
      <w:lvlJc w:val="left"/>
      <w:pPr>
        <w:pStyle w:val="631"/>
        <w:ind w:left="5760" w:hanging="360"/>
      </w:pPr>
      <w:rPr>
        <w:rFonts w:ascii="Courier New" w:hAnsi="Courier New" w:eastAsia="Courier New" w:cs="Courier New"/>
      </w:rPr>
    </w:lvl>
    <w:lvl w:ilvl="8">
      <w:start w:val="1"/>
      <w:numFmt w:val="bullet"/>
      <w:isLgl w:val="false"/>
      <w:suff w:val="tab"/>
      <w:lvlText w:val="§"/>
      <w:lvlJc w:val="left"/>
      <w:pPr>
        <w:pStyle w:val="631"/>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31"/>
    <w:next w:val="631"/>
    <w:link w:val="751"/>
    <w:uiPriority w:val="9"/>
    <w:qFormat/>
    <w:pPr>
      <w:keepLines/>
      <w:keepNext/>
      <w:spacing w:before="480" w:after="200"/>
      <w:outlineLvl w:val="0"/>
    </w:pPr>
    <w:rPr>
      <w:rFonts w:ascii="Arial" w:hAnsi="Arial" w:eastAsia="Arial" w:cs="Arial"/>
      <w:sz w:val="40"/>
      <w:szCs w:val="40"/>
    </w:rPr>
  </w:style>
  <w:style w:type="paragraph" w:styleId="14">
    <w:name w:val="Heading 2"/>
    <w:basedOn w:val="631"/>
    <w:next w:val="631"/>
    <w:link w:val="752"/>
    <w:uiPriority w:val="9"/>
    <w:unhideWhenUsed/>
    <w:qFormat/>
    <w:pPr>
      <w:keepLines/>
      <w:keepNext/>
      <w:spacing w:before="360" w:after="200"/>
      <w:outlineLvl w:val="1"/>
    </w:pPr>
    <w:rPr>
      <w:rFonts w:ascii="Arial" w:hAnsi="Arial" w:eastAsia="Arial" w:cs="Arial"/>
      <w:sz w:val="34"/>
    </w:rPr>
  </w:style>
  <w:style w:type="paragraph" w:styleId="16">
    <w:name w:val="Heading 3"/>
    <w:basedOn w:val="631"/>
    <w:next w:val="631"/>
    <w:link w:val="75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31"/>
    <w:next w:val="631"/>
    <w:link w:val="75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31"/>
    <w:next w:val="631"/>
    <w:link w:val="75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31"/>
    <w:next w:val="631"/>
    <w:link w:val="75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631"/>
    <w:next w:val="631"/>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631"/>
    <w:next w:val="631"/>
    <w:link w:val="75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631"/>
    <w:next w:val="631"/>
    <w:link w:val="759"/>
    <w:uiPriority w:val="9"/>
    <w:unhideWhenUsed/>
    <w:qFormat/>
    <w:pPr>
      <w:keepLines/>
      <w:keepNext/>
      <w:spacing w:before="320" w:after="200"/>
      <w:outlineLvl w:val="8"/>
    </w:pPr>
    <w:rPr>
      <w:rFonts w:ascii="Arial" w:hAnsi="Arial" w:eastAsia="Arial" w:cs="Arial"/>
      <w:i/>
      <w:iCs/>
      <w:sz w:val="21"/>
      <w:szCs w:val="21"/>
    </w:rPr>
  </w:style>
  <w:style w:type="paragraph" w:styleId="30">
    <w:name w:val="List Paragraph"/>
    <w:basedOn w:val="63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31"/>
    <w:next w:val="631"/>
    <w:link w:val="761"/>
    <w:uiPriority w:val="10"/>
    <w:qFormat/>
    <w:pPr>
      <w:contextualSpacing/>
      <w:spacing w:before="300" w:after="200"/>
    </w:pPr>
    <w:rPr>
      <w:sz w:val="48"/>
      <w:szCs w:val="48"/>
    </w:rPr>
  </w:style>
  <w:style w:type="paragraph" w:styleId="35">
    <w:name w:val="Subtitle"/>
    <w:basedOn w:val="631"/>
    <w:next w:val="631"/>
    <w:link w:val="762"/>
    <w:uiPriority w:val="11"/>
    <w:qFormat/>
    <w:pPr>
      <w:spacing w:before="200" w:after="200"/>
    </w:pPr>
    <w:rPr>
      <w:sz w:val="24"/>
      <w:szCs w:val="24"/>
    </w:rPr>
  </w:style>
  <w:style w:type="paragraph" w:styleId="37">
    <w:name w:val="Quote"/>
    <w:basedOn w:val="631"/>
    <w:next w:val="631"/>
    <w:link w:val="728"/>
    <w:uiPriority w:val="29"/>
    <w:qFormat/>
    <w:pPr>
      <w:ind w:left="720" w:right="720"/>
    </w:pPr>
    <w:rPr>
      <w:i/>
    </w:rPr>
  </w:style>
  <w:style w:type="paragraph" w:styleId="39">
    <w:name w:val="Intense Quote"/>
    <w:basedOn w:val="631"/>
    <w:next w:val="631"/>
    <w:link w:val="72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631"/>
    <w:link w:val="767"/>
    <w:uiPriority w:val="99"/>
    <w:unhideWhenUsed/>
    <w:pPr>
      <w:spacing w:after="0" w:line="240" w:lineRule="auto"/>
      <w:tabs>
        <w:tab w:val="center" w:pos="7143" w:leader="none"/>
        <w:tab w:val="right" w:pos="14287" w:leader="none"/>
      </w:tabs>
    </w:pPr>
  </w:style>
  <w:style w:type="paragraph" w:styleId="43">
    <w:name w:val="Footer"/>
    <w:basedOn w:val="631"/>
    <w:link w:val="769"/>
    <w:uiPriority w:val="99"/>
    <w:unhideWhenUsed/>
    <w:pPr>
      <w:spacing w:after="0" w:line="240" w:lineRule="auto"/>
      <w:tabs>
        <w:tab w:val="center" w:pos="7143" w:leader="none"/>
        <w:tab w:val="right" w:pos="14287" w:leader="none"/>
      </w:tabs>
    </w:pPr>
  </w:style>
  <w:style w:type="paragraph" w:styleId="45">
    <w:name w:val="Caption"/>
    <w:basedOn w:val="631"/>
    <w:next w:val="631"/>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31"/>
    <w:link w:val="89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31"/>
    <w:link w:val="749"/>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631"/>
    <w:next w:val="631"/>
    <w:uiPriority w:val="39"/>
    <w:unhideWhenUsed/>
    <w:pPr>
      <w:ind w:left="0" w:right="0" w:firstLine="0"/>
      <w:spacing w:after="57"/>
    </w:pPr>
  </w:style>
  <w:style w:type="paragraph" w:styleId="181">
    <w:name w:val="toc 2"/>
    <w:basedOn w:val="631"/>
    <w:next w:val="631"/>
    <w:uiPriority w:val="39"/>
    <w:unhideWhenUsed/>
    <w:pPr>
      <w:ind w:left="283" w:right="0" w:firstLine="0"/>
      <w:spacing w:after="57"/>
    </w:pPr>
  </w:style>
  <w:style w:type="paragraph" w:styleId="182">
    <w:name w:val="toc 3"/>
    <w:basedOn w:val="631"/>
    <w:next w:val="631"/>
    <w:uiPriority w:val="39"/>
    <w:unhideWhenUsed/>
    <w:pPr>
      <w:ind w:left="567" w:right="0" w:firstLine="0"/>
      <w:spacing w:after="57"/>
    </w:pPr>
  </w:style>
  <w:style w:type="paragraph" w:styleId="183">
    <w:name w:val="toc 4"/>
    <w:basedOn w:val="631"/>
    <w:next w:val="631"/>
    <w:uiPriority w:val="39"/>
    <w:unhideWhenUsed/>
    <w:pPr>
      <w:ind w:left="850" w:right="0" w:firstLine="0"/>
      <w:spacing w:after="57"/>
    </w:pPr>
  </w:style>
  <w:style w:type="paragraph" w:styleId="184">
    <w:name w:val="toc 5"/>
    <w:basedOn w:val="631"/>
    <w:next w:val="631"/>
    <w:uiPriority w:val="39"/>
    <w:unhideWhenUsed/>
    <w:pPr>
      <w:ind w:left="1134" w:right="0" w:firstLine="0"/>
      <w:spacing w:after="57"/>
    </w:pPr>
  </w:style>
  <w:style w:type="paragraph" w:styleId="185">
    <w:name w:val="toc 6"/>
    <w:basedOn w:val="631"/>
    <w:next w:val="631"/>
    <w:uiPriority w:val="39"/>
    <w:unhideWhenUsed/>
    <w:pPr>
      <w:ind w:left="1417" w:right="0" w:firstLine="0"/>
      <w:spacing w:after="57"/>
    </w:pPr>
  </w:style>
  <w:style w:type="paragraph" w:styleId="186">
    <w:name w:val="toc 7"/>
    <w:basedOn w:val="631"/>
    <w:next w:val="631"/>
    <w:uiPriority w:val="39"/>
    <w:unhideWhenUsed/>
    <w:pPr>
      <w:ind w:left="1701" w:right="0" w:firstLine="0"/>
      <w:spacing w:after="57"/>
    </w:pPr>
  </w:style>
  <w:style w:type="paragraph" w:styleId="187">
    <w:name w:val="toc 8"/>
    <w:basedOn w:val="631"/>
    <w:next w:val="631"/>
    <w:uiPriority w:val="39"/>
    <w:unhideWhenUsed/>
    <w:pPr>
      <w:ind w:left="1984" w:right="0" w:firstLine="0"/>
      <w:spacing w:after="57"/>
    </w:pPr>
  </w:style>
  <w:style w:type="paragraph" w:styleId="188">
    <w:name w:val="toc 9"/>
    <w:basedOn w:val="631"/>
    <w:next w:val="63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31"/>
    <w:next w:val="631"/>
    <w:uiPriority w:val="99"/>
    <w:unhideWhenUsed/>
    <w:pPr>
      <w:spacing w:after="0" w:afterAutospacing="0"/>
    </w:pPr>
  </w:style>
  <w:style w:type="paragraph" w:styleId="631" w:default="1">
    <w:name w:val="Normal"/>
    <w:next w:val="631"/>
    <w:link w:val="631"/>
    <w:qFormat/>
    <w:pPr>
      <w:jc w:val="both"/>
      <w:widowControl w:val="off"/>
    </w:pPr>
    <w:rPr>
      <w:sz w:val="21"/>
      <w:szCs w:val="22"/>
      <w:lang w:val="en-US" w:eastAsia="zh-CN" w:bidi="ar-SA"/>
    </w:rPr>
  </w:style>
  <w:style w:type="paragraph" w:styleId="632">
    <w:name w:val="标题 1"/>
    <w:basedOn w:val="631"/>
    <w:next w:val="631"/>
    <w:link w:val="643"/>
    <w:qFormat/>
    <w:pPr>
      <w:keepLines/>
      <w:keepNext/>
      <w:spacing w:before="340" w:after="330" w:line="576" w:lineRule="auto"/>
      <w:outlineLvl w:val="0"/>
    </w:pPr>
    <w:rPr>
      <w:rFonts w:eastAsia="楷体_GB2312"/>
      <w:b/>
      <w:sz w:val="44"/>
      <w:szCs w:val="20"/>
    </w:rPr>
  </w:style>
  <w:style w:type="paragraph" w:styleId="633">
    <w:name w:val="标题 2"/>
    <w:basedOn w:val="631"/>
    <w:next w:val="631"/>
    <w:link w:val="644"/>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634">
    <w:name w:val="标题 3"/>
    <w:basedOn w:val="631"/>
    <w:next w:val="631"/>
    <w:link w:val="645"/>
    <w:qFormat/>
    <w:pPr>
      <w:jc w:val="left"/>
      <w:keepLines/>
      <w:keepNext/>
      <w:spacing w:before="260" w:after="260" w:line="415" w:lineRule="auto"/>
      <w:widowControl/>
      <w:outlineLvl w:val="2"/>
    </w:pPr>
    <w:rPr>
      <w:b/>
      <w:bCs/>
      <w:sz w:val="32"/>
      <w:szCs w:val="32"/>
    </w:rPr>
  </w:style>
  <w:style w:type="paragraph" w:styleId="635">
    <w:name w:val="标题 4"/>
    <w:basedOn w:val="631"/>
    <w:next w:val="631"/>
    <w:link w:val="646"/>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636">
    <w:name w:val="标题 5"/>
    <w:basedOn w:val="631"/>
    <w:next w:val="631"/>
    <w:link w:val="647"/>
    <w:qFormat/>
    <w:pPr>
      <w:jc w:val="left"/>
      <w:keepLines/>
      <w:keepNext/>
      <w:spacing w:before="280" w:after="290" w:line="374" w:lineRule="auto"/>
      <w:widowControl/>
      <w:outlineLvl w:val="4"/>
    </w:pPr>
    <w:rPr>
      <w:b/>
      <w:bCs/>
      <w:sz w:val="28"/>
      <w:szCs w:val="28"/>
    </w:rPr>
  </w:style>
  <w:style w:type="paragraph" w:styleId="637">
    <w:name w:val="标题 6"/>
    <w:basedOn w:val="631"/>
    <w:next w:val="631"/>
    <w:link w:val="648"/>
    <w:qFormat/>
    <w:pPr>
      <w:jc w:val="left"/>
      <w:keepLines/>
      <w:keepNext/>
      <w:spacing w:before="240" w:after="64" w:line="319" w:lineRule="auto"/>
      <w:widowControl/>
      <w:outlineLvl w:val="5"/>
    </w:pPr>
    <w:rPr>
      <w:rFonts w:ascii="Arial" w:hAnsi="Arial" w:eastAsia="黑体"/>
      <w:b/>
      <w:bCs/>
      <w:sz w:val="24"/>
      <w:szCs w:val="24"/>
    </w:rPr>
  </w:style>
  <w:style w:type="paragraph" w:styleId="638">
    <w:name w:val="标题 7"/>
    <w:basedOn w:val="631"/>
    <w:next w:val="631"/>
    <w:link w:val="649"/>
    <w:qFormat/>
    <w:pPr>
      <w:jc w:val="left"/>
      <w:keepLines/>
      <w:keepNext/>
      <w:spacing w:before="240" w:after="64" w:line="319" w:lineRule="auto"/>
      <w:widowControl/>
      <w:outlineLvl w:val="6"/>
    </w:pPr>
    <w:rPr>
      <w:b/>
      <w:bCs/>
      <w:sz w:val="24"/>
      <w:szCs w:val="24"/>
    </w:rPr>
  </w:style>
  <w:style w:type="paragraph" w:styleId="639">
    <w:name w:val="标题 8"/>
    <w:basedOn w:val="631"/>
    <w:next w:val="651"/>
    <w:link w:val="65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640">
    <w:name w:val="标题 9"/>
    <w:basedOn w:val="631"/>
    <w:next w:val="651"/>
    <w:link w:val="653"/>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641">
    <w:name w:val="默认段落字体"/>
    <w:next w:val="641"/>
    <w:link w:val="631"/>
    <w:uiPriority w:val="1"/>
    <w:unhideWhenUsed/>
    <w:qFormat/>
  </w:style>
  <w:style w:type="table" w:styleId="642">
    <w:name w:val="普通表格"/>
    <w:next w:val="642"/>
    <w:link w:val="631"/>
    <w:uiPriority w:val="99"/>
    <w:unhideWhenUsed/>
    <w:qFormat/>
    <w:tblPr/>
  </w:style>
  <w:style w:type="character" w:styleId="643">
    <w:name w:val="标题 1 Char1"/>
    <w:next w:val="643"/>
    <w:link w:val="632"/>
    <w:qFormat/>
    <w:rPr>
      <w:rFonts w:ascii="Times New Roman" w:hAnsi="Times New Roman" w:eastAsia="楷体_GB2312"/>
      <w:b/>
      <w:sz w:val="44"/>
    </w:rPr>
  </w:style>
  <w:style w:type="character" w:styleId="644">
    <w:name w:val="标题 2 Char1"/>
    <w:next w:val="644"/>
    <w:link w:val="633"/>
    <w:semiHidden/>
    <w:qFormat/>
    <w:rPr>
      <w:rFonts w:ascii="等线 Light" w:hAnsi="等线 Light" w:eastAsia="等线 Light"/>
      <w:b/>
      <w:bCs/>
      <w:sz w:val="32"/>
      <w:szCs w:val="32"/>
    </w:rPr>
  </w:style>
  <w:style w:type="character" w:styleId="645">
    <w:name w:val="标题 3 Char1"/>
    <w:next w:val="645"/>
    <w:link w:val="634"/>
    <w:qFormat/>
    <w:rPr>
      <w:rFonts w:ascii="Times New Roman" w:hAnsi="Times New Roman"/>
      <w:b/>
      <w:bCs/>
      <w:sz w:val="32"/>
      <w:szCs w:val="32"/>
    </w:rPr>
  </w:style>
  <w:style w:type="character" w:styleId="646">
    <w:name w:val="标题 4 Char1"/>
    <w:next w:val="646"/>
    <w:link w:val="635"/>
    <w:semiHidden/>
    <w:qFormat/>
    <w:rPr>
      <w:rFonts w:ascii="宋体" w:hAnsi="宋体" w:eastAsia="等线"/>
      <w:b/>
      <w:bCs/>
      <w:sz w:val="24"/>
      <w:szCs w:val="24"/>
      <w:u w:val="single"/>
    </w:rPr>
  </w:style>
  <w:style w:type="character" w:styleId="647">
    <w:name w:val="标题 5 Char1"/>
    <w:next w:val="647"/>
    <w:link w:val="636"/>
    <w:semiHidden/>
    <w:qFormat/>
    <w:rPr>
      <w:rFonts w:ascii="Times New Roman" w:hAnsi="Times New Roman"/>
      <w:b/>
      <w:bCs/>
      <w:sz w:val="28"/>
      <w:szCs w:val="28"/>
    </w:rPr>
  </w:style>
  <w:style w:type="character" w:styleId="648">
    <w:name w:val="标题 6 Char1"/>
    <w:next w:val="648"/>
    <w:link w:val="637"/>
    <w:semiHidden/>
    <w:qFormat/>
    <w:rPr>
      <w:rFonts w:ascii="Arial" w:hAnsi="Arial" w:eastAsia="黑体"/>
      <w:b/>
      <w:bCs/>
      <w:sz w:val="24"/>
      <w:szCs w:val="24"/>
    </w:rPr>
  </w:style>
  <w:style w:type="character" w:styleId="649">
    <w:name w:val="标题 7 Char1"/>
    <w:next w:val="649"/>
    <w:link w:val="638"/>
    <w:semiHidden/>
    <w:qFormat/>
    <w:rPr>
      <w:rFonts w:ascii="Times New Roman" w:hAnsi="Times New Roman"/>
      <w:b/>
      <w:bCs/>
      <w:sz w:val="24"/>
      <w:szCs w:val="24"/>
    </w:rPr>
  </w:style>
  <w:style w:type="character" w:styleId="650">
    <w:name w:val="标题 8 Char"/>
    <w:next w:val="650"/>
    <w:link w:val="639"/>
    <w:qFormat/>
    <w:rPr>
      <w:rFonts w:ascii="Arial" w:hAnsi="Arial" w:eastAsia="黑体"/>
      <w:sz w:val="24"/>
    </w:rPr>
  </w:style>
  <w:style w:type="paragraph" w:styleId="651">
    <w:name w:val="正文缩进"/>
    <w:basedOn w:val="631"/>
    <w:next w:val="651"/>
    <w:link w:val="652"/>
    <w:unhideWhenUsed/>
    <w:qFormat/>
    <w:pPr>
      <w:ind w:firstLine="420"/>
      <w:jc w:val="left"/>
    </w:pPr>
    <w:rPr>
      <w:rFonts w:ascii="楷体_GB2312" w:eastAsia="楷体_GB2312"/>
      <w:sz w:val="24"/>
      <w:szCs w:val="20"/>
    </w:rPr>
  </w:style>
  <w:style w:type="character" w:styleId="652">
    <w:name w:val="正文缩进 Char1"/>
    <w:next w:val="652"/>
    <w:link w:val="651"/>
    <w:qFormat/>
    <w:rPr>
      <w:rFonts w:ascii="楷体_GB2312" w:eastAsia="楷体_GB2312"/>
      <w:sz w:val="24"/>
    </w:rPr>
  </w:style>
  <w:style w:type="character" w:styleId="653">
    <w:name w:val="标题 9 Char"/>
    <w:next w:val="653"/>
    <w:link w:val="640"/>
    <w:qFormat/>
    <w:rPr>
      <w:rFonts w:ascii="Arial" w:hAnsi="Arial" w:eastAsia="黑体"/>
      <w:sz w:val="21"/>
    </w:rPr>
  </w:style>
  <w:style w:type="paragraph" w:styleId="654">
    <w:name w:val="列表 3"/>
    <w:basedOn w:val="631"/>
    <w:next w:val="654"/>
    <w:link w:val="631"/>
    <w:qFormat/>
    <w:pPr>
      <w:contextualSpacing/>
      <w:ind w:left="100" w:hanging="200"/>
      <w:jc w:val="left"/>
      <w:spacing w:line="360" w:lineRule="auto"/>
    </w:pPr>
    <w:rPr>
      <w:rFonts w:ascii="宋体" w:hAnsi="宋体"/>
      <w:sz w:val="24"/>
      <w:szCs w:val="20"/>
    </w:rPr>
  </w:style>
  <w:style w:type="paragraph" w:styleId="655">
    <w:name w:val="目录 7"/>
    <w:basedOn w:val="631"/>
    <w:next w:val="631"/>
    <w:link w:val="631"/>
    <w:uiPriority w:val="39"/>
    <w:unhideWhenUsed/>
    <w:qFormat/>
    <w:pPr>
      <w:ind w:left="1701"/>
      <w:spacing w:after="57"/>
    </w:pPr>
  </w:style>
  <w:style w:type="paragraph" w:styleId="656">
    <w:name w:val="题注"/>
    <w:basedOn w:val="631"/>
    <w:next w:val="631"/>
    <w:link w:val="631"/>
    <w:qFormat/>
    <w:pPr>
      <w:contextualSpacing/>
      <w:ind w:firstLine="200"/>
      <w:jc w:val="left"/>
      <w:spacing w:line="360" w:lineRule="auto"/>
      <w:widowControl/>
    </w:pPr>
    <w:rPr>
      <w:rFonts w:ascii="Cambria" w:hAnsi="Cambria" w:eastAsia="黑体"/>
      <w:sz w:val="20"/>
      <w:szCs w:val="20"/>
    </w:rPr>
  </w:style>
  <w:style w:type="paragraph" w:styleId="657">
    <w:name w:val="文档结构图"/>
    <w:basedOn w:val="631"/>
    <w:next w:val="657"/>
    <w:link w:val="658"/>
    <w:unhideWhenUsed/>
    <w:qFormat/>
    <w:pPr>
      <w:jc w:val="left"/>
      <w:shd w:val="clear" w:color="auto" w:fill="000080"/>
      <w:widowControl/>
    </w:pPr>
    <w:rPr>
      <w:sz w:val="24"/>
      <w:szCs w:val="24"/>
    </w:rPr>
  </w:style>
  <w:style w:type="character" w:styleId="658">
    <w:name w:val="文档结构图 Char1"/>
    <w:next w:val="658"/>
    <w:link w:val="657"/>
    <w:qFormat/>
    <w:rPr>
      <w:rFonts w:ascii="Times New Roman" w:hAnsi="Times New Roman"/>
      <w:sz w:val="24"/>
      <w:szCs w:val="24"/>
      <w:shd w:val="clear" w:color="auto" w:fill="000080"/>
    </w:rPr>
  </w:style>
  <w:style w:type="paragraph" w:styleId="659">
    <w:name w:val="批注文字"/>
    <w:basedOn w:val="631"/>
    <w:next w:val="659"/>
    <w:link w:val="660"/>
    <w:unhideWhenUsed/>
    <w:qFormat/>
    <w:pPr>
      <w:jc w:val="left"/>
      <w:widowControl/>
    </w:pPr>
    <w:rPr>
      <w:sz w:val="24"/>
      <w:szCs w:val="24"/>
    </w:rPr>
  </w:style>
  <w:style w:type="character" w:styleId="660">
    <w:name w:val="批注文字 Char1"/>
    <w:next w:val="660"/>
    <w:link w:val="659"/>
    <w:qFormat/>
    <w:rPr>
      <w:rFonts w:ascii="Times New Roman" w:hAnsi="Times New Roman"/>
      <w:sz w:val="24"/>
      <w:szCs w:val="24"/>
    </w:rPr>
  </w:style>
  <w:style w:type="paragraph" w:styleId="661">
    <w:name w:val="正文文本 3"/>
    <w:basedOn w:val="631"/>
    <w:next w:val="661"/>
    <w:link w:val="662"/>
    <w:qFormat/>
    <w:pPr>
      <w:contextualSpacing/>
      <w:ind w:firstLine="200"/>
      <w:jc w:val="center"/>
      <w:spacing w:line="440" w:lineRule="atLeast"/>
    </w:pPr>
    <w:rPr>
      <w:rFonts w:ascii="楷体_GB2312" w:hAnsi="宋体" w:eastAsia="楷体_GB2312"/>
      <w:b/>
      <w:color w:val="000000"/>
      <w:sz w:val="30"/>
      <w:szCs w:val="24"/>
    </w:rPr>
  </w:style>
  <w:style w:type="character" w:styleId="662">
    <w:name w:val="正文文本 3 Char1"/>
    <w:next w:val="662"/>
    <w:link w:val="661"/>
    <w:qFormat/>
    <w:rPr>
      <w:rFonts w:ascii="楷体_GB2312" w:hAnsi="宋体" w:eastAsia="楷体_GB2312"/>
      <w:b/>
      <w:color w:val="000000"/>
      <w:sz w:val="30"/>
      <w:szCs w:val="24"/>
    </w:rPr>
  </w:style>
  <w:style w:type="paragraph" w:styleId="663">
    <w:name w:val="正文文本"/>
    <w:basedOn w:val="631"/>
    <w:next w:val="631"/>
    <w:link w:val="664"/>
    <w:uiPriority w:val="99"/>
    <w:qFormat/>
    <w:pPr>
      <w:jc w:val="left"/>
      <w:spacing w:line="360" w:lineRule="auto"/>
      <w:widowControl/>
    </w:pPr>
    <w:rPr>
      <w:sz w:val="24"/>
      <w:szCs w:val="20"/>
    </w:rPr>
  </w:style>
  <w:style w:type="character" w:styleId="664">
    <w:name w:val="正文文本 Char1"/>
    <w:next w:val="664"/>
    <w:link w:val="663"/>
    <w:uiPriority w:val="99"/>
    <w:qFormat/>
    <w:rPr>
      <w:rFonts w:ascii="Times New Roman" w:hAnsi="Times New Roman"/>
      <w:sz w:val="24"/>
    </w:rPr>
  </w:style>
  <w:style w:type="paragraph" w:styleId="665">
    <w:name w:val="正文文本缩进"/>
    <w:basedOn w:val="631"/>
    <w:next w:val="631"/>
    <w:link w:val="666"/>
    <w:uiPriority w:val="99"/>
    <w:unhideWhenUsed/>
    <w:qFormat/>
    <w:pPr>
      <w:ind w:right="-159" w:firstLine="246"/>
      <w:spacing w:line="240" w:lineRule="atLeast"/>
    </w:pPr>
    <w:rPr>
      <w:spacing w:val="20"/>
      <w:szCs w:val="24"/>
    </w:rPr>
  </w:style>
  <w:style w:type="character" w:styleId="666">
    <w:name w:val="正文文本缩进 Char"/>
    <w:next w:val="666"/>
    <w:link w:val="665"/>
    <w:qFormat/>
    <w:rPr>
      <w:rFonts w:ascii="Times New Roman" w:hAnsi="Times New Roman"/>
      <w:spacing w:val="20"/>
      <w:sz w:val="21"/>
      <w:szCs w:val="24"/>
    </w:rPr>
  </w:style>
  <w:style w:type="paragraph" w:styleId="667">
    <w:name w:val="列表 2"/>
    <w:basedOn w:val="631"/>
    <w:next w:val="667"/>
    <w:link w:val="631"/>
    <w:qFormat/>
    <w:pPr>
      <w:contextualSpacing/>
      <w:ind w:left="100" w:hanging="200"/>
      <w:jc w:val="left"/>
      <w:spacing w:line="360" w:lineRule="auto"/>
    </w:pPr>
    <w:rPr>
      <w:rFonts w:ascii="宋体" w:hAnsi="宋体"/>
      <w:sz w:val="24"/>
      <w:szCs w:val="24"/>
    </w:rPr>
  </w:style>
  <w:style w:type="paragraph" w:styleId="668">
    <w:name w:val="文本块"/>
    <w:basedOn w:val="631"/>
    <w:next w:val="668"/>
    <w:link w:val="631"/>
    <w:unhideWhenUsed/>
    <w:qFormat/>
    <w:pPr>
      <w:ind w:left="630" w:right="-609" w:firstLine="420"/>
      <w:spacing w:line="360" w:lineRule="auto"/>
    </w:pPr>
    <w:rPr>
      <w:rFonts w:ascii="仿宋_GB2312" w:eastAsia="仿宋_GB2312"/>
      <w:szCs w:val="20"/>
    </w:rPr>
  </w:style>
  <w:style w:type="paragraph" w:styleId="669">
    <w:name w:val="目录 5"/>
    <w:basedOn w:val="631"/>
    <w:next w:val="631"/>
    <w:link w:val="631"/>
    <w:uiPriority w:val="39"/>
    <w:unhideWhenUsed/>
    <w:qFormat/>
    <w:pPr>
      <w:ind w:left="1134"/>
      <w:spacing w:after="57"/>
    </w:pPr>
  </w:style>
  <w:style w:type="paragraph" w:styleId="670">
    <w:name w:val="目录 3"/>
    <w:basedOn w:val="631"/>
    <w:next w:val="631"/>
    <w:link w:val="631"/>
    <w:uiPriority w:val="39"/>
    <w:unhideWhenUsed/>
    <w:qFormat/>
    <w:pPr>
      <w:ind w:left="567"/>
      <w:spacing w:after="57"/>
    </w:pPr>
  </w:style>
  <w:style w:type="paragraph" w:styleId="671">
    <w:name w:val="纯文本"/>
    <w:basedOn w:val="631"/>
    <w:next w:val="671"/>
    <w:link w:val="672"/>
    <w:qFormat/>
    <w:rPr>
      <w:rFonts w:ascii="宋体" w:hAnsi="Courier New" w:eastAsia="楷体_GB2312"/>
      <w:sz w:val="26"/>
      <w:szCs w:val="20"/>
    </w:rPr>
  </w:style>
  <w:style w:type="character" w:styleId="672">
    <w:name w:val="纯文本 Char1"/>
    <w:next w:val="672"/>
    <w:link w:val="671"/>
    <w:qFormat/>
    <w:rPr>
      <w:rFonts w:ascii="宋体" w:hAnsi="Courier New" w:eastAsia="楷体_GB2312"/>
      <w:sz w:val="26"/>
    </w:rPr>
  </w:style>
  <w:style w:type="paragraph" w:styleId="673">
    <w:name w:val="目录 8"/>
    <w:basedOn w:val="631"/>
    <w:next w:val="631"/>
    <w:link w:val="631"/>
    <w:uiPriority w:val="39"/>
    <w:unhideWhenUsed/>
    <w:qFormat/>
    <w:pPr>
      <w:ind w:left="1984"/>
      <w:spacing w:after="57"/>
    </w:pPr>
  </w:style>
  <w:style w:type="paragraph" w:styleId="674">
    <w:name w:val="日期"/>
    <w:basedOn w:val="631"/>
    <w:next w:val="631"/>
    <w:link w:val="675"/>
    <w:uiPriority w:val="99"/>
    <w:unhideWhenUsed/>
    <w:qFormat/>
    <w:pPr>
      <w:ind w:left="100"/>
    </w:pPr>
    <w:rPr>
      <w:b/>
      <w:bCs/>
      <w:spacing w:val="20"/>
      <w:szCs w:val="24"/>
    </w:rPr>
  </w:style>
  <w:style w:type="character" w:styleId="675">
    <w:name w:val="日期 Char1"/>
    <w:next w:val="675"/>
    <w:link w:val="674"/>
    <w:uiPriority w:val="99"/>
    <w:qFormat/>
    <w:rPr>
      <w:rFonts w:ascii="Times New Roman" w:hAnsi="Times New Roman"/>
      <w:b/>
      <w:bCs/>
      <w:spacing w:val="20"/>
      <w:sz w:val="21"/>
      <w:szCs w:val="24"/>
    </w:rPr>
  </w:style>
  <w:style w:type="paragraph" w:styleId="676">
    <w:name w:val="正文文本缩进 2"/>
    <w:basedOn w:val="631"/>
    <w:next w:val="676"/>
    <w:link w:val="677"/>
    <w:unhideWhenUsed/>
    <w:qFormat/>
    <w:pPr>
      <w:ind w:firstLine="460"/>
      <w:jc w:val="left"/>
      <w:spacing w:line="360" w:lineRule="auto"/>
      <w:widowControl/>
    </w:pPr>
    <w:rPr>
      <w:spacing w:val="20"/>
      <w:szCs w:val="24"/>
    </w:rPr>
  </w:style>
  <w:style w:type="character" w:styleId="677">
    <w:name w:val="正文文本缩进 2 Char"/>
    <w:next w:val="677"/>
    <w:link w:val="676"/>
    <w:qFormat/>
    <w:rPr>
      <w:rFonts w:ascii="Times New Roman" w:hAnsi="Times New Roman"/>
      <w:spacing w:val="20"/>
      <w:sz w:val="21"/>
      <w:szCs w:val="24"/>
    </w:rPr>
  </w:style>
  <w:style w:type="paragraph" w:styleId="678">
    <w:name w:val="尾注文本"/>
    <w:basedOn w:val="631"/>
    <w:next w:val="678"/>
    <w:link w:val="679"/>
    <w:uiPriority w:val="99"/>
    <w:unhideWhenUsed/>
    <w:qFormat/>
    <w:rPr>
      <w:sz w:val="20"/>
    </w:rPr>
  </w:style>
  <w:style w:type="character" w:styleId="679">
    <w:name w:val="尾注文本 Char"/>
    <w:next w:val="679"/>
    <w:link w:val="678"/>
    <w:uiPriority w:val="99"/>
    <w:qFormat/>
    <w:rPr>
      <w:sz w:val="20"/>
    </w:rPr>
  </w:style>
  <w:style w:type="paragraph" w:styleId="680">
    <w:name w:val="批注框文本"/>
    <w:basedOn w:val="631"/>
    <w:next w:val="680"/>
    <w:link w:val="681"/>
    <w:uiPriority w:val="99"/>
    <w:unhideWhenUsed/>
    <w:qFormat/>
    <w:pPr>
      <w:jc w:val="left"/>
      <w:widowControl/>
    </w:pPr>
    <w:rPr>
      <w:sz w:val="18"/>
      <w:szCs w:val="18"/>
    </w:rPr>
  </w:style>
  <w:style w:type="character" w:styleId="681">
    <w:name w:val="批注框文本 Char1"/>
    <w:next w:val="681"/>
    <w:link w:val="680"/>
    <w:uiPriority w:val="99"/>
    <w:qFormat/>
    <w:rPr>
      <w:rFonts w:ascii="Times New Roman" w:hAnsi="Times New Roman"/>
      <w:sz w:val="18"/>
      <w:szCs w:val="18"/>
    </w:rPr>
  </w:style>
  <w:style w:type="paragraph" w:styleId="682">
    <w:name w:val="页脚"/>
    <w:basedOn w:val="631"/>
    <w:next w:val="682"/>
    <w:link w:val="683"/>
    <w:uiPriority w:val="99"/>
    <w:unhideWhenUsed/>
    <w:qFormat/>
    <w:pPr>
      <w:jc w:val="left"/>
      <w:tabs>
        <w:tab w:val="center" w:pos="4153" w:leader="none"/>
        <w:tab w:val="right" w:pos="8306" w:leader="none"/>
      </w:tabs>
    </w:pPr>
    <w:rPr>
      <w:sz w:val="18"/>
      <w:szCs w:val="18"/>
    </w:rPr>
  </w:style>
  <w:style w:type="character" w:styleId="683">
    <w:name w:val="页脚 Char1"/>
    <w:next w:val="683"/>
    <w:link w:val="682"/>
    <w:uiPriority w:val="99"/>
    <w:qFormat/>
    <w:rPr>
      <w:rFonts w:ascii="Times New Roman" w:hAnsi="Times New Roman"/>
      <w:sz w:val="18"/>
      <w:szCs w:val="18"/>
    </w:rPr>
  </w:style>
  <w:style w:type="paragraph" w:styleId="684">
    <w:name w:val="页眉"/>
    <w:basedOn w:val="631"/>
    <w:next w:val="684"/>
    <w:link w:val="685"/>
    <w:uiPriority w:val="99"/>
    <w:unhideWhenUsed/>
    <w:qFormat/>
    <w:pPr>
      <w:jc w:val="center"/>
      <w:tabs>
        <w:tab w:val="center" w:pos="4153" w:leader="none"/>
        <w:tab w:val="right" w:pos="8306" w:leader="none"/>
      </w:tabs>
    </w:pPr>
    <w:rPr>
      <w:sz w:val="18"/>
      <w:szCs w:val="18"/>
    </w:rPr>
  </w:style>
  <w:style w:type="character" w:styleId="685">
    <w:name w:val="页眉 Char1"/>
    <w:next w:val="685"/>
    <w:link w:val="684"/>
    <w:uiPriority w:val="99"/>
    <w:qFormat/>
    <w:rPr>
      <w:rFonts w:ascii="Times New Roman" w:hAnsi="Times New Roman"/>
      <w:sz w:val="18"/>
      <w:szCs w:val="18"/>
    </w:rPr>
  </w:style>
  <w:style w:type="paragraph" w:styleId="686">
    <w:name w:val="目录 1"/>
    <w:basedOn w:val="631"/>
    <w:next w:val="631"/>
    <w:link w:val="631"/>
    <w:uiPriority w:val="39"/>
    <w:unhideWhenUsed/>
    <w:qFormat/>
  </w:style>
  <w:style w:type="paragraph" w:styleId="687">
    <w:name w:val="目录 4"/>
    <w:basedOn w:val="631"/>
    <w:next w:val="631"/>
    <w:link w:val="631"/>
    <w:uiPriority w:val="39"/>
    <w:unhideWhenUsed/>
    <w:qFormat/>
    <w:pPr>
      <w:ind w:left="850"/>
      <w:spacing w:after="57"/>
    </w:pPr>
  </w:style>
  <w:style w:type="paragraph" w:styleId="688">
    <w:name w:val="副标题"/>
    <w:basedOn w:val="631"/>
    <w:next w:val="631"/>
    <w:link w:val="689"/>
    <w:qFormat/>
    <w:pPr>
      <w:ind w:left="1920" w:right="1920"/>
      <w:jc w:val="left"/>
      <w:keepLines/>
      <w:keepNext/>
      <w:spacing w:line="480" w:lineRule="auto"/>
      <w:widowControl/>
    </w:pPr>
    <w:rPr>
      <w:sz w:val="24"/>
      <w:szCs w:val="24"/>
    </w:rPr>
  </w:style>
  <w:style w:type="character" w:styleId="689">
    <w:name w:val="副标题 Char1"/>
    <w:next w:val="689"/>
    <w:link w:val="688"/>
    <w:qFormat/>
    <w:rPr>
      <w:rFonts w:ascii="Times New Roman" w:hAnsi="Times New Roman" w:cs="宋体"/>
      <w:sz w:val="24"/>
      <w:szCs w:val="24"/>
    </w:rPr>
  </w:style>
  <w:style w:type="paragraph" w:styleId="690">
    <w:name w:val="列表"/>
    <w:basedOn w:val="631"/>
    <w:next w:val="690"/>
    <w:link w:val="631"/>
    <w:qFormat/>
    <w:pPr>
      <w:contextualSpacing/>
      <w:ind w:left="200" w:hanging="200"/>
      <w:jc w:val="left"/>
      <w:spacing w:line="360" w:lineRule="auto"/>
    </w:pPr>
    <w:rPr>
      <w:rFonts w:ascii="宋体" w:hAnsi="宋体"/>
      <w:sz w:val="24"/>
      <w:szCs w:val="24"/>
    </w:rPr>
  </w:style>
  <w:style w:type="paragraph" w:styleId="691">
    <w:name w:val="脚注文本"/>
    <w:basedOn w:val="631"/>
    <w:next w:val="691"/>
    <w:link w:val="692"/>
    <w:unhideWhenUsed/>
    <w:qFormat/>
    <w:pPr>
      <w:contextualSpacing/>
      <w:jc w:val="left"/>
    </w:pPr>
    <w:rPr>
      <w:sz w:val="18"/>
      <w:szCs w:val="18"/>
    </w:rPr>
  </w:style>
  <w:style w:type="character" w:styleId="692">
    <w:name w:val="脚注文本 Char"/>
    <w:next w:val="692"/>
    <w:link w:val="691"/>
    <w:qFormat/>
    <w:rPr>
      <w:rFonts w:ascii="Times New Roman" w:hAnsi="Times New Roman"/>
      <w:sz w:val="18"/>
      <w:szCs w:val="18"/>
    </w:rPr>
  </w:style>
  <w:style w:type="paragraph" w:styleId="693">
    <w:name w:val="目录 6"/>
    <w:basedOn w:val="631"/>
    <w:next w:val="631"/>
    <w:link w:val="631"/>
    <w:unhideWhenUsed/>
    <w:qFormat/>
    <w:pPr>
      <w:ind w:left="1050"/>
    </w:pPr>
    <w:rPr>
      <w:rFonts w:ascii="Calibri" w:hAnsi="Calibri" w:cs="Calibri"/>
      <w:sz w:val="18"/>
      <w:szCs w:val="18"/>
    </w:rPr>
  </w:style>
  <w:style w:type="paragraph" w:styleId="694">
    <w:name w:val="列表 5"/>
    <w:basedOn w:val="631"/>
    <w:next w:val="694"/>
    <w:link w:val="631"/>
    <w:qFormat/>
    <w:pPr>
      <w:contextualSpacing/>
      <w:ind w:left="100" w:hanging="200"/>
      <w:jc w:val="left"/>
      <w:spacing w:line="360" w:lineRule="auto"/>
    </w:pPr>
    <w:rPr>
      <w:rFonts w:ascii="宋体" w:hAnsi="宋体"/>
      <w:sz w:val="24"/>
      <w:szCs w:val="20"/>
    </w:rPr>
  </w:style>
  <w:style w:type="paragraph" w:styleId="695">
    <w:name w:val="正文文本缩进 3"/>
    <w:basedOn w:val="631"/>
    <w:next w:val="695"/>
    <w:link w:val="696"/>
    <w:uiPriority w:val="99"/>
    <w:qFormat/>
    <w:pPr>
      <w:ind w:left="420"/>
      <w:spacing w:after="120"/>
    </w:pPr>
    <w:rPr>
      <w:rFonts w:eastAsia="楷体_GB2312"/>
      <w:sz w:val="16"/>
      <w:szCs w:val="16"/>
    </w:rPr>
  </w:style>
  <w:style w:type="character" w:styleId="696">
    <w:name w:val="正文文本缩进 3 Char"/>
    <w:next w:val="696"/>
    <w:link w:val="695"/>
    <w:uiPriority w:val="99"/>
    <w:qFormat/>
    <w:rPr>
      <w:rFonts w:ascii="Times New Roman" w:hAnsi="Times New Roman" w:eastAsia="楷体_GB2312"/>
      <w:sz w:val="16"/>
      <w:szCs w:val="16"/>
    </w:rPr>
  </w:style>
  <w:style w:type="paragraph" w:styleId="697">
    <w:name w:val="图表目录"/>
    <w:basedOn w:val="631"/>
    <w:next w:val="631"/>
    <w:link w:val="631"/>
    <w:uiPriority w:val="99"/>
    <w:unhideWhenUsed/>
    <w:qFormat/>
  </w:style>
  <w:style w:type="paragraph" w:styleId="698">
    <w:name w:val="目录 2"/>
    <w:basedOn w:val="631"/>
    <w:next w:val="631"/>
    <w:link w:val="631"/>
    <w:uiPriority w:val="39"/>
    <w:unhideWhenUsed/>
    <w:qFormat/>
    <w:pPr>
      <w:ind w:left="283"/>
      <w:spacing w:after="57"/>
    </w:pPr>
  </w:style>
  <w:style w:type="paragraph" w:styleId="699">
    <w:name w:val="目录 9"/>
    <w:basedOn w:val="631"/>
    <w:next w:val="631"/>
    <w:link w:val="631"/>
    <w:uiPriority w:val="39"/>
    <w:unhideWhenUsed/>
    <w:qFormat/>
    <w:pPr>
      <w:ind w:left="2268"/>
      <w:spacing w:after="57"/>
    </w:pPr>
  </w:style>
  <w:style w:type="paragraph" w:styleId="700">
    <w:name w:val="正文文本 2"/>
    <w:basedOn w:val="631"/>
    <w:next w:val="700"/>
    <w:link w:val="701"/>
    <w:unhideWhenUsed/>
    <w:qFormat/>
    <w:pPr>
      <w:jc w:val="left"/>
      <w:spacing w:after="120" w:line="480" w:lineRule="auto"/>
      <w:widowControl/>
    </w:pPr>
    <w:rPr>
      <w:sz w:val="24"/>
      <w:szCs w:val="24"/>
    </w:rPr>
  </w:style>
  <w:style w:type="character" w:styleId="701">
    <w:name w:val="正文文本 2 Char1"/>
    <w:next w:val="701"/>
    <w:link w:val="700"/>
    <w:qFormat/>
    <w:rPr>
      <w:rFonts w:ascii="Times New Roman" w:hAnsi="Times New Roman"/>
      <w:sz w:val="24"/>
      <w:szCs w:val="24"/>
    </w:rPr>
  </w:style>
  <w:style w:type="paragraph" w:styleId="702">
    <w:name w:val="列表 4"/>
    <w:basedOn w:val="631"/>
    <w:next w:val="702"/>
    <w:link w:val="631"/>
    <w:qFormat/>
    <w:pPr>
      <w:contextualSpacing/>
      <w:ind w:left="100" w:hanging="200"/>
      <w:jc w:val="left"/>
      <w:spacing w:line="360" w:lineRule="auto"/>
    </w:pPr>
    <w:rPr>
      <w:rFonts w:ascii="宋体" w:hAnsi="宋体"/>
      <w:sz w:val="24"/>
      <w:szCs w:val="20"/>
    </w:rPr>
  </w:style>
  <w:style w:type="paragraph" w:styleId="703">
    <w:name w:val="HTML 预设格式"/>
    <w:basedOn w:val="631"/>
    <w:next w:val="703"/>
    <w:link w:val="704"/>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04">
    <w:name w:val="HTML 预设格式 Char"/>
    <w:next w:val="704"/>
    <w:link w:val="703"/>
    <w:qFormat/>
    <w:rPr>
      <w:rFonts w:ascii="宋体" w:hAnsi="宋体" w:cs="宋体"/>
      <w:sz w:val="24"/>
      <w:szCs w:val="24"/>
    </w:rPr>
  </w:style>
  <w:style w:type="paragraph" w:styleId="705">
    <w:name w:val="普通(网站)"/>
    <w:basedOn w:val="631"/>
    <w:next w:val="705"/>
    <w:link w:val="631"/>
    <w:qFormat/>
    <w:pPr>
      <w:contextualSpacing/>
      <w:ind w:firstLine="200"/>
      <w:jc w:val="left"/>
      <w:spacing w:line="360" w:lineRule="auto"/>
      <w:widowControl/>
    </w:pPr>
    <w:rPr>
      <w:rFonts w:ascii="ˎ̥" w:hAnsi="ˎ̥" w:cs="宋体"/>
      <w:color w:val="000000"/>
      <w:sz w:val="13"/>
      <w:szCs w:val="13"/>
    </w:rPr>
  </w:style>
  <w:style w:type="paragraph" w:styleId="706">
    <w:name w:val="索引 1"/>
    <w:basedOn w:val="631"/>
    <w:next w:val="631"/>
    <w:link w:val="631"/>
    <w:qFormat/>
    <w:pPr>
      <w:contextualSpacing/>
      <w:ind w:firstLine="200"/>
      <w:jc w:val="center"/>
      <w:spacing w:line="360" w:lineRule="auto"/>
      <w:widowControl/>
    </w:pPr>
    <w:rPr>
      <w:rFonts w:ascii="Arial" w:hAnsi="Arial" w:cs="Arial"/>
      <w:sz w:val="24"/>
      <w:szCs w:val="24"/>
    </w:rPr>
  </w:style>
  <w:style w:type="paragraph" w:styleId="707">
    <w:name w:val="标题"/>
    <w:basedOn w:val="631"/>
    <w:next w:val="631"/>
    <w:link w:val="708"/>
    <w:qFormat/>
    <w:pPr>
      <w:jc w:val="center"/>
      <w:spacing w:before="240" w:after="60"/>
      <w:widowControl/>
      <w:outlineLvl w:val="0"/>
    </w:pPr>
    <w:rPr>
      <w:rFonts w:ascii="Cambria" w:hAnsi="Cambria"/>
      <w:b/>
      <w:bCs/>
      <w:sz w:val="32"/>
      <w:szCs w:val="32"/>
    </w:rPr>
  </w:style>
  <w:style w:type="character" w:styleId="708">
    <w:name w:val="标题 Char1"/>
    <w:next w:val="708"/>
    <w:link w:val="707"/>
    <w:qFormat/>
    <w:rPr>
      <w:rFonts w:ascii="Cambria" w:hAnsi="Cambria"/>
      <w:b/>
      <w:bCs/>
      <w:sz w:val="32"/>
      <w:szCs w:val="32"/>
    </w:rPr>
  </w:style>
  <w:style w:type="paragraph" w:styleId="709">
    <w:name w:val="批注主题"/>
    <w:basedOn w:val="659"/>
    <w:next w:val="659"/>
    <w:link w:val="710"/>
    <w:unhideWhenUsed/>
    <w:qFormat/>
    <w:rPr>
      <w:b/>
      <w:bCs/>
    </w:rPr>
  </w:style>
  <w:style w:type="character" w:styleId="710">
    <w:name w:val="批注主题 Char"/>
    <w:next w:val="710"/>
    <w:link w:val="709"/>
    <w:qFormat/>
    <w:rPr>
      <w:rFonts w:ascii="Times New Roman" w:hAnsi="Times New Roman"/>
      <w:b/>
      <w:bCs/>
      <w:sz w:val="24"/>
      <w:szCs w:val="24"/>
    </w:rPr>
  </w:style>
  <w:style w:type="paragraph" w:styleId="711">
    <w:name w:val="正文首行缩进"/>
    <w:basedOn w:val="663"/>
    <w:next w:val="693"/>
    <w:link w:val="712"/>
    <w:uiPriority w:val="99"/>
    <w:unhideWhenUsed/>
    <w:qFormat/>
    <w:pPr>
      <w:ind w:firstLine="420"/>
      <w:jc w:val="both"/>
      <w:spacing w:after="120" w:line="240" w:lineRule="auto"/>
      <w:widowControl w:val="off"/>
    </w:pPr>
    <w:rPr>
      <w:sz w:val="21"/>
      <w:szCs w:val="22"/>
    </w:rPr>
  </w:style>
  <w:style w:type="character" w:styleId="712">
    <w:name w:val="正文首行缩进 Char"/>
    <w:next w:val="712"/>
    <w:link w:val="711"/>
    <w:uiPriority w:val="99"/>
    <w:semiHidden/>
    <w:qFormat/>
    <w:rPr>
      <w:rFonts w:ascii="Times New Roman" w:hAnsi="Times New Roman"/>
      <w:sz w:val="21"/>
      <w:szCs w:val="22"/>
    </w:rPr>
  </w:style>
  <w:style w:type="paragraph" w:styleId="713">
    <w:name w:val="正文首行缩进 2"/>
    <w:basedOn w:val="665"/>
    <w:next w:val="713"/>
    <w:link w:val="714"/>
    <w:uiPriority w:val="99"/>
    <w:unhideWhenUsed/>
    <w:qFormat/>
    <w:pPr>
      <w:ind w:left="420" w:right="0" w:firstLine="420"/>
      <w:jc w:val="left"/>
      <w:spacing w:after="120" w:line="240" w:lineRule="auto"/>
      <w:widowControl/>
    </w:pPr>
    <w:rPr>
      <w:sz w:val="24"/>
    </w:rPr>
  </w:style>
  <w:style w:type="character" w:styleId="714">
    <w:name w:val="正文首行缩进 2 Char"/>
    <w:next w:val="714"/>
    <w:link w:val="713"/>
    <w:uiPriority w:val="99"/>
    <w:qFormat/>
    <w:rPr>
      <w:rFonts w:ascii="Times New Roman" w:hAnsi="Times New Roman"/>
      <w:spacing w:val="20"/>
      <w:sz w:val="24"/>
      <w:szCs w:val="24"/>
    </w:rPr>
  </w:style>
  <w:style w:type="table" w:styleId="715">
    <w:name w:val="网格型"/>
    <w:basedOn w:val="642"/>
    <w:next w:val="715"/>
    <w:link w:val="631"/>
    <w:uiPriority w:val="39"/>
    <w:qFormat/>
    <w:pPr>
      <w:jc w:val="both"/>
      <w:widowControl w:val="off"/>
    </w:pPr>
    <w:tblPr/>
  </w:style>
  <w:style w:type="character" w:styleId="716">
    <w:name w:val="要点"/>
    <w:next w:val="716"/>
    <w:link w:val="631"/>
    <w:qFormat/>
    <w:rPr>
      <w:b/>
    </w:rPr>
  </w:style>
  <w:style w:type="character" w:styleId="717">
    <w:name w:val="尾注引用"/>
    <w:next w:val="717"/>
    <w:link w:val="631"/>
    <w:uiPriority w:val="99"/>
    <w:unhideWhenUsed/>
    <w:qFormat/>
    <w:rPr>
      <w:vertAlign w:val="superscript"/>
    </w:rPr>
  </w:style>
  <w:style w:type="character" w:styleId="718">
    <w:name w:val="页码"/>
    <w:next w:val="718"/>
    <w:link w:val="631"/>
    <w:unhideWhenUsed/>
    <w:qFormat/>
  </w:style>
  <w:style w:type="character" w:styleId="719">
    <w:name w:val="已访问的超链接"/>
    <w:next w:val="719"/>
    <w:link w:val="631"/>
    <w:uiPriority w:val="99"/>
    <w:unhideWhenUsed/>
    <w:qFormat/>
    <w:rPr>
      <w:color w:val="800080"/>
      <w:u w:val="single"/>
    </w:rPr>
  </w:style>
  <w:style w:type="character" w:styleId="720">
    <w:name w:val="强调"/>
    <w:next w:val="720"/>
    <w:link w:val="631"/>
    <w:qFormat/>
    <w:rPr>
      <w:color w:val="cc0033"/>
    </w:rPr>
  </w:style>
  <w:style w:type="character" w:styleId="721">
    <w:name w:val="超链接"/>
    <w:next w:val="721"/>
    <w:link w:val="631"/>
    <w:uiPriority w:val="99"/>
    <w:unhideWhenUsed/>
    <w:qFormat/>
    <w:rPr>
      <w:color w:val="0000ff"/>
      <w:u w:val="single"/>
    </w:rPr>
  </w:style>
  <w:style w:type="character" w:styleId="722">
    <w:name w:val="批注引用"/>
    <w:next w:val="722"/>
    <w:link w:val="631"/>
    <w:unhideWhenUsed/>
    <w:qFormat/>
    <w:rPr>
      <w:sz w:val="21"/>
      <w:szCs w:val="21"/>
    </w:rPr>
  </w:style>
  <w:style w:type="character" w:styleId="723">
    <w:name w:val="脚注引用"/>
    <w:next w:val="723"/>
    <w:link w:val="631"/>
    <w:unhideWhenUsed/>
    <w:qFormat/>
    <w:rPr>
      <w:rFonts w:cs="Times New Roman"/>
      <w:vertAlign w:val="superscript"/>
    </w:rPr>
  </w:style>
  <w:style w:type="paragraph" w:styleId="724">
    <w:name w:val="段"/>
    <w:next w:val="631"/>
    <w:link w:val="631"/>
    <w:qFormat/>
    <w:pPr>
      <w:ind w:firstLine="200"/>
      <w:jc w:val="both"/>
      <w:spacing w:line="360" w:lineRule="auto"/>
    </w:pPr>
    <w:rPr>
      <w:rFonts w:ascii="宋体" w:hAnsi="宋体" w:cs="宋体"/>
      <w:sz w:val="24"/>
      <w:szCs w:val="22"/>
      <w:lang w:val="en-US" w:eastAsia="zh-CN" w:bidi="ar-SA"/>
    </w:rPr>
  </w:style>
  <w:style w:type="character" w:styleId="725">
    <w:name w:val="font01"/>
    <w:basedOn w:val="726"/>
    <w:next w:val="725"/>
    <w:link w:val="631"/>
    <w:qFormat/>
    <w:rPr>
      <w:rFonts w:hint="eastAsia" w:ascii="宋体" w:hAnsi="宋体" w:eastAsia="宋体" w:cs="宋体"/>
      <w:color w:val="000000"/>
      <w:sz w:val="24"/>
      <w:szCs w:val="24"/>
      <w:u w:val="none"/>
    </w:rPr>
  </w:style>
  <w:style w:type="character" w:styleId="726">
    <w:name w:val="默认段落字体1"/>
    <w:next w:val="726"/>
    <w:link w:val="631"/>
    <w:uiPriority w:val="1"/>
    <w:unhideWhenUsed/>
    <w:qFormat/>
  </w:style>
  <w:style w:type="character" w:styleId="727">
    <w:name w:val="标题 1 Char"/>
    <w:next w:val="727"/>
    <w:link w:val="631"/>
    <w:qFormat/>
    <w:rPr>
      <w:rFonts w:ascii="宋体" w:hAnsi="宋体"/>
      <w:b/>
      <w:color w:val="000000"/>
      <w:sz w:val="36"/>
      <w:szCs w:val="24"/>
    </w:rPr>
  </w:style>
  <w:style w:type="character" w:styleId="728">
    <w:name w:val="Quote Char"/>
    <w:next w:val="728"/>
    <w:link w:val="631"/>
    <w:uiPriority w:val="29"/>
    <w:qFormat/>
    <w:rPr>
      <w:i/>
    </w:rPr>
  </w:style>
  <w:style w:type="character" w:styleId="729">
    <w:name w:val="Intense Quote Char"/>
    <w:next w:val="729"/>
    <w:link w:val="631"/>
    <w:uiPriority w:val="30"/>
    <w:qFormat/>
    <w:rPr>
      <w:i/>
    </w:rPr>
  </w:style>
  <w:style w:type="table" w:styleId="730">
    <w:name w:val="Plain Table 1"/>
    <w:basedOn w:val="642"/>
    <w:next w:val="730"/>
    <w:link w:val="631"/>
    <w:uiPriority w:val="59"/>
    <w:qFormat/>
    <w:tblPr/>
  </w:style>
  <w:style w:type="table" w:styleId="731">
    <w:name w:val="Plain Table 2"/>
    <w:basedOn w:val="642"/>
    <w:next w:val="731"/>
    <w:link w:val="631"/>
    <w:uiPriority w:val="59"/>
    <w:qFormat/>
    <w:tblPr/>
  </w:style>
  <w:style w:type="table" w:styleId="732">
    <w:name w:val="Plain Table 3"/>
    <w:basedOn w:val="642"/>
    <w:next w:val="732"/>
    <w:link w:val="631"/>
    <w:uiPriority w:val="99"/>
    <w:qFormat/>
    <w:tblPr/>
  </w:style>
  <w:style w:type="table" w:styleId="733">
    <w:name w:val="Plain Table 4"/>
    <w:basedOn w:val="642"/>
    <w:next w:val="733"/>
    <w:link w:val="631"/>
    <w:uiPriority w:val="99"/>
    <w:qFormat/>
    <w:tblPr/>
  </w:style>
  <w:style w:type="table" w:styleId="734">
    <w:name w:val="Plain Table 5"/>
    <w:basedOn w:val="642"/>
    <w:next w:val="734"/>
    <w:link w:val="631"/>
    <w:uiPriority w:val="99"/>
    <w:qFormat/>
    <w:tblPr/>
  </w:style>
  <w:style w:type="table" w:styleId="735">
    <w:name w:val="Grid Table 1 Light"/>
    <w:basedOn w:val="642"/>
    <w:next w:val="735"/>
    <w:link w:val="631"/>
    <w:uiPriority w:val="99"/>
    <w:qFormat/>
    <w:tblPr/>
  </w:style>
  <w:style w:type="table" w:styleId="736">
    <w:name w:val="Grid Table 2"/>
    <w:basedOn w:val="642"/>
    <w:next w:val="736"/>
    <w:link w:val="631"/>
    <w:uiPriority w:val="99"/>
    <w:qFormat/>
    <w:tblPr/>
  </w:style>
  <w:style w:type="table" w:styleId="737">
    <w:name w:val="Grid Table 3"/>
    <w:basedOn w:val="642"/>
    <w:next w:val="737"/>
    <w:link w:val="631"/>
    <w:uiPriority w:val="99"/>
    <w:qFormat/>
    <w:tblPr/>
  </w:style>
  <w:style w:type="table" w:styleId="738">
    <w:name w:val="Grid Table 4"/>
    <w:basedOn w:val="642"/>
    <w:next w:val="738"/>
    <w:link w:val="631"/>
    <w:uiPriority w:val="59"/>
    <w:qFormat/>
    <w:tblPr/>
  </w:style>
  <w:style w:type="table" w:styleId="739">
    <w:name w:val="Grid Table 5 Dark"/>
    <w:basedOn w:val="642"/>
    <w:next w:val="739"/>
    <w:link w:val="631"/>
    <w:uiPriority w:val="99"/>
    <w:qFormat/>
    <w:tblPr/>
  </w:style>
  <w:style w:type="table" w:styleId="740">
    <w:name w:val="Grid Table 6 Colorful"/>
    <w:basedOn w:val="642"/>
    <w:next w:val="740"/>
    <w:link w:val="631"/>
    <w:uiPriority w:val="99"/>
    <w:qFormat/>
    <w:tblPr/>
  </w:style>
  <w:style w:type="table" w:styleId="741">
    <w:name w:val="Grid Table 7 Colorful"/>
    <w:basedOn w:val="642"/>
    <w:next w:val="741"/>
    <w:link w:val="631"/>
    <w:uiPriority w:val="99"/>
    <w:qFormat/>
    <w:tblPr/>
  </w:style>
  <w:style w:type="table" w:styleId="742">
    <w:name w:val="List Table 1 Light"/>
    <w:basedOn w:val="642"/>
    <w:next w:val="742"/>
    <w:link w:val="631"/>
    <w:uiPriority w:val="99"/>
    <w:qFormat/>
    <w:tblPr/>
  </w:style>
  <w:style w:type="table" w:styleId="743">
    <w:name w:val="List Table 2"/>
    <w:basedOn w:val="642"/>
    <w:next w:val="743"/>
    <w:link w:val="631"/>
    <w:uiPriority w:val="99"/>
    <w:qFormat/>
    <w:tblPr/>
  </w:style>
  <w:style w:type="table" w:styleId="744">
    <w:name w:val="List Table 3"/>
    <w:basedOn w:val="642"/>
    <w:next w:val="744"/>
    <w:link w:val="631"/>
    <w:uiPriority w:val="99"/>
    <w:qFormat/>
    <w:tblPr/>
  </w:style>
  <w:style w:type="table" w:styleId="745">
    <w:name w:val="List Table 4"/>
    <w:basedOn w:val="642"/>
    <w:next w:val="745"/>
    <w:link w:val="631"/>
    <w:uiPriority w:val="99"/>
    <w:qFormat/>
    <w:tblPr/>
  </w:style>
  <w:style w:type="table" w:styleId="746">
    <w:name w:val="List Table 5 Dark"/>
    <w:basedOn w:val="642"/>
    <w:next w:val="746"/>
    <w:link w:val="631"/>
    <w:uiPriority w:val="99"/>
    <w:qFormat/>
    <w:tblPr/>
  </w:style>
  <w:style w:type="table" w:styleId="747">
    <w:name w:val="List Table 6 Colorful"/>
    <w:basedOn w:val="642"/>
    <w:next w:val="747"/>
    <w:link w:val="631"/>
    <w:uiPriority w:val="99"/>
    <w:qFormat/>
    <w:tblPr/>
  </w:style>
  <w:style w:type="table" w:styleId="748">
    <w:name w:val="List Table 7 Colorful"/>
    <w:basedOn w:val="642"/>
    <w:next w:val="748"/>
    <w:link w:val="631"/>
    <w:uiPriority w:val="99"/>
    <w:qFormat/>
    <w:tblPr/>
  </w:style>
  <w:style w:type="character" w:styleId="749">
    <w:name w:val="Endnote Text Char"/>
    <w:next w:val="749"/>
    <w:link w:val="631"/>
    <w:uiPriority w:val="99"/>
    <w:qFormat/>
    <w:rPr>
      <w:sz w:val="20"/>
    </w:rPr>
  </w:style>
  <w:style w:type="paragraph" w:styleId="750">
    <w:name w:val="TOC 标题1"/>
    <w:next w:val="750"/>
    <w:link w:val="631"/>
    <w:uiPriority w:val="39"/>
    <w:unhideWhenUsed/>
    <w:qFormat/>
    <w:rPr>
      <w:lang w:val="en-US" w:eastAsia="zh-CN" w:bidi="ar-SA"/>
    </w:rPr>
  </w:style>
  <w:style w:type="character" w:styleId="751">
    <w:name w:val="Heading 1 Char"/>
    <w:next w:val="751"/>
    <w:link w:val="631"/>
    <w:uiPriority w:val="9"/>
    <w:qFormat/>
    <w:rPr>
      <w:rFonts w:ascii="Arial" w:hAnsi="Arial" w:eastAsia="Arial" w:cs="Arial"/>
      <w:sz w:val="40"/>
      <w:szCs w:val="40"/>
    </w:rPr>
  </w:style>
  <w:style w:type="character" w:styleId="752">
    <w:name w:val="Heading 2 Char"/>
    <w:next w:val="752"/>
    <w:link w:val="631"/>
    <w:uiPriority w:val="9"/>
    <w:qFormat/>
    <w:rPr>
      <w:rFonts w:ascii="Arial" w:hAnsi="Arial" w:eastAsia="Arial" w:cs="Arial"/>
      <w:sz w:val="34"/>
    </w:rPr>
  </w:style>
  <w:style w:type="character" w:styleId="753">
    <w:name w:val="Heading 3 Char"/>
    <w:next w:val="753"/>
    <w:link w:val="631"/>
    <w:uiPriority w:val="9"/>
    <w:qFormat/>
    <w:rPr>
      <w:rFonts w:ascii="Arial" w:hAnsi="Arial" w:eastAsia="Arial" w:cs="Arial"/>
      <w:sz w:val="30"/>
      <w:szCs w:val="30"/>
    </w:rPr>
  </w:style>
  <w:style w:type="character" w:styleId="754">
    <w:name w:val="Heading 4 Char"/>
    <w:next w:val="754"/>
    <w:link w:val="631"/>
    <w:uiPriority w:val="9"/>
    <w:qFormat/>
    <w:rPr>
      <w:rFonts w:ascii="Arial" w:hAnsi="Arial" w:eastAsia="Arial" w:cs="Arial"/>
      <w:b/>
      <w:bCs/>
      <w:sz w:val="26"/>
      <w:szCs w:val="26"/>
    </w:rPr>
  </w:style>
  <w:style w:type="character" w:styleId="755">
    <w:name w:val="Heading 5 Char"/>
    <w:next w:val="755"/>
    <w:link w:val="631"/>
    <w:uiPriority w:val="9"/>
    <w:qFormat/>
    <w:rPr>
      <w:rFonts w:ascii="Arial" w:hAnsi="Arial" w:eastAsia="Arial" w:cs="Arial"/>
      <w:b/>
      <w:bCs/>
      <w:sz w:val="24"/>
      <w:szCs w:val="24"/>
    </w:rPr>
  </w:style>
  <w:style w:type="character" w:styleId="756">
    <w:name w:val="Heading 6 Char"/>
    <w:next w:val="756"/>
    <w:link w:val="631"/>
    <w:uiPriority w:val="9"/>
    <w:qFormat/>
    <w:rPr>
      <w:rFonts w:ascii="Arial" w:hAnsi="Arial" w:eastAsia="Arial" w:cs="Arial"/>
      <w:b/>
      <w:bCs/>
      <w:sz w:val="22"/>
      <w:szCs w:val="22"/>
    </w:rPr>
  </w:style>
  <w:style w:type="character" w:styleId="757">
    <w:name w:val="Heading 7 Char"/>
    <w:next w:val="757"/>
    <w:link w:val="631"/>
    <w:uiPriority w:val="9"/>
    <w:qFormat/>
    <w:rPr>
      <w:rFonts w:ascii="Arial" w:hAnsi="Arial" w:eastAsia="Arial" w:cs="Arial"/>
      <w:b/>
      <w:bCs/>
      <w:i/>
      <w:iCs/>
      <w:sz w:val="22"/>
      <w:szCs w:val="22"/>
    </w:rPr>
  </w:style>
  <w:style w:type="character" w:styleId="758">
    <w:name w:val="Heading 8 Char"/>
    <w:next w:val="758"/>
    <w:link w:val="631"/>
    <w:uiPriority w:val="9"/>
    <w:qFormat/>
    <w:rPr>
      <w:rFonts w:ascii="Arial" w:hAnsi="Arial" w:eastAsia="Arial" w:cs="Arial"/>
      <w:i/>
      <w:iCs/>
      <w:sz w:val="22"/>
      <w:szCs w:val="22"/>
    </w:rPr>
  </w:style>
  <w:style w:type="character" w:styleId="759">
    <w:name w:val="Heading 9 Char"/>
    <w:next w:val="759"/>
    <w:link w:val="631"/>
    <w:uiPriority w:val="9"/>
    <w:qFormat/>
    <w:rPr>
      <w:rFonts w:ascii="Arial" w:hAnsi="Arial" w:eastAsia="Arial" w:cs="Arial"/>
      <w:i/>
      <w:iCs/>
      <w:sz w:val="21"/>
      <w:szCs w:val="21"/>
    </w:rPr>
  </w:style>
  <w:style w:type="paragraph" w:styleId="760">
    <w:name w:val="无间隔"/>
    <w:next w:val="760"/>
    <w:link w:val="631"/>
    <w:uiPriority w:val="1"/>
    <w:qFormat/>
    <w:pPr>
      <w:jc w:val="both"/>
      <w:spacing w:line="360" w:lineRule="auto"/>
      <w:widowControl w:val="off"/>
    </w:pPr>
    <w:rPr>
      <w:sz w:val="24"/>
      <w:szCs w:val="22"/>
      <w:lang w:val="en-US" w:eastAsia="zh-CN" w:bidi="ar-SA"/>
    </w:rPr>
  </w:style>
  <w:style w:type="character" w:styleId="761">
    <w:name w:val="Title Char"/>
    <w:next w:val="761"/>
    <w:link w:val="631"/>
    <w:uiPriority w:val="10"/>
    <w:qFormat/>
    <w:rPr>
      <w:sz w:val="48"/>
      <w:szCs w:val="48"/>
    </w:rPr>
  </w:style>
  <w:style w:type="character" w:styleId="762">
    <w:name w:val="Subtitle Char"/>
    <w:next w:val="762"/>
    <w:link w:val="631"/>
    <w:uiPriority w:val="11"/>
    <w:qFormat/>
    <w:rPr>
      <w:sz w:val="24"/>
      <w:szCs w:val="24"/>
    </w:rPr>
  </w:style>
  <w:style w:type="paragraph" w:styleId="763">
    <w:name w:val="引用"/>
    <w:basedOn w:val="631"/>
    <w:next w:val="631"/>
    <w:link w:val="764"/>
    <w:uiPriority w:val="29"/>
    <w:qFormat/>
    <w:pPr>
      <w:ind w:left="720" w:right="720"/>
    </w:pPr>
    <w:rPr>
      <w:i/>
    </w:rPr>
  </w:style>
  <w:style w:type="character" w:styleId="764">
    <w:name w:val="引用 Char"/>
    <w:next w:val="764"/>
    <w:link w:val="763"/>
    <w:uiPriority w:val="29"/>
    <w:qFormat/>
    <w:rPr>
      <w:i/>
    </w:rPr>
  </w:style>
  <w:style w:type="paragraph" w:styleId="765">
    <w:name w:val="明显引用"/>
    <w:basedOn w:val="631"/>
    <w:next w:val="631"/>
    <w:link w:val="7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明显引用 Char"/>
    <w:next w:val="766"/>
    <w:link w:val="765"/>
    <w:uiPriority w:val="30"/>
    <w:qFormat/>
    <w:rPr>
      <w:i/>
    </w:rPr>
  </w:style>
  <w:style w:type="character" w:styleId="767">
    <w:name w:val="Header Char"/>
    <w:next w:val="767"/>
    <w:link w:val="631"/>
    <w:uiPriority w:val="99"/>
    <w:qFormat/>
  </w:style>
  <w:style w:type="character" w:styleId="768">
    <w:name w:val="Footer Char"/>
    <w:next w:val="768"/>
    <w:link w:val="631"/>
    <w:uiPriority w:val="99"/>
    <w:qFormat/>
  </w:style>
  <w:style w:type="character" w:styleId="769">
    <w:name w:val="Caption Char"/>
    <w:next w:val="769"/>
    <w:link w:val="631"/>
    <w:uiPriority w:val="99"/>
    <w:qFormat/>
  </w:style>
  <w:style w:type="table" w:styleId="770">
    <w:name w:val="Table Grid Light"/>
    <w:next w:val="770"/>
    <w:link w:val="631"/>
    <w:uiPriority w:val="59"/>
    <w:qFormat/>
    <w:rPr>
      <w:lang w:val="en-US" w:eastAsia="zh-CN" w:bidi="ar-SA"/>
    </w:rPr>
    <w:tblPr/>
  </w:style>
  <w:style w:type="table" w:styleId="771">
    <w:name w:val="无格式表格 11"/>
    <w:next w:val="771"/>
    <w:link w:val="631"/>
    <w:uiPriority w:val="59"/>
    <w:qFormat/>
    <w:rPr>
      <w:lang w:val="en-US" w:eastAsia="zh-CN" w:bidi="ar-SA"/>
    </w:rPr>
    <w:tblPr/>
  </w:style>
  <w:style w:type="table" w:styleId="772">
    <w:name w:val="无格式表格 21"/>
    <w:next w:val="772"/>
    <w:link w:val="631"/>
    <w:uiPriority w:val="59"/>
    <w:qFormat/>
    <w:rPr>
      <w:lang w:val="en-US" w:eastAsia="zh-CN" w:bidi="ar-SA"/>
    </w:rPr>
    <w:tblPr/>
  </w:style>
  <w:style w:type="table" w:styleId="773">
    <w:name w:val="无格式表格 31"/>
    <w:next w:val="773"/>
    <w:link w:val="631"/>
    <w:uiPriority w:val="99"/>
    <w:qFormat/>
    <w:rPr>
      <w:lang w:val="en-US" w:eastAsia="zh-CN" w:bidi="ar-SA"/>
    </w:rPr>
    <w:tblPr/>
  </w:style>
  <w:style w:type="table" w:styleId="774">
    <w:name w:val="无格式表格 41"/>
    <w:next w:val="774"/>
    <w:link w:val="631"/>
    <w:uiPriority w:val="99"/>
    <w:qFormat/>
    <w:rPr>
      <w:lang w:val="en-US" w:eastAsia="zh-CN" w:bidi="ar-SA"/>
    </w:rPr>
    <w:tblPr/>
  </w:style>
  <w:style w:type="table" w:styleId="775">
    <w:name w:val="无格式表格 51"/>
    <w:next w:val="775"/>
    <w:link w:val="631"/>
    <w:uiPriority w:val="99"/>
    <w:qFormat/>
    <w:rPr>
      <w:lang w:val="en-US" w:eastAsia="zh-CN" w:bidi="ar-SA"/>
    </w:rPr>
    <w:tblPr/>
  </w:style>
  <w:style w:type="table" w:styleId="776">
    <w:name w:val="网格表 1 浅色1"/>
    <w:next w:val="776"/>
    <w:link w:val="631"/>
    <w:uiPriority w:val="99"/>
    <w:qFormat/>
    <w:rPr>
      <w:lang w:val="en-US" w:eastAsia="zh-CN" w:bidi="ar-SA"/>
    </w:rPr>
    <w:tblPr/>
  </w:style>
  <w:style w:type="table" w:styleId="777">
    <w:name w:val="Grid Table 1 Light - Accent 1"/>
    <w:next w:val="777"/>
    <w:link w:val="631"/>
    <w:uiPriority w:val="99"/>
    <w:qFormat/>
    <w:rPr>
      <w:lang w:val="en-US" w:eastAsia="zh-CN" w:bidi="ar-SA"/>
    </w:rPr>
    <w:tblPr/>
  </w:style>
  <w:style w:type="table" w:styleId="778">
    <w:name w:val="Grid Table 1 Light - Accent 2"/>
    <w:next w:val="778"/>
    <w:link w:val="631"/>
    <w:uiPriority w:val="99"/>
    <w:qFormat/>
    <w:rPr>
      <w:lang w:val="en-US" w:eastAsia="zh-CN" w:bidi="ar-SA"/>
    </w:rPr>
    <w:tblPr/>
  </w:style>
  <w:style w:type="table" w:styleId="779">
    <w:name w:val="Grid Table 1 Light - Accent 3"/>
    <w:next w:val="779"/>
    <w:link w:val="631"/>
    <w:uiPriority w:val="99"/>
    <w:qFormat/>
    <w:rPr>
      <w:lang w:val="en-US" w:eastAsia="zh-CN" w:bidi="ar-SA"/>
    </w:rPr>
    <w:tblPr/>
  </w:style>
  <w:style w:type="table" w:styleId="780">
    <w:name w:val="Grid Table 1 Light - Accent 4"/>
    <w:next w:val="780"/>
    <w:link w:val="631"/>
    <w:uiPriority w:val="99"/>
    <w:qFormat/>
    <w:rPr>
      <w:lang w:val="en-US" w:eastAsia="zh-CN" w:bidi="ar-SA"/>
    </w:rPr>
    <w:tblPr/>
  </w:style>
  <w:style w:type="table" w:styleId="781">
    <w:name w:val="Grid Table 1 Light - Accent 5"/>
    <w:next w:val="781"/>
    <w:link w:val="631"/>
    <w:uiPriority w:val="99"/>
    <w:qFormat/>
    <w:rPr>
      <w:lang w:val="en-US" w:eastAsia="zh-CN" w:bidi="ar-SA"/>
    </w:rPr>
    <w:tblPr/>
  </w:style>
  <w:style w:type="table" w:styleId="782">
    <w:name w:val="Grid Table 1 Light - Accent 6"/>
    <w:next w:val="782"/>
    <w:link w:val="631"/>
    <w:uiPriority w:val="99"/>
    <w:qFormat/>
    <w:rPr>
      <w:lang w:val="en-US" w:eastAsia="zh-CN" w:bidi="ar-SA"/>
    </w:rPr>
    <w:tblPr/>
  </w:style>
  <w:style w:type="table" w:styleId="783">
    <w:name w:val="网格表 21"/>
    <w:next w:val="783"/>
    <w:link w:val="631"/>
    <w:uiPriority w:val="99"/>
    <w:qFormat/>
    <w:rPr>
      <w:lang w:val="en-US" w:eastAsia="zh-CN" w:bidi="ar-SA"/>
    </w:rPr>
    <w:tblPr/>
  </w:style>
  <w:style w:type="table" w:styleId="784">
    <w:name w:val="Grid Table 2 - Accent 1"/>
    <w:next w:val="784"/>
    <w:link w:val="631"/>
    <w:uiPriority w:val="99"/>
    <w:qFormat/>
    <w:rPr>
      <w:lang w:val="en-US" w:eastAsia="zh-CN" w:bidi="ar-SA"/>
    </w:rPr>
    <w:tblPr/>
  </w:style>
  <w:style w:type="table" w:styleId="785">
    <w:name w:val="Grid Table 2 - Accent 2"/>
    <w:next w:val="785"/>
    <w:link w:val="631"/>
    <w:uiPriority w:val="99"/>
    <w:qFormat/>
    <w:rPr>
      <w:lang w:val="en-US" w:eastAsia="zh-CN" w:bidi="ar-SA"/>
    </w:rPr>
    <w:tblPr/>
  </w:style>
  <w:style w:type="table" w:styleId="786">
    <w:name w:val="Grid Table 2 - Accent 3"/>
    <w:next w:val="786"/>
    <w:link w:val="631"/>
    <w:uiPriority w:val="99"/>
    <w:qFormat/>
    <w:rPr>
      <w:lang w:val="en-US" w:eastAsia="zh-CN" w:bidi="ar-SA"/>
    </w:rPr>
    <w:tblPr/>
  </w:style>
  <w:style w:type="table" w:styleId="787">
    <w:name w:val="Grid Table 2 - Accent 4"/>
    <w:next w:val="787"/>
    <w:link w:val="631"/>
    <w:uiPriority w:val="99"/>
    <w:qFormat/>
    <w:rPr>
      <w:lang w:val="en-US" w:eastAsia="zh-CN" w:bidi="ar-SA"/>
    </w:rPr>
    <w:tblPr/>
  </w:style>
  <w:style w:type="table" w:styleId="788">
    <w:name w:val="Grid Table 2 - Accent 5"/>
    <w:next w:val="788"/>
    <w:link w:val="631"/>
    <w:uiPriority w:val="99"/>
    <w:qFormat/>
    <w:rPr>
      <w:lang w:val="en-US" w:eastAsia="zh-CN" w:bidi="ar-SA"/>
    </w:rPr>
    <w:tblPr/>
  </w:style>
  <w:style w:type="table" w:styleId="789">
    <w:name w:val="Grid Table 2 - Accent 6"/>
    <w:next w:val="789"/>
    <w:link w:val="631"/>
    <w:uiPriority w:val="99"/>
    <w:qFormat/>
    <w:rPr>
      <w:lang w:val="en-US" w:eastAsia="zh-CN" w:bidi="ar-SA"/>
    </w:rPr>
    <w:tblPr/>
  </w:style>
  <w:style w:type="table" w:styleId="790">
    <w:name w:val="网格表 31"/>
    <w:next w:val="790"/>
    <w:link w:val="631"/>
    <w:uiPriority w:val="99"/>
    <w:qFormat/>
    <w:rPr>
      <w:lang w:val="en-US" w:eastAsia="zh-CN" w:bidi="ar-SA"/>
    </w:rPr>
    <w:tblPr/>
  </w:style>
  <w:style w:type="table" w:styleId="791">
    <w:name w:val="Grid Table 3 - Accent 1"/>
    <w:next w:val="791"/>
    <w:link w:val="631"/>
    <w:uiPriority w:val="99"/>
    <w:qFormat/>
    <w:rPr>
      <w:lang w:val="en-US" w:eastAsia="zh-CN" w:bidi="ar-SA"/>
    </w:rPr>
    <w:tblPr/>
  </w:style>
  <w:style w:type="table" w:styleId="792">
    <w:name w:val="Grid Table 3 - Accent 2"/>
    <w:next w:val="792"/>
    <w:link w:val="631"/>
    <w:uiPriority w:val="99"/>
    <w:qFormat/>
    <w:rPr>
      <w:lang w:val="en-US" w:eastAsia="zh-CN" w:bidi="ar-SA"/>
    </w:rPr>
    <w:tblPr/>
  </w:style>
  <w:style w:type="table" w:styleId="793">
    <w:name w:val="Grid Table 3 - Accent 3"/>
    <w:next w:val="793"/>
    <w:link w:val="631"/>
    <w:uiPriority w:val="99"/>
    <w:qFormat/>
    <w:rPr>
      <w:lang w:val="en-US" w:eastAsia="zh-CN" w:bidi="ar-SA"/>
    </w:rPr>
    <w:tblPr/>
  </w:style>
  <w:style w:type="table" w:styleId="794">
    <w:name w:val="Grid Table 3 - Accent 4"/>
    <w:next w:val="794"/>
    <w:link w:val="631"/>
    <w:uiPriority w:val="99"/>
    <w:qFormat/>
    <w:rPr>
      <w:lang w:val="en-US" w:eastAsia="zh-CN" w:bidi="ar-SA"/>
    </w:rPr>
    <w:tblPr/>
  </w:style>
  <w:style w:type="table" w:styleId="795">
    <w:name w:val="Grid Table 3 - Accent 5"/>
    <w:next w:val="795"/>
    <w:link w:val="631"/>
    <w:uiPriority w:val="99"/>
    <w:qFormat/>
    <w:rPr>
      <w:lang w:val="en-US" w:eastAsia="zh-CN" w:bidi="ar-SA"/>
    </w:rPr>
    <w:tblPr/>
  </w:style>
  <w:style w:type="table" w:styleId="796">
    <w:name w:val="Grid Table 3 - Accent 6"/>
    <w:next w:val="796"/>
    <w:link w:val="631"/>
    <w:uiPriority w:val="99"/>
    <w:qFormat/>
    <w:rPr>
      <w:lang w:val="en-US" w:eastAsia="zh-CN" w:bidi="ar-SA"/>
    </w:rPr>
    <w:tblPr/>
  </w:style>
  <w:style w:type="table" w:styleId="797">
    <w:name w:val="网格表 41"/>
    <w:next w:val="797"/>
    <w:link w:val="631"/>
    <w:uiPriority w:val="59"/>
    <w:qFormat/>
    <w:rPr>
      <w:lang w:val="en-US" w:eastAsia="zh-CN" w:bidi="ar-SA"/>
    </w:rPr>
    <w:tblPr/>
  </w:style>
  <w:style w:type="table" w:styleId="798">
    <w:name w:val="Grid Table 4 - Accent 1"/>
    <w:next w:val="798"/>
    <w:link w:val="631"/>
    <w:uiPriority w:val="59"/>
    <w:qFormat/>
    <w:rPr>
      <w:lang w:val="en-US" w:eastAsia="zh-CN" w:bidi="ar-SA"/>
    </w:rPr>
    <w:tblPr/>
  </w:style>
  <w:style w:type="table" w:styleId="799">
    <w:name w:val="Grid Table 4 - Accent 2"/>
    <w:next w:val="799"/>
    <w:link w:val="631"/>
    <w:uiPriority w:val="59"/>
    <w:qFormat/>
    <w:rPr>
      <w:lang w:val="en-US" w:eastAsia="zh-CN" w:bidi="ar-SA"/>
    </w:rPr>
    <w:tblPr/>
  </w:style>
  <w:style w:type="table" w:styleId="800">
    <w:name w:val="Grid Table 4 - Accent 3"/>
    <w:next w:val="800"/>
    <w:link w:val="631"/>
    <w:uiPriority w:val="59"/>
    <w:qFormat/>
    <w:rPr>
      <w:lang w:val="en-US" w:eastAsia="zh-CN" w:bidi="ar-SA"/>
    </w:rPr>
    <w:tblPr/>
  </w:style>
  <w:style w:type="table" w:styleId="801">
    <w:name w:val="Grid Table 4 - Accent 4"/>
    <w:next w:val="801"/>
    <w:link w:val="631"/>
    <w:uiPriority w:val="59"/>
    <w:qFormat/>
    <w:rPr>
      <w:lang w:val="en-US" w:eastAsia="zh-CN" w:bidi="ar-SA"/>
    </w:rPr>
    <w:tblPr/>
  </w:style>
  <w:style w:type="table" w:styleId="802">
    <w:name w:val="Grid Table 4 - Accent 5"/>
    <w:next w:val="802"/>
    <w:link w:val="631"/>
    <w:uiPriority w:val="59"/>
    <w:qFormat/>
    <w:rPr>
      <w:lang w:val="en-US" w:eastAsia="zh-CN" w:bidi="ar-SA"/>
    </w:rPr>
    <w:tblPr/>
  </w:style>
  <w:style w:type="table" w:styleId="803">
    <w:name w:val="Grid Table 4 - Accent 6"/>
    <w:next w:val="803"/>
    <w:link w:val="631"/>
    <w:uiPriority w:val="59"/>
    <w:qFormat/>
    <w:rPr>
      <w:lang w:val="en-US" w:eastAsia="zh-CN" w:bidi="ar-SA"/>
    </w:rPr>
    <w:tblPr/>
  </w:style>
  <w:style w:type="table" w:styleId="804">
    <w:name w:val="网格表 5 深色1"/>
    <w:next w:val="804"/>
    <w:link w:val="631"/>
    <w:uiPriority w:val="99"/>
    <w:qFormat/>
    <w:rPr>
      <w:lang w:val="en-US" w:eastAsia="zh-CN" w:bidi="ar-SA"/>
    </w:rPr>
    <w:tblPr/>
  </w:style>
  <w:style w:type="table" w:styleId="805">
    <w:name w:val="Grid Table 5 Dark- Accent 1"/>
    <w:next w:val="805"/>
    <w:link w:val="631"/>
    <w:uiPriority w:val="99"/>
    <w:qFormat/>
    <w:rPr>
      <w:lang w:val="en-US" w:eastAsia="zh-CN" w:bidi="ar-SA"/>
    </w:rPr>
    <w:tblPr/>
  </w:style>
  <w:style w:type="table" w:styleId="806">
    <w:name w:val="Grid Table 5 Dark - Accent 2"/>
    <w:next w:val="806"/>
    <w:link w:val="631"/>
    <w:uiPriority w:val="99"/>
    <w:qFormat/>
    <w:rPr>
      <w:lang w:val="en-US" w:eastAsia="zh-CN" w:bidi="ar-SA"/>
    </w:rPr>
    <w:tblPr/>
  </w:style>
  <w:style w:type="table" w:styleId="807">
    <w:name w:val="Grid Table 5 Dark - Accent 3"/>
    <w:next w:val="807"/>
    <w:link w:val="631"/>
    <w:uiPriority w:val="99"/>
    <w:qFormat/>
    <w:rPr>
      <w:lang w:val="en-US" w:eastAsia="zh-CN" w:bidi="ar-SA"/>
    </w:rPr>
    <w:tblPr/>
  </w:style>
  <w:style w:type="table" w:styleId="808">
    <w:name w:val="Grid Table 5 Dark- Accent 4"/>
    <w:next w:val="808"/>
    <w:link w:val="631"/>
    <w:uiPriority w:val="99"/>
    <w:qFormat/>
    <w:rPr>
      <w:lang w:val="en-US" w:eastAsia="zh-CN" w:bidi="ar-SA"/>
    </w:rPr>
    <w:tblPr/>
  </w:style>
  <w:style w:type="table" w:styleId="809">
    <w:name w:val="Grid Table 5 Dark - Accent 5"/>
    <w:next w:val="809"/>
    <w:link w:val="631"/>
    <w:uiPriority w:val="99"/>
    <w:qFormat/>
    <w:rPr>
      <w:lang w:val="en-US" w:eastAsia="zh-CN" w:bidi="ar-SA"/>
    </w:rPr>
    <w:tblPr/>
  </w:style>
  <w:style w:type="table" w:styleId="810">
    <w:name w:val="Grid Table 5 Dark - Accent 6"/>
    <w:next w:val="810"/>
    <w:link w:val="631"/>
    <w:uiPriority w:val="99"/>
    <w:qFormat/>
    <w:rPr>
      <w:lang w:val="en-US" w:eastAsia="zh-CN" w:bidi="ar-SA"/>
    </w:rPr>
    <w:tblPr/>
  </w:style>
  <w:style w:type="table" w:styleId="811">
    <w:name w:val="网格表 6 彩色1"/>
    <w:next w:val="811"/>
    <w:link w:val="631"/>
    <w:uiPriority w:val="99"/>
    <w:qFormat/>
    <w:rPr>
      <w:lang w:val="en-US" w:eastAsia="zh-CN" w:bidi="ar-SA"/>
    </w:rPr>
    <w:tblPr/>
  </w:style>
  <w:style w:type="table" w:styleId="812">
    <w:name w:val="Grid Table 6 Colorful - Accent 1"/>
    <w:next w:val="812"/>
    <w:link w:val="631"/>
    <w:uiPriority w:val="99"/>
    <w:qFormat/>
    <w:rPr>
      <w:lang w:val="en-US" w:eastAsia="zh-CN" w:bidi="ar-SA"/>
    </w:rPr>
    <w:tblPr/>
  </w:style>
  <w:style w:type="table" w:styleId="813">
    <w:name w:val="Grid Table 6 Colorful - Accent 2"/>
    <w:next w:val="813"/>
    <w:link w:val="631"/>
    <w:uiPriority w:val="99"/>
    <w:qFormat/>
    <w:rPr>
      <w:lang w:val="en-US" w:eastAsia="zh-CN" w:bidi="ar-SA"/>
    </w:rPr>
    <w:tblPr/>
  </w:style>
  <w:style w:type="table" w:styleId="814">
    <w:name w:val="Grid Table 6 Colorful - Accent 3"/>
    <w:next w:val="814"/>
    <w:link w:val="631"/>
    <w:uiPriority w:val="99"/>
    <w:qFormat/>
    <w:rPr>
      <w:lang w:val="en-US" w:eastAsia="zh-CN" w:bidi="ar-SA"/>
    </w:rPr>
    <w:tblPr/>
  </w:style>
  <w:style w:type="table" w:styleId="815">
    <w:name w:val="Grid Table 6 Colorful - Accent 4"/>
    <w:next w:val="815"/>
    <w:link w:val="631"/>
    <w:uiPriority w:val="99"/>
    <w:qFormat/>
    <w:rPr>
      <w:lang w:val="en-US" w:eastAsia="zh-CN" w:bidi="ar-SA"/>
    </w:rPr>
    <w:tblPr/>
  </w:style>
  <w:style w:type="table" w:styleId="816">
    <w:name w:val="Grid Table 6 Colorful - Accent 5"/>
    <w:next w:val="816"/>
    <w:link w:val="631"/>
    <w:uiPriority w:val="99"/>
    <w:qFormat/>
    <w:rPr>
      <w:lang w:val="en-US" w:eastAsia="zh-CN" w:bidi="ar-SA"/>
    </w:rPr>
    <w:tblPr/>
  </w:style>
  <w:style w:type="table" w:styleId="817">
    <w:name w:val="Grid Table 6 Colorful - Accent 6"/>
    <w:next w:val="817"/>
    <w:link w:val="631"/>
    <w:uiPriority w:val="99"/>
    <w:qFormat/>
    <w:rPr>
      <w:lang w:val="en-US" w:eastAsia="zh-CN" w:bidi="ar-SA"/>
    </w:rPr>
    <w:tblPr/>
  </w:style>
  <w:style w:type="table" w:styleId="818">
    <w:name w:val="网格表 7 彩色1"/>
    <w:next w:val="818"/>
    <w:link w:val="631"/>
    <w:uiPriority w:val="99"/>
    <w:qFormat/>
    <w:rPr>
      <w:lang w:val="en-US" w:eastAsia="zh-CN" w:bidi="ar-SA"/>
    </w:rPr>
    <w:tblPr/>
  </w:style>
  <w:style w:type="table" w:styleId="819">
    <w:name w:val="Grid Table 7 Colorful - Accent 1"/>
    <w:next w:val="819"/>
    <w:link w:val="631"/>
    <w:uiPriority w:val="99"/>
    <w:qFormat/>
    <w:rPr>
      <w:lang w:val="en-US" w:eastAsia="zh-CN" w:bidi="ar-SA"/>
    </w:rPr>
    <w:tblPr/>
  </w:style>
  <w:style w:type="table" w:styleId="820">
    <w:name w:val="Grid Table 7 Colorful - Accent 2"/>
    <w:next w:val="820"/>
    <w:link w:val="631"/>
    <w:uiPriority w:val="99"/>
    <w:qFormat/>
    <w:rPr>
      <w:lang w:val="en-US" w:eastAsia="zh-CN" w:bidi="ar-SA"/>
    </w:rPr>
    <w:tblPr/>
  </w:style>
  <w:style w:type="table" w:styleId="821">
    <w:name w:val="Grid Table 7 Colorful - Accent 3"/>
    <w:next w:val="821"/>
    <w:link w:val="631"/>
    <w:uiPriority w:val="99"/>
    <w:qFormat/>
    <w:rPr>
      <w:lang w:val="en-US" w:eastAsia="zh-CN" w:bidi="ar-SA"/>
    </w:rPr>
    <w:tblPr/>
  </w:style>
  <w:style w:type="table" w:styleId="822">
    <w:name w:val="Grid Table 7 Colorful - Accent 4"/>
    <w:next w:val="822"/>
    <w:link w:val="631"/>
    <w:uiPriority w:val="99"/>
    <w:qFormat/>
    <w:rPr>
      <w:lang w:val="en-US" w:eastAsia="zh-CN" w:bidi="ar-SA"/>
    </w:rPr>
    <w:tblPr/>
  </w:style>
  <w:style w:type="table" w:styleId="823">
    <w:name w:val="Grid Table 7 Colorful - Accent 5"/>
    <w:next w:val="823"/>
    <w:link w:val="631"/>
    <w:uiPriority w:val="99"/>
    <w:qFormat/>
    <w:rPr>
      <w:lang w:val="en-US" w:eastAsia="zh-CN" w:bidi="ar-SA"/>
    </w:rPr>
    <w:tblPr/>
  </w:style>
  <w:style w:type="table" w:styleId="824">
    <w:name w:val="Grid Table 7 Colorful - Accent 6"/>
    <w:next w:val="824"/>
    <w:link w:val="631"/>
    <w:uiPriority w:val="99"/>
    <w:qFormat/>
    <w:rPr>
      <w:lang w:val="en-US" w:eastAsia="zh-CN" w:bidi="ar-SA"/>
    </w:rPr>
    <w:tblPr/>
  </w:style>
  <w:style w:type="table" w:styleId="825">
    <w:name w:val="清单表 1 浅色1"/>
    <w:next w:val="825"/>
    <w:link w:val="631"/>
    <w:uiPriority w:val="99"/>
    <w:qFormat/>
    <w:rPr>
      <w:lang w:val="en-US" w:eastAsia="zh-CN" w:bidi="ar-SA"/>
    </w:rPr>
    <w:tblPr/>
  </w:style>
  <w:style w:type="table" w:styleId="826">
    <w:name w:val="List Table 1 Light - Accent 1"/>
    <w:next w:val="826"/>
    <w:link w:val="631"/>
    <w:uiPriority w:val="99"/>
    <w:qFormat/>
    <w:rPr>
      <w:lang w:val="en-US" w:eastAsia="zh-CN" w:bidi="ar-SA"/>
    </w:rPr>
    <w:tblPr/>
  </w:style>
  <w:style w:type="table" w:styleId="827">
    <w:name w:val="List Table 1 Light - Accent 2"/>
    <w:next w:val="827"/>
    <w:link w:val="631"/>
    <w:uiPriority w:val="99"/>
    <w:qFormat/>
    <w:rPr>
      <w:lang w:val="en-US" w:eastAsia="zh-CN" w:bidi="ar-SA"/>
    </w:rPr>
    <w:tblPr/>
  </w:style>
  <w:style w:type="table" w:styleId="828">
    <w:name w:val="List Table 1 Light - Accent 3"/>
    <w:next w:val="828"/>
    <w:link w:val="631"/>
    <w:uiPriority w:val="99"/>
    <w:qFormat/>
    <w:rPr>
      <w:lang w:val="en-US" w:eastAsia="zh-CN" w:bidi="ar-SA"/>
    </w:rPr>
    <w:tblPr/>
  </w:style>
  <w:style w:type="table" w:styleId="829">
    <w:name w:val="List Table 1 Light - Accent 4"/>
    <w:next w:val="829"/>
    <w:link w:val="631"/>
    <w:uiPriority w:val="99"/>
    <w:qFormat/>
    <w:rPr>
      <w:lang w:val="en-US" w:eastAsia="zh-CN" w:bidi="ar-SA"/>
    </w:rPr>
    <w:tblPr/>
  </w:style>
  <w:style w:type="table" w:styleId="830">
    <w:name w:val="List Table 1 Light - Accent 5"/>
    <w:next w:val="830"/>
    <w:link w:val="631"/>
    <w:uiPriority w:val="99"/>
    <w:qFormat/>
    <w:rPr>
      <w:lang w:val="en-US" w:eastAsia="zh-CN" w:bidi="ar-SA"/>
    </w:rPr>
    <w:tblPr/>
  </w:style>
  <w:style w:type="table" w:styleId="831">
    <w:name w:val="List Table 1 Light - Accent 6"/>
    <w:next w:val="831"/>
    <w:link w:val="631"/>
    <w:uiPriority w:val="99"/>
    <w:qFormat/>
    <w:rPr>
      <w:lang w:val="en-US" w:eastAsia="zh-CN" w:bidi="ar-SA"/>
    </w:rPr>
    <w:tblPr/>
  </w:style>
  <w:style w:type="table" w:styleId="832">
    <w:name w:val="清单表 21"/>
    <w:next w:val="832"/>
    <w:link w:val="631"/>
    <w:uiPriority w:val="99"/>
    <w:qFormat/>
    <w:rPr>
      <w:lang w:val="en-US" w:eastAsia="zh-CN" w:bidi="ar-SA"/>
    </w:rPr>
    <w:tblPr/>
  </w:style>
  <w:style w:type="table" w:styleId="833">
    <w:name w:val="List Table 2 - Accent 1"/>
    <w:next w:val="833"/>
    <w:link w:val="631"/>
    <w:uiPriority w:val="99"/>
    <w:qFormat/>
    <w:rPr>
      <w:lang w:val="en-US" w:eastAsia="zh-CN" w:bidi="ar-SA"/>
    </w:rPr>
    <w:tblPr/>
  </w:style>
  <w:style w:type="table" w:styleId="834">
    <w:name w:val="List Table 2 - Accent 2"/>
    <w:next w:val="834"/>
    <w:link w:val="631"/>
    <w:uiPriority w:val="99"/>
    <w:qFormat/>
    <w:rPr>
      <w:lang w:val="en-US" w:eastAsia="zh-CN" w:bidi="ar-SA"/>
    </w:rPr>
    <w:tblPr/>
  </w:style>
  <w:style w:type="table" w:styleId="835">
    <w:name w:val="List Table 2 - Accent 3"/>
    <w:next w:val="835"/>
    <w:link w:val="631"/>
    <w:uiPriority w:val="99"/>
    <w:qFormat/>
    <w:rPr>
      <w:lang w:val="en-US" w:eastAsia="zh-CN" w:bidi="ar-SA"/>
    </w:rPr>
    <w:tblPr/>
  </w:style>
  <w:style w:type="table" w:styleId="836">
    <w:name w:val="List Table 2 - Accent 4"/>
    <w:next w:val="836"/>
    <w:link w:val="631"/>
    <w:uiPriority w:val="99"/>
    <w:qFormat/>
    <w:rPr>
      <w:lang w:val="en-US" w:eastAsia="zh-CN" w:bidi="ar-SA"/>
    </w:rPr>
    <w:tblPr/>
  </w:style>
  <w:style w:type="table" w:styleId="837">
    <w:name w:val="List Table 2 - Accent 5"/>
    <w:next w:val="837"/>
    <w:link w:val="631"/>
    <w:uiPriority w:val="99"/>
    <w:qFormat/>
    <w:rPr>
      <w:lang w:val="en-US" w:eastAsia="zh-CN" w:bidi="ar-SA"/>
    </w:rPr>
    <w:tblPr/>
  </w:style>
  <w:style w:type="table" w:styleId="838">
    <w:name w:val="List Table 2 - Accent 6"/>
    <w:next w:val="838"/>
    <w:link w:val="631"/>
    <w:uiPriority w:val="99"/>
    <w:qFormat/>
    <w:rPr>
      <w:lang w:val="en-US" w:eastAsia="zh-CN" w:bidi="ar-SA"/>
    </w:rPr>
    <w:tblPr/>
  </w:style>
  <w:style w:type="table" w:styleId="839">
    <w:name w:val="清单表 31"/>
    <w:next w:val="839"/>
    <w:link w:val="631"/>
    <w:uiPriority w:val="99"/>
    <w:qFormat/>
    <w:rPr>
      <w:lang w:val="en-US" w:eastAsia="zh-CN" w:bidi="ar-SA"/>
    </w:rPr>
    <w:tblPr/>
  </w:style>
  <w:style w:type="table" w:styleId="840">
    <w:name w:val="List Table 3 - Accent 1"/>
    <w:next w:val="840"/>
    <w:link w:val="631"/>
    <w:uiPriority w:val="99"/>
    <w:qFormat/>
    <w:rPr>
      <w:lang w:val="en-US" w:eastAsia="zh-CN" w:bidi="ar-SA"/>
    </w:rPr>
    <w:tblPr/>
  </w:style>
  <w:style w:type="table" w:styleId="841">
    <w:name w:val="List Table 3 - Accent 2"/>
    <w:next w:val="841"/>
    <w:link w:val="631"/>
    <w:uiPriority w:val="99"/>
    <w:qFormat/>
    <w:rPr>
      <w:lang w:val="en-US" w:eastAsia="zh-CN" w:bidi="ar-SA"/>
    </w:rPr>
    <w:tblPr/>
  </w:style>
  <w:style w:type="table" w:styleId="842">
    <w:name w:val="List Table 3 - Accent 3"/>
    <w:next w:val="842"/>
    <w:link w:val="631"/>
    <w:uiPriority w:val="99"/>
    <w:qFormat/>
    <w:rPr>
      <w:lang w:val="en-US" w:eastAsia="zh-CN" w:bidi="ar-SA"/>
    </w:rPr>
    <w:tblPr/>
  </w:style>
  <w:style w:type="table" w:styleId="843">
    <w:name w:val="List Table 3 - Accent 4"/>
    <w:next w:val="843"/>
    <w:link w:val="631"/>
    <w:uiPriority w:val="99"/>
    <w:qFormat/>
    <w:rPr>
      <w:lang w:val="en-US" w:eastAsia="zh-CN" w:bidi="ar-SA"/>
    </w:rPr>
    <w:tblPr/>
  </w:style>
  <w:style w:type="table" w:styleId="844">
    <w:name w:val="List Table 3 - Accent 5"/>
    <w:next w:val="844"/>
    <w:link w:val="631"/>
    <w:uiPriority w:val="99"/>
    <w:qFormat/>
    <w:rPr>
      <w:lang w:val="en-US" w:eastAsia="zh-CN" w:bidi="ar-SA"/>
    </w:rPr>
    <w:tblPr/>
  </w:style>
  <w:style w:type="table" w:styleId="845">
    <w:name w:val="List Table 3 - Accent 6"/>
    <w:next w:val="845"/>
    <w:link w:val="631"/>
    <w:uiPriority w:val="99"/>
    <w:qFormat/>
    <w:rPr>
      <w:lang w:val="en-US" w:eastAsia="zh-CN" w:bidi="ar-SA"/>
    </w:rPr>
    <w:tblPr/>
  </w:style>
  <w:style w:type="table" w:styleId="846">
    <w:name w:val="清单表 41"/>
    <w:next w:val="846"/>
    <w:link w:val="631"/>
    <w:uiPriority w:val="99"/>
    <w:qFormat/>
    <w:rPr>
      <w:lang w:val="en-US" w:eastAsia="zh-CN" w:bidi="ar-SA"/>
    </w:rPr>
    <w:tblPr/>
  </w:style>
  <w:style w:type="table" w:styleId="847">
    <w:name w:val="List Table 4 - Accent 1"/>
    <w:next w:val="847"/>
    <w:link w:val="631"/>
    <w:uiPriority w:val="99"/>
    <w:qFormat/>
    <w:rPr>
      <w:lang w:val="en-US" w:eastAsia="zh-CN" w:bidi="ar-SA"/>
    </w:rPr>
    <w:tblPr/>
  </w:style>
  <w:style w:type="table" w:styleId="848">
    <w:name w:val="List Table 4 - Accent 2"/>
    <w:next w:val="848"/>
    <w:link w:val="631"/>
    <w:uiPriority w:val="99"/>
    <w:qFormat/>
    <w:rPr>
      <w:lang w:val="en-US" w:eastAsia="zh-CN" w:bidi="ar-SA"/>
    </w:rPr>
    <w:tblPr/>
  </w:style>
  <w:style w:type="table" w:styleId="849">
    <w:name w:val="List Table 4 - Accent 3"/>
    <w:next w:val="849"/>
    <w:link w:val="631"/>
    <w:uiPriority w:val="99"/>
    <w:qFormat/>
    <w:rPr>
      <w:lang w:val="en-US" w:eastAsia="zh-CN" w:bidi="ar-SA"/>
    </w:rPr>
    <w:tblPr/>
  </w:style>
  <w:style w:type="table" w:styleId="850">
    <w:name w:val="List Table 4 - Accent 4"/>
    <w:next w:val="850"/>
    <w:link w:val="631"/>
    <w:uiPriority w:val="99"/>
    <w:qFormat/>
    <w:rPr>
      <w:lang w:val="en-US" w:eastAsia="zh-CN" w:bidi="ar-SA"/>
    </w:rPr>
    <w:tblPr/>
  </w:style>
  <w:style w:type="table" w:styleId="851">
    <w:name w:val="List Table 4 - Accent 5"/>
    <w:next w:val="851"/>
    <w:link w:val="631"/>
    <w:uiPriority w:val="99"/>
    <w:qFormat/>
    <w:rPr>
      <w:lang w:val="en-US" w:eastAsia="zh-CN" w:bidi="ar-SA"/>
    </w:rPr>
    <w:tblPr/>
  </w:style>
  <w:style w:type="table" w:styleId="852">
    <w:name w:val="List Table 4 - Accent 6"/>
    <w:next w:val="852"/>
    <w:link w:val="631"/>
    <w:uiPriority w:val="99"/>
    <w:qFormat/>
    <w:rPr>
      <w:lang w:val="en-US" w:eastAsia="zh-CN" w:bidi="ar-SA"/>
    </w:rPr>
    <w:tblPr/>
  </w:style>
  <w:style w:type="table" w:styleId="853">
    <w:name w:val="清单表 5 深色1"/>
    <w:next w:val="853"/>
    <w:link w:val="631"/>
    <w:uiPriority w:val="99"/>
    <w:qFormat/>
    <w:rPr>
      <w:lang w:val="en-US" w:eastAsia="zh-CN" w:bidi="ar-SA"/>
    </w:rPr>
    <w:tblPr/>
  </w:style>
  <w:style w:type="table" w:styleId="854">
    <w:name w:val="List Table 5 Dark - Accent 1"/>
    <w:next w:val="854"/>
    <w:link w:val="631"/>
    <w:uiPriority w:val="99"/>
    <w:qFormat/>
    <w:rPr>
      <w:lang w:val="en-US" w:eastAsia="zh-CN" w:bidi="ar-SA"/>
    </w:rPr>
    <w:tblPr/>
  </w:style>
  <w:style w:type="table" w:styleId="855">
    <w:name w:val="List Table 5 Dark - Accent 2"/>
    <w:next w:val="855"/>
    <w:link w:val="631"/>
    <w:uiPriority w:val="99"/>
    <w:qFormat/>
    <w:rPr>
      <w:lang w:val="en-US" w:eastAsia="zh-CN" w:bidi="ar-SA"/>
    </w:rPr>
    <w:tblPr/>
  </w:style>
  <w:style w:type="table" w:styleId="856">
    <w:name w:val="List Table 5 Dark - Accent 3"/>
    <w:next w:val="856"/>
    <w:link w:val="631"/>
    <w:uiPriority w:val="99"/>
    <w:qFormat/>
    <w:rPr>
      <w:lang w:val="en-US" w:eastAsia="zh-CN" w:bidi="ar-SA"/>
    </w:rPr>
    <w:tblPr/>
  </w:style>
  <w:style w:type="table" w:styleId="857">
    <w:name w:val="List Table 5 Dark - Accent 4"/>
    <w:next w:val="857"/>
    <w:link w:val="631"/>
    <w:uiPriority w:val="99"/>
    <w:qFormat/>
    <w:rPr>
      <w:lang w:val="en-US" w:eastAsia="zh-CN" w:bidi="ar-SA"/>
    </w:rPr>
    <w:tblPr/>
  </w:style>
  <w:style w:type="table" w:styleId="858">
    <w:name w:val="List Table 5 Dark - Accent 5"/>
    <w:next w:val="858"/>
    <w:link w:val="631"/>
    <w:uiPriority w:val="99"/>
    <w:qFormat/>
    <w:rPr>
      <w:lang w:val="en-US" w:eastAsia="zh-CN" w:bidi="ar-SA"/>
    </w:rPr>
    <w:tblPr/>
  </w:style>
  <w:style w:type="table" w:styleId="859">
    <w:name w:val="List Table 5 Dark - Accent 6"/>
    <w:next w:val="859"/>
    <w:link w:val="631"/>
    <w:uiPriority w:val="99"/>
    <w:qFormat/>
    <w:rPr>
      <w:lang w:val="en-US" w:eastAsia="zh-CN" w:bidi="ar-SA"/>
    </w:rPr>
    <w:tblPr/>
  </w:style>
  <w:style w:type="table" w:styleId="860">
    <w:name w:val="清单表 6 彩色1"/>
    <w:next w:val="860"/>
    <w:link w:val="631"/>
    <w:uiPriority w:val="99"/>
    <w:qFormat/>
    <w:rPr>
      <w:lang w:val="en-US" w:eastAsia="zh-CN" w:bidi="ar-SA"/>
    </w:rPr>
    <w:tblPr/>
  </w:style>
  <w:style w:type="table" w:styleId="861">
    <w:name w:val="List Table 6 Colorful - Accent 1"/>
    <w:next w:val="861"/>
    <w:link w:val="631"/>
    <w:uiPriority w:val="99"/>
    <w:qFormat/>
    <w:rPr>
      <w:lang w:val="en-US" w:eastAsia="zh-CN" w:bidi="ar-SA"/>
    </w:rPr>
    <w:tblPr/>
  </w:style>
  <w:style w:type="table" w:styleId="862">
    <w:name w:val="List Table 6 Colorful - Accent 2"/>
    <w:next w:val="862"/>
    <w:link w:val="631"/>
    <w:uiPriority w:val="99"/>
    <w:qFormat/>
    <w:rPr>
      <w:lang w:val="en-US" w:eastAsia="zh-CN" w:bidi="ar-SA"/>
    </w:rPr>
    <w:tblPr/>
  </w:style>
  <w:style w:type="table" w:styleId="863">
    <w:name w:val="List Table 6 Colorful - Accent 3"/>
    <w:next w:val="863"/>
    <w:link w:val="631"/>
    <w:uiPriority w:val="99"/>
    <w:qFormat/>
    <w:rPr>
      <w:lang w:val="en-US" w:eastAsia="zh-CN" w:bidi="ar-SA"/>
    </w:rPr>
    <w:tblPr/>
  </w:style>
  <w:style w:type="table" w:styleId="864">
    <w:name w:val="List Table 6 Colorful - Accent 4"/>
    <w:next w:val="864"/>
    <w:link w:val="631"/>
    <w:uiPriority w:val="99"/>
    <w:qFormat/>
    <w:rPr>
      <w:lang w:val="en-US" w:eastAsia="zh-CN" w:bidi="ar-SA"/>
    </w:rPr>
    <w:tblPr/>
  </w:style>
  <w:style w:type="table" w:styleId="865">
    <w:name w:val="List Table 6 Colorful - Accent 5"/>
    <w:next w:val="865"/>
    <w:link w:val="631"/>
    <w:uiPriority w:val="99"/>
    <w:qFormat/>
    <w:rPr>
      <w:lang w:val="en-US" w:eastAsia="zh-CN" w:bidi="ar-SA"/>
    </w:rPr>
    <w:tblPr/>
  </w:style>
  <w:style w:type="table" w:styleId="866">
    <w:name w:val="List Table 6 Colorful - Accent 6"/>
    <w:next w:val="866"/>
    <w:link w:val="631"/>
    <w:uiPriority w:val="99"/>
    <w:qFormat/>
    <w:rPr>
      <w:lang w:val="en-US" w:eastAsia="zh-CN" w:bidi="ar-SA"/>
    </w:rPr>
    <w:tblPr/>
  </w:style>
  <w:style w:type="table" w:styleId="867">
    <w:name w:val="清单表 7 彩色1"/>
    <w:next w:val="867"/>
    <w:link w:val="631"/>
    <w:uiPriority w:val="99"/>
    <w:qFormat/>
    <w:rPr>
      <w:lang w:val="en-US" w:eastAsia="zh-CN" w:bidi="ar-SA"/>
    </w:rPr>
    <w:tblPr/>
  </w:style>
  <w:style w:type="table" w:styleId="868">
    <w:name w:val="List Table 7 Colorful - Accent 1"/>
    <w:next w:val="868"/>
    <w:link w:val="631"/>
    <w:uiPriority w:val="99"/>
    <w:qFormat/>
    <w:rPr>
      <w:lang w:val="en-US" w:eastAsia="zh-CN" w:bidi="ar-SA"/>
    </w:rPr>
    <w:tblPr/>
  </w:style>
  <w:style w:type="table" w:styleId="869">
    <w:name w:val="List Table 7 Colorful - Accent 2"/>
    <w:next w:val="869"/>
    <w:link w:val="631"/>
    <w:uiPriority w:val="99"/>
    <w:qFormat/>
    <w:rPr>
      <w:lang w:val="en-US" w:eastAsia="zh-CN" w:bidi="ar-SA"/>
    </w:rPr>
    <w:tblPr/>
  </w:style>
  <w:style w:type="table" w:styleId="870">
    <w:name w:val="List Table 7 Colorful - Accent 3"/>
    <w:next w:val="870"/>
    <w:link w:val="631"/>
    <w:uiPriority w:val="99"/>
    <w:qFormat/>
    <w:rPr>
      <w:lang w:val="en-US" w:eastAsia="zh-CN" w:bidi="ar-SA"/>
    </w:rPr>
    <w:tblPr/>
  </w:style>
  <w:style w:type="table" w:styleId="871">
    <w:name w:val="List Table 7 Colorful - Accent 4"/>
    <w:next w:val="871"/>
    <w:link w:val="631"/>
    <w:uiPriority w:val="99"/>
    <w:qFormat/>
    <w:rPr>
      <w:lang w:val="en-US" w:eastAsia="zh-CN" w:bidi="ar-SA"/>
    </w:rPr>
    <w:tblPr/>
  </w:style>
  <w:style w:type="table" w:styleId="872">
    <w:name w:val="List Table 7 Colorful - Accent 5"/>
    <w:next w:val="872"/>
    <w:link w:val="631"/>
    <w:uiPriority w:val="99"/>
    <w:qFormat/>
    <w:rPr>
      <w:lang w:val="en-US" w:eastAsia="zh-CN" w:bidi="ar-SA"/>
    </w:rPr>
    <w:tblPr/>
  </w:style>
  <w:style w:type="table" w:styleId="873">
    <w:name w:val="List Table 7 Colorful - Accent 6"/>
    <w:next w:val="873"/>
    <w:link w:val="631"/>
    <w:uiPriority w:val="99"/>
    <w:qFormat/>
    <w:rPr>
      <w:lang w:val="en-US" w:eastAsia="zh-CN" w:bidi="ar-SA"/>
    </w:rPr>
    <w:tblPr/>
  </w:style>
  <w:style w:type="table" w:styleId="874">
    <w:name w:val="Lined - Accent"/>
    <w:next w:val="874"/>
    <w:link w:val="631"/>
    <w:uiPriority w:val="99"/>
    <w:qFormat/>
    <w:rPr>
      <w:color w:val="404040"/>
      <w:lang w:val="en-US" w:eastAsia="zh-CN" w:bidi="ar-SA"/>
    </w:rPr>
    <w:tblPr/>
  </w:style>
  <w:style w:type="table" w:styleId="875">
    <w:name w:val="Lined - Accent 1"/>
    <w:next w:val="875"/>
    <w:link w:val="631"/>
    <w:uiPriority w:val="99"/>
    <w:qFormat/>
    <w:rPr>
      <w:color w:val="404040"/>
      <w:lang w:val="en-US" w:eastAsia="zh-CN" w:bidi="ar-SA"/>
    </w:rPr>
    <w:tblPr/>
  </w:style>
  <w:style w:type="table" w:styleId="876">
    <w:name w:val="Lined - Accent 2"/>
    <w:next w:val="876"/>
    <w:link w:val="631"/>
    <w:uiPriority w:val="99"/>
    <w:qFormat/>
    <w:rPr>
      <w:color w:val="404040"/>
      <w:lang w:val="en-US" w:eastAsia="zh-CN" w:bidi="ar-SA"/>
    </w:rPr>
    <w:tblPr/>
  </w:style>
  <w:style w:type="table" w:styleId="877">
    <w:name w:val="Lined - Accent 3"/>
    <w:next w:val="877"/>
    <w:link w:val="631"/>
    <w:uiPriority w:val="99"/>
    <w:qFormat/>
    <w:rPr>
      <w:color w:val="404040"/>
      <w:lang w:val="en-US" w:eastAsia="zh-CN" w:bidi="ar-SA"/>
    </w:rPr>
    <w:tblPr/>
  </w:style>
  <w:style w:type="table" w:styleId="878">
    <w:name w:val="Lined - Accent 4"/>
    <w:next w:val="878"/>
    <w:link w:val="631"/>
    <w:uiPriority w:val="99"/>
    <w:qFormat/>
    <w:rPr>
      <w:color w:val="404040"/>
      <w:lang w:val="en-US" w:eastAsia="zh-CN" w:bidi="ar-SA"/>
    </w:rPr>
    <w:tblPr/>
  </w:style>
  <w:style w:type="table" w:styleId="879">
    <w:name w:val="Lined - Accent 5"/>
    <w:next w:val="879"/>
    <w:link w:val="631"/>
    <w:uiPriority w:val="99"/>
    <w:qFormat/>
    <w:rPr>
      <w:color w:val="404040"/>
      <w:lang w:val="en-US" w:eastAsia="zh-CN" w:bidi="ar-SA"/>
    </w:rPr>
    <w:tblPr/>
  </w:style>
  <w:style w:type="table" w:styleId="880">
    <w:name w:val="Lined - Accent 6"/>
    <w:next w:val="880"/>
    <w:link w:val="631"/>
    <w:uiPriority w:val="99"/>
    <w:qFormat/>
    <w:rPr>
      <w:color w:val="404040"/>
      <w:lang w:val="en-US" w:eastAsia="zh-CN" w:bidi="ar-SA"/>
    </w:rPr>
    <w:tblPr/>
  </w:style>
  <w:style w:type="table" w:styleId="881">
    <w:name w:val="Bordered &amp; Lined - Accent"/>
    <w:next w:val="881"/>
    <w:link w:val="631"/>
    <w:uiPriority w:val="99"/>
    <w:qFormat/>
    <w:rPr>
      <w:color w:val="404040"/>
      <w:lang w:val="en-US" w:eastAsia="zh-CN" w:bidi="ar-SA"/>
    </w:rPr>
    <w:tblPr/>
  </w:style>
  <w:style w:type="table" w:styleId="882">
    <w:name w:val="Bordered &amp; Lined - Accent 1"/>
    <w:next w:val="882"/>
    <w:link w:val="631"/>
    <w:uiPriority w:val="99"/>
    <w:qFormat/>
    <w:rPr>
      <w:color w:val="404040"/>
      <w:lang w:val="en-US" w:eastAsia="zh-CN" w:bidi="ar-SA"/>
    </w:rPr>
    <w:tblPr/>
  </w:style>
  <w:style w:type="table" w:styleId="883">
    <w:name w:val="Bordered &amp; Lined - Accent 2"/>
    <w:next w:val="883"/>
    <w:link w:val="631"/>
    <w:uiPriority w:val="99"/>
    <w:qFormat/>
    <w:rPr>
      <w:color w:val="404040"/>
      <w:lang w:val="en-US" w:eastAsia="zh-CN" w:bidi="ar-SA"/>
    </w:rPr>
    <w:tblPr/>
  </w:style>
  <w:style w:type="table" w:styleId="884">
    <w:name w:val="Bordered &amp; Lined - Accent 3"/>
    <w:next w:val="884"/>
    <w:link w:val="631"/>
    <w:uiPriority w:val="99"/>
    <w:qFormat/>
    <w:rPr>
      <w:color w:val="404040"/>
      <w:lang w:val="en-US" w:eastAsia="zh-CN" w:bidi="ar-SA"/>
    </w:rPr>
    <w:tblPr/>
  </w:style>
  <w:style w:type="table" w:styleId="885">
    <w:name w:val="Bordered &amp; Lined - Accent 4"/>
    <w:next w:val="885"/>
    <w:link w:val="631"/>
    <w:uiPriority w:val="99"/>
    <w:qFormat/>
    <w:rPr>
      <w:color w:val="404040"/>
      <w:lang w:val="en-US" w:eastAsia="zh-CN" w:bidi="ar-SA"/>
    </w:rPr>
    <w:tblPr/>
  </w:style>
  <w:style w:type="table" w:styleId="886">
    <w:name w:val="Bordered &amp; Lined - Accent 5"/>
    <w:next w:val="886"/>
    <w:link w:val="631"/>
    <w:uiPriority w:val="99"/>
    <w:qFormat/>
    <w:rPr>
      <w:color w:val="404040"/>
      <w:lang w:val="en-US" w:eastAsia="zh-CN" w:bidi="ar-SA"/>
    </w:rPr>
    <w:tblPr/>
  </w:style>
  <w:style w:type="table" w:styleId="887">
    <w:name w:val="Bordered &amp; Lined - Accent 6"/>
    <w:next w:val="887"/>
    <w:link w:val="631"/>
    <w:uiPriority w:val="99"/>
    <w:qFormat/>
    <w:rPr>
      <w:color w:val="404040"/>
      <w:lang w:val="en-US" w:eastAsia="zh-CN" w:bidi="ar-SA"/>
    </w:rPr>
    <w:tblPr/>
  </w:style>
  <w:style w:type="table" w:styleId="888">
    <w:name w:val="Bordered"/>
    <w:next w:val="888"/>
    <w:link w:val="631"/>
    <w:uiPriority w:val="99"/>
    <w:qFormat/>
    <w:rPr>
      <w:lang w:val="en-US" w:eastAsia="zh-CN" w:bidi="ar-SA"/>
    </w:rPr>
    <w:tblPr/>
  </w:style>
  <w:style w:type="table" w:styleId="889">
    <w:name w:val="Bordered - Accent 1"/>
    <w:next w:val="889"/>
    <w:link w:val="631"/>
    <w:uiPriority w:val="99"/>
    <w:qFormat/>
    <w:rPr>
      <w:lang w:val="en-US" w:eastAsia="zh-CN" w:bidi="ar-SA"/>
    </w:rPr>
    <w:tblPr/>
  </w:style>
  <w:style w:type="table" w:styleId="890">
    <w:name w:val="Bordered - Accent 2"/>
    <w:next w:val="890"/>
    <w:link w:val="631"/>
    <w:uiPriority w:val="99"/>
    <w:qFormat/>
    <w:rPr>
      <w:lang w:val="en-US" w:eastAsia="zh-CN" w:bidi="ar-SA"/>
    </w:rPr>
    <w:tblPr/>
  </w:style>
  <w:style w:type="table" w:styleId="891">
    <w:name w:val="Bordered - Accent 3"/>
    <w:next w:val="891"/>
    <w:link w:val="631"/>
    <w:uiPriority w:val="99"/>
    <w:qFormat/>
    <w:rPr>
      <w:lang w:val="en-US" w:eastAsia="zh-CN" w:bidi="ar-SA"/>
    </w:rPr>
    <w:tblPr/>
  </w:style>
  <w:style w:type="table" w:styleId="892">
    <w:name w:val="Bordered - Accent 4"/>
    <w:next w:val="892"/>
    <w:link w:val="631"/>
    <w:uiPriority w:val="99"/>
    <w:qFormat/>
    <w:rPr>
      <w:lang w:val="en-US" w:eastAsia="zh-CN" w:bidi="ar-SA"/>
    </w:rPr>
    <w:tblPr/>
  </w:style>
  <w:style w:type="table" w:styleId="893">
    <w:name w:val="Bordered - Accent 5"/>
    <w:next w:val="893"/>
    <w:link w:val="631"/>
    <w:uiPriority w:val="99"/>
    <w:qFormat/>
    <w:rPr>
      <w:lang w:val="en-US" w:eastAsia="zh-CN" w:bidi="ar-SA"/>
    </w:rPr>
    <w:tblPr/>
  </w:style>
  <w:style w:type="table" w:styleId="894">
    <w:name w:val="Bordered - Accent 6"/>
    <w:next w:val="894"/>
    <w:link w:val="631"/>
    <w:uiPriority w:val="99"/>
    <w:qFormat/>
    <w:rPr>
      <w:lang w:val="en-US" w:eastAsia="zh-CN" w:bidi="ar-SA"/>
    </w:rPr>
    <w:tblPr/>
  </w:style>
  <w:style w:type="character" w:styleId="895">
    <w:name w:val="Footnote Text Char"/>
    <w:next w:val="895"/>
    <w:link w:val="631"/>
    <w:uiPriority w:val="99"/>
    <w:qFormat/>
    <w:rPr>
      <w:sz w:val="18"/>
    </w:rPr>
  </w:style>
  <w:style w:type="paragraph" w:styleId="896">
    <w:name w:val="TOC 标题11"/>
    <w:next w:val="896"/>
    <w:link w:val="631"/>
    <w:uiPriority w:val="39"/>
    <w:unhideWhenUsed/>
    <w:qFormat/>
    <w:rPr>
      <w:lang w:val="en-US" w:eastAsia="zh-CN" w:bidi="ar-SA"/>
    </w:rPr>
  </w:style>
  <w:style w:type="character" w:styleId="897">
    <w:name w:val="纯文本 字符"/>
    <w:next w:val="897"/>
    <w:link w:val="631"/>
    <w:qFormat/>
    <w:rPr>
      <w:rFonts w:ascii="宋体" w:hAnsi="Courier New" w:eastAsia="楷体_GB2312"/>
      <w:sz w:val="26"/>
    </w:rPr>
  </w:style>
  <w:style w:type="paragraph" w:styleId="898">
    <w:name w:val="纯文本2"/>
    <w:basedOn w:val="631"/>
    <w:next w:val="898"/>
    <w:link w:val="631"/>
    <w:qFormat/>
    <w:pPr>
      <w:jc w:val="left"/>
      <w:widowControl/>
    </w:pPr>
    <w:rPr>
      <w:rFonts w:ascii="宋体" w:hAnsi="Courier New" w:eastAsia="楷体_GB2312"/>
      <w:sz w:val="26"/>
      <w:szCs w:val="20"/>
    </w:rPr>
  </w:style>
  <w:style w:type="character" w:styleId="899">
    <w:name w:val="标题 1 字符"/>
    <w:next w:val="899"/>
    <w:link w:val="631"/>
    <w:uiPriority w:val="9"/>
    <w:qFormat/>
    <w:rPr>
      <w:b/>
      <w:bCs/>
      <w:sz w:val="44"/>
      <w:szCs w:val="44"/>
    </w:rPr>
  </w:style>
  <w:style w:type="character" w:styleId="900">
    <w:name w:val="标题 2 字符"/>
    <w:next w:val="900"/>
    <w:link w:val="631"/>
    <w:uiPriority w:val="9"/>
    <w:semiHidden/>
    <w:qFormat/>
    <w:rPr>
      <w:rFonts w:ascii="Cambria" w:hAnsi="Cambria" w:eastAsia="宋体" w:cs="Times New Roman"/>
      <w:b/>
      <w:bCs/>
      <w:sz w:val="32"/>
      <w:szCs w:val="32"/>
    </w:rPr>
  </w:style>
  <w:style w:type="character" w:styleId="901">
    <w:name w:val="标题 3 字符"/>
    <w:next w:val="901"/>
    <w:link w:val="631"/>
    <w:uiPriority w:val="9"/>
    <w:semiHidden/>
    <w:qFormat/>
    <w:rPr>
      <w:b/>
      <w:bCs/>
      <w:sz w:val="32"/>
      <w:szCs w:val="32"/>
    </w:rPr>
  </w:style>
  <w:style w:type="character" w:styleId="902">
    <w:name w:val="标题 4 字符"/>
    <w:next w:val="902"/>
    <w:link w:val="631"/>
    <w:uiPriority w:val="9"/>
    <w:semiHidden/>
    <w:qFormat/>
    <w:rPr>
      <w:rFonts w:ascii="Cambria" w:hAnsi="Cambria" w:eastAsia="宋体" w:cs="Times New Roman"/>
      <w:b/>
      <w:bCs/>
      <w:sz w:val="28"/>
      <w:szCs w:val="28"/>
    </w:rPr>
  </w:style>
  <w:style w:type="character" w:styleId="903">
    <w:name w:val="标题 5 字符"/>
    <w:next w:val="903"/>
    <w:link w:val="631"/>
    <w:uiPriority w:val="9"/>
    <w:semiHidden/>
    <w:qFormat/>
    <w:rPr>
      <w:b/>
      <w:bCs/>
      <w:sz w:val="28"/>
      <w:szCs w:val="28"/>
    </w:rPr>
  </w:style>
  <w:style w:type="character" w:styleId="904">
    <w:name w:val="标题 6 字符"/>
    <w:next w:val="904"/>
    <w:link w:val="631"/>
    <w:uiPriority w:val="9"/>
    <w:semiHidden/>
    <w:qFormat/>
    <w:rPr>
      <w:rFonts w:ascii="Cambria" w:hAnsi="Cambria" w:eastAsia="宋体" w:cs="Times New Roman"/>
      <w:b/>
      <w:bCs/>
      <w:sz w:val="24"/>
      <w:szCs w:val="24"/>
    </w:rPr>
  </w:style>
  <w:style w:type="character" w:styleId="905">
    <w:name w:val="标题 7 字符"/>
    <w:next w:val="905"/>
    <w:link w:val="631"/>
    <w:uiPriority w:val="9"/>
    <w:semiHidden/>
    <w:qFormat/>
    <w:rPr>
      <w:b/>
      <w:bCs/>
      <w:sz w:val="24"/>
      <w:szCs w:val="24"/>
    </w:rPr>
  </w:style>
  <w:style w:type="paragraph" w:styleId="906">
    <w:name w:val="msonormal"/>
    <w:basedOn w:val="631"/>
    <w:next w:val="906"/>
    <w:link w:val="631"/>
    <w:qFormat/>
    <w:pPr>
      <w:jc w:val="left"/>
      <w:spacing w:before="100" w:beforeAutospacing="1" w:after="100" w:afterAutospacing="1"/>
      <w:widowControl/>
    </w:pPr>
    <w:rPr>
      <w:rFonts w:ascii="宋体" w:hAnsi="宋体" w:cs="宋体"/>
      <w:sz w:val="24"/>
      <w:szCs w:val="24"/>
    </w:rPr>
  </w:style>
  <w:style w:type="character" w:styleId="907">
    <w:name w:val="批注文字 字符"/>
    <w:next w:val="907"/>
    <w:link w:val="631"/>
    <w:qFormat/>
    <w:rPr>
      <w:sz w:val="21"/>
      <w:szCs w:val="22"/>
    </w:rPr>
  </w:style>
  <w:style w:type="character" w:styleId="908">
    <w:name w:val="页眉 字符"/>
    <w:next w:val="908"/>
    <w:link w:val="631"/>
    <w:uiPriority w:val="99"/>
    <w:qFormat/>
    <w:rPr>
      <w:sz w:val="18"/>
      <w:szCs w:val="18"/>
    </w:rPr>
  </w:style>
  <w:style w:type="character" w:styleId="909">
    <w:name w:val="正文文本缩进 字符"/>
    <w:next w:val="909"/>
    <w:link w:val="631"/>
    <w:uiPriority w:val="99"/>
    <w:qFormat/>
    <w:rPr>
      <w:sz w:val="21"/>
      <w:szCs w:val="22"/>
    </w:rPr>
  </w:style>
  <w:style w:type="character" w:styleId="910">
    <w:name w:val="副标题 字符"/>
    <w:next w:val="910"/>
    <w:link w:val="631"/>
    <w:qFormat/>
    <w:rPr>
      <w:rFonts w:ascii="Cambria" w:hAnsi="Cambria" w:cs="Times New Roman"/>
      <w:b/>
      <w:bCs/>
      <w:sz w:val="32"/>
      <w:szCs w:val="32"/>
    </w:rPr>
  </w:style>
  <w:style w:type="character" w:styleId="911">
    <w:name w:val="正文文本首行缩进 2 字符"/>
    <w:next w:val="911"/>
    <w:link w:val="631"/>
    <w:uiPriority w:val="99"/>
    <w:qFormat/>
  </w:style>
  <w:style w:type="character" w:styleId="912">
    <w:name w:val="正文文本缩进 2 字符"/>
    <w:next w:val="912"/>
    <w:link w:val="631"/>
    <w:qFormat/>
    <w:rPr>
      <w:sz w:val="21"/>
      <w:szCs w:val="22"/>
    </w:rPr>
  </w:style>
  <w:style w:type="character" w:styleId="913">
    <w:name w:val="批注主题 字符"/>
    <w:next w:val="913"/>
    <w:link w:val="631"/>
    <w:qFormat/>
    <w:rPr>
      <w:b/>
      <w:bCs/>
      <w:sz w:val="21"/>
      <w:szCs w:val="22"/>
    </w:rPr>
  </w:style>
  <w:style w:type="character" w:styleId="914">
    <w:name w:val="列出段落 Char1"/>
    <w:next w:val="914"/>
    <w:link w:val="915"/>
    <w:uiPriority w:val="34"/>
    <w:qFormat/>
    <w:rPr>
      <w:rFonts w:cs="Calibri"/>
      <w:sz w:val="21"/>
      <w:szCs w:val="22"/>
    </w:rPr>
  </w:style>
  <w:style w:type="paragraph" w:styleId="915">
    <w:name w:val="列出段落"/>
    <w:basedOn w:val="631"/>
    <w:next w:val="915"/>
    <w:link w:val="914"/>
    <w:uiPriority w:val="34"/>
    <w:qFormat/>
    <w:pPr>
      <w:ind w:firstLine="420"/>
    </w:pPr>
  </w:style>
  <w:style w:type="paragraph" w:styleId="916">
    <w:name w:val="Plain Text1"/>
    <w:basedOn w:val="631"/>
    <w:next w:val="916"/>
    <w:link w:val="631"/>
    <w:qFormat/>
    <w:rPr>
      <w:rFonts w:ascii="宋体" w:hAnsi="Courier New" w:eastAsia="楷体_GB2312"/>
      <w:sz w:val="26"/>
      <w:szCs w:val="20"/>
    </w:rPr>
  </w:style>
  <w:style w:type="paragraph" w:styleId="917">
    <w:name w:val="Char1 Char Char Char"/>
    <w:basedOn w:val="631"/>
    <w:next w:val="917"/>
    <w:link w:val="631"/>
    <w:qFormat/>
    <w:rPr>
      <w:szCs w:val="24"/>
    </w:rPr>
  </w:style>
  <w:style w:type="paragraph" w:styleId="918">
    <w:name w:val="符号列表"/>
    <w:basedOn w:val="631"/>
    <w:next w:val="918"/>
    <w:link w:val="631"/>
    <w:qFormat/>
    <w:pPr>
      <w:ind w:left="420" w:hanging="420"/>
      <w:jc w:val="left"/>
      <w:spacing w:before="120"/>
      <w:widowControl/>
      <w:tabs>
        <w:tab w:val="left" w:pos="420" w:leader="none"/>
      </w:tabs>
    </w:pPr>
    <w:rPr>
      <w:rFonts w:ascii="宋体" w:hAnsi="宋体" w:eastAsia="等线"/>
      <w:color w:val="000000"/>
      <w:sz w:val="24"/>
      <w:szCs w:val="24"/>
    </w:rPr>
  </w:style>
  <w:style w:type="paragraph" w:styleId="919">
    <w:name w:val="xl71"/>
    <w:basedOn w:val="631"/>
    <w:next w:val="919"/>
    <w:link w:val="63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20">
    <w:name w:val="纯文本3"/>
    <w:basedOn w:val="631"/>
    <w:next w:val="920"/>
    <w:link w:val="631"/>
    <w:qFormat/>
    <w:pPr>
      <w:jc w:val="left"/>
      <w:widowControl/>
    </w:pPr>
    <w:rPr>
      <w:rFonts w:ascii="宋体" w:hAnsi="Courier New" w:eastAsia="楷体_GB2312"/>
      <w:sz w:val="26"/>
      <w:szCs w:val="20"/>
    </w:rPr>
  </w:style>
  <w:style w:type="paragraph" w:styleId="921">
    <w:name w:val="xl94"/>
    <w:basedOn w:val="631"/>
    <w:next w:val="921"/>
    <w:link w:val="63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22">
    <w:name w:val="列出段落1"/>
    <w:basedOn w:val="631"/>
    <w:next w:val="922"/>
    <w:link w:val="923"/>
    <w:qFormat/>
    <w:pPr>
      <w:ind w:firstLine="420"/>
    </w:pPr>
  </w:style>
  <w:style w:type="character" w:styleId="923">
    <w:name w:val="List Paragraph Char"/>
    <w:next w:val="923"/>
    <w:link w:val="922"/>
    <w:qFormat/>
    <w:rPr>
      <w:sz w:val="21"/>
      <w:szCs w:val="22"/>
    </w:rPr>
  </w:style>
  <w:style w:type="paragraph" w:styleId="924">
    <w:name w:val="xl82"/>
    <w:basedOn w:val="631"/>
    <w:next w:val="924"/>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25">
    <w:name w:val="xl101"/>
    <w:basedOn w:val="631"/>
    <w:next w:val="925"/>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26">
    <w:name w:val="Char Char2"/>
    <w:basedOn w:val="657"/>
    <w:next w:val="926"/>
    <w:link w:val="631"/>
    <w:qFormat/>
    <w:pPr>
      <w:spacing w:line="360" w:lineRule="auto"/>
    </w:pPr>
    <w:rPr>
      <w:rFonts w:ascii="等线" w:hAnsi="等线" w:eastAsia="等线"/>
    </w:rPr>
  </w:style>
  <w:style w:type="paragraph" w:styleId="927">
    <w:name w:val="xl99"/>
    <w:basedOn w:val="631"/>
    <w:next w:val="927"/>
    <w:link w:val="631"/>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28">
    <w:name w:val="Char"/>
    <w:basedOn w:val="657"/>
    <w:next w:val="928"/>
    <w:link w:val="631"/>
    <w:qFormat/>
    <w:pPr>
      <w:jc w:val="both"/>
      <w:spacing w:line="360" w:lineRule="auto"/>
      <w:widowControl w:val="off"/>
    </w:pPr>
    <w:rPr>
      <w:sz w:val="21"/>
    </w:rPr>
  </w:style>
  <w:style w:type="paragraph" w:styleId="929">
    <w:name w:val="xl100"/>
    <w:basedOn w:val="631"/>
    <w:next w:val="929"/>
    <w:link w:val="63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30">
    <w:name w:val="xl87"/>
    <w:basedOn w:val="631"/>
    <w:next w:val="930"/>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31">
    <w:name w:val="xl98"/>
    <w:basedOn w:val="631"/>
    <w:next w:val="931"/>
    <w:link w:val="63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32">
    <w:name w:val="xl72"/>
    <w:basedOn w:val="631"/>
    <w:next w:val="932"/>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33">
    <w:name w:val="xl95"/>
    <w:basedOn w:val="631"/>
    <w:next w:val="933"/>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34">
    <w:name w:val="xl90"/>
    <w:basedOn w:val="631"/>
    <w:next w:val="934"/>
    <w:link w:val="631"/>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35">
    <w:name w:val="xl102"/>
    <w:basedOn w:val="631"/>
    <w:next w:val="935"/>
    <w:link w:val="631"/>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36">
    <w:name w:val="正文文本 3 Char"/>
    <w:next w:val="936"/>
    <w:link w:val="937"/>
    <w:qFormat/>
    <w:rPr>
      <w:rFonts w:ascii="仿宋_GB2312" w:eastAsia="仿宋_GB2312"/>
      <w:sz w:val="16"/>
      <w:szCs w:val="16"/>
    </w:rPr>
  </w:style>
  <w:style w:type="paragraph" w:styleId="937">
    <w:name w:val="正文文本 31"/>
    <w:basedOn w:val="631"/>
    <w:next w:val="937"/>
    <w:link w:val="936"/>
    <w:qFormat/>
    <w:pPr>
      <w:spacing w:after="120"/>
      <w:widowControl/>
    </w:pPr>
    <w:rPr>
      <w:rFonts w:ascii="仿宋_GB2312" w:eastAsia="仿宋_GB2312"/>
      <w:sz w:val="16"/>
      <w:szCs w:val="16"/>
    </w:rPr>
  </w:style>
  <w:style w:type="paragraph" w:styleId="938">
    <w:name w:val="xl79"/>
    <w:basedOn w:val="631"/>
    <w:next w:val="938"/>
    <w:link w:val="6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39">
    <w:name w:val="Char1"/>
    <w:basedOn w:val="631"/>
    <w:next w:val="939"/>
    <w:link w:val="631"/>
    <w:qFormat/>
    <w:rPr>
      <w:rFonts w:ascii="Tahoma" w:hAnsi="Tahoma"/>
      <w:sz w:val="24"/>
      <w:szCs w:val="20"/>
    </w:rPr>
  </w:style>
  <w:style w:type="paragraph" w:styleId="940">
    <w:name w:val="a6"/>
    <w:basedOn w:val="631"/>
    <w:next w:val="940"/>
    <w:link w:val="631"/>
    <w:qFormat/>
    <w:pPr>
      <w:jc w:val="left"/>
      <w:spacing w:before="100" w:beforeAutospacing="1" w:after="100" w:afterAutospacing="1"/>
      <w:widowControl/>
    </w:pPr>
    <w:rPr>
      <w:rFonts w:ascii="宋体" w:hAnsi="宋体" w:cs="宋体"/>
      <w:sz w:val="24"/>
      <w:szCs w:val="24"/>
    </w:rPr>
  </w:style>
  <w:style w:type="paragraph" w:styleId="941">
    <w:name w:val="_Style 107"/>
    <w:next w:val="631"/>
    <w:link w:val="631"/>
    <w:qFormat/>
    <w:rPr>
      <w:sz w:val="24"/>
      <w:szCs w:val="24"/>
      <w:lang w:val="en-US" w:eastAsia="zh-CN" w:bidi="ar-SA"/>
    </w:rPr>
  </w:style>
  <w:style w:type="paragraph" w:styleId="942">
    <w:name w:val="xl97"/>
    <w:basedOn w:val="631"/>
    <w:next w:val="942"/>
    <w:link w:val="631"/>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943">
    <w:name w:val="正文2"/>
    <w:basedOn w:val="631"/>
    <w:next w:val="943"/>
    <w:link w:val="631"/>
    <w:qFormat/>
    <w:pPr>
      <w:ind w:firstLine="200"/>
      <w:jc w:val="left"/>
      <w:spacing w:after="160" w:line="360" w:lineRule="auto"/>
      <w:widowControl/>
    </w:pPr>
    <w:rPr>
      <w:rFonts w:ascii="Verdana" w:hAnsi="Verdana" w:eastAsia="黑体"/>
      <w:szCs w:val="20"/>
      <w:lang w:eastAsia="en-US"/>
    </w:rPr>
  </w:style>
  <w:style w:type="paragraph" w:styleId="944">
    <w:name w:val="正文1"/>
    <w:basedOn w:val="631"/>
    <w:next w:val="631"/>
    <w:link w:val="631"/>
    <w:qFormat/>
    <w:pPr>
      <w:ind w:left="420" w:firstLine="527"/>
      <w:spacing w:before="120" w:line="360" w:lineRule="auto"/>
    </w:pPr>
    <w:rPr>
      <w:rFonts w:ascii="宋体" w:hAnsi="宋体"/>
      <w:sz w:val="24"/>
      <w:szCs w:val="20"/>
    </w:rPr>
  </w:style>
  <w:style w:type="paragraph" w:styleId="945">
    <w:name w:val="xl85"/>
    <w:basedOn w:val="631"/>
    <w:next w:val="945"/>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46">
    <w:name w:val="_Style 49"/>
    <w:basedOn w:val="657"/>
    <w:next w:val="946"/>
    <w:link w:val="631"/>
    <w:qFormat/>
    <w:pPr>
      <w:spacing w:line="360" w:lineRule="auto"/>
    </w:pPr>
  </w:style>
  <w:style w:type="paragraph" w:styleId="947">
    <w:name w:val="xl92"/>
    <w:basedOn w:val="631"/>
    <w:next w:val="947"/>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48">
    <w:name w:val="xl88"/>
    <w:basedOn w:val="631"/>
    <w:next w:val="948"/>
    <w:link w:val="63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49">
    <w:name w:val="xl80"/>
    <w:basedOn w:val="631"/>
    <w:next w:val="949"/>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50">
    <w:name w:val="xl77"/>
    <w:basedOn w:val="631"/>
    <w:next w:val="950"/>
    <w:link w:val="6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51">
    <w:name w:val="Char Char Char Char Char Char Char Char Char Char"/>
    <w:basedOn w:val="631"/>
    <w:next w:val="951"/>
    <w:link w:val="631"/>
    <w:qFormat/>
    <w:pPr>
      <w:numPr>
        <w:ilvl w:val="0"/>
        <w:numId w:val="2"/>
      </w:numPr>
      <w:tabs>
        <w:tab w:val="left" w:pos="360" w:leader="none"/>
        <w:tab w:val="left" w:pos="960" w:leader="none"/>
      </w:tabs>
    </w:pPr>
    <w:rPr>
      <w:sz w:val="24"/>
      <w:szCs w:val="24"/>
    </w:rPr>
  </w:style>
  <w:style w:type="paragraph" w:styleId="952">
    <w:name w:val="Char Char Char Char Char Char Char Char Char1 Char"/>
    <w:basedOn w:val="657"/>
    <w:next w:val="952"/>
    <w:link w:val="631"/>
    <w:qFormat/>
    <w:pPr>
      <w:jc w:val="both"/>
      <w:spacing w:line="360" w:lineRule="auto"/>
      <w:widowControl w:val="off"/>
    </w:pPr>
    <w:rPr>
      <w:rFonts w:ascii="Tahoma" w:hAnsi="Tahoma"/>
    </w:rPr>
  </w:style>
  <w:style w:type="paragraph" w:styleId="953">
    <w:name w:val="xl103"/>
    <w:basedOn w:val="631"/>
    <w:next w:val="953"/>
    <w:link w:val="631"/>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954">
    <w:name w:val="xl96"/>
    <w:basedOn w:val="631"/>
    <w:next w:val="954"/>
    <w:link w:val="631"/>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55">
    <w:name w:val="xl76"/>
    <w:basedOn w:val="631"/>
    <w:next w:val="955"/>
    <w:link w:val="63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56">
    <w:name w:val="xl84"/>
    <w:basedOn w:val="631"/>
    <w:next w:val="956"/>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957">
    <w:name w:val="表格 Char"/>
    <w:next w:val="957"/>
    <w:link w:val="958"/>
    <w:qFormat/>
    <w:rPr>
      <w:rFonts w:ascii="仿宋" w:hAnsi="仿宋" w:eastAsia="仿宋"/>
      <w:sz w:val="21"/>
      <w:szCs w:val="22"/>
      <w:lang w:val="en-US" w:eastAsia="zh-CN" w:bidi="ar-SA"/>
    </w:rPr>
  </w:style>
  <w:style w:type="paragraph" w:styleId="958">
    <w:name w:val="表格"/>
    <w:next w:val="958"/>
    <w:link w:val="957"/>
    <w:qFormat/>
    <w:pPr>
      <w:jc w:val="center"/>
    </w:pPr>
    <w:rPr>
      <w:rFonts w:ascii="仿宋" w:hAnsi="仿宋" w:eastAsia="仿宋"/>
      <w:sz w:val="21"/>
      <w:szCs w:val="22"/>
      <w:lang w:val="en-US" w:eastAsia="zh-CN" w:bidi="ar-SA"/>
    </w:rPr>
  </w:style>
  <w:style w:type="character" w:styleId="959">
    <w:name w:val="1级 Char Char"/>
    <w:next w:val="959"/>
    <w:link w:val="960"/>
    <w:qFormat/>
    <w:rPr>
      <w:rFonts w:cs="Calibri"/>
      <w:sz w:val="36"/>
      <w:szCs w:val="36"/>
      <w:lang w:eastAsia="en-US" w:bidi="en-US"/>
    </w:rPr>
  </w:style>
  <w:style w:type="paragraph" w:styleId="960">
    <w:name w:val="1级"/>
    <w:basedOn w:val="631"/>
    <w:next w:val="960"/>
    <w:link w:val="959"/>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961">
    <w:name w:val="xl67"/>
    <w:basedOn w:val="631"/>
    <w:next w:val="961"/>
    <w:link w:val="63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62">
    <w:name w:val="表格文字"/>
    <w:basedOn w:val="631"/>
    <w:next w:val="962"/>
    <w:link w:val="631"/>
    <w:qFormat/>
    <w:pPr>
      <w:jc w:val="left"/>
      <w:spacing w:line="288" w:lineRule="auto"/>
    </w:pPr>
    <w:rPr>
      <w:rFonts w:ascii="宋体"/>
      <w:sz w:val="34"/>
      <w:szCs w:val="20"/>
    </w:rPr>
  </w:style>
  <w:style w:type="paragraph" w:styleId="963">
    <w:name w:val="默认段落字体 Para Char Char Char Char Char Char Char Char Char Char Char Char Char"/>
    <w:basedOn w:val="631"/>
    <w:next w:val="963"/>
    <w:link w:val="631"/>
    <w:qFormat/>
    <w:rPr>
      <w:rFonts w:ascii="等线" w:hAnsi="等线" w:eastAsia="等线"/>
      <w:szCs w:val="24"/>
    </w:rPr>
  </w:style>
  <w:style w:type="paragraph" w:styleId="964">
    <w:name w:val="纯文本5"/>
    <w:basedOn w:val="631"/>
    <w:next w:val="964"/>
    <w:link w:val="631"/>
    <w:qFormat/>
    <w:rPr>
      <w:rFonts w:ascii="宋体" w:hAnsi="Courier New" w:eastAsia="楷体_GB2312"/>
      <w:sz w:val="26"/>
      <w:szCs w:val="20"/>
      <w:lang w:val="zh-CN"/>
    </w:rPr>
  </w:style>
  <w:style w:type="paragraph" w:styleId="965">
    <w:name w:val="_Style 12"/>
    <w:basedOn w:val="657"/>
    <w:next w:val="965"/>
    <w:link w:val="631"/>
    <w:qFormat/>
    <w:pPr>
      <w:spacing w:line="360" w:lineRule="auto"/>
    </w:pPr>
  </w:style>
  <w:style w:type="paragraph" w:styleId="966">
    <w:name w:val="Char Char Char"/>
    <w:basedOn w:val="631"/>
    <w:next w:val="966"/>
    <w:link w:val="631"/>
    <w:qFormat/>
    <w:pPr>
      <w:ind w:left="795" w:hanging="360"/>
      <w:tabs>
        <w:tab w:val="left" w:pos="795" w:leader="none"/>
      </w:tabs>
    </w:pPr>
    <w:rPr>
      <w:sz w:val="24"/>
      <w:szCs w:val="24"/>
    </w:rPr>
  </w:style>
  <w:style w:type="paragraph" w:styleId="967">
    <w:name w:val="xl89"/>
    <w:basedOn w:val="631"/>
    <w:next w:val="967"/>
    <w:link w:val="631"/>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68">
    <w:name w:val="xl63"/>
    <w:basedOn w:val="631"/>
    <w:next w:val="968"/>
    <w:link w:val="631"/>
    <w:qFormat/>
    <w:pPr>
      <w:jc w:val="left"/>
      <w:spacing w:before="100" w:beforeAutospacing="1" w:after="100" w:afterAutospacing="1"/>
      <w:widowControl/>
    </w:pPr>
    <w:rPr>
      <w:rFonts w:ascii="宋体" w:hAnsi="宋体" w:cs="宋体"/>
      <w:sz w:val="24"/>
      <w:szCs w:val="24"/>
    </w:rPr>
  </w:style>
  <w:style w:type="paragraph" w:styleId="969">
    <w:name w:val="xl70"/>
    <w:basedOn w:val="631"/>
    <w:next w:val="969"/>
    <w:link w:val="63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70">
    <w:name w:val="Char Char Char1 Char Char Char Char"/>
    <w:basedOn w:val="631"/>
    <w:next w:val="970"/>
    <w:link w:val="631"/>
    <w:qFormat/>
    <w:pPr>
      <w:jc w:val="left"/>
      <w:spacing w:after="160" w:line="240" w:lineRule="exact"/>
      <w:widowControl/>
    </w:pPr>
    <w:rPr>
      <w:sz w:val="24"/>
      <w:szCs w:val="24"/>
    </w:rPr>
  </w:style>
  <w:style w:type="paragraph" w:styleId="971">
    <w:name w:val="Char Char Char Char"/>
    <w:basedOn w:val="657"/>
    <w:next w:val="971"/>
    <w:link w:val="631"/>
    <w:qFormat/>
    <w:pPr>
      <w:jc w:val="both"/>
      <w:spacing w:line="360" w:lineRule="auto"/>
      <w:widowControl w:val="off"/>
    </w:pPr>
    <w:rPr>
      <w:szCs w:val="20"/>
    </w:rPr>
  </w:style>
  <w:style w:type="paragraph" w:styleId="972">
    <w:name w:val="xl83"/>
    <w:basedOn w:val="631"/>
    <w:next w:val="972"/>
    <w:link w:val="631"/>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973">
    <w:name w:val="p0"/>
    <w:basedOn w:val="631"/>
    <w:next w:val="973"/>
    <w:link w:val="631"/>
    <w:qFormat/>
    <w:pPr>
      <w:jc w:val="left"/>
      <w:widowControl/>
    </w:pPr>
    <w:rPr>
      <w:sz w:val="24"/>
      <w:szCs w:val="24"/>
    </w:rPr>
  </w:style>
  <w:style w:type="paragraph" w:styleId="974">
    <w:name w:val="xl74"/>
    <w:basedOn w:val="631"/>
    <w:next w:val="974"/>
    <w:link w:val="631"/>
    <w:qFormat/>
    <w:pPr>
      <w:jc w:val="left"/>
      <w:spacing w:before="100" w:beforeAutospacing="1" w:after="100" w:afterAutospacing="1"/>
      <w:widowControl/>
    </w:pPr>
    <w:rPr>
      <w:rFonts w:ascii="宋体" w:hAnsi="宋体" w:cs="宋体"/>
      <w:sz w:val="24"/>
      <w:szCs w:val="24"/>
    </w:rPr>
  </w:style>
  <w:style w:type="paragraph" w:styleId="975">
    <w:name w:val="xl68"/>
    <w:basedOn w:val="631"/>
    <w:next w:val="975"/>
    <w:link w:val="63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976">
    <w:name w:val="xl75"/>
    <w:basedOn w:val="631"/>
    <w:next w:val="976"/>
    <w:link w:val="63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7">
    <w:name w:val="_Style 3"/>
    <w:basedOn w:val="631"/>
    <w:next w:val="977"/>
    <w:link w:val="631"/>
    <w:qFormat/>
    <w:pPr>
      <w:ind w:left="795" w:hanging="360"/>
      <w:tabs>
        <w:tab w:val="left" w:pos="540" w:leader="none"/>
        <w:tab w:val="left" w:pos="795" w:leader="none"/>
      </w:tabs>
    </w:pPr>
    <w:rPr>
      <w:sz w:val="24"/>
      <w:szCs w:val="24"/>
    </w:rPr>
  </w:style>
  <w:style w:type="paragraph" w:styleId="978">
    <w:name w:val="_Style 1"/>
    <w:basedOn w:val="631"/>
    <w:next w:val="978"/>
    <w:link w:val="631"/>
    <w:uiPriority w:val="34"/>
    <w:qFormat/>
    <w:pPr>
      <w:ind w:firstLine="420"/>
      <w:jc w:val="left"/>
      <w:widowControl/>
    </w:pPr>
    <w:rPr>
      <w:sz w:val="24"/>
      <w:szCs w:val="24"/>
    </w:rPr>
  </w:style>
  <w:style w:type="paragraph" w:styleId="979">
    <w:name w:val="xl104"/>
    <w:basedOn w:val="631"/>
    <w:next w:val="979"/>
    <w:link w:val="63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0">
    <w:name w:val="xl73"/>
    <w:basedOn w:val="631"/>
    <w:next w:val="980"/>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1">
    <w:name w:val="_Style 79"/>
    <w:basedOn w:val="631"/>
    <w:next w:val="981"/>
    <w:link w:val="631"/>
    <w:qFormat/>
    <w:pPr>
      <w:spacing w:after="160" w:line="240" w:lineRule="exact"/>
    </w:pPr>
    <w:rPr>
      <w:szCs w:val="24"/>
    </w:rPr>
  </w:style>
  <w:style w:type="paragraph" w:styleId="982">
    <w:name w:val="纯文本1"/>
    <w:basedOn w:val="631"/>
    <w:next w:val="982"/>
    <w:link w:val="631"/>
    <w:qFormat/>
    <w:rPr>
      <w:rFonts w:ascii="宋体" w:hAnsi="Courier New" w:eastAsia="楷体_GB2312"/>
      <w:sz w:val="28"/>
      <w:szCs w:val="20"/>
    </w:rPr>
  </w:style>
  <w:style w:type="paragraph" w:styleId="983">
    <w:name w:val="xl78"/>
    <w:basedOn w:val="631"/>
    <w:next w:val="983"/>
    <w:link w:val="631"/>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4">
    <w:name w:val="xl66"/>
    <w:basedOn w:val="631"/>
    <w:next w:val="984"/>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5">
    <w:name w:val="p18"/>
    <w:basedOn w:val="631"/>
    <w:next w:val="985"/>
    <w:link w:val="631"/>
    <w:qFormat/>
    <w:pPr>
      <w:ind w:firstLine="420"/>
      <w:jc w:val="left"/>
      <w:widowControl/>
    </w:pPr>
    <w:rPr>
      <w:sz w:val="24"/>
      <w:szCs w:val="24"/>
    </w:rPr>
  </w:style>
  <w:style w:type="paragraph" w:styleId="986">
    <w:name w:val="xl93"/>
    <w:basedOn w:val="631"/>
    <w:next w:val="986"/>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7">
    <w:name w:val="默认段落字体 Para Char Char Char Char Char Char Char Char Char1 Char Char Char Char Char Char Char"/>
    <w:basedOn w:val="657"/>
    <w:next w:val="987"/>
    <w:link w:val="631"/>
    <w:qFormat/>
    <w:pPr>
      <w:jc w:val="both"/>
      <w:widowControl w:val="off"/>
    </w:pPr>
    <w:rPr>
      <w:sz w:val="21"/>
    </w:rPr>
  </w:style>
  <w:style w:type="paragraph" w:styleId="988">
    <w:name w:val="font5"/>
    <w:basedOn w:val="631"/>
    <w:next w:val="988"/>
    <w:link w:val="631"/>
    <w:qFormat/>
    <w:pPr>
      <w:jc w:val="left"/>
      <w:spacing w:before="100" w:beforeAutospacing="1" w:after="100" w:afterAutospacing="1"/>
      <w:widowControl/>
    </w:pPr>
    <w:rPr>
      <w:rFonts w:ascii="宋体" w:hAnsi="宋体" w:cs="宋体"/>
      <w:sz w:val="18"/>
      <w:szCs w:val="18"/>
    </w:rPr>
  </w:style>
  <w:style w:type="paragraph" w:styleId="989">
    <w:name w:val="Default"/>
    <w:next w:val="989"/>
    <w:link w:val="631"/>
    <w:qFormat/>
    <w:pPr>
      <w:widowControl w:val="off"/>
    </w:pPr>
    <w:rPr>
      <w:rFonts w:ascii="Arial Unicode MS" w:eastAsia="Times New Roman" w:cs="Arial Unicode MS"/>
      <w:color w:val="000000"/>
      <w:sz w:val="24"/>
      <w:szCs w:val="24"/>
      <w:lang w:val="en-US" w:eastAsia="zh-CN" w:bidi="ar-SA"/>
    </w:rPr>
  </w:style>
  <w:style w:type="character" w:styleId="990">
    <w:name w:val="正文文本_"/>
    <w:next w:val="990"/>
    <w:link w:val="991"/>
    <w:qFormat/>
    <w:rPr>
      <w:rFonts w:ascii="MingLiU" w:hAnsi="MingLiU" w:eastAsia="MingLiU"/>
      <w:szCs w:val="21"/>
      <w:shd w:val="clear" w:color="auto" w:fill="ffffff"/>
    </w:rPr>
  </w:style>
  <w:style w:type="paragraph" w:styleId="991">
    <w:name w:val="正文文本1"/>
    <w:basedOn w:val="631"/>
    <w:next w:val="991"/>
    <w:link w:val="990"/>
    <w:qFormat/>
    <w:pPr>
      <w:jc w:val="left"/>
      <w:spacing w:line="403" w:lineRule="exact"/>
      <w:shd w:val="clear" w:color="auto" w:fill="ffffff"/>
    </w:pPr>
    <w:rPr>
      <w:rFonts w:ascii="MingLiU" w:hAnsi="MingLiU" w:eastAsia="MingLiU"/>
      <w:sz w:val="20"/>
      <w:szCs w:val="21"/>
    </w:rPr>
  </w:style>
  <w:style w:type="paragraph" w:styleId="992">
    <w:name w:val="xl81"/>
    <w:basedOn w:val="631"/>
    <w:next w:val="992"/>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3">
    <w:name w:val="Char Char1 Char Char Char Char Char Char Char"/>
    <w:basedOn w:val="631"/>
    <w:next w:val="993"/>
    <w:link w:val="631"/>
    <w:qFormat/>
    <w:rPr>
      <w:rFonts w:ascii="Tahoma" w:hAnsi="Tahoma" w:eastAsia="等线"/>
      <w:sz w:val="24"/>
      <w:szCs w:val="20"/>
    </w:rPr>
  </w:style>
  <w:style w:type="paragraph" w:styleId="994">
    <w:name w:val="xl91"/>
    <w:basedOn w:val="631"/>
    <w:next w:val="994"/>
    <w:link w:val="631"/>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5">
    <w:name w:val="xl69"/>
    <w:basedOn w:val="631"/>
    <w:next w:val="995"/>
    <w:link w:val="63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96">
    <w:name w:val="xl64"/>
    <w:basedOn w:val="631"/>
    <w:next w:val="996"/>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997">
    <w:name w:val="_Style 36"/>
    <w:basedOn w:val="657"/>
    <w:next w:val="997"/>
    <w:link w:val="631"/>
    <w:qFormat/>
    <w:pPr>
      <w:spacing w:line="360" w:lineRule="auto"/>
    </w:pPr>
  </w:style>
  <w:style w:type="paragraph" w:styleId="998">
    <w:name w:val="_Style 26"/>
    <w:basedOn w:val="657"/>
    <w:next w:val="998"/>
    <w:link w:val="631"/>
    <w:qFormat/>
    <w:pPr>
      <w:spacing w:line="360" w:lineRule="auto"/>
    </w:pPr>
  </w:style>
  <w:style w:type="paragraph" w:styleId="999">
    <w:name w:val="H-TextFormat"/>
    <w:next w:val="999"/>
    <w:link w:val="631"/>
    <w:qFormat/>
    <w:rPr>
      <w:rFonts w:ascii="Arial" w:hAnsi="Arial"/>
      <w:sz w:val="22"/>
      <w:lang w:val="en-GB" w:eastAsia="en-US" w:bidi="ar-SA"/>
    </w:rPr>
  </w:style>
  <w:style w:type="paragraph" w:styleId="1000">
    <w:name w:val="文字"/>
    <w:basedOn w:val="631"/>
    <w:next w:val="1000"/>
    <w:link w:val="631"/>
    <w:qFormat/>
    <w:pPr>
      <w:ind w:right="-210" w:firstLine="556"/>
      <w:spacing w:line="312" w:lineRule="auto"/>
      <w:tabs>
        <w:tab w:val="left" w:pos="8520" w:leader="none"/>
      </w:tabs>
    </w:pPr>
    <w:rPr>
      <w:rFonts w:ascii="宋体" w:hAnsi="宋体"/>
      <w:sz w:val="28"/>
      <w:szCs w:val="20"/>
    </w:rPr>
  </w:style>
  <w:style w:type="paragraph" w:styleId="1001">
    <w:name w:val="xl86"/>
    <w:basedOn w:val="631"/>
    <w:next w:val="1001"/>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02">
    <w:name w:val="xl65"/>
    <w:basedOn w:val="631"/>
    <w:next w:val="1002"/>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03">
    <w:name w:val="批注框文本 Char"/>
    <w:next w:val="1003"/>
    <w:link w:val="631"/>
    <w:qFormat/>
    <w:rPr>
      <w:sz w:val="18"/>
      <w:szCs w:val="18"/>
    </w:rPr>
  </w:style>
  <w:style w:type="character" w:styleId="1004">
    <w:name w:val="纯文本 Char2"/>
    <w:next w:val="1004"/>
    <w:link w:val="631"/>
    <w:uiPriority w:val="99"/>
    <w:semiHidden/>
    <w:qFormat/>
    <w:rPr>
      <w:rFonts w:hint="eastAsia" w:ascii="宋体" w:hAnsi="Courier New" w:eastAsia="宋体" w:cs="Courier New"/>
      <w:sz w:val="21"/>
      <w:szCs w:val="21"/>
    </w:rPr>
  </w:style>
  <w:style w:type="character" w:styleId="1005">
    <w:name w:val="批注文字 Char"/>
    <w:next w:val="1005"/>
    <w:link w:val="631"/>
    <w:qFormat/>
    <w:rPr>
      <w:sz w:val="24"/>
      <w:szCs w:val="24"/>
    </w:rPr>
  </w:style>
  <w:style w:type="character" w:styleId="1006">
    <w:name w:val="纯文本 Char"/>
    <w:next w:val="1006"/>
    <w:link w:val="631"/>
    <w:qFormat/>
    <w:rPr>
      <w:rFonts w:hint="eastAsia" w:ascii="宋体" w:hAnsi="Courier New" w:eastAsia="楷体_GB2312"/>
      <w:sz w:val="26"/>
    </w:rPr>
  </w:style>
  <w:style w:type="character" w:styleId="1007">
    <w:name w:val="文档结构图 Char"/>
    <w:next w:val="1007"/>
    <w:link w:val="631"/>
    <w:qFormat/>
    <w:rPr>
      <w:sz w:val="24"/>
      <w:szCs w:val="24"/>
      <w:shd w:val="clear" w:color="auto" w:fill="000080"/>
    </w:rPr>
  </w:style>
  <w:style w:type="character" w:styleId="1008">
    <w:name w:val="正文文本 + Microsoft Sans Serif"/>
    <w:next w:val="1008"/>
    <w:link w:val="631"/>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09">
    <w:name w:val="页脚 Char"/>
    <w:next w:val="1009"/>
    <w:link w:val="631"/>
    <w:uiPriority w:val="99"/>
    <w:qFormat/>
    <w:rPr>
      <w:sz w:val="18"/>
      <w:szCs w:val="18"/>
    </w:rPr>
  </w:style>
  <w:style w:type="character" w:styleId="1010">
    <w:name w:val="标题 Char"/>
    <w:next w:val="1010"/>
    <w:link w:val="631"/>
    <w:qFormat/>
    <w:rPr>
      <w:rFonts w:ascii="Cambria" w:hAnsi="Cambria"/>
      <w:b/>
      <w:bCs/>
      <w:sz w:val="32"/>
      <w:szCs w:val="32"/>
    </w:rPr>
  </w:style>
  <w:style w:type="character" w:styleId="1011">
    <w:name w:val="Plain Text Char Char"/>
    <w:next w:val="1011"/>
    <w:link w:val="631"/>
    <w:qFormat/>
    <w:rPr>
      <w:rFonts w:hint="eastAsia" w:ascii="宋体" w:hAnsi="Courier New" w:eastAsia="楷体_GB2312"/>
      <w:sz w:val="26"/>
    </w:rPr>
  </w:style>
  <w:style w:type="character" w:styleId="1012">
    <w:name w:val="正文文本 Char"/>
    <w:next w:val="1012"/>
    <w:link w:val="631"/>
    <w:qFormat/>
    <w:rPr>
      <w:sz w:val="24"/>
      <w:szCs w:val="24"/>
    </w:rPr>
  </w:style>
  <w:style w:type="character" w:styleId="1013">
    <w:name w:val="font71"/>
    <w:next w:val="1013"/>
    <w:link w:val="631"/>
    <w:qFormat/>
    <w:rPr>
      <w:rFonts w:ascii="Times New Roman" w:hAnsi="Times New Roman" w:cs="Times New Roman"/>
      <w:color w:val="000000"/>
      <w:sz w:val="24"/>
      <w:szCs w:val="24"/>
      <w:u w:val="none"/>
    </w:rPr>
  </w:style>
  <w:style w:type="character" w:styleId="1014">
    <w:name w:val="正文文本缩进 3 字符2"/>
    <w:next w:val="1014"/>
    <w:link w:val="631"/>
    <w:qFormat/>
    <w:rPr>
      <w:sz w:val="24"/>
      <w:szCs w:val="24"/>
    </w:rPr>
  </w:style>
  <w:style w:type="character" w:styleId="1015">
    <w:name w:val="标题 2 Char"/>
    <w:next w:val="1015"/>
    <w:link w:val="631"/>
    <w:qFormat/>
    <w:rPr>
      <w:rFonts w:ascii="Cambria" w:hAnsi="Cambria" w:eastAsia="宋体" w:cs="Times New Roman"/>
      <w:b/>
      <w:bCs/>
      <w:sz w:val="32"/>
      <w:szCs w:val="32"/>
    </w:rPr>
  </w:style>
  <w:style w:type="paragraph" w:styleId="1016">
    <w:name w:val="2级"/>
    <w:basedOn w:val="960"/>
    <w:next w:val="1016"/>
    <w:link w:val="1017"/>
    <w:qFormat/>
    <w:pPr>
      <w:ind w:firstLine="420"/>
      <w:tabs>
        <w:tab w:val="left" w:pos="360" w:leader="none"/>
        <w:tab w:val="left" w:pos="600" w:leader="none"/>
        <w:tab w:val="left" w:pos="795" w:leader="none"/>
        <w:tab w:val="left" w:pos="960" w:leader="none"/>
      </w:tabs>
      <w:outlineLvl w:val="1"/>
    </w:pPr>
    <w:rPr>
      <w:sz w:val="32"/>
      <w:szCs w:val="32"/>
    </w:rPr>
  </w:style>
  <w:style w:type="character" w:styleId="1017">
    <w:name w:val="2级 Char Char"/>
    <w:next w:val="1017"/>
    <w:link w:val="1016"/>
    <w:qFormat/>
    <w:rPr>
      <w:rFonts w:cs="Calibri"/>
      <w:sz w:val="32"/>
      <w:szCs w:val="32"/>
      <w:lang w:eastAsia="en-US" w:bidi="en-US"/>
    </w:rPr>
  </w:style>
  <w:style w:type="character" w:styleId="1018">
    <w:name w:val="正文文本缩进 2 Char1"/>
    <w:next w:val="1018"/>
    <w:link w:val="631"/>
    <w:semiHidden/>
    <w:qFormat/>
    <w:rPr>
      <w:rFonts w:hint="eastAsia" w:ascii="等线" w:hAnsi="等线" w:eastAsia="等线" w:cs="Times New Roman"/>
      <w:sz w:val="24"/>
      <w:szCs w:val="24"/>
    </w:rPr>
  </w:style>
  <w:style w:type="character" w:styleId="1019">
    <w:name w:val="日期 Char"/>
    <w:next w:val="1019"/>
    <w:link w:val="631"/>
    <w:uiPriority w:val="99"/>
    <w:qFormat/>
    <w:rPr>
      <w:b/>
      <w:bCs/>
      <w:spacing w:val="20"/>
      <w:sz w:val="21"/>
      <w:szCs w:val="24"/>
    </w:rPr>
  </w:style>
  <w:style w:type="character" w:styleId="1020">
    <w:name w:val="正文文本 2 Char"/>
    <w:next w:val="1020"/>
    <w:link w:val="631"/>
    <w:qFormat/>
    <w:rPr>
      <w:sz w:val="24"/>
      <w:szCs w:val="24"/>
    </w:rPr>
  </w:style>
  <w:style w:type="character" w:styleId="1021">
    <w:name w:val="纯文本 字符1"/>
    <w:next w:val="1021"/>
    <w:link w:val="631"/>
    <w:uiPriority w:val="99"/>
    <w:semiHidden/>
    <w:qFormat/>
    <w:rPr>
      <w:rFonts w:hint="eastAsia" w:ascii="等线" w:hAnsi="Courier New" w:eastAsia="等线" w:cs="Courier New"/>
      <w:sz w:val="24"/>
      <w:szCs w:val="24"/>
    </w:rPr>
  </w:style>
  <w:style w:type="character" w:styleId="1022">
    <w:name w:val="批注框文本 字符1"/>
    <w:next w:val="1022"/>
    <w:link w:val="631"/>
    <w:uiPriority w:val="99"/>
    <w:semiHidden/>
    <w:qFormat/>
    <w:rPr>
      <w:sz w:val="18"/>
      <w:szCs w:val="18"/>
    </w:rPr>
  </w:style>
  <w:style w:type="character" w:styleId="1023">
    <w:name w:val="文档结构图 字符1"/>
    <w:next w:val="1023"/>
    <w:link w:val="631"/>
    <w:uiPriority w:val="99"/>
    <w:semiHidden/>
    <w:qFormat/>
    <w:rPr>
      <w:rFonts w:hint="eastAsia" w:ascii="Microsoft YaHei UI" w:hAnsi="Microsoft YaHei UI" w:eastAsia="Microsoft YaHei UI"/>
      <w:sz w:val="18"/>
      <w:szCs w:val="18"/>
    </w:rPr>
  </w:style>
  <w:style w:type="character" w:styleId="1024">
    <w:name w:val="正文文本缩进 3 字符1"/>
    <w:next w:val="1024"/>
    <w:link w:val="631"/>
    <w:qFormat/>
    <w:rPr>
      <w:sz w:val="16"/>
      <w:szCs w:val="16"/>
    </w:rPr>
  </w:style>
  <w:style w:type="character" w:styleId="1025">
    <w:name w:val="批注主题 字符1"/>
    <w:next w:val="1025"/>
    <w:link w:val="631"/>
    <w:uiPriority w:val="99"/>
    <w:semiHidden/>
    <w:qFormat/>
    <w:rPr>
      <w:b/>
      <w:bCs/>
      <w:sz w:val="24"/>
      <w:szCs w:val="24"/>
    </w:rPr>
  </w:style>
  <w:style w:type="character" w:styleId="1026">
    <w:name w:val="日期 字符1"/>
    <w:next w:val="1026"/>
    <w:link w:val="631"/>
    <w:uiPriority w:val="99"/>
    <w:semiHidden/>
    <w:qFormat/>
    <w:rPr>
      <w:sz w:val="24"/>
      <w:szCs w:val="24"/>
    </w:rPr>
  </w:style>
  <w:style w:type="character" w:styleId="1027">
    <w:name w:val="正文文本缩进 2 字符1"/>
    <w:next w:val="1027"/>
    <w:link w:val="631"/>
    <w:uiPriority w:val="99"/>
    <w:semiHidden/>
    <w:qFormat/>
    <w:rPr>
      <w:sz w:val="24"/>
      <w:szCs w:val="24"/>
    </w:rPr>
  </w:style>
  <w:style w:type="character" w:styleId="1028">
    <w:name w:val="正文文本 2 字符1"/>
    <w:next w:val="1028"/>
    <w:link w:val="631"/>
    <w:uiPriority w:val="99"/>
    <w:semiHidden/>
    <w:qFormat/>
    <w:rPr>
      <w:sz w:val="24"/>
      <w:szCs w:val="24"/>
    </w:rPr>
  </w:style>
  <w:style w:type="character" w:styleId="1029">
    <w:name w:val="正文文本缩进 字符1"/>
    <w:next w:val="1029"/>
    <w:link w:val="631"/>
    <w:uiPriority w:val="99"/>
    <w:semiHidden/>
    <w:qFormat/>
    <w:rPr>
      <w:sz w:val="24"/>
      <w:szCs w:val="24"/>
    </w:rPr>
  </w:style>
  <w:style w:type="character" w:styleId="1030">
    <w:name w:val="副标题 字符1"/>
    <w:next w:val="1030"/>
    <w:link w:val="631"/>
    <w:uiPriority w:val="11"/>
    <w:qFormat/>
    <w:rPr>
      <w:rFonts w:hint="eastAsia" w:ascii="等线" w:hAnsi="等线" w:eastAsia="等线" w:cs="Times New Roman"/>
      <w:b/>
      <w:bCs/>
      <w:sz w:val="32"/>
      <w:szCs w:val="32"/>
    </w:rPr>
  </w:style>
  <w:style w:type="character" w:styleId="1031">
    <w:name w:val="正文文本 字符1"/>
    <w:next w:val="1031"/>
    <w:link w:val="631"/>
    <w:uiPriority w:val="99"/>
    <w:semiHidden/>
    <w:qFormat/>
    <w:rPr>
      <w:sz w:val="24"/>
      <w:szCs w:val="24"/>
    </w:rPr>
  </w:style>
  <w:style w:type="character" w:styleId="1032">
    <w:name w:val="标题 字符1"/>
    <w:next w:val="1032"/>
    <w:link w:val="631"/>
    <w:uiPriority w:val="10"/>
    <w:qFormat/>
    <w:rPr>
      <w:rFonts w:hint="eastAsia" w:ascii="等线 Light" w:hAnsi="等线 Light" w:eastAsia="等线 Light" w:cs="Times New Roman"/>
      <w:b/>
      <w:bCs/>
      <w:sz w:val="32"/>
      <w:szCs w:val="32"/>
    </w:rPr>
  </w:style>
  <w:style w:type="character" w:styleId="1033">
    <w:name w:val="页眉 字符1"/>
    <w:next w:val="1033"/>
    <w:link w:val="631"/>
    <w:uiPriority w:val="99"/>
    <w:semiHidden/>
    <w:qFormat/>
    <w:rPr>
      <w:sz w:val="18"/>
      <w:szCs w:val="18"/>
    </w:rPr>
  </w:style>
  <w:style w:type="character" w:styleId="1034">
    <w:name w:val="页脚 字符1"/>
    <w:next w:val="1034"/>
    <w:link w:val="631"/>
    <w:uiPriority w:val="99"/>
    <w:semiHidden/>
    <w:qFormat/>
    <w:rPr>
      <w:sz w:val="18"/>
      <w:szCs w:val="18"/>
    </w:rPr>
  </w:style>
  <w:style w:type="table" w:styleId="1035">
    <w:name w:val="网格型1"/>
    <w:basedOn w:val="642"/>
    <w:next w:val="1035"/>
    <w:link w:val="631"/>
    <w:qFormat/>
    <w:pPr>
      <w:jc w:val="both"/>
      <w:widowControl w:val="off"/>
    </w:pPr>
    <w:tblPr/>
  </w:style>
  <w:style w:type="paragraph" w:styleId="1036">
    <w:name w:val="font0"/>
    <w:basedOn w:val="631"/>
    <w:next w:val="1036"/>
    <w:link w:val="631"/>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37">
    <w:name w:val="font1"/>
    <w:basedOn w:val="631"/>
    <w:next w:val="1037"/>
    <w:link w:val="631"/>
    <w:qFormat/>
    <w:pPr>
      <w:jc w:val="left"/>
      <w:spacing w:before="100" w:beforeAutospacing="1" w:after="100" w:afterAutospacing="1"/>
      <w:widowControl/>
    </w:pPr>
    <w:rPr>
      <w:rFonts w:ascii="宋体" w:hAnsi="宋体" w:cs="宋体"/>
      <w:color w:val="000000"/>
      <w:sz w:val="22"/>
    </w:rPr>
  </w:style>
  <w:style w:type="paragraph" w:styleId="1038">
    <w:name w:val="font2"/>
    <w:basedOn w:val="631"/>
    <w:next w:val="1038"/>
    <w:link w:val="631"/>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39">
    <w:name w:val="et3"/>
    <w:basedOn w:val="631"/>
    <w:next w:val="1039"/>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40">
    <w:name w:val="et4"/>
    <w:basedOn w:val="631"/>
    <w:next w:val="1040"/>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41">
    <w:name w:val="et5"/>
    <w:basedOn w:val="631"/>
    <w:next w:val="1041"/>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42">
    <w:name w:val="et6"/>
    <w:basedOn w:val="631"/>
    <w:next w:val="1042"/>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43">
    <w:name w:val="et7"/>
    <w:basedOn w:val="631"/>
    <w:next w:val="1043"/>
    <w:link w:val="63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44">
    <w:name w:val="et8"/>
    <w:basedOn w:val="631"/>
    <w:next w:val="1044"/>
    <w:link w:val="63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45">
    <w:name w:val="font3"/>
    <w:basedOn w:val="631"/>
    <w:next w:val="1045"/>
    <w:link w:val="631"/>
    <w:qFormat/>
    <w:pPr>
      <w:jc w:val="left"/>
      <w:spacing w:before="100" w:beforeAutospacing="1" w:after="100" w:afterAutospacing="1"/>
      <w:widowControl/>
    </w:pPr>
    <w:rPr>
      <w:rFonts w:cs="Calibri"/>
      <w:color w:val="000000"/>
      <w:szCs w:val="21"/>
    </w:rPr>
  </w:style>
  <w:style w:type="paragraph" w:styleId="1046">
    <w:name w:val="font4"/>
    <w:basedOn w:val="631"/>
    <w:next w:val="1046"/>
    <w:link w:val="631"/>
    <w:qFormat/>
    <w:pPr>
      <w:jc w:val="left"/>
      <w:spacing w:before="100" w:beforeAutospacing="1" w:after="100" w:afterAutospacing="1"/>
      <w:widowControl/>
    </w:pPr>
    <w:rPr>
      <w:rFonts w:ascii="宋体" w:hAnsi="宋体" w:cs="宋体"/>
      <w:color w:val="000000"/>
      <w:szCs w:val="21"/>
    </w:rPr>
  </w:style>
  <w:style w:type="character" w:styleId="1047">
    <w:name w:val="font31"/>
    <w:next w:val="1047"/>
    <w:link w:val="631"/>
    <w:qFormat/>
    <w:rPr>
      <w:rFonts w:ascii="Calibri" w:hAnsi="Calibri" w:cs="Calibri"/>
      <w:color w:val="000000"/>
      <w:sz w:val="21"/>
      <w:szCs w:val="21"/>
      <w:u w:val="none"/>
    </w:rPr>
  </w:style>
  <w:style w:type="character" w:styleId="1048">
    <w:name w:val="font41"/>
    <w:next w:val="1048"/>
    <w:link w:val="631"/>
    <w:qFormat/>
    <w:rPr>
      <w:rFonts w:hint="eastAsia" w:ascii="宋体" w:hAnsi="宋体" w:eastAsia="宋体"/>
      <w:color w:val="000000"/>
      <w:sz w:val="21"/>
      <w:szCs w:val="21"/>
      <w:u w:val="none"/>
    </w:rPr>
  </w:style>
  <w:style w:type="paragraph" w:styleId="1049">
    <w:name w:val="修订1"/>
    <w:next w:val="1049"/>
    <w:link w:val="631"/>
    <w:uiPriority w:val="99"/>
    <w:semiHidden/>
    <w:qFormat/>
    <w:rPr>
      <w:sz w:val="21"/>
      <w:szCs w:val="22"/>
      <w:lang w:val="en-US" w:eastAsia="zh-CN" w:bidi="ar-SA"/>
    </w:rPr>
  </w:style>
  <w:style w:type="character" w:styleId="1050">
    <w:name w:val="标题 8 字符"/>
    <w:next w:val="1050"/>
    <w:link w:val="631"/>
    <w:uiPriority w:val="9"/>
    <w:semiHidden/>
    <w:qFormat/>
    <w:rPr>
      <w:rFonts w:ascii="等线 Light" w:hAnsi="等线 Light" w:eastAsia="等线 Light" w:cs="Times New Roman"/>
      <w:sz w:val="24"/>
      <w:szCs w:val="24"/>
    </w:rPr>
  </w:style>
  <w:style w:type="character" w:styleId="1051">
    <w:name w:val="标题 9 字符"/>
    <w:next w:val="1051"/>
    <w:link w:val="631"/>
    <w:uiPriority w:val="9"/>
    <w:semiHidden/>
    <w:qFormat/>
    <w:rPr>
      <w:rFonts w:ascii="等线 Light" w:hAnsi="等线 Light" w:eastAsia="等线 Light" w:cs="Times New Roman"/>
      <w:sz w:val="21"/>
      <w:szCs w:val="21"/>
    </w:rPr>
  </w:style>
  <w:style w:type="character" w:styleId="1052">
    <w:name w:val="标题 3 Char"/>
    <w:next w:val="1052"/>
    <w:link w:val="631"/>
    <w:qFormat/>
    <w:rPr>
      <w:rFonts w:ascii="宋体" w:hAnsi="宋体"/>
      <w:b/>
      <w:sz w:val="30"/>
    </w:rPr>
  </w:style>
  <w:style w:type="character" w:styleId="1053">
    <w:name w:val="标题 4 Char"/>
    <w:next w:val="1053"/>
    <w:link w:val="631"/>
    <w:qFormat/>
    <w:rPr>
      <w:rFonts w:ascii="宋体" w:hAnsi="宋体"/>
      <w:b/>
      <w:sz w:val="28"/>
    </w:rPr>
  </w:style>
  <w:style w:type="character" w:styleId="1054">
    <w:name w:val="正文缩进 Char"/>
    <w:next w:val="1054"/>
    <w:link w:val="631"/>
    <w:qFormat/>
    <w:rPr>
      <w:rFonts w:eastAsia="宋体"/>
      <w:sz w:val="21"/>
      <w:szCs w:val="24"/>
      <w:lang w:val="en-US" w:eastAsia="zh-CN" w:bidi="ar-SA"/>
    </w:rPr>
  </w:style>
  <w:style w:type="character" w:styleId="1055">
    <w:name w:val="标题 5 Char"/>
    <w:next w:val="1055"/>
    <w:link w:val="631"/>
    <w:qFormat/>
    <w:rPr>
      <w:rFonts w:ascii="宋体" w:hAnsi="宋体" w:eastAsia="宋体"/>
      <w:b/>
      <w:sz w:val="28"/>
    </w:rPr>
  </w:style>
  <w:style w:type="character" w:styleId="1056">
    <w:name w:val="标题 6 Char"/>
    <w:next w:val="1056"/>
    <w:link w:val="631"/>
    <w:qFormat/>
    <w:rPr>
      <w:rFonts w:ascii="宋体" w:hAnsi="宋体"/>
      <w:b/>
      <w:sz w:val="24"/>
    </w:rPr>
  </w:style>
  <w:style w:type="character" w:styleId="1057">
    <w:name w:val="标题 7 Char"/>
    <w:next w:val="1057"/>
    <w:link w:val="631"/>
    <w:qFormat/>
    <w:rPr>
      <w:b/>
      <w:sz w:val="24"/>
    </w:rPr>
  </w:style>
  <w:style w:type="paragraph" w:styleId="1058">
    <w:name w:val="_Style 235"/>
    <w:basedOn w:val="631"/>
    <w:next w:val="915"/>
    <w:link w:val="1059"/>
    <w:qFormat/>
    <w:pPr>
      <w:contextualSpacing/>
      <w:ind w:firstLine="420"/>
      <w:jc w:val="left"/>
      <w:spacing w:line="360" w:lineRule="auto"/>
    </w:pPr>
    <w:rPr>
      <w:szCs w:val="24"/>
    </w:rPr>
  </w:style>
  <w:style w:type="character" w:styleId="1059">
    <w:name w:val="列出段落 Char"/>
    <w:next w:val="1059"/>
    <w:link w:val="1058"/>
    <w:qFormat/>
    <w:rPr>
      <w:sz w:val="21"/>
      <w:szCs w:val="24"/>
    </w:rPr>
  </w:style>
  <w:style w:type="character" w:styleId="1060">
    <w:name w:val="页眉 Char"/>
    <w:next w:val="1060"/>
    <w:link w:val="631"/>
    <w:qFormat/>
    <w:rPr>
      <w:rFonts w:eastAsia="宋体"/>
      <w:sz w:val="18"/>
      <w:szCs w:val="18"/>
      <w:lang w:val="en-US" w:eastAsia="zh-CN" w:bidi="ar-SA"/>
    </w:rPr>
  </w:style>
  <w:style w:type="character" w:styleId="1061">
    <w:name w:val="副标题 Char"/>
    <w:next w:val="1061"/>
    <w:link w:val="631"/>
    <w:qFormat/>
    <w:rPr>
      <w:rFonts w:ascii="Cambria" w:hAnsi="Cambria" w:eastAsia="宋体"/>
      <w:b/>
      <w:bCs/>
      <w:sz w:val="32"/>
      <w:szCs w:val="32"/>
      <w:lang w:val="en-US" w:eastAsia="zh-CN" w:bidi="ar-SA"/>
    </w:rPr>
  </w:style>
  <w:style w:type="character" w:styleId="1062">
    <w:name w:val="脚注文本 字符"/>
    <w:next w:val="1062"/>
    <w:link w:val="631"/>
    <w:uiPriority w:val="99"/>
    <w:semiHidden/>
    <w:qFormat/>
    <w:rPr>
      <w:sz w:val="18"/>
      <w:szCs w:val="18"/>
    </w:rPr>
  </w:style>
  <w:style w:type="table" w:styleId="1063">
    <w:name w:val="网格型2"/>
    <w:basedOn w:val="642"/>
    <w:next w:val="1063"/>
    <w:link w:val="631"/>
    <w:uiPriority w:val="59"/>
    <w:qFormat/>
    <w:tblPr/>
  </w:style>
  <w:style w:type="character" w:styleId="1064">
    <w:name w:val="Char Char3"/>
    <w:next w:val="1064"/>
    <w:link w:val="631"/>
    <w:qFormat/>
    <w:rPr>
      <w:rFonts w:ascii="Arial" w:hAnsi="Arial" w:eastAsia="宋体"/>
      <w:b/>
      <w:bCs/>
      <w:sz w:val="21"/>
      <w:szCs w:val="32"/>
      <w:lang w:val="en-US" w:eastAsia="zh-CN" w:bidi="ar-SA"/>
    </w:rPr>
  </w:style>
  <w:style w:type="character" w:styleId="1065">
    <w:name w:val="dy_biao_content1"/>
    <w:next w:val="1065"/>
    <w:link w:val="631"/>
    <w:qFormat/>
    <w:rPr>
      <w:rFonts w:hint="eastAsia" w:ascii="宋体" w:hAnsi="宋体" w:eastAsia="宋体"/>
      <w:sz w:val="24"/>
      <w:szCs w:val="24"/>
    </w:rPr>
  </w:style>
  <w:style w:type="character" w:styleId="1066">
    <w:name w:val="Char Char9"/>
    <w:next w:val="1066"/>
    <w:link w:val="631"/>
    <w:qFormat/>
    <w:rPr>
      <w:sz w:val="18"/>
      <w:szCs w:val="18"/>
    </w:rPr>
  </w:style>
  <w:style w:type="character" w:styleId="1067">
    <w:name w:val="NormalCharacter1"/>
    <w:next w:val="1067"/>
    <w:link w:val="631"/>
    <w:semiHidden/>
    <w:qFormat/>
    <w:rPr>
      <w:rFonts w:ascii="宋体" w:hAnsi="宋体"/>
      <w:sz w:val="24"/>
      <w:szCs w:val="24"/>
      <w:lang w:val="en-US" w:eastAsia="zh-CN" w:bidi="ar-SA"/>
    </w:rPr>
  </w:style>
  <w:style w:type="character" w:styleId="1068">
    <w:name w:val="普通文字 Char Char1"/>
    <w:next w:val="1068"/>
    <w:link w:val="631"/>
    <w:qFormat/>
    <w:rPr>
      <w:rFonts w:ascii="宋体" w:hAnsi="Courier New" w:eastAsia="宋体"/>
      <w:sz w:val="21"/>
      <w:lang w:val="en-US" w:eastAsia="zh-CN" w:bidi="ar-SA"/>
    </w:rPr>
  </w:style>
  <w:style w:type="character" w:styleId="1069">
    <w:name w:val="Char Char Char Char Char"/>
    <w:next w:val="1069"/>
    <w:link w:val="631"/>
    <w:qFormat/>
    <w:rPr>
      <w:rFonts w:ascii="Courier New" w:eastAsia="Courier New"/>
      <w:color w:val="ff0000"/>
      <w:sz w:val="24"/>
      <w:szCs w:val="24"/>
      <w:u w:val="single"/>
      <w:lang w:val="en-US" w:eastAsia="zh-CN" w:bidi="ar-SA"/>
    </w:rPr>
  </w:style>
  <w:style w:type="character" w:styleId="1070">
    <w:name w:val="样式1 Char Char Char"/>
    <w:next w:val="1070"/>
    <w:link w:val="631"/>
    <w:qFormat/>
    <w:rPr>
      <w:rFonts w:ascii="Arial" w:hAnsi="Arial" w:eastAsia="宋体"/>
      <w:sz w:val="21"/>
      <w:szCs w:val="24"/>
      <w:lang w:val="en-US" w:eastAsia="zh-CN" w:bidi="ar-SA"/>
    </w:rPr>
  </w:style>
  <w:style w:type="character" w:styleId="1071">
    <w:name w:val="样式1 Char"/>
    <w:next w:val="1071"/>
    <w:link w:val="631"/>
    <w:qFormat/>
    <w:rPr>
      <w:rFonts w:ascii="Arial" w:hAnsi="Arial" w:eastAsia="宋体"/>
      <w:sz w:val="21"/>
      <w:szCs w:val="24"/>
      <w:lang w:val="en-US" w:eastAsia="zh-CN" w:bidi="ar-SA"/>
    </w:rPr>
  </w:style>
  <w:style w:type="character" w:styleId="1072">
    <w:name w:val="zbggmain style9"/>
    <w:next w:val="1072"/>
    <w:link w:val="631"/>
    <w:qFormat/>
  </w:style>
  <w:style w:type="character" w:styleId="1073">
    <w:name w:val="unnamed51"/>
    <w:next w:val="1073"/>
    <w:link w:val="631"/>
    <w:qFormat/>
    <w:rPr>
      <w:sz w:val="22"/>
      <w:szCs w:val="22"/>
    </w:rPr>
  </w:style>
  <w:style w:type="character" w:styleId="1074">
    <w:name w:val="普通文字 Char1"/>
    <w:next w:val="1074"/>
    <w:link w:val="631"/>
    <w:qFormat/>
    <w:rPr>
      <w:rFonts w:ascii="宋体" w:hAnsi="Courier New" w:eastAsia="宋体"/>
      <w:sz w:val="21"/>
      <w:lang w:val="en-US" w:eastAsia="zh-CN"/>
    </w:rPr>
  </w:style>
  <w:style w:type="character" w:styleId="1075">
    <w:name w:val="样式1 Char Char"/>
    <w:next w:val="1075"/>
    <w:link w:val="1076"/>
    <w:qFormat/>
    <w:rPr>
      <w:rFonts w:ascii="Arial" w:hAnsi="Arial"/>
      <w:sz w:val="21"/>
      <w:szCs w:val="24"/>
    </w:rPr>
  </w:style>
  <w:style w:type="paragraph" w:styleId="1076">
    <w:name w:val="样式1"/>
    <w:basedOn w:val="631"/>
    <w:next w:val="1076"/>
    <w:link w:val="1075"/>
    <w:qFormat/>
    <w:pPr>
      <w:contextualSpacing/>
      <w:ind w:firstLine="200"/>
      <w:jc w:val="left"/>
      <w:spacing w:line="360" w:lineRule="exact"/>
    </w:pPr>
    <w:rPr>
      <w:rFonts w:ascii="Arial" w:hAnsi="Arial"/>
      <w:szCs w:val="24"/>
    </w:rPr>
  </w:style>
  <w:style w:type="paragraph" w:styleId="1077">
    <w:name w:val="Normal1"/>
    <w:next w:val="1077"/>
    <w:link w:val="631"/>
    <w:qFormat/>
    <w:pPr>
      <w:jc w:val="both"/>
      <w:widowControl w:val="off"/>
    </w:pPr>
    <w:rPr>
      <w:rFonts w:hint="eastAsia"/>
      <w:sz w:val="21"/>
      <w:lang w:val="en-US" w:eastAsia="zh-CN" w:bidi="ar-SA"/>
    </w:rPr>
  </w:style>
  <w:style w:type="paragraph" w:styleId="1078">
    <w:name w:val="正文－恩普"/>
    <w:basedOn w:val="651"/>
    <w:next w:val="1078"/>
    <w:link w:val="631"/>
    <w:qFormat/>
    <w:pPr>
      <w:contextualSpacing/>
      <w:ind w:firstLine="480"/>
      <w:spacing w:after="156" w:line="360" w:lineRule="auto"/>
      <w:widowControl/>
    </w:pPr>
    <w:rPr>
      <w:rFonts w:ascii="Times New Roman" w:eastAsia="宋体"/>
    </w:rPr>
  </w:style>
  <w:style w:type="paragraph" w:styleId="1079">
    <w:name w:val="UserStyle_0"/>
    <w:next w:val="1079"/>
    <w:link w:val="631"/>
    <w:qFormat/>
    <w:pPr>
      <w:jc w:val="both"/>
      <w:spacing w:after="160" w:line="259" w:lineRule="auto"/>
    </w:pPr>
    <w:rPr>
      <w:rFonts w:ascii="Arial" w:hAnsi="Arial"/>
      <w:sz w:val="21"/>
      <w:szCs w:val="21"/>
      <w:lang w:val="zh-CN" w:eastAsia="zh-CN" w:bidi="ar-SA"/>
    </w:rPr>
  </w:style>
  <w:style w:type="paragraph" w:styleId="1080">
    <w:name w:val="正文段"/>
    <w:basedOn w:val="631"/>
    <w:next w:val="1080"/>
    <w:link w:val="631"/>
    <w:qFormat/>
    <w:pPr>
      <w:contextualSpacing/>
      <w:ind w:firstLine="200"/>
      <w:jc w:val="left"/>
      <w:spacing w:after="50" w:line="360" w:lineRule="auto"/>
      <w:widowControl/>
    </w:pPr>
    <w:rPr>
      <w:rFonts w:ascii="宋体" w:hAnsi="宋体"/>
      <w:sz w:val="24"/>
      <w:szCs w:val="20"/>
    </w:rPr>
  </w:style>
  <w:style w:type="paragraph" w:styleId="1081">
    <w:name w:val="题目 2"/>
    <w:next w:val="631"/>
    <w:link w:val="631"/>
    <w:qFormat/>
    <w:pPr>
      <w:keepNext/>
      <w:outlineLvl w:val="1"/>
    </w:pPr>
    <w:rPr>
      <w:rFonts w:ascii="Helvetica" w:hAnsi="Helvetica" w:eastAsia="ヒラギノ角ゴ Pro W3"/>
      <w:b/>
      <w:color w:val="000000"/>
      <w:sz w:val="24"/>
      <w:lang w:val="en-US" w:eastAsia="zh-CN" w:bidi="ar-SA"/>
    </w:rPr>
  </w:style>
  <w:style w:type="paragraph" w:styleId="1082">
    <w:name w:val="题目 3"/>
    <w:next w:val="631"/>
    <w:link w:val="631"/>
    <w:qFormat/>
    <w:pPr>
      <w:keepNext/>
      <w:outlineLvl w:val="2"/>
    </w:pPr>
    <w:rPr>
      <w:rFonts w:ascii="Helvetica" w:hAnsi="Helvetica" w:eastAsia="ヒラギノ角ゴ Pro W3"/>
      <w:b/>
      <w:color w:val="000000"/>
      <w:sz w:val="24"/>
      <w:lang w:val="en-US" w:eastAsia="zh-CN" w:bidi="ar-SA"/>
    </w:rPr>
  </w:style>
  <w:style w:type="paragraph" w:styleId="1083">
    <w:name w:val="默认段落字体 Para Char"/>
    <w:basedOn w:val="631"/>
    <w:next w:val="1083"/>
    <w:link w:val="631"/>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084">
    <w:name w:val="179"/>
    <w:next w:val="1084"/>
    <w:link w:val="631"/>
    <w:qFormat/>
    <w:pPr>
      <w:ind w:firstLine="420"/>
      <w:jc w:val="both"/>
      <w:spacing w:after="160" w:line="259" w:lineRule="auto"/>
    </w:pPr>
    <w:rPr>
      <w:sz w:val="21"/>
      <w:szCs w:val="24"/>
      <w:lang w:val="en-US" w:eastAsia="zh-CN" w:bidi="ar-SA"/>
    </w:rPr>
  </w:style>
  <w:style w:type="paragraph" w:styleId="1085">
    <w:name w:val="Char Char Char1"/>
    <w:basedOn w:val="631"/>
    <w:next w:val="1085"/>
    <w:link w:val="631"/>
    <w:qFormat/>
    <w:pPr>
      <w:contextualSpacing/>
      <w:ind w:firstLine="200"/>
      <w:jc w:val="left"/>
      <w:spacing w:line="360" w:lineRule="auto"/>
    </w:pPr>
    <w:rPr>
      <w:rFonts w:ascii="仿宋_GB2312" w:hAnsi="宋体" w:eastAsia="仿宋_GB2312"/>
      <w:b/>
      <w:sz w:val="32"/>
      <w:szCs w:val="32"/>
    </w:rPr>
  </w:style>
  <w:style w:type="paragraph" w:styleId="1086">
    <w:name w:val="Char1 Char Char Char1"/>
    <w:basedOn w:val="631"/>
    <w:next w:val="1086"/>
    <w:link w:val="631"/>
    <w:qFormat/>
    <w:pPr>
      <w:contextualSpacing/>
      <w:ind w:firstLine="200"/>
      <w:jc w:val="left"/>
      <w:spacing w:line="360" w:lineRule="auto"/>
    </w:pPr>
    <w:rPr>
      <w:rFonts w:ascii="宋体" w:hAnsi="宋体"/>
      <w:sz w:val="24"/>
      <w:szCs w:val="20"/>
    </w:rPr>
  </w:style>
  <w:style w:type="paragraph" w:styleId="1087">
    <w:name w:val="Char11"/>
    <w:basedOn w:val="631"/>
    <w:next w:val="1087"/>
    <w:link w:val="631"/>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088">
    <w:name w:val="正文格式（宋体、12号、间距1.5）"/>
    <w:next w:val="1088"/>
    <w:link w:val="631"/>
    <w:qFormat/>
    <w:pPr>
      <w:ind w:firstLine="496"/>
      <w:spacing w:line="360" w:lineRule="auto"/>
      <w:widowControl w:val="off"/>
    </w:pPr>
    <w:rPr>
      <w:rFonts w:ascii="宋体" w:hAnsi="宋体" w:eastAsia="ヒラギノ角ゴ Pro W3"/>
      <w:color w:val="000000"/>
      <w:sz w:val="24"/>
      <w:lang w:val="en-US" w:eastAsia="zh-CN" w:bidi="ar-SA"/>
    </w:rPr>
  </w:style>
  <w:style w:type="paragraph" w:styleId="1089">
    <w:name w:val="UserStyle_1"/>
    <w:next w:val="1084"/>
    <w:link w:val="631"/>
    <w:qFormat/>
    <w:pPr>
      <w:ind w:firstLine="420"/>
      <w:jc w:val="both"/>
    </w:pPr>
    <w:rPr>
      <w:sz w:val="21"/>
      <w:szCs w:val="22"/>
      <w:lang w:val="en-US" w:eastAsia="zh-CN" w:bidi="ar-SA"/>
    </w:rPr>
  </w:style>
  <w:style w:type="paragraph" w:styleId="1090">
    <w:name w:val="Char2"/>
    <w:basedOn w:val="631"/>
    <w:next w:val="1090"/>
    <w:link w:val="631"/>
    <w:qFormat/>
    <w:pPr>
      <w:contextualSpacing/>
      <w:ind w:firstLine="200"/>
      <w:jc w:val="left"/>
      <w:spacing w:line="360" w:lineRule="auto"/>
    </w:pPr>
    <w:rPr>
      <w:rFonts w:ascii="仿宋_GB2312" w:hAnsi="宋体" w:eastAsia="仿宋_GB2312"/>
      <w:b/>
      <w:sz w:val="32"/>
      <w:szCs w:val="32"/>
    </w:rPr>
  </w:style>
  <w:style w:type="paragraph" w:styleId="1091">
    <w:name w:val="Char Char Char Char Char Char"/>
    <w:basedOn w:val="631"/>
    <w:next w:val="1091"/>
    <w:link w:val="631"/>
    <w:qFormat/>
    <w:pPr>
      <w:contextualSpacing/>
      <w:ind w:firstLine="200"/>
      <w:jc w:val="left"/>
      <w:spacing w:line="360" w:lineRule="auto"/>
    </w:pPr>
    <w:rPr>
      <w:rFonts w:ascii="Tahoma" w:hAnsi="Tahoma"/>
      <w:sz w:val="24"/>
      <w:szCs w:val="20"/>
    </w:rPr>
  </w:style>
  <w:style w:type="paragraph" w:styleId="1092">
    <w:name w:val="Heading21"/>
    <w:next w:val="631"/>
    <w:link w:val="631"/>
    <w:qFormat/>
    <w:pPr>
      <w:jc w:val="both"/>
      <w:keepLines/>
      <w:keepNext/>
      <w:spacing w:before="260" w:after="260" w:line="415" w:lineRule="auto"/>
    </w:pPr>
    <w:rPr>
      <w:rFonts w:ascii="Arial" w:hAnsi="Arial" w:eastAsia="黑体"/>
      <w:b/>
      <w:bCs/>
      <w:sz w:val="32"/>
      <w:szCs w:val="32"/>
      <w:lang w:val="en-US" w:eastAsia="zh-CN" w:bidi="ar-SA"/>
    </w:rPr>
  </w:style>
  <w:style w:type="paragraph" w:styleId="1093">
    <w:name w:val="正文文字缩进 2"/>
    <w:basedOn w:val="631"/>
    <w:next w:val="1093"/>
    <w:link w:val="631"/>
    <w:qFormat/>
    <w:pPr>
      <w:contextualSpacing/>
      <w:ind w:firstLine="481"/>
      <w:jc w:val="left"/>
      <w:spacing w:line="351" w:lineRule="atLeast"/>
      <w:widowControl/>
    </w:pPr>
    <w:rPr>
      <w:rFonts w:ascii="仿宋_GB2312" w:hAnsi="宋体" w:eastAsia="仿宋_GB2312"/>
      <w:color w:val="000000"/>
      <w:sz w:val="24"/>
      <w:szCs w:val="20"/>
    </w:rPr>
  </w:style>
  <w:style w:type="paragraph" w:styleId="1094">
    <w:name w:val="1"/>
    <w:basedOn w:val="631"/>
    <w:next w:val="695"/>
    <w:link w:val="631"/>
    <w:qFormat/>
    <w:pPr>
      <w:contextualSpacing/>
      <w:ind w:firstLine="480"/>
      <w:jc w:val="left"/>
      <w:spacing w:line="440" w:lineRule="atLeast"/>
      <w:widowControl/>
    </w:pPr>
    <w:rPr>
      <w:rFonts w:ascii="宋体" w:hAnsi="宋体"/>
      <w:sz w:val="24"/>
      <w:szCs w:val="20"/>
    </w:rPr>
  </w:style>
  <w:style w:type="paragraph" w:styleId="1095">
    <w:name w:val="Char1 Char Char Char Char Char Char"/>
    <w:basedOn w:val="631"/>
    <w:next w:val="1095"/>
    <w:link w:val="631"/>
    <w:qFormat/>
    <w:pPr>
      <w:contextualSpacing/>
      <w:ind w:firstLine="200"/>
      <w:jc w:val="left"/>
      <w:spacing w:line="360" w:lineRule="auto"/>
    </w:pPr>
    <w:rPr>
      <w:rFonts w:ascii="仿宋_GB2312" w:hAnsi="宋体" w:eastAsia="仿宋_GB2312"/>
      <w:b/>
      <w:sz w:val="32"/>
      <w:szCs w:val="32"/>
    </w:rPr>
  </w:style>
  <w:style w:type="paragraph" w:styleId="1096">
    <w:name w:val="正文文字缩进 3"/>
    <w:basedOn w:val="631"/>
    <w:next w:val="1096"/>
    <w:link w:val="631"/>
    <w:qFormat/>
    <w:pPr>
      <w:contextualSpacing/>
      <w:ind w:left="719" w:firstLine="481"/>
      <w:jc w:val="left"/>
      <w:spacing w:before="119" w:line="272" w:lineRule="atLeast"/>
      <w:widowControl/>
    </w:pPr>
    <w:rPr>
      <w:rFonts w:ascii="宋体" w:hAnsi="宋体"/>
      <w:color w:val="000000"/>
      <w:sz w:val="24"/>
      <w:szCs w:val="20"/>
    </w:rPr>
  </w:style>
  <w:style w:type="paragraph" w:styleId="1097">
    <w:name w:val="自由格式"/>
    <w:next w:val="1097"/>
    <w:link w:val="631"/>
    <w:qFormat/>
    <w:rPr>
      <w:rFonts w:ascii="Helvetica" w:hAnsi="Helvetica" w:eastAsia="ヒラギノ角ゴ Pro W3"/>
      <w:color w:val="000000"/>
      <w:sz w:val="24"/>
      <w:lang w:val="en-US" w:eastAsia="zh-CN" w:bidi="ar-SA"/>
    </w:rPr>
  </w:style>
  <w:style w:type="paragraph" w:styleId="1098">
    <w:name w:val="样式4"/>
    <w:basedOn w:val="682"/>
    <w:next w:val="1098"/>
    <w:link w:val="631"/>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099">
    <w:name w:val="Char3"/>
    <w:basedOn w:val="631"/>
    <w:next w:val="1099"/>
    <w:link w:val="631"/>
    <w:qFormat/>
    <w:pPr>
      <w:contextualSpacing/>
      <w:ind w:firstLine="200"/>
      <w:jc w:val="left"/>
      <w:spacing w:line="360" w:lineRule="auto"/>
    </w:pPr>
    <w:rPr>
      <w:rFonts w:ascii="仿宋_GB2312" w:hAnsi="宋体" w:eastAsia="仿宋_GB2312"/>
      <w:b/>
      <w:sz w:val="32"/>
      <w:szCs w:val="32"/>
    </w:rPr>
  </w:style>
  <w:style w:type="paragraph" w:styleId="1100">
    <w:name w:val="NormalIndent1"/>
    <w:next w:val="1100"/>
    <w:link w:val="631"/>
    <w:qFormat/>
    <w:pPr>
      <w:ind w:firstLine="200"/>
      <w:jc w:val="both"/>
      <w:spacing w:after="160" w:line="259" w:lineRule="auto"/>
    </w:pPr>
    <w:rPr>
      <w:sz w:val="21"/>
      <w:szCs w:val="24"/>
      <w:lang w:val="en-US" w:eastAsia="zh-CN" w:bidi="ar-SA"/>
    </w:rPr>
  </w:style>
  <w:style w:type="paragraph" w:styleId="1101">
    <w:name w:val="Char4"/>
    <w:basedOn w:val="651"/>
    <w:next w:val="1101"/>
    <w:link w:val="631"/>
    <w:qFormat/>
    <w:pPr>
      <w:contextualSpacing/>
      <w:ind w:firstLine="480"/>
      <w:spacing w:after="156" w:line="360" w:lineRule="auto"/>
      <w:widowControl/>
    </w:pPr>
    <w:rPr>
      <w:rFonts w:ascii="Times New Roman" w:eastAsia="宋体"/>
      <w:sz w:val="21"/>
      <w:szCs w:val="24"/>
    </w:rPr>
  </w:style>
  <w:style w:type="paragraph" w:styleId="1102">
    <w:name w:val="g11"/>
    <w:basedOn w:val="631"/>
    <w:next w:val="1102"/>
    <w:link w:val="631"/>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03">
    <w:name w:val="普通文字"/>
    <w:basedOn w:val="631"/>
    <w:next w:val="1103"/>
    <w:link w:val="631"/>
    <w:qFormat/>
    <w:pPr>
      <w:contextualSpacing/>
      <w:ind w:firstLine="419"/>
      <w:jc w:val="left"/>
      <w:spacing w:line="351" w:lineRule="atLeast"/>
      <w:widowControl/>
    </w:pPr>
    <w:rPr>
      <w:rFonts w:ascii="宋体" w:hAnsi="宋体"/>
      <w:color w:val="000000"/>
      <w:sz w:val="24"/>
      <w:szCs w:val="20"/>
    </w:rPr>
  </w:style>
  <w:style w:type="paragraph" w:styleId="1104">
    <w:name w:val="样式 样式 标题 3 + (符号) 宋体 四号 加粗 黑色 段前: 0 磅 段后: 0 磅 行距: 固定值 22 磅 + 段前:..."/>
    <w:basedOn w:val="631"/>
    <w:next w:val="1104"/>
    <w:link w:val="631"/>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05">
    <w:name w:val="内文正文"/>
    <w:basedOn w:val="671"/>
    <w:next w:val="1105"/>
    <w:link w:val="631"/>
    <w:qFormat/>
    <w:pPr>
      <w:contextualSpacing/>
      <w:ind w:firstLine="200"/>
      <w:spacing w:line="400" w:lineRule="exact"/>
    </w:pPr>
    <w:rPr>
      <w:rFonts w:ascii="Arial" w:hAnsi="Arial" w:eastAsia="宋体" w:cs="Courier New"/>
      <w:color w:val="000000"/>
      <w:sz w:val="21"/>
      <w:szCs w:val="21"/>
    </w:rPr>
  </w:style>
  <w:style w:type="paragraph" w:styleId="1106">
    <w:name w:val="style11"/>
    <w:basedOn w:val="631"/>
    <w:next w:val="1106"/>
    <w:link w:val="631"/>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07">
    <w:name w:val="纯文本11"/>
    <w:basedOn w:val="631"/>
    <w:next w:val="1107"/>
    <w:link w:val="631"/>
    <w:qFormat/>
    <w:pPr>
      <w:jc w:val="left"/>
      <w:widowControl/>
    </w:pPr>
    <w:rPr>
      <w:rFonts w:ascii="宋体" w:hAnsi="Courier New" w:eastAsia="楷体_GB2312"/>
      <w:sz w:val="26"/>
    </w:rPr>
  </w:style>
  <w:style w:type="character" w:styleId="1108">
    <w:name w:val="正文缩进 字符"/>
    <w:next w:val="1108"/>
    <w:link w:val="631"/>
    <w:qFormat/>
    <w:rPr>
      <w:sz w:val="24"/>
      <w:szCs w:val="24"/>
    </w:rPr>
  </w:style>
  <w:style w:type="paragraph" w:styleId="1109">
    <w:name w:val="首行缩进"/>
    <w:basedOn w:val="631"/>
    <w:next w:val="1109"/>
    <w:link w:val="631"/>
    <w:qFormat/>
    <w:pPr>
      <w:ind w:firstLine="480"/>
    </w:pPr>
    <w:rPr>
      <w:lang w:val="zh-CN"/>
    </w:rPr>
  </w:style>
  <w:style w:type="paragraph" w:styleId="1110">
    <w:name w:val="正文缩进11"/>
    <w:basedOn w:val="631"/>
    <w:next w:val="1110"/>
    <w:link w:val="631"/>
    <w:qFormat/>
    <w:pPr>
      <w:ind w:firstLine="420"/>
      <w:jc w:val="left"/>
    </w:pPr>
    <w:rPr>
      <w:rFonts w:ascii="Times New Roman" w:hAnsi="Times New Roman" w:eastAsia="宋体" w:cs="Times New Roman"/>
      <w:sz w:val="24"/>
      <w:szCs w:val="20"/>
      <w:lang w:val="en-US" w:eastAsia="zh-CN" w:bidi="ar-SA"/>
    </w:rPr>
  </w:style>
  <w:style w:type="paragraph" w:styleId="1111">
    <w:name w:val="标题1"/>
    <w:basedOn w:val="631"/>
    <w:next w:val="631"/>
    <w:link w:val="631"/>
    <w:pPr>
      <w:jc w:val="center"/>
      <w:spacing w:before="240" w:after="60"/>
      <w:widowControl/>
      <w:outlineLvl w:val="0"/>
    </w:pPr>
    <w:rPr>
      <w:rFonts w:ascii="Cambria" w:hAnsi="Cambria" w:eastAsia="宋体" w:cs="Times New Roman"/>
      <w:b/>
      <w:bCs/>
      <w:sz w:val="32"/>
      <w:szCs w:val="32"/>
      <w:lang w:val="en-US" w:eastAsia="zh-CN" w:bidi="ar-SA"/>
    </w:rPr>
  </w:style>
  <w:style w:type="paragraph" w:styleId="1112">
    <w:name w:val="Table Text"/>
    <w:basedOn w:val="631"/>
    <w:next w:val="1112"/>
    <w:link w:val="631"/>
    <w:semiHidden/>
    <w:qFormat/>
    <w:rPr>
      <w:rFonts w:ascii="宋体" w:hAnsi="宋体" w:eastAsia="宋体" w:cs="宋体"/>
      <w:sz w:val="24"/>
      <w:szCs w:val="24"/>
      <w:lang w:val="en-US" w:eastAsia="en-US" w:bidi="ar-SA"/>
    </w:rPr>
  </w:style>
  <w:style w:type="table" w:styleId="1113">
    <w:name w:val="Table Normal"/>
    <w:next w:val="1113"/>
    <w:link w:val="631"/>
    <w:unhideWhenUsed/>
    <w:qFormat/>
    <w:tblPr/>
  </w:style>
  <w:style w:type="character" w:styleId="1114">
    <w:name w:val="font21"/>
    <w:basedOn w:val="726"/>
    <w:next w:val="1114"/>
    <w:link w:val="631"/>
    <w:qFormat/>
    <w:rPr>
      <w:sz w:val="21"/>
      <w:szCs w:val="22"/>
      <w:lang w:val="en-US" w:eastAsia="zh-CN" w:bidi="ar-SA"/>
    </w:rPr>
  </w:style>
  <w:style w:type="character" w:styleId="1115">
    <w:name w:val="font61"/>
    <w:basedOn w:val="726"/>
    <w:next w:val="1115"/>
    <w:link w:val="631"/>
    <w:qFormat/>
    <w:rPr>
      <w:rFonts w:hint="eastAsia" w:ascii="宋体" w:hAnsi="宋体" w:eastAsia="宋体" w:cs="宋体"/>
      <w:color w:val="000000"/>
      <w:sz w:val="20"/>
      <w:szCs w:val="20"/>
      <w:u w:val="none"/>
    </w:rPr>
  </w:style>
  <w:style w:type="character" w:styleId="96211" w:default="1">
    <w:name w:val="Default Paragraph Font"/>
    <w:uiPriority w:val="1"/>
    <w:semiHidden/>
    <w:unhideWhenUsed/>
  </w:style>
  <w:style w:type="numbering" w:styleId="96212" w:default="1">
    <w:name w:val="No List"/>
    <w:uiPriority w:val="99"/>
    <w:semiHidden/>
    <w:unhideWhenUsed/>
  </w:style>
  <w:style w:type="table" w:styleId="962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3</cp:revision>
  <dcterms:created xsi:type="dcterms:W3CDTF">2025-10-15T13:37:00Z</dcterms:created>
  <dcterms:modified xsi:type="dcterms:W3CDTF">2026-09-03T02:56:30Z</dcterms:modified>
</cp:coreProperties>
</file>