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602"/>
        <w:spacing w:line="720" w:lineRule="auto"/>
        <w:rPr>
          <w:rFonts w:hint="eastAsia" w:ascii="Times New Roman" w:hAnsi="Times New Roman"/>
          <w:b/>
          <w:color w:val="auto"/>
          <w:sz w:val="30"/>
          <w:szCs w:val="30"/>
          <w:highlight w:val="none"/>
          <w:lang w:eastAsia="zh-CN"/>
        </w:rPr>
      </w:pPr>
      <w:r>
        <w:rPr>
          <w:rFonts w:hint="eastAsia" w:ascii="Times New Roman" w:hAnsi="Times New Roman" w:cs="宋体"/>
          <w:b/>
          <w:color w:val="auto"/>
          <w:sz w:val="30"/>
          <w:szCs w:val="30"/>
          <w:highlight w:val="none"/>
        </w:rPr>
        <w:t xml:space="preserve">项目名称：</w:t>
      </w:r>
      <w:r>
        <w:rPr>
          <w:rFonts w:hint="eastAsia" w:ascii="Times New Roman" w:hAnsi="Times New Roman"/>
          <w:b/>
          <w:color w:val="auto"/>
          <w:sz w:val="30"/>
          <w:szCs w:val="30"/>
          <w:highlight w:val="none"/>
          <w:lang w:eastAsia="zh-CN"/>
        </w:rPr>
        <w:t xml:space="preserve">沭阳经开区环保管家服务采购项目</w:t>
      </w:r>
      <w:r/>
    </w:p>
    <w:p>
      <w:pPr>
        <w:ind w:firstLine="602"/>
        <w:spacing w:line="720" w:lineRule="auto"/>
        <w:rPr>
          <w:rFonts w:hint="eastAsia" w:ascii="Times New Roman" w:hAnsi="Times New Roman" w:cs="宋体"/>
          <w:b/>
          <w:color w:val="auto"/>
          <w:sz w:val="30"/>
          <w:szCs w:val="30"/>
          <w:highlight w:val="none"/>
          <w:lang w:eastAsia="zh-CN"/>
        </w:rPr>
      </w:pPr>
      <w:r>
        <w:rPr>
          <w:rFonts w:hint="eastAsia" w:ascii="Times New Roman" w:hAnsi="Times New Roman" w:cs="宋体"/>
          <w:b/>
          <w:color w:val="auto"/>
          <w:sz w:val="30"/>
          <w:szCs w:val="30"/>
          <w:highlight w:val="none"/>
        </w:rPr>
        <w:t xml:space="preserve">项目编号：JSZC-321322-HCZC-C2026-0003</w:t>
      </w:r>
      <w:r/>
    </w:p>
    <w:p>
      <w:pPr>
        <w:ind w:left="2800" w:hanging="2800"/>
        <w:rPr>
          <w:rFonts w:hint="eastAsia" w:ascii="宋体" w:hAnsi="宋体" w:cs="宋体"/>
          <w:color w:val="auto"/>
          <w:sz w:val="24"/>
          <w:szCs w:val="24"/>
          <w:highlight w:val="none"/>
        </w:rPr>
      </w:pPr>
      <w:r>
        <w:rPr>
          <w:rFonts w:ascii="Times New Roman" w:hAnsi="Times New Roman"/>
          <w:color w:val="auto"/>
          <w:sz w:val="28"/>
          <w:szCs w:val="28"/>
          <w:highlight w:val="none"/>
        </w:rPr>
        <w:t xml:space="preserve">       </w:t>
      </w:r>
      <w:r>
        <w:rPr>
          <w:rFonts w:hint="eastAsia" w:ascii="Times New Roman" w:hAnsi="Times New Roman"/>
          <w:color w:val="auto"/>
          <w:sz w:val="28"/>
          <w:szCs w:val="28"/>
          <w:highlight w:val="none"/>
        </w:rPr>
        <w:t xml:space="preserve">   </w:t>
      </w:r>
      <w:r>
        <w:rPr>
          <w:rFonts w:ascii="Times New Roman" w:hAnsi="Times New Roman"/>
          <w:b/>
          <w:color w:val="auto"/>
          <w:sz w:val="28"/>
          <w:szCs w:val="28"/>
          <w:highlight w:val="none"/>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40"/>
        <w:tblpPr w:horzAnchor="page" w:tblpX="2234" w:vertAnchor="text" w:tblpY="59"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896"/>
        <w:gridCol w:w="5443"/>
      </w:tblGrid>
      <w:tr>
        <w:trPr>
          <w:jc w:val="center"/>
          <w:trHeight w:val="817"/>
        </w:trPr>
        <w:tc>
          <w:tcPr>
            <w:tcW w:w="2896"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Times New Roman" w:hAnsi="Times New Roman" w:eastAsia="宋体"/>
                <w:b/>
                <w:bCs/>
                <w:color w:val="auto"/>
                <w:spacing w:val="45"/>
                <w:sz w:val="32"/>
                <w:szCs w:val="24"/>
                <w:highlight w:val="none"/>
              </w:rPr>
              <w:t xml:space="preserve">采 购 人</w:t>
            </w:r>
            <w:r>
              <w:rPr>
                <w:rFonts w:hint="eastAsia" w:ascii="Times New Roman" w:hAnsi="Times New Roman" w:eastAsia="宋体"/>
                <w:b/>
                <w:bCs/>
                <w:color w:val="auto"/>
                <w:spacing w:val="1"/>
                <w:sz w:val="32"/>
                <w:szCs w:val="24"/>
                <w:highlight w:val="none"/>
              </w:rPr>
              <w:t xml:space="preserve">：</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Times New Roman" w:hAnsi="Times New Roman"/>
                <w:b/>
                <w:bCs/>
                <w:color w:val="auto"/>
                <w:sz w:val="32"/>
                <w:szCs w:val="24"/>
                <w:highlight w:val="none"/>
                <w:lang w:eastAsia="zh-CN"/>
              </w:rPr>
              <w:t xml:space="preserve">沭阳经济技术开发区管理委员会</w:t>
            </w:r>
            <w:r/>
          </w:p>
        </w:tc>
      </w:tr>
      <w:tr>
        <w:trPr>
          <w:jc w:val="center"/>
          <w:trHeight w:val="860"/>
        </w:trPr>
        <w:tc>
          <w:tcPr>
            <w:tcW w:w="2896" w:type="dxa"/>
            <w:vAlign w:val="center"/>
            <w:textDirection w:val="lrTb"/>
            <w:noWrap w:val="false"/>
          </w:tcPr>
          <w:p>
            <w:pPr>
              <w:jc w:val="center"/>
              <w:spacing w:line="500" w:lineRule="exact"/>
              <w:rPr>
                <w:rFonts w:hint="default" w:ascii="Times New Roman" w:hAnsi="Times New Roman" w:eastAsia="宋体"/>
                <w:b/>
                <w:bCs/>
                <w:color w:val="auto"/>
                <w:spacing w:val="45"/>
                <w:sz w:val="32"/>
                <w:szCs w:val="24"/>
                <w:highlight w:val="none"/>
              </w:rPr>
            </w:pPr>
            <w:r>
              <w:rPr>
                <w:rFonts w:hint="eastAsia" w:ascii="Times New Roman" w:hAnsi="Times New Roman" w:eastAsia="宋体"/>
                <w:b/>
                <w:bCs/>
                <w:color w:val="auto"/>
                <w:sz w:val="32"/>
                <w:szCs w:val="24"/>
                <w:highlight w:val="none"/>
              </w:rPr>
              <w:t xml:space="preserve">采购代理机构：</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val="en-US" w:eastAsia="zh-CN"/>
              </w:rPr>
            </w:pPr>
            <w:r>
              <w:rPr>
                <w:rFonts w:hint="eastAsia" w:ascii="Times New Roman" w:hAnsi="Times New Roman"/>
                <w:b/>
                <w:bCs/>
                <w:color w:val="auto"/>
                <w:sz w:val="32"/>
                <w:szCs w:val="24"/>
                <w:highlight w:val="none"/>
                <w:lang w:val="en-US" w:eastAsia="zh-CN"/>
              </w:rPr>
              <w:t xml:space="preserve">江苏海成工程咨询有限公司</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t xml:space="preserve">202</w:t>
      </w:r>
      <w:r>
        <w:rPr>
          <w:rFonts w:hint="eastAsia" w:ascii="Arial" w:hAnsi="Arial"/>
          <w:b/>
          <w:color w:val="auto"/>
          <w:sz w:val="32"/>
          <w:szCs w:val="24"/>
          <w:highlight w:val="none"/>
          <w:lang w:val="en-US" w:eastAsia="zh-CN"/>
        </w:rPr>
        <w:t xml:space="preserve">6</w:t>
      </w:r>
      <w:r>
        <w:rPr>
          <w:rFonts w:hint="eastAsia" w:ascii="Arial" w:hAnsi="Arial" w:cs="宋体"/>
          <w:b/>
          <w:color w:val="auto"/>
          <w:sz w:val="32"/>
          <w:szCs w:val="24"/>
          <w:highlight w:val="none"/>
        </w:rPr>
        <w:t xml:space="preserve">年</w:t>
      </w:r>
      <w:r>
        <w:rPr>
          <w:rFonts w:hint="eastAsia" w:ascii="Arial" w:hAnsi="Arial" w:cs="宋体"/>
          <w:b/>
          <w:color w:val="auto"/>
          <w:sz w:val="32"/>
          <w:szCs w:val="24"/>
          <w:highlight w:val="none"/>
          <w:lang w:val="en-US" w:eastAsia="zh-CN"/>
        </w:rPr>
        <w:t xml:space="preserve">9</w:t>
      </w:r>
      <w:r>
        <w:rPr>
          <w:rFonts w:hint="eastAsia" w:ascii="Arial" w:hAnsi="Arial" w:cs="宋体"/>
          <w:b/>
          <w:color w:val="auto"/>
          <w:sz w:val="32"/>
          <w:szCs w:val="24"/>
          <w:highlight w:val="none"/>
        </w:rPr>
        <w:t xml:space="preserve">月14日</w:t>
      </w:r>
      <w:r/>
    </w:p>
    <w:p>
      <w:pPr>
        <w:jc w:val="center"/>
        <w:rPr>
          <w:rFonts w:ascii="Times New Roman" w:hAnsi="Times New Roman" w:eastAsia="黑体"/>
          <w:color w:val="auto"/>
          <w:sz w:val="36"/>
          <w:highlight w:val="none"/>
        </w:rPr>
      </w:pPr>
      <w:r>
        <w:rPr>
          <w:rFonts w:ascii="Times New Roman" w:hAnsi="Times New Roman" w:eastAsia="黑体"/>
          <w:color w:val="auto"/>
          <w:sz w:val="36"/>
          <w:highlight w:val="none"/>
        </w:rPr>
      </w:r>
      <w:r/>
    </w:p>
    <w:p>
      <w:pP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br w:type="page" w:clear="all"/>
      </w:r>
      <w:r/>
    </w:p>
    <w:p>
      <w:pPr>
        <w:jc w:val="cente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757"/>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7"/>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7"/>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20</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7"/>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24</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7"/>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27</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7"/>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_Toc22631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27</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both"/>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keepLines w:val="0"/>
        <w:keepNext w:val="0"/>
        <w:pageBreakBefore/>
        <w:widowControl w:val="off"/>
        <w:rPr>
          <w:rFonts w:hint="eastAsia" w:ascii="黑体" w:hAnsi="黑体" w:eastAsia="黑体" w:cs="黑体"/>
          <w:color w:val="auto"/>
          <w:sz w:val="44"/>
          <w:szCs w:val="44"/>
          <w:highlight w:val="none"/>
        </w:rPr>
      </w:pPr>
      <w:r/>
      <w:bookmarkStart w:id="0" w:name="_Toc27259"/>
      <w:r/>
      <w:bookmarkStart w:id="1" w:name="_Toc13414"/>
      <w:r/>
      <w:bookmarkStart w:id="2" w:name="_Toc7294"/>
      <w:r/>
      <w:bookmarkStart w:id="3" w:name="_Toc141869960"/>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沭阳经济技术开发区管理委员会</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江苏海成工程咨询有限公司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沭阳经开区环保管家服务采购项目（JSZC-321322-HCZC-C2026-0003）进</w:t>
      </w:r>
      <w:r>
        <w:rPr>
          <w:rFonts w:hint="eastAsia" w:ascii="Times New Roman" w:hAnsi="Times New Roman" w:cs="宋体"/>
          <w:color w:val="auto"/>
          <w:sz w:val="24"/>
          <w:szCs w:val="24"/>
          <w:highlight w:val="none"/>
        </w:rPr>
        <w:t xml:space="preserve">行竞争性磋商采购，欢迎符合条件的供应商参加磋商。</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沭阳经开区环保管家服务采购项目</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w:t>
      </w:r>
      <w:r>
        <w:rPr>
          <w:rFonts w:hint="eastAsia" w:ascii="Times New Roman" w:hAnsi="Times New Roman" w:cs="方正仿宋_GBK"/>
          <w:color w:val="auto"/>
          <w:sz w:val="24"/>
          <w:szCs w:val="24"/>
          <w:highlight w:val="none"/>
          <w:lang w:eastAsia="zh-CN"/>
        </w:rPr>
        <w:t xml:space="preserve">”“</w:t>
      </w:r>
      <w:r>
        <w:rPr>
          <w:rFonts w:hint="eastAsia" w:ascii="Times New Roman" w:hAnsi="Times New Roman" w:cs="方正仿宋_GBK"/>
          <w:color w:val="auto"/>
          <w:sz w:val="24"/>
          <w:szCs w:val="24"/>
          <w:highlight w:val="none"/>
        </w:rPr>
        <w:t xml:space="preserve">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none"/>
          <w:u w:val="single"/>
        </w:rPr>
        <w:t xml:space="preserve">202</w:t>
      </w:r>
      <w:r>
        <w:rPr>
          <w:rFonts w:hint="eastAsia" w:ascii="Times New Roman" w:hAnsi="Times New Roman" w:cs="仿宋"/>
          <w:color w:val="auto"/>
          <w:sz w:val="24"/>
          <w:szCs w:val="24"/>
          <w:highlight w:val="none"/>
          <w:u w:val="single"/>
          <w:lang w:val="en-US" w:eastAsia="zh-CN"/>
        </w:rPr>
        <w:t xml:space="preserve">6</w:t>
      </w:r>
      <w:r>
        <w:rPr>
          <w:rFonts w:hint="eastAsia" w:ascii="Times New Roman" w:hAnsi="Times New Roman" w:cs="仿宋"/>
          <w:bCs/>
          <w:color w:val="auto"/>
          <w:sz w:val="24"/>
          <w:szCs w:val="24"/>
          <w:highlight w:val="none"/>
          <w:u w:val="single"/>
        </w:rPr>
        <w:t xml:space="preserve">年</w:t>
      </w:r>
      <w:r>
        <w:rPr>
          <w:rFonts w:hint="eastAsia" w:ascii="Times New Roman" w:hAnsi="Times New Roman" w:cs="仿宋"/>
          <w:bCs/>
          <w:color w:val="auto"/>
          <w:sz w:val="24"/>
          <w:szCs w:val="24"/>
          <w:highlight w:val="none"/>
          <w:u w:val="single"/>
          <w:lang w:val="en-US" w:eastAsia="zh-CN"/>
        </w:rPr>
        <w:t xml:space="preserve">9</w:t>
      </w:r>
      <w:r>
        <w:rPr>
          <w:rFonts w:hint="eastAsia" w:ascii="Times New Roman" w:hAnsi="Times New Roman" w:cs="仿宋"/>
          <w:bCs/>
          <w:color w:val="auto"/>
          <w:sz w:val="24"/>
          <w:szCs w:val="24"/>
          <w:highlight w:val="none"/>
          <w:u w:val="single"/>
        </w:rPr>
        <w:t xml:space="preserve">月</w:t>
      </w:r>
      <w:r>
        <w:rPr>
          <w:rFonts w:hint="eastAsia" w:ascii="Times New Roman" w:hAnsi="Times New Roman" w:cs="仿宋"/>
          <w:bCs/>
          <w:color w:val="auto"/>
          <w:sz w:val="24"/>
          <w:szCs w:val="24"/>
          <w:highlight w:val="none"/>
          <w:u w:val="single"/>
          <w:lang w:val="en-US" w:eastAsia="zh-CN"/>
        </w:rPr>
        <w:t xml:space="preserve">24</w:t>
      </w:r>
      <w:r>
        <w:rPr>
          <w:rFonts w:hint="eastAsia" w:ascii="Times New Roman" w:hAnsi="Times New Roman" w:cs="仿宋"/>
          <w:bCs/>
          <w:color w:val="auto"/>
          <w:sz w:val="24"/>
          <w:szCs w:val="24"/>
          <w:highlight w:val="none"/>
          <w:u w:val="single"/>
        </w:rPr>
        <w:t xml:space="preserve">日</w:t>
      </w:r>
      <w:r>
        <w:rPr>
          <w:rFonts w:hint="eastAsia" w:ascii="Times New Roman" w:hAnsi="Times New Roman" w:cs="仿宋"/>
          <w:bCs/>
          <w:color w:val="auto"/>
          <w:sz w:val="24"/>
          <w:szCs w:val="24"/>
          <w:highlight w:val="none"/>
          <w:u w:val="single"/>
          <w:lang w:val="en-US" w:eastAsia="zh-CN"/>
        </w:rPr>
        <w:t xml:space="preserve">9</w:t>
      </w:r>
      <w:r>
        <w:rPr>
          <w:rFonts w:hint="eastAsia" w:ascii="Times New Roman" w:hAnsi="Times New Roman" w:cs="仿宋"/>
          <w:bCs/>
          <w:color w:val="auto"/>
          <w:sz w:val="24"/>
          <w:szCs w:val="24"/>
          <w:highlight w:val="none"/>
          <w:u w:val="single"/>
        </w:rPr>
        <w:t xml:space="preserve">点</w:t>
      </w:r>
      <w:r>
        <w:rPr>
          <w:rFonts w:hint="eastAsia" w:ascii="Times New Roman" w:hAnsi="Times New Roman" w:cs="仿宋"/>
          <w:bCs/>
          <w:color w:val="auto"/>
          <w:sz w:val="24"/>
          <w:szCs w:val="24"/>
          <w:highlight w:val="none"/>
          <w:u w:val="single"/>
          <w:lang w:val="en-US" w:eastAsia="zh-CN"/>
        </w:rPr>
        <w:t xml:space="preserve">30</w:t>
      </w:r>
      <w:r>
        <w:rPr>
          <w:rFonts w:hint="eastAsia" w:ascii="Times New Roman" w:hAnsi="Times New Roman" w:cs="仿宋"/>
          <w:bCs/>
          <w:color w:val="auto"/>
          <w:sz w:val="24"/>
          <w:szCs w:val="24"/>
          <w:highlight w:val="none"/>
          <w:u w:val="single"/>
        </w:rPr>
        <w:t xml:space="preserve">分（</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pStyle w:val="731"/>
        <w:ind w:firstLine="321"/>
        <w:spacing w:before="0" w:after="0" w:line="520" w:lineRule="exact"/>
        <w:rPr>
          <w:rFonts w:eastAsia="宋体"/>
          <w:b/>
          <w:bCs/>
          <w:color w:val="auto"/>
          <w:sz w:val="32"/>
          <w:highlight w:val="none"/>
        </w:rPr>
      </w:pPr>
      <w:r/>
      <w:bookmarkStart w:id="4" w:name="_Hlk24379207"/>
      <w:r/>
      <w:bookmarkStart w:id="5" w:name="_Toc38985263"/>
      <w:r/>
      <w:bookmarkStart w:id="6" w:name="_Toc35393621"/>
      <w:r/>
      <w:bookmarkStart w:id="7" w:name="_Toc28359002"/>
      <w:r/>
      <w:bookmarkStart w:id="8" w:name="_Toc28359079"/>
      <w:r/>
      <w:bookmarkStart w:id="9" w:name="_Toc35393790"/>
      <w:r>
        <w:rPr>
          <w:rFonts w:hint="eastAsia" w:eastAsia="宋体"/>
          <w:b/>
          <w:bCs/>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1.项目编号：</w:t>
      </w:r>
      <w:r>
        <w:rPr>
          <w:rFonts w:ascii="Segoe UI" w:hAnsi="Segoe UI" w:eastAsia="Segoe UI" w:cs="Segoe UI"/>
          <w:i w:val="0"/>
          <w:iCs w:val="0"/>
          <w:caps w:val="0"/>
          <w:spacing w:val="0"/>
          <w:sz w:val="21"/>
          <w:szCs w:val="21"/>
          <w:shd w:val="clear" w:color="auto" w:fill="ffffff"/>
        </w:rPr>
        <w:t xml:space="preserve">JSZC-321322-HCZC-C2026-0003</w:t>
      </w:r>
      <w:r/>
    </w:p>
    <w:p>
      <w:pPr>
        <w:ind w:firstLine="480"/>
        <w:spacing w:line="480" w:lineRule="exact"/>
        <w:rPr>
          <w:rFonts w:hint="eastAsia" w:ascii="Times New Roman" w:hAnsi="Times New Roman"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eastAsia="zh-CN"/>
        </w:rPr>
        <w:t xml:space="preserve">沭阳经开区环保管家服务采购项目</w:t>
      </w:r>
      <w:r/>
    </w:p>
    <w:p>
      <w:pPr>
        <w:ind w:firstLine="480"/>
        <w:spacing w:line="480" w:lineRule="exact"/>
        <w:rPr>
          <w:rFonts w:hint="eastAsia" w:ascii="仿宋" w:hAnsi="仿宋" w:eastAsia="宋体"/>
          <w:color w:val="auto"/>
          <w:sz w:val="24"/>
          <w:szCs w:val="24"/>
          <w:highlight w:val="none"/>
          <w:lang w:eastAsia="zh-CN"/>
        </w:rPr>
      </w:pPr>
      <w:r>
        <w:rPr>
          <w:rFonts w:hint="eastAsia" w:ascii="Times New Roman" w:hAnsi="Times New Roman" w:cs="仿宋"/>
          <w:color w:val="auto"/>
          <w:sz w:val="24"/>
          <w:szCs w:val="24"/>
          <w:highlight w:val="none"/>
        </w:rPr>
        <w:t xml:space="preserve">3.预算金额：</w:t>
      </w:r>
      <w:r>
        <w:rPr>
          <w:rFonts w:hint="eastAsia" w:ascii="Times New Roman" w:hAnsi="Times New Roman" w:cs="仿宋"/>
          <w:color w:val="auto"/>
          <w:sz w:val="24"/>
          <w:szCs w:val="24"/>
          <w:highlight w:val="none"/>
          <w:lang w:val="en-US" w:eastAsia="zh-CN"/>
        </w:rPr>
        <w:t xml:space="preserve">150</w:t>
      </w:r>
      <w:r>
        <w:rPr>
          <w:rFonts w:hint="eastAsia" w:ascii="Times New Roman" w:hAnsi="Times New Roman" w:cs="仿宋"/>
          <w:color w:val="auto"/>
          <w:sz w:val="24"/>
          <w:szCs w:val="24"/>
          <w:highlight w:val="none"/>
          <w:lang w:eastAsia="zh-CN"/>
        </w:rPr>
        <w:t xml:space="preserve">万元</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4.本项目设定最高限价</w:t>
      </w:r>
      <w:bookmarkStart w:id="10" w:name="OLE_LINK18"/>
      <w:r>
        <w:rPr>
          <w:rFonts w:hint="eastAsia" w:ascii="Times New Roman" w:hAnsi="Times New Roman" w:eastAsia="宋体" w:cs="仿宋"/>
          <w:color w:val="auto"/>
          <w:sz w:val="24"/>
          <w:szCs w:val="24"/>
          <w:highlight w:val="none"/>
        </w:rPr>
        <w:t xml:space="preserve">：</w:t>
      </w:r>
      <w:bookmarkStart w:id="11" w:name="EB6c1f3d39c6914ae1bada8ccaa777b37a"/>
      <w:r>
        <w:rPr>
          <w:rFonts w:hint="eastAsia" w:ascii="Times New Roman" w:hAnsi="Times New Roman" w:eastAsia="宋体" w:cs="仿宋"/>
          <w:color w:val="auto"/>
          <w:sz w:val="24"/>
          <w:szCs w:val="24"/>
          <w:highlight w:val="none"/>
          <w:lang w:val="en-US" w:eastAsia="zh-CN"/>
        </w:rPr>
        <w:t xml:space="preserve">150</w:t>
      </w:r>
      <w:r>
        <w:rPr>
          <w:rFonts w:hint="eastAsia" w:ascii="Times New Roman" w:hAnsi="Times New Roman" w:eastAsia="宋体" w:cs="仿宋"/>
          <w:color w:val="auto"/>
          <w:sz w:val="24"/>
          <w:szCs w:val="24"/>
          <w:highlight w:val="none"/>
        </w:rPr>
        <w:t xml:space="preserve">万元</w:t>
      </w:r>
      <w:r>
        <w:rPr>
          <w:rFonts w:hint="eastAsia" w:ascii="Times New Roman" w:hAnsi="Times New Roman" w:eastAsia="宋体" w:cs="仿宋"/>
          <w:color w:val="auto"/>
          <w:sz w:val="24"/>
          <w:szCs w:val="24"/>
          <w:highlight w:val="none"/>
          <w:lang w:eastAsia="zh-CN"/>
        </w:rPr>
        <w:t xml:space="preserve">。</w:t>
      </w:r>
      <w:bookmarkEnd w:id="10"/>
      <w:r/>
      <w:bookmarkEnd w:id="11"/>
      <w:r/>
      <w:r/>
    </w:p>
    <w:p>
      <w:pPr>
        <w:ind w:firstLine="480"/>
        <w:keepLines w:val="0"/>
        <w:keepNext w:val="0"/>
        <w:pageBreakBefore w:val="0"/>
        <w:spacing w:line="500" w:lineRule="exact"/>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5.采购需</w:t>
      </w:r>
      <w:r>
        <w:rPr>
          <w:rFonts w:hint="eastAsia" w:ascii="Times New Roman" w:hAnsi="Times New Roman" w:eastAsia="宋体" w:cs="仿宋"/>
          <w:color w:val="auto"/>
          <w:sz w:val="24"/>
          <w:szCs w:val="24"/>
          <w:highlight w:val="none"/>
        </w:rPr>
        <w:t xml:space="preserve">求（简介）：沭阳经济技术开发区拟聘请第三方环保服务机构作为“环保管家”，为开发区管委会和区内企业提供长期环保跟踪服务。</w:t>
      </w:r>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具体</w:t>
      </w:r>
      <w:r>
        <w:rPr>
          <w:rFonts w:hint="eastAsia" w:ascii="Times New Roman" w:hAnsi="Times New Roman" w:cs="仿宋"/>
          <w:color w:val="auto"/>
          <w:sz w:val="24"/>
          <w:szCs w:val="24"/>
          <w:highlight w:val="none"/>
        </w:rPr>
        <w:t xml:space="preserve">内容见本磋商文件第四章）</w:t>
      </w:r>
      <w:r>
        <w:rPr>
          <w:rFonts w:hint="eastAsia" w:ascii="Times New Roman" w:hAnsi="Times New Roman" w:cs="仿宋"/>
          <w:color w:val="auto"/>
          <w:sz w:val="24"/>
          <w:szCs w:val="24"/>
          <w:highlight w:val="none"/>
          <w:lang w:eastAsia="zh-CN"/>
        </w:rPr>
        <w:t xml:space="preserve">。</w:t>
      </w:r>
      <w:r/>
    </w:p>
    <w:p>
      <w:pPr>
        <w:ind w:firstLine="480"/>
        <w:spacing w:line="480" w:lineRule="exact"/>
        <w:rPr>
          <w:rStyle w:val="1438"/>
          <w:rFonts w:hint="eastAsia" w:ascii="宋体" w:hAnsi="宋体" w:cs="宋体"/>
          <w:sz w:val="24"/>
          <w:lang w:val="en-US"/>
        </w:rPr>
      </w:pPr>
      <w:r>
        <w:rPr>
          <w:rFonts w:hint="eastAsia" w:ascii="Times New Roman" w:hAnsi="Times New Roman" w:cs="仿宋"/>
          <w:color w:val="auto"/>
          <w:sz w:val="24"/>
          <w:szCs w:val="24"/>
          <w:highlight w:val="none"/>
        </w:rPr>
        <w:t xml:space="preserve">6.合同履行期限：</w:t>
      </w:r>
      <w:r>
        <w:rPr>
          <w:rStyle w:val="1438"/>
          <w:rFonts w:hint="eastAsia" w:ascii="宋体" w:hAnsi="宋体" w:cs="宋体"/>
          <w:sz w:val="24"/>
          <w:lang w:val="en-US"/>
        </w:rPr>
        <w:t xml:space="preserve">一年</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p>
    <w:p>
      <w:pPr>
        <w:pStyle w:val="731"/>
        <w:ind w:firstLine="321"/>
        <w:spacing w:before="0" w:after="0" w:line="520" w:lineRule="exact"/>
        <w:rPr>
          <w:rFonts w:eastAsia="宋体"/>
          <w:b/>
          <w:bCs/>
          <w:color w:val="auto"/>
          <w:sz w:val="32"/>
          <w:highlight w:val="none"/>
        </w:rPr>
      </w:pPr>
      <w:r/>
      <w:bookmarkStart w:id="12" w:name="_Toc38985264"/>
      <w:r/>
      <w:bookmarkStart w:id="13" w:name="_Toc28359080"/>
      <w:r/>
      <w:bookmarkStart w:id="14" w:name="_Toc35393791"/>
      <w:r/>
      <w:bookmarkStart w:id="15" w:name="_Toc35393622"/>
      <w:r/>
      <w:bookmarkStart w:id="16" w:name="_Toc28359003"/>
      <w:r>
        <w:rPr>
          <w:rFonts w:hint="eastAsia" w:eastAsia="宋体"/>
          <w:b/>
          <w:bCs/>
          <w:color w:val="auto"/>
          <w:sz w:val="32"/>
          <w:highlight w:val="none"/>
        </w:rPr>
        <w:t xml:space="preserve">二、申请人的资格要求</w:t>
      </w:r>
      <w:bookmarkEnd w:id="12"/>
      <w:r/>
      <w:bookmarkEnd w:id="13"/>
      <w:r/>
      <w:bookmarkEnd w:id="14"/>
      <w:r/>
      <w:bookmarkEnd w:id="15"/>
      <w:r/>
      <w:bookmarkEnd w:id="16"/>
      <w:r/>
      <w:r/>
    </w:p>
    <w:p>
      <w:pPr>
        <w:ind w:firstLine="482"/>
        <w:spacing w:line="480" w:lineRule="exact"/>
        <w:rPr>
          <w:rFonts w:ascii="Times New Roman" w:hAnsi="Times New Roman" w:cs="仿宋"/>
          <w:color w:val="auto"/>
          <w:sz w:val="24"/>
          <w:szCs w:val="24"/>
          <w:highlight w:val="none"/>
        </w:rPr>
      </w:pPr>
      <w:r/>
      <w:bookmarkStart w:id="17" w:name="_Toc28359081"/>
      <w:r/>
      <w:bookmarkStart w:id="18" w:name="_Toc35393792"/>
      <w:r/>
      <w:bookmarkStart w:id="19" w:name="_Toc38985265"/>
      <w:r/>
      <w:bookmarkStart w:id="20" w:name="_Toc35393623"/>
      <w:r/>
      <w:bookmarkStart w:id="21" w:name="_Toc28359004"/>
      <w:r>
        <w:rPr>
          <w:rFonts w:hint="eastAsia" w:ascii="Times New Roman" w:hAnsi="Times New Roman" w:cs="仿宋"/>
          <w:color w:val="auto"/>
          <w:sz w:val="24"/>
          <w:szCs w:val="24"/>
          <w:highlight w:val="none"/>
        </w:rPr>
        <w:t xml:space="preserve">（一）通用资格要求</w:t>
      </w:r>
      <w:r/>
    </w:p>
    <w:p>
      <w:pPr>
        <w:ind w:firstLine="482"/>
        <w:spacing w:line="480" w:lineRule="exact"/>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bookmarkStart w:id="22" w:name="OLE_LINK6"/>
      <w:r>
        <w:rPr>
          <w:rFonts w:hint="eastAsia" w:ascii="宋体" w:hAnsi="宋体" w:cs="宋体"/>
          <w:color w:val="auto"/>
          <w:sz w:val="24"/>
          <w:szCs w:val="24"/>
          <w:highlight w:val="none"/>
        </w:rPr>
        <w:t xml:space="preserve">具备《中华人民共和国政府采购法》第二十二条第一款规定的6项条件（按要求提供磋商</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函）。</w:t>
      </w:r>
      <w:bookmarkEnd w:id="22"/>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bookmarkStart w:id="23" w:name="OLE_LINK7"/>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3"/>
      <w:r/>
      <w:r/>
    </w:p>
    <w:p>
      <w:pPr>
        <w:pStyle w:val="1434"/>
        <w:ind w:firstLine="480"/>
        <w:spacing w:after="0" w:line="480" w:lineRule="exact"/>
        <w:tabs>
          <w:tab w:val="left" w:pos="312" w:leader="none"/>
        </w:tabs>
        <w:rPr>
          <w:rFonts w:hint="eastAsia" w:ascii="方正仿宋_GBK" w:hAnsi="方正仿宋_GBK" w:eastAsia="方正仿宋_GBK" w:cs="方正仿宋_GBK"/>
          <w:color w:val="auto"/>
          <w:highlight w:val="none"/>
        </w:rPr>
      </w:pPr>
      <w:r>
        <w:rPr>
          <w:rFonts w:hint="eastAsia" w:eastAsia="宋体" w:cs="仿宋"/>
          <w:color w:val="auto"/>
          <w:highlight w:val="none"/>
        </w:rPr>
        <w:t xml:space="preserve">3.</w:t>
      </w:r>
      <w:bookmarkStart w:id="24" w:name="OLE_LINK10"/>
      <w:r>
        <w:rPr>
          <w:rFonts w:hint="eastAsia" w:eastAsia="宋体" w:cs="仿宋"/>
          <w:color w:val="auto"/>
          <w:highlight w:val="none"/>
        </w:rPr>
        <w:t xml:space="preserve">落实政府采购政策需满足的资格要求：</w:t>
      </w:r>
      <w:bookmarkEnd w:id="24"/>
      <w:r>
        <w:rPr>
          <w:rFonts w:hint="eastAsia"/>
          <w:sz w:val="24"/>
          <w:szCs w:val="24"/>
        </w:rPr>
        <w:t xml:space="preserve">本项目属于专门面向中小企业采购的项目</w:t>
      </w:r>
      <w:r>
        <w:rPr>
          <w:rFonts w:hint="eastAsia" w:eastAsia="宋体"/>
          <w:sz w:val="24"/>
          <w:szCs w:val="24"/>
          <w:lang w:eastAsia="zh-CN"/>
        </w:rPr>
        <w:t xml:space="preserve">，</w:t>
      </w:r>
      <w:r>
        <w:rPr>
          <w:rFonts w:hint="eastAsia"/>
          <w:sz w:val="24"/>
          <w:szCs w:val="24"/>
        </w:rPr>
        <w:t xml:space="preserve">供应商应为中小微企业、监狱企业、残疾人福利性单位（须提供《中小企业或残疾人福利性单位声明函》）。非中小型企业参与本项目投标，将作无效标处理。</w:t>
      </w:r>
      <w:r/>
    </w:p>
    <w:p>
      <w:pPr>
        <w:ind w:firstLine="520"/>
        <w:jc w:val="left"/>
        <w:spacing w:line="440" w:lineRule="exact"/>
        <w:rPr>
          <w:rFonts w:hint="default" w:ascii="Times New Roman" w:hAnsi="Times New Roman" w:eastAsia="Times New Roman" w:cs="Times New Roman"/>
          <w:sz w:val="24"/>
          <w:szCs w:val="24"/>
          <w:lang w:val="en-US" w:eastAsia="zh-CN"/>
        </w:rPr>
      </w:pPr>
      <w:r>
        <w:rPr>
          <w:rFonts w:hint="eastAsia" w:ascii="Times New Roman" w:hAnsi="Times New Roman" w:cs="仿宋"/>
          <w:color w:val="auto"/>
          <w:sz w:val="24"/>
          <w:szCs w:val="24"/>
          <w:highlight w:val="none"/>
        </w:rPr>
        <w:t xml:space="preserve">（二）本项目的特定资格要求：</w:t>
      </w:r>
      <w:r>
        <w:rPr>
          <w:rFonts w:hint="eastAsia" w:cs="Times New Roman"/>
          <w:sz w:val="24"/>
          <w:szCs w:val="24"/>
          <w:lang w:val="en-US" w:eastAsia="zh-CN"/>
        </w:rPr>
        <w:t xml:space="preserve">无。</w:t>
      </w:r>
      <w:r/>
    </w:p>
    <w:p>
      <w:pPr>
        <w:pStyle w:val="731"/>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7"/>
      <w:r/>
      <w:bookmarkEnd w:id="18"/>
      <w:r/>
      <w:bookmarkEnd w:id="19"/>
      <w:r/>
      <w:bookmarkEnd w:id="20"/>
      <w:r/>
      <w:bookmarkEnd w:id="21"/>
      <w:r/>
      <w:r/>
    </w:p>
    <w:p>
      <w:pPr>
        <w:ind w:firstLine="482"/>
        <w:spacing w:line="480" w:lineRule="exact"/>
        <w:rPr>
          <w:rFonts w:ascii="Times New Roman" w:hAnsi="Times New Roman" w:cs="仿宋"/>
          <w:color w:val="auto"/>
          <w:sz w:val="24"/>
          <w:szCs w:val="24"/>
          <w:highlight w:val="none"/>
        </w:rPr>
      </w:pPr>
      <w:r/>
      <w:bookmarkStart w:id="25" w:name="_Toc28359082"/>
      <w:r/>
      <w:bookmarkStart w:id="26" w:name="_Toc28359005"/>
      <w:r/>
      <w:bookmarkStart w:id="27" w:name="_Toc35393793"/>
      <w:r/>
      <w:bookmarkStart w:id="28" w:name="_Toc35393624"/>
      <w:r/>
      <w:bookmarkStart w:id="29" w:name="_Toc38985266"/>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http://jszfcg.jsczt.cn/），使用CA锁登录系统后，找到本项目获取磋商文件（后缀名为</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kedt”）。</w:t>
      </w:r>
      <w:r/>
    </w:p>
    <w:p>
      <w:pPr>
        <w:ind w:firstLine="482"/>
        <w:spacing w:line="480" w:lineRule="exact"/>
        <w:rPr>
          <w:rFonts w:ascii="Times New Roman" w:hAnsi="Times New Roman" w:cs="仿宋"/>
          <w:color w:val="auto"/>
          <w:sz w:val="24"/>
          <w:szCs w:val="24"/>
          <w:highlight w:val="none"/>
        </w:rPr>
      </w:pPr>
      <w:r/>
      <w:bookmarkStart w:id="30" w:name="EB0c44ff4da61f4af989d119fe214be450"/>
      <w:r>
        <w:rPr>
          <w:rFonts w:hint="eastAsia" w:ascii="Times New Roman" w:hAnsi="Times New Roman" w:cs="仿宋"/>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5"/>
      <w:r/>
      <w:bookmarkEnd w:id="26"/>
      <w:r/>
      <w:bookmarkEnd w:id="27"/>
      <w:r/>
      <w:bookmarkEnd w:id="28"/>
      <w:r/>
      <w:bookmarkEnd w:id="29"/>
      <w:r/>
      <w:bookmarkEnd w:id="30"/>
      <w:r/>
      <w:r/>
    </w:p>
    <w:p>
      <w:pPr>
        <w:pStyle w:val="731"/>
        <w:ind w:firstLine="321"/>
        <w:spacing w:before="0" w:after="0" w:line="520" w:lineRule="exact"/>
        <w:rPr>
          <w:rFonts w:eastAsia="宋体"/>
          <w:b/>
          <w:bCs/>
          <w:color w:val="auto"/>
          <w:sz w:val="32"/>
          <w:highlight w:val="none"/>
        </w:rPr>
      </w:pPr>
      <w:r/>
      <w:bookmarkStart w:id="31" w:name="_Toc28359007"/>
      <w:r/>
      <w:bookmarkStart w:id="32" w:name="_Toc35393794"/>
      <w:r/>
      <w:bookmarkStart w:id="33" w:name="_Toc28359084"/>
      <w:r/>
      <w:bookmarkStart w:id="34" w:name="_Toc35393625"/>
      <w:r/>
      <w:bookmarkStart w:id="35" w:name="_Toc38985267"/>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提交响应文件截止时间、磋商时间：202</w:t>
      </w: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年</w:t>
      </w:r>
      <w:r>
        <w:rPr>
          <w:rFonts w:hint="eastAsia" w:ascii="Times New Roman" w:hAnsi="Times New Roman" w:cs="仿宋"/>
          <w:color w:val="auto"/>
          <w:sz w:val="24"/>
          <w:szCs w:val="24"/>
          <w:highlight w:val="none"/>
          <w:lang w:val="en-US" w:eastAsia="zh-CN"/>
        </w:rPr>
        <w:t xml:space="preserve">9</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24</w:t>
      </w:r>
      <w:r>
        <w:rPr>
          <w:rFonts w:hint="eastAsia" w:ascii="Times New Roman" w:hAnsi="Times New Roman" w:cs="仿宋"/>
          <w:color w:val="auto"/>
          <w:sz w:val="24"/>
          <w:szCs w:val="24"/>
          <w:highlight w:val="none"/>
        </w:rPr>
        <w:t xml:space="preserve">日09点30分（北京时间）。</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731"/>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五、公告期限</w:t>
      </w:r>
      <w:bookmarkEnd w:id="31"/>
      <w:r/>
      <w:bookmarkEnd w:id="32"/>
      <w:r/>
      <w:bookmarkEnd w:id="33"/>
      <w:r/>
      <w:bookmarkEnd w:id="34"/>
      <w:r/>
      <w:bookmarkEnd w:id="35"/>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 xml:space="preserve">自本公告发布之日起5个工作日。</w:t>
      </w:r>
      <w:r/>
    </w:p>
    <w:p>
      <w:pPr>
        <w:pStyle w:val="731"/>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六、其他补充事宜</w:t>
      </w:r>
      <w:r/>
    </w:p>
    <w:p>
      <w:pPr>
        <w:ind w:firstLine="480"/>
        <w:spacing w:line="480" w:lineRule="exact"/>
        <w:rPr>
          <w:rFonts w:ascii="Times New Roman" w:hAnsi="Times New Roman" w:cs="仿宋"/>
          <w:color w:val="auto"/>
          <w:sz w:val="24"/>
          <w:szCs w:val="24"/>
          <w:highlight w:val="none"/>
        </w:rPr>
      </w:pPr>
      <w:r/>
      <w:bookmarkStart w:id="36" w:name="EB64e1f522fd8c43fcb4d3ba471386b3e7"/>
      <w:r/>
      <w:bookmarkStart w:id="37" w:name="OLE_LINK20"/>
      <w:r/>
      <w:bookmarkStart w:id="38" w:name="_Toc38985269"/>
      <w:r/>
      <w:bookmarkStart w:id="39" w:name="_Toc35393796"/>
      <w:r/>
      <w:bookmarkStart w:id="40" w:name="_Toc28359085"/>
      <w:r/>
      <w:bookmarkStart w:id="41" w:name="_Toc28359008"/>
      <w:r/>
      <w:bookmarkStart w:id="42" w:name="_Toc35393627"/>
      <w:r>
        <w:rPr>
          <w:rFonts w:hint="eastAsia" w:ascii="Times New Roman" w:hAnsi="Times New Roman" w:cs="仿宋"/>
          <w:color w:val="auto"/>
          <w:sz w:val="24"/>
          <w:szCs w:val="24"/>
          <w:highlight w:val="none"/>
        </w:rPr>
        <w:t xml:space="preserve">1. 磋商公告发布媒体：江苏政府采购网、宿迁市政府采购网等。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eastAsia="zh-CN"/>
        </w:rPr>
        <w:t xml:space="preserve">18351098172</w:t>
      </w:r>
      <w:r>
        <w:rPr>
          <w:rFonts w:hint="eastAsia" w:ascii="Times New Roman" w:hAnsi="Times New Roman" w:cs="仿宋"/>
          <w:color w:val="auto"/>
          <w:sz w:val="24"/>
          <w:szCs w:val="24"/>
          <w:highlight w:val="none"/>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w:t>
      </w:r>
      <w:r>
        <w:rPr>
          <w:rFonts w:hint="eastAsia" w:ascii="Times New Roman" w:hAnsi="Times New Roman" w:cs="仿宋"/>
          <w:color w:val="000000"/>
          <w:sz w:val="24"/>
          <w:szCs w:val="24"/>
        </w:rPr>
        <w:t xml:space="preserve">0527-84363067、0519-86722806</w:t>
      </w:r>
      <w:r>
        <w:rPr>
          <w:rFonts w:hint="eastAsia" w:ascii="Times New Roman" w:hAnsi="Times New Roman" w:cs="仿宋"/>
          <w:color w:val="auto"/>
          <w:sz w:val="24"/>
          <w:szCs w:val="24"/>
          <w:highlight w:val="none"/>
        </w:rPr>
        <w:t xml:space="preserve">。</w:t>
      </w:r>
      <w:bookmarkEnd w:id="36"/>
      <w:r/>
      <w:r/>
    </w:p>
    <w:p>
      <w:pPr>
        <w:ind w:firstLine="520"/>
        <w:jc w:val="left"/>
        <w:spacing w:line="45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 质疑渠道：供应商登录“苏采云”系统“项目质疑申请”模块向采购人提出，质疑处理联系方式详见“采购人信息”；财政部门投诉受理电话：0527-83559270。</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 有关本次磋商的事项若存在变动或修改，敬请及时关注“</w:t>
      </w:r>
      <w:r>
        <w:rPr>
          <w:rFonts w:hint="eastAsia" w:ascii="宋体" w:hAnsi="宋体" w:eastAsia="宋体" w:cs="宋体"/>
          <w:sz w:val="24"/>
          <w:szCs w:val="24"/>
          <w:highlight w:val="white"/>
        </w:rPr>
        <w:t xml:space="preserve">江苏省</w:t>
      </w:r>
      <w:r>
        <w:rPr>
          <w:rFonts w:hint="eastAsia" w:ascii="宋体" w:hAnsi="宋体" w:eastAsia="宋体" w:cs="宋体"/>
          <w:sz w:val="24"/>
          <w:szCs w:val="24"/>
          <w:highlight w:val="white"/>
        </w:rPr>
        <w:t xml:space="preserve">政府</w:t>
      </w:r>
      <w:r>
        <w:rPr>
          <w:rFonts w:hint="eastAsia" w:ascii="宋体" w:hAnsi="宋体" w:eastAsia="宋体" w:cs="宋体"/>
          <w:sz w:val="24"/>
          <w:szCs w:val="24"/>
          <w:highlight w:val="white"/>
        </w:rPr>
        <w:t xml:space="preserve">采购</w:t>
      </w:r>
      <w:r>
        <w:rPr>
          <w:rFonts w:hint="eastAsia" w:ascii="宋体" w:hAnsi="宋体" w:eastAsia="宋体" w:cs="宋体"/>
          <w:sz w:val="24"/>
          <w:szCs w:val="24"/>
          <w:highlight w:val="white"/>
        </w:rPr>
        <w:t xml:space="preserve">网</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rPr>
        <w:t xml:space="preserve">宿迁市政府采购网”更正公告。</w:t>
      </w:r>
      <w:r/>
    </w:p>
    <w:p>
      <w:pPr>
        <w:ind w:firstLine="520"/>
        <w:jc w:val="left"/>
        <w:spacing w:line="450" w:lineRule="exact"/>
        <w:rPr>
          <w:rFonts w:ascii="Times New Roman" w:hAnsi="Times New Roman" w:cs="仿宋"/>
          <w:color w:val="auto"/>
          <w:sz w:val="24"/>
          <w:szCs w:val="24"/>
          <w:highlight w:val="none"/>
        </w:rPr>
      </w:pPr>
      <w:r>
        <w:rPr>
          <w:rFonts w:hint="eastAsia" w:ascii="宋体" w:hAnsi="宋体" w:eastAsia="宋体" w:cs="宋体"/>
          <w:sz w:val="24"/>
          <w:szCs w:val="24"/>
          <w:highlight w:val="white"/>
        </w:rPr>
        <w:t xml:space="preserve">7. 本次磋商不收取磋商保证金。</w:t>
      </w:r>
      <w:bookmarkEnd w:id="37"/>
      <w:r/>
      <w:r/>
    </w:p>
    <w:p>
      <w:pPr>
        <w:pStyle w:val="731"/>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七、本次磋商联系方式</w:t>
      </w:r>
      <w:bookmarkEnd w:id="38"/>
      <w:r/>
      <w:bookmarkEnd w:id="39"/>
      <w:r/>
      <w:bookmarkEnd w:id="40"/>
      <w:r/>
      <w:bookmarkEnd w:id="41"/>
      <w:r/>
      <w:bookmarkEnd w:id="42"/>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 称：</w:t>
      </w:r>
      <w:r>
        <w:rPr>
          <w:rFonts w:hint="eastAsia" w:ascii="Times New Roman" w:hAnsi="Times New Roman" w:cs="仿宋"/>
          <w:color w:val="auto"/>
          <w:sz w:val="24"/>
          <w:szCs w:val="24"/>
          <w:highlight w:val="none"/>
          <w:lang w:eastAsia="zh-CN"/>
        </w:rPr>
        <w:t xml:space="preserve">沭阳经济技术开发区管理委员会</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cs="Times New Roman"/>
          <w:color w:val="000000"/>
          <w:sz w:val="24"/>
          <w:szCs w:val="24"/>
          <w:lang w:eastAsia="zh-CN"/>
        </w:rPr>
        <w:t xml:space="preserve">沭阳县迎宾大道611号</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系</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人：</w:t>
      </w:r>
      <w:r>
        <w:rPr>
          <w:rFonts w:hint="eastAsia" w:ascii="Times New Roman" w:hAnsi="Times New Roman" w:cs="仿宋"/>
          <w:color w:val="auto"/>
          <w:sz w:val="24"/>
          <w:szCs w:val="24"/>
          <w:highlight w:val="none"/>
          <w:lang w:val="en-US" w:eastAsia="zh-CN"/>
        </w:rPr>
        <w:t xml:space="preserve">洪雪峰</w:t>
      </w:r>
      <w:r>
        <w:rPr>
          <w:rFonts w:hint="eastAsia" w:ascii="Times New Roman" w:hAnsi="Times New Roman" w:cs="仿宋"/>
          <w:color w:val="auto"/>
          <w:sz w:val="24"/>
          <w:szCs w:val="24"/>
          <w:highlight w:val="none"/>
        </w:rPr>
        <w:t xml:space="preserve">          </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联系方式</w:t>
      </w:r>
      <w:bookmarkStart w:id="43" w:name="_Toc28359009"/>
      <w:r/>
      <w:bookmarkStart w:id="44" w:name="_Toc28359086"/>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eastAsia="zh-CN"/>
        </w:rPr>
        <w:t xml:space="preserve">13905245655</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43"/>
      <w:r/>
      <w:bookmarkEnd w:id="44"/>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名称：</w:t>
      </w:r>
      <w:r>
        <w:rPr>
          <w:rFonts w:hint="eastAsia" w:ascii="Times New Roman" w:hAnsi="Times New Roman" w:cs="仿宋"/>
          <w:color w:val="auto"/>
          <w:sz w:val="24"/>
          <w:szCs w:val="24"/>
          <w:highlight w:val="none"/>
          <w:lang w:eastAsia="zh-CN"/>
        </w:rPr>
        <w:t xml:space="preserve">江苏海成工程咨询有限公司</w:t>
      </w:r>
      <w:r/>
    </w:p>
    <w:p>
      <w:pPr>
        <w:ind w:firstLine="482"/>
        <w:keepLines w:val="0"/>
        <w:keepNext w:val="0"/>
        <w:pageBreakBefore w:val="0"/>
        <w:spacing w:line="480" w:lineRule="exact"/>
        <w:widowControl w:val="off"/>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cs="Times New Roman"/>
          <w:color w:val="000000"/>
          <w:sz w:val="24"/>
          <w:szCs w:val="24"/>
          <w:lang w:eastAsia="zh-CN"/>
        </w:rPr>
        <w:t xml:space="preserve">沭阳县东方名都28幢1号</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lang w:val="en-US" w:eastAsia="zh-CN"/>
        </w:rPr>
        <w:t xml:space="preserve">单苗苗</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联系电话：</w:t>
      </w:r>
      <w:r>
        <w:rPr>
          <w:rFonts w:hint="eastAsia" w:ascii="Times New Roman" w:hAnsi="Times New Roman" w:cs="仿宋"/>
          <w:color w:val="auto"/>
          <w:sz w:val="24"/>
          <w:szCs w:val="24"/>
          <w:highlight w:val="none"/>
          <w:lang w:val="en-US" w:eastAsia="zh-CN"/>
        </w:rPr>
        <w:t xml:space="preserve">13815731619</w:t>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pStyle w:val="730"/>
        <w:jc w:val="both"/>
        <w:spacing w:before="200"/>
        <w:rPr>
          <w:rFonts w:hint="eastAsia" w:ascii="Times New Roman" w:hAnsi="Times New Roman" w:eastAsia="黑体"/>
          <w:color w:val="auto"/>
          <w:sz w:val="44"/>
          <w:highlight w:val="none"/>
        </w:rPr>
      </w:pPr>
      <w:r/>
      <w:bookmarkStart w:id="45" w:name="_Toc11816"/>
      <w:r/>
      <w:bookmarkStart w:id="46" w:name="_Toc706"/>
      <w:r/>
      <w:bookmarkStart w:id="47" w:name="_Toc3297"/>
      <w:r/>
      <w:r/>
    </w:p>
    <w:p>
      <w:pPr>
        <w:rPr>
          <w:rFonts w:hint="eastAsia"/>
        </w:rPr>
      </w:pPr>
      <w:r>
        <w:rPr>
          <w:rFonts w:hint="eastAsia"/>
        </w:rPr>
      </w:r>
      <w:r/>
    </w:p>
    <w:p>
      <w:pPr>
        <w:rPr>
          <w:rFonts w:hint="eastAsia"/>
        </w:rPr>
      </w:pPr>
      <w:r>
        <w:rPr>
          <w:rFonts w:hint="eastAsia"/>
        </w:rPr>
      </w:r>
      <w:r/>
    </w:p>
    <w:p>
      <w:pPr>
        <w:pStyle w:val="730"/>
        <w:jc w:val="center"/>
        <w:spacing w:before="200"/>
        <w:rPr>
          <w:rFonts w:hint="eastAsia" w:ascii="Times New Roman" w:hAnsi="Times New Roman" w:eastAsia="黑体"/>
          <w:color w:val="auto"/>
          <w:sz w:val="44"/>
          <w:highlight w:val="none"/>
        </w:rPr>
      </w:pPr>
      <w:r>
        <w:rPr>
          <w:rFonts w:hint="eastAsia" w:ascii="Times New Roman" w:hAnsi="Times New Roman" w:eastAsia="黑体"/>
          <w:color w:val="auto"/>
          <w:sz w:val="44"/>
          <w:highlight w:val="none"/>
        </w:rPr>
      </w:r>
      <w:r/>
    </w:p>
    <w:p>
      <w:pPr>
        <w:pStyle w:val="730"/>
        <w:jc w:val="center"/>
        <w:spacing w:before="200"/>
        <w:rPr>
          <w:rFonts w:ascii="Times New Roman" w:hAnsi="Times New Roman" w:eastAsia="黑体"/>
          <w:color w:val="auto"/>
          <w:sz w:val="44"/>
          <w:szCs w:val="44"/>
          <w:highlight w:val="none"/>
        </w:rPr>
      </w:pPr>
      <w:r>
        <w:rPr>
          <w:rFonts w:ascii="Times New Roman" w:hAnsi="Times New Roman" w:eastAsia="黑体"/>
          <w:color w:val="auto"/>
          <w:sz w:val="44"/>
          <w:szCs w:val="44"/>
          <w:highlight w:val="none"/>
        </w:rPr>
      </w:r>
      <w:r/>
    </w:p>
    <w:p>
      <w:pPr>
        <w:pStyle w:val="730"/>
        <w:jc w:val="center"/>
        <w:spacing w:before="200"/>
        <w:rPr>
          <w:highlight w:val="none"/>
        </w:rPr>
      </w:pPr>
      <w:r>
        <w:rPr>
          <w:highlight w:val="none"/>
        </w:rPr>
      </w:r>
      <w:r/>
    </w:p>
    <w:p>
      <w:pPr>
        <w:pStyle w:val="730"/>
        <w:jc w:val="center"/>
        <w:spacing w:before="200"/>
        <w:rPr>
          <w:highlight w:val="none"/>
        </w:rPr>
      </w:pPr>
      <w:r>
        <w:rPr>
          <w:highlight w:val="none"/>
        </w:rPr>
      </w:r>
      <w:r/>
    </w:p>
    <w:p>
      <w:pPr>
        <w:pStyle w:val="730"/>
        <w:jc w:val="center"/>
        <w:spacing w:before="200"/>
        <w:rPr>
          <w:highlight w:val="none"/>
        </w:rPr>
      </w:pPr>
      <w:r>
        <w:rPr>
          <w:rFonts w:hint="eastAsia" w:ascii="Times New Roman" w:hAnsi="Times New Roman" w:eastAsia="黑体"/>
          <w:color w:val="auto"/>
          <w:sz w:val="44"/>
          <w:highlight w:val="none"/>
        </w:rPr>
        <w:t xml:space="preserve">第二章  供应商须知</w:t>
      </w:r>
      <w:bookmarkEnd w:id="3"/>
      <w:r/>
      <w:bookmarkEnd w:id="45"/>
      <w:r/>
      <w:bookmarkEnd w:id="46"/>
      <w:r/>
      <w:bookmarkEnd w:id="47"/>
      <w:r/>
      <w:bookmarkStart w:id="48" w:name="EBa8c69c4726824205bbf6fbe49f912e2d"/>
      <w:r/>
      <w:bookmarkEnd w:id="48"/>
      <w:r/>
      <w:bookmarkStart w:id="49" w:name="EB154f34bfcea5417199f8cf429c255bfe"/>
      <w:r/>
      <w:bookmarkEnd w:id="49"/>
      <w:r/>
      <w:r/>
    </w:p>
    <w:p>
      <w:pPr>
        <w:pStyle w:val="731"/>
        <w:spacing w:before="0" w:line="520" w:lineRule="exact"/>
        <w:rPr>
          <w:rFonts w:eastAsia="宋体"/>
          <w:b/>
          <w:bCs/>
          <w:color w:val="auto"/>
          <w:sz w:val="32"/>
          <w:highlight w:val="none"/>
        </w:rPr>
      </w:pPr>
      <w:r/>
      <w:bookmarkStart w:id="50" w:name="_Toc141869961"/>
      <w:r>
        <w:rPr>
          <w:rFonts w:hint="eastAsia" w:eastAsia="宋体"/>
          <w:b/>
          <w:bCs/>
          <w:color w:val="auto"/>
          <w:sz w:val="32"/>
          <w:highlight w:val="none"/>
        </w:rPr>
        <w:t xml:space="preserve">供应商须知前附表：</w:t>
      </w:r>
      <w:bookmarkEnd w:id="50"/>
      <w:r/>
      <w:r/>
    </w:p>
    <w:tbl>
      <w:tblPr>
        <w:tblStyle w:val="740"/>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51"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2</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1"/>
            <w:r>
              <w:rPr>
                <w:rFonts w:hint="eastAsia" w:ascii="Times New Roman" w:hAnsi="Times New Roman" w:cs="仿宋"/>
                <w:color w:val="auto"/>
                <w:sz w:val="24"/>
                <w:szCs w:val="24"/>
                <w:highlight w:val="none"/>
              </w:rPr>
              <w:t xml:space="preserve">.货物</w:t>
            </w:r>
            <w:bookmarkStart w:id="52" w:name="EBd5c6c026f9674c39b21b31ecd0c1e7fa"/>
            <w:r>
              <w:rPr>
                <w:rFonts w:hint="eastAsia" w:ascii="Times New Roman" w:hAnsi="Times New Roman" w:cs="仿宋"/>
                <w:color w:val="auto"/>
                <w:sz w:val="24"/>
                <w:szCs w:val="24"/>
                <w:highlight w:val="none"/>
              </w:rPr>
              <w:t xml:space="preserve">采购；2.</w:t>
            </w:r>
            <w:bookmarkEnd w:id="52"/>
            <w:r>
              <w:rPr>
                <w:rFonts w:hint="eastAsia" w:ascii="Times New Roman" w:hAnsi="Times New Roman" w:cs="仿宋"/>
                <w:color w:val="auto"/>
                <w:sz w:val="24"/>
                <w:szCs w:val="24"/>
                <w:highlight w:val="none"/>
              </w:rPr>
              <w:t xml:space="preserve">服务</w:t>
            </w:r>
            <w:bookmarkStart w:id="53" w:name="EBf7d2a4f44ecb4166a93ea852e73be69f"/>
            <w:r>
              <w:rPr>
                <w:rFonts w:hint="eastAsia" w:ascii="Times New Roman" w:hAnsi="Times New Roman" w:cs="仿宋"/>
                <w:color w:val="auto"/>
                <w:sz w:val="24"/>
                <w:szCs w:val="24"/>
                <w:highlight w:val="none"/>
              </w:rPr>
              <w:t xml:space="preserve">采购；3.</w:t>
            </w:r>
            <w:bookmarkEnd w:id="53"/>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54" w:name="EBf2540e281f614ac8b4efc83b6e64d4d2"/>
            <w:r>
              <w:rPr>
                <w:rFonts w:hint="eastAsia" w:ascii="Times New Roman" w:hAnsi="Times New Roman" w:cs="仿宋"/>
                <w:color w:val="auto"/>
                <w:sz w:val="24"/>
                <w:szCs w:val="24"/>
                <w:highlight w:val="none"/>
              </w:rPr>
              <w:t xml:space="preserve">60</w:t>
            </w:r>
            <w:bookmarkEnd w:id="54"/>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55" w:name="OLE_LINK8"/>
            <w:r>
              <w:rPr>
                <w:rFonts w:hint="eastAsia" w:ascii="Times New Roman" w:hAnsi="Times New Roman" w:cs="仿宋"/>
                <w:color w:val="auto"/>
                <w:sz w:val="24"/>
                <w:highlight w:val="none"/>
              </w:rPr>
              <w:t xml:space="preserve">应当符合《政</w:t>
            </w:r>
            <w:bookmarkStart w:id="56" w:name="OLE_LINK1"/>
            <w:r>
              <w:rPr>
                <w:rFonts w:hint="eastAsia" w:ascii="Times New Roman" w:hAnsi="Times New Roman" w:cs="仿宋"/>
                <w:color w:val="auto"/>
                <w:sz w:val="24"/>
                <w:highlight w:val="none"/>
              </w:rPr>
              <w:t xml:space="preserve">府采购进口产品管理办法</w:t>
            </w:r>
            <w:bookmarkEnd w:id="56"/>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55"/>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1015"/>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2 </w:t>
            </w:r>
            <w:r>
              <w:rPr>
                <w:rFonts w:hint="eastAsia" w:ascii="Times New Roman" w:hAnsi="Times New Roman" w:cs="仿宋"/>
                <w:color w:val="auto"/>
                <w:sz w:val="24"/>
                <w:szCs w:val="24"/>
                <w:highlight w:val="none"/>
              </w:rPr>
              <w:t xml:space="preserve">种方式确定成交人：</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7"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7"/>
            <w:r>
              <w:rPr>
                <w:rFonts w:hint="eastAsia" w:ascii="Times New Roman" w:hAnsi="Times New Roman" w:cs="仿宋"/>
                <w:color w:val="auto"/>
                <w:sz w:val="24"/>
                <w:szCs w:val="24"/>
                <w:highlight w:val="none"/>
              </w:rPr>
              <w:t xml:space="preserve">允许分包，</w:t>
            </w:r>
            <w:bookmarkStart w:id="58"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8"/>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ind w:left="0" w:right="0" w:firstLine="0"/>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代理费用收取方式及标准：按以下第</w:t>
            </w:r>
            <w:r>
              <w:rPr>
                <w:rFonts w:hint="default" w:ascii="Times New Roman" w:hAnsi="Times New Roman" w:eastAsia="Times New Roman" w:cs="Times New Roman"/>
                <w:color w:val="000000"/>
                <w:sz w:val="24"/>
                <w:u w:val="single"/>
              </w:rPr>
              <w:t xml:space="preserve">2</w:t>
            </w:r>
            <w:r>
              <w:rPr>
                <w:rFonts w:hint="default" w:ascii="宋体" w:hAnsi="宋体" w:eastAsia="宋体" w:cs="宋体"/>
                <w:color w:val="000000"/>
                <w:sz w:val="24"/>
              </w:rPr>
              <w:t xml:space="preserve">种方式执行：</w:t>
            </w:r>
            <w:r/>
          </w:p>
          <w:p>
            <w:pPr>
              <w:ind w:left="0" w:right="0" w:firstLine="0"/>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w:t>
            </w:r>
            <w:r>
              <w:rPr>
                <w:rFonts w:hint="default" w:ascii="宋体" w:hAnsi="宋体" w:eastAsia="宋体" w:cs="宋体"/>
                <w:color w:val="000000"/>
                <w:sz w:val="24"/>
              </w:rPr>
              <w:t xml:space="preserve">无需支付；</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w:t>
            </w:r>
            <w:r>
              <w:rPr>
                <w:rFonts w:hint="default" w:ascii="宋体" w:hAnsi="宋体" w:eastAsia="宋体" w:cs="宋体"/>
                <w:color w:val="000000"/>
                <w:sz w:val="24"/>
              </w:rPr>
              <w:t xml:space="preserve">具体方式及标准：由中标人支付：</w:t>
            </w:r>
            <w:r/>
          </w:p>
          <w:p>
            <w:pPr>
              <w:ind w:left="0" w:right="0" w:firstLine="0"/>
              <w:jc w:val="both"/>
              <w:spacing w:before="0" w:after="0" w:line="360" w:lineRule="atLeast"/>
              <w:rPr>
                <w:rFonts w:hint="eastAsia" w:ascii="Times New Roman" w:hAnsi="Times New Roman" w:eastAsia="宋体"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2.1</w:t>
            </w:r>
            <w:r>
              <w:rPr>
                <w:rFonts w:hint="default" w:ascii="宋体" w:hAnsi="宋体" w:eastAsia="宋体" w:cs="宋体"/>
                <w:color w:val="000000"/>
                <w:sz w:val="24"/>
              </w:rPr>
              <w:t xml:space="preserve">费用标准：</w:t>
            </w:r>
            <w:r>
              <w:rPr>
                <w:rFonts w:hint="eastAsia" w:ascii="Times New Roman" w:hAnsi="Times New Roman" w:eastAsia="宋体" w:cs="仿宋"/>
                <w:color w:val="000000"/>
                <w:sz w:val="24"/>
                <w:szCs w:val="24"/>
                <w:highlight w:val="none"/>
              </w:rPr>
              <w:t xml:space="preserve">按照</w:t>
            </w:r>
            <w:r>
              <w:rPr>
                <w:rFonts w:hint="eastAsia" w:ascii="Times New Roman" w:hAnsi="Times New Roman" w:eastAsia="宋体" w:cs="仿宋"/>
                <w:color w:val="auto"/>
                <w:sz w:val="24"/>
                <w:szCs w:val="24"/>
                <w:highlight w:val="none"/>
              </w:rPr>
              <w:t xml:space="preserve">“</w:t>
            </w:r>
            <w:r>
              <w:rPr>
                <w:rFonts w:hint="eastAsia" w:ascii="宋体" w:hAnsi="宋体" w:cs="仿宋_GB2312"/>
                <w:color w:val="000000"/>
                <w:sz w:val="24"/>
                <w:szCs w:val="24"/>
                <w:lang w:val="en-US" w:eastAsia="zh-CN"/>
              </w:rPr>
              <w:t xml:space="preserve">苏招协【2022】002</w:t>
            </w:r>
            <w:r>
              <w:rPr>
                <w:rFonts w:hint="eastAsia" w:ascii="宋体" w:hAnsi="宋体" w:cs="宋体"/>
                <w:color w:val="000000"/>
                <w:sz w:val="24"/>
                <w:szCs w:val="24"/>
                <w:lang w:eastAsia="zh-CN"/>
              </w:rPr>
              <w:t xml:space="preserve">”文件规定收费标准</w:t>
            </w:r>
            <w:r>
              <w:rPr>
                <w:rFonts w:hint="eastAsia" w:ascii="Times New Roman" w:hAnsi="Times New Roman" w:eastAsia="宋体" w:cs="仿宋"/>
                <w:color w:val="auto"/>
                <w:sz w:val="24"/>
                <w:szCs w:val="24"/>
                <w:highlight w:val="none"/>
              </w:rPr>
              <w:t xml:space="preserve">向招标代理机构支付。</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2.2</w:t>
            </w:r>
            <w:r>
              <w:rPr>
                <w:rFonts w:hint="default" w:ascii="宋体" w:hAnsi="宋体" w:eastAsia="宋体" w:cs="宋体"/>
                <w:color w:val="000000"/>
                <w:sz w:val="24"/>
              </w:rPr>
              <w:t xml:space="preserve">支付时间和方式：中标人在中标</w:t>
            </w:r>
            <w:r>
              <w:rPr>
                <w:rFonts w:hint="eastAsia" w:ascii="宋体" w:hAnsi="宋体" w:cs="宋体"/>
                <w:color w:val="000000"/>
                <w:sz w:val="24"/>
                <w:lang w:eastAsia="zh-CN"/>
              </w:rPr>
              <w:t xml:space="preserve">（</w:t>
            </w:r>
            <w:r>
              <w:rPr>
                <w:rFonts w:hint="default" w:ascii="宋体" w:hAnsi="宋体" w:eastAsia="宋体" w:cs="宋体"/>
                <w:color w:val="000000"/>
                <w:sz w:val="24"/>
              </w:rPr>
              <w:t xml:space="preserve">成交</w:t>
            </w:r>
            <w:r>
              <w:rPr>
                <w:rFonts w:hint="eastAsia" w:ascii="宋体" w:hAnsi="宋体" w:cs="宋体"/>
                <w:color w:val="000000"/>
                <w:sz w:val="24"/>
                <w:lang w:eastAsia="zh-CN"/>
              </w:rPr>
              <w:t xml:space="preserve">）</w:t>
            </w:r>
            <w:r>
              <w:rPr>
                <w:rFonts w:hint="default" w:ascii="宋体" w:hAnsi="宋体" w:eastAsia="宋体" w:cs="宋体"/>
                <w:color w:val="000000"/>
                <w:sz w:val="24"/>
              </w:rPr>
              <w:t xml:space="preserve">公告发布之日起</w:t>
            </w:r>
            <w:r>
              <w:rPr>
                <w:rFonts w:hint="default" w:ascii="Times New Roman" w:hAnsi="Times New Roman" w:eastAsia="Times New Roman" w:cs="Times New Roman"/>
                <w:color w:val="000000"/>
                <w:sz w:val="24"/>
              </w:rPr>
              <w:t xml:space="preserve">7</w:t>
            </w:r>
            <w:r>
              <w:rPr>
                <w:rFonts w:hint="default" w:ascii="宋体" w:hAnsi="宋体" w:eastAsia="宋体" w:cs="宋体"/>
                <w:color w:val="000000"/>
                <w:sz w:val="24"/>
              </w:rPr>
              <w:t xml:space="preserve">日内一次性支付招标代理服务费（可采用数字人民币方式）。</w:t>
            </w:r>
            <w:r/>
          </w:p>
          <w:p>
            <w:pPr>
              <w:jc w:val="left"/>
              <w:spacing w:line="360" w:lineRule="exact"/>
              <w:widowControl/>
              <w:rPr>
                <w:rFonts w:ascii="Times New Roman" w:hAnsi="Times New Roman" w:cs="仿宋"/>
                <w:color w:val="auto"/>
                <w:sz w:val="24"/>
                <w:szCs w:val="24"/>
                <w:highlight w:val="none"/>
              </w:rPr>
            </w:pPr>
            <w:r>
              <w:rPr>
                <w:rFonts w:hint="default" w:ascii="宋体" w:hAnsi="宋体" w:eastAsia="宋体" w:cs="宋体"/>
                <w:color w:val="000000"/>
                <w:sz w:val="24"/>
              </w:rPr>
              <w:t xml:space="preserve">注：以上费用由供应商编制投标文件时综合考虑计入投标报价中。</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无</w:t>
            </w:r>
            <w:r/>
          </w:p>
        </w:tc>
      </w:tr>
    </w:tbl>
    <w:p>
      <w:pPr>
        <w:jc w:val="left"/>
        <w:widowControl/>
        <w:rPr>
          <w:rFonts w:hint="eastAsia" w:ascii="黑体" w:hAnsi="黑体" w:eastAsia="黑体" w:cs="黑体"/>
          <w:b w:val="0"/>
          <w:bCs w:val="0"/>
          <w:color w:val="auto"/>
          <w:sz w:val="32"/>
          <w:highlight w:val="none"/>
        </w:rPr>
      </w:pPr>
      <w:r/>
      <w:bookmarkStart w:id="59" w:name="EBc9d8a0a6c333409599b28034cbc893d2"/>
      <w:r/>
      <w:bookmarkEnd w:id="59"/>
      <w:r/>
      <w:bookmarkStart w:id="60" w:name="_Toc141869962"/>
      <w:r>
        <w:rPr>
          <w:rFonts w:hint="eastAsia" w:ascii="黑体" w:hAnsi="黑体" w:eastAsia="黑体" w:cs="黑体"/>
          <w:b w:val="0"/>
          <w:bCs w:val="0"/>
          <w:color w:val="auto"/>
          <w:sz w:val="32"/>
          <w:highlight w:val="none"/>
        </w:rPr>
        <w:t xml:space="preserve">一、总 则</w:t>
      </w:r>
      <w:bookmarkEnd w:id="60"/>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w:t>
      </w:r>
      <w:r>
        <w:rPr>
          <w:rFonts w:hint="eastAsia" w:ascii="Times New Roman" w:hAnsi="Times New Roman" w:cs="仿宋"/>
          <w:b/>
          <w:color w:val="auto"/>
          <w:sz w:val="24"/>
          <w:highlight w:val="none"/>
        </w:rPr>
        <w:t xml:space="preserve">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w:t>
      </w:r>
      <w:r>
        <w:rPr>
          <w:rFonts w:hint="eastAsia" w:ascii="Times New Roman" w:hAnsi="Times New Roman" w:cs="仿宋"/>
          <w:b/>
          <w:color w:val="auto"/>
          <w:sz w:val="24"/>
          <w:highlight w:val="none"/>
        </w:rPr>
        <w:t xml:space="preserve">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w:t>
      </w:r>
      <w:r>
        <w:rPr>
          <w:rFonts w:hint="eastAsia" w:ascii="Times New Roman" w:hAnsi="Times New Roman" w:cs="仿宋"/>
          <w:b/>
          <w:color w:val="auto"/>
          <w:sz w:val="24"/>
          <w:highlight w:val="none"/>
        </w:rPr>
        <w:t xml:space="preserve">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4.</w:t>
      </w:r>
      <w:r>
        <w:rPr>
          <w:rFonts w:hint="eastAsia" w:ascii="Times New Roman" w:hAnsi="Times New Roman" w:cs="仿宋"/>
          <w:b/>
          <w:color w:val="auto"/>
          <w:sz w:val="24"/>
          <w:highlight w:val="none"/>
        </w:rPr>
        <w:t xml:space="preserve">费用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供应商应自行承担所有参加磋商活动有关的费用。</w:t>
      </w:r>
      <w:r/>
    </w:p>
    <w:p>
      <w:pPr>
        <w:pStyle w:val="731"/>
        <w:ind w:firstLine="320"/>
        <w:spacing w:before="0" w:after="0" w:line="520" w:lineRule="exact"/>
        <w:rPr>
          <w:rFonts w:hint="eastAsia" w:ascii="黑体" w:hAnsi="黑体" w:eastAsia="黑体" w:cs="黑体"/>
          <w:b w:val="0"/>
          <w:bCs w:val="0"/>
          <w:color w:val="auto"/>
          <w:sz w:val="32"/>
          <w:highlight w:val="none"/>
        </w:rPr>
      </w:pPr>
      <w:r/>
      <w:bookmarkStart w:id="61" w:name="_Toc141869963"/>
      <w:r>
        <w:rPr>
          <w:rFonts w:hint="eastAsia" w:ascii="黑体" w:hAnsi="黑体" w:eastAsia="黑体" w:cs="黑体"/>
          <w:b w:val="0"/>
          <w:bCs w:val="0"/>
          <w:color w:val="auto"/>
          <w:sz w:val="32"/>
          <w:highlight w:val="none"/>
        </w:rPr>
        <w:t xml:space="preserve">二、竞争性磋商文件</w:t>
      </w:r>
      <w:bookmarkEnd w:id="61"/>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5.</w:t>
      </w:r>
      <w:r>
        <w:rPr>
          <w:rFonts w:hint="eastAsia" w:ascii="Times New Roman" w:hAnsi="Times New Roman" w:cs="仿宋"/>
          <w:b/>
          <w:color w:val="auto"/>
          <w:sz w:val="24"/>
          <w:highlight w:val="none"/>
        </w:rPr>
        <w:t xml:space="preserve">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6.</w:t>
      </w:r>
      <w:r>
        <w:rPr>
          <w:rFonts w:hint="eastAsia" w:ascii="Times New Roman" w:hAnsi="Times New Roman" w:cs="仿宋"/>
          <w:b/>
          <w:color w:val="auto"/>
          <w:sz w:val="24"/>
          <w:highlight w:val="none"/>
        </w:rPr>
        <w:t xml:space="preserve">政府采购政策</w:t>
      </w:r>
      <w:r/>
    </w:p>
    <w:p>
      <w:pPr>
        <w:ind w:firstLine="482"/>
        <w:spacing w:line="480" w:lineRule="exact"/>
        <w:rPr>
          <w:rFonts w:hint="default" w:ascii="Times New Roman" w:hAnsi="Times New Roman" w:eastAsia="宋体" w:cs="仿宋"/>
          <w:b/>
          <w:color w:val="auto"/>
          <w:sz w:val="24"/>
          <w:highlight w:val="none"/>
          <w:u w:val="single"/>
          <w:lang w:val="en-US" w:eastAsia="zh-CN"/>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lang w:val="en-US" w:eastAsia="zh-CN"/>
        </w:rPr>
        <w:t xml:space="preserve">6.1、6.2、6.3、6.4</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10%</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w:t>
      </w:r>
      <w:r>
        <w:rPr>
          <w:rFonts w:hint="eastAsia" w:ascii="Times New Roman" w:hAnsi="Times New Roman" w:cs="仿宋"/>
          <w:color w:val="auto"/>
          <w:sz w:val="24"/>
          <w:highlight w:val="none"/>
          <w:lang w:eastAsia="zh-CN"/>
        </w:rPr>
        <w:t xml:space="preserve">（在</w:t>
      </w:r>
      <w:r>
        <w:rPr>
          <w:rFonts w:hint="eastAsia" w:ascii="Times New Roman" w:hAnsi="Times New Roman" w:cs="仿宋"/>
          <w:color w:val="auto"/>
          <w:sz w:val="24"/>
          <w:highlight w:val="none"/>
        </w:rPr>
        <w:t xml:space="preserve">响应文件中上传加盖出具单位公章的电子件）。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%）的扣除，用扣除后的价格参加评审。（是否接受联合体以“项目基本情况”相关内容为准，是否允许大中型企业向一家或者多家小微企业分包以“供应商须知前附表</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采购需求”相关内容为准。）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w:t>
      </w:r>
      <w:r>
        <w:rPr>
          <w:rFonts w:hint="eastAsia" w:ascii="Times New Roman" w:hAnsi="Times New Roman" w:cs="仿宋"/>
          <w:color w:val="auto"/>
          <w:sz w:val="24"/>
          <w:highlight w:val="none"/>
          <w:lang w:eastAsia="zh-CN"/>
        </w:rPr>
        <w:t xml:space="preserve">》和</w:t>
      </w:r>
      <w:r>
        <w:rPr>
          <w:rFonts w:hint="eastAsia" w:ascii="Times New Roman" w:hAnsi="Times New Roman" w:cs="仿宋"/>
          <w:color w:val="auto"/>
          <w:sz w:val="24"/>
          <w:highlight w:val="none"/>
        </w:rPr>
        <w:t xml:space="preserve">《快递包装政府采购需求标准（试行）》要求执行，本项目商品包装和快递包装的具体需求详见第四章采购需求。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7.</w:t>
      </w:r>
      <w:r>
        <w:rPr>
          <w:rFonts w:hint="eastAsia" w:ascii="Times New Roman" w:hAnsi="Times New Roman" w:cs="仿宋"/>
          <w:b/>
          <w:color w:val="auto"/>
          <w:sz w:val="24"/>
          <w:highlight w:val="none"/>
        </w:rPr>
        <w:t xml:space="preserve">磋商文件的澄清或修改</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31"/>
        <w:ind w:firstLine="320"/>
        <w:spacing w:before="0" w:after="0" w:line="520" w:lineRule="exact"/>
        <w:rPr>
          <w:rFonts w:hint="eastAsia" w:ascii="黑体" w:hAnsi="黑体" w:eastAsia="黑体" w:cs="黑体"/>
          <w:b w:val="0"/>
          <w:bCs w:val="0"/>
          <w:color w:val="auto"/>
          <w:sz w:val="32"/>
          <w:highlight w:val="none"/>
        </w:rPr>
      </w:pPr>
      <w:r/>
      <w:bookmarkStart w:id="62" w:name="_Toc141869964"/>
      <w:r>
        <w:rPr>
          <w:rFonts w:hint="eastAsia" w:ascii="黑体" w:hAnsi="黑体" w:eastAsia="黑体" w:cs="黑体"/>
          <w:b w:val="0"/>
          <w:bCs w:val="0"/>
          <w:color w:val="auto"/>
          <w:sz w:val="32"/>
          <w:highlight w:val="none"/>
        </w:rPr>
        <w:t xml:space="preserve">三、响应文件的编制</w:t>
      </w:r>
      <w:bookmarkEnd w:id="6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8.</w:t>
      </w:r>
      <w:r>
        <w:rPr>
          <w:rFonts w:hint="eastAsia" w:ascii="Times New Roman" w:hAnsi="Times New Roman" w:cs="仿宋"/>
          <w:b/>
          <w:color w:val="auto"/>
          <w:sz w:val="24"/>
          <w:highlight w:val="none"/>
        </w:rPr>
        <w:t xml:space="preserve">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hint="eastAsia" w:ascii="Times New Roman" w:hAnsi="Times New Roman"/>
          <w:b/>
          <w:color w:val="auto"/>
          <w:sz w:val="24"/>
          <w:highlight w:val="none"/>
          <w:lang w:eastAsia="zh-CN"/>
        </w:rPr>
        <w:t xml:space="preserve">9.</w:t>
      </w:r>
      <w:r>
        <w:rPr>
          <w:rFonts w:ascii="Times New Roman" w:hAnsi="Times New Roman"/>
          <w:b/>
          <w:color w:val="auto"/>
          <w:sz w:val="24"/>
          <w:highlight w:val="none"/>
        </w:rPr>
        <w:t xml:space="preserve">响应文件构成</w:t>
      </w:r>
      <w:r/>
    </w:p>
    <w:p>
      <w:pPr>
        <w:ind w:firstLine="482"/>
        <w:spacing w:line="480" w:lineRule="exact"/>
        <w:rPr>
          <w:rFonts w:ascii="Times New Roman" w:hAnsi="Times New Roman"/>
          <w:b/>
          <w:color w:val="auto"/>
          <w:sz w:val="24"/>
          <w:highlight w:val="none"/>
        </w:rPr>
      </w:pPr>
      <w:r/>
      <w:bookmarkStart w:id="63"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10.</w:t>
      </w:r>
      <w:r>
        <w:rPr>
          <w:rFonts w:hint="eastAsia" w:ascii="Times New Roman" w:hAnsi="Times New Roman" w:cs="仿宋"/>
          <w:b/>
          <w:color w:val="auto"/>
          <w:sz w:val="24"/>
          <w:highlight w:val="none"/>
        </w:rPr>
        <w:t xml:space="preserve">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11.</w:t>
      </w:r>
      <w:r>
        <w:rPr>
          <w:rFonts w:hint="eastAsia" w:ascii="Times New Roman" w:hAnsi="Times New Roman" w:cs="仿宋"/>
          <w:b/>
          <w:color w:val="auto"/>
          <w:sz w:val="24"/>
          <w:highlight w:val="none"/>
        </w:rPr>
        <w:t xml:space="preserve">磋商保证金</w:t>
      </w:r>
      <w:r/>
    </w:p>
    <w:p>
      <w:pPr>
        <w:ind w:firstLine="480"/>
        <w:spacing w:line="480" w:lineRule="exact"/>
        <w:rPr>
          <w:rFonts w:ascii="Times New Roman" w:hAnsi="Times New Roman" w:cs="仿宋"/>
          <w:color w:val="auto"/>
          <w:sz w:val="24"/>
          <w:highlight w:val="none"/>
        </w:rPr>
      </w:pPr>
      <w:r/>
      <w:bookmarkStart w:id="64" w:name="EB2c6535ca97b046d89f956e109e785ae2"/>
      <w:r>
        <w:rPr>
          <w:rFonts w:hint="eastAsia" w:ascii="Times New Roman" w:hAnsi="Times New Roman" w:cs="仿宋"/>
          <w:color w:val="auto"/>
          <w:sz w:val="24"/>
          <w:highlight w:val="none"/>
        </w:rPr>
        <w:t xml:space="preserve">本项目不收取磋商保证金。</w:t>
      </w:r>
      <w:bookmarkEnd w:id="6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12.</w:t>
      </w:r>
      <w:r>
        <w:rPr>
          <w:rFonts w:hint="eastAsia" w:ascii="Times New Roman" w:hAnsi="Times New Roman" w:cs="仿宋"/>
          <w:b/>
          <w:color w:val="auto"/>
          <w:sz w:val="24"/>
          <w:highlight w:val="none"/>
        </w:rPr>
        <w:t xml:space="preserve">响应有效期</w:t>
      </w:r>
      <w:r/>
    </w:p>
    <w:p>
      <w:pPr>
        <w:ind w:firstLine="480"/>
        <w:spacing w:line="480" w:lineRule="exact"/>
        <w:rPr>
          <w:rFonts w:ascii="Times New Roman" w:hAnsi="Times New Roman" w:cs="仿宋"/>
          <w:color w:val="auto"/>
          <w:sz w:val="24"/>
          <w:highlight w:val="none"/>
        </w:rPr>
      </w:pPr>
      <w:r/>
      <w:bookmarkStart w:id="65"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731"/>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65"/>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13.</w:t>
      </w:r>
      <w:r>
        <w:rPr>
          <w:rFonts w:hint="eastAsia" w:ascii="Times New Roman" w:hAnsi="Times New Roman" w:cs="仿宋"/>
          <w:b/>
          <w:color w:val="auto"/>
          <w:sz w:val="24"/>
          <w:highlight w:val="none"/>
        </w:rPr>
        <w:t xml:space="preserve">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w:t>
      </w:r>
      <w:r>
        <w:rPr>
          <w:rFonts w:hint="eastAsia" w:ascii="Times New Roman" w:hAnsi="Times New Roman" w:cs="仿宋"/>
          <w:color w:val="auto"/>
          <w:sz w:val="24"/>
          <w:highlight w:val="none"/>
          <w:lang w:eastAsia="zh-CN"/>
        </w:rPr>
        <w:t xml:space="preserve">间之</w:t>
      </w:r>
      <w:r>
        <w:rPr>
          <w:rFonts w:hint="eastAsia" w:ascii="Times New Roman" w:hAnsi="Times New Roman" w:cs="仿宋"/>
          <w:color w:val="auto"/>
          <w:sz w:val="24"/>
          <w:highlight w:val="none"/>
        </w:rPr>
        <w:t xml:space="preserve">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731"/>
        <w:ind w:firstLine="320"/>
        <w:spacing w:before="0" w:after="0" w:line="520" w:lineRule="exact"/>
        <w:rPr>
          <w:rFonts w:hint="eastAsia" w:ascii="黑体" w:hAnsi="黑体" w:eastAsia="黑体" w:cs="黑体"/>
          <w:b w:val="0"/>
          <w:bCs w:val="0"/>
          <w:color w:val="auto"/>
          <w:sz w:val="32"/>
          <w:highlight w:val="none"/>
        </w:rPr>
      </w:pPr>
      <w:r/>
      <w:bookmarkStart w:id="66" w:name="_Toc141869967"/>
      <w:r>
        <w:rPr>
          <w:rFonts w:hint="eastAsia" w:ascii="黑体" w:hAnsi="黑体" w:eastAsia="黑体" w:cs="黑体"/>
          <w:b w:val="0"/>
          <w:bCs w:val="0"/>
          <w:color w:val="auto"/>
          <w:sz w:val="32"/>
          <w:highlight w:val="none"/>
        </w:rPr>
        <w:t xml:space="preserve">五、磋商程序及最后报价</w:t>
      </w:r>
      <w:bookmarkEnd w:id="6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15.</w:t>
      </w:r>
      <w:r>
        <w:rPr>
          <w:rFonts w:hint="eastAsia" w:ascii="Times New Roman" w:hAnsi="Times New Roman" w:cs="仿宋"/>
          <w:b/>
          <w:color w:val="auto"/>
          <w:sz w:val="24"/>
          <w:highlight w:val="none"/>
        </w:rPr>
        <w:t xml:space="preserve">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none"/>
          <w:lang w:eastAsia="zh-CN"/>
        </w:rPr>
        <w:t xml:space="preserve">未</w:t>
      </w:r>
      <w:r>
        <w:rPr>
          <w:rFonts w:hint="eastAsia" w:ascii="Times New Roman" w:hAnsi="Times New Roman" w:cs="仿宋"/>
          <w:b/>
          <w:color w:val="auto"/>
          <w:sz w:val="24"/>
          <w:highlight w:val="none"/>
        </w:rPr>
        <w:t xml:space="preserve">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w:t>
      </w:r>
      <w:r>
        <w:rPr>
          <w:rFonts w:hint="eastAsia" w:ascii="Times New Roman" w:hAnsi="Times New Roman" w:cs="仿宋"/>
          <w:color w:val="auto"/>
          <w:sz w:val="24"/>
          <w:highlight w:val="none"/>
          <w:lang w:eastAsia="zh-CN"/>
        </w:rPr>
        <w:t xml:space="preserve">保持通信畅通</w:t>
      </w:r>
      <w:r>
        <w:rPr>
          <w:rFonts w:hint="eastAsia" w:ascii="Times New Roman" w:hAnsi="Times New Roman" w:cs="仿宋"/>
          <w:color w:val="auto"/>
          <w:sz w:val="24"/>
          <w:highlight w:val="none"/>
        </w:rPr>
        <w:t xml:space="preserve">，及时登录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lang w:eastAsia="zh-CN"/>
        </w:rPr>
        <w:t xml:space="preserve">16.</w:t>
      </w:r>
      <w:r>
        <w:rPr>
          <w:rFonts w:hint="eastAsia" w:ascii="Times New Roman" w:hAnsi="Times New Roman" w:cs="仿宋"/>
          <w:b/>
          <w:color w:val="auto"/>
          <w:sz w:val="24"/>
          <w:highlight w:val="none"/>
        </w:rPr>
        <w:t xml:space="preserve">磋商小组</w:t>
      </w:r>
      <w:bookmarkStart w:id="67" w:name="OLE_LINK3"/>
      <w:r/>
      <w:bookmarkEnd w:id="67"/>
      <w:r/>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szCs w:val="24"/>
        </w:rPr>
        <w:t xml:space="preserve">16.1</w:t>
      </w:r>
      <w:r>
        <w:rPr>
          <w:rFonts w:hint="default" w:ascii="Times New Roman" w:hAnsi="Times New Roman" w:eastAsia="宋体" w:cs="Times New Roman"/>
          <w:color w:val="c00000"/>
          <w:sz w:val="24"/>
          <w:szCs w:val="24"/>
        </w:rPr>
        <w:t xml:space="preserve">谈判小组由采购人代表和有关技术、经济等方面的专家组成</w:t>
      </w:r>
      <w:r>
        <w:rPr>
          <w:rFonts w:hint="eastAsia" w:ascii="Times New Roman" w:hAnsi="Times New Roman" w:cs="Times New Roman"/>
          <w:color w:val="c00000"/>
          <w:sz w:val="24"/>
          <w:szCs w:val="24"/>
          <w:lang w:eastAsia="zh-CN"/>
        </w:rPr>
        <w:t xml:space="preserve">（</w:t>
      </w:r>
      <w:r>
        <w:rPr>
          <w:rFonts w:hint="default" w:ascii="Times New Roman" w:hAnsi="Times New Roman" w:eastAsia="宋体" w:cs="Times New Roman"/>
          <w:color w:val="c00000"/>
          <w:sz w:val="24"/>
          <w:szCs w:val="24"/>
        </w:rPr>
        <w:t xml:space="preserve">谈判小组由</w:t>
      </w:r>
      <w:r>
        <w:rPr>
          <w:rFonts w:hint="eastAsia" w:ascii="Times New Roman" w:hAnsi="Times New Roman" w:cs="Times New Roman"/>
          <w:color w:val="c00000"/>
          <w:sz w:val="24"/>
          <w:szCs w:val="24"/>
          <w:lang w:val="en-US" w:eastAsia="zh-CN"/>
        </w:rPr>
        <w:t xml:space="preserve">3</w:t>
      </w:r>
      <w:r>
        <w:rPr>
          <w:rFonts w:hint="default" w:ascii="Times New Roman" w:hAnsi="Times New Roman" w:eastAsia="宋体" w:cs="Times New Roman"/>
          <w:color w:val="c00000"/>
          <w:sz w:val="24"/>
          <w:szCs w:val="24"/>
        </w:rPr>
        <w:t xml:space="preserve"> 人（或</w:t>
      </w:r>
      <w:r>
        <w:rPr>
          <w:rFonts w:hint="eastAsia" w:ascii="Times New Roman" w:hAnsi="Times New Roman" w:cs="Times New Roman"/>
          <w:color w:val="c00000"/>
          <w:sz w:val="24"/>
          <w:szCs w:val="24"/>
          <w:lang w:val="en-US" w:eastAsia="zh-CN"/>
        </w:rPr>
        <w:t xml:space="preserve">5</w:t>
      </w:r>
      <w:r>
        <w:rPr>
          <w:rFonts w:hint="default" w:ascii="Times New Roman" w:hAnsi="Times New Roman" w:eastAsia="宋体" w:cs="Times New Roman"/>
          <w:color w:val="c00000"/>
          <w:sz w:val="24"/>
          <w:szCs w:val="24"/>
        </w:rPr>
        <w:t xml:space="preserve"> 人等单数）组成</w:t>
      </w:r>
      <w:r>
        <w:rPr>
          <w:rFonts w:hint="eastAsia" w:ascii="Times New Roman" w:hAnsi="Times New Roman" w:cs="Times New Roman"/>
          <w:color w:val="c00000"/>
          <w:sz w:val="24"/>
          <w:szCs w:val="24"/>
          <w:lang w:eastAsia="zh-CN"/>
        </w:rPr>
        <w:t xml:space="preserve">，</w:t>
      </w:r>
      <w:r>
        <w:rPr>
          <w:rFonts w:hint="default" w:ascii="Times New Roman" w:hAnsi="Times New Roman" w:eastAsia="宋体" w:cs="Times New Roman"/>
          <w:color w:val="c00000"/>
          <w:sz w:val="24"/>
          <w:szCs w:val="24"/>
        </w:rPr>
        <w:t xml:space="preserve">专家人数不少于成员总数的三分之二</w:t>
      </w:r>
      <w:r>
        <w:rPr>
          <w:rFonts w:hint="eastAsia" w:ascii="Times New Roman" w:hAnsi="Times New Roman" w:cs="Times New Roman"/>
          <w:color w:val="c00000"/>
          <w:sz w:val="24"/>
          <w:szCs w:val="24"/>
          <w:lang w:eastAsia="zh-CN"/>
        </w:rPr>
        <w:t xml:space="preserve">）</w:t>
      </w:r>
      <w:r>
        <w:rPr>
          <w:rFonts w:hint="eastAsia" w:ascii="Times New Roman" w:hAnsi="Times New Roman"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且人员构成符合政府采购有关规定</w:t>
      </w:r>
      <w:r>
        <w:rPr>
          <w:rFonts w:hint="default" w:ascii="Times New Roman" w:hAnsi="Times New Roman" w:eastAsia="宋体" w:cs="Times New Roman"/>
          <w:color w:val="000000"/>
          <w:sz w:val="24"/>
          <w:highlight w:val="white"/>
        </w:rPr>
        <w:t xml:space="preserve">。谈判小组独立完成谈判工作，推选成交候选人</w:t>
      </w:r>
      <w:r>
        <w:rPr>
          <w:rFonts w:hint="default" w:ascii="Times New Roman" w:hAnsi="Times New Roman" w:eastAsia="宋体" w:cs="Times New Roman"/>
          <w:color w:val="000000"/>
          <w:sz w:val="24"/>
        </w:rPr>
        <w:t xml:space="preserve">并确定成交人</w:t>
      </w:r>
      <w:r>
        <w:rPr>
          <w:rFonts w:hint="default" w:ascii="Times New Roman" w:hAnsi="Times New Roman" w:eastAsia="宋体" w:cs="Times New Roman"/>
          <w:color w:val="000000"/>
          <w:sz w:val="24"/>
          <w:highlight w:val="white"/>
        </w:rPr>
        <w:t xml:space="preserve">。</w:t>
      </w:r>
      <w:r/>
    </w:p>
    <w:p>
      <w:pPr>
        <w:ind w:firstLine="480"/>
        <w:spacing w:line="480" w:lineRule="exact"/>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rPr>
        <w:t xml:space="preserve">16.2本项目执行关于推动解决政府采购异常低价问题相关工作的通知（苏财购〔2025〕62号）的通知。</w:t>
      </w:r>
      <w:r/>
    </w:p>
    <w:p>
      <w:pPr>
        <w:ind w:firstLine="480"/>
        <w:spacing w:line="480" w:lineRule="exact"/>
        <w:rPr>
          <w:rFonts w:hint="default" w:ascii="Times New Roman" w:hAnsi="Times New Roman" w:eastAsia="宋体" w:cs="Times New Roman"/>
          <w:color w:val="auto"/>
          <w:sz w:val="24"/>
          <w:highlight w:val="white"/>
        </w:rPr>
      </w:pPr>
      <w:r>
        <w:rPr>
          <w:rFonts w:hint="eastAsia" w:ascii="Times New Roman" w:hAnsi="Times New Roman" w:cs="Times New Roman"/>
          <w:color w:val="auto"/>
          <w:sz w:val="24"/>
          <w:highlight w:val="white"/>
          <w:lang w:val="en-US" w:eastAsia="zh-CN"/>
        </w:rPr>
        <w:t xml:space="preserve">16.2.1</w:t>
      </w:r>
      <w:r>
        <w:rPr>
          <w:rFonts w:hint="default" w:ascii="Times New Roman" w:hAnsi="Times New Roman" w:eastAsia="宋体" w:cs="Times New Roman"/>
          <w:color w:val="auto"/>
          <w:sz w:val="24"/>
          <w:highlight w:val="white"/>
        </w:rPr>
        <w:t xml:space="preserve">启动异常低价投标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审查后，评审委员会应当要求相关供应商在评标现场合理的时间内</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提供项目具体成本测算等与报价合理性相关的书面说明及相关证明材料，对投标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供应商不提供书面说明、证明材料</w:t>
      </w:r>
      <w:r>
        <w:rPr>
          <w:rFonts w:hint="eastAsia" w:ascii="Times New Roman" w:hAnsi="Times New Roman" w:eastAsia="宋体" w:cs="Times New Roman"/>
          <w:color w:val="auto"/>
          <w:sz w:val="24"/>
          <w:highlight w:val="white"/>
        </w:rPr>
        <w:t xml:space="preserve">，或者</w:t>
      </w:r>
      <w:r>
        <w:rPr>
          <w:rFonts w:hint="default" w:ascii="Times New Roman" w:hAnsi="Times New Roman" w:eastAsia="宋体" w:cs="Times New Roman"/>
          <w:color w:val="auto"/>
          <w:sz w:val="24"/>
          <w:highlight w:val="white"/>
        </w:rPr>
        <w:t xml:space="preserve">提供的书面说明、证明材料不能证明其报价合理性的，评审委员会应当将其作为无效投标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处理。审查相关情况应当在评审报告中进行记录。</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17.</w:t>
      </w:r>
      <w:r>
        <w:rPr>
          <w:rFonts w:hint="eastAsia" w:ascii="Times New Roman" w:hAnsi="Times New Roman" w:cs="仿宋"/>
          <w:b/>
          <w:color w:val="auto"/>
          <w:sz w:val="24"/>
          <w:highlight w:val="none"/>
        </w:rPr>
        <w:t xml:space="preserve">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8"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8"/>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w:t>
      </w:r>
      <w:r>
        <w:rPr>
          <w:rFonts w:hint="eastAsia" w:ascii="Times New Roman" w:hAnsi="Times New Roman"/>
          <w:color w:val="auto"/>
          <w:sz w:val="24"/>
          <w:szCs w:val="24"/>
          <w:highlight w:val="none"/>
          <w:lang w:eastAsia="zh-CN"/>
        </w:rPr>
        <w:t xml:space="preserve">式管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w:t>
      </w:r>
      <w:r>
        <w:rPr>
          <w:rFonts w:hint="eastAsia" w:ascii="Times New Roman" w:hAnsi="Times New Roman"/>
          <w:color w:val="auto"/>
          <w:sz w:val="24"/>
          <w:szCs w:val="24"/>
          <w:highlight w:val="none"/>
          <w:lang w:eastAsia="zh-CN"/>
        </w:rPr>
        <w:t xml:space="preserve">〔2015〕124号</w:t>
      </w:r>
      <w:r>
        <w:rPr>
          <w:rFonts w:hint="eastAsia" w:ascii="Times New Roman" w:hAnsi="Times New Roman"/>
          <w:color w:val="auto"/>
          <w:sz w:val="24"/>
          <w:szCs w:val="24"/>
          <w:highlight w:val="none"/>
        </w:rPr>
        <w:t xml:space="preserve">）规定情形的，提交最后报价的供应商可以为2家。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bookmarkStart w:id="69" w:name="_Toc141869966"/>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70"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70"/>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31"/>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69"/>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18.</w:t>
      </w:r>
      <w:r>
        <w:rPr>
          <w:rFonts w:hint="eastAsia" w:ascii="Times New Roman" w:hAnsi="Times New Roman" w:cs="仿宋"/>
          <w:b/>
          <w:color w:val="auto"/>
          <w:sz w:val="24"/>
          <w:highlight w:val="none"/>
        </w:rPr>
        <w:t xml:space="preserve">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18.10</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19.</w:t>
      </w:r>
      <w:r>
        <w:rPr>
          <w:rFonts w:hint="eastAsia" w:ascii="Times New Roman" w:hAnsi="Times New Roman" w:cs="仿宋"/>
          <w:b/>
          <w:color w:val="auto"/>
          <w:sz w:val="24"/>
          <w:highlight w:val="none"/>
        </w:rPr>
        <w:t xml:space="preserve">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20.</w:t>
      </w:r>
      <w:r>
        <w:rPr>
          <w:rFonts w:hint="eastAsia" w:ascii="Times New Roman" w:hAnsi="Times New Roman" w:cs="仿宋"/>
          <w:b/>
          <w:color w:val="auto"/>
          <w:sz w:val="24"/>
          <w:highlight w:val="none"/>
        </w:rPr>
        <w:t xml:space="preserve">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21.</w:t>
      </w:r>
      <w:bookmarkStart w:id="71" w:name="OLE_LINK2"/>
      <w:r>
        <w:rPr>
          <w:rFonts w:hint="eastAsia" w:ascii="Times New Roman" w:hAnsi="Times New Roman" w:cs="仿宋"/>
          <w:b/>
          <w:color w:val="auto"/>
          <w:sz w:val="24"/>
          <w:highlight w:val="none"/>
        </w:rPr>
        <w:t xml:space="preserve">取消成交（候选）供应商资格</w:t>
      </w:r>
      <w:bookmarkEnd w:id="71"/>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r/>
    </w:p>
    <w:p>
      <w:pPr>
        <w:pStyle w:val="731"/>
        <w:ind w:firstLine="320"/>
        <w:spacing w:before="0" w:after="0" w:line="520" w:lineRule="exact"/>
        <w:rPr>
          <w:rFonts w:hint="eastAsia" w:ascii="黑体" w:hAnsi="黑体" w:eastAsia="黑体" w:cs="黑体"/>
          <w:b w:val="0"/>
          <w:bCs w:val="0"/>
          <w:color w:val="auto"/>
          <w:sz w:val="32"/>
          <w:highlight w:val="none"/>
        </w:rPr>
      </w:pPr>
      <w:r/>
      <w:bookmarkStart w:id="72" w:name="_Toc141869968"/>
      <w:r>
        <w:rPr>
          <w:rFonts w:hint="eastAsia" w:ascii="黑体" w:hAnsi="黑体" w:eastAsia="黑体" w:cs="黑体"/>
          <w:b w:val="0"/>
          <w:bCs w:val="0"/>
          <w:color w:val="auto"/>
          <w:sz w:val="32"/>
          <w:highlight w:val="none"/>
        </w:rPr>
        <w:t xml:space="preserve">七、成交及合同签订</w:t>
      </w:r>
      <w:bookmarkEnd w:id="7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22.</w:t>
      </w:r>
      <w:r>
        <w:rPr>
          <w:rFonts w:hint="eastAsia" w:ascii="Times New Roman" w:hAnsi="Times New Roman" w:cs="仿宋"/>
          <w:b/>
          <w:color w:val="auto"/>
          <w:sz w:val="24"/>
          <w:highlight w:val="none"/>
        </w:rPr>
        <w:t xml:space="preserve">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23.</w:t>
      </w:r>
      <w:r>
        <w:rPr>
          <w:rFonts w:hint="eastAsia" w:ascii="Times New Roman" w:hAnsi="Times New Roman" w:cs="仿宋"/>
          <w:b/>
          <w:color w:val="auto"/>
          <w:sz w:val="24"/>
          <w:highlight w:val="none"/>
        </w:rPr>
        <w:t xml:space="preserve">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24.</w:t>
      </w:r>
      <w:r>
        <w:rPr>
          <w:rFonts w:hint="eastAsia" w:ascii="Times New Roman" w:hAnsi="Times New Roman" w:cs="仿宋"/>
          <w:b/>
          <w:color w:val="auto"/>
          <w:sz w:val="24"/>
          <w:highlight w:val="none"/>
        </w:rPr>
        <w:t xml:space="preserve">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73" w:name="_Toc141869969"/>
      <w:r>
        <w:rPr>
          <w:rFonts w:hint="eastAsia" w:ascii="Times New Roman" w:hAnsi="Times New Roman" w:cs="仿宋"/>
          <w:b/>
          <w:color w:val="auto"/>
          <w:sz w:val="24"/>
          <w:highlight w:val="none"/>
          <w:lang w:eastAsia="zh-CN"/>
        </w:rPr>
        <w:t xml:space="preserve">25.</w:t>
      </w:r>
      <w:r>
        <w:rPr>
          <w:rFonts w:hint="eastAsia" w:ascii="Times New Roman" w:hAnsi="Times New Roman" w:cs="仿宋"/>
          <w:b/>
          <w:color w:val="auto"/>
          <w:sz w:val="24"/>
          <w:highlight w:val="none"/>
        </w:rPr>
        <w:t xml:space="preserve">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 （</w:t>
      </w:r>
      <w:bookmarkStart w:id="74" w:name="_Hlk187763955"/>
      <w:r>
        <w:rPr>
          <w:rFonts w:hint="eastAsia" w:ascii="Times New Roman" w:hAnsi="Times New Roman" w:cs="仿宋"/>
          <w:color w:val="auto"/>
          <w:sz w:val="24"/>
          <w:highlight w:val="none"/>
        </w:rPr>
        <w:t xml:space="preserve">履约保证金原提交金额的6折</w:t>
      </w:r>
      <w:bookmarkEnd w:id="74"/>
      <w:r>
        <w:rPr>
          <w:rFonts w:hint="eastAsia" w:ascii="Times New Roman" w:hAnsi="Times New Roman" w:cs="仿宋"/>
          <w:color w:val="auto"/>
          <w:sz w:val="24"/>
          <w:highlight w:val="none"/>
        </w:rPr>
        <w:t xml:space="preserve">）提交。</w:t>
      </w:r>
      <w:bookmarkStart w:id="75" w:name="_Hlk187842952"/>
      <w:r>
        <w:rPr>
          <w:rFonts w:hint="eastAsia" w:ascii="Times New Roman" w:hAnsi="Times New Roman" w:cs="仿宋"/>
          <w:color w:val="auto"/>
          <w:sz w:val="24"/>
          <w:highlight w:val="none"/>
        </w:rPr>
        <w:t xml:space="preserve">办理流程、偿付等内容见江苏政府采购网“保险保函”模块。</w:t>
      </w:r>
      <w:bookmarkEnd w:id="75"/>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lang w:eastAsia="zh-CN"/>
        </w:rPr>
        <w:t xml:space="preserve">26.</w:t>
      </w:r>
      <w:r>
        <w:rPr>
          <w:rFonts w:hint="eastAsia" w:ascii="Times New Roman" w:hAnsi="Times New Roman" w:cs="仿宋"/>
          <w:b/>
          <w:color w:val="auto"/>
          <w:sz w:val="24"/>
          <w:highlight w:val="none"/>
        </w:rPr>
        <w:t xml:space="preserve">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lang w:eastAsia="zh-CN"/>
        </w:rPr>
        <w:t xml:space="preserve">27.</w:t>
      </w:r>
      <w:r>
        <w:rPr>
          <w:rFonts w:hint="eastAsia" w:ascii="Times New Roman" w:hAnsi="Times New Roman" w:cs="仿宋"/>
          <w:b/>
          <w:color w:val="auto"/>
          <w:sz w:val="24"/>
          <w:highlight w:val="none"/>
        </w:rPr>
        <w:t xml:space="preserve">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3"/>
      <w:r/>
      <w:r/>
    </w:p>
    <w:p>
      <w:pPr>
        <w:pStyle w:val="731"/>
        <w:ind w:firstLine="320"/>
        <w:spacing w:before="0" w:after="0" w:line="520" w:lineRule="exact"/>
        <w:rPr>
          <w:rFonts w:hint="eastAsia" w:ascii="黑体" w:hAnsi="黑体" w:eastAsia="黑体" w:cs="黑体"/>
          <w:b w:val="0"/>
          <w:bCs w:val="0"/>
          <w:color w:val="auto"/>
          <w:sz w:val="32"/>
          <w:highlight w:val="none"/>
        </w:rPr>
      </w:pPr>
      <w:r/>
      <w:bookmarkStart w:id="76" w:name="_Toc141869970"/>
      <w:r>
        <w:rPr>
          <w:rFonts w:hint="eastAsia" w:ascii="黑体" w:hAnsi="黑体" w:eastAsia="黑体" w:cs="黑体"/>
          <w:b w:val="0"/>
          <w:bCs w:val="0"/>
          <w:color w:val="auto"/>
          <w:sz w:val="32"/>
          <w:highlight w:val="none"/>
        </w:rPr>
        <w:t xml:space="preserve">八、质疑与投诉</w:t>
      </w:r>
      <w:bookmarkEnd w:id="7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28.</w:t>
      </w:r>
      <w:r>
        <w:rPr>
          <w:rFonts w:hint="eastAsia" w:ascii="Times New Roman" w:hAnsi="Times New Roman" w:cs="仿宋"/>
          <w:b/>
          <w:color w:val="auto"/>
          <w:sz w:val="24"/>
          <w:highlight w:val="none"/>
        </w:rPr>
        <w:t xml:space="preserve">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none"/>
          <w:lang w:val="en-US" w:eastAsia="zh-CN"/>
        </w:rPr>
        <w:t xml:space="preserve">28.4</w:t>
      </w:r>
      <w:r>
        <w:rPr>
          <w:rFonts w:hint="eastAsia" w:ascii="Times New Roman" w:hAnsi="Times New Roman" w:cs="仿宋"/>
          <w:color w:val="auto"/>
          <w:sz w:val="24"/>
          <w:highlight w:val="none"/>
        </w:rPr>
        <w:t xml:space="preserve">条款的规定向采购代理机构或招标人提出质疑。质疑联系部门、联系电话、通讯地址详见采购公告。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29.</w:t>
      </w:r>
      <w:r>
        <w:rPr>
          <w:rFonts w:hint="eastAsia" w:ascii="Times New Roman" w:hAnsi="Times New Roman" w:cs="仿宋"/>
          <w:b/>
          <w:color w:val="auto"/>
          <w:sz w:val="24"/>
          <w:highlight w:val="none"/>
        </w:rPr>
        <w:t xml:space="preserve">投诉</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730"/>
        <w:jc w:val="center"/>
        <w:spacing w:before="200"/>
        <w:rPr>
          <w:rFonts w:ascii="Times New Roman" w:hAnsi="Times New Roman" w:eastAsia="黑体"/>
          <w:color w:val="auto"/>
          <w:sz w:val="44"/>
          <w:highlight w:val="none"/>
        </w:rPr>
      </w:pPr>
      <w:r/>
      <w:bookmarkStart w:id="77" w:name="_Toc141869971"/>
      <w:r/>
      <w:bookmarkStart w:id="78" w:name="_Toc14692"/>
      <w:r/>
      <w:bookmarkStart w:id="79" w:name="_Toc3418"/>
      <w:r/>
      <w:bookmarkStart w:id="80" w:name="_Toc21941"/>
      <w:r>
        <w:rPr>
          <w:rFonts w:hint="eastAsia" w:ascii="Times New Roman" w:hAnsi="Times New Roman" w:eastAsia="黑体"/>
          <w:color w:val="auto"/>
          <w:sz w:val="44"/>
          <w:highlight w:val="none"/>
        </w:rPr>
        <w:t xml:space="preserve">第三章  </w:t>
      </w:r>
      <w:bookmarkEnd w:id="77"/>
      <w:r/>
      <w:bookmarkEnd w:id="78"/>
      <w:r/>
      <w:bookmarkEnd w:id="79"/>
      <w:r>
        <w:rPr>
          <w:rFonts w:hint="eastAsia" w:ascii="Times New Roman" w:hAnsi="Times New Roman" w:eastAsia="黑体"/>
          <w:color w:val="auto"/>
          <w:sz w:val="44"/>
          <w:highlight w:val="none"/>
        </w:rPr>
        <w:t xml:space="preserve">评审方法与评审标准</w:t>
      </w:r>
      <w:bookmarkEnd w:id="80"/>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74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磋商</w:t>
            </w:r>
            <w:r>
              <w:rPr>
                <w:rFonts w:hint="eastAsia" w:ascii="Times New Roman" w:hAnsi="Times New Roman" w:cs="仿宋"/>
                <w:color w:val="auto"/>
                <w:highlight w:val="none"/>
                <w:lang w:val="en-US" w:eastAsia="zh-CN"/>
              </w:rPr>
              <w:t xml:space="preserve">响应</w:t>
            </w:r>
            <w:r>
              <w:rPr>
                <w:rFonts w:hint="eastAsia" w:ascii="Times New Roman" w:hAnsi="Times New Roman" w:cs="仿宋"/>
                <w:color w:val="auto"/>
                <w:highlight w:val="none"/>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eastAsia="宋体" w:cs="仿宋"/>
                <w:color w:val="auto"/>
                <w:highlight w:val="non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74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rHeight w:val="478"/>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bookmarkStart w:id="81" w:name="OLE_LINK14"/>
            <w:r>
              <w:rPr>
                <w:rFonts w:hint="eastAsia" w:ascii="Times New Roman" w:hAnsi="Times New Roman" w:cs="仿宋"/>
                <w:color w:val="auto"/>
                <w:highlight w:val="none"/>
              </w:rPr>
              <w:t xml:space="preserve">工程量清单报价</w:t>
            </w:r>
            <w:bookmarkEnd w:id="81"/>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b/>
          <w:color w:val="auto"/>
          <w:sz w:val="24"/>
          <w:highlight w:val="none"/>
        </w:rPr>
        <w:t xml:space="preserve">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numPr>
          <w:ilvl w:val="0"/>
          <w:numId w:val="4"/>
        </w:num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评审标准</w:t>
      </w:r>
      <w:r/>
    </w:p>
    <w:tbl>
      <w:tblPr>
        <w:tblStyle w:val="740"/>
        <w:tblW w:w="9539"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716"/>
        <w:gridCol w:w="2096"/>
        <w:gridCol w:w="954"/>
        <w:gridCol w:w="4773"/>
      </w:tblGrid>
      <w:tr>
        <w:trPr>
          <w:trHeight w:val="340"/>
        </w:trPr>
        <w:tc>
          <w:tcPr>
            <w:gridSpan w:val="2"/>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jc w:val="center"/>
              <w:rPr>
                <w:rFonts w:ascii="Times New Roman" w:hAnsi="Times New Roman" w:eastAsia="宋体" w:cs="Times New Roman"/>
                <w:highlight w:val="none"/>
              </w:rPr>
            </w:pPr>
            <w:r/>
            <w:bookmarkStart w:id="82" w:name="EBd5bea3a3c3254523b93c8abaa514fb10"/>
            <w:r/>
            <w:bookmarkEnd w:id="82"/>
            <w:r/>
            <w:bookmarkStart w:id="83" w:name="_Toc10422"/>
            <w:r>
              <w:rPr>
                <w:rFonts w:ascii="Times New Roman" w:hAnsi="Times New Roman" w:eastAsia="宋体" w:cs="Times New Roman"/>
                <w:highlight w:val="none"/>
              </w:rPr>
              <w:t xml:space="preserve">评审因素</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rPr>
                <w:rFonts w:ascii="Times New Roman" w:hAnsi="Times New Roman" w:eastAsia="宋体" w:cs="Times New Roman"/>
                <w:highlight w:val="none"/>
              </w:rPr>
            </w:pPr>
            <w:r>
              <w:rPr>
                <w:rFonts w:ascii="Times New Roman" w:hAnsi="Times New Roman" w:eastAsia="宋体" w:cs="Times New Roman"/>
                <w:highlight w:val="none"/>
              </w:rPr>
              <w:t xml:space="preserve">分数</w:t>
            </w:r>
            <w:r/>
          </w:p>
        </w:tc>
        <w:tc>
          <w:tcPr>
            <w:tcBorders>
              <w:top w:val="single" w:color="auto" w:sz="4" w:space="0"/>
              <w:left w:val="single" w:color="auto" w:sz="4" w:space="0"/>
              <w:bottom w:val="single" w:color="auto" w:sz="4" w:space="0"/>
              <w:right w:val="single" w:color="auto" w:sz="4" w:space="0"/>
            </w:tcBorders>
            <w:tcW w:w="4773" w:type="dxa"/>
            <w:vAlign w:val="center"/>
            <w:textDirection w:val="lrTb"/>
            <w:noWrap w:val="false"/>
          </w:tcPr>
          <w:p>
            <w:pPr>
              <w:jc w:val="center"/>
              <w:rPr>
                <w:rFonts w:ascii="Times New Roman" w:hAnsi="Times New Roman" w:eastAsia="宋体" w:cs="Times New Roman"/>
                <w:highlight w:val="none"/>
              </w:rPr>
            </w:pPr>
            <w:r>
              <w:rPr>
                <w:rFonts w:ascii="Times New Roman" w:hAnsi="Times New Roman" w:eastAsia="宋体" w:cs="Times New Roman"/>
                <w:highlight w:val="none"/>
              </w:rPr>
              <w:t xml:space="preserve">评审标准</w:t>
            </w:r>
            <w:r/>
          </w:p>
        </w:tc>
      </w:tr>
      <w:tr>
        <w:trPr>
          <w:trHeight w:val="931"/>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报价分</w:t>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投标报价</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cs="Times New Roman"/>
                <w:highlight w:val="none"/>
                <w:lang w:val="en-US" w:eastAsia="zh-CN"/>
              </w:rPr>
              <w:t xml:space="preserve">2</w:t>
            </w:r>
            <w:r>
              <w:rPr>
                <w:rFonts w:hint="eastAsia" w:ascii="Times New Roman" w:hAnsi="Times New Roman" w:eastAsia="宋体" w:cs="Times New Roman"/>
                <w:highlight w:val="none"/>
                <w:lang w:val="en-US" w:eastAsia="zh-CN"/>
              </w:rPr>
              <w:t xml:space="preserve">0</w:t>
            </w:r>
            <w:r>
              <w:rPr>
                <w:rFonts w:ascii="Times New Roman" w:hAnsi="Times New Roman" w:eastAsia="宋体" w:cs="Times New Roman"/>
                <w:highlight w:val="none"/>
              </w:rPr>
              <w:t xml:space="preserve">.00分</w:t>
            </w:r>
            <w:r/>
          </w:p>
        </w:tc>
        <w:tc>
          <w:tcPr>
            <w:tcBorders>
              <w:top w:val="single" w:color="auto" w:sz="4" w:space="0"/>
              <w:left w:val="single" w:color="auto" w:sz="4" w:space="0"/>
              <w:bottom w:val="single" w:color="auto" w:sz="4" w:space="0"/>
              <w:right w:val="single" w:color="auto" w:sz="4" w:space="0"/>
            </w:tcBorders>
            <w:tcW w:w="4773" w:type="dxa"/>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所有通过评审的有效投标报价的最低报价为评标基准价；投标报价得分=</w:t>
            </w:r>
            <w:r>
              <w:rPr>
                <w:rFonts w:hint="eastAsia" w:ascii="Times New Roman" w:hAnsi="Times New Roman" w:eastAsia="宋体" w:cs="Times New Roman"/>
                <w:highlight w:val="none"/>
                <w:lang w:eastAsia="zh-CN"/>
              </w:rPr>
              <w:t xml:space="preserve">（</w:t>
            </w:r>
            <w:r>
              <w:rPr>
                <w:rFonts w:ascii="Times New Roman" w:hAnsi="Times New Roman" w:eastAsia="宋体" w:cs="Times New Roman"/>
                <w:highlight w:val="none"/>
              </w:rPr>
              <w:t xml:space="preserve">评标基准价／投标报价</w:t>
            </w:r>
            <w:r>
              <w:rPr>
                <w:rFonts w:hint="eastAsia" w:ascii="Times New Roman" w:hAnsi="Times New Roman" w:eastAsia="宋体" w:cs="Times New Roman"/>
                <w:highlight w:val="none"/>
                <w:lang w:eastAsia="zh-CN"/>
              </w:rPr>
              <w:t xml:space="preserve">）</w:t>
            </w:r>
            <w:r>
              <w:rPr>
                <w:rFonts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20</w:t>
            </w:r>
            <w:r>
              <w:rPr>
                <w:rFonts w:ascii="Times New Roman" w:hAnsi="Times New Roman" w:eastAsia="宋体" w:cs="Times New Roman"/>
                <w:highlight w:val="none"/>
              </w:rPr>
              <w:t xml:space="preserve">。</w:t>
            </w:r>
            <w:r/>
          </w:p>
        </w:tc>
      </w:tr>
      <w:tr>
        <w:trPr>
          <w:trHeight w:val="1412"/>
        </w:trPr>
        <w:tc>
          <w:tcPr>
            <w:tcBorders>
              <w:top w:val="single" w:color="auto" w:sz="4" w:space="0"/>
              <w:left w:val="single" w:color="auto" w:sz="4" w:space="0"/>
              <w:bottom w:val="single" w:color="auto" w:sz="4" w:space="0"/>
              <w:right w:val="single" w:color="auto" w:sz="4" w:space="0"/>
            </w:tcBorders>
            <w:tcW w:w="1716" w:type="dxa"/>
            <w:vAlign w:val="center"/>
            <w:vMerge w:val="restart"/>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技术响应</w:t>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jc w:val="left"/>
              <w:rPr>
                <w:rFonts w:hint="eastAsia" w:ascii="Times New Roman" w:hAnsi="Times New Roman" w:eastAsia="宋体" w:cs="Times New Roman"/>
                <w:highlight w:val="none"/>
                <w:lang w:eastAsia="zh-CN"/>
              </w:rPr>
            </w:pPr>
            <w:r>
              <w:rPr>
                <w:rFonts w:ascii="Times New Roman" w:hAnsi="Times New Roman" w:eastAsia="宋体" w:cs="Times New Roman"/>
                <w:highlight w:val="none"/>
              </w:rPr>
              <w:t xml:space="preserve">项目</w:t>
            </w:r>
            <w:r>
              <w:rPr>
                <w:rFonts w:hint="eastAsia" w:ascii="Times New Roman" w:hAnsi="Times New Roman" w:eastAsia="宋体" w:cs="Times New Roman"/>
                <w:highlight w:val="none"/>
                <w:lang w:eastAsia="zh-CN"/>
              </w:rPr>
              <w:t xml:space="preserve">负责人要求</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ascii="Times New Roman" w:hAnsi="Times New Roman" w:eastAsia="宋体" w:cs="Times New Roman"/>
                <w:highlight w:val="none"/>
              </w:rPr>
              <w:t xml:space="preserve">.00分</w:t>
            </w:r>
            <w:r/>
          </w:p>
        </w:tc>
        <w:tc>
          <w:tcPr>
            <w:tcBorders>
              <w:top w:val="single" w:color="auto" w:sz="4" w:space="0"/>
              <w:left w:val="single" w:color="auto" w:sz="4" w:space="0"/>
              <w:bottom w:val="single" w:color="auto" w:sz="4" w:space="0"/>
              <w:right w:val="single" w:color="auto" w:sz="4" w:space="0"/>
            </w:tcBorders>
            <w:tcW w:w="4773" w:type="dxa"/>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项目负责人：①项目负责人具有环境保护类专业高级工程师职称，得</w:t>
            </w:r>
            <w:r>
              <w:rPr>
                <w:rFonts w:hint="eastAsia" w:ascii="Times New Roman" w:hAnsi="Times New Roman" w:eastAsia="宋体" w:cs="Times New Roman"/>
                <w:highlight w:val="none"/>
                <w:lang w:val="en-US" w:eastAsia="zh-CN"/>
              </w:rPr>
              <w:t xml:space="preserve">3</w:t>
            </w:r>
            <w:r>
              <w:rPr>
                <w:rFonts w:ascii="Times New Roman" w:hAnsi="Times New Roman" w:eastAsia="宋体" w:cs="Times New Roman"/>
                <w:highlight w:val="none"/>
              </w:rPr>
              <w:t xml:space="preserve">分；具有环境保护专业中级工程师职称，得</w:t>
            </w:r>
            <w:r>
              <w:rPr>
                <w:rFonts w:hint="eastAsia" w:ascii="Times New Roman" w:hAnsi="Times New Roman" w:eastAsia="宋体" w:cs="Times New Roman"/>
                <w:highlight w:val="none"/>
                <w:lang w:val="en-US" w:eastAsia="zh-CN"/>
              </w:rPr>
              <w:t xml:space="preserve">2</w:t>
            </w:r>
            <w:r>
              <w:rPr>
                <w:rFonts w:ascii="Times New Roman" w:hAnsi="Times New Roman" w:eastAsia="宋体" w:cs="Times New Roman"/>
                <w:highlight w:val="none"/>
              </w:rPr>
              <w:t xml:space="preserve">分；本项最高得</w:t>
            </w:r>
            <w:r>
              <w:rPr>
                <w:rFonts w:hint="eastAsia" w:ascii="Times New Roman" w:hAnsi="Times New Roman" w:eastAsia="宋体" w:cs="Times New Roman"/>
                <w:highlight w:val="none"/>
                <w:lang w:val="en-US" w:eastAsia="zh-CN"/>
              </w:rPr>
              <w:t xml:space="preserve">3</w:t>
            </w:r>
            <w:r>
              <w:rPr>
                <w:rFonts w:ascii="Times New Roman" w:hAnsi="Times New Roman" w:eastAsia="宋体" w:cs="Times New Roman"/>
                <w:highlight w:val="none"/>
              </w:rPr>
              <w:t xml:space="preserve">分。</w:t>
            </w:r>
            <w:r/>
          </w:p>
          <w:p>
            <w:pPr>
              <w:jc w:val="both"/>
              <w:spacing w:after="120" w:afterAutospacing="0"/>
              <w:widowControl w:val="off"/>
              <w:rPr>
                <w:rFonts w:hint="default" w:ascii="Times New Roman" w:hAnsi="Times New Roman" w:eastAsia="宋体" w:cs="Times New Roman"/>
                <w:sz w:val="21"/>
                <w:szCs w:val="22"/>
                <w:highlight w:val="none"/>
                <w:lang w:val="en-US" w:eastAsia="zh-CN" w:bidi="ar-SA"/>
              </w:rPr>
            </w:pPr>
            <w:r>
              <w:rPr>
                <w:rFonts w:hint="default" w:ascii="Times New Roman" w:hAnsi="Times New Roman" w:eastAsia="宋体" w:cs="Times New Roman"/>
                <w:sz w:val="21"/>
                <w:szCs w:val="22"/>
                <w:highlight w:val="none"/>
                <w:lang w:val="en-US" w:eastAsia="zh-CN" w:bidi="ar-SA"/>
              </w:rPr>
              <w:t xml:space="preserve">注：提供相关证书原件扫描件</w:t>
            </w:r>
            <w:r>
              <w:rPr>
                <w:rFonts w:hint="eastAsia" w:ascii="Times New Roman" w:hAnsi="Times New Roman" w:eastAsia="宋体" w:cs="Times New Roman"/>
                <w:sz w:val="21"/>
                <w:szCs w:val="22"/>
                <w:highlight w:val="none"/>
                <w:lang w:val="en-US" w:eastAsia="zh-CN" w:bidi="ar-SA"/>
              </w:rPr>
              <w:t xml:space="preserve">并</w:t>
            </w:r>
            <w:r>
              <w:rPr>
                <w:rFonts w:hint="default" w:ascii="Times New Roman" w:hAnsi="Times New Roman" w:eastAsia="宋体" w:cs="Times New Roman"/>
                <w:b w:val="0"/>
                <w:bCs w:val="0"/>
                <w:spacing w:val="-1"/>
                <w:sz w:val="21"/>
                <w:szCs w:val="21"/>
                <w:lang w:val="en-US" w:eastAsia="zh-CN" w:bidi="ar-SA"/>
              </w:rPr>
              <w:t xml:space="preserve">提供近</w:t>
            </w:r>
            <w:r>
              <w:rPr>
                <w:rFonts w:hint="eastAsia" w:ascii="Times New Roman" w:hAnsi="Times New Roman" w:eastAsia="宋体" w:cs="Times New Roman"/>
                <w:b w:val="0"/>
                <w:bCs w:val="0"/>
                <w:spacing w:val="-1"/>
                <w:sz w:val="21"/>
                <w:szCs w:val="21"/>
                <w:lang w:val="en-US" w:eastAsia="zh-CN" w:bidi="ar-SA"/>
              </w:rPr>
              <w:t xml:space="preserve">6</w:t>
            </w:r>
            <w:r>
              <w:rPr>
                <w:rFonts w:hint="default" w:ascii="Times New Roman" w:hAnsi="Times New Roman" w:eastAsia="宋体" w:cs="Times New Roman"/>
                <w:b w:val="0"/>
                <w:bCs w:val="0"/>
                <w:spacing w:val="-1"/>
                <w:sz w:val="21"/>
                <w:szCs w:val="21"/>
                <w:lang w:val="en-US" w:eastAsia="zh-CN" w:bidi="ar-SA"/>
              </w:rPr>
              <w:t xml:space="preserve">个月内</w:t>
            </w:r>
            <w:r>
              <w:rPr>
                <w:rFonts w:hint="eastAsia" w:ascii="Times New Roman" w:hAnsi="Times New Roman" w:eastAsia="宋体" w:cs="Times New Roman"/>
                <w:b w:val="0"/>
                <w:bCs w:val="0"/>
                <w:spacing w:val="-1"/>
                <w:sz w:val="21"/>
                <w:szCs w:val="21"/>
                <w:lang w:val="en-US" w:eastAsia="zh-CN" w:bidi="ar-SA"/>
              </w:rPr>
              <w:t xml:space="preserve">任意一个月</w:t>
            </w:r>
            <w:r>
              <w:rPr>
                <w:rFonts w:hint="default" w:ascii="Times New Roman" w:hAnsi="Times New Roman" w:eastAsia="宋体" w:cs="Times New Roman"/>
                <w:b w:val="0"/>
                <w:bCs w:val="0"/>
                <w:sz w:val="21"/>
                <w:szCs w:val="21"/>
                <w:lang w:val="en-US" w:eastAsia="zh-CN" w:bidi="ar-SA"/>
              </w:rPr>
              <w:t xml:space="preserve">本单位缴纳的社保证明。</w:t>
            </w:r>
            <w:r/>
          </w:p>
        </w:tc>
      </w:tr>
      <w:tr>
        <w:trPr>
          <w:trHeight w:val="3099"/>
        </w:trPr>
        <w:tc>
          <w:tcPr>
            <w:tcBorders>
              <w:top w:val="single" w:color="auto" w:sz="4" w:space="0"/>
              <w:left w:val="single" w:color="auto" w:sz="4" w:space="0"/>
              <w:bottom w:val="single" w:color="auto" w:sz="4" w:space="0"/>
              <w:right w:val="single" w:color="auto" w:sz="4" w:space="0"/>
            </w:tcBorders>
            <w:tcW w:w="1716" w:type="dxa"/>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项目组成员要求</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left"/>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15.00分</w:t>
            </w:r>
            <w:r/>
          </w:p>
        </w:tc>
        <w:tc>
          <w:tcPr>
            <w:tcBorders>
              <w:top w:val="single" w:color="auto" w:sz="4" w:space="0"/>
              <w:left w:val="single" w:color="auto" w:sz="4" w:space="0"/>
              <w:bottom w:val="single" w:color="auto" w:sz="4" w:space="0"/>
              <w:right w:val="single" w:color="auto" w:sz="4" w:space="0"/>
            </w:tcBorders>
            <w:tcW w:w="4773" w:type="dxa"/>
            <w:vAlign w:val="center"/>
            <w:textDirection w:val="lrTb"/>
            <w:noWrap w:val="false"/>
          </w:tcPr>
          <w:p>
            <w:pPr>
              <w:jc w:val="both"/>
              <w:spacing w:after="120" w:afterAutospacing="0"/>
              <w:widowControl w:val="off"/>
              <w:rPr>
                <w:rFonts w:hint="eastAsia" w:ascii="Times New Roman" w:hAnsi="Times New Roman" w:eastAsia="宋体" w:cs="Times New Roman"/>
                <w:b w:val="0"/>
                <w:bCs w:val="0"/>
                <w:spacing w:val="-1"/>
                <w:sz w:val="21"/>
                <w:szCs w:val="21"/>
                <w:lang w:val="en-US" w:eastAsia="zh-CN" w:bidi="ar-SA"/>
              </w:rPr>
            </w:pPr>
            <w:r>
              <w:rPr>
                <w:rFonts w:hint="eastAsia" w:ascii="Times New Roman" w:hAnsi="Times New Roman" w:eastAsia="宋体" w:cs="Times New Roman"/>
                <w:b w:val="0"/>
                <w:bCs w:val="0"/>
                <w:spacing w:val="-1"/>
                <w:sz w:val="21"/>
                <w:szCs w:val="21"/>
                <w:lang w:val="en-US" w:eastAsia="zh-CN" w:bidi="ar-SA"/>
              </w:rPr>
              <w:t xml:space="preserve">1.技术负责人：具有注册环评工程师，得2分；本项最高得2分；</w:t>
            </w:r>
            <w:r/>
          </w:p>
          <w:p>
            <w:pPr>
              <w:jc w:val="both"/>
              <w:spacing w:after="120" w:afterAutospacing="0"/>
              <w:widowControl w:val="off"/>
              <w:rPr>
                <w:rFonts w:hint="eastAsia" w:ascii="Times New Roman" w:hAnsi="Times New Roman" w:eastAsia="宋体" w:cs="Times New Roman"/>
                <w:b w:val="0"/>
                <w:bCs w:val="0"/>
                <w:spacing w:val="-1"/>
                <w:sz w:val="21"/>
                <w:szCs w:val="21"/>
                <w:lang w:val="en-US" w:eastAsia="zh-CN" w:bidi="ar-SA"/>
              </w:rPr>
            </w:pPr>
            <w:r>
              <w:rPr>
                <w:rFonts w:hint="eastAsia" w:ascii="Times New Roman" w:hAnsi="Times New Roman" w:eastAsia="宋体" w:cs="Times New Roman"/>
                <w:b w:val="0"/>
                <w:bCs w:val="0"/>
                <w:spacing w:val="-1"/>
                <w:sz w:val="21"/>
                <w:szCs w:val="21"/>
                <w:lang w:val="en-US" w:eastAsia="zh-CN" w:bidi="ar-SA"/>
              </w:rPr>
              <w:t xml:space="preserve">2.项目组成员中具有注册环保工程师的加3分，具有环境类高级工程师职称，得3分；本项最高得6分；</w:t>
            </w:r>
            <w:r/>
          </w:p>
          <w:p>
            <w:pPr>
              <w:jc w:val="both"/>
              <w:spacing w:after="120" w:afterAutospacing="0"/>
              <w:widowControl w:val="off"/>
              <w:rPr>
                <w:rFonts w:hint="eastAsia" w:ascii="Times New Roman" w:hAnsi="Times New Roman" w:eastAsia="宋体" w:cs="Times New Roman"/>
                <w:b w:val="0"/>
                <w:bCs w:val="0"/>
                <w:spacing w:val="-1"/>
                <w:sz w:val="21"/>
                <w:szCs w:val="21"/>
                <w:lang w:val="en-US" w:eastAsia="zh-CN" w:bidi="ar-SA"/>
              </w:rPr>
            </w:pPr>
            <w:r>
              <w:rPr>
                <w:rFonts w:hint="eastAsia" w:ascii="Times New Roman" w:hAnsi="Times New Roman" w:eastAsia="宋体" w:cs="Times New Roman"/>
                <w:b w:val="0"/>
                <w:bCs w:val="0"/>
                <w:spacing w:val="-1"/>
                <w:sz w:val="21"/>
                <w:szCs w:val="21"/>
                <w:lang w:val="en-US" w:eastAsia="zh-CN" w:bidi="ar-SA"/>
              </w:rPr>
              <w:t xml:space="preserve">3.项目组成员具有环境保护专业中级工程师职称，得1分；本项最高得4分；</w:t>
            </w:r>
            <w:r/>
          </w:p>
          <w:p>
            <w:pPr>
              <w:jc w:val="both"/>
              <w:spacing w:after="120" w:afterAutospacing="0"/>
              <w:widowControl w:val="off"/>
              <w:rPr>
                <w:rFonts w:hint="default" w:ascii="Times New Roman" w:hAnsi="Times New Roman" w:eastAsia="宋体" w:cs="Times New Roman"/>
                <w:b w:val="0"/>
                <w:bCs w:val="0"/>
                <w:spacing w:val="-1"/>
                <w:sz w:val="21"/>
                <w:szCs w:val="21"/>
                <w:lang w:val="en-US" w:eastAsia="zh-CN" w:bidi="ar-SA"/>
              </w:rPr>
            </w:pPr>
            <w:r>
              <w:rPr>
                <w:rFonts w:hint="eastAsia" w:ascii="Times New Roman" w:hAnsi="Times New Roman" w:eastAsia="宋体" w:cs="Times New Roman"/>
                <w:b w:val="0"/>
                <w:bCs w:val="0"/>
                <w:spacing w:val="-1"/>
                <w:sz w:val="21"/>
                <w:szCs w:val="21"/>
                <w:lang w:val="en-US" w:eastAsia="zh-CN" w:bidi="ar-SA"/>
              </w:rPr>
              <w:t xml:space="preserve">4.项目组成员里具有智能环境分析类相关软著的，得1分；本项最高得3分。</w:t>
            </w:r>
            <w:r/>
          </w:p>
          <w:p>
            <w:pPr>
              <w:jc w:val="both"/>
              <w:spacing w:after="120" w:afterAutospacing="0"/>
              <w:widowControl w:val="off"/>
              <w:rPr>
                <w:rFonts w:hint="default" w:ascii="Times New Roman" w:hAnsi="Times New Roman" w:eastAsia="宋体" w:cs="Times New Roman"/>
                <w:sz w:val="21"/>
                <w:szCs w:val="22"/>
                <w:highlight w:val="none"/>
                <w:lang w:val="en-US" w:eastAsia="zh-CN" w:bidi="ar-SA"/>
              </w:rPr>
            </w:pPr>
            <w:r>
              <w:rPr>
                <w:rFonts w:hint="default" w:ascii="Times New Roman" w:hAnsi="Times New Roman" w:eastAsia="宋体" w:cs="Times New Roman"/>
                <w:b w:val="0"/>
                <w:bCs w:val="0"/>
                <w:spacing w:val="-1"/>
                <w:sz w:val="21"/>
                <w:szCs w:val="21"/>
                <w:lang w:val="en-US" w:eastAsia="zh-CN" w:bidi="ar-SA"/>
              </w:rPr>
              <w:t xml:space="preserve">注：提供相关证书原件扫描件</w:t>
            </w:r>
            <w:r>
              <w:rPr>
                <w:rFonts w:hint="eastAsia" w:ascii="Times New Roman" w:hAnsi="Times New Roman" w:eastAsia="宋体" w:cs="Times New Roman"/>
                <w:b w:val="0"/>
                <w:bCs w:val="0"/>
                <w:spacing w:val="-1"/>
                <w:sz w:val="21"/>
                <w:szCs w:val="21"/>
                <w:lang w:val="en-US" w:eastAsia="zh-CN" w:bidi="ar-SA"/>
              </w:rPr>
              <w:t xml:space="preserve">并</w:t>
            </w:r>
            <w:r>
              <w:rPr>
                <w:rFonts w:hint="default" w:ascii="Times New Roman" w:hAnsi="Times New Roman" w:eastAsia="宋体" w:cs="Times New Roman"/>
                <w:b w:val="0"/>
                <w:bCs w:val="0"/>
                <w:spacing w:val="-1"/>
                <w:sz w:val="21"/>
                <w:szCs w:val="21"/>
                <w:lang w:val="en-US" w:eastAsia="zh-CN" w:bidi="ar-SA"/>
              </w:rPr>
              <w:t xml:space="preserve">提供近</w:t>
            </w:r>
            <w:r>
              <w:rPr>
                <w:rFonts w:hint="eastAsia" w:ascii="Times New Roman" w:hAnsi="Times New Roman" w:eastAsia="宋体" w:cs="Times New Roman"/>
                <w:b w:val="0"/>
                <w:bCs w:val="0"/>
                <w:spacing w:val="-1"/>
                <w:sz w:val="21"/>
                <w:szCs w:val="21"/>
                <w:lang w:val="en-US" w:eastAsia="zh-CN" w:bidi="ar-SA"/>
              </w:rPr>
              <w:t xml:space="preserve">6</w:t>
            </w:r>
            <w:r>
              <w:rPr>
                <w:rFonts w:hint="default" w:ascii="Times New Roman" w:hAnsi="Times New Roman" w:eastAsia="宋体" w:cs="Times New Roman"/>
                <w:b w:val="0"/>
                <w:bCs w:val="0"/>
                <w:spacing w:val="-1"/>
                <w:sz w:val="21"/>
                <w:szCs w:val="21"/>
                <w:lang w:val="en-US" w:eastAsia="zh-CN" w:bidi="ar-SA"/>
              </w:rPr>
              <w:t xml:space="preserve">个月内</w:t>
            </w:r>
            <w:r>
              <w:rPr>
                <w:rFonts w:hint="eastAsia" w:ascii="Times New Roman" w:hAnsi="Times New Roman" w:eastAsia="宋体" w:cs="Times New Roman"/>
                <w:b w:val="0"/>
                <w:bCs w:val="0"/>
                <w:spacing w:val="-1"/>
                <w:sz w:val="21"/>
                <w:szCs w:val="21"/>
                <w:lang w:val="en-US" w:eastAsia="zh-CN" w:bidi="ar-SA"/>
              </w:rPr>
              <w:t xml:space="preserve">任意一个月</w:t>
            </w:r>
            <w:r>
              <w:rPr>
                <w:rFonts w:hint="default" w:ascii="Times New Roman" w:hAnsi="Times New Roman" w:eastAsia="宋体" w:cs="Times New Roman"/>
                <w:b w:val="0"/>
                <w:bCs w:val="0"/>
                <w:spacing w:val="-1"/>
                <w:sz w:val="21"/>
                <w:szCs w:val="21"/>
                <w:lang w:val="en-US" w:eastAsia="zh-CN" w:bidi="ar-SA"/>
              </w:rPr>
              <w:t xml:space="preserve">本单位缴纳的社保证明，加盖公章。</w:t>
            </w:r>
            <w:r/>
          </w:p>
        </w:tc>
      </w:tr>
      <w:tr>
        <w:trPr>
          <w:trHeight w:val="1551"/>
        </w:trPr>
        <w:tc>
          <w:tcPr>
            <w:tcBorders>
              <w:top w:val="single" w:color="auto" w:sz="4" w:space="0"/>
              <w:left w:val="single" w:color="auto" w:sz="4" w:space="0"/>
              <w:bottom w:val="single" w:color="auto" w:sz="4" w:space="0"/>
              <w:right w:val="single" w:color="auto" w:sz="4" w:space="0"/>
            </w:tcBorders>
            <w:tcW w:w="1716" w:type="dxa"/>
            <w:vAlign w:val="center"/>
            <w:vMerge w:val="restart"/>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企业经营业绩、信誉</w:t>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企业业绩</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cs="Times New Roman"/>
                <w:highlight w:val="none"/>
                <w:lang w:val="en-US" w:eastAsia="zh-CN"/>
              </w:rPr>
              <w:t xml:space="preserve">5</w:t>
            </w:r>
            <w:r>
              <w:rPr>
                <w:rFonts w:ascii="Times New Roman" w:hAnsi="Times New Roman" w:eastAsia="宋体" w:cs="Times New Roman"/>
                <w:highlight w:val="none"/>
              </w:rPr>
              <w:t xml:space="preserve">.00分</w:t>
            </w:r>
            <w:r/>
          </w:p>
        </w:tc>
        <w:tc>
          <w:tcPr>
            <w:tcBorders>
              <w:top w:val="single" w:color="auto" w:sz="4" w:space="0"/>
              <w:left w:val="single" w:color="auto" w:sz="4" w:space="0"/>
              <w:bottom w:val="single" w:color="auto" w:sz="4" w:space="0"/>
              <w:right w:val="single" w:color="auto" w:sz="4" w:space="0"/>
            </w:tcBorders>
            <w:tcW w:w="4773" w:type="dxa"/>
            <w:vAlign w:val="center"/>
            <w:textDirection w:val="lrTb"/>
            <w:noWrap w:val="false"/>
          </w:tcPr>
          <w:p>
            <w:pPr>
              <w:numPr>
                <w:ilvl w:val="0"/>
                <w:numId w:val="0"/>
              </w:numPr>
              <w:jc w:val="left"/>
              <w:rPr>
                <w:rFonts w:ascii="Times New Roman" w:hAnsi="Times New Roman" w:eastAsia="宋体" w:cs="Times New Roman"/>
                <w:highlight w:val="none"/>
              </w:rPr>
            </w:pPr>
            <w:r>
              <w:rPr>
                <w:rFonts w:ascii="Times New Roman" w:hAnsi="Times New Roman" w:eastAsia="宋体" w:cs="Times New Roman"/>
                <w:highlight w:val="none"/>
              </w:rPr>
              <w:t xml:space="preserve">投标人自2020年1月1日以来，开展过类似项目业绩的，每提供一个得2</w:t>
            </w:r>
            <w:r>
              <w:rPr>
                <w:rFonts w:hint="eastAsia" w:ascii="Times New Roman" w:hAnsi="Times New Roman" w:cs="Times New Roman"/>
                <w:highlight w:val="none"/>
                <w:lang w:val="en-US" w:eastAsia="zh-CN"/>
              </w:rPr>
              <w:t xml:space="preserve">.5</w:t>
            </w:r>
            <w:r>
              <w:rPr>
                <w:rFonts w:ascii="Times New Roman" w:hAnsi="Times New Roman" w:eastAsia="宋体" w:cs="Times New Roman"/>
                <w:highlight w:val="none"/>
              </w:rPr>
              <w:t xml:space="preserve">分，最高得</w:t>
            </w:r>
            <w:r>
              <w:rPr>
                <w:rFonts w:hint="eastAsia" w:ascii="Times New Roman" w:hAnsi="Times New Roman" w:cs="Times New Roman"/>
                <w:highlight w:val="none"/>
                <w:lang w:val="en-US" w:eastAsia="zh-CN"/>
              </w:rPr>
              <w:t xml:space="preserve">5</w:t>
            </w:r>
            <w:r>
              <w:rPr>
                <w:rFonts w:ascii="Times New Roman" w:hAnsi="Times New Roman" w:eastAsia="宋体" w:cs="Times New Roman"/>
                <w:highlight w:val="none"/>
              </w:rPr>
              <w:t xml:space="preserve">分。</w:t>
            </w:r>
            <w:r/>
          </w:p>
          <w:p>
            <w:pPr>
              <w:numPr>
                <w:ilvl w:val="0"/>
                <w:numId w:val="0"/>
              </w:numPr>
              <w:jc w:val="left"/>
              <w:rPr>
                <w:rFonts w:ascii="Times New Roman" w:hAnsi="Times New Roman" w:eastAsia="宋体" w:cs="Times New Roman"/>
                <w:highlight w:val="none"/>
              </w:rPr>
            </w:pPr>
            <w:r>
              <w:rPr>
                <w:rFonts w:ascii="Times New Roman" w:hAnsi="Times New Roman" w:eastAsia="宋体" w:cs="Times New Roman"/>
                <w:highlight w:val="none"/>
              </w:rPr>
              <w:t xml:space="preserve"> 注：①本项须提供业绩合同</w:t>
            </w:r>
            <w:r>
              <w:rPr>
                <w:rFonts w:hint="eastAsia" w:ascii="Times New Roman" w:hAnsi="Times New Roman" w:eastAsia="宋体" w:cs="Times New Roman"/>
                <w:highlight w:val="none"/>
                <w:lang w:eastAsia="zh-CN"/>
              </w:rPr>
              <w:t xml:space="preserve">复印件并加盖</w:t>
            </w:r>
            <w:r>
              <w:rPr>
                <w:rFonts w:ascii="Times New Roman" w:hAnsi="Times New Roman" w:eastAsia="宋体" w:cs="Times New Roman"/>
                <w:highlight w:val="none"/>
              </w:rPr>
              <w:t xml:space="preserve">投标人公章，未提供不得分；②时间以合同签订时间为准。</w:t>
            </w:r>
            <w:r/>
          </w:p>
        </w:tc>
      </w:tr>
      <w:tr>
        <w:trPr>
          <w:trHeight w:val="4065"/>
        </w:trPr>
        <w:tc>
          <w:tcPr>
            <w:tcBorders>
              <w:top w:val="single" w:color="auto" w:sz="4" w:space="0"/>
              <w:left w:val="single" w:color="auto" w:sz="4" w:space="0"/>
              <w:bottom w:val="single" w:color="auto" w:sz="4" w:space="0"/>
              <w:right w:val="single" w:color="auto" w:sz="4" w:space="0"/>
            </w:tcBorders>
            <w:tcW w:w="1716" w:type="dxa"/>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企业荣誉、信誉</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1</w:t>
            </w:r>
            <w:r>
              <w:rPr>
                <w:rFonts w:hint="eastAsia" w:ascii="Times New Roman" w:hAnsi="Times New Roman" w:eastAsia="宋体" w:cs="Times New Roman"/>
                <w:highlight w:val="none"/>
                <w:lang w:val="en-US" w:eastAsia="zh-CN"/>
              </w:rPr>
              <w:t xml:space="preserve">5</w:t>
            </w:r>
            <w:r>
              <w:rPr>
                <w:rFonts w:ascii="Times New Roman" w:hAnsi="Times New Roman" w:eastAsia="宋体" w:cs="Times New Roman"/>
                <w:highlight w:val="none"/>
              </w:rPr>
              <w:t xml:space="preserve">.00分</w:t>
            </w:r>
            <w:r/>
          </w:p>
        </w:tc>
        <w:tc>
          <w:tcPr>
            <w:tcBorders>
              <w:top w:val="single" w:color="auto" w:sz="4" w:space="0"/>
              <w:left w:val="single" w:color="auto" w:sz="4" w:space="0"/>
              <w:bottom w:val="single" w:color="auto" w:sz="4" w:space="0"/>
              <w:right w:val="single" w:color="auto" w:sz="4" w:space="0"/>
            </w:tcBorders>
            <w:tcW w:w="4773" w:type="dxa"/>
            <w:vAlign w:val="center"/>
            <w:textDirection w:val="lrTb"/>
            <w:noWrap w:val="false"/>
          </w:tcPr>
          <w:p>
            <w:pPr>
              <w:numPr>
                <w:ilvl w:val="0"/>
                <w:numId w:val="0"/>
              </w:numPr>
              <w:jc w:val="left"/>
              <w:rPr>
                <w:rFonts w:ascii="Times New Roman" w:hAnsi="Times New Roman" w:eastAsia="宋体" w:cs="Times New Roman"/>
                <w:highlight w:val="none"/>
              </w:rPr>
            </w:pPr>
            <w:r>
              <w:rPr>
                <w:rFonts w:ascii="Times New Roman" w:hAnsi="Times New Roman" w:eastAsia="宋体" w:cs="Times New Roman"/>
                <w:sz w:val="21"/>
                <w:szCs w:val="22"/>
                <w:highlight w:val="none"/>
                <w:lang w:val="en-US" w:eastAsia="zh-CN" w:bidi="ar-SA"/>
              </w:rPr>
              <w:t xml:space="preserve">1.</w:t>
            </w:r>
            <w:r>
              <w:rPr>
                <w:rFonts w:ascii="Times New Roman" w:hAnsi="Times New Roman" w:eastAsia="宋体" w:cs="Times New Roman"/>
                <w:highlight w:val="none"/>
              </w:rPr>
              <w:t xml:space="preserve">投标人具备 ISO9001（或GB/T19001） 质量管理体系认证证书、具备 ISO14001（或GB/T24001）环境管理体系认证证书、具备ISO45001（或GB/T28001） 职业健康安全管理体系认证证书（且在有效期内），每有1项得 </w:t>
            </w:r>
            <w:r>
              <w:rPr>
                <w:rFonts w:hint="eastAsia" w:ascii="Times New Roman" w:hAnsi="Times New Roman" w:eastAsia="宋体" w:cs="Times New Roman"/>
                <w:highlight w:val="none"/>
                <w:lang w:val="en-US" w:eastAsia="zh-CN"/>
              </w:rPr>
              <w:t xml:space="preserve">3</w:t>
            </w:r>
            <w:r>
              <w:rPr>
                <w:rFonts w:ascii="Times New Roman" w:hAnsi="Times New Roman" w:eastAsia="宋体" w:cs="Times New Roman"/>
                <w:highlight w:val="none"/>
              </w:rPr>
              <w:t xml:space="preserve"> 分，最高得</w:t>
            </w:r>
            <w:r>
              <w:rPr>
                <w:rFonts w:hint="eastAsia" w:ascii="Times New Roman" w:hAnsi="Times New Roman" w:eastAsia="宋体" w:cs="Times New Roman"/>
                <w:highlight w:val="none"/>
                <w:lang w:val="en-US" w:eastAsia="zh-CN"/>
              </w:rPr>
              <w:t xml:space="preserve">9</w:t>
            </w:r>
            <w:r>
              <w:rPr>
                <w:rFonts w:ascii="Times New Roman" w:hAnsi="Times New Roman" w:eastAsia="宋体" w:cs="Times New Roman"/>
                <w:highlight w:val="none"/>
              </w:rPr>
              <w:t xml:space="preserve">分。注：提供相关证书或证明材料原件扫描件。</w:t>
            </w:r>
            <w:r/>
          </w:p>
          <w:p>
            <w:pPr>
              <w:numPr>
                <w:ilvl w:val="0"/>
                <w:numId w:val="0"/>
              </w:numPr>
              <w:jc w:val="left"/>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w:t>
            </w:r>
            <w:r>
              <w:rPr>
                <w:rFonts w:ascii="Times New Roman" w:hAnsi="Times New Roman" w:eastAsia="宋体" w:cs="Times New Roman"/>
                <w:highlight w:val="none"/>
              </w:rPr>
              <w:t xml:space="preserve">.</w:t>
            </w:r>
            <w:r>
              <w:rPr>
                <w:rFonts w:hint="eastAsia" w:ascii="Times New Roman" w:hAnsi="Times New Roman" w:eastAsia="宋体" w:cs="Times New Roman"/>
                <w:highlight w:val="none"/>
                <w:lang w:eastAsia="zh-CN"/>
              </w:rPr>
              <w:t xml:space="preserve">投标</w:t>
            </w:r>
            <w:r>
              <w:rPr>
                <w:rFonts w:ascii="Times New Roman" w:hAnsi="Times New Roman" w:eastAsia="宋体" w:cs="Times New Roman"/>
                <w:highlight w:val="none"/>
              </w:rPr>
              <w:t xml:space="preserve">人具有环境咨询（环保管家）服务认证证书得</w:t>
            </w:r>
            <w:r>
              <w:rPr>
                <w:rFonts w:hint="eastAsia" w:ascii="Times New Roman" w:hAnsi="Times New Roman" w:eastAsia="宋体" w:cs="Times New Roman"/>
                <w:highlight w:val="none"/>
                <w:lang w:val="en-US" w:eastAsia="zh-CN"/>
              </w:rPr>
              <w:t xml:space="preserve">3</w:t>
            </w:r>
            <w:r>
              <w:rPr>
                <w:rFonts w:ascii="Times New Roman" w:hAnsi="Times New Roman" w:eastAsia="宋体" w:cs="Times New Roman"/>
                <w:highlight w:val="none"/>
              </w:rPr>
              <w:t xml:space="preserve">分。</w:t>
            </w:r>
            <w:r/>
          </w:p>
          <w:p>
            <w:pPr>
              <w:numPr>
                <w:ilvl w:val="0"/>
                <w:numId w:val="0"/>
              </w:numPr>
              <w:jc w:val="left"/>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ascii="Times New Roman" w:hAnsi="Times New Roman" w:eastAsia="宋体" w:cs="Times New Roman"/>
                <w:highlight w:val="none"/>
              </w:rPr>
              <w:t xml:space="preserve">.</w:t>
            </w:r>
            <w:r>
              <w:rPr>
                <w:rFonts w:hint="eastAsia" w:ascii="Times New Roman" w:hAnsi="Times New Roman" w:eastAsia="宋体" w:cs="Times New Roman"/>
                <w:highlight w:val="none"/>
                <w:lang w:eastAsia="zh-CN"/>
              </w:rPr>
              <w:t xml:space="preserve">投标人具备环境污染治理服务能力评价证书的得</w:t>
            </w:r>
            <w:r>
              <w:rPr>
                <w:rFonts w:hint="eastAsia" w:ascii="Times New Roman" w:hAnsi="Times New Roman" w:eastAsia="宋体" w:cs="Times New Roman"/>
                <w:highlight w:val="none"/>
                <w:lang w:val="en-US" w:eastAsia="zh-CN"/>
              </w:rPr>
              <w:t xml:space="preserve">3分</w:t>
            </w:r>
            <w:r>
              <w:rPr>
                <w:rFonts w:ascii="Times New Roman" w:hAnsi="Times New Roman" w:eastAsia="宋体" w:cs="Times New Roman"/>
                <w:highlight w:val="none"/>
              </w:rPr>
              <w:t xml:space="preserve">。 </w:t>
            </w:r>
            <w:r/>
          </w:p>
          <w:p>
            <w:pPr>
              <w:numPr>
                <w:ilvl w:val="0"/>
                <w:numId w:val="0"/>
              </w:numPr>
              <w:jc w:val="left"/>
              <w:rPr>
                <w:rFonts w:ascii="Times New Roman" w:hAnsi="Times New Roman" w:eastAsia="宋体" w:cs="Times New Roman"/>
                <w:color w:val="000000"/>
                <w:highlight w:val="none"/>
                <w:lang w:val="en-US" w:eastAsia="zh-CN"/>
              </w:rPr>
            </w:pPr>
            <w:r>
              <w:rPr>
                <w:rFonts w:ascii="Times New Roman" w:hAnsi="Times New Roman" w:eastAsia="宋体" w:cs="Times New Roman"/>
                <w:highlight w:val="none"/>
              </w:rPr>
              <w:t xml:space="preserve">注：①本项须提供证书或发文文件</w:t>
            </w:r>
            <w:r>
              <w:rPr>
                <w:rFonts w:hint="eastAsia" w:ascii="Times New Roman" w:hAnsi="Times New Roman" w:eastAsia="宋体" w:cs="Times New Roman"/>
                <w:highlight w:val="none"/>
                <w:lang w:eastAsia="zh-CN"/>
              </w:rPr>
              <w:t xml:space="preserve">复印件并加盖</w:t>
            </w:r>
            <w:r>
              <w:rPr>
                <w:rFonts w:ascii="Times New Roman" w:hAnsi="Times New Roman" w:eastAsia="宋体" w:cs="Times New Roman"/>
                <w:highlight w:val="none"/>
              </w:rPr>
              <w:t xml:space="preserve">投标人公章，未提供不得</w:t>
            </w:r>
            <w:r>
              <w:rPr>
                <w:rFonts w:ascii="Times New Roman" w:hAnsi="Times New Roman" w:eastAsia="宋体" w:cs="Times New Roman"/>
                <w:color w:val="000000"/>
                <w:highlight w:val="none"/>
              </w:rPr>
              <w:t xml:space="preserve">分；②时间以证书或发文文件载明的日期为准。</w:t>
            </w:r>
            <w:r/>
          </w:p>
        </w:tc>
      </w:tr>
      <w:tr>
        <w:trPr>
          <w:trHeight w:val="4032"/>
        </w:trPr>
        <w:tc>
          <w:tcPr>
            <w:tcBorders>
              <w:top w:val="single" w:color="auto" w:sz="4" w:space="0"/>
              <w:left w:val="single" w:color="auto" w:sz="4" w:space="0"/>
              <w:bottom w:val="single" w:color="auto" w:sz="4" w:space="0"/>
              <w:right w:val="single" w:color="auto" w:sz="4" w:space="0"/>
            </w:tcBorders>
            <w:tcW w:w="1716" w:type="dxa"/>
            <w:vAlign w:val="center"/>
            <w:vMerge w:val="restart"/>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项目实施方</w:t>
            </w:r>
            <w:bookmarkStart w:id="105" w:name="_GoBack"/>
            <w:r/>
            <w:bookmarkEnd w:id="105"/>
            <w:r>
              <w:rPr>
                <w:rFonts w:ascii="Times New Roman" w:hAnsi="Times New Roman" w:eastAsia="宋体" w:cs="Times New Roman"/>
                <w:highlight w:val="none"/>
              </w:rPr>
              <w:t xml:space="preserve">案</w:t>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服务要求及服务方案</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2</w:t>
            </w:r>
            <w:r>
              <w:rPr>
                <w:rFonts w:hint="eastAsia" w:ascii="Times New Roman" w:hAnsi="Times New Roman" w:cs="Times New Roman"/>
                <w:highlight w:val="none"/>
                <w:lang w:val="en-US" w:eastAsia="zh-CN"/>
              </w:rPr>
              <w:t xml:space="preserve">2</w:t>
            </w:r>
            <w:r>
              <w:rPr>
                <w:rFonts w:ascii="Times New Roman" w:hAnsi="Times New Roman" w:eastAsia="宋体" w:cs="Times New Roman"/>
                <w:highlight w:val="none"/>
              </w:rPr>
              <w:t xml:space="preserve">.00分</w:t>
            </w:r>
            <w:r/>
          </w:p>
        </w:tc>
        <w:tc>
          <w:tcPr>
            <w:tcBorders>
              <w:top w:val="single" w:color="auto" w:sz="4" w:space="0"/>
              <w:left w:val="single" w:color="auto" w:sz="4" w:space="0"/>
              <w:bottom w:val="single" w:color="auto" w:sz="4" w:space="0"/>
              <w:right w:val="single" w:color="auto" w:sz="4" w:space="0"/>
            </w:tcBorders>
            <w:tcW w:w="4773" w:type="dxa"/>
            <w:vAlign w:val="center"/>
            <w:textDirection w:val="lrTb"/>
            <w:noWrap w:val="false"/>
          </w:tcPr>
          <w:p>
            <w:pPr>
              <w:numPr>
                <w:ilvl w:val="0"/>
                <w:numId w:val="5"/>
              </w:numPr>
              <w:jc w:val="left"/>
              <w:rPr>
                <w:rFonts w:ascii="Times New Roman" w:hAnsi="Times New Roman" w:eastAsia="宋体" w:cs="Times New Roman"/>
                <w:highlight w:val="none"/>
              </w:rPr>
            </w:pPr>
            <w:r>
              <w:rPr>
                <w:rFonts w:ascii="Times New Roman" w:hAnsi="Times New Roman" w:eastAsia="宋体" w:cs="Times New Roman"/>
                <w:highlight w:val="none"/>
              </w:rPr>
              <w:t xml:space="preserve">服务技术方案完全满足相关要求，思路清晰，方法可行，对本项目理解准确，</w:t>
            </w:r>
            <w:r>
              <w:rPr>
                <w:rFonts w:hint="eastAsia" w:ascii="Times New Roman" w:hAnsi="Times New Roman" w:eastAsia="宋体" w:cs="宋体"/>
                <w:color w:val="auto"/>
                <w:sz w:val="21"/>
                <w:szCs w:val="21"/>
                <w:highlight w:val="none"/>
                <w:rtl w:val="0"/>
                <w:lang w:val="en-US" w:eastAsia="zh-CN"/>
              </w:rPr>
              <w:t xml:space="preserve">优于采购需求得</w:t>
            </w:r>
            <w:r>
              <w:rPr>
                <w:rFonts w:ascii="Times New Roman" w:hAnsi="Times New Roman" w:eastAsia="宋体" w:cs="Times New Roman"/>
                <w:highlight w:val="none"/>
              </w:rPr>
              <w:t xml:space="preserve">4分；基本满足相关要求，思路基本清晰，方法较可行，有结合项目特点，得2分。 </w:t>
            </w:r>
            <w:r/>
          </w:p>
          <w:p>
            <w:pPr>
              <w:numPr>
                <w:ilvl w:val="0"/>
                <w:numId w:val="5"/>
              </w:numPr>
              <w:ind w:left="0" w:firstLine="0"/>
              <w:jc w:val="left"/>
              <w:rPr>
                <w:rFonts w:ascii="Times New Roman" w:hAnsi="Times New Roman" w:eastAsia="宋体" w:cs="Times New Roman"/>
                <w:highlight w:val="none"/>
              </w:rPr>
            </w:pPr>
            <w:r>
              <w:rPr>
                <w:rFonts w:ascii="Times New Roman" w:hAnsi="Times New Roman" w:eastAsia="宋体" w:cs="Times New Roman"/>
                <w:highlight w:val="none"/>
              </w:rPr>
              <w:t xml:space="preserve">服务保障可行、具体、有针对性、措施便于日后操作</w:t>
            </w:r>
            <w:r>
              <w:rPr>
                <w:rFonts w:hint="eastAsia" w:ascii="Times New Roman" w:hAnsi="Times New Roman" w:eastAsia="宋体" w:cs="宋体"/>
                <w:color w:val="auto"/>
                <w:sz w:val="21"/>
                <w:szCs w:val="21"/>
                <w:highlight w:val="none"/>
                <w:rtl w:val="0"/>
                <w:lang w:val="en-US" w:eastAsia="zh-CN"/>
              </w:rPr>
              <w:t xml:space="preserve">优于采购需求得</w:t>
            </w:r>
            <w:r>
              <w:rPr>
                <w:rFonts w:hint="eastAsia" w:ascii="Times New Roman" w:hAnsi="Times New Roman" w:cs="Times New Roman"/>
                <w:highlight w:val="none"/>
                <w:lang w:val="en-US" w:eastAsia="zh-CN"/>
              </w:rPr>
              <w:t xml:space="preserve">4</w:t>
            </w:r>
            <w:r>
              <w:rPr>
                <w:rFonts w:ascii="Times New Roman" w:hAnsi="Times New Roman" w:eastAsia="宋体" w:cs="Times New Roman"/>
                <w:highlight w:val="none"/>
              </w:rPr>
              <w:t xml:space="preserve">分；服务保障基本可行、有结合项目的特点、有措施，得3分。 </w:t>
            </w:r>
            <w:r/>
          </w:p>
          <w:p>
            <w:pPr>
              <w:numPr>
                <w:ilvl w:val="0"/>
                <w:numId w:val="5"/>
              </w:numPr>
              <w:ind w:left="0" w:firstLine="0"/>
              <w:jc w:val="left"/>
              <w:rPr>
                <w:rFonts w:ascii="Times New Roman" w:hAnsi="Times New Roman" w:eastAsia="宋体" w:cs="Times New Roman"/>
                <w:highlight w:val="none"/>
              </w:rPr>
            </w:pPr>
            <w:r>
              <w:rPr>
                <w:rFonts w:ascii="Times New Roman" w:hAnsi="Times New Roman" w:eastAsia="宋体" w:cs="Times New Roman"/>
                <w:highlight w:val="none"/>
              </w:rPr>
              <w:t xml:space="preserve">提供得管家基础服务的具体实施方案是否根据园区的实际需求，提出具有针对性的环保管家服务内容，内容是否包括“一企一策”建立和环境整治计划等，内容是否全面，实施方案是否科学、合理。综合对比评审，评分区间：内容全面，实施方案科学合理的</w:t>
            </w:r>
            <w:r>
              <w:rPr>
                <w:rFonts w:hint="eastAsia" w:ascii="Times New Roman" w:hAnsi="Times New Roman" w:eastAsia="宋体" w:cs="宋体"/>
                <w:color w:val="auto"/>
                <w:sz w:val="21"/>
                <w:szCs w:val="21"/>
                <w:highlight w:val="none"/>
                <w:rtl w:val="0"/>
                <w:lang w:val="en-US" w:eastAsia="zh-CN"/>
              </w:rPr>
              <w:t xml:space="preserve">优于采购需求得</w:t>
            </w:r>
            <w:r>
              <w:rPr>
                <w:rFonts w:hint="eastAsia" w:ascii="Times New Roman" w:hAnsi="Times New Roman" w:cs="Times New Roman"/>
                <w:highlight w:val="none"/>
                <w:lang w:val="en-US" w:eastAsia="zh-CN"/>
              </w:rPr>
              <w:t xml:space="preserve">4</w:t>
            </w:r>
            <w:r>
              <w:rPr>
                <w:rFonts w:ascii="Times New Roman" w:hAnsi="Times New Roman" w:eastAsia="宋体" w:cs="Times New Roman"/>
                <w:highlight w:val="none"/>
              </w:rPr>
              <w:t xml:space="preserve">分，内容较全面实施方案较合理的，得3分。 </w:t>
            </w:r>
            <w:r/>
          </w:p>
          <w:p>
            <w:pPr>
              <w:numPr>
                <w:ilvl w:val="0"/>
                <w:numId w:val="5"/>
              </w:numPr>
              <w:ind w:left="0" w:firstLine="0"/>
              <w:jc w:val="left"/>
              <w:rPr>
                <w:rFonts w:ascii="Times New Roman" w:hAnsi="Times New Roman" w:eastAsia="宋体" w:cs="Times New Roman"/>
                <w:highlight w:val="none"/>
              </w:rPr>
            </w:pPr>
            <w:r>
              <w:rPr>
                <w:rFonts w:ascii="Times New Roman" w:hAnsi="Times New Roman" w:eastAsia="宋体" w:cs="Times New Roman"/>
                <w:highlight w:val="none"/>
              </w:rPr>
              <w:t xml:space="preserve">对项目环保管家服务实施期间，提出相应的服务亮点，能提升园区环境质量的特色服务措施进行考量。评标委员会</w:t>
            </w:r>
            <w:r>
              <w:rPr>
                <w:rFonts w:hint="eastAsia" w:ascii="Times New Roman" w:hAnsi="Times New Roman" w:eastAsia="宋体" w:cs="Times New Roman"/>
                <w:highlight w:val="none"/>
                <w:lang w:eastAsia="zh-CN"/>
              </w:rPr>
              <w:t xml:space="preserve">根据</w:t>
            </w:r>
            <w:r>
              <w:rPr>
                <w:rFonts w:ascii="Times New Roman" w:hAnsi="Times New Roman" w:eastAsia="宋体" w:cs="Times New Roman"/>
                <w:highlight w:val="none"/>
              </w:rPr>
              <w:t xml:space="preserve">是否能根据园区现状提出有针对性的管理体系和服务平台搭建，且是否能针对当下政策需求、园区重大事项推进和专项资金引导提出相应解决方案，服务措施是否合理可行。服务可行性高</w:t>
            </w:r>
            <w:r>
              <w:rPr>
                <w:rFonts w:hint="eastAsia" w:ascii="Times New Roman" w:hAnsi="Times New Roman" w:eastAsia="宋体" w:cs="宋体"/>
                <w:color w:val="auto"/>
                <w:sz w:val="21"/>
                <w:szCs w:val="21"/>
                <w:highlight w:val="none"/>
                <w:rtl w:val="0"/>
                <w:lang w:val="en-US" w:eastAsia="zh-CN"/>
              </w:rPr>
              <w:t xml:space="preserve">优于采购需求得</w:t>
            </w:r>
            <w:r>
              <w:rPr>
                <w:rFonts w:hint="eastAsia" w:ascii="Times New Roman" w:hAnsi="Times New Roman" w:eastAsia="宋体" w:cs="Times New Roman"/>
                <w:highlight w:val="none"/>
                <w:lang w:val="en-US" w:eastAsia="zh-CN"/>
              </w:rPr>
              <w:t xml:space="preserve">5</w:t>
            </w:r>
            <w:r>
              <w:rPr>
                <w:rFonts w:ascii="Times New Roman" w:hAnsi="Times New Roman" w:eastAsia="宋体" w:cs="Times New Roman"/>
                <w:highlight w:val="none"/>
              </w:rPr>
              <w:t xml:space="preserve">分，服务亮点较少，提升园区环境质量服务不全面，管理体系针对性较</w:t>
            </w:r>
            <w:r>
              <w:rPr>
                <w:rFonts w:hint="eastAsia" w:ascii="Times New Roman" w:hAnsi="Times New Roman" w:eastAsia="宋体" w:cs="Times New Roman"/>
                <w:highlight w:val="none"/>
                <w:lang w:eastAsia="zh-CN"/>
              </w:rPr>
              <w:t xml:space="preserve">强</w:t>
            </w:r>
            <w:r>
              <w:rPr>
                <w:rFonts w:ascii="Times New Roman" w:hAnsi="Times New Roman" w:eastAsia="宋体" w:cs="Times New Roman"/>
                <w:highlight w:val="none"/>
              </w:rPr>
              <w:t xml:space="preserve">，对园区重大事项推进专项资金引导提出解决方案较好，服务措施可行性较高，得3分；没有服务亮点，方案可行性一般，得1分。 </w:t>
            </w:r>
            <w:r/>
          </w:p>
          <w:p>
            <w:pPr>
              <w:numPr>
                <w:ilvl w:val="0"/>
                <w:numId w:val="0"/>
              </w:numPr>
              <w:jc w:val="left"/>
              <w:rPr>
                <w:rFonts w:ascii="Times New Roman" w:hAnsi="Times New Roman" w:eastAsia="宋体" w:cs="Times New Roman"/>
                <w:highlight w:val="none"/>
              </w:rPr>
            </w:pPr>
            <w:r>
              <w:rPr>
                <w:rFonts w:ascii="Times New Roman" w:hAnsi="Times New Roman" w:eastAsia="宋体" w:cs="Times New Roman"/>
                <w:highlight w:val="none"/>
              </w:rPr>
              <w:t xml:space="preserve">5.服务方案提出的质量保证措施、进度保证措施的合理性、可行性等方面进行评审。评标委员会根据质量保证措施和进度保证措施是否合理、可行，关键节点的质控措施是否全覆盖，是否能提出相应的管理制度</w:t>
            </w:r>
            <w:r>
              <w:rPr>
                <w:rFonts w:hint="eastAsia" w:ascii="Times New Roman" w:hAnsi="Times New Roman" w:eastAsia="宋体" w:cs="宋体"/>
                <w:color w:val="auto"/>
                <w:sz w:val="21"/>
                <w:szCs w:val="21"/>
                <w:highlight w:val="none"/>
                <w:rtl w:val="0"/>
                <w:lang w:val="en-US" w:eastAsia="zh-CN"/>
              </w:rPr>
              <w:t xml:space="preserve">优于采购需求</w:t>
            </w:r>
            <w:r>
              <w:rPr>
                <w:rFonts w:ascii="Times New Roman" w:hAnsi="Times New Roman" w:eastAsia="宋体" w:cs="Times New Roman"/>
                <w:highlight w:val="none"/>
              </w:rPr>
              <w:t xml:space="preserve">得5分，</w:t>
            </w:r>
            <w:r>
              <w:rPr>
                <w:rFonts w:hint="eastAsia" w:ascii="Times New Roman" w:hAnsi="Times New Roman" w:eastAsia="宋体" w:cs="宋体"/>
                <w:color w:val="auto"/>
                <w:sz w:val="21"/>
                <w:szCs w:val="21"/>
                <w:highlight w:val="none"/>
                <w:rtl w:val="0"/>
                <w:lang w:val="en-US" w:eastAsia="zh-CN"/>
              </w:rPr>
              <w:t xml:space="preserve">不清晰、要点不明确，有欠缺得3分</w:t>
            </w:r>
            <w:r>
              <w:rPr>
                <w:rFonts w:ascii="Times New Roman" w:hAnsi="Times New Roman" w:eastAsia="宋体" w:cs="Times New Roman"/>
                <w:highlight w:val="none"/>
              </w:rPr>
              <w:t xml:space="preserve">。 注：未提供服务方案或内容极差的经评标委员会认定可不予给分。</w:t>
            </w:r>
            <w:r/>
          </w:p>
        </w:tc>
      </w:tr>
      <w:tr>
        <w:trPr>
          <w:trHeight w:val="2171"/>
        </w:trPr>
        <w:tc>
          <w:tcPr>
            <w:tcBorders>
              <w:top w:val="single" w:color="auto" w:sz="4" w:space="0"/>
              <w:left w:val="single" w:color="auto" w:sz="4" w:space="0"/>
              <w:bottom w:val="single" w:color="auto" w:sz="4" w:space="0"/>
              <w:right w:val="single" w:color="auto" w:sz="4" w:space="0"/>
            </w:tcBorders>
            <w:tcW w:w="1716" w:type="dxa"/>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项目实施计划、验收方案</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cs="Times New Roman"/>
                <w:highlight w:val="none"/>
                <w:lang w:val="en-US" w:eastAsia="zh-CN"/>
              </w:rPr>
              <w:t xml:space="preserve">7</w:t>
            </w:r>
            <w:r>
              <w:rPr>
                <w:rFonts w:ascii="Times New Roman" w:hAnsi="Times New Roman" w:eastAsia="宋体" w:cs="Times New Roman"/>
                <w:highlight w:val="none"/>
              </w:rPr>
              <w:t xml:space="preserve">.00分</w:t>
            </w:r>
            <w:r/>
          </w:p>
        </w:tc>
        <w:tc>
          <w:tcPr>
            <w:tcBorders>
              <w:top w:val="single" w:color="auto" w:sz="4" w:space="0"/>
              <w:left w:val="single" w:color="auto" w:sz="4" w:space="0"/>
              <w:bottom w:val="single" w:color="auto" w:sz="4" w:space="0"/>
              <w:right w:val="single" w:color="auto" w:sz="4" w:space="0"/>
            </w:tcBorders>
            <w:tcW w:w="4773" w:type="dxa"/>
            <w:vAlign w:val="center"/>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t xml:space="preserve">投标人提供科学的项目整体规划，提供实施方案，工作阶段清晰、工作任务明确</w:t>
            </w:r>
            <w:r>
              <w:rPr>
                <w:rFonts w:hint="eastAsia" w:ascii="Times New Roman" w:hAnsi="Times New Roman" w:eastAsia="宋体" w:cs="Times New Roman"/>
                <w:highlight w:val="none"/>
                <w:lang w:eastAsia="zh-CN"/>
              </w:rPr>
              <w:t xml:space="preserve">，具</w:t>
            </w:r>
            <w:r>
              <w:rPr>
                <w:rFonts w:ascii="Times New Roman" w:hAnsi="Times New Roman" w:eastAsia="宋体" w:cs="Times New Roman"/>
                <w:highlight w:val="none"/>
              </w:rPr>
              <w:t xml:space="preserve">有针对本项目详细和完整的技术支持体系</w:t>
            </w:r>
            <w:r>
              <w:rPr>
                <w:rFonts w:hint="eastAsia" w:ascii="Times New Roman" w:hAnsi="Times New Roman" w:eastAsia="宋体" w:cs="Times New Roman"/>
                <w:highlight w:val="none"/>
                <w:lang w:eastAsia="zh-CN"/>
              </w:rPr>
              <w:t xml:space="preserve">，有</w:t>
            </w:r>
            <w:r>
              <w:rPr>
                <w:rFonts w:ascii="Times New Roman" w:hAnsi="Times New Roman" w:eastAsia="宋体" w:cs="Times New Roman"/>
                <w:highlight w:val="none"/>
              </w:rPr>
              <w:t xml:space="preserve">完整的培训体系，得</w:t>
            </w:r>
            <w:r>
              <w:rPr>
                <w:rFonts w:hint="eastAsia" w:ascii="Times New Roman" w:hAnsi="Times New Roman" w:cs="Times New Roman"/>
                <w:highlight w:val="none"/>
                <w:lang w:val="en-US" w:eastAsia="zh-CN"/>
              </w:rPr>
              <w:t xml:space="preserve">7</w:t>
            </w:r>
            <w:r>
              <w:rPr>
                <w:rFonts w:ascii="Times New Roman" w:hAnsi="Times New Roman" w:eastAsia="宋体" w:cs="Times New Roman"/>
                <w:highlight w:val="none"/>
              </w:rPr>
              <w:t xml:space="preserve">分；提供实施方案能满足本项目需求的，得</w:t>
            </w:r>
            <w:r>
              <w:rPr>
                <w:rFonts w:hint="eastAsia" w:ascii="Times New Roman" w:hAnsi="Times New Roman" w:cs="Times New Roman"/>
                <w:highlight w:val="none"/>
                <w:lang w:val="en-US" w:eastAsia="zh-CN"/>
              </w:rPr>
              <w:t xml:space="preserve">6</w:t>
            </w:r>
            <w:r>
              <w:rPr>
                <w:rFonts w:ascii="Times New Roman" w:hAnsi="Times New Roman" w:eastAsia="宋体" w:cs="Times New Roman"/>
                <w:highlight w:val="none"/>
              </w:rPr>
              <w:t xml:space="preserve">分，方案内容存在非重大缺项，通过后期优化能够实现招标文件要求的得</w:t>
            </w:r>
            <w:r>
              <w:rPr>
                <w:rFonts w:hint="eastAsia" w:ascii="Times New Roman" w:hAnsi="Times New Roman" w:eastAsia="宋体" w:cs="Times New Roman"/>
                <w:highlight w:val="none"/>
                <w:lang w:val="en-US" w:eastAsia="zh-CN"/>
              </w:rPr>
              <w:t xml:space="preserve">3</w:t>
            </w:r>
            <w:r>
              <w:rPr>
                <w:rFonts w:ascii="Times New Roman" w:hAnsi="Times New Roman" w:eastAsia="宋体" w:cs="Times New Roman"/>
                <w:highlight w:val="none"/>
              </w:rPr>
              <w:t xml:space="preserve">分。未提供或内容极差的本项不得分。</w:t>
            </w:r>
            <w:r/>
          </w:p>
        </w:tc>
      </w:tr>
      <w:tr>
        <w:trPr>
          <w:trHeight w:val="2791"/>
        </w:trPr>
        <w:tc>
          <w:tcPr>
            <w:tcBorders>
              <w:top w:val="single" w:color="auto" w:sz="4" w:space="0"/>
              <w:left w:val="single" w:color="auto" w:sz="4" w:space="0"/>
              <w:bottom w:val="single" w:color="auto" w:sz="4" w:space="0"/>
              <w:right w:val="single" w:color="auto" w:sz="4" w:space="0"/>
            </w:tcBorders>
            <w:tcW w:w="1716" w:type="dxa"/>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项目背景</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left"/>
              <w:rPr>
                <w:rFonts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8</w:t>
            </w:r>
            <w:r>
              <w:rPr>
                <w:rFonts w:hint="eastAsia" w:ascii="Times New Roman" w:hAnsi="Times New Roman" w:eastAsia="宋体" w:cs="Times New Roman"/>
                <w:highlight w:val="none"/>
                <w:lang w:val="en-US" w:eastAsia="zh-CN"/>
              </w:rPr>
              <w:t xml:space="preserve">.00分</w:t>
            </w:r>
            <w:r/>
          </w:p>
        </w:tc>
        <w:tc>
          <w:tcPr>
            <w:tcBorders>
              <w:top w:val="single" w:color="auto" w:sz="4" w:space="0"/>
              <w:left w:val="single" w:color="auto" w:sz="4" w:space="0"/>
              <w:bottom w:val="single" w:color="auto" w:sz="4" w:space="0"/>
              <w:right w:val="single" w:color="auto" w:sz="4" w:space="0"/>
            </w:tcBorders>
            <w:tcW w:w="4773" w:type="dxa"/>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rPr>
              <w:t xml:space="preserve">对项目背景、园区、企业基本情况及实施内容的理解程度进行评分。根据采购人的实际需求，对项目背景和园区基本情况有全面了解和阐述，对项目实施内容理解是否全面深入、准确无误等。方案内容清晰、科学、合理、完整、</w:t>
            </w:r>
            <w:r>
              <w:rPr>
                <w:rFonts w:hint="eastAsia" w:ascii="Times New Roman" w:hAnsi="Times New Roman" w:eastAsia="宋体" w:cs="Times New Roman"/>
                <w:highlight w:val="none"/>
                <w:lang w:val="en-US" w:eastAsia="zh-CN"/>
              </w:rPr>
              <w:t xml:space="preserve">优于采购需求的</w:t>
            </w:r>
            <w:r>
              <w:rPr>
                <w:rFonts w:hint="eastAsia" w:ascii="Times New Roman" w:hAnsi="Times New Roman" w:eastAsia="宋体" w:cs="Times New Roman"/>
                <w:highlight w:val="none"/>
              </w:rPr>
              <w:t xml:space="preserve">得</w:t>
            </w:r>
            <w:r>
              <w:rPr>
                <w:rFonts w:hint="eastAsia" w:ascii="Times New Roman" w:hAnsi="Times New Roman" w:cs="Times New Roman"/>
                <w:highlight w:val="none"/>
                <w:lang w:val="en-US" w:eastAsia="zh-CN"/>
              </w:rPr>
              <w:t xml:space="preserve">8</w:t>
            </w:r>
            <w:r>
              <w:rPr>
                <w:rFonts w:hint="eastAsia" w:ascii="Times New Roman" w:hAnsi="Times New Roman" w:eastAsia="宋体" w:cs="Times New Roman"/>
                <w:highlight w:val="none"/>
              </w:rPr>
              <w:t xml:space="preserve">分；</w:t>
            </w:r>
            <w:r>
              <w:rPr>
                <w:rFonts w:ascii="Times New Roman" w:hAnsi="Times New Roman" w:eastAsia="宋体" w:cs="Times New Roman"/>
                <w:highlight w:val="none"/>
              </w:rPr>
              <w:t xml:space="preserve">通过后期优化能够实现招标文件要求</w:t>
            </w:r>
            <w:r>
              <w:rPr>
                <w:rFonts w:hint="eastAsia" w:ascii="Times New Roman" w:hAnsi="Times New Roman" w:eastAsia="宋体" w:cs="Times New Roman"/>
                <w:highlight w:val="none"/>
              </w:rPr>
              <w:t xml:space="preserve">的得</w:t>
            </w:r>
            <w:r>
              <w:rPr>
                <w:rFonts w:hint="eastAsia" w:ascii="Times New Roman" w:hAnsi="Times New Roman" w:cs="Times New Roman"/>
                <w:highlight w:val="none"/>
                <w:lang w:val="en-US" w:eastAsia="zh-CN"/>
              </w:rPr>
              <w:t xml:space="preserve">5</w:t>
            </w:r>
            <w:r>
              <w:rPr>
                <w:rFonts w:hint="eastAsia" w:ascii="Times New Roman" w:hAnsi="Times New Roman" w:eastAsia="宋体" w:cs="Times New Roman"/>
                <w:highlight w:val="none"/>
              </w:rPr>
              <w:t xml:space="preserve">分；方案内容</w:t>
            </w:r>
            <w:r>
              <w:rPr>
                <w:rFonts w:hint="eastAsia" w:ascii="Times New Roman" w:hAnsi="Times New Roman" w:eastAsia="宋体" w:cs="宋体"/>
                <w:color w:val="auto"/>
                <w:sz w:val="21"/>
                <w:szCs w:val="21"/>
                <w:highlight w:val="none"/>
                <w:rtl w:val="0"/>
                <w:lang w:val="en-US" w:eastAsia="zh-CN"/>
              </w:rPr>
              <w:t xml:space="preserve">不清晰、要点不明确，有欠缺</w:t>
            </w:r>
            <w:r>
              <w:rPr>
                <w:rFonts w:hint="eastAsia" w:ascii="Times New Roman" w:hAnsi="Times New Roman" w:eastAsia="宋体" w:cs="Times New Roman"/>
                <w:highlight w:val="none"/>
              </w:rPr>
              <w:t xml:space="preserve">的得3分；其他情况或没有内容不得分。</w:t>
            </w:r>
            <w:r/>
          </w:p>
        </w:tc>
      </w:tr>
      <w:tr>
        <w:trPr>
          <w:trHeight w:val="2236"/>
        </w:trPr>
        <w:tc>
          <w:tcPr>
            <w:tcBorders>
              <w:top w:val="single" w:color="auto" w:sz="4" w:space="0"/>
              <w:left w:val="single" w:color="auto" w:sz="4" w:space="0"/>
              <w:bottom w:val="single" w:color="auto" w:sz="4" w:space="0"/>
              <w:right w:val="single" w:color="auto" w:sz="4" w:space="0"/>
            </w:tcBorders>
            <w:tcW w:w="1716" w:type="dxa"/>
            <w:vAlign w:val="center"/>
            <w:vMerge w:val="continue"/>
            <w:textDirection w:val="lrTb"/>
            <w:noWrap w:val="false"/>
          </w:tcPr>
          <w:p>
            <w:pPr>
              <w:jc w:val="left"/>
              <w:rPr>
                <w:rFonts w:ascii="Times New Roman" w:hAnsi="Times New Roman" w:eastAsia="宋体" w:cs="Times New Roman"/>
                <w:highlight w:val="none"/>
              </w:rPr>
            </w:pPr>
            <w:r>
              <w:rPr>
                <w:rFonts w:ascii="Times New Roman" w:hAnsi="Times New Roman" w:eastAsia="宋体" w:cs="Times New Roman"/>
                <w:highlight w:val="none"/>
              </w:rPr>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spacing w:line="240" w:lineRule="auto"/>
              <w:rPr>
                <w:rFonts w:hint="eastAsia" w:ascii="Times New Roman" w:hAnsi="Times New Roman" w:eastAsia="宋体" w:cs="Times New Roman"/>
                <w:highlight w:val="none"/>
                <w:lang w:eastAsia="zh-CN"/>
              </w:rPr>
            </w:pPr>
            <w:r>
              <w:rPr>
                <w:rFonts w:hint="eastAsia" w:ascii="宋体" w:hAnsi="宋体" w:eastAsia="宋体" w:cs="宋体"/>
                <w:szCs w:val="21"/>
              </w:rPr>
              <w:t xml:space="preserve">管理先进性</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left"/>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5.00</w:t>
            </w:r>
            <w:r>
              <w:rPr>
                <w:rFonts w:hint="eastAsia" w:ascii="Times New Roman" w:hAnsi="Times New Roman" w:eastAsia="宋体" w:cs="Times New Roman"/>
                <w:highlight w:val="none"/>
              </w:rPr>
              <w:t xml:space="preserve">分</w:t>
            </w:r>
            <w:r/>
          </w:p>
        </w:tc>
        <w:tc>
          <w:tcPr>
            <w:tcBorders>
              <w:top w:val="single" w:color="auto" w:sz="4" w:space="0"/>
              <w:left w:val="single" w:color="auto" w:sz="4" w:space="0"/>
              <w:bottom w:val="single" w:color="auto" w:sz="4" w:space="0"/>
              <w:right w:val="single" w:color="auto" w:sz="4" w:space="0"/>
            </w:tcBorders>
            <w:tcW w:w="4773" w:type="dxa"/>
            <w:vAlign w:val="top"/>
            <w:textDirection w:val="lrTb"/>
            <w:noWrap w:val="false"/>
          </w:tcPr>
          <w:p>
            <w:pPr>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投标人具备成熟的</w:t>
            </w:r>
            <w:r>
              <w:rPr>
                <w:rFonts w:hint="eastAsia" w:ascii="Times New Roman" w:hAnsi="Times New Roman" w:eastAsia="宋体" w:cs="Times New Roman"/>
                <w:highlight w:val="none"/>
                <w:lang w:eastAsia="zh-CN"/>
              </w:rPr>
              <w:t xml:space="preserve">智慧环境大数据</w:t>
            </w:r>
            <w:r>
              <w:rPr>
                <w:rFonts w:hint="eastAsia" w:ascii="Times New Roman" w:hAnsi="Times New Roman" w:eastAsia="宋体" w:cs="Times New Roman"/>
                <w:highlight w:val="none"/>
              </w:rPr>
              <w:t xml:space="preserve">管理平台，根据</w:t>
            </w:r>
            <w:r>
              <w:rPr>
                <w:rFonts w:hint="eastAsia" w:ascii="Times New Roman" w:hAnsi="Times New Roman" w:eastAsia="宋体" w:cs="Times New Roman"/>
                <w:highlight w:val="none"/>
                <w:lang w:eastAsia="zh-CN"/>
              </w:rPr>
              <w:t xml:space="preserve">先进</w:t>
            </w:r>
            <w:r>
              <w:rPr>
                <w:rFonts w:hint="eastAsia" w:ascii="Times New Roman" w:hAnsi="Times New Roman" w:eastAsia="宋体" w:cs="Times New Roman"/>
                <w:highlight w:val="none"/>
              </w:rPr>
              <w:t xml:space="preserve">管理手段，系统架构清晰、模块完整（含数据采集、监控预警、任务调度、资产管理、报表统计等），由评委在区间内评定</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管理手段先进且同时满足以上功能，得</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分；管理手段良好，满足部分功能得</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分；管理手段陈旧，功能比较单一得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分；未提供不得分。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管理平台提供相关证明材料，未提供不得分。</w:t>
            </w:r>
            <w:r>
              <w:rPr>
                <w:rFonts w:hint="eastAsia" w:ascii="Times New Roman" w:hAnsi="Times New Roman" w:eastAsia="宋体" w:cs="Times New Roman"/>
                <w:highlight w:val="none"/>
                <w:lang w:eastAsia="zh-CN"/>
              </w:rPr>
              <w:t xml:space="preserve">）</w:t>
            </w:r>
            <w:r/>
          </w:p>
          <w:p>
            <w:pPr>
              <w:jc w:val="left"/>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bl>
    <w:p>
      <w:pPr>
        <w:rPr>
          <w:rFonts w:ascii="Times New Roman" w:hAnsi="Times New Roman"/>
          <w:b/>
          <w:color w:val="auto"/>
          <w:sz w:val="44"/>
          <w:szCs w:val="44"/>
          <w:highlight w:val="none"/>
        </w:rPr>
      </w:pPr>
      <w:r>
        <w:rPr>
          <w:rFonts w:ascii="Times New Roman" w:hAnsi="Times New Roman"/>
          <w:b/>
          <w:color w:val="auto"/>
          <w:sz w:val="44"/>
          <w:szCs w:val="44"/>
          <w:highlight w:val="none"/>
        </w:rPr>
      </w:r>
      <w:r/>
    </w:p>
    <w:p>
      <w:pPr>
        <w:rPr>
          <w:rFonts w:ascii="Times New Roman" w:hAnsi="Times New Roman"/>
          <w:b/>
          <w:color w:val="auto"/>
          <w:sz w:val="44"/>
          <w:szCs w:val="44"/>
          <w:highlight w:val="none"/>
        </w:rPr>
      </w:pPr>
      <w:r/>
      <w:bookmarkStart w:id="84" w:name="_Toc1519"/>
      <w:r/>
      <w:bookmarkStart w:id="85" w:name="_Toc31956"/>
      <w:r>
        <w:rPr>
          <w:rFonts w:ascii="Times New Roman" w:hAnsi="Times New Roman"/>
          <w:b/>
          <w:color w:val="auto"/>
          <w:sz w:val="44"/>
          <w:szCs w:val="44"/>
          <w:highlight w:val="none"/>
        </w:rPr>
        <w:br w:type="page" w:clear="all"/>
      </w:r>
      <w:r/>
    </w:p>
    <w:p>
      <w:pPr>
        <w:jc w:val="center"/>
        <w:spacing w:line="500" w:lineRule="exact"/>
        <w:rPr>
          <w:rFonts w:ascii="Times New Roman" w:hAnsi="Times New Roman"/>
          <w:b/>
          <w:color w:val="auto"/>
          <w:sz w:val="44"/>
          <w:szCs w:val="44"/>
          <w:highlight w:val="none"/>
        </w:rPr>
        <w:outlineLvl w:val="0"/>
      </w:pPr>
      <w:r>
        <w:rPr>
          <w:rFonts w:ascii="Times New Roman" w:hAnsi="Times New Roman"/>
          <w:b/>
          <w:color w:val="auto"/>
          <w:sz w:val="44"/>
          <w:szCs w:val="44"/>
          <w:highlight w:val="none"/>
        </w:rPr>
        <w:t xml:space="preserve">第四</w:t>
      </w:r>
      <w:r>
        <w:rPr>
          <w:rFonts w:hint="eastAsia" w:ascii="Times New Roman" w:hAnsi="Times New Roman"/>
          <w:b/>
          <w:color w:val="auto"/>
          <w:sz w:val="44"/>
          <w:szCs w:val="44"/>
          <w:highlight w:val="none"/>
        </w:rPr>
        <w:t xml:space="preserve">章  </w:t>
      </w:r>
      <w:r>
        <w:rPr>
          <w:rFonts w:ascii="Times New Roman" w:hAnsi="Times New Roman"/>
          <w:b/>
          <w:color w:val="auto"/>
          <w:sz w:val="44"/>
          <w:szCs w:val="44"/>
          <w:highlight w:val="none"/>
        </w:rPr>
        <w:t xml:space="preserve">采购需求</w:t>
      </w:r>
      <w:bookmarkEnd w:id="83"/>
      <w:r/>
      <w:bookmarkEnd w:id="84"/>
      <w:r/>
      <w:bookmarkEnd w:id="85"/>
      <w:r/>
      <w:bookmarkStart w:id="86" w:name="_Toc22280"/>
      <w:r/>
      <w:bookmarkStart w:id="87" w:name="_Toc17639"/>
      <w:r/>
      <w:r/>
    </w:p>
    <w:p>
      <w:pPr>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bookmarkStart w:id="88" w:name="_Toc19046"/>
      <w:r>
        <w:rPr>
          <w:rFonts w:hint="eastAsia" w:ascii="仿宋" w:hAnsi="仿宋" w:eastAsia="仿宋" w:cs="仿宋"/>
          <w:b w:val="0"/>
          <w:bCs w:val="0"/>
          <w:color w:val="000000"/>
          <w:sz w:val="24"/>
          <w:szCs w:val="24"/>
          <w:highlight w:val="none"/>
        </w:rPr>
        <w:t xml:space="preserve">项目属性：</w:t>
      </w:r>
      <w:r>
        <w:rPr>
          <w:rFonts w:hint="eastAsia" w:ascii="仿宋" w:hAnsi="仿宋" w:eastAsia="仿宋" w:cs="仿宋"/>
          <w:b w:val="0"/>
          <w:bCs w:val="0"/>
          <w:color w:val="000000"/>
          <w:sz w:val="24"/>
          <w:szCs w:val="24"/>
          <w:highlight w:val="none"/>
          <w:u w:val="single"/>
        </w:rPr>
        <w:t xml:space="preserve">服务类项目</w:t>
      </w:r>
      <w:bookmarkEnd w:id="88"/>
      <w:r/>
      <w:r/>
    </w:p>
    <w:p>
      <w:pPr>
        <w:keepLines w:val="0"/>
        <w:keepNext w:val="0"/>
        <w:pageBreakBefore w:val="0"/>
        <w:spacing w:line="0" w:lineRule="atLeast"/>
        <w:rPr>
          <w:rStyle w:val="843"/>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本项目采购标的对应的中小企业划分标准所属行业：</w:t>
      </w:r>
      <w:r>
        <w:rPr>
          <w:rFonts w:hint="eastAsia" w:ascii="仿宋" w:hAnsi="仿宋" w:eastAsia="仿宋" w:cs="仿宋"/>
          <w:b w:val="0"/>
          <w:bCs w:val="0"/>
          <w:color w:val="000000"/>
          <w:sz w:val="24"/>
          <w:szCs w:val="24"/>
          <w:highlight w:val="none"/>
          <w:u w:val="single"/>
          <w:lang w:val="en-US" w:eastAsia="zh-CN"/>
        </w:rPr>
        <w:t xml:space="preserve">其他未列明行业</w:t>
      </w:r>
      <w:r/>
    </w:p>
    <w:p>
      <w:pPr>
        <w:keepLines w:val="0"/>
        <w:keepNext w:val="0"/>
        <w:pageBreakBefore w:val="0"/>
        <w:spacing w:line="0" w:lineRule="atLeast"/>
        <w:rPr>
          <w:rFonts w:hint="eastAsia" w:ascii="仿宋" w:hAnsi="仿宋" w:eastAsia="仿宋" w:cs="仿宋"/>
          <w:b w:val="0"/>
          <w:bCs w:val="0"/>
          <w:color w:val="000000"/>
          <w:sz w:val="24"/>
          <w:szCs w:val="24"/>
          <w:highlight w:val="none"/>
          <w:lang w:val="en-US"/>
        </w:rPr>
        <w:outlineLvl w:val="9"/>
      </w:pPr>
      <w:r>
        <w:rPr>
          <w:rFonts w:hint="eastAsia" w:ascii="仿宋" w:hAnsi="仿宋" w:eastAsia="仿宋" w:cs="仿宋"/>
          <w:b w:val="0"/>
          <w:bCs w:val="0"/>
          <w:color w:val="000000"/>
          <w:sz w:val="24"/>
          <w:szCs w:val="24"/>
          <w:highlight w:val="none"/>
          <w:lang w:val="en-US" w:eastAsia="zh-CN"/>
        </w:rPr>
        <w:t xml:space="preserve">本项目</w:t>
      </w:r>
      <w:r>
        <w:rPr>
          <w:rFonts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single"/>
          <w:lang w:val="en-US" w:eastAsia="zh-CN"/>
        </w:rPr>
        <w:t xml:space="preserve">不接受</w:t>
      </w:r>
      <w:r>
        <w:rPr>
          <w:rFonts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lang w:val="en-US" w:eastAsia="zh-CN"/>
        </w:rPr>
        <w:t xml:space="preserve">（接受</w:t>
      </w:r>
      <w:r>
        <w:rPr>
          <w:rFonts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t xml:space="preserve">不接受）进口产品。</w:t>
      </w:r>
      <w:r/>
    </w:p>
    <w:p>
      <w:pPr>
        <w:keepLines w:val="0"/>
        <w:keepNext w:val="0"/>
        <w:pageBreakBefore w:val="0"/>
        <w:spacing w:line="500" w:lineRule="exact"/>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一、项目概况</w:t>
      </w:r>
      <w:r/>
    </w:p>
    <w:p>
      <w:pPr>
        <w:keepLines w:val="0"/>
        <w:keepNext w:val="0"/>
        <w:pageBreakBefore w:val="0"/>
        <w:spacing w:line="500" w:lineRule="exact"/>
        <w:rPr>
          <w:rFonts w:hint="eastAsia" w:ascii="仿宋" w:hAnsi="仿宋" w:eastAsia="仿宋" w:cs="仿宋"/>
          <w:b w:val="0"/>
          <w:bCs w:val="0"/>
          <w:color w:val="000000"/>
          <w:sz w:val="24"/>
          <w:szCs w:val="24"/>
          <w:highlight w:val="none"/>
          <w:lang w:eastAsia="zh-CN"/>
        </w:rPr>
        <w:outlineLvl w:val="9"/>
      </w:pPr>
      <w:r>
        <w:rPr>
          <w:rFonts w:hint="eastAsia" w:ascii="仿宋" w:hAnsi="仿宋" w:eastAsia="仿宋" w:cs="仿宋"/>
          <w:b w:val="0"/>
          <w:bCs w:val="0"/>
          <w:color w:val="000000"/>
          <w:sz w:val="24"/>
          <w:szCs w:val="24"/>
          <w:highlight w:val="none"/>
          <w:lang w:eastAsia="zh-CN"/>
        </w:rPr>
        <w:t xml:space="preserve">1.</w:t>
      </w:r>
      <w:r>
        <w:rPr>
          <w:rFonts w:hint="eastAsia" w:ascii="仿宋" w:hAnsi="仿宋" w:eastAsia="仿宋" w:cs="仿宋"/>
          <w:b w:val="0"/>
          <w:bCs w:val="0"/>
          <w:color w:val="000000"/>
          <w:sz w:val="24"/>
          <w:szCs w:val="24"/>
          <w:highlight w:val="none"/>
        </w:rPr>
        <w:t xml:space="preserve">项目名称：</w:t>
      </w:r>
      <w:r>
        <w:rPr>
          <w:rFonts w:hint="eastAsia" w:ascii="仿宋" w:hAnsi="仿宋" w:eastAsia="仿宋" w:cs="仿宋"/>
          <w:b w:val="0"/>
          <w:bCs w:val="0"/>
          <w:color w:val="000000"/>
          <w:sz w:val="24"/>
          <w:szCs w:val="24"/>
          <w:highlight w:val="none"/>
          <w:lang w:eastAsia="zh-CN"/>
        </w:rPr>
        <w:t xml:space="preserve">沭阳经开区环保管家服务采购项目</w:t>
      </w:r>
      <w:r/>
    </w:p>
    <w:p>
      <w:pPr>
        <w:keepLines w:val="0"/>
        <w:keepNext w:val="0"/>
        <w:pageBreakBefore w:val="0"/>
        <w:spacing w:line="500" w:lineRule="exact"/>
        <w:rPr>
          <w:rFonts w:hint="eastAsia" w:ascii="仿宋" w:hAnsi="仿宋" w:eastAsia="仿宋" w:cs="仿宋"/>
          <w:b w:val="0"/>
          <w:bCs w:val="0"/>
          <w:color w:val="000000"/>
          <w:sz w:val="24"/>
          <w:szCs w:val="24"/>
          <w:highlight w:val="none"/>
          <w:lang w:eastAsia="zh-CN"/>
        </w:rPr>
        <w:outlineLvl w:val="9"/>
      </w:pPr>
      <w:r>
        <w:rPr>
          <w:rFonts w:hint="eastAsia" w:ascii="仿宋" w:hAnsi="仿宋" w:eastAsia="仿宋" w:cs="仿宋"/>
          <w:b w:val="0"/>
          <w:bCs w:val="0"/>
          <w:color w:val="000000"/>
          <w:sz w:val="24"/>
          <w:szCs w:val="24"/>
          <w:highlight w:val="none"/>
          <w:lang w:eastAsia="zh-CN"/>
        </w:rPr>
        <w:t xml:space="preserve">2.</w:t>
      </w:r>
      <w:r>
        <w:rPr>
          <w:rFonts w:hint="eastAsia" w:ascii="仿宋" w:hAnsi="仿宋" w:eastAsia="仿宋" w:cs="仿宋"/>
          <w:b w:val="0"/>
          <w:bCs w:val="0"/>
          <w:color w:val="000000"/>
          <w:sz w:val="24"/>
          <w:szCs w:val="24"/>
          <w:highlight w:val="none"/>
        </w:rPr>
        <w:t xml:space="preserve">服务地点：</w:t>
      </w:r>
      <w:r>
        <w:rPr>
          <w:rFonts w:hint="eastAsia" w:ascii="仿宋" w:hAnsi="仿宋" w:eastAsia="仿宋" w:cs="仿宋"/>
          <w:b w:val="0"/>
          <w:bCs w:val="0"/>
          <w:color w:val="000000"/>
          <w:sz w:val="24"/>
          <w:szCs w:val="24"/>
          <w:highlight w:val="none"/>
          <w:lang w:eastAsia="zh-CN"/>
        </w:rPr>
        <w:t xml:space="preserve">沭阳经济开发区</w:t>
      </w:r>
      <w:r/>
    </w:p>
    <w:p>
      <w:pPr>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lang w:eastAsia="zh-CN"/>
        </w:rPr>
        <w:t xml:space="preserve">3.</w:t>
      </w:r>
      <w:r>
        <w:rPr>
          <w:rFonts w:hint="eastAsia" w:ascii="仿宋" w:hAnsi="仿宋" w:eastAsia="仿宋" w:cs="仿宋"/>
          <w:b w:val="0"/>
          <w:bCs w:val="0"/>
          <w:color w:val="000000"/>
          <w:sz w:val="24"/>
          <w:szCs w:val="24"/>
          <w:highlight w:val="none"/>
        </w:rPr>
        <w:t xml:space="preserve">本项目预算价及最高限价：</w:t>
      </w:r>
      <w:r>
        <w:rPr>
          <w:rFonts w:hint="eastAsia" w:ascii="仿宋" w:hAnsi="仿宋" w:eastAsia="仿宋" w:cs="仿宋"/>
          <w:b w:val="0"/>
          <w:bCs w:val="0"/>
          <w:color w:val="000000"/>
          <w:sz w:val="24"/>
          <w:szCs w:val="24"/>
          <w:highlight w:val="none"/>
          <w:lang w:val="en-US" w:eastAsia="zh-CN"/>
        </w:rPr>
        <w:t xml:space="preserve">150</w:t>
      </w:r>
      <w:r>
        <w:rPr>
          <w:rFonts w:hint="eastAsia" w:ascii="仿宋" w:hAnsi="仿宋" w:eastAsia="仿宋" w:cs="仿宋"/>
          <w:b w:val="0"/>
          <w:bCs w:val="0"/>
          <w:color w:val="000000"/>
          <w:sz w:val="24"/>
          <w:szCs w:val="24"/>
          <w:highlight w:val="none"/>
        </w:rPr>
        <w:t xml:space="preserve">万元</w:t>
      </w:r>
      <w:r/>
    </w:p>
    <w:p>
      <w:pPr>
        <w:keepLines w:val="0"/>
        <w:keepNext w:val="0"/>
        <w:pageBreakBefore w:val="0"/>
        <w:spacing w:line="500" w:lineRule="exact"/>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eastAsia="zh-CN"/>
        </w:rPr>
        <w:t xml:space="preserve">4.合同履行期限</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自合同签订之日起1年。</w:t>
      </w:r>
      <w:r/>
    </w:p>
    <w:p>
      <w:pPr>
        <w:keepLines w:val="0"/>
        <w:keepNext w:val="0"/>
        <w:pageBreakBefore w:val="0"/>
        <w:spacing w:line="500" w:lineRule="exact"/>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二、付款方式</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lang w:eastAsia="zh-CN"/>
        </w:rPr>
        <w:outlineLvl w:val="9"/>
      </w:pPr>
      <w:r>
        <w:rPr>
          <w:rFonts w:hint="eastAsia" w:ascii="仿宋" w:hAnsi="仿宋" w:eastAsia="仿宋" w:cs="仿宋"/>
          <w:b w:val="0"/>
          <w:bCs w:val="0"/>
          <w:color w:val="000000"/>
          <w:sz w:val="24"/>
          <w:szCs w:val="24"/>
          <w:highlight w:val="none"/>
        </w:rPr>
        <w:t xml:space="preserve">合同签订且收到供应商发票后15日</w:t>
      </w:r>
      <w:r>
        <w:rPr>
          <w:rFonts w:hint="eastAsia" w:ascii="仿宋" w:hAnsi="仿宋" w:eastAsia="仿宋" w:cs="仿宋"/>
          <w:b w:val="0"/>
          <w:bCs w:val="0"/>
          <w:color w:val="000000"/>
          <w:sz w:val="24"/>
          <w:szCs w:val="24"/>
          <w:highlight w:val="none"/>
          <w:lang w:eastAsia="zh-CN"/>
        </w:rPr>
        <w:t xml:space="preserve">内支</w:t>
      </w:r>
      <w:r>
        <w:rPr>
          <w:rFonts w:hint="eastAsia" w:ascii="仿宋" w:hAnsi="仿宋" w:eastAsia="仿宋" w:cs="仿宋"/>
          <w:b w:val="0"/>
          <w:bCs w:val="0"/>
          <w:color w:val="000000"/>
          <w:sz w:val="24"/>
          <w:szCs w:val="24"/>
          <w:highlight w:val="none"/>
        </w:rPr>
        <w:t xml:space="preserve">付合同价10%的预付款，余下合同款</w:t>
      </w:r>
      <w:r>
        <w:rPr>
          <w:rFonts w:hint="eastAsia" w:ascii="仿宋" w:hAnsi="仿宋" w:eastAsia="仿宋" w:cs="仿宋"/>
          <w:b w:val="0"/>
          <w:bCs w:val="0"/>
          <w:color w:val="000000"/>
          <w:sz w:val="24"/>
          <w:szCs w:val="24"/>
          <w:highlight w:val="none"/>
          <w:lang w:eastAsia="zh-CN"/>
        </w:rPr>
        <w:t xml:space="preserve">待</w:t>
      </w:r>
      <w:r>
        <w:rPr>
          <w:rFonts w:hint="eastAsia" w:ascii="仿宋" w:hAnsi="仿宋" w:eastAsia="仿宋" w:cs="仿宋"/>
          <w:b w:val="0"/>
          <w:bCs w:val="0"/>
          <w:color w:val="000000"/>
          <w:sz w:val="24"/>
          <w:szCs w:val="24"/>
          <w:highlight w:val="none"/>
        </w:rPr>
        <w:t xml:space="preserve">合同签订后</w:t>
      </w:r>
      <w:r>
        <w:rPr>
          <w:rFonts w:hint="eastAsia" w:ascii="仿宋" w:hAnsi="仿宋" w:eastAsia="仿宋" w:cs="仿宋"/>
          <w:b w:val="0"/>
          <w:bCs w:val="0"/>
          <w:color w:val="000000"/>
          <w:sz w:val="24"/>
          <w:szCs w:val="24"/>
          <w:highlight w:val="none"/>
          <w:lang w:eastAsia="zh-CN"/>
        </w:rPr>
        <w:t xml:space="preserve">，经季度服务考核验收合格按季度支付。</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lang w:eastAsia="zh-CN"/>
        </w:rPr>
        <w:outlineLvl w:val="9"/>
      </w:pPr>
      <w:r>
        <w:rPr>
          <w:rFonts w:hint="eastAsia" w:ascii="仿宋" w:hAnsi="仿宋" w:eastAsia="仿宋" w:cs="仿宋"/>
          <w:b w:val="0"/>
          <w:bCs w:val="0"/>
          <w:color w:val="000000"/>
          <w:sz w:val="24"/>
          <w:szCs w:val="24"/>
          <w:highlight w:val="none"/>
        </w:rPr>
        <w:t xml:space="preserve">注：在签订合同时，供应商明确表示无需预付款或者主动要求降低预付款比例的，采购人可不适用预付规定。合同款支付方式可采用数字人民币支付。</w:t>
      </w:r>
      <w:r/>
    </w:p>
    <w:p>
      <w:pPr>
        <w:numPr>
          <w:ilvl w:val="0"/>
          <w:numId w:val="0"/>
        </w:numPr>
        <w:keepLines w:val="0"/>
        <w:keepNext w:val="0"/>
        <w:pageBreakBefore w:val="0"/>
        <w:spacing w:line="500" w:lineRule="exact"/>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lang w:val="en-US" w:eastAsia="zh-CN" w:bidi="ar-SA"/>
        </w:rPr>
        <w:t xml:space="preserve">三、</w:t>
      </w:r>
      <w:r>
        <w:rPr>
          <w:rFonts w:hint="eastAsia" w:ascii="仿宋" w:hAnsi="仿宋" w:eastAsia="仿宋" w:cs="仿宋"/>
          <w:b/>
          <w:bCs/>
          <w:color w:val="000000"/>
          <w:sz w:val="24"/>
          <w:szCs w:val="24"/>
          <w:highlight w:val="none"/>
          <w:lang w:eastAsia="zh-CN"/>
        </w:rPr>
        <w:t xml:space="preserve">服务</w:t>
      </w:r>
      <w:r>
        <w:rPr>
          <w:rFonts w:hint="eastAsia" w:ascii="仿宋" w:hAnsi="仿宋" w:eastAsia="仿宋" w:cs="仿宋"/>
          <w:b/>
          <w:bCs/>
          <w:color w:val="000000"/>
          <w:sz w:val="24"/>
          <w:szCs w:val="24"/>
          <w:highlight w:val="none"/>
          <w:lang w:val="en-US" w:eastAsia="zh-CN"/>
        </w:rPr>
        <w:t xml:space="preserve">内容</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（一）项目背景</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沭阳经济技术开发区拟聘请第三方环保服务机构作为“环保管家”，为开发区管委会和区内企业提供长期环保跟踪服务。</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（二）服务内容</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本次沭阳经济技术开发区“环保管家”服务项目招标内容主要包括：</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1.协助开发区完成重点环保工作。</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1）协助开发区完成上级环保督察整改销号工作。开展重点企业现场排查，针对问题企业制定“一企一策”整改方案，指导并督促企业完成控源截污和雨污分流整改，准备销号所需相关文件材料，最终协助开发区通过验收销号。</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（2）协助开发区开展危废固废安全专项整治。协助开发区对区内重点企业开展危废固废安全专项排查，形成排查整治清单，建立企业问题销号台账，指导、督促企业完成整改，实行闭环管理。</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（3）协助开发区应对各级环保督查、解决各类信访案件等，必要时根据需要组织专家对相关问题进行现场诊断并提供针对性解决方案。</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2.协助开发区打好污染防治攻坚战。</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（1）协助开发区定期对园区内水环境进行巡查，抽查企业“雨污分流”系统的合理性，针对发现的问题及时形成合理有效的解决方案，指导问题企业实施控源截污和雨污分流整改。</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（2）通过重点排查、综合评判，确定重点企业废气治理设施稳定达标排放可靠性，协助开发区继续对“散乱污”企业开展排查整治，按照省市要求全面推进涉气企业VOCS治理力度。</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（3）协助开发区对企业开展固废管理情况抽查并指导企业落实相关整改工作，逐步规范区内企业一般固废和危险废物规范化管理和处理处置水平。</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3.协助开发区建立长效环保管理机制。</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（1）协助开发区定期对区内企业开展常规环保巡查、排查工作，针对存在严重环保问题企业开展约谈和现场指导等工作，形成记录性材料，作为开发区企业管理的重要依据。</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2）协助开发区在园区内进一步推广在线监控设施及数采仪的安装，实现区内企业污水接管企业安装“流量计”全覆盖，强化智慧园区建设和智慧环保建设平台的有效衔接，提高经开区环保工作的科学化管理能力。</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3）协助开发区加强与相关部门的协调与沟通，建立网格化环保管理工作制度，强化环境执法监管，持续开展环保执法行动，采取暗查、夜查、突击查等方式加大对企业的执法检查，依法查处各类环境违法行为，持续有效</w:t>
      </w:r>
      <w:r>
        <w:rPr>
          <w:rFonts w:hint="eastAsia" w:ascii="仿宋" w:hAnsi="仿宋" w:eastAsia="仿宋" w:cs="仿宋"/>
          <w:b w:val="0"/>
          <w:bCs w:val="0"/>
          <w:color w:val="000000"/>
          <w:sz w:val="24"/>
          <w:szCs w:val="24"/>
          <w:highlight w:val="none"/>
          <w:lang w:eastAsia="zh-CN"/>
        </w:rPr>
        <w:t xml:space="preserve">地</w:t>
      </w:r>
      <w:r>
        <w:rPr>
          <w:rFonts w:hint="eastAsia" w:ascii="仿宋" w:hAnsi="仿宋" w:eastAsia="仿宋" w:cs="仿宋"/>
          <w:b w:val="0"/>
          <w:bCs w:val="0"/>
          <w:color w:val="000000"/>
          <w:sz w:val="24"/>
          <w:szCs w:val="24"/>
          <w:highlight w:val="none"/>
        </w:rPr>
        <w:t xml:space="preserve">开展园区环保工作。</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4）协助开发区完善重点企业环保档案库，包括企业环境影响评价报告、环保“三同时”验收材料、突发环境应急预案材料、排污许可证、固体废物特别是危险废物处置材料、企业内部例行监测或者环保部门监督性监测材料等。</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（5）协助开发区实时更新区内企业分布图，作为开发区企业环保管理的重要依据。</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4.为开发区提供环境保护决策咨询全方位服务。</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（1）为开发区各类环保专项行动、环保规划、规划环评、生态工业园区建设、环保基础设施、污染场地治理修复、黑臭水体治理等提供相关环保决策咨询服务。</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2）为开发区招商引资重点行业项目提供决策咨询建议，根据开发区管理需要，必要时参加项目部门会商会议，对部分疑难负责项目，负责组织3名以上专业技术人员评审，出具书面评审意见（要求出具书面意见项目每年度不超过3个）。</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（3）为开发区纺织印染、涉重（电镀、天能电池）等重点行业的“高质量发展”提供其他环保决策咨询服务，提供、落实印染、电镀等重点行业整治、关停、提升方案，腾出排水量等限制性指标。</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4）为开发区提供“环保大讲堂”定制培训服务，为开发区环保团队、招商团队及重点企业等提供“环保大讲堂”专项培训，包括环保法及配套办法解读、重点环保督查、企业日常环境管理等，提升开发区环境保护意识和环境管理水平，提高开发区招商引资项目质量，促进开发区产业高质量发展。</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（5）协助完成开发区管委会交办的其他工作。</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lang w:eastAsia="zh-CN"/>
        </w:rPr>
        <w:t xml:space="preserve">5.</w:t>
      </w:r>
      <w:r>
        <w:rPr>
          <w:rFonts w:hint="eastAsia" w:ascii="仿宋" w:hAnsi="仿宋" w:eastAsia="仿宋" w:cs="仿宋"/>
          <w:b w:val="0"/>
          <w:bCs w:val="0"/>
          <w:color w:val="000000"/>
          <w:sz w:val="24"/>
          <w:szCs w:val="24"/>
          <w:highlight w:val="none"/>
        </w:rPr>
        <w:t xml:space="preserve">其他要求</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（1）人员要求。供应商在提供服务期间，确保派驻项目地常驻供应商技术人员</w:t>
      </w:r>
      <w:r>
        <w:rPr>
          <w:rFonts w:hint="eastAsia" w:ascii="仿宋" w:hAnsi="仿宋" w:eastAsia="仿宋" w:cs="仿宋"/>
          <w:b w:val="0"/>
          <w:bCs w:val="0"/>
          <w:color w:val="000000"/>
          <w:sz w:val="24"/>
          <w:szCs w:val="24"/>
          <w:highlight w:val="none"/>
          <w:lang w:eastAsia="zh-CN"/>
        </w:rPr>
        <w:t xml:space="preserve">（项目负责人除外）</w:t>
      </w:r>
      <w:r>
        <w:rPr>
          <w:rFonts w:hint="eastAsia" w:ascii="仿宋" w:hAnsi="仿宋" w:eastAsia="仿宋" w:cs="仿宋"/>
          <w:b w:val="0"/>
          <w:bCs w:val="0"/>
          <w:color w:val="000000"/>
          <w:sz w:val="24"/>
          <w:szCs w:val="24"/>
          <w:highlight w:val="none"/>
        </w:rPr>
        <w:t xml:space="preserve">不少于3名</w:t>
      </w:r>
      <w:r>
        <w:rPr>
          <w:rFonts w:hint="eastAsia" w:ascii="仿宋" w:hAnsi="仿宋" w:eastAsia="仿宋" w:cs="仿宋"/>
          <w:b w:val="0"/>
          <w:bCs w:val="0"/>
          <w:color w:val="000000"/>
          <w:sz w:val="24"/>
          <w:szCs w:val="24"/>
          <w:highlight w:val="none"/>
          <w:lang w:eastAsia="zh-CN"/>
        </w:rPr>
        <w:t xml:space="preserve">且具备环保类职称（其中不少于</w:t>
      </w:r>
      <w:r>
        <w:rPr>
          <w:rFonts w:hint="eastAsia" w:ascii="仿宋" w:hAnsi="仿宋" w:eastAsia="仿宋" w:cs="仿宋"/>
          <w:b w:val="0"/>
          <w:bCs w:val="0"/>
          <w:color w:val="000000"/>
          <w:sz w:val="24"/>
          <w:szCs w:val="24"/>
          <w:highlight w:val="none"/>
          <w:lang w:val="en-US" w:eastAsia="zh-CN"/>
        </w:rPr>
        <w:t xml:space="preserve">2名中级职称</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，所派驻人员必须为供应商授权的专业技术人员，确保</w:t>
      </w:r>
      <w:r>
        <w:rPr>
          <w:rFonts w:hint="eastAsia" w:ascii="仿宋" w:hAnsi="仿宋" w:eastAsia="仿宋" w:cs="仿宋"/>
          <w:b w:val="0"/>
          <w:bCs w:val="0"/>
          <w:color w:val="000000"/>
          <w:sz w:val="24"/>
          <w:szCs w:val="24"/>
          <w:highlight w:val="none"/>
          <w:lang w:eastAsia="zh-CN"/>
        </w:rPr>
        <w:t xml:space="preserve">工作用车</w:t>
      </w:r>
      <w:r>
        <w:rPr>
          <w:rFonts w:hint="eastAsia" w:ascii="仿宋" w:hAnsi="仿宋" w:eastAsia="仿宋" w:cs="仿宋"/>
          <w:b w:val="0"/>
          <w:bCs w:val="0"/>
          <w:color w:val="000000"/>
          <w:sz w:val="24"/>
          <w:szCs w:val="24"/>
          <w:highlight w:val="none"/>
          <w:lang w:val="en-US" w:eastAsia="zh-CN"/>
        </w:rPr>
        <w:t xml:space="preserve">1辆，</w:t>
      </w:r>
      <w:r>
        <w:rPr>
          <w:rFonts w:hint="eastAsia" w:ascii="仿宋" w:hAnsi="仿宋" w:eastAsia="仿宋" w:cs="仿宋"/>
          <w:b w:val="0"/>
          <w:bCs w:val="0"/>
          <w:color w:val="000000"/>
          <w:sz w:val="24"/>
          <w:szCs w:val="24"/>
          <w:highlight w:val="none"/>
        </w:rPr>
        <w:t xml:space="preserve">采购人有需求时，及时响应到位。项目组成员接受采购人监督监管，每月出勤天数不少于21天，否则罚1000 元/人·天，且原则上节假日应安排值班人员。</w:t>
      </w:r>
      <w:r/>
    </w:p>
    <w:p>
      <w:pPr>
        <w:ind w:firstLine="480"/>
        <w:keepLines w:val="0"/>
        <w:keepNext w:val="0"/>
        <w:pageBreakBefore w:val="0"/>
        <w:spacing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（2）安全责任。本项目涉及入企作业，请供应商做好安全防护工作，项目实施期间产生的一切安全责任均由供应商自行承担。</w:t>
      </w:r>
      <w:r/>
    </w:p>
    <w:p>
      <w:pPr>
        <w:ind w:firstLine="480"/>
        <w:keepLines w:val="0"/>
        <w:keepNext w:val="0"/>
        <w:pageBreakBefore w:val="0"/>
        <w:spacing w:line="400" w:lineRule="exac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3</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lang w:val="en-US" w:eastAsia="zh-CN"/>
        </w:rPr>
        <w:t xml:space="preserve">本项目执行关于推动解决政府采购异常低价问题相关工作的通知（苏财购〔2025〕62号）的通知。</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Times New Roman" w:hAnsi="Times New Roman" w:eastAsia="宋体"/>
          <w:b/>
          <w:color w:val="auto"/>
          <w:sz w:val="44"/>
          <w:szCs w:val="44"/>
          <w:highlight w:val="none"/>
        </w:rPr>
      </w:pPr>
      <w:r/>
      <w:bookmarkStart w:id="89" w:name="_Toc2833"/>
      <w:r/>
      <w:r/>
    </w:p>
    <w:p>
      <w:pPr>
        <w:ind w:firstLine="3092"/>
        <w:rPr>
          <w:rFonts w:hint="default" w:ascii="Times New Roman" w:hAnsi="Times New Roman" w:eastAsia="宋体"/>
          <w:b/>
          <w:bCs/>
          <w:color w:val="auto"/>
          <w:sz w:val="44"/>
          <w:szCs w:val="44"/>
          <w:highlight w:val="none"/>
        </w:rPr>
      </w:pPr>
      <w:r>
        <w:rPr>
          <w:rFonts w:hint="default" w:ascii="Times New Roman" w:hAnsi="Times New Roman" w:eastAsia="宋体"/>
          <w:b/>
          <w:bCs/>
          <w:color w:val="auto"/>
          <w:sz w:val="44"/>
          <w:szCs w:val="44"/>
          <w:highlight w:val="none"/>
        </w:rPr>
      </w:r>
      <w:r/>
    </w:p>
    <w:p>
      <w:pPr>
        <w:ind w:firstLine="3092"/>
        <w:rPr>
          <w:rFonts w:hint="eastAsia" w:ascii="Times New Roman" w:hAnsi="Times New Roman" w:eastAsia="宋体"/>
          <w:b/>
          <w:bCs/>
          <w:color w:val="auto"/>
          <w:sz w:val="44"/>
          <w:szCs w:val="44"/>
          <w:highlight w:val="none"/>
        </w:rPr>
      </w:pPr>
      <w:r>
        <w:rPr>
          <w:rFonts w:hint="eastAsia" w:ascii="Times New Roman" w:hAnsi="Times New Roman" w:eastAsia="宋体"/>
          <w:b/>
          <w:bCs/>
          <w:color w:val="auto"/>
          <w:sz w:val="44"/>
          <w:szCs w:val="44"/>
          <w:highlight w:val="none"/>
        </w:rPr>
      </w:r>
      <w:r/>
    </w:p>
    <w:p>
      <w:pPr>
        <w:ind w:firstLine="3092"/>
        <w:rPr>
          <w:rFonts w:hint="eastAsia" w:ascii="Times New Roman" w:hAnsi="Times New Roman" w:eastAsia="宋体"/>
          <w:b/>
          <w:bCs/>
          <w:color w:val="auto"/>
          <w:sz w:val="44"/>
          <w:szCs w:val="44"/>
          <w:highlight w:val="none"/>
        </w:rPr>
      </w:pPr>
      <w:r>
        <w:rPr>
          <w:rFonts w:hint="eastAsia" w:ascii="Times New Roman" w:hAnsi="Times New Roman" w:eastAsia="宋体"/>
          <w:b/>
          <w:bCs/>
          <w:color w:val="auto"/>
          <w:sz w:val="44"/>
          <w:szCs w:val="44"/>
          <w:highlight w:val="none"/>
        </w:rPr>
      </w:r>
      <w:r/>
    </w:p>
    <w:p>
      <w:pPr>
        <w:ind w:firstLine="3092"/>
        <w:rPr>
          <w:rFonts w:hint="eastAsia" w:ascii="Times New Roman" w:hAnsi="Times New Roman" w:eastAsia="宋体"/>
          <w:b/>
          <w:bCs/>
          <w:color w:val="auto"/>
          <w:sz w:val="44"/>
          <w:szCs w:val="44"/>
          <w:highlight w:val="none"/>
        </w:rPr>
      </w:pPr>
      <w:r>
        <w:rPr>
          <w:rFonts w:hint="eastAsia" w:ascii="Times New Roman" w:hAnsi="Times New Roman" w:eastAsia="宋体"/>
          <w:b/>
          <w:bCs/>
          <w:color w:val="auto"/>
          <w:sz w:val="44"/>
          <w:szCs w:val="44"/>
          <w:highlight w:val="none"/>
        </w:rPr>
      </w:r>
      <w:r/>
    </w:p>
    <w:p>
      <w:pPr>
        <w:ind w:firstLine="3092"/>
        <w:rPr>
          <w:rFonts w:hint="eastAsia" w:ascii="Times New Roman" w:hAnsi="Times New Roman" w:eastAsia="宋体"/>
          <w:b/>
          <w:color w:val="auto"/>
          <w:sz w:val="44"/>
          <w:szCs w:val="44"/>
          <w:highlight w:val="none"/>
        </w:rPr>
      </w:pPr>
      <w:r>
        <w:rPr>
          <w:rFonts w:hint="eastAsia" w:ascii="Times New Roman" w:hAnsi="Times New Roman" w:eastAsia="宋体"/>
          <w:b/>
          <w:color w:val="auto"/>
          <w:sz w:val="44"/>
          <w:szCs w:val="44"/>
          <w:highlight w:val="none"/>
        </w:rPr>
      </w:r>
      <w:r/>
    </w:p>
    <w:p>
      <w:pPr>
        <w:ind w:firstLine="3092"/>
        <w:rPr>
          <w:rFonts w:hint="eastAsia" w:ascii="Times New Roman" w:hAnsi="Times New Roman" w:eastAsia="宋体"/>
          <w:b/>
          <w:bCs/>
          <w:color w:val="auto"/>
          <w:sz w:val="44"/>
          <w:szCs w:val="44"/>
          <w:highlight w:val="none"/>
        </w:rPr>
      </w:pPr>
      <w:r>
        <w:rPr>
          <w:rFonts w:hint="eastAsia" w:ascii="Times New Roman" w:hAnsi="Times New Roman" w:eastAsia="宋体"/>
          <w:b/>
          <w:color w:val="auto"/>
          <w:sz w:val="44"/>
          <w:szCs w:val="44"/>
          <w:highlight w:val="none"/>
        </w:rPr>
        <w:t xml:space="preserve">第五章  合同</w:t>
      </w:r>
      <w:bookmarkEnd w:id="86"/>
      <w:r/>
      <w:bookmarkEnd w:id="87"/>
      <w:r/>
      <w:bookmarkEnd w:id="89"/>
      <w:r>
        <w:rPr>
          <w:rFonts w:hint="eastAsia" w:ascii="Times New Roman" w:hAnsi="Times New Roman" w:eastAsia="宋体"/>
          <w:b/>
          <w:color w:val="auto"/>
          <w:sz w:val="44"/>
          <w:szCs w:val="44"/>
          <w:highlight w:val="none"/>
        </w:rPr>
        <w:t xml:space="preserve">文本</w:t>
      </w:r>
      <w:r/>
    </w:p>
    <w:p>
      <w:pPr>
        <w:pStyle w:val="1381"/>
        <w:jc w:val="center"/>
        <w:widowControl/>
        <w:rPr>
          <w:rFonts w:hint="eastAsia" w:ascii="仿宋" w:hAnsi="仿宋" w:eastAsia="仿宋" w:cs="仿宋"/>
          <w:b/>
          <w:bCs/>
          <w:color w:val="000000"/>
          <w:sz w:val="44"/>
          <w:szCs w:val="44"/>
          <w:lang w:eastAsia="zh-CN"/>
        </w:rPr>
      </w:pPr>
      <w:r/>
      <w:bookmarkStart w:id="90" w:name="_Toc1657"/>
      <w:r/>
      <w:bookmarkStart w:id="91" w:name="_Toc22631"/>
      <w:r/>
      <w:bookmarkStart w:id="92" w:name="_Toc7955"/>
      <w:r>
        <w:rPr>
          <w:rFonts w:hint="eastAsia" w:ascii="仿宋" w:hAnsi="仿宋" w:eastAsia="仿宋" w:cs="仿宋"/>
          <w:b/>
          <w:bCs/>
          <w:color w:val="000000"/>
          <w:sz w:val="44"/>
          <w:szCs w:val="44"/>
          <w:lang w:eastAsia="zh-CN"/>
        </w:rPr>
        <w:t xml:space="preserve">沭阳经开区环保管家服务采购项目</w:t>
      </w:r>
      <w:r/>
    </w:p>
    <w:p>
      <w:pPr>
        <w:pStyle w:val="1381"/>
        <w:jc w:val="center"/>
        <w:widowControl/>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1381"/>
        <w:jc w:val="center"/>
        <w:widowControl/>
        <w:rPr>
          <w:rFonts w:hint="eastAsia" w:ascii="仿宋" w:hAnsi="仿宋" w:eastAsia="仿宋" w:cs="仿宋"/>
          <w:b/>
          <w:bCs/>
          <w:color w:val="000000"/>
          <w:sz w:val="96"/>
          <w:szCs w:val="96"/>
        </w:rPr>
      </w:pPr>
      <w:r>
        <w:rPr>
          <w:rFonts w:hint="eastAsia" w:ascii="仿宋" w:hAnsi="仿宋" w:eastAsia="仿宋" w:cs="仿宋"/>
          <w:b/>
          <w:bCs/>
          <w:color w:val="000000"/>
          <w:sz w:val="96"/>
          <w:szCs w:val="96"/>
        </w:rPr>
      </w:r>
      <w:r/>
    </w:p>
    <w:p>
      <w:pPr>
        <w:pStyle w:val="1381"/>
        <w:jc w:val="center"/>
        <w:widowControl/>
        <w:rPr>
          <w:rFonts w:hint="eastAsia" w:ascii="仿宋" w:hAnsi="仿宋" w:eastAsia="仿宋" w:cs="仿宋"/>
        </w:rPr>
      </w:pPr>
      <w:r>
        <w:rPr>
          <w:rFonts w:hint="eastAsia" w:ascii="仿宋" w:hAnsi="仿宋" w:eastAsia="仿宋" w:cs="仿宋"/>
          <w:b/>
          <w:bCs/>
          <w:color w:val="000000"/>
          <w:sz w:val="96"/>
          <w:szCs w:val="96"/>
        </w:rPr>
        <w:t xml:space="preserve">政</w:t>
      </w:r>
      <w:r/>
    </w:p>
    <w:p>
      <w:pPr>
        <w:pStyle w:val="1381"/>
        <w:jc w:val="center"/>
        <w:widowControl/>
        <w:rPr>
          <w:rFonts w:hint="eastAsia" w:ascii="仿宋" w:hAnsi="仿宋" w:eastAsia="仿宋" w:cs="仿宋"/>
        </w:rPr>
      </w:pPr>
      <w:r>
        <w:rPr>
          <w:rFonts w:hint="eastAsia" w:ascii="仿宋" w:hAnsi="仿宋" w:eastAsia="仿宋" w:cs="仿宋"/>
          <w:b/>
          <w:bCs/>
          <w:color w:val="000000"/>
          <w:sz w:val="96"/>
          <w:szCs w:val="96"/>
        </w:rPr>
        <w:t xml:space="preserve">府</w:t>
      </w:r>
      <w:r/>
    </w:p>
    <w:p>
      <w:pPr>
        <w:pStyle w:val="1381"/>
        <w:jc w:val="center"/>
        <w:widowControl/>
        <w:rPr>
          <w:rFonts w:hint="eastAsia" w:ascii="仿宋" w:hAnsi="仿宋" w:eastAsia="仿宋" w:cs="仿宋"/>
        </w:rPr>
      </w:pPr>
      <w:r>
        <w:rPr>
          <w:rFonts w:hint="eastAsia" w:ascii="仿宋" w:hAnsi="仿宋" w:eastAsia="仿宋" w:cs="仿宋"/>
          <w:b/>
          <w:bCs/>
          <w:color w:val="000000"/>
          <w:sz w:val="96"/>
          <w:szCs w:val="96"/>
        </w:rPr>
        <w:t xml:space="preserve">采</w:t>
      </w:r>
      <w:r/>
    </w:p>
    <w:p>
      <w:pPr>
        <w:pStyle w:val="1381"/>
        <w:jc w:val="center"/>
        <w:widowControl/>
        <w:rPr>
          <w:rFonts w:hint="eastAsia" w:ascii="仿宋" w:hAnsi="仿宋" w:eastAsia="仿宋" w:cs="仿宋"/>
        </w:rPr>
      </w:pPr>
      <w:r>
        <w:rPr>
          <w:rFonts w:hint="eastAsia" w:ascii="仿宋" w:hAnsi="仿宋" w:eastAsia="仿宋" w:cs="仿宋"/>
          <w:b/>
          <w:bCs/>
          <w:color w:val="000000"/>
          <w:sz w:val="96"/>
          <w:szCs w:val="96"/>
        </w:rPr>
        <w:t xml:space="preserve">购</w:t>
      </w:r>
      <w:r/>
    </w:p>
    <w:p>
      <w:pPr>
        <w:pStyle w:val="1381"/>
        <w:jc w:val="center"/>
        <w:widowControl/>
        <w:rPr>
          <w:rFonts w:hint="eastAsia" w:ascii="仿宋" w:hAnsi="仿宋" w:eastAsia="仿宋" w:cs="仿宋"/>
        </w:rPr>
      </w:pPr>
      <w:r>
        <w:rPr>
          <w:rFonts w:hint="eastAsia" w:ascii="仿宋" w:hAnsi="仿宋" w:eastAsia="仿宋" w:cs="仿宋"/>
          <w:b/>
          <w:bCs/>
          <w:color w:val="000000"/>
          <w:sz w:val="96"/>
          <w:szCs w:val="96"/>
        </w:rPr>
        <w:t xml:space="preserve">合</w:t>
      </w:r>
      <w:r/>
    </w:p>
    <w:p>
      <w:pPr>
        <w:pStyle w:val="1381"/>
        <w:jc w:val="center"/>
        <w:widowControl/>
        <w:rPr>
          <w:rFonts w:hint="eastAsia" w:ascii="仿宋" w:hAnsi="仿宋" w:eastAsia="仿宋" w:cs="仿宋"/>
          <w:b/>
          <w:bCs/>
          <w:color w:val="000000"/>
          <w:sz w:val="31"/>
          <w:szCs w:val="31"/>
        </w:rPr>
      </w:pPr>
      <w:r>
        <w:rPr>
          <w:rFonts w:hint="eastAsia" w:ascii="仿宋" w:hAnsi="仿宋" w:eastAsia="仿宋" w:cs="仿宋"/>
          <w:b/>
          <w:bCs/>
          <w:color w:val="000000"/>
          <w:sz w:val="96"/>
          <w:szCs w:val="96"/>
        </w:rPr>
        <w:t xml:space="preserve">同</w:t>
      </w:r>
      <w:r/>
    </w:p>
    <w:p>
      <w:pPr>
        <w:pStyle w:val="1381"/>
        <w:jc w:val="left"/>
        <w:widowControl/>
        <w:rPr>
          <w:rFonts w:hint="eastAsia" w:ascii="仿宋" w:hAnsi="仿宋" w:eastAsia="仿宋" w:cs="仿宋"/>
          <w:b/>
          <w:bCs/>
          <w:color w:val="000000"/>
          <w:sz w:val="31"/>
          <w:szCs w:val="31"/>
        </w:rPr>
      </w:pPr>
      <w:r>
        <w:rPr>
          <w:rFonts w:hint="eastAsia" w:ascii="仿宋" w:hAnsi="仿宋" w:eastAsia="仿宋" w:cs="仿宋"/>
          <w:b/>
          <w:bCs/>
          <w:color w:val="000000"/>
          <w:sz w:val="31"/>
          <w:szCs w:val="31"/>
        </w:rPr>
      </w:r>
      <w:r/>
    </w:p>
    <w:p>
      <w:pPr>
        <w:pStyle w:val="1381"/>
        <w:jc w:val="left"/>
        <w:widowControl/>
        <w:rPr>
          <w:rFonts w:hint="eastAsia" w:ascii="仿宋" w:hAnsi="仿宋" w:eastAsia="仿宋" w:cs="仿宋"/>
          <w:b/>
          <w:bCs/>
          <w:color w:val="000000"/>
          <w:sz w:val="31"/>
          <w:szCs w:val="31"/>
        </w:rPr>
      </w:pPr>
      <w:r>
        <w:rPr>
          <w:rFonts w:hint="eastAsia" w:ascii="仿宋" w:hAnsi="仿宋" w:eastAsia="仿宋" w:cs="仿宋"/>
          <w:b/>
          <w:bCs/>
          <w:color w:val="000000"/>
          <w:sz w:val="31"/>
          <w:szCs w:val="31"/>
        </w:rPr>
      </w:r>
      <w:r/>
    </w:p>
    <w:p>
      <w:pPr>
        <w:pStyle w:val="1381"/>
        <w:jc w:val="center"/>
        <w:keepLines w:val="0"/>
        <w:keepNext w:val="0"/>
        <w:pageBreakBefore w:val="0"/>
        <w:spacing w:line="360" w:lineRule="auto"/>
        <w:widowControl/>
        <w:rPr>
          <w:rFonts w:hint="eastAsia" w:ascii="仿宋" w:hAnsi="仿宋" w:eastAsia="仿宋" w:cs="仿宋"/>
          <w:lang w:eastAsia="zh-CN"/>
        </w:rPr>
      </w:pPr>
      <w:r>
        <w:rPr>
          <w:rFonts w:hint="eastAsia" w:ascii="仿宋" w:hAnsi="仿宋" w:eastAsia="仿宋" w:cs="仿宋"/>
          <w:b/>
          <w:bCs/>
          <w:color w:val="000000"/>
          <w:sz w:val="31"/>
          <w:szCs w:val="31"/>
        </w:rPr>
        <w:t xml:space="preserve">采购人：</w:t>
      </w:r>
      <w:r>
        <w:rPr>
          <w:rFonts w:hint="eastAsia" w:ascii="仿宋" w:hAnsi="仿宋" w:eastAsia="仿宋" w:cs="仿宋"/>
          <w:b/>
          <w:bCs/>
          <w:color w:val="000000"/>
          <w:sz w:val="31"/>
          <w:szCs w:val="31"/>
          <w:lang w:eastAsia="zh-CN"/>
        </w:rPr>
        <w:t xml:space="preserve">沭阳经济技术开发区管理委员会</w:t>
      </w:r>
      <w:r/>
    </w:p>
    <w:p>
      <w:pPr>
        <w:pStyle w:val="1381"/>
        <w:ind w:firstLine="2490"/>
        <w:jc w:val="both"/>
        <w:keepLines w:val="0"/>
        <w:keepNext w:val="0"/>
        <w:pageBreakBefore w:val="0"/>
        <w:spacing w:line="360" w:lineRule="auto"/>
        <w:widowControl/>
        <w:rPr>
          <w:rFonts w:hint="eastAsia" w:ascii="仿宋" w:hAnsi="仿宋" w:eastAsia="仿宋" w:cs="仿宋"/>
          <w:b/>
          <w:bCs/>
          <w:color w:val="000000"/>
          <w:sz w:val="31"/>
          <w:szCs w:val="31"/>
          <w:u w:val="single"/>
          <w:lang w:val="en-US" w:eastAsia="zh-CN"/>
        </w:rPr>
      </w:pPr>
      <w:r>
        <w:rPr>
          <w:rFonts w:hint="eastAsia" w:ascii="仿宋" w:hAnsi="仿宋" w:eastAsia="仿宋" w:cs="仿宋"/>
          <w:b/>
          <w:bCs/>
          <w:color w:val="000000"/>
          <w:sz w:val="31"/>
          <w:szCs w:val="31"/>
        </w:rPr>
        <w:t xml:space="preserve">供应商：</w:t>
      </w:r>
      <w:r>
        <w:rPr>
          <w:rFonts w:hint="eastAsia" w:ascii="仿宋" w:hAnsi="仿宋" w:eastAsia="仿宋" w:cs="仿宋"/>
          <w:b/>
          <w:bCs/>
          <w:color w:val="000000"/>
          <w:sz w:val="31"/>
          <w:szCs w:val="31"/>
          <w:u w:val="single"/>
          <w:lang w:val="en-US" w:eastAsia="zh-CN"/>
        </w:rPr>
        <w:t xml:space="preserve">         </w:t>
      </w:r>
      <w:r/>
    </w:p>
    <w:p>
      <w:pPr>
        <w:pStyle w:val="1381"/>
        <w:ind w:firstLine="2490"/>
        <w:jc w:val="both"/>
        <w:keepLines w:val="0"/>
        <w:keepNext w:val="0"/>
        <w:pageBreakBefore w:val="0"/>
        <w:spacing w:line="360" w:lineRule="auto"/>
        <w:widowControl/>
        <w:rPr>
          <w:rFonts w:hint="eastAsia" w:ascii="仿宋" w:hAnsi="仿宋" w:eastAsia="仿宋" w:cs="仿宋"/>
          <w:color w:val="000000"/>
          <w:sz w:val="31"/>
          <w:szCs w:val="31"/>
        </w:rPr>
      </w:pPr>
      <w:r>
        <w:rPr>
          <w:rFonts w:hint="eastAsia" w:ascii="仿宋" w:hAnsi="仿宋" w:eastAsia="仿宋" w:cs="仿宋"/>
          <w:b/>
          <w:bCs/>
          <w:color w:val="000000"/>
          <w:sz w:val="31"/>
          <w:szCs w:val="31"/>
          <w:lang w:val="en-US" w:eastAsia="zh-CN"/>
        </w:rPr>
        <w:t xml:space="preserve">日  期：</w:t>
      </w:r>
      <w:r>
        <w:rPr>
          <w:rFonts w:hint="eastAsia" w:ascii="仿宋" w:hAnsi="仿宋" w:eastAsia="仿宋" w:cs="仿宋"/>
          <w:b/>
          <w:bCs/>
          <w:color w:val="000000"/>
          <w:sz w:val="31"/>
          <w:szCs w:val="31"/>
          <w:u w:val="single"/>
          <w:lang w:val="en-US" w:eastAsia="zh-CN"/>
        </w:rPr>
        <w:t xml:space="preserve">          </w:t>
      </w:r>
      <w:r/>
    </w:p>
    <w:p>
      <w:pPr>
        <w:pStyle w:val="1381"/>
        <w:jc w:val="center"/>
        <w:widowControl/>
        <w:rPr>
          <w:rFonts w:hint="eastAsia" w:ascii="仿宋" w:hAnsi="仿宋" w:eastAsia="仿宋" w:cs="仿宋"/>
          <w:color w:val="000000"/>
          <w:sz w:val="31"/>
          <w:szCs w:val="31"/>
          <w:lang w:eastAsia="zh-CN"/>
        </w:rPr>
      </w:pPr>
      <w:r>
        <w:rPr>
          <w:rFonts w:hint="eastAsia" w:ascii="仿宋" w:hAnsi="仿宋" w:eastAsia="仿宋" w:cs="仿宋"/>
          <w:color w:val="000000"/>
          <w:sz w:val="31"/>
          <w:szCs w:val="31"/>
          <w:lang w:eastAsia="zh-CN"/>
        </w:rPr>
      </w:r>
      <w:r/>
    </w:p>
    <w:p>
      <w:pPr>
        <w:pStyle w:val="1381"/>
        <w:jc w:val="center"/>
        <w:widowControl/>
        <w:rPr>
          <w:rFonts w:hint="eastAsia" w:ascii="仿宋" w:hAnsi="仿宋" w:eastAsia="仿宋" w:cs="仿宋"/>
          <w:color w:val="000000"/>
          <w:sz w:val="31"/>
          <w:szCs w:val="31"/>
          <w:lang w:eastAsia="zh-CN"/>
        </w:rPr>
      </w:pPr>
      <w:r>
        <w:rPr>
          <w:rFonts w:hint="eastAsia" w:ascii="仿宋" w:hAnsi="仿宋" w:eastAsia="仿宋" w:cs="仿宋"/>
          <w:color w:val="000000"/>
          <w:sz w:val="31"/>
          <w:szCs w:val="31"/>
          <w:lang w:eastAsia="zh-CN"/>
        </w:rPr>
      </w:r>
      <w:r/>
    </w:p>
    <w:p>
      <w:pPr>
        <w:pStyle w:val="1381"/>
        <w:jc w:val="center"/>
        <w:widowControl/>
        <w:rPr>
          <w:rFonts w:hint="eastAsia" w:ascii="仿宋" w:hAnsi="仿宋" w:eastAsia="仿宋" w:cs="仿宋"/>
          <w:color w:val="000000"/>
          <w:sz w:val="31"/>
          <w:szCs w:val="31"/>
          <w:highlight w:val="none"/>
          <w:lang w:eastAsia="zh-CN"/>
        </w:rPr>
      </w:pPr>
      <w:r>
        <w:rPr>
          <w:rFonts w:hint="eastAsia" w:ascii="仿宋" w:hAnsi="仿宋" w:eastAsia="仿宋" w:cs="仿宋"/>
          <w:color w:val="000000"/>
          <w:sz w:val="31"/>
          <w:szCs w:val="31"/>
          <w:lang w:eastAsia="zh-CN"/>
        </w:rPr>
        <w:t xml:space="preserve">沭阳经开区环保管家服务采购项目</w:t>
      </w:r>
      <w:r/>
    </w:p>
    <w:p>
      <w:pPr>
        <w:pStyle w:val="1381"/>
        <w:jc w:val="center"/>
        <w:widowControl/>
        <w:rPr>
          <w:rFonts w:hint="eastAsia" w:ascii="仿宋" w:hAnsi="仿宋" w:eastAsia="仿宋" w:cs="仿宋"/>
          <w:color w:val="000000"/>
          <w:sz w:val="30"/>
          <w:szCs w:val="30"/>
        </w:rPr>
      </w:pPr>
      <w:r>
        <w:rPr>
          <w:rFonts w:hint="eastAsia" w:ascii="仿宋" w:hAnsi="仿宋" w:eastAsia="仿宋" w:cs="仿宋"/>
          <w:color w:val="000000"/>
          <w:sz w:val="31"/>
          <w:szCs w:val="31"/>
        </w:rPr>
        <w:t xml:space="preserve">政府采购合同</w:t>
      </w:r>
      <w:r>
        <w:rPr>
          <w:rFonts w:hint="eastAsia" w:ascii="仿宋" w:hAnsi="仿宋" w:eastAsia="仿宋" w:cs="仿宋"/>
          <w:color w:val="000000"/>
          <w:sz w:val="30"/>
          <w:szCs w:val="30"/>
        </w:rPr>
        <w:t xml:space="preserve">（参考） </w:t>
      </w:r>
      <w:r/>
    </w:p>
    <w:p>
      <w:pPr>
        <w:jc w:val="both"/>
        <w:spacing w:line="320" w:lineRule="exact"/>
        <w:widowControl w:val="off"/>
        <w:rPr>
          <w:rFonts w:hint="default" w:ascii="宋体" w:hAnsi="宋体" w:eastAsia="宋体" w:cs="Times New Roman"/>
          <w:color w:val="000000"/>
          <w:sz w:val="32"/>
          <w:szCs w:val="32"/>
        </w:rPr>
      </w:pPr>
      <w:r>
        <w:rPr>
          <w:rFonts w:hint="default" w:ascii="宋体" w:hAnsi="宋体" w:eastAsia="宋体" w:cs="Times New Roman"/>
          <w:color w:val="000000"/>
          <w:sz w:val="32"/>
          <w:szCs w:val="32"/>
        </w:rPr>
      </w:r>
      <w:r/>
    </w:p>
    <w:tbl>
      <w:tblPr>
        <w:tblStyle w:val="740"/>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8820"/>
      </w:tblGrid>
      <w:tr>
        <w:trPr>
          <w:trHeight w:val="481"/>
        </w:trPr>
        <w:tc>
          <w:tcPr>
            <w:gridSpan w:val="2"/>
            <w:tcW w:w="9540" w:type="dxa"/>
            <w:vAlign w:val="top"/>
            <w:textDirection w:val="lrTb"/>
            <w:noWrap w:val="false"/>
          </w:tcPr>
          <w:p>
            <w:pPr>
              <w:numPr>
                <w:ilvl w:val="0"/>
                <w:numId w:val="6"/>
              </w:num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项目名称：沭阳经开区环保管家服务采购项目</w:t>
            </w:r>
            <w:r/>
          </w:p>
        </w:tc>
      </w:tr>
      <w:tr>
        <w:trPr>
          <w:trHeight w:val="90"/>
        </w:trPr>
        <w:tc>
          <w:tcPr>
            <w:gridSpan w:val="2"/>
            <w:tcW w:w="9540" w:type="dxa"/>
            <w:vAlign w:val="top"/>
            <w:textDirection w:val="lrTb"/>
            <w:noWrap w:val="false"/>
          </w:tcPr>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项目概述：</w:t>
            </w:r>
            <w:r>
              <w:rPr>
                <w:rFonts w:hint="eastAsia" w:ascii="Times New Roman" w:hAnsi="Times New Roman" w:eastAsia="宋体" w:cs="Times New Roman"/>
                <w:color w:val="000000"/>
                <w:szCs w:val="24"/>
              </w:rPr>
              <w:t xml:space="preserve">沭阳经济技术开发区拟聘请第三方环保服务机构作为“环保管家”，为开发区管委会和区内企业提供长期环保跟踪服务。</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服务内容：本次沭阳经济技术开发区</w:t>
            </w:r>
            <w:r>
              <w:rPr>
                <w:rFonts w:hint="default"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环保管家</w:t>
            </w:r>
            <w:r>
              <w:rPr>
                <w:rFonts w:hint="default" w:ascii="Times New Roman" w:hAnsi="Times New Roman" w:eastAsia="宋体" w:cs="Times New Roman"/>
                <w:color w:val="000000"/>
                <w:szCs w:val="24"/>
              </w:rPr>
              <w:t xml:space="preserve">”</w:t>
            </w:r>
            <w:r>
              <w:rPr>
                <w:rFonts w:hint="eastAsia" w:ascii="Times New Roman" w:hAnsi="Times New Roman" w:eastAsia="宋体" w:cs="宋体"/>
                <w:color w:val="000000"/>
                <w:szCs w:val="24"/>
              </w:rPr>
              <w:t xml:space="preserve">服务项目招标内容主要包括：</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1.协助开发区完成重点环保工作。</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1）协助开发区完成上级环保督察整改销号工作。开展重点企业现场排查，针对问题企业制定“一企一策”整改方案，指导并督促企业完成控源截污和雨污分流整改，准备销号所需相关文件材料，最终协助开发区通过验收销号。</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2）协助开发区开展危废固废安全专项整治。协助开发区对区内重点企业开展危废固废安全专项排查，形成排查整治清单，建立企业问题销号台账，指导、督促企业完成整改，实行闭环管理。</w:t>
            </w:r>
            <w:r/>
          </w:p>
          <w:p>
            <w:pPr>
              <w:ind w:firstLine="400"/>
              <w:jc w:val="both"/>
              <w:spacing w:line="360" w:lineRule="auto"/>
              <w:widowControl w:val="off"/>
              <w:rPr>
                <w:rFonts w:hint="eastAsia"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3）协助开发区应对各级环保督查、解决各类信访案件等，必要时根据需要组织专家对相关问题进行现场诊断并提供针对性解决方案。</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宋体" w:hAnsi="宋体" w:eastAsia="宋体" w:cs="宋体"/>
                <w:color w:val="000000"/>
                <w:szCs w:val="24"/>
              </w:rPr>
              <w:t xml:space="preserve">（</w:t>
            </w:r>
            <w:r>
              <w:rPr>
                <w:rFonts w:hint="default" w:ascii="Times New Roman" w:hAnsi="Times New Roman" w:eastAsia="宋体" w:cs="Times New Roman"/>
                <w:color w:val="000000"/>
                <w:szCs w:val="24"/>
              </w:rPr>
              <w:t xml:space="preserve">4</w:t>
            </w:r>
            <w:r>
              <w:rPr>
                <w:rFonts w:hint="eastAsia" w:ascii="宋体" w:hAnsi="宋体" w:eastAsia="宋体" w:cs="宋体"/>
                <w:color w:val="000000"/>
                <w:szCs w:val="24"/>
              </w:rPr>
              <w:t xml:space="preserve">）</w:t>
            </w:r>
            <w:r>
              <w:rPr>
                <w:rFonts w:hint="eastAsia" w:ascii="Times New Roman" w:hAnsi="Times New Roman" w:eastAsia="宋体" w:cs="Times New Roman"/>
                <w:color w:val="000000"/>
                <w:szCs w:val="24"/>
              </w:rPr>
              <w:t xml:space="preserve">协助完成开发区管委会交办的其他工作。</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2.协助开发区打好污染防治攻坚战。</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1）协助开发区定期对园区内水环境进行巡查，抽查企业“雨污分流”系统的合理性，针对发现的问题及时形成合理有效的解决方案，指导问题企业实施控源截污和雨污分流整改。</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2）通过重点排查、综合评判，确定重点企业废气治理设施稳定达标排放可靠性，协助开发区继续对“散乱污”企业开展排查整治，按照省市要求全面推进涉气企业VOCS治理力度。</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3）协助开发区对企业开展固废管理情况抽查并指导企业落实相关整改工作，逐步规范区内企业一般固废和危险废物规范化管理和处理处置水平。</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3.协助开发区建立长效环保管理机制。</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1）协助开发区定期对区内企业开展常规环保巡查、排查工作，针对存在严重环保问题企业开展约谈和现场指导等工作，形成记录性材料，作为开发区企业管理的重要依据。</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2）协助开发区在园区内进一步推广在线监控设施及数采仪的安装，实现区内企业污水接管企业安装“流量计”全覆盖，强化智慧园区建设和智慧环保建设平台的有效衔接，提高经开区环保工作的科学化管理能力。</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3）协助开发区加强与相关部门的协调与沟通，建立网格化环保管理工作制度，强化环境执法监管，持续开展环保执法行动，采取暗查、夜查、突击查等方式加大对企业的执法检查，依法查处各类环境违法行为，持续有效</w:t>
            </w:r>
            <w:r>
              <w:rPr>
                <w:rFonts w:hint="eastAsia" w:ascii="Times New Roman" w:hAnsi="Times New Roman" w:eastAsia="宋体" w:cs="Times New Roman"/>
                <w:color w:val="000000"/>
                <w:szCs w:val="24"/>
                <w:lang w:eastAsia="zh-CN"/>
              </w:rPr>
              <w:t xml:space="preserve">地</w:t>
            </w:r>
            <w:r>
              <w:rPr>
                <w:rFonts w:hint="eastAsia" w:ascii="Times New Roman" w:hAnsi="Times New Roman" w:eastAsia="宋体" w:cs="Times New Roman"/>
                <w:color w:val="000000"/>
                <w:szCs w:val="24"/>
              </w:rPr>
              <w:t xml:space="preserve">开展园区环保工作。</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4）协助开发区完善重点企业环保档案库，包括企业环境影响评价报告、环保“三同时”验收材料、突发环境应急预案材料、排污许可证、固体废物特别是危险废物处置材料、企业内部例行监测或者环保部门监督性监测材料等。</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5）协助开发区实时更新区内企业分布图，作为开发区企业环保管理的重要依据。</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4.为开发区提供环境保护决策咨询全方位服务。</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1）为开发区各类环保专项行动、环保规划、规划环评、</w:t>
            </w:r>
            <w:r>
              <w:rPr>
                <w:rFonts w:hint="eastAsia" w:ascii="Times New Roman" w:hAnsi="Times New Roman" w:eastAsia="宋体" w:cs="Times New Roman"/>
                <w:color w:val="000000"/>
                <w:szCs w:val="24"/>
                <w:lang w:eastAsia="zh-CN"/>
              </w:rPr>
              <w:t xml:space="preserve">项目环评、</w:t>
            </w:r>
            <w:r>
              <w:rPr>
                <w:rFonts w:hint="eastAsia" w:ascii="Times New Roman" w:hAnsi="Times New Roman" w:eastAsia="宋体" w:cs="Times New Roman"/>
                <w:color w:val="000000"/>
                <w:szCs w:val="24"/>
              </w:rPr>
              <w:t xml:space="preserve">生态工业园区建设、环保基础设施、污染场地治理修复、黑臭水体治理等提供相关环保决策咨询服务。</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2）为开发区招商引资重点行业项目提供决策咨询建议，根据开发区管理需要，必要时参加项目部门会商会议，对部分疑难负责项目，负责组织3名以上专业技术人员评审，出具书面评审意见（要求出具书面意见项目每年度不超过3个）。</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（3）为开发区纺织印染、涉重（电镀、天能电池）等重点行业的“高质量发展”提供其他环保决策咨询服务，提供、落实印染、电镀等重点行业</w:t>
            </w:r>
            <w:r>
              <w:rPr>
                <w:rFonts w:hint="default" w:ascii="Times New Roman" w:hAnsi="Times New Roman" w:eastAsia="宋体" w:cs="Times New Roman"/>
                <w:color w:val="000000"/>
                <w:szCs w:val="24"/>
              </w:rPr>
              <w:t xml:space="preserve">整治、关停、提升</w:t>
            </w:r>
            <w:r>
              <w:rPr>
                <w:rFonts w:hint="eastAsia" w:ascii="Times New Roman" w:hAnsi="Times New Roman" w:eastAsia="宋体" w:cs="Times New Roman"/>
                <w:color w:val="000000"/>
                <w:szCs w:val="24"/>
              </w:rPr>
              <w:t xml:space="preserve">方案，</w:t>
            </w:r>
            <w:r>
              <w:rPr>
                <w:rFonts w:hint="default" w:ascii="Times New Roman" w:hAnsi="Times New Roman" w:eastAsia="宋体" w:cs="Times New Roman"/>
                <w:color w:val="000000"/>
                <w:szCs w:val="24"/>
              </w:rPr>
              <w:t xml:space="preserve">腾出</w:t>
            </w:r>
            <w:r>
              <w:rPr>
                <w:rFonts w:hint="eastAsia" w:ascii="Times New Roman" w:hAnsi="Times New Roman" w:eastAsia="宋体" w:cs="Times New Roman"/>
                <w:color w:val="000000"/>
                <w:szCs w:val="24"/>
              </w:rPr>
              <w:t xml:space="preserve">排水量等限制性指标。</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4）为开发区提供“环保大讲堂”定制培训服务，为开发区环保团队、招商团队及重点企业等提供“环保大讲堂”专项培训，包括环保法及配套办法解读、重点环保督查、企业日常环境管理等，提升开发区环境保护意识和环境管理水平，提高开发区招商引资项目质量，促进开发区产业高质量发展。</w:t>
            </w:r>
            <w:r/>
          </w:p>
          <w:p>
            <w:pPr>
              <w:ind w:firstLine="400"/>
              <w:jc w:val="both"/>
              <w:spacing w:line="360" w:lineRule="auto"/>
              <w:widowControl w:val="off"/>
              <w:rPr>
                <w:rFonts w:hint="eastAsia" w:ascii="Times New Roman" w:hAnsi="Times New Roman" w:eastAsia="宋体" w:cs="宋体"/>
                <w:color w:val="000000"/>
                <w:szCs w:val="24"/>
              </w:rPr>
            </w:pPr>
            <w:r>
              <w:rPr>
                <w:rFonts w:hint="eastAsia" w:ascii="Times New Roman" w:hAnsi="Times New Roman" w:eastAsia="宋体" w:cs="宋体"/>
                <w:color w:val="000000"/>
                <w:szCs w:val="24"/>
              </w:rPr>
              <w:t xml:space="preserve">本项目其他未提及的技术要求应当符合</w:t>
            </w:r>
            <w:r>
              <w:rPr>
                <w:rFonts w:hint="eastAsia" w:ascii="Times New Roman" w:hAnsi="Times New Roman" w:eastAsia="宋体" w:cs="宋体"/>
                <w:color w:val="000000"/>
                <w:szCs w:val="24"/>
                <w:u w:val="single"/>
              </w:rPr>
              <w:t xml:space="preserve">国家强制性（如没有国家强制性要求的则按行业标准执行）</w:t>
            </w:r>
            <w:r>
              <w:rPr>
                <w:rFonts w:hint="eastAsia" w:ascii="Times New Roman" w:hAnsi="Times New Roman" w:eastAsia="宋体" w:cs="宋体"/>
                <w:color w:val="000000"/>
                <w:szCs w:val="24"/>
              </w:rPr>
              <w:t xml:space="preserve">标准的要求。</w:t>
            </w:r>
            <w:r/>
          </w:p>
          <w:p>
            <w:pPr>
              <w:ind w:firstLine="420"/>
              <w:jc w:val="left"/>
              <w:spacing w:line="500" w:lineRule="exact"/>
              <w:widowControl w:val="off"/>
              <w:rPr>
                <w:rFonts w:hint="default"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5.</w:t>
            </w:r>
            <w:r>
              <w:rPr>
                <w:rFonts w:hint="eastAsia" w:ascii="宋体" w:hAnsi="宋体" w:eastAsia="宋体" w:cs="Times New Roman"/>
                <w:sz w:val="21"/>
                <w:szCs w:val="24"/>
                <w:lang w:val="en-US" w:eastAsia="zh-CN" w:bidi="ar-SA"/>
              </w:rPr>
              <w:t xml:space="preserve">其他要求</w:t>
            </w:r>
            <w:r/>
          </w:p>
          <w:p>
            <w:pPr>
              <w:ind w:firstLine="420"/>
              <w:jc w:val="left"/>
              <w:spacing w:line="500" w:lineRule="exact"/>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（1）</w:t>
            </w:r>
            <w:r>
              <w:rPr>
                <w:rFonts w:hint="eastAsia" w:ascii="宋体" w:hAnsi="宋体" w:eastAsia="宋体" w:cs="Times New Roman"/>
                <w:sz w:val="21"/>
                <w:szCs w:val="24"/>
                <w:lang w:val="en-US" w:eastAsia="zh-CN" w:bidi="ar-SA"/>
              </w:rPr>
              <w:t xml:space="preserve">人员要求</w:t>
            </w:r>
            <w:r>
              <w:rPr>
                <w:rFonts w:hint="eastAsia" w:ascii="Times New Roman" w:hAnsi="Times New Roman" w:eastAsia="宋体" w:cs="Times New Roman"/>
                <w:sz w:val="21"/>
                <w:szCs w:val="24"/>
                <w:lang w:val="en-US" w:eastAsia="zh-CN" w:bidi="ar-SA"/>
              </w:rPr>
              <w:t xml:space="preserve">。</w:t>
            </w:r>
            <w:r>
              <w:rPr>
                <w:rFonts w:hint="eastAsia" w:ascii="宋体" w:hAnsi="宋体" w:eastAsia="宋体" w:cs="Times New Roman"/>
                <w:sz w:val="21"/>
                <w:szCs w:val="24"/>
                <w:lang w:val="en-US" w:eastAsia="zh-CN" w:bidi="ar-SA"/>
              </w:rPr>
              <w:t xml:space="preserve">供应商在提供服务期间，确保派驻项目地常驻供应商技术人员（项目负责人除外）不少于3名且具备环保类职称</w:t>
            </w:r>
            <w:r>
              <w:rPr>
                <w:rFonts w:hint="eastAsia" w:ascii="宋体" w:hAnsi="宋体" w:eastAsia="宋体" w:cs="Times New Roman"/>
                <w:b/>
                <w:bCs/>
                <w:color w:val="ff0000"/>
                <w:sz w:val="21"/>
                <w:szCs w:val="24"/>
                <w:lang w:val="en-US" w:eastAsia="zh-CN" w:bidi="ar-SA"/>
              </w:rPr>
              <w:t xml:space="preserve">（其中不少于2名中级职称，否则不得推荐为中标候选人）</w:t>
            </w:r>
            <w:r>
              <w:rPr>
                <w:rFonts w:hint="eastAsia" w:ascii="宋体" w:hAnsi="宋体" w:eastAsia="宋体" w:cs="Times New Roman"/>
                <w:sz w:val="21"/>
                <w:szCs w:val="24"/>
                <w:lang w:val="en-US" w:eastAsia="zh-CN" w:bidi="ar-SA"/>
              </w:rPr>
              <w:t xml:space="preserve">，所派驻人员必须为供应商授权的专业技术人员，确保工作用车1辆，采购人</w:t>
            </w:r>
            <w:r>
              <w:rPr>
                <w:rFonts w:hint="default" w:ascii="Times New Roman" w:hAnsi="Times New Roman" w:eastAsia="宋体" w:cs="Times New Roman"/>
                <w:sz w:val="21"/>
                <w:szCs w:val="24"/>
                <w:lang w:val="en-US" w:eastAsia="zh-CN" w:bidi="ar-SA"/>
              </w:rPr>
              <w:t xml:space="preserve">有需求时，</w:t>
            </w:r>
            <w:r>
              <w:rPr>
                <w:rFonts w:hint="eastAsia" w:ascii="宋体" w:hAnsi="宋体" w:eastAsia="宋体" w:cs="Times New Roman"/>
                <w:sz w:val="21"/>
                <w:szCs w:val="24"/>
                <w:lang w:val="en-US" w:eastAsia="zh-CN" w:bidi="ar-SA"/>
              </w:rPr>
              <w:t xml:space="preserve">及时</w:t>
            </w:r>
            <w:r>
              <w:rPr>
                <w:rFonts w:hint="default" w:ascii="Times New Roman" w:hAnsi="Times New Roman" w:eastAsia="宋体" w:cs="Times New Roman"/>
                <w:sz w:val="21"/>
                <w:szCs w:val="24"/>
                <w:lang w:val="en-US" w:eastAsia="zh-CN" w:bidi="ar-SA"/>
              </w:rPr>
              <w:t xml:space="preserve">响应</w:t>
            </w:r>
            <w:r>
              <w:rPr>
                <w:rFonts w:hint="eastAsia" w:ascii="宋体" w:hAnsi="宋体" w:eastAsia="宋体" w:cs="Times New Roman"/>
                <w:sz w:val="21"/>
                <w:szCs w:val="24"/>
                <w:lang w:val="en-US" w:eastAsia="zh-CN" w:bidi="ar-SA"/>
              </w:rPr>
              <w:t xml:space="preserve">到位。项目组成员接受采购人监督监管，每月出勤天数不少于</w:t>
            </w:r>
            <w:r>
              <w:rPr>
                <w:rFonts w:hint="default" w:ascii="Times New Roman" w:hAnsi="Times New Roman" w:eastAsia="宋体" w:cs="Times New Roman"/>
                <w:sz w:val="21"/>
                <w:szCs w:val="24"/>
                <w:lang w:val="en-US" w:eastAsia="zh-CN" w:bidi="ar-SA"/>
              </w:rPr>
              <w:t xml:space="preserve">21</w:t>
            </w:r>
            <w:r>
              <w:rPr>
                <w:rFonts w:hint="eastAsia" w:ascii="宋体" w:hAnsi="宋体" w:eastAsia="宋体" w:cs="Times New Roman"/>
                <w:sz w:val="21"/>
                <w:szCs w:val="24"/>
                <w:lang w:val="en-US" w:eastAsia="zh-CN" w:bidi="ar-SA"/>
              </w:rPr>
              <w:t xml:space="preserve">天，否则罚</w:t>
            </w:r>
            <w:r>
              <w:rPr>
                <w:rFonts w:hint="default" w:ascii="Times New Roman" w:hAnsi="Times New Roman" w:eastAsia="宋体" w:cs="Times New Roman"/>
                <w:sz w:val="21"/>
                <w:szCs w:val="24"/>
                <w:lang w:val="en-US" w:eastAsia="zh-CN" w:bidi="ar-SA"/>
              </w:rPr>
              <w:t xml:space="preserve">1000 </w:t>
            </w:r>
            <w:r>
              <w:rPr>
                <w:rFonts w:hint="eastAsia" w:ascii="宋体" w:hAnsi="宋体" w:eastAsia="宋体" w:cs="Times New Roman"/>
                <w:sz w:val="21"/>
                <w:szCs w:val="24"/>
                <w:lang w:val="en-US" w:eastAsia="zh-CN" w:bidi="ar-SA"/>
              </w:rPr>
              <w:t xml:space="preserve">元</w:t>
            </w:r>
            <w:r>
              <w:rPr>
                <w:rFonts w:hint="default" w:ascii="Times New Roman" w:hAnsi="Times New Roman" w:eastAsia="宋体" w:cs="Times New Roman"/>
                <w:sz w:val="21"/>
                <w:szCs w:val="24"/>
                <w:lang w:val="en-US" w:eastAsia="zh-CN" w:bidi="ar-SA"/>
              </w:rPr>
              <w:t xml:space="preserve">/</w:t>
            </w:r>
            <w:r>
              <w:rPr>
                <w:rFonts w:hint="eastAsia" w:ascii="宋体" w:hAnsi="宋体" w:eastAsia="宋体" w:cs="Times New Roman"/>
                <w:sz w:val="21"/>
                <w:szCs w:val="24"/>
                <w:lang w:val="en-US" w:eastAsia="zh-CN" w:bidi="ar-SA"/>
              </w:rPr>
              <w:t xml:space="preserve">人</w:t>
            </w:r>
            <w:r>
              <w:rPr>
                <w:rFonts w:hint="default" w:ascii="Times New Roman" w:hAnsi="Times New Roman" w:eastAsia="宋体" w:cs="Times New Roman"/>
                <w:sz w:val="21"/>
                <w:szCs w:val="24"/>
                <w:lang w:val="en-US" w:eastAsia="zh-CN" w:bidi="ar-SA"/>
              </w:rPr>
              <w:t xml:space="preserve">·</w:t>
            </w:r>
            <w:r>
              <w:rPr>
                <w:rFonts w:hint="eastAsia" w:ascii="宋体" w:hAnsi="宋体" w:eastAsia="宋体" w:cs="Times New Roman"/>
                <w:sz w:val="21"/>
                <w:szCs w:val="24"/>
                <w:lang w:val="en-US" w:eastAsia="zh-CN" w:bidi="ar-SA"/>
              </w:rPr>
              <w:t xml:space="preserve">天，且原则上节假日应安排值班人员。</w:t>
            </w:r>
            <w:r/>
          </w:p>
          <w:p>
            <w:pPr>
              <w:ind w:firstLine="420"/>
              <w:jc w:val="left"/>
              <w:spacing w:line="500" w:lineRule="exact"/>
              <w:widowControl w:val="off"/>
              <w:rPr>
                <w:rFonts w:hint="eastAsia" w:ascii="Calibri" w:hAnsi="Calibri" w:eastAsia="宋体" w:cs="Times New Roman"/>
                <w:color w:val="000000"/>
                <w:sz w:val="21"/>
                <w:szCs w:val="24"/>
                <w:lang w:val="en-US" w:eastAsia="zh-CN" w:bidi="ar-SA"/>
              </w:rPr>
            </w:pPr>
            <w:r>
              <w:rPr>
                <w:rFonts w:hint="default" w:ascii="Times New Roman" w:hAnsi="Times New Roman" w:eastAsia="宋体" w:cs="Times New Roman"/>
                <w:sz w:val="21"/>
                <w:szCs w:val="24"/>
                <w:lang w:val="en-US" w:eastAsia="zh-CN" w:bidi="ar-SA"/>
              </w:rPr>
              <w:t xml:space="preserve">（2）安全责任</w:t>
            </w:r>
            <w:r>
              <w:rPr>
                <w:rFonts w:hint="eastAsia" w:ascii="Times New Roman" w:hAnsi="Times New Roman" w:eastAsia="宋体" w:cs="Times New Roman"/>
                <w:sz w:val="21"/>
                <w:szCs w:val="24"/>
                <w:lang w:val="en-US" w:eastAsia="zh-CN" w:bidi="ar-SA"/>
              </w:rPr>
              <w:t xml:space="preserve">。</w:t>
            </w:r>
            <w:r>
              <w:rPr>
                <w:rFonts w:hint="eastAsia" w:ascii="宋体" w:hAnsi="宋体" w:eastAsia="宋体" w:cs="Times New Roman"/>
                <w:sz w:val="21"/>
                <w:szCs w:val="24"/>
                <w:lang w:val="en-US" w:eastAsia="zh-CN" w:bidi="ar-SA"/>
              </w:rPr>
              <w:t xml:space="preserve">本项目涉及入企作业，请供应商做好安全防护工作，项目实施期间产生的一切安全责任均由供应商自行承担。</w:t>
            </w:r>
            <w:r/>
          </w:p>
        </w:tc>
      </w:tr>
      <w:tr>
        <w:trPr>
          <w:trHeight w:val="2123"/>
        </w:trPr>
        <w:tc>
          <w:tcPr>
            <w:gridSpan w:val="2"/>
            <w:tcW w:w="9540" w:type="dxa"/>
            <w:vAlign w:val="top"/>
            <w:textDirection w:val="lrTb"/>
            <w:noWrap w:val="false"/>
          </w:tcPr>
          <w:p>
            <w:pPr>
              <w:numPr>
                <w:ilvl w:val="0"/>
                <w:numId w:val="7"/>
              </w:numPr>
              <w:ind w:left="420"/>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履行期限、地点和方式：</w:t>
            </w:r>
            <w:r/>
          </w:p>
          <w:p>
            <w:pPr>
              <w:ind w:firstLine="400"/>
              <w:jc w:val="both"/>
              <w:spacing w:line="360" w:lineRule="auto"/>
              <w:widowControl w:val="off"/>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t xml:space="preserve">1.</w:t>
            </w:r>
            <w:r>
              <w:rPr>
                <w:rFonts w:hint="eastAsia" w:ascii="Times New Roman" w:hAnsi="Times New Roman" w:eastAsia="宋体" w:cs="Times New Roman"/>
                <w:color w:val="000000"/>
                <w:szCs w:val="24"/>
                <w:lang w:eastAsia="zh-CN"/>
              </w:rPr>
              <w:t xml:space="preserve">履行</w:t>
            </w:r>
            <w:r>
              <w:rPr>
                <w:rFonts w:hint="default" w:ascii="Times New Roman" w:hAnsi="Times New Roman" w:eastAsia="宋体" w:cs="Times New Roman"/>
                <w:color w:val="000000"/>
                <w:szCs w:val="24"/>
              </w:rPr>
              <w:t xml:space="preserve">期限</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合同签订后为期一年</w:t>
            </w:r>
            <w:r>
              <w:rPr>
                <w:rFonts w:hint="eastAsia" w:ascii="Times New Roman" w:hAnsi="Times New Roman" w:eastAsia="宋体" w:cs="Times New Roman"/>
                <w:color w:val="000000"/>
                <w:szCs w:val="24"/>
              </w:rPr>
              <w:t xml:space="preserve">。</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rPr>
                <w:rFonts w:hint="default" w:ascii="Times New Roman" w:hAnsi="Times New Roman" w:eastAsia="宋体" w:cs="Times New Roman"/>
                <w:color w:val="000000"/>
                <w:szCs w:val="24"/>
              </w:rPr>
              <w:t xml:space="preserve">.履行的地点</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沭阳经济技术开发区。</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rPr>
                <w:rFonts w:hint="default" w:ascii="Times New Roman" w:hAnsi="Times New Roman" w:eastAsia="宋体" w:cs="Times New Roman"/>
                <w:color w:val="000000"/>
                <w:szCs w:val="24"/>
              </w:rPr>
              <w:t xml:space="preserve">.履行的方式</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由甲方制定。</w:t>
            </w:r>
            <w:r/>
          </w:p>
        </w:tc>
      </w:tr>
      <w:tr>
        <w:trPr>
          <w:trHeight w:val="2726"/>
        </w:trPr>
        <w:tc>
          <w:tcPr>
            <w:gridSpan w:val="2"/>
            <w:tcW w:w="9540" w:type="dxa"/>
            <w:vAlign w:val="top"/>
            <w:textDirection w:val="lrTb"/>
            <w:noWrap w:val="false"/>
          </w:tcPr>
          <w:p>
            <w:pPr>
              <w:numPr>
                <w:ilvl w:val="0"/>
                <w:numId w:val="7"/>
              </w:numPr>
              <w:ind w:left="420"/>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价款、报酬及其支付方式：</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1.研究开发经费总额为：</w:t>
            </w:r>
            <w:r>
              <w:rPr>
                <w:rFonts w:hint="eastAsia" w:ascii="Times New Roman" w:hAnsi="Times New Roman" w:eastAsia="宋体" w:cs="Times New Roman"/>
                <w:color w:val="000000"/>
                <w:szCs w:val="24"/>
                <w:u w:val="single"/>
              </w:rPr>
              <w:t xml:space="preserve">           </w:t>
            </w:r>
            <w:r>
              <w:rPr>
                <w:rFonts w:hint="eastAsia" w:ascii="Times New Roman" w:hAnsi="Times New Roman" w:eastAsia="宋体" w:cs="宋体"/>
                <w:color w:val="000000"/>
                <w:szCs w:val="24"/>
                <w:u w:val="single"/>
              </w:rPr>
              <w:t xml:space="preserve">万元（￥</w:t>
            </w:r>
            <w:r>
              <w:rPr>
                <w:rFonts w:hint="eastAsia" w:ascii="Times New Roman" w:hAnsi="Times New Roman" w:eastAsia="宋体" w:cs="Times New Roman"/>
                <w:color w:val="000000"/>
                <w:szCs w:val="24"/>
                <w:u w:val="single"/>
              </w:rPr>
              <w:t xml:space="preserve">            </w:t>
            </w:r>
            <w:r>
              <w:rPr>
                <w:rFonts w:hint="eastAsia" w:ascii="Times New Roman" w:hAnsi="Times New Roman" w:eastAsia="宋体" w:cs="宋体"/>
                <w:color w:val="000000"/>
                <w:szCs w:val="24"/>
                <w:u w:val="single"/>
              </w:rPr>
              <w:t xml:space="preserve">）</w:t>
            </w:r>
            <w:r>
              <w:rPr>
                <w:rFonts w:hint="eastAsia" w:ascii="Times New Roman" w:hAnsi="Times New Roman" w:eastAsia="宋体" w:cs="宋体"/>
                <w:color w:val="000000"/>
                <w:szCs w:val="24"/>
              </w:rPr>
              <w:t xml:space="preserve">。</w:t>
            </w:r>
            <w:r/>
          </w:p>
          <w:p>
            <w:pPr>
              <w:ind w:firstLine="400"/>
              <w:jc w:val="both"/>
              <w:spacing w:line="360" w:lineRule="auto"/>
              <w:widowControl w:val="off"/>
              <w:rPr>
                <w:rFonts w:hint="eastAsia" w:ascii="Times New Roman" w:hAnsi="Times New Roman" w:eastAsia="宋体" w:cs="Times New Roman"/>
                <w:color w:val="000000"/>
                <w:szCs w:val="24"/>
                <w:lang w:eastAsia="zh-CN"/>
              </w:rPr>
            </w:pPr>
            <w:r>
              <w:rPr>
                <w:rFonts w:hint="eastAsia" w:ascii="Times New Roman" w:hAnsi="Times New Roman" w:eastAsia="宋体" w:cs="Times New Roman"/>
                <w:color w:val="000000"/>
                <w:szCs w:val="24"/>
              </w:rPr>
              <w:t xml:space="preserve">2.合同签订且收到供应商发票后15日</w:t>
            </w:r>
            <w:r>
              <w:rPr>
                <w:rFonts w:hint="eastAsia" w:ascii="Times New Roman" w:hAnsi="Times New Roman" w:eastAsia="宋体" w:cs="Times New Roman"/>
                <w:color w:val="000000"/>
                <w:szCs w:val="24"/>
                <w:lang w:eastAsia="zh-CN"/>
              </w:rPr>
              <w:t xml:space="preserve">内支</w:t>
            </w:r>
            <w:r>
              <w:rPr>
                <w:rFonts w:hint="eastAsia" w:ascii="Times New Roman" w:hAnsi="Times New Roman" w:eastAsia="宋体" w:cs="Times New Roman"/>
                <w:color w:val="000000"/>
                <w:szCs w:val="24"/>
              </w:rPr>
              <w:t xml:space="preserve">付合同价10%的预付款，余下合同款</w:t>
            </w:r>
            <w:r>
              <w:rPr>
                <w:rFonts w:hint="eastAsia" w:ascii="Times New Roman" w:hAnsi="Times New Roman" w:eastAsia="宋体" w:cs="Times New Roman"/>
                <w:color w:val="000000"/>
                <w:szCs w:val="24"/>
                <w:lang w:eastAsia="zh-CN"/>
              </w:rPr>
              <w:t xml:space="preserve">待</w:t>
            </w:r>
            <w:r>
              <w:rPr>
                <w:rFonts w:hint="eastAsia" w:ascii="Times New Roman" w:hAnsi="Times New Roman" w:eastAsia="宋体" w:cs="Times New Roman"/>
                <w:color w:val="000000"/>
                <w:szCs w:val="24"/>
              </w:rPr>
              <w:t xml:space="preserve">合同签订后</w:t>
            </w:r>
            <w:r>
              <w:rPr>
                <w:rFonts w:hint="eastAsia" w:ascii="Times New Roman" w:hAnsi="Times New Roman" w:eastAsia="宋体" w:cs="Times New Roman"/>
                <w:color w:val="000000"/>
                <w:szCs w:val="24"/>
                <w:lang w:eastAsia="zh-CN"/>
              </w:rPr>
              <w:t xml:space="preserve">，经季度服务考核验收合格按季度支付。</w:t>
            </w:r>
            <w:r/>
          </w:p>
          <w:p>
            <w:pPr>
              <w:ind w:firstLine="400"/>
              <w:jc w:val="both"/>
              <w:spacing w:line="360" w:lineRule="auto"/>
              <w:widowControl w:val="off"/>
              <w:rPr>
                <w:rFonts w:hint="eastAsia"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注：在签订合同时，供应商明确表示无需预付款或者主动要求降低预付款比例的，采购人可不适用预付规定。合同款支付方式可采用数字人民币支付。</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甲方未按约定期限付款的，须按中国人民银行有关规定向乙方支付滞纳金。</w:t>
            </w:r>
            <w:r/>
          </w:p>
        </w:tc>
      </w:tr>
      <w:tr>
        <w:trPr>
          <w:trHeight w:val="2684"/>
        </w:trPr>
        <w:tc>
          <w:tcPr>
            <w:gridSpan w:val="2"/>
            <w:tcW w:w="9540" w:type="dxa"/>
            <w:vAlign w:val="top"/>
            <w:textDirection w:val="lrTb"/>
            <w:noWrap w:val="false"/>
          </w:tcPr>
          <w:p>
            <w:pPr>
              <w:numPr>
                <w:ilvl w:val="0"/>
                <w:numId w:val="7"/>
              </w:numPr>
              <w:ind w:left="420"/>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技术情报和资料的保密事项，及后续改进的提供与分享规定：</w:t>
            </w:r>
            <w:r/>
          </w:p>
          <w:p>
            <w:pPr>
              <w:ind w:firstLine="400"/>
              <w:jc w:val="both"/>
              <w:spacing w:line="360" w:lineRule="auto"/>
              <w:widowControl w:val="off"/>
              <w:rPr>
                <w:rFonts w:hint="default" w:ascii="Times New Roman" w:hAnsi="Times New Roman" w:eastAsia="宋体" w:cs="宋体"/>
                <w:color w:val="000000"/>
                <w:szCs w:val="24"/>
              </w:rPr>
            </w:pPr>
            <w:r>
              <w:rPr>
                <w:rFonts w:hint="eastAsia" w:ascii="Times New Roman" w:hAnsi="Times New Roman" w:eastAsia="宋体" w:cs="宋体"/>
                <w:color w:val="000000"/>
                <w:szCs w:val="24"/>
              </w:rPr>
              <w:t xml:space="preserve">本技术研究及其成果报告除国家行政管理部门规定的公开外，保密期为永久。甲乙双方须妥善保管各自持有的报告及其相关评价资料。</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甲乙任何一方因本协议而获知他方明示为机密的信息物件等，未经他方同意，不得运用于本协议无关的工作，且</w:t>
            </w:r>
            <w:r>
              <w:rPr>
                <w:rFonts w:hint="eastAsia" w:ascii="Times New Roman" w:hAnsi="Times New Roman" w:eastAsia="宋体" w:cs="宋体"/>
                <w:color w:val="000000"/>
                <w:szCs w:val="24"/>
                <w:lang w:eastAsia="zh-CN"/>
              </w:rPr>
              <w:t xml:space="preserve">应</w:t>
            </w:r>
            <w:r>
              <w:rPr>
                <w:rFonts w:hint="eastAsia" w:ascii="Times New Roman" w:hAnsi="Times New Roman" w:eastAsia="宋体" w:cs="宋体"/>
                <w:color w:val="000000"/>
                <w:szCs w:val="24"/>
              </w:rPr>
              <w:t xml:space="preserve">妥善管理，不得泄露、告知、交付或以任何其他方式转移，提供给任何第三人使用。</w:t>
            </w:r>
            <w:r/>
          </w:p>
        </w:tc>
      </w:tr>
      <w:tr>
        <w:trPr>
          <w:trHeight w:val="2117"/>
        </w:trPr>
        <w:tc>
          <w:tcPr>
            <w:gridSpan w:val="2"/>
            <w:tcW w:w="9540" w:type="dxa"/>
            <w:vAlign w:val="top"/>
            <w:textDirection w:val="lrTb"/>
            <w:noWrap w:val="false"/>
          </w:tcPr>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六、技术成果的归属和分享：</w:t>
            </w:r>
            <w:r/>
          </w:p>
          <w:p>
            <w:pPr>
              <w:ind w:firstLine="400"/>
              <w:jc w:val="both"/>
              <w:spacing w:line="360" w:lineRule="auto"/>
              <w:widowControl w:val="off"/>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t xml:space="preserve">1.在本合同有效期内，甲方利用乙方提交的研究工作成果所完成的新的技术成果，归双方所有。</w:t>
            </w:r>
            <w:r/>
          </w:p>
          <w:p>
            <w:pPr>
              <w:ind w:firstLine="400"/>
              <w:jc w:val="both"/>
              <w:spacing w:line="360" w:lineRule="auto"/>
              <w:widowControl w:val="off"/>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t xml:space="preserve">2.在本合同有效期内，乙方利用甲方提供的技术资料和工作条件所完成的新的技术成果，归双方所有。</w:t>
            </w:r>
            <w:r/>
          </w:p>
        </w:tc>
      </w:tr>
      <w:tr>
        <w:trPr>
          <w:trHeight w:val="772"/>
        </w:trPr>
        <w:tc>
          <w:tcPr>
            <w:gridSpan w:val="2"/>
            <w:tcW w:w="9540" w:type="dxa"/>
            <w:vAlign w:val="top"/>
            <w:textDirection w:val="lrTb"/>
            <w:noWrap w:val="false"/>
          </w:tcPr>
          <w:p>
            <w:pPr>
              <w:numPr>
                <w:ilvl w:val="0"/>
                <w:numId w:val="8"/>
              </w:numPr>
              <w:ind w:left="20"/>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各方当事人的义务或协作事项及承担的责任：</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见第二条。</w:t>
            </w:r>
            <w:r/>
          </w:p>
        </w:tc>
      </w:tr>
      <w:tr>
        <w:trPr>
          <w:trHeight w:val="698"/>
        </w:trPr>
        <w:tc>
          <w:tcPr>
            <w:gridSpan w:val="2"/>
            <w:tcW w:w="9540" w:type="dxa"/>
            <w:vAlign w:val="top"/>
            <w:textDirection w:val="lrTb"/>
            <w:noWrap w:val="false"/>
          </w:tcPr>
          <w:p>
            <w:pPr>
              <w:numPr>
                <w:ilvl w:val="0"/>
                <w:numId w:val="8"/>
              </w:numPr>
              <w:ind w:left="20"/>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中介方、担保方的义务、报酬和支付方式及承担的责任：</w:t>
            </w:r>
            <w:r/>
          </w:p>
          <w:p>
            <w:pPr>
              <w:ind w:firstLine="400"/>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无。</w:t>
            </w:r>
            <w:r/>
          </w:p>
        </w:tc>
      </w:tr>
      <w:tr>
        <w:trPr>
          <w:trHeight w:val="836"/>
        </w:trPr>
        <w:tc>
          <w:tcPr>
            <w:gridSpan w:val="2"/>
            <w:tcW w:w="9540" w:type="dxa"/>
            <w:vAlign w:val="top"/>
            <w:textDirection w:val="lrTb"/>
            <w:noWrap w:val="false"/>
          </w:tcPr>
          <w:p>
            <w:pPr>
              <w:numPr>
                <w:ilvl w:val="0"/>
                <w:numId w:val="8"/>
              </w:numPr>
              <w:ind w:left="20"/>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验收标准和方法：</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由甲方指定。</w:t>
            </w:r>
            <w:r/>
          </w:p>
        </w:tc>
      </w:tr>
      <w:tr>
        <w:trPr>
          <w:trHeight w:val="848"/>
        </w:trPr>
        <w:tc>
          <w:tcPr>
            <w:gridSpan w:val="2"/>
            <w:tcW w:w="9540" w:type="dxa"/>
            <w:vAlign w:val="top"/>
            <w:textDirection w:val="lrTb"/>
            <w:noWrap w:val="false"/>
          </w:tcPr>
          <w:p>
            <w:pPr>
              <w:numPr>
                <w:ilvl w:val="0"/>
                <w:numId w:val="8"/>
              </w:numPr>
              <w:ind w:left="20"/>
              <w:jc w:val="both"/>
              <w:widowControl w:val="off"/>
              <w:rPr>
                <w:rFonts w:hint="default" w:ascii="Times New Roman" w:hAnsi="Times New Roman" w:eastAsia="宋体" w:cs="宋体"/>
                <w:color w:val="000000"/>
                <w:szCs w:val="24"/>
              </w:rPr>
            </w:pPr>
            <w:r>
              <w:rPr>
                <w:rFonts w:hint="eastAsia" w:ascii="Times New Roman" w:hAnsi="Times New Roman" w:eastAsia="宋体" w:cs="宋体"/>
                <w:color w:val="000000"/>
                <w:szCs w:val="24"/>
              </w:rPr>
              <w:t xml:space="preserve">履约保证金</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本项目不收取履约保证金。</w:t>
            </w:r>
            <w:r/>
          </w:p>
        </w:tc>
      </w:tr>
      <w:tr>
        <w:trPr>
          <w:trHeight w:val="1467"/>
        </w:trPr>
        <w:tc>
          <w:tcPr>
            <w:gridSpan w:val="2"/>
            <w:tcW w:w="9540" w:type="dxa"/>
            <w:vAlign w:val="top"/>
            <w:textDirection w:val="lrTb"/>
            <w:noWrap w:val="false"/>
          </w:tcPr>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十一、争议的解决办法：</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default"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w:t>
            </w:r>
            <w:r>
              <w:rPr>
                <w:rFonts w:hint="default" w:ascii="Times New Roman" w:hAnsi="Times New Roman" w:eastAsia="宋体" w:cs="Times New Roman"/>
                <w:color w:val="000000"/>
                <w:szCs w:val="24"/>
              </w:rPr>
              <w:t xml:space="preserve">1.因履行本合同发生的争议，由当事人协商解决，协商不成的，提交</w:t>
            </w:r>
            <w:r>
              <w:rPr>
                <w:rFonts w:hint="default" w:ascii="Times New Roman" w:hAnsi="Times New Roman" w:eastAsia="宋体" w:cs="Times New Roman"/>
                <w:color w:val="000000"/>
                <w:szCs w:val="24"/>
                <w:u w:val="single"/>
              </w:rPr>
              <w:t xml:space="preserve">        </w:t>
            </w:r>
            <w:r/>
          </w:p>
          <w:p>
            <w:pPr>
              <w:ind w:firstLine="400"/>
              <w:jc w:val="both"/>
              <w:spacing w:line="360" w:lineRule="auto"/>
              <w:widowControl w:val="off"/>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u w:val="single"/>
              </w:rPr>
              <w:t xml:space="preserve">       </w:t>
            </w:r>
            <w:r>
              <w:rPr>
                <w:rFonts w:hint="eastAsia" w:ascii="Times New Roman" w:hAnsi="Times New Roman" w:eastAsia="宋体" w:cs="宋体"/>
                <w:color w:val="000000"/>
                <w:szCs w:val="24"/>
                <w:u w:val="single"/>
              </w:rPr>
              <w:t xml:space="preserve">沭阳县</w:t>
            </w:r>
            <w:r>
              <w:rPr>
                <w:rFonts w:hint="default" w:ascii="Times New Roman" w:hAnsi="Times New Roman" w:eastAsia="宋体" w:cs="Times New Roman"/>
                <w:color w:val="000000"/>
                <w:szCs w:val="24"/>
                <w:u w:val="single"/>
              </w:rPr>
              <w:t xml:space="preserve">    </w:t>
            </w:r>
            <w:r>
              <w:rPr>
                <w:rFonts w:hint="eastAsia" w:ascii="Times New Roman" w:hAnsi="Times New Roman" w:eastAsia="宋体" w:cs="宋体"/>
                <w:color w:val="000000"/>
                <w:szCs w:val="24"/>
              </w:rPr>
              <w:t xml:space="preserve">仲裁委员会仲裁；</w:t>
            </w:r>
            <w:r/>
          </w:p>
          <w:p>
            <w:pPr>
              <w:ind w:firstLine="400"/>
              <w:jc w:val="both"/>
              <w:spacing w:line="360" w:lineRule="auto"/>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w:t>
            </w:r>
            <w:r>
              <w:rPr>
                <w:rFonts w:hint="default" w:ascii="Times New Roman" w:hAnsi="Times New Roman" w:eastAsia="宋体" w:cs="Times New Roman"/>
                <w:color w:val="000000"/>
                <w:szCs w:val="24"/>
              </w:rPr>
              <w:t xml:space="preserve">2.因履行本合同发生的争议，由当事人协商解决，协商不成的，依法向人民法院起诉。</w:t>
            </w:r>
            <w:r/>
          </w:p>
        </w:tc>
      </w:tr>
      <w:tr>
        <w:trPr>
          <w:trHeight w:val="895"/>
        </w:trPr>
        <w:tc>
          <w:tcPr>
            <w:gridSpan w:val="2"/>
            <w:tcW w:w="9540" w:type="dxa"/>
            <w:vAlign w:val="top"/>
            <w:textDirection w:val="lrTb"/>
            <w:noWrap w:val="false"/>
          </w:tcPr>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十二、其他</w:t>
            </w:r>
            <w:r/>
          </w:p>
          <w:p>
            <w:pPr>
              <w:ind w:firstLine="400"/>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无</w:t>
            </w:r>
            <w:r/>
          </w:p>
        </w:tc>
      </w:tr>
      <w:tr>
        <w:trPr>
          <w:trHeight w:val="2938"/>
        </w:trPr>
        <w:tc>
          <w:tcPr>
            <w:tcW w:w="720" w:type="dxa"/>
            <w:vAlign w:val="center"/>
            <w:textDirection w:val="lrTb"/>
            <w:noWrap w:val="false"/>
          </w:tcPr>
          <w:p>
            <w:pPr>
              <w:ind w:left="113" w:right="113"/>
              <w:jc w:val="center"/>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甲</w:t>
            </w:r>
            <w:r>
              <w:rPr>
                <w:rFonts w:hint="default"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方</w:t>
            </w:r>
            <w:r/>
          </w:p>
        </w:tc>
        <w:tc>
          <w:tcPr>
            <w:tcW w:w="8820" w:type="dxa"/>
            <w:vAlign w:val="top"/>
            <w:textDirection w:val="lrTb"/>
            <w:noWrap w:val="false"/>
          </w:tcPr>
          <w:p>
            <w:pPr>
              <w:jc w:val="both"/>
              <w:widowControl w:val="off"/>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pacing w:val="20"/>
                <w:szCs w:val="24"/>
              </w:rPr>
              <w:t xml:space="preserve">单位名称</w:t>
            </w:r>
            <w:r>
              <w:rPr>
                <w:rFonts w:hint="eastAsia" w:ascii="Times New Roman" w:hAnsi="Times New Roman" w:eastAsia="宋体" w:cs="宋体"/>
                <w:color w:val="000000"/>
                <w:szCs w:val="24"/>
              </w:rPr>
              <w:t xml:space="preserve">：沭阳经济技术开发区管理委员会</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lang w:eastAsia="zh-CN"/>
              </w:rPr>
              <w:t xml:space="preserve">（</w:t>
            </w:r>
            <w:r>
              <w:rPr>
                <w:rFonts w:hint="default" w:ascii="Times New Roman" w:hAnsi="Times New Roman" w:eastAsia="宋体" w:cs="Times New Roman"/>
                <w:color w:val="000000"/>
                <w:szCs w:val="24"/>
              </w:rPr>
              <w:t xml:space="preserve">盖章</w:t>
            </w:r>
            <w:r>
              <w:rPr>
                <w:rFonts w:hint="eastAsia" w:ascii="Times New Roman" w:hAnsi="Times New Roman" w:eastAsia="宋体" w:cs="Times New Roman"/>
                <w:color w:val="000000"/>
                <w:szCs w:val="24"/>
                <w:lang w:eastAsia="zh-CN"/>
              </w:rPr>
              <w:t xml:space="preserve">）</w:t>
            </w:r>
            <w:r/>
          </w:p>
          <w:p>
            <w:pPr>
              <w:jc w:val="both"/>
              <w:widowControl w:val="off"/>
              <w:rPr>
                <w:rFonts w:hint="default" w:ascii="Times New Roman" w:hAnsi="Times New Roman" w:eastAsia="宋体" w:cs="宋体"/>
                <w:color w:val="000000"/>
                <w:spacing w:val="20"/>
                <w:szCs w:val="24"/>
              </w:rPr>
            </w:pPr>
            <w:r>
              <w:rPr>
                <w:rFonts w:hint="default" w:ascii="Times New Roman" w:hAnsi="Times New Roman" w:eastAsia="宋体" w:cs="宋体"/>
                <w:color w:val="000000"/>
                <w:spacing w:val="20"/>
                <w:szCs w:val="24"/>
              </w:rPr>
            </w:r>
            <w:r/>
          </w:p>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pacing w:val="20"/>
                <w:szCs w:val="24"/>
              </w:rPr>
              <w:t xml:space="preserve">地</w:t>
            </w:r>
            <w:r>
              <w:rPr>
                <w:rFonts w:hint="default" w:ascii="Times New Roman" w:hAnsi="Times New Roman" w:eastAsia="宋体" w:cs="Times New Roman"/>
                <w:color w:val="000000"/>
                <w:spacing w:val="20"/>
                <w:szCs w:val="24"/>
              </w:rPr>
              <w:t xml:space="preserve">    </w:t>
            </w:r>
            <w:r>
              <w:rPr>
                <w:rFonts w:hint="eastAsia" w:ascii="Times New Roman" w:hAnsi="Times New Roman" w:eastAsia="宋体" w:cs="宋体"/>
                <w:color w:val="000000"/>
                <w:spacing w:val="20"/>
                <w:szCs w:val="24"/>
              </w:rPr>
              <w:t xml:space="preserve">址</w:t>
            </w:r>
            <w:r>
              <w:rPr>
                <w:rFonts w:hint="eastAsia" w:ascii="Times New Roman" w:hAnsi="Times New Roman" w:eastAsia="宋体" w:cs="宋体"/>
                <w:color w:val="000000"/>
                <w:szCs w:val="24"/>
              </w:rPr>
              <w:t xml:space="preserve">：沭阳县迎宾大道</w:t>
            </w:r>
            <w:r>
              <w:rPr>
                <w:rFonts w:hint="eastAsia" w:ascii="Times New Roman" w:hAnsi="Times New Roman" w:eastAsia="宋体" w:cs="Times New Roman"/>
                <w:color w:val="000000"/>
                <w:szCs w:val="24"/>
              </w:rPr>
              <w:t xml:space="preserve">611号</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电</w:t>
            </w:r>
            <w:r>
              <w:rPr>
                <w:rFonts w:hint="default"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话：</w:t>
            </w:r>
            <w:r>
              <w:rPr>
                <w:rFonts w:hint="eastAsia" w:ascii="Times New Roman" w:hAnsi="Times New Roman" w:eastAsia="宋体" w:cs="Times New Roman"/>
                <w:color w:val="000000"/>
                <w:szCs w:val="24"/>
              </w:rPr>
              <w:t xml:space="preserve"> </w:t>
            </w:r>
            <w:r/>
          </w:p>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 </w:t>
            </w:r>
            <w:r/>
          </w:p>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pacing w:val="20"/>
                <w:szCs w:val="24"/>
              </w:rPr>
              <w:t xml:space="preserve">开户银行</w:t>
            </w:r>
            <w:r>
              <w:rPr>
                <w:rFonts w:hint="eastAsia" w:ascii="Times New Roman" w:hAnsi="Times New Roman" w:eastAsia="宋体" w:cs="宋体"/>
                <w:color w:val="000000"/>
                <w:szCs w:val="24"/>
              </w:rPr>
              <w:t xml:space="preserve">：</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lang w:eastAsia="zh-CN"/>
              </w:rPr>
              <w:t xml:space="preserve">账</w:t>
            </w:r>
            <w:r>
              <w:rPr>
                <w:rFonts w:hint="eastAsia" w:ascii="Times New Roman" w:hAnsi="Times New Roman" w:eastAsia="宋体" w:cs="宋体"/>
                <w:color w:val="000000"/>
                <w:szCs w:val="24"/>
              </w:rPr>
              <w:t xml:space="preserve"> 号：</w:t>
            </w:r>
            <w:r/>
          </w:p>
          <w:p>
            <w:pPr>
              <w:jc w:val="both"/>
              <w:widowControl w:val="off"/>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法定代表人：</w:t>
            </w:r>
            <w:r/>
          </w:p>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pacing w:val="20"/>
                <w:szCs w:val="24"/>
              </w:rPr>
              <w:t xml:space="preserve">或代理人</w:t>
            </w:r>
            <w:r>
              <w:rPr>
                <w:rFonts w:hint="eastAsia" w:ascii="Times New Roman" w:hAnsi="Times New Roman" w:eastAsia="宋体" w:cs="宋体"/>
                <w:color w:val="000000"/>
                <w:szCs w:val="24"/>
              </w:rPr>
              <w:t xml:space="preserve">：</w:t>
            </w:r>
            <w:r>
              <w:rPr>
                <w:rFonts w:hint="default"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项目负责人：</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 </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年 </w:t>
            </w:r>
            <w:r>
              <w:rPr>
                <w:rFonts w:hint="eastAsia"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月</w:t>
            </w:r>
            <w:r>
              <w:rPr>
                <w:rFonts w:hint="default"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日</w:t>
            </w:r>
            <w:r/>
          </w:p>
        </w:tc>
      </w:tr>
      <w:tr>
        <w:trPr>
          <w:trHeight w:val="2938"/>
        </w:trPr>
        <w:tc>
          <w:tcPr>
            <w:tcW w:w="720" w:type="dxa"/>
            <w:vAlign w:val="center"/>
            <w:textDirection w:val="lrTb"/>
            <w:noWrap w:val="false"/>
          </w:tcPr>
          <w:p>
            <w:pPr>
              <w:ind w:left="113" w:right="113"/>
              <w:jc w:val="center"/>
              <w:widowControl w:val="off"/>
              <w:rPr>
                <w:rFonts w:hint="default" w:ascii="Times New Roman" w:hAnsi="Times New Roman" w:eastAsia="宋体" w:cs="宋体"/>
                <w:color w:val="000000"/>
                <w:szCs w:val="24"/>
              </w:rPr>
            </w:pPr>
            <w:r>
              <w:rPr>
                <w:rFonts w:hint="eastAsia" w:ascii="Times New Roman" w:hAnsi="Times New Roman" w:eastAsia="宋体" w:cs="宋体"/>
                <w:color w:val="000000"/>
                <w:szCs w:val="24"/>
              </w:rPr>
              <w:t xml:space="preserve">乙方</w:t>
            </w:r>
            <w:r/>
          </w:p>
        </w:tc>
        <w:tc>
          <w:tcPr>
            <w:tcW w:w="8820" w:type="dxa"/>
            <w:vAlign w:val="top"/>
            <w:textDirection w:val="lrTb"/>
            <w:noWrap w:val="false"/>
          </w:tcPr>
          <w:p>
            <w:pPr>
              <w:jc w:val="both"/>
              <w:widowControl w:val="off"/>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pacing w:val="20"/>
                <w:szCs w:val="24"/>
              </w:rPr>
              <w:t xml:space="preserve">单位名称</w:t>
            </w:r>
            <w:r>
              <w:rPr>
                <w:rFonts w:hint="eastAsia" w:ascii="Times New Roman" w:hAnsi="Times New Roman" w:eastAsia="宋体" w:cs="宋体"/>
                <w:color w:val="000000"/>
                <w:szCs w:val="24"/>
              </w:rPr>
              <w:t xml:space="preserve">：</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 </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lang w:eastAsia="zh-CN"/>
              </w:rPr>
              <w:t xml:space="preserve">（</w:t>
            </w:r>
            <w:r>
              <w:rPr>
                <w:rFonts w:hint="eastAsia" w:ascii="Times New Roman" w:hAnsi="Times New Roman" w:eastAsia="宋体" w:cs="Times New Roman"/>
                <w:color w:val="000000"/>
                <w:szCs w:val="24"/>
              </w:rPr>
              <w:t xml:space="preserve">盖</w:t>
            </w:r>
            <w:r>
              <w:rPr>
                <w:rFonts w:hint="default" w:ascii="Times New Roman" w:hAnsi="Times New Roman" w:eastAsia="宋体" w:cs="Times New Roman"/>
                <w:color w:val="000000"/>
                <w:szCs w:val="24"/>
              </w:rPr>
              <w:t xml:space="preserve">章</w:t>
            </w:r>
            <w:r>
              <w:rPr>
                <w:rFonts w:hint="eastAsia" w:ascii="Times New Roman" w:hAnsi="Times New Roman" w:eastAsia="宋体" w:cs="Times New Roman"/>
                <w:color w:val="000000"/>
                <w:szCs w:val="24"/>
                <w:lang w:eastAsia="zh-CN"/>
              </w:rPr>
              <w:t xml:space="preserve">）</w:t>
            </w:r>
            <w:r>
              <w:rPr>
                <w:rFonts w:hint="default" w:ascii="Times New Roman" w:hAnsi="Times New Roman" w:eastAsia="宋体" w:cs="Times New Roman"/>
                <w:color w:val="000000"/>
                <w:szCs w:val="24"/>
              </w:rPr>
              <w:t xml:space="preserve"> </w:t>
            </w:r>
            <w:r/>
          </w:p>
          <w:p>
            <w:pPr>
              <w:jc w:val="both"/>
              <w:widowControl w:val="off"/>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pacing w:val="20"/>
                <w:szCs w:val="24"/>
              </w:rPr>
              <w:t xml:space="preserve">地</w:t>
            </w:r>
            <w:r>
              <w:rPr>
                <w:rFonts w:hint="default" w:ascii="Times New Roman" w:hAnsi="Times New Roman" w:eastAsia="宋体" w:cs="Times New Roman"/>
                <w:color w:val="000000"/>
                <w:spacing w:val="20"/>
                <w:szCs w:val="24"/>
              </w:rPr>
              <w:t xml:space="preserve">    </w:t>
            </w:r>
            <w:r>
              <w:rPr>
                <w:rFonts w:hint="eastAsia" w:ascii="Times New Roman" w:hAnsi="Times New Roman" w:eastAsia="宋体" w:cs="宋体"/>
                <w:color w:val="000000"/>
                <w:spacing w:val="20"/>
                <w:szCs w:val="24"/>
              </w:rPr>
              <w:t xml:space="preserve">址</w:t>
            </w:r>
            <w:r>
              <w:rPr>
                <w:rFonts w:hint="eastAsia" w:ascii="Times New Roman" w:hAnsi="Times New Roman" w:eastAsia="宋体" w:cs="宋体"/>
                <w:color w:val="000000"/>
                <w:szCs w:val="24"/>
              </w:rPr>
              <w:t xml:space="preserve">：</w:t>
            </w:r>
            <w:r>
              <w:rPr>
                <w:rFonts w:hint="eastAsia" w:ascii="Times New Roman" w:hAnsi="Times New Roman" w:eastAsia="宋体" w:cs="Times New Roman"/>
                <w:color w:val="000000"/>
                <w:szCs w:val="24"/>
              </w:rPr>
              <w:t xml:space="preserve">     </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        </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电</w:t>
            </w:r>
            <w:r>
              <w:rPr>
                <w:rFonts w:hint="default"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话：</w:t>
            </w:r>
            <w:r/>
          </w:p>
          <w:p>
            <w:pPr>
              <w:jc w:val="both"/>
              <w:widowControl w:val="off"/>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pacing w:val="20"/>
                <w:szCs w:val="24"/>
              </w:rPr>
              <w:t xml:space="preserve">开户银行</w:t>
            </w:r>
            <w:r>
              <w:rPr>
                <w:rFonts w:hint="eastAsia" w:ascii="Times New Roman" w:hAnsi="Times New Roman" w:eastAsia="宋体" w:cs="宋体"/>
                <w:color w:val="000000"/>
                <w:szCs w:val="24"/>
              </w:rPr>
              <w:t xml:space="preserve">：</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              </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lang w:eastAsia="zh-CN"/>
              </w:rPr>
              <w:t xml:space="preserve">账</w:t>
            </w:r>
            <w:r>
              <w:rPr>
                <w:rFonts w:hint="default"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号：</w:t>
            </w:r>
            <w:r>
              <w:rPr>
                <w:rFonts w:hint="eastAsia" w:ascii="Times New Roman" w:hAnsi="Times New Roman" w:eastAsia="宋体" w:cs="Times New Roman"/>
                <w:color w:val="000000"/>
                <w:szCs w:val="24"/>
              </w:rPr>
              <w:t xml:space="preserve"> </w:t>
            </w:r>
            <w:r/>
          </w:p>
          <w:p>
            <w:pPr>
              <w:jc w:val="both"/>
              <w:widowControl w:val="off"/>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zCs w:val="24"/>
              </w:rPr>
              <w:t xml:space="preserve">法定代表人：</w:t>
            </w:r>
            <w:r/>
          </w:p>
          <w:p>
            <w:pPr>
              <w:jc w:val="both"/>
              <w:widowControl w:val="off"/>
              <w:rPr>
                <w:rFonts w:hint="default" w:ascii="Times New Roman" w:hAnsi="Times New Roman" w:eastAsia="宋体" w:cs="Times New Roman"/>
                <w:color w:val="000000"/>
                <w:szCs w:val="24"/>
              </w:rPr>
            </w:pPr>
            <w:r>
              <w:rPr>
                <w:rFonts w:hint="eastAsia" w:ascii="Times New Roman" w:hAnsi="Times New Roman" w:eastAsia="宋体" w:cs="宋体"/>
                <w:color w:val="000000"/>
                <w:spacing w:val="20"/>
                <w:szCs w:val="24"/>
              </w:rPr>
              <w:t xml:space="preserve">或代理人</w:t>
            </w:r>
            <w:r>
              <w:rPr>
                <w:rFonts w:hint="eastAsia" w:ascii="Times New Roman" w:hAnsi="Times New Roman" w:eastAsia="宋体" w:cs="宋体"/>
                <w:color w:val="000000"/>
                <w:szCs w:val="24"/>
              </w:rPr>
              <w:t xml:space="preserve">：</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 </w:t>
            </w:r>
            <w:r>
              <w:rPr>
                <w:rFonts w:hint="default"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项目负责人：</w:t>
            </w:r>
            <w:r>
              <w:rPr>
                <w:rFonts w:hint="default"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月</w:t>
            </w:r>
            <w:r>
              <w:rPr>
                <w:rFonts w:hint="default" w:ascii="Times New Roman" w:hAnsi="Times New Roman" w:eastAsia="宋体" w:cs="Times New Roman"/>
                <w:color w:val="000000"/>
                <w:szCs w:val="24"/>
              </w:rPr>
              <w:t xml:space="preserve">    </w:t>
            </w:r>
            <w:r>
              <w:rPr>
                <w:rFonts w:hint="eastAsia" w:ascii="Times New Roman" w:hAnsi="Times New Roman" w:eastAsia="宋体" w:cs="宋体"/>
                <w:color w:val="000000"/>
                <w:szCs w:val="24"/>
              </w:rPr>
              <w:t xml:space="preserve">日</w:t>
            </w:r>
            <w:r/>
          </w:p>
        </w:tc>
      </w:tr>
    </w:tbl>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ascii="Times New Roman" w:hAnsi="Times New Roman"/>
          <w:b/>
          <w:bCs/>
          <w:color w:val="auto"/>
          <w:sz w:val="44"/>
          <w:szCs w:val="44"/>
          <w:highlight w:val="none"/>
        </w:rPr>
        <w:outlineLvl w:val="0"/>
      </w:pPr>
      <w:r>
        <w:rPr>
          <w:rFonts w:ascii="Times New Roman" w:hAnsi="Times New Roman"/>
          <w:b/>
          <w:bCs/>
          <w:color w:val="auto"/>
          <w:sz w:val="44"/>
          <w:szCs w:val="44"/>
          <w:highlight w:val="none"/>
        </w:rPr>
      </w:r>
      <w:r/>
    </w:p>
    <w:p>
      <w:pPr>
        <w:jc w:val="center"/>
        <w:spacing w:line="500" w:lineRule="exact"/>
        <w:rPr>
          <w:highlight w:val="none"/>
        </w:rPr>
        <w:outlineLvl w:val="0"/>
      </w:pPr>
      <w:r>
        <w:rPr>
          <w:highlight w:val="none"/>
        </w:rPr>
      </w:r>
      <w:r/>
    </w:p>
    <w:p>
      <w:pPr>
        <w:jc w:val="center"/>
        <w:spacing w:line="500" w:lineRule="exact"/>
        <w:rPr>
          <w:highlight w:val="none"/>
        </w:rPr>
        <w:outlineLvl w:val="0"/>
      </w:pPr>
      <w:r>
        <w:rPr>
          <w:highlight w:val="none"/>
        </w:rPr>
      </w:r>
      <w:r/>
    </w:p>
    <w:p>
      <w:pPr>
        <w:jc w:val="center"/>
        <w:spacing w:line="500" w:lineRule="exact"/>
        <w:rPr>
          <w:highlight w:val="none"/>
        </w:rPr>
        <w:outlineLvl w:val="0"/>
      </w:pPr>
      <w:r>
        <w:rPr>
          <w:highlight w:val="none"/>
        </w:rPr>
      </w:r>
      <w:r/>
    </w:p>
    <w:p>
      <w:pPr>
        <w:jc w:val="center"/>
        <w:spacing w:line="500" w:lineRule="exact"/>
        <w:rPr>
          <w:highlight w:val="none"/>
        </w:rPr>
        <w:outlineLvl w:val="0"/>
      </w:pPr>
      <w:r>
        <w:rPr>
          <w:highlight w:val="none"/>
        </w:rPr>
      </w:r>
      <w:r/>
    </w:p>
    <w:p>
      <w:pPr>
        <w:jc w:val="center"/>
        <w:spacing w:line="500" w:lineRule="exact"/>
        <w:rPr>
          <w:highlight w:val="none"/>
        </w:rPr>
        <w:outlineLvl w:val="0"/>
      </w:pPr>
      <w:r>
        <w:rPr>
          <w:rFonts w:hint="eastAsia" w:ascii="Times New Roman" w:hAnsi="Times New Roman"/>
          <w:b/>
          <w:color w:val="auto"/>
          <w:sz w:val="44"/>
          <w:szCs w:val="44"/>
          <w:highlight w:val="none"/>
        </w:rPr>
        <w:t xml:space="preserve">第六章  响应文件格式</w:t>
      </w:r>
      <w:bookmarkEnd w:id="90"/>
      <w:r/>
      <w:bookmarkEnd w:id="91"/>
      <w:r/>
      <w:bookmarkEnd w:id="92"/>
      <w:r/>
      <w:bookmarkStart w:id="93" w:name="_Hlt26955039"/>
      <w:r/>
      <w:bookmarkEnd w:id="93"/>
      <w:r/>
      <w:bookmarkStart w:id="94" w:name="_Hlt26671244"/>
      <w:r/>
      <w:bookmarkEnd w:id="94"/>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olor w:val="auto"/>
          <w:sz w:val="28"/>
          <w:szCs w:val="28"/>
          <w:highlight w:val="none"/>
          <w:lang w:val="en-US"/>
        </w:rPr>
      </w:pPr>
      <w:r>
        <w:rPr>
          <w:rFonts w:hint="eastAsia" w:ascii="Times New Roman" w:hAnsi="Times New Roman" w:eastAsia="宋体"/>
          <w:color w:val="auto"/>
          <w:sz w:val="28"/>
          <w:szCs w:val="28"/>
          <w:highlight w:val="none"/>
        </w:rPr>
        <w:t xml:space="preserve">一、</w:t>
      </w:r>
      <w:r>
        <w:rPr>
          <w:rFonts w:hint="eastAsia" w:ascii="Times New Roman" w:hAnsi="Times New Roman" w:eastAsia="宋体"/>
          <w:color w:val="auto"/>
          <w:sz w:val="28"/>
          <w:szCs w:val="28"/>
          <w:highlight w:val="none"/>
          <w:lang w:val="en-US" w:eastAsia="zh-CN"/>
        </w:rPr>
        <w:t xml:space="preserve">磋商响应函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二、供应商资质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三、法人授权书</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四、磋商报价表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五、工程量清单报价</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六、中小企业或残疾人福利性单位声明函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七、技术响应偏离表（技术参数响应）</w:t>
      </w:r>
      <w:r/>
    </w:p>
    <w:p>
      <w:pPr>
        <w:spacing w:line="360" w:lineRule="auto"/>
        <w:rPr>
          <w:rFonts w:hint="eastAsia"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八、项目组人员</w:t>
      </w:r>
      <w:r/>
    </w:p>
    <w:p>
      <w:pPr>
        <w:spacing w:line="360" w:lineRule="auto"/>
        <w:rPr>
          <w:rFonts w:hint="eastAsia" w:ascii="Times New Roman" w:hAnsi="Times New Roman" w:eastAsia="宋体"/>
          <w:color w:val="auto"/>
          <w:sz w:val="28"/>
          <w:szCs w:val="28"/>
          <w:highlight w:val="none"/>
          <w:lang w:val="en-US" w:eastAsia="zh-CN"/>
        </w:rPr>
      </w:pPr>
      <w:r>
        <w:rPr>
          <w:rFonts w:hint="eastAsia" w:ascii="Times New Roman" w:hAnsi="Times New Roman" w:eastAsia="宋体"/>
          <w:color w:val="auto"/>
          <w:sz w:val="28"/>
          <w:szCs w:val="28"/>
          <w:highlight w:val="none"/>
          <w:lang w:val="en-US" w:eastAsia="zh-CN"/>
        </w:rPr>
        <w:t xml:space="preserve">九、企业业绩</w:t>
      </w:r>
      <w:r/>
    </w:p>
    <w:p>
      <w:pPr>
        <w:spacing w:line="360" w:lineRule="auto"/>
        <w:rPr>
          <w:rFonts w:hint="default" w:ascii="Times New Roman" w:hAnsi="Times New Roman" w:eastAsia="宋体"/>
          <w:color w:val="auto"/>
          <w:sz w:val="28"/>
          <w:szCs w:val="28"/>
          <w:highlight w:val="none"/>
          <w:lang w:val="en-US" w:eastAsia="zh-CN"/>
        </w:rPr>
      </w:pPr>
      <w:r>
        <w:rPr>
          <w:rFonts w:hint="default" w:ascii="Times New Roman" w:hAnsi="Times New Roman" w:eastAsia="宋体"/>
          <w:color w:val="auto"/>
          <w:sz w:val="28"/>
          <w:szCs w:val="28"/>
          <w:highlight w:val="none"/>
          <w:lang w:val="en-US" w:eastAsia="zh-CN"/>
        </w:rPr>
        <w:t xml:space="preserve">十、项目实施方案</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lang w:val="en-US" w:eastAsia="zh-CN"/>
        </w:rPr>
        <w:t xml:space="preserve">十一</w:t>
      </w:r>
      <w:r>
        <w:rPr>
          <w:rFonts w:hint="eastAsia" w:ascii="Times New Roman" w:hAnsi="Times New Roman" w:eastAsia="宋体"/>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b/>
          <w:bCs/>
          <w:color w:val="auto"/>
          <w:sz w:val="32"/>
          <w:highlight w:val="none"/>
        </w:rPr>
      </w:pPr>
      <w:r>
        <w:rPr>
          <w:rFonts w:hint="eastAsia"/>
          <w:b/>
          <w:bCs/>
          <w:color w:val="auto"/>
          <w:sz w:val="32"/>
          <w:highlight w:val="none"/>
        </w:rPr>
        <w:br w:type="page" w:clear="all"/>
      </w:r>
      <w:r/>
    </w:p>
    <w:p>
      <w:pPr>
        <w:pStyle w:val="731"/>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pStyle w:val="1337"/>
        <w:jc w:val="center"/>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pStyle w:val="1337"/>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磋商</w:t>
      </w:r>
      <w:r>
        <w:rPr>
          <w:rFonts w:hint="eastAsia" w:ascii="宋体" w:hAnsi="宋体" w:cs="仿宋"/>
          <w:b/>
          <w:color w:val="auto"/>
          <w:sz w:val="32"/>
          <w:szCs w:val="32"/>
          <w:highlight w:val="none"/>
          <w:lang w:val="en-US" w:eastAsia="zh-CN"/>
        </w:rPr>
        <w:t xml:space="preserve">响应</w:t>
      </w:r>
      <w:r>
        <w:rPr>
          <w:rFonts w:hint="eastAsia" w:ascii="宋体" w:hAnsi="宋体" w:cs="仿宋"/>
          <w:b/>
          <w:color w:val="auto"/>
          <w:sz w:val="32"/>
          <w:szCs w:val="32"/>
          <w:highlight w:val="none"/>
        </w:rPr>
        <w:t xml:space="preserve">函</w:t>
      </w:r>
      <w:r/>
    </w:p>
    <w:p>
      <w:pPr>
        <w:pStyle w:val="1337"/>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133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133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133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3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133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w:t>
      </w:r>
      <w:r>
        <w:rPr>
          <w:rFonts w:hint="eastAsia" w:ascii="Times New Roman" w:hAnsi="Times New Roman"/>
          <w:color w:val="auto"/>
          <w:sz w:val="24"/>
          <w:szCs w:val="24"/>
          <w:highlight w:val="none"/>
          <w:lang w:eastAsia="zh-CN"/>
        </w:rPr>
        <w:t xml:space="preserve">按照《中华人民共和国</w:t>
      </w:r>
      <w:r>
        <w:rPr>
          <w:rFonts w:ascii="Times New Roman" w:hAnsi="Times New Roman"/>
          <w:color w:val="auto"/>
          <w:sz w:val="24"/>
          <w:szCs w:val="24"/>
          <w:highlight w:val="none"/>
        </w:rPr>
        <w:t xml:space="preserve">民法典（第三编合同）》及其他有关</w:t>
      </w:r>
      <w:r>
        <w:rPr>
          <w:rFonts w:hint="eastAsia" w:ascii="Times New Roman" w:hAnsi="Times New Roman"/>
          <w:color w:val="auto"/>
          <w:sz w:val="24"/>
          <w:szCs w:val="24"/>
          <w:highlight w:val="none"/>
          <w:lang w:eastAsia="zh-CN"/>
        </w:rPr>
        <w:t xml:space="preserve">法律法规</w:t>
      </w:r>
      <w:r>
        <w:rPr>
          <w:rFonts w:ascii="Times New Roman" w:hAnsi="Times New Roman"/>
          <w:color w:val="auto"/>
          <w:sz w:val="24"/>
          <w:szCs w:val="24"/>
          <w:highlight w:val="none"/>
        </w:rPr>
        <w:t xml:space="preserve">的规定，按期、按质、按量交付采购单位，全面做到履约守信；</w:t>
      </w:r>
      <w:r/>
    </w:p>
    <w:p>
      <w:pPr>
        <w:pStyle w:val="133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33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w:t>
      </w:r>
      <w:r>
        <w:rPr>
          <w:rFonts w:hint="eastAsia" w:ascii="Times New Roman" w:hAnsi="Times New Roman"/>
          <w:color w:val="auto"/>
          <w:sz w:val="24"/>
          <w:szCs w:val="24"/>
          <w:highlight w:val="none"/>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highlight w:val="none"/>
        </w:rPr>
        <w:t xml:space="preserve">。</w:t>
      </w:r>
      <w:r/>
    </w:p>
    <w:p>
      <w:pPr>
        <w:pStyle w:val="133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3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3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1337"/>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hint="eastAsia" w:ascii="宋体" w:hAnsi="宋体" w:cs="宋体"/>
          <w:b/>
          <w:bCs/>
          <w:color w:val="auto"/>
          <w:sz w:val="32"/>
          <w:szCs w:val="32"/>
          <w:highlight w:val="none"/>
        </w:rPr>
      </w:pPr>
      <w:r/>
      <w:bookmarkStart w:id="95" w:name="_Toc120614284"/>
      <w:r>
        <w:rPr>
          <w:rFonts w:hint="eastAsia" w:ascii="宋体" w:hAnsi="宋体" w:cs="宋体"/>
          <w:b/>
          <w:bCs/>
          <w:color w:val="auto"/>
          <w:sz w:val="32"/>
          <w:szCs w:val="32"/>
          <w:highlight w:val="none"/>
        </w:rPr>
        <w:br w:type="page" w:clear="all"/>
      </w:r>
      <w:r/>
    </w:p>
    <w:p>
      <w:pPr>
        <w:pStyle w:val="731"/>
        <w:ind w:firstLine="320"/>
        <w:spacing w:before="0" w:after="0" w:line="520" w:lineRule="exact"/>
        <w:rPr>
          <w:rFonts w:hint="eastAsia" w:ascii="黑体" w:hAnsi="黑体" w:eastAsia="黑体" w:cs="黑体"/>
          <w:b w:val="0"/>
          <w:bCs w:val="0"/>
          <w:color w:val="auto"/>
          <w:sz w:val="32"/>
          <w:highlight w:val="none"/>
        </w:rPr>
      </w:pPr>
      <w:r/>
      <w:bookmarkStart w:id="96" w:name="_Toc15099"/>
      <w:r>
        <w:rPr>
          <w:rFonts w:hint="eastAsia" w:ascii="黑体" w:hAnsi="黑体" w:eastAsia="黑体" w:cs="黑体"/>
          <w:b w:val="0"/>
          <w:bCs w:val="0"/>
          <w:color w:val="auto"/>
          <w:sz w:val="32"/>
          <w:highlight w:val="none"/>
        </w:rPr>
        <w:t xml:space="preserve">二、供应商资质</w:t>
      </w:r>
      <w:bookmarkEnd w:id="96"/>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按磋商文件要求提供相应资质证书</w:t>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p>
      <w:pPr>
        <w:pStyle w:val="731"/>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342"/>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法人授权书</w:t>
      </w:r>
      <w:r/>
    </w:p>
    <w:p>
      <w:pPr>
        <w:pStyle w:val="1337"/>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1337"/>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97" w:name="_Hlt26955070"/>
      <w:r/>
      <w:bookmarkEnd w:id="97"/>
      <w:r/>
      <w:bookmarkStart w:id="98" w:name="_Hlt26671380"/>
      <w:r/>
      <w:bookmarkEnd w:id="98"/>
      <w:r/>
      <w:bookmarkStart w:id="99" w:name="_格式3__银行出具的资信证明"/>
      <w:r/>
      <w:bookmarkEnd w:id="99"/>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31"/>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ascii="Times New Roman" w:hAnsi="Times New Roman"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采购包号：</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磋商</w:t>
            </w:r>
            <w:r>
              <w:rPr>
                <w:rFonts w:ascii="Times New Roman" w:hAnsi="Times New Roman"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金额大写</w:t>
            </w:r>
            <w:r>
              <w:rPr>
                <w:rFonts w:ascii="Times New Roman" w:hAnsi="Times New Roman" w:cs="Calibri"/>
                <w:color w:val="auto"/>
                <w:sz w:val="24"/>
                <w:highlight w:val="none"/>
              </w:rPr>
              <w:t xml:space="preserve"> </w:t>
            </w:r>
            <w:r/>
          </w:p>
        </w:tc>
      </w:tr>
    </w:tbl>
    <w:p>
      <w:pPr>
        <w:spacing w:line="48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应商（CA电子签章）：</w:t>
      </w:r>
      <w:r/>
    </w:p>
    <w:p>
      <w:pPr>
        <w:spacing w:line="480" w:lineRule="exact"/>
        <w:rPr>
          <w:rFonts w:ascii="宋体" w:hAnsi="宋体" w:cs="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供应商名称</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hint="eastAsia" w:ascii="宋体" w:hAnsi="宋体" w:cs="黑体"/>
          <w:b/>
          <w:color w:val="auto"/>
          <w:sz w:val="32"/>
          <w:szCs w:val="24"/>
          <w:highlight w:val="none"/>
        </w:rPr>
      </w:pPr>
      <w:r>
        <w:rPr>
          <w:rFonts w:hint="eastAsia" w:ascii="宋体" w:hAnsi="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r/>
    </w:p>
    <w:p>
      <w:pPr>
        <w:pStyle w:val="731"/>
        <w:ind w:firstLine="320"/>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rPr>
        <w:t xml:space="preserve">五、</w:t>
      </w:r>
      <w:r>
        <w:rPr>
          <w:rFonts w:hint="eastAsia" w:ascii="黑体" w:hAnsi="黑体" w:eastAsia="黑体" w:cs="黑体"/>
          <w:b w:val="0"/>
          <w:bCs w:val="0"/>
          <w:color w:val="auto"/>
          <w:sz w:val="32"/>
          <w:highlight w:val="none"/>
          <w:lang w:val="en-US" w:eastAsia="zh-CN"/>
        </w:rPr>
        <w:t xml:space="preserve">工程量清单报价</w:t>
      </w:r>
      <w:r/>
    </w:p>
    <w:p>
      <w:pPr>
        <w:ind w:firstLine="960"/>
        <w:jc w:val="both"/>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960"/>
        <w:jc w:val="both"/>
        <w:rPr>
          <w:rFonts w:hint="default" w:eastAsia="宋体"/>
          <w:color w:val="auto"/>
          <w:highlight w:val="none"/>
          <w:lang w:val="en-US" w:eastAsia="zh-CN"/>
        </w:rPr>
      </w:pPr>
      <w:r>
        <w:rPr>
          <w:rFonts w:hint="eastAsia"/>
          <w:color w:val="auto"/>
          <w:highlight w:val="none"/>
          <w:lang w:val="en-US" w:eastAsia="zh-CN"/>
        </w:rPr>
        <w:t xml:space="preserve">无</w:t>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pStyle w:val="1342"/>
        <w:jc w:val="both"/>
        <w:widowControl w:val="off"/>
        <w:rPr>
          <w:color w:val="auto"/>
          <w:highlight w:val="none"/>
        </w:rPr>
      </w:pPr>
      <w:r>
        <w:rPr>
          <w:color w:val="auto"/>
          <w:highlight w:val="none"/>
        </w:rPr>
      </w:r>
      <w:r/>
    </w:p>
    <w:p>
      <w:pPr>
        <w:rPr>
          <w:color w:val="auto"/>
          <w:highlight w:val="none"/>
        </w:rPr>
      </w:pPr>
      <w:r>
        <w:rPr>
          <w:color w:val="auto"/>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ascii="仿宋" w:hAnsi="仿宋" w:eastAsia="仿宋" w:cs="仿宋"/>
          <w:b/>
          <w:color w:val="auto"/>
          <w:sz w:val="32"/>
          <w:szCs w:val="32"/>
          <w:highlight w:val="none"/>
        </w:rPr>
        <w:br w:type="page" w:clear="all"/>
      </w:r>
      <w:r/>
    </w:p>
    <w:p>
      <w:pPr>
        <w:pStyle w:val="731"/>
        <w:ind w:firstLine="320"/>
        <w:spacing w:before="0" w:after="0" w:line="520" w:lineRule="exact"/>
        <w:rPr>
          <w:rFonts w:hint="eastAsia" w:ascii="黑体" w:hAnsi="黑体" w:eastAsia="黑体" w:cs="黑体"/>
          <w:b w:val="0"/>
          <w:bCs w:val="0"/>
          <w:color w:val="auto"/>
          <w:sz w:val="32"/>
          <w:highlight w:val="none"/>
        </w:rPr>
      </w:pPr>
      <w:r/>
      <w:bookmarkStart w:id="100" w:name="_Toc9025"/>
      <w:r/>
      <w:bookmarkStart w:id="101" w:name="_Toc21129"/>
      <w:r>
        <w:rPr>
          <w:rFonts w:hint="eastAsia" w:ascii="黑体" w:hAnsi="黑体" w:eastAsia="黑体" w:cs="黑体"/>
          <w:b w:val="0"/>
          <w:bCs w:val="0"/>
          <w:color w:val="auto"/>
          <w:sz w:val="32"/>
          <w:highlight w:val="none"/>
        </w:rPr>
        <w:t xml:space="preserve">六、中小企业或残疾人福利性单位声明函</w:t>
      </w:r>
      <w:bookmarkEnd w:id="100"/>
      <w:r/>
      <w:bookmarkEnd w:id="101"/>
      <w:r/>
      <w:r/>
    </w:p>
    <w:p>
      <w:pPr>
        <w:ind w:firstLine="643"/>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pStyle w:val="1354"/>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中小微企业声明函（服务、工程项目）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hint="default" w:ascii="Times New Roman" w:hAnsi="Times New Roman" w:eastAsia="宋体"/>
          <w:color w:val="ff0000"/>
          <w:sz w:val="24"/>
          <w:szCs w:val="24"/>
          <w:highlight w:val="yellow"/>
          <w:lang w:val="en-US" w:eastAsia="zh-CN"/>
        </w:rPr>
      </w:pPr>
      <w:r>
        <w:rPr>
          <w:rFonts w:hint="default" w:ascii="Times New Roman" w:hAnsi="Times New Roman" w:eastAsia="宋体"/>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olor w:val="auto"/>
          <w:sz w:val="22"/>
          <w:szCs w:val="21"/>
          <w:highlight w:val="none"/>
        </w:rPr>
      </w:pPr>
      <w:r>
        <w:rPr>
          <w:rFonts w:hint="eastAsia" w:ascii="Times New Roman" w:hAnsi="Times New Roman" w:eastAsia="宋体"/>
          <w:color w:val="auto"/>
          <w:sz w:val="24"/>
          <w:szCs w:val="24"/>
          <w:highlight w:val="none"/>
          <w:lang w:val="en-US" w:eastAsia="zh-CN"/>
        </w:rPr>
        <w:t xml:space="preserve">2</w:t>
      </w:r>
      <w:r>
        <w:rPr>
          <w:rFonts w:hint="default" w:ascii="Times New Roman" w:hAnsi="Times New Roman" w:eastAsia="宋体"/>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hint="default" w:ascii="Times New Roman" w:hAnsi="Times New Roman" w:eastAsia="宋体"/>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hint="default" w:ascii="Times New Roman" w:hAnsi="Times New Roman" w:eastAsia="宋体"/>
          <w:color w:val="auto"/>
          <w:sz w:val="24"/>
          <w:szCs w:val="24"/>
          <w:highlight w:val="none"/>
        </w:rPr>
        <w:t xml:space="preserve">的规定，供应商自行勾选承接企业的企业规模类型。</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1354"/>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中小微企业声明函（货物类项目）</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本公司（联合体）郑重声明，根据《政府采购促进中小企业发展管理办法》</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财库〔2020〕46号</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的规定，本公司（联合体）参加</w:t>
      </w:r>
      <w:r>
        <w:rPr>
          <w:rFonts w:hint="eastAsia" w:ascii="Times New Roman" w:hAnsi="Times New Roman"/>
          <w:color w:val="auto"/>
          <w:sz w:val="24"/>
          <w:szCs w:val="24"/>
          <w:highlight w:val="none"/>
          <w:u w:val="single"/>
        </w:rPr>
        <w:t xml:space="preserve"> 单位名称  </w:t>
      </w:r>
      <w:r>
        <w:rPr>
          <w:rFonts w:hint="eastAsia" w:ascii="Times New Roman" w:hAnsi="Times New Roman"/>
          <w:color w:val="auto"/>
          <w:sz w:val="24"/>
          <w:szCs w:val="24"/>
          <w:highlight w:val="none"/>
        </w:rPr>
        <w:t xml:space="preserve">的</w:t>
      </w:r>
      <w:r>
        <w:rPr>
          <w:rFonts w:hint="eastAsia" w:ascii="Times New Roman" w:hAnsi="Times New Roman"/>
          <w:color w:val="auto"/>
          <w:sz w:val="24"/>
          <w:szCs w:val="24"/>
          <w:highlight w:val="none"/>
          <w:u w:val="single"/>
        </w:rPr>
        <w:t xml:space="preserve">（项目名称） </w:t>
      </w:r>
      <w:r>
        <w:rPr>
          <w:rFonts w:hint="eastAsia" w:ascii="Times New Roman" w:hAnsi="Times New Roman"/>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1.</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（供应商填写磋商文件中明确的所属行业）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500" w:lineRule="exact"/>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（供应商填写磋商文件中明确的所属行业）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6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ascii="Times New Roman" w:hAnsi="Times New Roman"/>
          <w:color w:val="auto"/>
          <w:sz w:val="24"/>
          <w:szCs w:val="24"/>
          <w:highlight w:val="none"/>
        </w:rPr>
        <w:t xml:space="preserve">的规定，供应商自行勾选制造商的企业规模类型。</w:t>
      </w:r>
      <w:r/>
    </w:p>
    <w:p>
      <w:pPr>
        <w:pStyle w:val="1352"/>
        <w:spacing w:before="151" w:after="151" w:line="600" w:lineRule="exact"/>
        <w:rPr>
          <w:rFonts w:hint="eastAsia" w:ascii="宋体"/>
          <w:bCs/>
          <w:color w:val="auto"/>
          <w:szCs w:val="32"/>
          <w:highlight w:val="none"/>
        </w:rPr>
      </w:pPr>
      <w:r>
        <w:rPr>
          <w:rFonts w:ascii="宋体" w:hAnsi="宋体"/>
          <w:color w:val="auto"/>
          <w:sz w:val="24"/>
          <w:highlight w:val="none"/>
        </w:rPr>
        <w:br w:type="page" w:clear="all"/>
      </w:r>
      <w:r/>
    </w:p>
    <w:p>
      <w:pPr>
        <w:pStyle w:val="1354"/>
        <w:jc w:val="center"/>
        <w:spacing w:before="151" w:after="151" w:line="600" w:lineRule="exact"/>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残疾人福利性单位声明函</w:t>
      </w:r>
      <w:r/>
    </w:p>
    <w:p>
      <w:pPr>
        <w:pStyle w:val="1355"/>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354"/>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54"/>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356"/>
        <w:jc w:val="left"/>
        <w:spacing w:line="500" w:lineRule="exact"/>
        <w:rPr>
          <w:rFonts w:hint="eastAsia"/>
          <w:color w:val="auto"/>
          <w:sz w:val="24"/>
          <w:highlight w:val="none"/>
        </w:rPr>
      </w:pPr>
      <w:r>
        <w:rPr>
          <w:rFonts w:hint="eastAsia"/>
          <w:color w:val="auto"/>
          <w:sz w:val="24"/>
          <w:highlight w:val="none"/>
        </w:rPr>
      </w:r>
      <w:r/>
    </w:p>
    <w:p>
      <w:pPr>
        <w:pStyle w:val="1356"/>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352"/>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357"/>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354"/>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354"/>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仿宋" w:hAnsi="仿宋" w:eastAsia="仿宋" w:cs="仿宋"/>
          <w:b/>
          <w:color w:val="auto"/>
          <w:sz w:val="24"/>
          <w:szCs w:val="24"/>
          <w:highlight w:val="none"/>
        </w:rPr>
      </w:pPr>
      <w:r>
        <w:rPr>
          <w:rFonts w:hint="eastAsia"/>
          <w:color w:val="auto"/>
          <w:sz w:val="24"/>
          <w:szCs w:val="24"/>
          <w:highlight w:val="none"/>
        </w:rPr>
        <w:br w:type="page" w:clear="all"/>
      </w:r>
      <w:r/>
    </w:p>
    <w:p>
      <w:pPr>
        <w:pStyle w:val="731"/>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pStyle w:val="741"/>
        <w:rPr>
          <w:rFonts w:hint="eastAsia"/>
        </w:rPr>
      </w:pPr>
      <w:r>
        <w:rPr>
          <w:rFonts w:hint="eastAsia"/>
        </w:rPr>
      </w:r>
      <w:r/>
    </w:p>
    <w:tbl>
      <w:tblPr>
        <w:tblStyle w:val="740"/>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rPr>
          <w:rFonts w:hint="eastAsia" w:ascii="宋体" w:hAnsi="宋体" w:cs="仿宋"/>
          <w:color w:val="auto"/>
          <w:highlight w:val="none"/>
        </w:rPr>
      </w:pPr>
      <w:r>
        <w:rPr>
          <w:rFonts w:hint="eastAsia" w:ascii="宋体" w:hAnsi="宋体" w:cs="仿宋"/>
          <w:color w:val="auto"/>
          <w:highlight w:val="none"/>
        </w:rPr>
      </w:r>
      <w:r/>
    </w:p>
    <w:p>
      <w:pPr>
        <w:pStyle w:val="767"/>
        <w:ind w:firstLine="482"/>
        <w:jc w:val="both"/>
        <w:spacing w:before="0" w:beforeAutospacing="0" w:after="0" w:afterAutospacing="0" w:line="480" w:lineRule="exact"/>
        <w:widowControl w:val="off"/>
        <w:rPr>
          <w:rFonts w:cs="仿宋"/>
          <w:b/>
          <w:bCs/>
          <w:color w:val="auto"/>
          <w:szCs w:val="28"/>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767"/>
        <w:ind w:firstLine="480"/>
        <w:jc w:val="both"/>
        <w:spacing w:before="0" w:beforeAutospacing="0" w:after="0" w:afterAutospacing="0" w:line="480" w:lineRule="exact"/>
        <w:widowControl w:val="off"/>
        <w:rPr>
          <w:rFonts w:hint="eastAsia"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w:t>
      </w:r>
      <w:r>
        <w:rPr>
          <w:rFonts w:hint="eastAsia" w:ascii="Times New Roman" w:hAnsi="Times New Roman" w:cs="仿宋"/>
          <w:color w:val="auto"/>
          <w:szCs w:val="28"/>
          <w:highlight w:val="none"/>
          <w:lang w:eastAsia="zh-CN"/>
        </w:rPr>
        <w:t xml:space="preserve">其他</w:t>
      </w:r>
      <w:r>
        <w:rPr>
          <w:rFonts w:hint="eastAsia" w:ascii="Times New Roman" w:hAnsi="Times New Roman" w:cs="仿宋"/>
          <w:color w:val="auto"/>
          <w:szCs w:val="28"/>
          <w:highlight w:val="none"/>
        </w:rPr>
        <w:t xml:space="preserve">非实质性要求，供应商按所投产品（服务）情况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；未列明的均视为未响应磋商文件要求</w:t>
      </w:r>
      <w:r>
        <w:rPr>
          <w:rFonts w:ascii="Times New Roman" w:hAnsi="Times New Roman" w:cs="仿宋"/>
          <w:color w:val="auto"/>
          <w:szCs w:val="28"/>
          <w:highlight w:val="none"/>
        </w:rPr>
        <w:t xml:space="preserve">。</w:t>
      </w:r>
      <w:r/>
    </w:p>
    <w:p>
      <w:pPr>
        <w:rPr>
          <w:rFonts w:hint="eastAsia" w:ascii="黑体" w:hAnsi="黑体" w:eastAsia="黑体" w:cs="黑体"/>
          <w:b w:val="0"/>
          <w:bCs w:val="0"/>
          <w:color w:val="auto"/>
          <w:sz w:val="32"/>
          <w:highlight w:val="none"/>
        </w:rPr>
      </w:pPr>
      <w:r>
        <w:rPr>
          <w:rFonts w:ascii="黑体" w:hAnsi="黑体" w:eastAsia="黑体"/>
          <w:b/>
          <w:color w:val="auto"/>
          <w:sz w:val="32"/>
          <w:szCs w:val="32"/>
          <w:highlight w:val="none"/>
        </w:rPr>
        <w:br w:type="page" w:clear="all"/>
      </w:r>
      <w:r>
        <w:rPr>
          <w:rFonts w:hint="eastAsia" w:ascii="黑体" w:hAnsi="黑体" w:eastAsia="黑体" w:cs="黑体"/>
          <w:b w:val="0"/>
          <w:bCs w:val="0"/>
          <w:color w:val="auto"/>
          <w:sz w:val="32"/>
          <w:highlight w:val="none"/>
        </w:rPr>
        <w:t xml:space="preserve">八、</w:t>
      </w:r>
      <w:bookmarkEnd w:id="95"/>
      <w:r>
        <w:rPr>
          <w:rFonts w:hint="eastAsia" w:ascii="黑体" w:hAnsi="黑体" w:eastAsia="黑体" w:cs="黑体"/>
          <w:b w:val="0"/>
          <w:bCs w:val="0"/>
          <w:color w:val="auto"/>
          <w:sz w:val="32"/>
          <w:highlight w:val="none"/>
        </w:rPr>
        <w:t xml:space="preserve">项目组人员</w:t>
      </w:r>
      <w:r/>
    </w:p>
    <w:tbl>
      <w:tblPr>
        <w:tblStyle w:val="74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2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3"/>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注：如供应商成交，项目组成员必须按本表承诺人员操作，不得随意更换。按采购文件要求附相关人员证书。</w:t>
      </w:r>
      <w:bookmarkStart w:id="102" w:name="_格式2__法定代表人授权书"/>
      <w:r/>
      <w:bookmarkEnd w:id="102"/>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cs="宋体"/>
          <w:b/>
          <w:bCs/>
          <w:color w:val="auto"/>
          <w:sz w:val="32"/>
          <w:szCs w:val="32"/>
          <w:highlight w:val="none"/>
        </w:rPr>
      </w:pPr>
      <w:r/>
      <w:bookmarkStart w:id="103" w:name="_Toc11176"/>
      <w:r>
        <w:rPr>
          <w:rFonts w:hint="eastAsia" w:ascii="宋体" w:hAnsi="宋体" w:cs="宋体"/>
          <w:b/>
          <w:bCs/>
          <w:color w:val="auto"/>
          <w:sz w:val="32"/>
          <w:szCs w:val="32"/>
          <w:highlight w:val="none"/>
        </w:rPr>
        <w:br w:type="page" w:clear="all"/>
      </w:r>
      <w:r/>
    </w:p>
    <w:p>
      <w:pPr>
        <w:pStyle w:val="731"/>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103"/>
      <w:r>
        <w:rPr>
          <w:rFonts w:hint="eastAsia" w:ascii="黑体" w:hAnsi="黑体" w:eastAsia="黑体" w:cs="黑体"/>
          <w:b w:val="0"/>
          <w:bCs w:val="0"/>
          <w:color w:val="auto"/>
          <w:sz w:val="32"/>
          <w:highlight w:val="none"/>
        </w:rPr>
        <w:t xml:space="preserve">企业业绩</w:t>
      </w:r>
      <w:r/>
    </w:p>
    <w:p>
      <w:pPr>
        <w:pStyle w:val="1385"/>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 xml:space="preserve">日</w:t>
      </w:r>
      <w:r>
        <w:rPr>
          <w:rFonts w:hint="eastAsia" w:ascii="方正小标宋_GBK" w:eastAsia="方正小标宋_GBK"/>
          <w:bCs/>
          <w:color w:val="auto"/>
          <w:sz w:val="32"/>
          <w:szCs w:val="32"/>
          <w:highlight w:val="none"/>
        </w:rPr>
        <w:t xml:space="preserve">以来承担</w:t>
      </w:r>
      <w:r/>
    </w:p>
    <w:p>
      <w:pPr>
        <w:pStyle w:val="1385"/>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r/>
    </w:p>
    <w:tbl>
      <w:tblPr>
        <w:tblStyle w:val="74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2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827" w:type="dxa"/>
            <w:vAlign w:val="center"/>
            <w:textDirection w:val="lrTb"/>
            <w:noWrap w:val="false"/>
          </w:tcPr>
          <w:p>
            <w:pPr>
              <w:pStyle w:val="142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2433" w:type="dxa"/>
            <w:vAlign w:val="center"/>
            <w:textDirection w:val="lrTb"/>
            <w:noWrap w:val="false"/>
          </w:tcPr>
          <w:p>
            <w:pPr>
              <w:pStyle w:val="142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395" w:type="dxa"/>
            <w:vAlign w:val="center"/>
            <w:textDirection w:val="lrTb"/>
            <w:noWrap w:val="false"/>
          </w:tcPr>
          <w:p>
            <w:pPr>
              <w:pStyle w:val="1422"/>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合同金额</w:t>
            </w:r>
            <w:r/>
          </w:p>
        </w:tc>
      </w:tr>
      <w:tr>
        <w:trPr>
          <w:jc w:val="center"/>
          <w:trHeight w:val="1510"/>
        </w:trPr>
        <w:tc>
          <w:tcPr>
            <w:tcW w:w="1229" w:type="dxa"/>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22"/>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385"/>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31"/>
        <w:numPr>
          <w:ilvl w:val="0"/>
          <w:numId w:val="0"/>
        </w:numPr>
        <w:ind w:firstLine="320"/>
        <w:spacing w:before="0" w:after="0" w:line="520" w:lineRule="exact"/>
        <w:rPr>
          <w:rFonts w:hint="eastAsia" w:ascii="黑体" w:hAnsi="黑体" w:eastAsia="黑体" w:cs="黑体"/>
          <w:b w:val="0"/>
          <w:bCs w:val="0"/>
          <w:color w:val="auto"/>
          <w:sz w:val="32"/>
          <w:highlight w:val="none"/>
          <w:lang w:val="en-US" w:eastAsia="zh-CN"/>
        </w:rPr>
      </w:pPr>
      <w:r/>
      <w:bookmarkStart w:id="104" w:name="_Toc28140"/>
      <w:r>
        <w:rPr>
          <w:rFonts w:hint="eastAsia" w:ascii="黑体" w:hAnsi="黑体" w:eastAsia="黑体" w:cs="黑体"/>
          <w:b w:val="0"/>
          <w:bCs w:val="0"/>
          <w:color w:val="auto"/>
          <w:sz w:val="32"/>
          <w:szCs w:val="22"/>
          <w:lang w:val="en-US" w:eastAsia="zh-CN" w:bidi="ar-SA"/>
        </w:rPr>
        <w:t xml:space="preserve">十、</w:t>
      </w:r>
      <w:r>
        <w:rPr>
          <w:rFonts w:hint="eastAsia" w:ascii="黑体" w:hAnsi="黑体" w:eastAsia="黑体" w:cs="黑体"/>
          <w:b w:val="0"/>
          <w:bCs w:val="0"/>
          <w:color w:val="auto"/>
          <w:sz w:val="32"/>
          <w:highlight w:val="none"/>
          <w:lang w:val="en-US" w:eastAsia="zh-CN"/>
        </w:rPr>
        <w:t xml:space="preserve">项目实施方案</w:t>
      </w:r>
      <w:r/>
    </w:p>
    <w:p>
      <w:pPr>
        <w:pStyle w:val="731"/>
        <w:numPr>
          <w:ilvl w:val="0"/>
          <w:numId w:val="0"/>
        </w:numPr>
        <w:ind w:firstLine="320"/>
        <w:jc w:val="center"/>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格式自拟</w:t>
      </w:r>
      <w:r/>
    </w:p>
    <w:p>
      <w:pPr>
        <w:pStyle w:val="731"/>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31"/>
        <w:numPr>
          <w:ilvl w:val="0"/>
          <w:numId w:val="0"/>
        </w:numPr>
        <w:ind w:firstLine="320"/>
        <w:keepLines/>
        <w:keepNext/>
        <w:pageBreakBefore/>
        <w:spacing w:before="0" w:after="0" w:line="520" w:lineRule="exact"/>
        <w:widowControl w:val="off"/>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rPr>
        <w:t xml:space="preserve">、磋商所需其他材料</w:t>
      </w:r>
      <w:bookmarkEnd w:id="104"/>
      <w:r/>
      <w:r/>
    </w:p>
    <w:p>
      <w:pPr>
        <w:pStyle w:val="1387"/>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1387"/>
        <w:ind w:firstLine="560"/>
        <w:spacing w:line="360" w:lineRule="auto"/>
        <w:rPr>
          <w:rFonts w:hint="eastAsia"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55"/>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55"/>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55"/>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55"/>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4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decimal"/>
      <w:isLgl w:val="false"/>
      <w:suff w:val="nothing"/>
      <w:lvlText w:val="（%1）"/>
      <w:lvlJc w:val="left"/>
      <w:pPr>
        <w:ind w:left="420"/>
      </w:pPr>
    </w:lvl>
    <w:lvl w:ilvl="1">
      <w:start w:val="1"/>
      <w:numFmt w:val="bullet"/>
      <w:isLgl w:val="false"/>
      <w:suff w:val="tab"/>
      <w:lvlText w:val="o"/>
      <w:lvlJc w:val="left"/>
      <w:pPr>
        <w:ind w:left="1840" w:hanging="360"/>
      </w:pPr>
      <w:rPr>
        <w:rFonts w:hint="default" w:ascii="Courier New" w:hAnsi="Courier New" w:eastAsia="Courier New" w:cs="Courier New"/>
      </w:rPr>
    </w:lvl>
    <w:lvl w:ilvl="2">
      <w:start w:val="1"/>
      <w:numFmt w:val="bullet"/>
      <w:isLgl w:val="false"/>
      <w:suff w:val="tab"/>
      <w:lvlText w:val="§"/>
      <w:lvlJc w:val="left"/>
      <w:pPr>
        <w:ind w:left="2560" w:hanging="360"/>
      </w:pPr>
      <w:rPr>
        <w:rFonts w:hint="default" w:ascii="Wingdings" w:hAnsi="Wingdings" w:eastAsia="Wingdings" w:cs="Wingdings"/>
      </w:rPr>
    </w:lvl>
    <w:lvl w:ilvl="3">
      <w:start w:val="1"/>
      <w:numFmt w:val="bullet"/>
      <w:isLgl w:val="false"/>
      <w:suff w:val="tab"/>
      <w:lvlText w:val="·"/>
      <w:lvlJc w:val="left"/>
      <w:pPr>
        <w:ind w:left="3280" w:hanging="360"/>
      </w:pPr>
      <w:rPr>
        <w:rFonts w:hint="default" w:ascii="Symbol" w:hAnsi="Symbol" w:eastAsia="Symbol" w:cs="Symbol"/>
      </w:rPr>
    </w:lvl>
    <w:lvl w:ilvl="4">
      <w:start w:val="1"/>
      <w:numFmt w:val="bullet"/>
      <w:isLgl w:val="false"/>
      <w:suff w:val="tab"/>
      <w:lvlText w:val="o"/>
      <w:lvlJc w:val="left"/>
      <w:pPr>
        <w:ind w:left="4000" w:hanging="360"/>
      </w:pPr>
      <w:rPr>
        <w:rFonts w:hint="default" w:ascii="Courier New" w:hAnsi="Courier New" w:eastAsia="Courier New" w:cs="Courier New"/>
      </w:rPr>
    </w:lvl>
    <w:lvl w:ilvl="5">
      <w:start w:val="1"/>
      <w:numFmt w:val="bullet"/>
      <w:isLgl w:val="false"/>
      <w:suff w:val="tab"/>
      <w:lvlText w:val="§"/>
      <w:lvlJc w:val="left"/>
      <w:pPr>
        <w:ind w:left="4720" w:hanging="360"/>
      </w:pPr>
      <w:rPr>
        <w:rFonts w:hint="default" w:ascii="Wingdings" w:hAnsi="Wingdings" w:eastAsia="Wingdings" w:cs="Wingdings"/>
      </w:rPr>
    </w:lvl>
    <w:lvl w:ilvl="6">
      <w:start w:val="1"/>
      <w:numFmt w:val="bullet"/>
      <w:isLgl w:val="false"/>
      <w:suff w:val="tab"/>
      <w:lvlText w:val="·"/>
      <w:lvlJc w:val="left"/>
      <w:pPr>
        <w:ind w:left="5440" w:hanging="360"/>
      </w:pPr>
      <w:rPr>
        <w:rFonts w:hint="default" w:ascii="Symbol" w:hAnsi="Symbol" w:eastAsia="Symbol" w:cs="Symbol"/>
      </w:rPr>
    </w:lvl>
    <w:lvl w:ilvl="7">
      <w:start w:val="1"/>
      <w:numFmt w:val="bullet"/>
      <w:isLgl w:val="false"/>
      <w:suff w:val="tab"/>
      <w:lvlText w:val="o"/>
      <w:lvlJc w:val="left"/>
      <w:pPr>
        <w:ind w:left="6160" w:hanging="360"/>
      </w:pPr>
      <w:rPr>
        <w:rFonts w:hint="default" w:ascii="Courier New" w:hAnsi="Courier New" w:eastAsia="Courier New" w:cs="Courier New"/>
      </w:rPr>
    </w:lvl>
    <w:lvl w:ilvl="8">
      <w:start w:val="1"/>
      <w:numFmt w:val="bullet"/>
      <w:isLgl w:val="false"/>
      <w:suff w:val="tab"/>
      <w:lvlText w:val="§"/>
      <w:lvlJc w:val="left"/>
      <w:pPr>
        <w:ind w:left="68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6"/>
  </w:num>
  <w:num w:numId="4">
    <w:abstractNumId w:val="1"/>
  </w:num>
  <w:num w:numId="5">
    <w:abstractNumId w:val="0"/>
  </w:num>
  <w:num w:numId="6">
    <w:abstractNumId w:val="1"/>
    <w:lvlOverride w:ilvl="0">
      <w:startOverride w:val="1"/>
    </w:lvlOverride>
  </w:num>
  <w:num w:numId="7">
    <w:abstractNumId w:val="5"/>
    <w:lvlOverride w:ilvl="0">
      <w:startOverride w:val="2"/>
    </w:lvlOverride>
  </w:num>
  <w:num w:numId="8">
    <w:abstractNumId w:val="4"/>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link w:val="1440"/>
    <w:uiPriority w:val="0"/>
    <w:qFormat/>
    <w:pPr>
      <w:jc w:val="both"/>
      <w:widowControl w:val="off"/>
    </w:pPr>
    <w:rPr>
      <w:rFonts w:hint="default" w:ascii="Calibri" w:hAnsi="Calibri" w:eastAsia="宋体" w:cs="Times New Roman"/>
      <w:sz w:val="21"/>
      <w:szCs w:val="22"/>
      <w:lang w:val="en-US" w:eastAsia="zh-CN" w:bidi="ar-SA"/>
    </w:rPr>
  </w:style>
  <w:style w:type="paragraph" w:styleId="730">
    <w:name w:val="Heading 1"/>
    <w:basedOn w:val="729"/>
    <w:next w:val="729"/>
    <w:link w:val="1429"/>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41"/>
    <w:uiPriority w:val="9"/>
    <w:unhideWhenUsed/>
    <w:qFormat/>
    <w:pPr>
      <w:keepLines/>
      <w:keepNext/>
      <w:spacing w:before="360" w:after="200"/>
      <w:outlineLvl w:val="1"/>
    </w:pPr>
    <w:rPr>
      <w:rFonts w:ascii="Arial" w:hAnsi="Arial" w:eastAsia="Arial" w:cs="Arial"/>
      <w:sz w:val="34"/>
    </w:rPr>
  </w:style>
  <w:style w:type="paragraph" w:styleId="732">
    <w:name w:val="Heading 3"/>
    <w:basedOn w:val="742"/>
    <w:next w:val="743"/>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uiPriority w:val="9"/>
    <w:unhideWhenUsed/>
    <w:qFormat/>
    <w:pPr>
      <w:keepLines/>
      <w:keepNext/>
      <w:spacing w:before="320" w:after="200"/>
      <w:outlineLvl w:val="5"/>
    </w:pPr>
    <w:rPr>
      <w:rFonts w:ascii="Arial" w:hAnsi="Arial" w:eastAsia="Arial" w:cs="Arial"/>
      <w:b/>
      <w:bCs/>
      <w:sz w:val="22"/>
    </w:rPr>
  </w:style>
  <w:style w:type="paragraph" w:styleId="736">
    <w:name w:val="Heading 7"/>
    <w:basedOn w:val="729"/>
    <w:next w:val="729"/>
    <w:uiPriority w:val="9"/>
    <w:unhideWhenUsed/>
    <w:qFormat/>
    <w:pPr>
      <w:keepLines/>
      <w:keepNext/>
      <w:spacing w:before="320" w:after="200"/>
      <w:outlineLvl w:val="6"/>
    </w:pPr>
    <w:rPr>
      <w:rFonts w:ascii="Arial" w:hAnsi="Arial" w:eastAsia="Arial" w:cs="Arial"/>
      <w:b/>
      <w:bCs/>
      <w:i/>
      <w:iCs/>
      <w:sz w:val="22"/>
    </w:rPr>
  </w:style>
  <w:style w:type="paragraph" w:styleId="737">
    <w:name w:val="Heading 8"/>
    <w:basedOn w:val="729"/>
    <w:next w:val="729"/>
    <w:uiPriority w:val="9"/>
    <w:unhideWhenUsed/>
    <w:qFormat/>
    <w:pPr>
      <w:keepLines/>
      <w:keepNext/>
      <w:spacing w:before="320" w:after="200"/>
      <w:outlineLvl w:val="7"/>
    </w:pPr>
    <w:rPr>
      <w:rFonts w:ascii="Arial" w:hAnsi="Arial" w:eastAsia="Arial" w:cs="Arial"/>
      <w:i/>
      <w:iCs/>
      <w:sz w:val="22"/>
    </w:rPr>
  </w:style>
  <w:style w:type="paragraph" w:styleId="738">
    <w:name w:val="Heading 9"/>
    <w:basedOn w:val="729"/>
    <w:next w:val="729"/>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Normal Indent"/>
    <w:basedOn w:val="729"/>
    <w:uiPriority w:val="0"/>
    <w:qFormat/>
    <w:pPr>
      <w:ind w:firstLine="420"/>
    </w:pPr>
    <w:rPr>
      <w:szCs w:val="21"/>
    </w:rPr>
  </w:style>
  <w:style w:type="paragraph" w:styleId="742" w:customStyle="1">
    <w:name w:val="Normal1"/>
    <w:next w:val="732"/>
    <w:uiPriority w:val="0"/>
    <w:qFormat/>
    <w:rPr>
      <w:rFonts w:hint="default" w:ascii="Times New Roman" w:hAnsi="Times New Roman" w:eastAsia="Times New Roman" w:cs="Times New Roman"/>
      <w:sz w:val="24"/>
      <w:szCs w:val="24"/>
      <w:lang w:val="en-US" w:eastAsia="zh-CN" w:bidi="ar-SA"/>
    </w:rPr>
  </w:style>
  <w:style w:type="paragraph" w:styleId="74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44">
    <w:name w:val="toc 7"/>
    <w:basedOn w:val="729"/>
    <w:next w:val="729"/>
    <w:uiPriority w:val="0"/>
    <w:qFormat/>
    <w:pPr>
      <w:ind w:left="1260"/>
      <w:jc w:val="left"/>
    </w:pPr>
    <w:rPr>
      <w:rFonts w:cs="Calibri"/>
      <w:sz w:val="18"/>
      <w:szCs w:val="18"/>
    </w:rPr>
  </w:style>
  <w:style w:type="paragraph" w:styleId="745">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annotation text"/>
    <w:basedOn w:val="729"/>
    <w:uiPriority w:val="99"/>
    <w:semiHidden/>
    <w:unhideWhenUsed/>
    <w:qFormat/>
    <w:pPr>
      <w:jc w:val="left"/>
    </w:pPr>
  </w:style>
  <w:style w:type="paragraph" w:styleId="747">
    <w:name w:val="Body Text"/>
    <w:basedOn w:val="729"/>
    <w:uiPriority w:val="1"/>
    <w:qFormat/>
    <w:pPr>
      <w:ind w:firstLine="600"/>
    </w:pPr>
    <w:rPr>
      <w:rFonts w:ascii="Times New Roman" w:hAnsi="Times New Roman" w:eastAsia="方正仿宋_GBK"/>
      <w:b/>
      <w:bCs/>
      <w:color w:val="ff0000"/>
      <w:sz w:val="30"/>
      <w:szCs w:val="30"/>
    </w:rPr>
  </w:style>
  <w:style w:type="paragraph" w:styleId="748">
    <w:name w:val="Body Text Indent"/>
    <w:basedOn w:val="729"/>
    <w:uiPriority w:val="0"/>
    <w:unhideWhenUsed/>
    <w:qFormat/>
    <w:pPr>
      <w:ind w:left="420"/>
      <w:spacing w:after="120"/>
    </w:pPr>
  </w:style>
  <w:style w:type="paragraph" w:styleId="749">
    <w:name w:val="toc 5"/>
    <w:basedOn w:val="729"/>
    <w:next w:val="729"/>
    <w:uiPriority w:val="0"/>
    <w:qFormat/>
    <w:pPr>
      <w:ind w:left="840"/>
      <w:jc w:val="left"/>
    </w:pPr>
    <w:rPr>
      <w:rFonts w:cs="Calibri"/>
      <w:sz w:val="18"/>
      <w:szCs w:val="18"/>
    </w:rPr>
  </w:style>
  <w:style w:type="paragraph" w:styleId="750">
    <w:name w:val="toc 3"/>
    <w:basedOn w:val="729"/>
    <w:next w:val="729"/>
    <w:uiPriority w:val="39"/>
    <w:qFormat/>
    <w:pPr>
      <w:ind w:left="420"/>
      <w:jc w:val="left"/>
    </w:pPr>
    <w:rPr>
      <w:rFonts w:cs="Calibri"/>
      <w:i/>
      <w:iCs/>
      <w:sz w:val="20"/>
      <w:szCs w:val="20"/>
    </w:rPr>
  </w:style>
  <w:style w:type="paragraph" w:styleId="751">
    <w:name w:val="Plain Text"/>
    <w:basedOn w:val="729"/>
    <w:uiPriority w:val="0"/>
    <w:qFormat/>
    <w:rPr>
      <w:rFonts w:ascii="宋体" w:hAnsi="Courier New" w:cs="Courier New"/>
      <w:szCs w:val="21"/>
    </w:rPr>
  </w:style>
  <w:style w:type="paragraph" w:styleId="752">
    <w:name w:val="toc 8"/>
    <w:basedOn w:val="729"/>
    <w:next w:val="729"/>
    <w:uiPriority w:val="0"/>
    <w:qFormat/>
    <w:pPr>
      <w:ind w:left="1470"/>
      <w:jc w:val="left"/>
    </w:pPr>
    <w:rPr>
      <w:rFonts w:cs="Calibri"/>
      <w:sz w:val="18"/>
      <w:szCs w:val="18"/>
    </w:rPr>
  </w:style>
  <w:style w:type="paragraph" w:styleId="753">
    <w:name w:val="endnote text"/>
    <w:basedOn w:val="729"/>
    <w:uiPriority w:val="99"/>
    <w:semiHidden/>
    <w:unhideWhenUsed/>
    <w:qFormat/>
    <w:rPr>
      <w:sz w:val="20"/>
    </w:rPr>
  </w:style>
  <w:style w:type="paragraph" w:styleId="754">
    <w:name w:val="Balloon Text"/>
    <w:basedOn w:val="729"/>
    <w:link w:val="1428"/>
    <w:uiPriority w:val="99"/>
    <w:semiHidden/>
    <w:unhideWhenUsed/>
    <w:qFormat/>
    <w:rPr>
      <w:rFonts w:ascii="宋体"/>
      <w:sz w:val="18"/>
      <w:szCs w:val="18"/>
    </w:rPr>
  </w:style>
  <w:style w:type="paragraph" w:styleId="755">
    <w:name w:val="Footer"/>
    <w:basedOn w:val="729"/>
    <w:uiPriority w:val="99"/>
    <w:unhideWhenUsed/>
    <w:qFormat/>
    <w:pPr>
      <w:tabs>
        <w:tab w:val="center" w:pos="7143" w:leader="none"/>
        <w:tab w:val="right" w:pos="14287" w:leader="none"/>
      </w:tabs>
    </w:pPr>
  </w:style>
  <w:style w:type="paragraph" w:styleId="756">
    <w:name w:val="Header"/>
    <w:basedOn w:val="729"/>
    <w:uiPriority w:val="99"/>
    <w:unhideWhenUsed/>
    <w:qFormat/>
    <w:pPr>
      <w:tabs>
        <w:tab w:val="center" w:pos="7143" w:leader="none"/>
        <w:tab w:val="right" w:pos="14287" w:leader="none"/>
      </w:tabs>
    </w:pPr>
  </w:style>
  <w:style w:type="paragraph" w:styleId="757">
    <w:name w:val="toc 1"/>
    <w:basedOn w:val="729"/>
    <w:next w:val="729"/>
    <w:uiPriority w:val="39"/>
    <w:qFormat/>
    <w:pPr>
      <w:jc w:val="left"/>
      <w:spacing w:before="120" w:after="120"/>
    </w:pPr>
    <w:rPr>
      <w:rFonts w:cs="Calibri"/>
      <w:b/>
      <w:bCs/>
      <w:caps/>
      <w:sz w:val="20"/>
      <w:szCs w:val="20"/>
    </w:rPr>
  </w:style>
  <w:style w:type="paragraph" w:styleId="758">
    <w:name w:val="toc 4"/>
    <w:basedOn w:val="729"/>
    <w:next w:val="729"/>
    <w:uiPriority w:val="0"/>
    <w:qFormat/>
    <w:pPr>
      <w:ind w:left="630"/>
      <w:jc w:val="left"/>
    </w:pPr>
    <w:rPr>
      <w:rFonts w:cs="Calibri"/>
      <w:sz w:val="18"/>
      <w:szCs w:val="18"/>
    </w:rPr>
  </w:style>
  <w:style w:type="paragraph" w:styleId="759">
    <w:name w:val="Subtitle"/>
    <w:basedOn w:val="729"/>
    <w:next w:val="729"/>
    <w:uiPriority w:val="11"/>
    <w:qFormat/>
    <w:pPr>
      <w:spacing w:before="200" w:after="200"/>
    </w:pPr>
    <w:rPr>
      <w:sz w:val="24"/>
      <w:szCs w:val="24"/>
    </w:rPr>
  </w:style>
  <w:style w:type="paragraph" w:styleId="760">
    <w:name w:val="footnote text"/>
    <w:basedOn w:val="729"/>
    <w:uiPriority w:val="99"/>
    <w:semiHidden/>
    <w:unhideWhenUsed/>
    <w:qFormat/>
    <w:pPr>
      <w:spacing w:after="40"/>
    </w:pPr>
    <w:rPr>
      <w:sz w:val="18"/>
    </w:rPr>
  </w:style>
  <w:style w:type="paragraph" w:styleId="761">
    <w:name w:val="toc 6"/>
    <w:basedOn w:val="729"/>
    <w:next w:val="729"/>
    <w:uiPriority w:val="0"/>
    <w:qFormat/>
    <w:pPr>
      <w:ind w:left="1050"/>
      <w:jc w:val="left"/>
    </w:pPr>
    <w:rPr>
      <w:rFonts w:cs="Calibri"/>
      <w:sz w:val="18"/>
      <w:szCs w:val="18"/>
    </w:rPr>
  </w:style>
  <w:style w:type="paragraph" w:styleId="762">
    <w:name w:val="table of figures"/>
    <w:basedOn w:val="729"/>
    <w:next w:val="729"/>
    <w:uiPriority w:val="99"/>
    <w:unhideWhenUsed/>
    <w:qFormat/>
  </w:style>
  <w:style w:type="paragraph" w:styleId="763">
    <w:name w:val="toc 2"/>
    <w:basedOn w:val="729"/>
    <w:next w:val="729"/>
    <w:uiPriority w:val="39"/>
    <w:qFormat/>
    <w:pPr>
      <w:ind w:left="210"/>
      <w:jc w:val="left"/>
    </w:pPr>
    <w:rPr>
      <w:rFonts w:cs="Calibri"/>
      <w:smallCaps/>
      <w:sz w:val="20"/>
      <w:szCs w:val="20"/>
    </w:rPr>
  </w:style>
  <w:style w:type="paragraph" w:styleId="764">
    <w:name w:val="toc 9"/>
    <w:basedOn w:val="729"/>
    <w:next w:val="729"/>
    <w:uiPriority w:val="0"/>
    <w:qFormat/>
    <w:pPr>
      <w:ind w:left="1680"/>
      <w:jc w:val="left"/>
    </w:pPr>
    <w:rPr>
      <w:rFonts w:cs="Calibri"/>
      <w:sz w:val="18"/>
      <w:szCs w:val="18"/>
    </w:rPr>
  </w:style>
  <w:style w:type="paragraph" w:styleId="765">
    <w:name w:val="Body Text 2"/>
    <w:basedOn w:val="729"/>
    <w:next w:val="747"/>
    <w:uiPriority w:val="0"/>
    <w:qFormat/>
  </w:style>
  <w:style w:type="paragraph" w:styleId="766">
    <w:name w:val="Message Header"/>
    <w:uiPriority w:val="99"/>
    <w:unhideWhenUsed/>
    <w:qFormat/>
    <w:pPr>
      <w:ind w:left="108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hint="default" w:ascii="Cambria" w:hAnsi="Cambria" w:eastAsia="宋体" w:cs="Times New Roman"/>
      <w:sz w:val="24"/>
      <w:szCs w:val="24"/>
      <w:lang w:val="en-US" w:eastAsia="zh-CN" w:bidi="ar-SA"/>
    </w:rPr>
  </w:style>
  <w:style w:type="paragraph" w:styleId="767">
    <w:name w:val="Normal (Web)"/>
    <w:basedOn w:val="729"/>
    <w:uiPriority w:val="99"/>
    <w:qFormat/>
    <w:pPr>
      <w:jc w:val="left"/>
      <w:spacing w:before="100" w:beforeAutospacing="1" w:after="100" w:afterAutospacing="1"/>
      <w:widowControl/>
    </w:pPr>
    <w:rPr>
      <w:rFonts w:ascii="宋体" w:hAnsi="宋体" w:cs="宋体"/>
      <w:sz w:val="24"/>
      <w:szCs w:val="24"/>
    </w:rPr>
  </w:style>
  <w:style w:type="paragraph" w:styleId="768">
    <w:name w:val="Title"/>
    <w:basedOn w:val="729"/>
    <w:next w:val="729"/>
    <w:uiPriority w:val="10"/>
    <w:qFormat/>
    <w:pPr>
      <w:contextualSpacing/>
      <w:spacing w:before="300" w:after="200"/>
    </w:pPr>
    <w:rPr>
      <w:sz w:val="48"/>
      <w:szCs w:val="48"/>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annotation reference"/>
    <w:basedOn w:val="739"/>
    <w:uiPriority w:val="99"/>
    <w:semiHidden/>
    <w:unhideWhenUsed/>
    <w:qFormat/>
    <w:rPr>
      <w:sz w:val="21"/>
      <w:szCs w:val="21"/>
    </w:rPr>
  </w:style>
  <w:style w:type="character" w:styleId="773">
    <w:name w:val="footnote reference"/>
    <w:uiPriority w:val="99"/>
    <w:unhideWhenUsed/>
    <w:qFormat/>
    <w:rPr>
      <w:vertAlign w:val="superscript"/>
    </w:rPr>
  </w:style>
  <w:style w:type="paragraph" w:styleId="774" w:customStyle="1">
    <w:name w:val="正文1"/>
    <w:next w:val="775"/>
    <w:uiPriority w:val="0"/>
    <w:qFormat/>
    <w:pPr>
      <w:jc w:val="both"/>
      <w:widowControl w:val="off"/>
    </w:pPr>
    <w:rPr>
      <w:rFonts w:hint="default" w:ascii="Times New Roman" w:hAnsi="Times New Roman" w:eastAsia="宋体" w:cs="Times New Roman"/>
      <w:szCs w:val="21"/>
      <w:lang w:val="en-US" w:eastAsia="zh-CN" w:bidi="ar-SA"/>
    </w:rPr>
  </w:style>
  <w:style w:type="paragraph" w:styleId="775" w:customStyle="1">
    <w:name w:val="Body Text First Indent1"/>
    <w:basedOn w:val="776"/>
    <w:uiPriority w:val="99"/>
    <w:unhideWhenUsed/>
    <w:qFormat/>
    <w:pPr>
      <w:ind w:firstLine="420"/>
    </w:pPr>
  </w:style>
  <w:style w:type="paragraph" w:styleId="776" w:customStyle="1">
    <w:name w:val="Body Text1"/>
    <w:basedOn w:val="774"/>
    <w:uiPriority w:val="99"/>
    <w:unhideWhenUsed/>
    <w:qFormat/>
    <w:pPr>
      <w:spacing w:after="120"/>
    </w:pPr>
  </w:style>
  <w:style w:type="table" w:styleId="777" w:customStyle="1">
    <w:name w:val="Plain Table 1"/>
    <w:basedOn w:val="7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4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4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3"/>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4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basedOn w:val="74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7 Colorful"/>
    <w:basedOn w:val="74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basedOn w:val="74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basedOn w:val="74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3"/>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basedOn w:val="74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basedOn w:val="74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7 Colorful"/>
    <w:basedOn w:val="74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Heading"/>
    <w:uiPriority w:val="39"/>
    <w:unhideWhenUsed/>
    <w:qFormat/>
    <w:rPr>
      <w:rFonts w:hint="default" w:ascii="Times New Roman" w:hAnsi="Times New Roman" w:eastAsia="宋体" w:cs="Times New Roman"/>
    </w:rPr>
  </w:style>
  <w:style w:type="table" w:styleId="797" w:customStyle="1">
    <w:name w:val="无格式表格 11"/>
    <w:basedOn w:val="7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普通表格11"/>
    <w:uiPriority w:val="99"/>
    <w:unhideWhenUsed/>
    <w:qFormat/>
    <w:tblPr>
      <w:tblCellMar>
        <w:left w:w="0" w:type="dxa"/>
        <w:top w:w="0" w:type="dxa"/>
        <w:right w:w="0" w:type="dxa"/>
        <w:bottom w:w="0" w:type="dxa"/>
      </w:tblCellMar>
    </w:tblPr>
  </w:style>
  <w:style w:type="table" w:styleId="799" w:customStyle="1">
    <w:name w:val="无格式表格 21"/>
    <w:basedOn w:val="7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网格表 3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basedOn w:val="7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网格表 5 深色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网格表 6 彩色1"/>
    <w:basedOn w:val="7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网格表 7 彩色1"/>
    <w:basedOn w:val="7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清单表 1 浅色1"/>
    <w:basedOn w:val="7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清单表 21"/>
    <w:basedOn w:val="7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清单表 3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4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5 深色1"/>
    <w:basedOn w:val="7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清单表 6 彩色1"/>
    <w:basedOn w:val="7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清单表 7 彩色1"/>
    <w:basedOn w:val="7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7" w:customStyle="1">
    <w:name w:val="TOC 标题1"/>
    <w:uiPriority w:val="39"/>
    <w:unhideWhenUsed/>
    <w:qFormat/>
    <w:rPr>
      <w:rFonts w:hint="default" w:ascii="Times New Roman" w:hAnsi="Times New Roman" w:eastAsia="宋体" w:cs="Times New Roman"/>
      <w:lang w:val="en-US" w:eastAsia="zh-CN" w:bidi="ar-SA"/>
    </w:rPr>
  </w:style>
  <w:style w:type="paragraph" w:styleId="818" w:customStyle="1">
    <w:name w:val="TOC 标题116"/>
    <w:uiPriority w:val="39"/>
    <w:unhideWhenUsed/>
    <w:qFormat/>
    <w:rPr>
      <w:rFonts w:hint="default" w:ascii="Times New Roman" w:hAnsi="Times New Roman" w:eastAsia="宋体" w:cs="Times New Roman"/>
      <w:lang w:val="en-US" w:eastAsia="zh-CN" w:bidi="ar-SA"/>
    </w:rPr>
  </w:style>
  <w:style w:type="paragraph" w:styleId="819" w:customStyle="1">
    <w:name w:val="TOC 标题115"/>
    <w:uiPriority w:val="39"/>
    <w:unhideWhenUsed/>
    <w:qFormat/>
    <w:rPr>
      <w:rFonts w:hint="default" w:ascii="Times New Roman" w:hAnsi="Times New Roman" w:eastAsia="宋体" w:cs="Times New Roman"/>
      <w:lang w:val="en-US" w:eastAsia="zh-CN" w:bidi="ar-SA"/>
    </w:rPr>
  </w:style>
  <w:style w:type="paragraph" w:styleId="820" w:customStyle="1">
    <w:name w:val="TOC 标题114"/>
    <w:uiPriority w:val="39"/>
    <w:unhideWhenUsed/>
    <w:qFormat/>
    <w:rPr>
      <w:rFonts w:hint="default" w:ascii="Times New Roman" w:hAnsi="Times New Roman" w:eastAsia="宋体" w:cs="Times New Roman"/>
      <w:lang w:val="en-US" w:eastAsia="zh-CN" w:bidi="ar-SA"/>
    </w:rPr>
  </w:style>
  <w:style w:type="character" w:styleId="821" w:customStyle="1">
    <w:name w:val="标题 1 字符"/>
    <w:link w:val="822"/>
    <w:uiPriority w:val="0"/>
    <w:qFormat/>
    <w:rPr>
      <w:b/>
      <w:sz w:val="44"/>
    </w:rPr>
  </w:style>
  <w:style w:type="paragraph" w:styleId="822" w:customStyle="1">
    <w:name w:val="标题 11"/>
    <w:basedOn w:val="729"/>
    <w:next w:val="729"/>
    <w:link w:val="821"/>
    <w:uiPriority w:val="0"/>
    <w:qFormat/>
    <w:pPr>
      <w:keepLines/>
      <w:keepNext/>
      <w:spacing w:before="340" w:after="330" w:line="576" w:lineRule="auto"/>
      <w:outlineLvl w:val="0"/>
    </w:pPr>
    <w:rPr>
      <w:rFonts w:ascii="Times New Roman" w:hAnsi="Times New Roman"/>
      <w:b/>
      <w:sz w:val="44"/>
      <w:szCs w:val="20"/>
    </w:rPr>
  </w:style>
  <w:style w:type="character" w:styleId="823" w:customStyle="1">
    <w:name w:val="标题 2 字符"/>
    <w:link w:val="824"/>
    <w:uiPriority w:val="0"/>
    <w:qFormat/>
    <w:rPr>
      <w:rFonts w:ascii="Arial" w:hAnsi="Arial" w:eastAsia="黑体"/>
      <w:b/>
      <w:sz w:val="32"/>
    </w:rPr>
  </w:style>
  <w:style w:type="paragraph" w:styleId="824" w:customStyle="1">
    <w:name w:val="标题 21"/>
    <w:basedOn w:val="729"/>
    <w:next w:val="729"/>
    <w:link w:val="823"/>
    <w:uiPriority w:val="0"/>
    <w:qFormat/>
    <w:pPr>
      <w:keepLines/>
      <w:keepNext/>
      <w:spacing w:before="260" w:after="260" w:line="413" w:lineRule="auto"/>
      <w:outlineLvl w:val="1"/>
    </w:pPr>
    <w:rPr>
      <w:rFonts w:ascii="Arial" w:hAnsi="Arial" w:eastAsia="黑体"/>
      <w:b/>
      <w:sz w:val="32"/>
      <w:szCs w:val="20"/>
    </w:rPr>
  </w:style>
  <w:style w:type="character" w:styleId="825" w:customStyle="1">
    <w:name w:val="标题 3 字符"/>
    <w:link w:val="826"/>
    <w:uiPriority w:val="0"/>
    <w:qFormat/>
    <w:rPr>
      <w:b/>
      <w:sz w:val="32"/>
    </w:rPr>
  </w:style>
  <w:style w:type="paragraph" w:styleId="826" w:customStyle="1">
    <w:name w:val="标题 31"/>
    <w:basedOn w:val="729"/>
    <w:next w:val="729"/>
    <w:link w:val="825"/>
    <w:uiPriority w:val="0"/>
    <w:qFormat/>
    <w:pPr>
      <w:keepLines/>
      <w:keepNext/>
      <w:spacing w:before="260" w:after="260" w:line="413" w:lineRule="auto"/>
      <w:outlineLvl w:val="2"/>
    </w:pPr>
    <w:rPr>
      <w:rFonts w:ascii="Times New Roman" w:hAnsi="Times New Roman"/>
      <w:b/>
      <w:sz w:val="32"/>
      <w:szCs w:val="20"/>
    </w:rPr>
  </w:style>
  <w:style w:type="character" w:styleId="827" w:customStyle="1">
    <w:name w:val="标题 4 字符"/>
    <w:link w:val="828"/>
    <w:uiPriority w:val="0"/>
    <w:qFormat/>
    <w:rPr>
      <w:rFonts w:ascii="宋体" w:eastAsia="宋体"/>
      <w:color w:val="800000"/>
      <w:sz w:val="28"/>
      <w:lang w:val="en-US" w:eastAsia="zh-CN" w:bidi="ar-SA"/>
    </w:rPr>
  </w:style>
  <w:style w:type="paragraph" w:styleId="828" w:customStyle="1">
    <w:name w:val="标题 41"/>
    <w:basedOn w:val="729"/>
    <w:next w:val="729"/>
    <w:link w:val="827"/>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29">
    <w:name w:val="List Paragraph"/>
    <w:basedOn w:val="729"/>
    <w:uiPriority w:val="34"/>
    <w:qFormat/>
    <w:pPr>
      <w:contextualSpacing/>
      <w:ind w:left="720"/>
    </w:pPr>
  </w:style>
  <w:style w:type="paragraph" w:styleId="830">
    <w:name w:val="No Spacing"/>
    <w:uiPriority w:val="1"/>
    <w:qFormat/>
    <w:rPr>
      <w:rFonts w:hint="default" w:ascii="Times New Roman" w:hAnsi="Times New Roman" w:eastAsia="宋体" w:cs="Times New Roman"/>
      <w:lang w:val="en-US" w:eastAsia="zh-CN" w:bidi="ar-SA"/>
    </w:rPr>
  </w:style>
  <w:style w:type="paragraph" w:styleId="831">
    <w:name w:val="Quote"/>
    <w:basedOn w:val="729"/>
    <w:next w:val="729"/>
    <w:uiPriority w:val="29"/>
    <w:qFormat/>
    <w:pPr>
      <w:ind w:left="720" w:right="720"/>
    </w:pPr>
    <w:rPr>
      <w:i/>
    </w:rPr>
  </w:style>
  <w:style w:type="paragraph" w:styleId="832">
    <w:name w:val="Intense Quote"/>
    <w:basedOn w:val="729"/>
    <w:next w:val="7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3" w:customStyle="1">
    <w:name w:val="TOC 标题113"/>
    <w:uiPriority w:val="39"/>
    <w:unhideWhenUsed/>
    <w:qFormat/>
    <w:rPr>
      <w:rFonts w:hint="default" w:ascii="Times New Roman" w:hAnsi="Times New Roman" w:eastAsia="宋体" w:cs="Times New Roman"/>
      <w:lang w:val="en-US" w:eastAsia="zh-CN" w:bidi="ar-SA"/>
    </w:rPr>
  </w:style>
  <w:style w:type="paragraph" w:styleId="834" w:customStyle="1">
    <w:name w:val="标题 111"/>
    <w:basedOn w:val="729"/>
    <w:next w:val="729"/>
    <w:link w:val="844"/>
    <w:uiPriority w:val="9"/>
    <w:qFormat/>
    <w:pPr>
      <w:keepLines/>
      <w:keepNext/>
      <w:spacing w:before="480" w:after="200"/>
      <w:outlineLvl w:val="0"/>
    </w:pPr>
    <w:rPr>
      <w:rFonts w:ascii="Arial" w:hAnsi="Arial" w:eastAsia="Arial" w:cs="Arial"/>
      <w:sz w:val="40"/>
      <w:szCs w:val="40"/>
    </w:rPr>
  </w:style>
  <w:style w:type="paragraph" w:styleId="835" w:customStyle="1">
    <w:name w:val="标题 211"/>
    <w:basedOn w:val="729"/>
    <w:next w:val="729"/>
    <w:uiPriority w:val="9"/>
    <w:qFormat/>
    <w:pPr>
      <w:keepLines/>
      <w:keepNext/>
      <w:spacing w:before="360" w:after="200"/>
      <w:outlineLvl w:val="1"/>
    </w:pPr>
    <w:rPr>
      <w:rFonts w:ascii="Arial" w:hAnsi="Arial" w:eastAsia="Arial" w:cs="Arial"/>
      <w:sz w:val="34"/>
    </w:rPr>
  </w:style>
  <w:style w:type="paragraph" w:styleId="836" w:customStyle="1">
    <w:name w:val="标题 311"/>
    <w:basedOn w:val="729"/>
    <w:next w:val="729"/>
    <w:uiPriority w:val="9"/>
    <w:qFormat/>
    <w:pPr>
      <w:keepLines/>
      <w:keepNext/>
      <w:spacing w:before="320" w:after="200"/>
      <w:outlineLvl w:val="2"/>
    </w:pPr>
    <w:rPr>
      <w:rFonts w:ascii="Arial" w:hAnsi="Arial" w:eastAsia="Arial" w:cs="Arial"/>
      <w:sz w:val="30"/>
      <w:szCs w:val="30"/>
    </w:rPr>
  </w:style>
  <w:style w:type="paragraph" w:styleId="837" w:customStyle="1">
    <w:name w:val="标题 411"/>
    <w:basedOn w:val="729"/>
    <w:next w:val="729"/>
    <w:uiPriority w:val="9"/>
    <w:qFormat/>
    <w:pPr>
      <w:keepLines/>
      <w:keepNext/>
      <w:spacing w:before="320" w:after="200"/>
      <w:outlineLvl w:val="3"/>
    </w:pPr>
    <w:rPr>
      <w:rFonts w:ascii="Arial" w:hAnsi="Arial" w:eastAsia="Arial" w:cs="Arial"/>
      <w:b/>
      <w:bCs/>
      <w:sz w:val="26"/>
      <w:szCs w:val="26"/>
    </w:rPr>
  </w:style>
  <w:style w:type="paragraph" w:styleId="838" w:customStyle="1">
    <w:name w:val="标题 511"/>
    <w:basedOn w:val="729"/>
    <w:next w:val="729"/>
    <w:link w:val="845"/>
    <w:uiPriority w:val="9"/>
    <w:qFormat/>
    <w:pPr>
      <w:keepLines/>
      <w:keepNext/>
      <w:spacing w:before="320" w:after="200"/>
      <w:outlineLvl w:val="4"/>
    </w:pPr>
    <w:rPr>
      <w:rFonts w:ascii="Arial" w:hAnsi="Arial" w:eastAsia="Arial" w:cs="Arial"/>
      <w:b/>
      <w:bCs/>
      <w:sz w:val="24"/>
      <w:szCs w:val="24"/>
    </w:rPr>
  </w:style>
  <w:style w:type="paragraph" w:styleId="839" w:customStyle="1">
    <w:name w:val="标题 611"/>
    <w:basedOn w:val="729"/>
    <w:next w:val="729"/>
    <w:link w:val="846"/>
    <w:uiPriority w:val="9"/>
    <w:qFormat/>
    <w:pPr>
      <w:keepLines/>
      <w:keepNext/>
      <w:spacing w:before="320" w:after="200"/>
      <w:outlineLvl w:val="5"/>
    </w:pPr>
    <w:rPr>
      <w:rFonts w:ascii="Arial" w:hAnsi="Arial" w:eastAsia="Arial" w:cs="Arial"/>
      <w:b/>
      <w:bCs/>
      <w:sz w:val="22"/>
    </w:rPr>
  </w:style>
  <w:style w:type="paragraph" w:styleId="840" w:customStyle="1">
    <w:name w:val="标题 711"/>
    <w:basedOn w:val="729"/>
    <w:next w:val="729"/>
    <w:link w:val="847"/>
    <w:uiPriority w:val="9"/>
    <w:qFormat/>
    <w:pPr>
      <w:keepLines/>
      <w:keepNext/>
      <w:spacing w:before="320" w:after="200"/>
      <w:outlineLvl w:val="6"/>
    </w:pPr>
    <w:rPr>
      <w:rFonts w:ascii="Arial" w:hAnsi="Arial" w:eastAsia="Arial" w:cs="Arial"/>
      <w:b/>
      <w:bCs/>
      <w:i/>
      <w:iCs/>
      <w:sz w:val="22"/>
    </w:rPr>
  </w:style>
  <w:style w:type="paragraph" w:styleId="841" w:customStyle="1">
    <w:name w:val="标题 811"/>
    <w:basedOn w:val="729"/>
    <w:next w:val="729"/>
    <w:link w:val="848"/>
    <w:uiPriority w:val="9"/>
    <w:qFormat/>
    <w:pPr>
      <w:keepLines/>
      <w:keepNext/>
      <w:spacing w:before="320" w:after="200"/>
      <w:outlineLvl w:val="7"/>
    </w:pPr>
    <w:rPr>
      <w:rFonts w:ascii="Arial" w:hAnsi="Arial" w:eastAsia="Arial" w:cs="Arial"/>
      <w:i/>
      <w:iCs/>
      <w:sz w:val="22"/>
    </w:rPr>
  </w:style>
  <w:style w:type="paragraph" w:styleId="842" w:customStyle="1">
    <w:name w:val="标题 911"/>
    <w:basedOn w:val="729"/>
    <w:next w:val="729"/>
    <w:link w:val="849"/>
    <w:uiPriority w:val="9"/>
    <w:qFormat/>
    <w:pPr>
      <w:keepLines/>
      <w:keepNext/>
      <w:spacing w:before="320" w:after="200"/>
      <w:outlineLvl w:val="8"/>
    </w:pPr>
    <w:rPr>
      <w:rFonts w:ascii="Arial" w:hAnsi="Arial" w:eastAsia="Arial" w:cs="Arial"/>
      <w:i/>
      <w:iCs/>
      <w:szCs w:val="21"/>
    </w:rPr>
  </w:style>
  <w:style w:type="character" w:styleId="843" w:customStyle="1">
    <w:name w:val="默认段落字体11"/>
    <w:uiPriority w:val="1"/>
    <w:unhideWhenUsed/>
    <w:qFormat/>
  </w:style>
  <w:style w:type="character" w:styleId="844" w:customStyle="1">
    <w:name w:val="标题 1 字符1"/>
    <w:link w:val="834"/>
    <w:uiPriority w:val="9"/>
    <w:qFormat/>
    <w:rPr>
      <w:rFonts w:ascii="Arial" w:hAnsi="Arial" w:eastAsia="Arial" w:cs="Arial"/>
      <w:sz w:val="40"/>
      <w:szCs w:val="40"/>
    </w:rPr>
  </w:style>
  <w:style w:type="character" w:styleId="845" w:customStyle="1">
    <w:name w:val="标题 5 字符"/>
    <w:link w:val="838"/>
    <w:uiPriority w:val="9"/>
    <w:qFormat/>
    <w:rPr>
      <w:rFonts w:ascii="Arial" w:hAnsi="Arial" w:eastAsia="Arial" w:cs="Arial"/>
      <w:b/>
      <w:bCs/>
      <w:sz w:val="24"/>
      <w:szCs w:val="24"/>
    </w:rPr>
  </w:style>
  <w:style w:type="character" w:styleId="846" w:customStyle="1">
    <w:name w:val="标题 6 字符"/>
    <w:link w:val="839"/>
    <w:uiPriority w:val="9"/>
    <w:qFormat/>
    <w:rPr>
      <w:rFonts w:ascii="Arial" w:hAnsi="Arial" w:eastAsia="Arial" w:cs="Arial"/>
      <w:b/>
      <w:bCs/>
      <w:sz w:val="22"/>
      <w:szCs w:val="22"/>
    </w:rPr>
  </w:style>
  <w:style w:type="character" w:styleId="847" w:customStyle="1">
    <w:name w:val="标题 7 字符"/>
    <w:link w:val="840"/>
    <w:uiPriority w:val="9"/>
    <w:qFormat/>
    <w:rPr>
      <w:rFonts w:ascii="Arial" w:hAnsi="Arial" w:eastAsia="Arial" w:cs="Arial"/>
      <w:b/>
      <w:bCs/>
      <w:i/>
      <w:iCs/>
      <w:sz w:val="22"/>
      <w:szCs w:val="22"/>
    </w:rPr>
  </w:style>
  <w:style w:type="character" w:styleId="848" w:customStyle="1">
    <w:name w:val="标题 8 字符"/>
    <w:link w:val="841"/>
    <w:uiPriority w:val="9"/>
    <w:qFormat/>
    <w:rPr>
      <w:rFonts w:ascii="Arial" w:hAnsi="Arial" w:eastAsia="Arial" w:cs="Arial"/>
      <w:i/>
      <w:iCs/>
      <w:sz w:val="22"/>
      <w:szCs w:val="22"/>
    </w:rPr>
  </w:style>
  <w:style w:type="character" w:styleId="849" w:customStyle="1">
    <w:name w:val="标题 9 字符"/>
    <w:link w:val="842"/>
    <w:uiPriority w:val="9"/>
    <w:qFormat/>
    <w:rPr>
      <w:rFonts w:ascii="Arial" w:hAnsi="Arial" w:eastAsia="Arial" w:cs="Arial"/>
      <w:i/>
      <w:iCs/>
      <w:sz w:val="21"/>
      <w:szCs w:val="21"/>
    </w:rPr>
  </w:style>
  <w:style w:type="paragraph" w:styleId="850" w:customStyle="1">
    <w:name w:val="题注11"/>
    <w:basedOn w:val="729"/>
    <w:next w:val="729"/>
    <w:uiPriority w:val="35"/>
    <w:qFormat/>
    <w:pPr>
      <w:spacing w:line="276" w:lineRule="auto"/>
    </w:pPr>
    <w:rPr>
      <w:b/>
      <w:bCs/>
      <w:color w:val="4f81bd"/>
      <w:sz w:val="18"/>
      <w:szCs w:val="18"/>
    </w:rPr>
  </w:style>
  <w:style w:type="paragraph" w:styleId="851" w:customStyle="1">
    <w:name w:val="正文文本缩进11"/>
    <w:basedOn w:val="729"/>
    <w:link w:val="852"/>
    <w:uiPriority w:val="99"/>
    <w:unhideWhenUsed/>
    <w:qFormat/>
    <w:pPr>
      <w:ind w:left="420"/>
      <w:spacing w:after="120"/>
    </w:pPr>
  </w:style>
  <w:style w:type="character" w:styleId="852" w:customStyle="1">
    <w:name w:val="正文文本缩进 字符"/>
    <w:link w:val="851"/>
    <w:uiPriority w:val="99"/>
    <w:semiHidden/>
    <w:qFormat/>
    <w:rPr>
      <w:rFonts w:ascii="Calibri" w:hAnsi="Calibri"/>
      <w:sz w:val="21"/>
      <w:szCs w:val="22"/>
    </w:rPr>
  </w:style>
  <w:style w:type="paragraph" w:styleId="853" w:customStyle="1">
    <w:name w:val="尾注文本11"/>
    <w:basedOn w:val="729"/>
    <w:link w:val="854"/>
    <w:uiPriority w:val="99"/>
    <w:unhideWhenUsed/>
    <w:qFormat/>
    <w:rPr>
      <w:sz w:val="20"/>
    </w:rPr>
  </w:style>
  <w:style w:type="character" w:styleId="854" w:customStyle="1">
    <w:name w:val="尾注文本 字符"/>
    <w:link w:val="853"/>
    <w:uiPriority w:val="99"/>
    <w:qFormat/>
    <w:rPr>
      <w:sz w:val="20"/>
    </w:rPr>
  </w:style>
  <w:style w:type="paragraph" w:styleId="855" w:customStyle="1">
    <w:name w:val="页脚11"/>
    <w:basedOn w:val="729"/>
    <w:link w:val="856"/>
    <w:uiPriority w:val="99"/>
    <w:unhideWhenUsed/>
    <w:qFormat/>
    <w:pPr>
      <w:tabs>
        <w:tab w:val="center" w:pos="7143" w:leader="none"/>
        <w:tab w:val="right" w:pos="14287" w:leader="none"/>
      </w:tabs>
    </w:pPr>
  </w:style>
  <w:style w:type="character" w:styleId="856" w:customStyle="1">
    <w:name w:val="页脚 字符"/>
    <w:link w:val="855"/>
    <w:uiPriority w:val="99"/>
    <w:qFormat/>
  </w:style>
  <w:style w:type="paragraph" w:styleId="857" w:customStyle="1">
    <w:name w:val="页眉11"/>
    <w:basedOn w:val="729"/>
    <w:uiPriority w:val="99"/>
    <w:unhideWhenUsed/>
    <w:qFormat/>
    <w:pPr>
      <w:tabs>
        <w:tab w:val="center" w:pos="7143" w:leader="none"/>
        <w:tab w:val="right" w:pos="14287" w:leader="none"/>
      </w:tabs>
    </w:pPr>
  </w:style>
  <w:style w:type="paragraph" w:styleId="858" w:customStyle="1">
    <w:name w:val="副标题1"/>
    <w:basedOn w:val="729"/>
    <w:next w:val="729"/>
    <w:link w:val="859"/>
    <w:uiPriority w:val="11"/>
    <w:qFormat/>
    <w:pPr>
      <w:spacing w:before="200" w:after="200"/>
    </w:pPr>
    <w:rPr>
      <w:sz w:val="24"/>
      <w:szCs w:val="24"/>
    </w:rPr>
  </w:style>
  <w:style w:type="character" w:styleId="859" w:customStyle="1">
    <w:name w:val="副标题 字符"/>
    <w:link w:val="858"/>
    <w:uiPriority w:val="11"/>
    <w:qFormat/>
    <w:rPr>
      <w:sz w:val="24"/>
      <w:szCs w:val="24"/>
    </w:rPr>
  </w:style>
  <w:style w:type="paragraph" w:styleId="860" w:customStyle="1">
    <w:name w:val="脚注文本11"/>
    <w:basedOn w:val="729"/>
    <w:link w:val="861"/>
    <w:uiPriority w:val="99"/>
    <w:unhideWhenUsed/>
    <w:qFormat/>
    <w:pPr>
      <w:spacing w:after="40"/>
    </w:pPr>
    <w:rPr>
      <w:sz w:val="18"/>
    </w:rPr>
  </w:style>
  <w:style w:type="character" w:styleId="861" w:customStyle="1">
    <w:name w:val="脚注文本 字符"/>
    <w:link w:val="860"/>
    <w:uiPriority w:val="99"/>
    <w:qFormat/>
    <w:rPr>
      <w:sz w:val="18"/>
    </w:rPr>
  </w:style>
  <w:style w:type="paragraph" w:styleId="862" w:customStyle="1">
    <w:name w:val="图表目录12"/>
    <w:basedOn w:val="729"/>
    <w:next w:val="729"/>
    <w:uiPriority w:val="99"/>
    <w:unhideWhenUsed/>
    <w:qFormat/>
  </w:style>
  <w:style w:type="paragraph" w:styleId="863" w:customStyle="1">
    <w:name w:val="普通(网站)11"/>
    <w:basedOn w:val="729"/>
    <w:uiPriority w:val="99"/>
    <w:qFormat/>
    <w:rPr>
      <w:sz w:val="24"/>
    </w:rPr>
  </w:style>
  <w:style w:type="paragraph" w:styleId="864" w:customStyle="1">
    <w:name w:val="标题11"/>
    <w:basedOn w:val="729"/>
    <w:next w:val="729"/>
    <w:link w:val="865"/>
    <w:uiPriority w:val="10"/>
    <w:qFormat/>
    <w:pPr>
      <w:contextualSpacing/>
      <w:spacing w:before="300" w:after="200"/>
    </w:pPr>
    <w:rPr>
      <w:sz w:val="48"/>
      <w:szCs w:val="48"/>
    </w:rPr>
  </w:style>
  <w:style w:type="character" w:styleId="865" w:customStyle="1">
    <w:name w:val="标题 字符"/>
    <w:link w:val="864"/>
    <w:uiPriority w:val="10"/>
    <w:qFormat/>
    <w:rPr>
      <w:sz w:val="48"/>
      <w:szCs w:val="48"/>
    </w:rPr>
  </w:style>
  <w:style w:type="paragraph" w:styleId="866" w:customStyle="1">
    <w:name w:val="正文文本首行缩进 21"/>
    <w:basedOn w:val="851"/>
    <w:uiPriority w:val="0"/>
    <w:qFormat/>
    <w:pPr>
      <w:ind w:left="0" w:firstLine="420"/>
      <w:spacing w:after="0" w:line="360" w:lineRule="auto"/>
    </w:pPr>
    <w:rPr>
      <w:rFonts w:ascii="宋体" w:hAnsi="宋体"/>
      <w:szCs w:val="20"/>
    </w:rPr>
  </w:style>
  <w:style w:type="table" w:styleId="867" w:customStyle="1">
    <w:name w:val="网格型11"/>
    <w:uiPriority w:val="59"/>
    <w:qFormat/>
    <w:tblPr>
      <w:tblCellMar>
        <w:left w:w="0" w:type="dxa"/>
        <w:top w:w="0" w:type="dxa"/>
        <w:right w:w="0" w:type="dxa"/>
        <w:bottom w:w="0" w:type="dxa"/>
      </w:tblCellMar>
    </w:tblPr>
  </w:style>
  <w:style w:type="character" w:styleId="868" w:customStyle="1">
    <w:name w:val="要点11"/>
    <w:uiPriority w:val="22"/>
    <w:qFormat/>
    <w:rPr>
      <w:b/>
      <w:bCs/>
    </w:rPr>
  </w:style>
  <w:style w:type="character" w:styleId="869" w:customStyle="1">
    <w:name w:val="尾注引用11"/>
    <w:uiPriority w:val="99"/>
    <w:unhideWhenUsed/>
    <w:qFormat/>
    <w:rPr>
      <w:vertAlign w:val="superscript"/>
    </w:rPr>
  </w:style>
  <w:style w:type="character" w:styleId="870" w:customStyle="1">
    <w:name w:val="超链接11"/>
    <w:uiPriority w:val="99"/>
    <w:unhideWhenUsed/>
    <w:qFormat/>
    <w:rPr>
      <w:color w:val="0000ff"/>
      <w:u w:val="single"/>
    </w:rPr>
  </w:style>
  <w:style w:type="character" w:styleId="871" w:customStyle="1">
    <w:name w:val="脚注引用11"/>
    <w:uiPriority w:val="99"/>
    <w:unhideWhenUsed/>
    <w:qFormat/>
    <w:rPr>
      <w:vertAlign w:val="superscript"/>
    </w:rPr>
  </w:style>
  <w:style w:type="paragraph" w:styleId="872" w:customStyle="1">
    <w:name w:val="TOC 标题112"/>
    <w:uiPriority w:val="39"/>
    <w:unhideWhenUsed/>
    <w:qFormat/>
    <w:rPr>
      <w:rFonts w:hint="default" w:ascii="Times New Roman" w:hAnsi="Times New Roman" w:eastAsia="宋体" w:cs="Times New Roman"/>
      <w:lang w:val="en-US" w:eastAsia="zh-CN" w:bidi="ar-SA"/>
    </w:rPr>
  </w:style>
  <w:style w:type="character" w:styleId="873" w:customStyle="1">
    <w:name w:val="Heading 1 Char"/>
    <w:uiPriority w:val="9"/>
    <w:qFormat/>
    <w:rPr>
      <w:rFonts w:ascii="Arial" w:hAnsi="Arial" w:eastAsia="Arial" w:cs="Arial"/>
      <w:sz w:val="40"/>
      <w:szCs w:val="40"/>
    </w:rPr>
  </w:style>
  <w:style w:type="character" w:styleId="874" w:customStyle="1">
    <w:name w:val="Heading 5 Char"/>
    <w:uiPriority w:val="9"/>
    <w:qFormat/>
    <w:rPr>
      <w:rFonts w:ascii="Arial" w:hAnsi="Arial" w:eastAsia="Arial" w:cs="Arial"/>
      <w:b/>
      <w:bCs/>
      <w:sz w:val="24"/>
      <w:szCs w:val="24"/>
    </w:rPr>
  </w:style>
  <w:style w:type="character" w:styleId="875" w:customStyle="1">
    <w:name w:val="Heading 6 Char"/>
    <w:uiPriority w:val="9"/>
    <w:qFormat/>
    <w:rPr>
      <w:rFonts w:ascii="Arial" w:hAnsi="Arial" w:eastAsia="Arial" w:cs="Arial"/>
      <w:b/>
      <w:bCs/>
      <w:sz w:val="22"/>
      <w:szCs w:val="22"/>
    </w:rPr>
  </w:style>
  <w:style w:type="character" w:styleId="876" w:customStyle="1">
    <w:name w:val="Heading 7 Char"/>
    <w:uiPriority w:val="9"/>
    <w:qFormat/>
    <w:rPr>
      <w:rFonts w:ascii="Arial" w:hAnsi="Arial" w:eastAsia="Arial" w:cs="Arial"/>
      <w:b/>
      <w:bCs/>
      <w:i/>
      <w:iCs/>
      <w:sz w:val="22"/>
      <w:szCs w:val="22"/>
    </w:rPr>
  </w:style>
  <w:style w:type="character" w:styleId="877" w:customStyle="1">
    <w:name w:val="Heading 8 Char"/>
    <w:uiPriority w:val="9"/>
    <w:qFormat/>
    <w:rPr>
      <w:rFonts w:ascii="Arial" w:hAnsi="Arial" w:eastAsia="Arial" w:cs="Arial"/>
      <w:i/>
      <w:iCs/>
      <w:sz w:val="22"/>
      <w:szCs w:val="22"/>
    </w:rPr>
  </w:style>
  <w:style w:type="character" w:styleId="878" w:customStyle="1">
    <w:name w:val="Heading 9 Char"/>
    <w:uiPriority w:val="9"/>
    <w:qFormat/>
    <w:rPr>
      <w:rFonts w:ascii="Arial" w:hAnsi="Arial" w:eastAsia="Arial" w:cs="Arial"/>
      <w:i/>
      <w:iCs/>
      <w:sz w:val="21"/>
      <w:szCs w:val="21"/>
    </w:rPr>
  </w:style>
  <w:style w:type="character" w:styleId="879" w:customStyle="1">
    <w:name w:val="Title Char"/>
    <w:uiPriority w:val="10"/>
    <w:qFormat/>
    <w:rPr>
      <w:sz w:val="48"/>
      <w:szCs w:val="48"/>
    </w:rPr>
  </w:style>
  <w:style w:type="character" w:styleId="880" w:customStyle="1">
    <w:name w:val="Subtitle Char"/>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Caption Char"/>
    <w:uiPriority w:val="99"/>
    <w:qFormat/>
  </w:style>
  <w:style w:type="character" w:styleId="884" w:customStyle="1">
    <w:name w:val="Footnote Text Char"/>
    <w:uiPriority w:val="99"/>
    <w:qFormat/>
    <w:rPr>
      <w:sz w:val="18"/>
    </w:rPr>
  </w:style>
  <w:style w:type="character" w:styleId="885" w:customStyle="1">
    <w:name w:val="Endnote Text Char"/>
    <w:uiPriority w:val="99"/>
    <w:qFormat/>
    <w:rPr>
      <w:sz w:val="20"/>
    </w:rPr>
  </w:style>
  <w:style w:type="paragraph" w:styleId="886" w:customStyle="1">
    <w:name w:val="TOC 标题111"/>
    <w:uiPriority w:val="39"/>
    <w:unhideWhenUsed/>
    <w:qFormat/>
    <w:rPr>
      <w:rFonts w:hint="default" w:ascii="Times New Roman" w:hAnsi="Times New Roman" w:eastAsia="宋体" w:cs="Times New Roman"/>
      <w:lang w:val="en-US" w:eastAsia="zh-CN" w:bidi="ar-SA"/>
    </w:rPr>
  </w:style>
  <w:style w:type="paragraph" w:styleId="887" w:customStyle="1">
    <w:name w:val="无间隔1"/>
    <w:uiPriority w:val="1"/>
    <w:qFormat/>
    <w:rPr>
      <w:rFonts w:hint="default" w:ascii="Times New Roman" w:hAnsi="Times New Roman" w:eastAsia="宋体" w:cs="Times New Roman"/>
      <w:lang w:val="en-US" w:eastAsia="zh-CN" w:bidi="ar-SA"/>
    </w:rPr>
  </w:style>
  <w:style w:type="paragraph" w:styleId="888" w:customStyle="1">
    <w:name w:val="引用1"/>
    <w:basedOn w:val="729"/>
    <w:next w:val="729"/>
    <w:link w:val="889"/>
    <w:uiPriority w:val="29"/>
    <w:qFormat/>
    <w:pPr>
      <w:ind w:left="720" w:right="720"/>
    </w:pPr>
    <w:rPr>
      <w:i/>
    </w:rPr>
  </w:style>
  <w:style w:type="character" w:styleId="889" w:customStyle="1">
    <w:name w:val="引用 字符"/>
    <w:link w:val="888"/>
    <w:uiPriority w:val="29"/>
    <w:qFormat/>
    <w:rPr>
      <w:i/>
    </w:rPr>
  </w:style>
  <w:style w:type="paragraph" w:styleId="890" w:customStyle="1">
    <w:name w:val="明显引用1"/>
    <w:basedOn w:val="729"/>
    <w:next w:val="729"/>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字符"/>
    <w:link w:val="890"/>
    <w:uiPriority w:val="30"/>
    <w:qFormat/>
    <w:rPr>
      <w:i/>
    </w:rPr>
  </w:style>
  <w:style w:type="table" w:styleId="892" w:customStyle="1">
    <w:name w:val="Table Grid Light"/>
    <w:uiPriority w:val="59"/>
    <w:qFormat/>
    <w:tblPr>
      <w:tblCellMar>
        <w:left w:w="0" w:type="dxa"/>
        <w:top w:w="0" w:type="dxa"/>
        <w:right w:w="0" w:type="dxa"/>
        <w:bottom w:w="0" w:type="dxa"/>
      </w:tblCellMar>
    </w:tblPr>
  </w:style>
  <w:style w:type="table" w:styleId="893" w:customStyle="1">
    <w:name w:val="Grid Table 1 Light - Accent 1"/>
    <w:uiPriority w:val="99"/>
    <w:qFormat/>
    <w:tblPr>
      <w:tblCellMar>
        <w:left w:w="0" w:type="dxa"/>
        <w:top w:w="0" w:type="dxa"/>
        <w:right w:w="0" w:type="dxa"/>
        <w:bottom w:w="0" w:type="dxa"/>
      </w:tblCellMar>
    </w:tblPr>
  </w:style>
  <w:style w:type="table" w:styleId="894" w:customStyle="1">
    <w:name w:val="Grid Table 1 Light - Accent 2"/>
    <w:uiPriority w:val="99"/>
    <w:qFormat/>
    <w:tblPr>
      <w:tblCellMar>
        <w:left w:w="0" w:type="dxa"/>
        <w:top w:w="0" w:type="dxa"/>
        <w:right w:w="0" w:type="dxa"/>
        <w:bottom w:w="0" w:type="dxa"/>
      </w:tblCellMar>
    </w:tblPr>
  </w:style>
  <w:style w:type="table" w:styleId="895" w:customStyle="1">
    <w:name w:val="Grid Table 1 Light - Accent 3"/>
    <w:uiPriority w:val="99"/>
    <w:qFormat/>
    <w:tblPr>
      <w:tblCellMar>
        <w:left w:w="0" w:type="dxa"/>
        <w:top w:w="0" w:type="dxa"/>
        <w:right w:w="0" w:type="dxa"/>
        <w:bottom w:w="0" w:type="dxa"/>
      </w:tblCellMar>
    </w:tblPr>
  </w:style>
  <w:style w:type="table" w:styleId="896" w:customStyle="1">
    <w:name w:val="Grid Table 1 Light - Accent 4"/>
    <w:uiPriority w:val="99"/>
    <w:qFormat/>
    <w:tblPr>
      <w:tblCellMar>
        <w:left w:w="0" w:type="dxa"/>
        <w:top w:w="0" w:type="dxa"/>
        <w:right w:w="0" w:type="dxa"/>
        <w:bottom w:w="0" w:type="dxa"/>
      </w:tblCellMar>
    </w:tblPr>
  </w:style>
  <w:style w:type="table" w:styleId="897" w:customStyle="1">
    <w:name w:val="Grid Table 1 Light - Accent 5"/>
    <w:uiPriority w:val="99"/>
    <w:qFormat/>
    <w:tblPr>
      <w:tblCellMar>
        <w:left w:w="0" w:type="dxa"/>
        <w:top w:w="0" w:type="dxa"/>
        <w:right w:w="0" w:type="dxa"/>
        <w:bottom w:w="0" w:type="dxa"/>
      </w:tblCellMar>
    </w:tblPr>
  </w:style>
  <w:style w:type="table" w:styleId="898" w:customStyle="1">
    <w:name w:val="Grid Table 1 Light - Accent 6"/>
    <w:uiPriority w:val="99"/>
    <w:qFormat/>
    <w:tblPr>
      <w:tblCellMar>
        <w:left w:w="0" w:type="dxa"/>
        <w:top w:w="0" w:type="dxa"/>
        <w:right w:w="0" w:type="dxa"/>
        <w:bottom w:w="0" w:type="dxa"/>
      </w:tblCellMar>
    </w:tblPr>
  </w:style>
  <w:style w:type="table" w:styleId="899" w:customStyle="1">
    <w:name w:val="Grid Table 2 - Accent 1"/>
    <w:uiPriority w:val="99"/>
    <w:qFormat/>
    <w:tblPr>
      <w:tblCellMar>
        <w:left w:w="0" w:type="dxa"/>
        <w:top w:w="0" w:type="dxa"/>
        <w:right w:w="0" w:type="dxa"/>
        <w:bottom w:w="0" w:type="dxa"/>
      </w:tblCellMar>
    </w:tblPr>
  </w:style>
  <w:style w:type="table" w:styleId="900" w:customStyle="1">
    <w:name w:val="Grid Table 2 - Accent 2"/>
    <w:uiPriority w:val="99"/>
    <w:qFormat/>
    <w:tblPr>
      <w:tblCellMar>
        <w:left w:w="0" w:type="dxa"/>
        <w:top w:w="0" w:type="dxa"/>
        <w:right w:w="0" w:type="dxa"/>
        <w:bottom w:w="0" w:type="dxa"/>
      </w:tblCellMar>
    </w:tblPr>
  </w:style>
  <w:style w:type="table" w:styleId="901" w:customStyle="1">
    <w:name w:val="Grid Table 2 - Accent 3"/>
    <w:uiPriority w:val="99"/>
    <w:qFormat/>
    <w:tblPr>
      <w:tblCellMar>
        <w:left w:w="0" w:type="dxa"/>
        <w:top w:w="0" w:type="dxa"/>
        <w:right w:w="0" w:type="dxa"/>
        <w:bottom w:w="0" w:type="dxa"/>
      </w:tblCellMar>
    </w:tblPr>
  </w:style>
  <w:style w:type="table" w:styleId="902" w:customStyle="1">
    <w:name w:val="Grid Table 2 - Accent 4"/>
    <w:uiPriority w:val="99"/>
    <w:qFormat/>
    <w:tblPr>
      <w:tblCellMar>
        <w:left w:w="0" w:type="dxa"/>
        <w:top w:w="0" w:type="dxa"/>
        <w:right w:w="0" w:type="dxa"/>
        <w:bottom w:w="0" w:type="dxa"/>
      </w:tblCellMar>
    </w:tblPr>
  </w:style>
  <w:style w:type="table" w:styleId="903" w:customStyle="1">
    <w:name w:val="Grid Table 2 - Accent 5"/>
    <w:uiPriority w:val="99"/>
    <w:qFormat/>
    <w:tblPr>
      <w:tblCellMar>
        <w:left w:w="0" w:type="dxa"/>
        <w:top w:w="0" w:type="dxa"/>
        <w:right w:w="0" w:type="dxa"/>
        <w:bottom w:w="0" w:type="dxa"/>
      </w:tblCellMar>
    </w:tblPr>
  </w:style>
  <w:style w:type="table" w:styleId="904" w:customStyle="1">
    <w:name w:val="Grid Table 2 - Accent 6"/>
    <w:uiPriority w:val="99"/>
    <w:qFormat/>
    <w:tblPr>
      <w:tblCellMar>
        <w:left w:w="0" w:type="dxa"/>
        <w:top w:w="0" w:type="dxa"/>
        <w:right w:w="0" w:type="dxa"/>
        <w:bottom w:w="0" w:type="dxa"/>
      </w:tblCellMar>
    </w:tblPr>
  </w:style>
  <w:style w:type="table" w:styleId="905" w:customStyle="1">
    <w:name w:val="Grid Table 3 - Accent 1"/>
    <w:uiPriority w:val="99"/>
    <w:qFormat/>
    <w:tblPr>
      <w:tblCellMar>
        <w:left w:w="0" w:type="dxa"/>
        <w:top w:w="0" w:type="dxa"/>
        <w:right w:w="0" w:type="dxa"/>
        <w:bottom w:w="0" w:type="dxa"/>
      </w:tblCellMar>
    </w:tblPr>
  </w:style>
  <w:style w:type="table" w:styleId="906" w:customStyle="1">
    <w:name w:val="Grid Table 3 - Accent 2"/>
    <w:uiPriority w:val="99"/>
    <w:qFormat/>
    <w:tblPr>
      <w:tblCellMar>
        <w:left w:w="0" w:type="dxa"/>
        <w:top w:w="0" w:type="dxa"/>
        <w:right w:w="0" w:type="dxa"/>
        <w:bottom w:w="0" w:type="dxa"/>
      </w:tblCellMar>
    </w:tblPr>
  </w:style>
  <w:style w:type="table" w:styleId="907" w:customStyle="1">
    <w:name w:val="Grid Table 3 - Accent 3"/>
    <w:uiPriority w:val="99"/>
    <w:qFormat/>
    <w:tblPr>
      <w:tblCellMar>
        <w:left w:w="0" w:type="dxa"/>
        <w:top w:w="0" w:type="dxa"/>
        <w:right w:w="0" w:type="dxa"/>
        <w:bottom w:w="0" w:type="dxa"/>
      </w:tblCellMar>
    </w:tblPr>
  </w:style>
  <w:style w:type="table" w:styleId="908" w:customStyle="1">
    <w:name w:val="Grid Table 3 - Accent 4"/>
    <w:uiPriority w:val="99"/>
    <w:qFormat/>
    <w:tblPr>
      <w:tblCellMar>
        <w:left w:w="0" w:type="dxa"/>
        <w:top w:w="0" w:type="dxa"/>
        <w:right w:w="0" w:type="dxa"/>
        <w:bottom w:w="0" w:type="dxa"/>
      </w:tblCellMar>
    </w:tblPr>
  </w:style>
  <w:style w:type="table" w:styleId="909" w:customStyle="1">
    <w:name w:val="Grid Table 3 - Accent 5"/>
    <w:uiPriority w:val="99"/>
    <w:qFormat/>
    <w:tblPr>
      <w:tblCellMar>
        <w:left w:w="0" w:type="dxa"/>
        <w:top w:w="0" w:type="dxa"/>
        <w:right w:w="0" w:type="dxa"/>
        <w:bottom w:w="0" w:type="dxa"/>
      </w:tblCellMar>
    </w:tblPr>
  </w:style>
  <w:style w:type="table" w:styleId="910" w:customStyle="1">
    <w:name w:val="Grid Table 3 - Accent 6"/>
    <w:uiPriority w:val="99"/>
    <w:qFormat/>
    <w:tblPr>
      <w:tblCellMar>
        <w:left w:w="0" w:type="dxa"/>
        <w:top w:w="0" w:type="dxa"/>
        <w:right w:w="0" w:type="dxa"/>
        <w:bottom w:w="0" w:type="dxa"/>
      </w:tblCellMar>
    </w:tblPr>
  </w:style>
  <w:style w:type="table" w:styleId="911" w:customStyle="1">
    <w:name w:val="Grid Table 4 - Accent 1"/>
    <w:uiPriority w:val="59"/>
    <w:qFormat/>
    <w:tblPr>
      <w:tblCellMar>
        <w:left w:w="0" w:type="dxa"/>
        <w:top w:w="0" w:type="dxa"/>
        <w:right w:w="0" w:type="dxa"/>
        <w:bottom w:w="0" w:type="dxa"/>
      </w:tblCellMar>
    </w:tblPr>
  </w:style>
  <w:style w:type="table" w:styleId="912" w:customStyle="1">
    <w:name w:val="Grid Table 4 - Accent 2"/>
    <w:uiPriority w:val="59"/>
    <w:qFormat/>
    <w:tblPr>
      <w:tblCellMar>
        <w:left w:w="0" w:type="dxa"/>
        <w:top w:w="0" w:type="dxa"/>
        <w:right w:w="0" w:type="dxa"/>
        <w:bottom w:w="0" w:type="dxa"/>
      </w:tblCellMar>
    </w:tblPr>
  </w:style>
  <w:style w:type="table" w:styleId="913" w:customStyle="1">
    <w:name w:val="Grid Table 4 - Accent 3"/>
    <w:uiPriority w:val="59"/>
    <w:qFormat/>
    <w:tblPr>
      <w:tblCellMar>
        <w:left w:w="0" w:type="dxa"/>
        <w:top w:w="0" w:type="dxa"/>
        <w:right w:w="0" w:type="dxa"/>
        <w:bottom w:w="0" w:type="dxa"/>
      </w:tblCellMar>
    </w:tblPr>
  </w:style>
  <w:style w:type="table" w:styleId="914" w:customStyle="1">
    <w:name w:val="Grid Table 4 - Accent 4"/>
    <w:uiPriority w:val="59"/>
    <w:qFormat/>
    <w:tblPr>
      <w:tblCellMar>
        <w:left w:w="0" w:type="dxa"/>
        <w:top w:w="0" w:type="dxa"/>
        <w:right w:w="0" w:type="dxa"/>
        <w:bottom w:w="0" w:type="dxa"/>
      </w:tblCellMar>
    </w:tblPr>
  </w:style>
  <w:style w:type="table" w:styleId="915" w:customStyle="1">
    <w:name w:val="Grid Table 4 - Accent 5"/>
    <w:uiPriority w:val="59"/>
    <w:qFormat/>
    <w:tblPr>
      <w:tblCellMar>
        <w:left w:w="0" w:type="dxa"/>
        <w:top w:w="0" w:type="dxa"/>
        <w:right w:w="0" w:type="dxa"/>
        <w:bottom w:w="0" w:type="dxa"/>
      </w:tblCellMar>
    </w:tblPr>
  </w:style>
  <w:style w:type="table" w:styleId="916" w:customStyle="1">
    <w:name w:val="Grid Table 4 - Accent 6"/>
    <w:uiPriority w:val="59"/>
    <w:qFormat/>
    <w:tblPr>
      <w:tblCellMar>
        <w:left w:w="0" w:type="dxa"/>
        <w:top w:w="0" w:type="dxa"/>
        <w:right w:w="0" w:type="dxa"/>
        <w:bottom w:w="0" w:type="dxa"/>
      </w:tblCellMar>
    </w:tblPr>
  </w:style>
  <w:style w:type="table" w:styleId="917" w:customStyle="1">
    <w:name w:val="Grid Table 5 Dark- Accent 1"/>
    <w:uiPriority w:val="99"/>
    <w:qFormat/>
    <w:tblPr>
      <w:tblCellMar>
        <w:left w:w="0" w:type="dxa"/>
        <w:top w:w="0" w:type="dxa"/>
        <w:right w:w="0" w:type="dxa"/>
        <w:bottom w:w="0" w:type="dxa"/>
      </w:tblCellMar>
    </w:tblPr>
  </w:style>
  <w:style w:type="table" w:styleId="918" w:customStyle="1">
    <w:name w:val="Grid Table 5 Dark - Accent 2"/>
    <w:uiPriority w:val="99"/>
    <w:qFormat/>
    <w:tblPr>
      <w:tblCellMar>
        <w:left w:w="0" w:type="dxa"/>
        <w:top w:w="0" w:type="dxa"/>
        <w:right w:w="0" w:type="dxa"/>
        <w:bottom w:w="0" w:type="dxa"/>
      </w:tblCellMar>
    </w:tblPr>
  </w:style>
  <w:style w:type="table" w:styleId="919" w:customStyle="1">
    <w:name w:val="Grid Table 5 Dark - Accent 3"/>
    <w:uiPriority w:val="99"/>
    <w:qFormat/>
    <w:tblPr>
      <w:tblCellMar>
        <w:left w:w="0" w:type="dxa"/>
        <w:top w:w="0" w:type="dxa"/>
        <w:right w:w="0" w:type="dxa"/>
        <w:bottom w:w="0" w:type="dxa"/>
      </w:tblCellMar>
    </w:tblPr>
  </w:style>
  <w:style w:type="table" w:styleId="920" w:customStyle="1">
    <w:name w:val="Grid Table 5 Dark- Accent 4"/>
    <w:uiPriority w:val="99"/>
    <w:qFormat/>
    <w:tblPr>
      <w:tblCellMar>
        <w:left w:w="0" w:type="dxa"/>
        <w:top w:w="0" w:type="dxa"/>
        <w:right w:w="0" w:type="dxa"/>
        <w:bottom w:w="0" w:type="dxa"/>
      </w:tblCellMar>
    </w:tblPr>
  </w:style>
  <w:style w:type="table" w:styleId="921" w:customStyle="1">
    <w:name w:val="Grid Table 5 Dark - Accent 5"/>
    <w:uiPriority w:val="99"/>
    <w:qFormat/>
    <w:tblPr>
      <w:tblCellMar>
        <w:left w:w="0" w:type="dxa"/>
        <w:top w:w="0" w:type="dxa"/>
        <w:right w:w="0" w:type="dxa"/>
        <w:bottom w:w="0" w:type="dxa"/>
      </w:tblCellMar>
    </w:tblPr>
  </w:style>
  <w:style w:type="table" w:styleId="922" w:customStyle="1">
    <w:name w:val="Grid Table 5 Dark - Accent 6"/>
    <w:uiPriority w:val="99"/>
    <w:qFormat/>
    <w:tblPr>
      <w:tblCellMar>
        <w:left w:w="0" w:type="dxa"/>
        <w:top w:w="0" w:type="dxa"/>
        <w:right w:w="0" w:type="dxa"/>
        <w:bottom w:w="0" w:type="dxa"/>
      </w:tblCellMar>
    </w:tblPr>
  </w:style>
  <w:style w:type="table" w:styleId="923" w:customStyle="1">
    <w:name w:val="Grid Table 6 Colorful - Accent 1"/>
    <w:uiPriority w:val="99"/>
    <w:qFormat/>
    <w:tblPr>
      <w:tblCellMar>
        <w:left w:w="0" w:type="dxa"/>
        <w:top w:w="0" w:type="dxa"/>
        <w:right w:w="0" w:type="dxa"/>
        <w:bottom w:w="0" w:type="dxa"/>
      </w:tblCellMar>
    </w:tblPr>
  </w:style>
  <w:style w:type="table" w:styleId="924" w:customStyle="1">
    <w:name w:val="Grid Table 6 Colorful - Accent 2"/>
    <w:uiPriority w:val="99"/>
    <w:qFormat/>
    <w:tblPr>
      <w:tblCellMar>
        <w:left w:w="0" w:type="dxa"/>
        <w:top w:w="0" w:type="dxa"/>
        <w:right w:w="0" w:type="dxa"/>
        <w:bottom w:w="0" w:type="dxa"/>
      </w:tblCellMar>
    </w:tblPr>
  </w:style>
  <w:style w:type="table" w:styleId="925" w:customStyle="1">
    <w:name w:val="Grid Table 6 Colorful - Accent 3"/>
    <w:uiPriority w:val="99"/>
    <w:qFormat/>
    <w:tblPr>
      <w:tblCellMar>
        <w:left w:w="0" w:type="dxa"/>
        <w:top w:w="0" w:type="dxa"/>
        <w:right w:w="0" w:type="dxa"/>
        <w:bottom w:w="0" w:type="dxa"/>
      </w:tblCellMar>
    </w:tblPr>
  </w:style>
  <w:style w:type="table" w:styleId="926" w:customStyle="1">
    <w:name w:val="Grid Table 6 Colorful - Accent 4"/>
    <w:uiPriority w:val="99"/>
    <w:qFormat/>
    <w:tblPr>
      <w:tblCellMar>
        <w:left w:w="0" w:type="dxa"/>
        <w:top w:w="0" w:type="dxa"/>
        <w:right w:w="0" w:type="dxa"/>
        <w:bottom w:w="0" w:type="dxa"/>
      </w:tblCellMar>
    </w:tblPr>
  </w:style>
  <w:style w:type="table" w:styleId="927" w:customStyle="1">
    <w:name w:val="Grid Table 6 Colorful - Accent 5"/>
    <w:uiPriority w:val="99"/>
    <w:qFormat/>
    <w:tblPr>
      <w:tblCellMar>
        <w:left w:w="0" w:type="dxa"/>
        <w:top w:w="0" w:type="dxa"/>
        <w:right w:w="0" w:type="dxa"/>
        <w:bottom w:w="0" w:type="dxa"/>
      </w:tblCellMar>
    </w:tblPr>
  </w:style>
  <w:style w:type="table" w:styleId="928" w:customStyle="1">
    <w:name w:val="Grid Table 6 Colorful - Accent 6"/>
    <w:uiPriority w:val="99"/>
    <w:qFormat/>
    <w:tblPr>
      <w:tblCellMar>
        <w:left w:w="0" w:type="dxa"/>
        <w:top w:w="0" w:type="dxa"/>
        <w:right w:w="0" w:type="dxa"/>
        <w:bottom w:w="0" w:type="dxa"/>
      </w:tblCellMar>
    </w:tblPr>
  </w:style>
  <w:style w:type="table" w:styleId="929" w:customStyle="1">
    <w:name w:val="Grid Table 7 Colorful - Accent 1"/>
    <w:uiPriority w:val="99"/>
    <w:qFormat/>
    <w:tblPr>
      <w:tblCellMar>
        <w:left w:w="0" w:type="dxa"/>
        <w:top w:w="0" w:type="dxa"/>
        <w:right w:w="0" w:type="dxa"/>
        <w:bottom w:w="0" w:type="dxa"/>
      </w:tblCellMar>
    </w:tblPr>
  </w:style>
  <w:style w:type="table" w:styleId="930" w:customStyle="1">
    <w:name w:val="Grid Table 7 Colorful - Accent 2"/>
    <w:uiPriority w:val="99"/>
    <w:qFormat/>
    <w:tblPr>
      <w:tblCellMar>
        <w:left w:w="0" w:type="dxa"/>
        <w:top w:w="0" w:type="dxa"/>
        <w:right w:w="0" w:type="dxa"/>
        <w:bottom w:w="0" w:type="dxa"/>
      </w:tblCellMar>
    </w:tblPr>
  </w:style>
  <w:style w:type="table" w:styleId="931" w:customStyle="1">
    <w:name w:val="Grid Table 7 Colorful - Accent 3"/>
    <w:uiPriority w:val="99"/>
    <w:qFormat/>
    <w:tblPr>
      <w:tblCellMar>
        <w:left w:w="0" w:type="dxa"/>
        <w:top w:w="0" w:type="dxa"/>
        <w:right w:w="0" w:type="dxa"/>
        <w:bottom w:w="0" w:type="dxa"/>
      </w:tblCellMar>
    </w:tblPr>
  </w:style>
  <w:style w:type="table" w:styleId="932" w:customStyle="1">
    <w:name w:val="Grid Table 7 Colorful - Accent 4"/>
    <w:uiPriority w:val="99"/>
    <w:qFormat/>
    <w:tblPr>
      <w:tblCellMar>
        <w:left w:w="0" w:type="dxa"/>
        <w:top w:w="0" w:type="dxa"/>
        <w:right w:w="0" w:type="dxa"/>
        <w:bottom w:w="0" w:type="dxa"/>
      </w:tblCellMar>
    </w:tblPr>
  </w:style>
  <w:style w:type="table" w:styleId="933" w:customStyle="1">
    <w:name w:val="Grid Table 7 Colorful - Accent 5"/>
    <w:uiPriority w:val="99"/>
    <w:qFormat/>
    <w:tblPr>
      <w:tblCellMar>
        <w:left w:w="0" w:type="dxa"/>
        <w:top w:w="0" w:type="dxa"/>
        <w:right w:w="0" w:type="dxa"/>
        <w:bottom w:w="0" w:type="dxa"/>
      </w:tblCellMar>
    </w:tblPr>
  </w:style>
  <w:style w:type="table" w:styleId="934" w:customStyle="1">
    <w:name w:val="Grid Table 7 Colorful - Accent 6"/>
    <w:uiPriority w:val="99"/>
    <w:qFormat/>
    <w:tblPr>
      <w:tblCellMar>
        <w:left w:w="0" w:type="dxa"/>
        <w:top w:w="0" w:type="dxa"/>
        <w:right w:w="0" w:type="dxa"/>
        <w:bottom w:w="0" w:type="dxa"/>
      </w:tblCellMar>
    </w:tblPr>
  </w:style>
  <w:style w:type="table" w:styleId="935" w:customStyle="1">
    <w:name w:val="List Table 1 Light - Accent 1"/>
    <w:uiPriority w:val="99"/>
    <w:qFormat/>
    <w:tblPr>
      <w:tblCellMar>
        <w:left w:w="0" w:type="dxa"/>
        <w:top w:w="0" w:type="dxa"/>
        <w:right w:w="0" w:type="dxa"/>
        <w:bottom w:w="0" w:type="dxa"/>
      </w:tblCellMar>
    </w:tblPr>
  </w:style>
  <w:style w:type="table" w:styleId="936" w:customStyle="1">
    <w:name w:val="List Table 1 Light - Accent 2"/>
    <w:uiPriority w:val="99"/>
    <w:qFormat/>
    <w:tblPr>
      <w:tblCellMar>
        <w:left w:w="0" w:type="dxa"/>
        <w:top w:w="0" w:type="dxa"/>
        <w:right w:w="0" w:type="dxa"/>
        <w:bottom w:w="0" w:type="dxa"/>
      </w:tblCellMar>
    </w:tblPr>
  </w:style>
  <w:style w:type="table" w:styleId="937" w:customStyle="1">
    <w:name w:val="List Table 1 Light - Accent 3"/>
    <w:uiPriority w:val="99"/>
    <w:qFormat/>
    <w:tblPr>
      <w:tblCellMar>
        <w:left w:w="0" w:type="dxa"/>
        <w:top w:w="0" w:type="dxa"/>
        <w:right w:w="0" w:type="dxa"/>
        <w:bottom w:w="0" w:type="dxa"/>
      </w:tblCellMar>
    </w:tblPr>
  </w:style>
  <w:style w:type="table" w:styleId="938" w:customStyle="1">
    <w:name w:val="List Table 1 Light - Accent 4"/>
    <w:uiPriority w:val="99"/>
    <w:qFormat/>
    <w:tblPr>
      <w:tblCellMar>
        <w:left w:w="0" w:type="dxa"/>
        <w:top w:w="0" w:type="dxa"/>
        <w:right w:w="0" w:type="dxa"/>
        <w:bottom w:w="0" w:type="dxa"/>
      </w:tblCellMar>
    </w:tblPr>
  </w:style>
  <w:style w:type="table" w:styleId="939" w:customStyle="1">
    <w:name w:val="List Table 1 Light - Accent 5"/>
    <w:uiPriority w:val="99"/>
    <w:qFormat/>
    <w:tblPr>
      <w:tblCellMar>
        <w:left w:w="0" w:type="dxa"/>
        <w:top w:w="0" w:type="dxa"/>
        <w:right w:w="0" w:type="dxa"/>
        <w:bottom w:w="0" w:type="dxa"/>
      </w:tblCellMar>
    </w:tblPr>
  </w:style>
  <w:style w:type="table" w:styleId="940" w:customStyle="1">
    <w:name w:val="List Table 1 Light - Accent 6"/>
    <w:uiPriority w:val="99"/>
    <w:qFormat/>
    <w:tblPr>
      <w:tblCellMar>
        <w:left w:w="0" w:type="dxa"/>
        <w:top w:w="0" w:type="dxa"/>
        <w:right w:w="0" w:type="dxa"/>
        <w:bottom w:w="0" w:type="dxa"/>
      </w:tblCellMar>
    </w:tblPr>
  </w:style>
  <w:style w:type="table" w:styleId="941" w:customStyle="1">
    <w:name w:val="List Table 2 - Accent 1"/>
    <w:uiPriority w:val="99"/>
    <w:qFormat/>
    <w:tblPr>
      <w:tblCellMar>
        <w:left w:w="0" w:type="dxa"/>
        <w:top w:w="0" w:type="dxa"/>
        <w:right w:w="0" w:type="dxa"/>
        <w:bottom w:w="0" w:type="dxa"/>
      </w:tblCellMar>
    </w:tblPr>
  </w:style>
  <w:style w:type="table" w:styleId="942" w:customStyle="1">
    <w:name w:val="List Table 2 - Accent 2"/>
    <w:uiPriority w:val="99"/>
    <w:qFormat/>
    <w:tblPr>
      <w:tblCellMar>
        <w:left w:w="0" w:type="dxa"/>
        <w:top w:w="0" w:type="dxa"/>
        <w:right w:w="0" w:type="dxa"/>
        <w:bottom w:w="0" w:type="dxa"/>
      </w:tblCellMar>
    </w:tblPr>
  </w:style>
  <w:style w:type="table" w:styleId="943" w:customStyle="1">
    <w:name w:val="List Table 2 - Accent 3"/>
    <w:uiPriority w:val="99"/>
    <w:qFormat/>
    <w:tblPr>
      <w:tblCellMar>
        <w:left w:w="0" w:type="dxa"/>
        <w:top w:w="0" w:type="dxa"/>
        <w:right w:w="0" w:type="dxa"/>
        <w:bottom w:w="0" w:type="dxa"/>
      </w:tblCellMar>
    </w:tblPr>
  </w:style>
  <w:style w:type="table" w:styleId="944" w:customStyle="1">
    <w:name w:val="List Table 2 - Accent 4"/>
    <w:uiPriority w:val="99"/>
    <w:qFormat/>
    <w:tblPr>
      <w:tblCellMar>
        <w:left w:w="0" w:type="dxa"/>
        <w:top w:w="0" w:type="dxa"/>
        <w:right w:w="0" w:type="dxa"/>
        <w:bottom w:w="0" w:type="dxa"/>
      </w:tblCellMar>
    </w:tblPr>
  </w:style>
  <w:style w:type="table" w:styleId="945" w:customStyle="1">
    <w:name w:val="List Table 2 - Accent 5"/>
    <w:uiPriority w:val="99"/>
    <w:qFormat/>
    <w:tblPr>
      <w:tblCellMar>
        <w:left w:w="0" w:type="dxa"/>
        <w:top w:w="0" w:type="dxa"/>
        <w:right w:w="0" w:type="dxa"/>
        <w:bottom w:w="0" w:type="dxa"/>
      </w:tblCellMar>
    </w:tblPr>
  </w:style>
  <w:style w:type="table" w:styleId="946" w:customStyle="1">
    <w:name w:val="List Table 2 - Accent 6"/>
    <w:uiPriority w:val="99"/>
    <w:qFormat/>
    <w:tblPr>
      <w:tblCellMar>
        <w:left w:w="0" w:type="dxa"/>
        <w:top w:w="0" w:type="dxa"/>
        <w:right w:w="0" w:type="dxa"/>
        <w:bottom w:w="0" w:type="dxa"/>
      </w:tblCellMar>
    </w:tblPr>
  </w:style>
  <w:style w:type="table" w:styleId="947" w:customStyle="1">
    <w:name w:val="List Table 3 - Accent 1"/>
    <w:uiPriority w:val="99"/>
    <w:qFormat/>
    <w:tblPr>
      <w:tblCellMar>
        <w:left w:w="0" w:type="dxa"/>
        <w:top w:w="0" w:type="dxa"/>
        <w:right w:w="0" w:type="dxa"/>
        <w:bottom w:w="0" w:type="dxa"/>
      </w:tblCellMar>
    </w:tblPr>
  </w:style>
  <w:style w:type="table" w:styleId="948" w:customStyle="1">
    <w:name w:val="List Table 3 - Accent 2"/>
    <w:uiPriority w:val="99"/>
    <w:qFormat/>
    <w:tblPr>
      <w:tblCellMar>
        <w:left w:w="0" w:type="dxa"/>
        <w:top w:w="0" w:type="dxa"/>
        <w:right w:w="0" w:type="dxa"/>
        <w:bottom w:w="0" w:type="dxa"/>
      </w:tblCellMar>
    </w:tblPr>
  </w:style>
  <w:style w:type="table" w:styleId="949" w:customStyle="1">
    <w:name w:val="List Table 3 - Accent 3"/>
    <w:uiPriority w:val="99"/>
    <w:qFormat/>
    <w:tblPr>
      <w:tblCellMar>
        <w:left w:w="0" w:type="dxa"/>
        <w:top w:w="0" w:type="dxa"/>
        <w:right w:w="0" w:type="dxa"/>
        <w:bottom w:w="0" w:type="dxa"/>
      </w:tblCellMar>
    </w:tblPr>
  </w:style>
  <w:style w:type="table" w:styleId="950" w:customStyle="1">
    <w:name w:val="List Table 3 - Accent 4"/>
    <w:uiPriority w:val="99"/>
    <w:qFormat/>
    <w:tblPr>
      <w:tblCellMar>
        <w:left w:w="0" w:type="dxa"/>
        <w:top w:w="0" w:type="dxa"/>
        <w:right w:w="0" w:type="dxa"/>
        <w:bottom w:w="0" w:type="dxa"/>
      </w:tblCellMar>
    </w:tblPr>
  </w:style>
  <w:style w:type="table" w:styleId="951" w:customStyle="1">
    <w:name w:val="List Table 3 - Accent 5"/>
    <w:uiPriority w:val="99"/>
    <w:qFormat/>
    <w:tblPr>
      <w:tblCellMar>
        <w:left w:w="0" w:type="dxa"/>
        <w:top w:w="0" w:type="dxa"/>
        <w:right w:w="0" w:type="dxa"/>
        <w:bottom w:w="0" w:type="dxa"/>
      </w:tblCellMar>
    </w:tblPr>
  </w:style>
  <w:style w:type="table" w:styleId="952" w:customStyle="1">
    <w:name w:val="List Table 3 - Accent 6"/>
    <w:uiPriority w:val="99"/>
    <w:qFormat/>
    <w:tblPr>
      <w:tblCellMar>
        <w:left w:w="0" w:type="dxa"/>
        <w:top w:w="0" w:type="dxa"/>
        <w:right w:w="0" w:type="dxa"/>
        <w:bottom w:w="0" w:type="dxa"/>
      </w:tblCellMar>
    </w:tblPr>
  </w:style>
  <w:style w:type="table" w:styleId="953" w:customStyle="1">
    <w:name w:val="List Table 4 - Accent 1"/>
    <w:uiPriority w:val="99"/>
    <w:qFormat/>
    <w:tblPr>
      <w:tblCellMar>
        <w:left w:w="0" w:type="dxa"/>
        <w:top w:w="0" w:type="dxa"/>
        <w:right w:w="0" w:type="dxa"/>
        <w:bottom w:w="0" w:type="dxa"/>
      </w:tblCellMar>
    </w:tblPr>
  </w:style>
  <w:style w:type="table" w:styleId="954" w:customStyle="1">
    <w:name w:val="List Table 4 - Accent 2"/>
    <w:uiPriority w:val="99"/>
    <w:qFormat/>
    <w:tblPr>
      <w:tblCellMar>
        <w:left w:w="0" w:type="dxa"/>
        <w:top w:w="0" w:type="dxa"/>
        <w:right w:w="0" w:type="dxa"/>
        <w:bottom w:w="0" w:type="dxa"/>
      </w:tblCellMar>
    </w:tblPr>
  </w:style>
  <w:style w:type="table" w:styleId="955" w:customStyle="1">
    <w:name w:val="List Table 4 - Accent 3"/>
    <w:uiPriority w:val="99"/>
    <w:qFormat/>
    <w:tblPr>
      <w:tblCellMar>
        <w:left w:w="0" w:type="dxa"/>
        <w:top w:w="0" w:type="dxa"/>
        <w:right w:w="0" w:type="dxa"/>
        <w:bottom w:w="0" w:type="dxa"/>
      </w:tblCellMar>
    </w:tblPr>
  </w:style>
  <w:style w:type="table" w:styleId="956" w:customStyle="1">
    <w:name w:val="List Table 4 - Accent 4"/>
    <w:uiPriority w:val="99"/>
    <w:qFormat/>
    <w:tblPr>
      <w:tblCellMar>
        <w:left w:w="0" w:type="dxa"/>
        <w:top w:w="0" w:type="dxa"/>
        <w:right w:w="0" w:type="dxa"/>
        <w:bottom w:w="0" w:type="dxa"/>
      </w:tblCellMar>
    </w:tblPr>
  </w:style>
  <w:style w:type="table" w:styleId="957" w:customStyle="1">
    <w:name w:val="List Table 4 - Accent 5"/>
    <w:uiPriority w:val="99"/>
    <w:qFormat/>
    <w:tblPr>
      <w:tblCellMar>
        <w:left w:w="0" w:type="dxa"/>
        <w:top w:w="0" w:type="dxa"/>
        <w:right w:w="0" w:type="dxa"/>
        <w:bottom w:w="0" w:type="dxa"/>
      </w:tblCellMar>
    </w:tblPr>
  </w:style>
  <w:style w:type="table" w:styleId="958" w:customStyle="1">
    <w:name w:val="List Table 4 - Accent 6"/>
    <w:uiPriority w:val="99"/>
    <w:qFormat/>
    <w:tblPr>
      <w:tblCellMar>
        <w:left w:w="0" w:type="dxa"/>
        <w:top w:w="0" w:type="dxa"/>
        <w:right w:w="0" w:type="dxa"/>
        <w:bottom w:w="0" w:type="dxa"/>
      </w:tblCellMar>
    </w:tblPr>
  </w:style>
  <w:style w:type="table" w:styleId="959" w:customStyle="1">
    <w:name w:val="List Table 5 Dark - Accent 1"/>
    <w:uiPriority w:val="99"/>
    <w:qFormat/>
    <w:tblPr>
      <w:tblCellMar>
        <w:left w:w="0" w:type="dxa"/>
        <w:top w:w="0" w:type="dxa"/>
        <w:right w:w="0" w:type="dxa"/>
        <w:bottom w:w="0" w:type="dxa"/>
      </w:tblCellMar>
    </w:tblPr>
  </w:style>
  <w:style w:type="table" w:styleId="960" w:customStyle="1">
    <w:name w:val="List Table 5 Dark - Accent 2"/>
    <w:uiPriority w:val="99"/>
    <w:qFormat/>
    <w:tblPr>
      <w:tblCellMar>
        <w:left w:w="0" w:type="dxa"/>
        <w:top w:w="0" w:type="dxa"/>
        <w:right w:w="0" w:type="dxa"/>
        <w:bottom w:w="0" w:type="dxa"/>
      </w:tblCellMar>
    </w:tblPr>
  </w:style>
  <w:style w:type="table" w:styleId="961" w:customStyle="1">
    <w:name w:val="List Table 5 Dark - Accent 3"/>
    <w:uiPriority w:val="99"/>
    <w:qFormat/>
    <w:tblPr>
      <w:tblCellMar>
        <w:left w:w="0" w:type="dxa"/>
        <w:top w:w="0" w:type="dxa"/>
        <w:right w:w="0" w:type="dxa"/>
        <w:bottom w:w="0" w:type="dxa"/>
      </w:tblCellMar>
    </w:tblPr>
  </w:style>
  <w:style w:type="table" w:styleId="962" w:customStyle="1">
    <w:name w:val="List Table 5 Dark - Accent 4"/>
    <w:uiPriority w:val="99"/>
    <w:qFormat/>
    <w:tblPr>
      <w:tblCellMar>
        <w:left w:w="0" w:type="dxa"/>
        <w:top w:w="0" w:type="dxa"/>
        <w:right w:w="0" w:type="dxa"/>
        <w:bottom w:w="0" w:type="dxa"/>
      </w:tblCellMar>
    </w:tblPr>
  </w:style>
  <w:style w:type="table" w:styleId="963" w:customStyle="1">
    <w:name w:val="List Table 5 Dark - Accent 5"/>
    <w:uiPriority w:val="99"/>
    <w:qFormat/>
    <w:tblPr>
      <w:tblCellMar>
        <w:left w:w="0" w:type="dxa"/>
        <w:top w:w="0" w:type="dxa"/>
        <w:right w:w="0" w:type="dxa"/>
        <w:bottom w:w="0" w:type="dxa"/>
      </w:tblCellMar>
    </w:tblPr>
  </w:style>
  <w:style w:type="table" w:styleId="964" w:customStyle="1">
    <w:name w:val="List Table 5 Dark - Accent 6"/>
    <w:uiPriority w:val="99"/>
    <w:qFormat/>
    <w:tblPr>
      <w:tblCellMar>
        <w:left w:w="0" w:type="dxa"/>
        <w:top w:w="0" w:type="dxa"/>
        <w:right w:w="0" w:type="dxa"/>
        <w:bottom w:w="0" w:type="dxa"/>
      </w:tblCellMar>
    </w:tblPr>
  </w:style>
  <w:style w:type="table" w:styleId="965" w:customStyle="1">
    <w:name w:val="List Table 6 Colorful - Accent 1"/>
    <w:uiPriority w:val="99"/>
    <w:qFormat/>
    <w:tblPr>
      <w:tblCellMar>
        <w:left w:w="0" w:type="dxa"/>
        <w:top w:w="0" w:type="dxa"/>
        <w:right w:w="0" w:type="dxa"/>
        <w:bottom w:w="0" w:type="dxa"/>
      </w:tblCellMar>
    </w:tblPr>
  </w:style>
  <w:style w:type="table" w:styleId="966" w:customStyle="1">
    <w:name w:val="List Table 6 Colorful - Accent 2"/>
    <w:uiPriority w:val="99"/>
    <w:qFormat/>
    <w:tblPr>
      <w:tblCellMar>
        <w:left w:w="0" w:type="dxa"/>
        <w:top w:w="0" w:type="dxa"/>
        <w:right w:w="0" w:type="dxa"/>
        <w:bottom w:w="0" w:type="dxa"/>
      </w:tblCellMar>
    </w:tblPr>
  </w:style>
  <w:style w:type="table" w:styleId="967" w:customStyle="1">
    <w:name w:val="List Table 6 Colorful - Accent 3"/>
    <w:uiPriority w:val="99"/>
    <w:qFormat/>
    <w:tblPr>
      <w:tblCellMar>
        <w:left w:w="0" w:type="dxa"/>
        <w:top w:w="0" w:type="dxa"/>
        <w:right w:w="0" w:type="dxa"/>
        <w:bottom w:w="0" w:type="dxa"/>
      </w:tblCellMar>
    </w:tblPr>
  </w:style>
  <w:style w:type="table" w:styleId="968" w:customStyle="1">
    <w:name w:val="List Table 6 Colorful - Accent 4"/>
    <w:uiPriority w:val="99"/>
    <w:qFormat/>
    <w:tblPr>
      <w:tblCellMar>
        <w:left w:w="0" w:type="dxa"/>
        <w:top w:w="0" w:type="dxa"/>
        <w:right w:w="0" w:type="dxa"/>
        <w:bottom w:w="0" w:type="dxa"/>
      </w:tblCellMar>
    </w:tblPr>
  </w:style>
  <w:style w:type="table" w:styleId="969" w:customStyle="1">
    <w:name w:val="List Table 6 Colorful - Accent 5"/>
    <w:uiPriority w:val="99"/>
    <w:qFormat/>
    <w:tblPr>
      <w:tblCellMar>
        <w:left w:w="0" w:type="dxa"/>
        <w:top w:w="0" w:type="dxa"/>
        <w:right w:w="0" w:type="dxa"/>
        <w:bottom w:w="0" w:type="dxa"/>
      </w:tblCellMar>
    </w:tblPr>
  </w:style>
  <w:style w:type="table" w:styleId="970" w:customStyle="1">
    <w:name w:val="List Table 6 Colorful - Accent 6"/>
    <w:uiPriority w:val="99"/>
    <w:qFormat/>
    <w:tblPr>
      <w:tblCellMar>
        <w:left w:w="0" w:type="dxa"/>
        <w:top w:w="0" w:type="dxa"/>
        <w:right w:w="0" w:type="dxa"/>
        <w:bottom w:w="0" w:type="dxa"/>
      </w:tblCellMar>
    </w:tblPr>
  </w:style>
  <w:style w:type="table" w:styleId="971" w:customStyle="1">
    <w:name w:val="List Table 7 Colorful - Accent 1"/>
    <w:uiPriority w:val="99"/>
    <w:qFormat/>
    <w:tblPr>
      <w:tblCellMar>
        <w:left w:w="0" w:type="dxa"/>
        <w:top w:w="0" w:type="dxa"/>
        <w:right w:w="0" w:type="dxa"/>
        <w:bottom w:w="0" w:type="dxa"/>
      </w:tblCellMar>
    </w:tblPr>
  </w:style>
  <w:style w:type="table" w:styleId="972" w:customStyle="1">
    <w:name w:val="List Table 7 Colorful - Accent 2"/>
    <w:uiPriority w:val="99"/>
    <w:qFormat/>
    <w:tblPr>
      <w:tblCellMar>
        <w:left w:w="0" w:type="dxa"/>
        <w:top w:w="0" w:type="dxa"/>
        <w:right w:w="0" w:type="dxa"/>
        <w:bottom w:w="0" w:type="dxa"/>
      </w:tblCellMar>
    </w:tblPr>
  </w:style>
  <w:style w:type="table" w:styleId="973" w:customStyle="1">
    <w:name w:val="List Table 7 Colorful - Accent 3"/>
    <w:uiPriority w:val="99"/>
    <w:qFormat/>
    <w:tblPr>
      <w:tblCellMar>
        <w:left w:w="0" w:type="dxa"/>
        <w:top w:w="0" w:type="dxa"/>
        <w:right w:w="0" w:type="dxa"/>
        <w:bottom w:w="0" w:type="dxa"/>
      </w:tblCellMar>
    </w:tblPr>
  </w:style>
  <w:style w:type="table" w:styleId="974" w:customStyle="1">
    <w:name w:val="List Table 7 Colorful - Accent 4"/>
    <w:uiPriority w:val="99"/>
    <w:qFormat/>
    <w:tblPr>
      <w:tblCellMar>
        <w:left w:w="0" w:type="dxa"/>
        <w:top w:w="0" w:type="dxa"/>
        <w:right w:w="0" w:type="dxa"/>
        <w:bottom w:w="0" w:type="dxa"/>
      </w:tblCellMar>
    </w:tblPr>
  </w:style>
  <w:style w:type="table" w:styleId="975" w:customStyle="1">
    <w:name w:val="List Table 7 Colorful - Accent 5"/>
    <w:uiPriority w:val="99"/>
    <w:qFormat/>
    <w:tblPr>
      <w:tblCellMar>
        <w:left w:w="0" w:type="dxa"/>
        <w:top w:w="0" w:type="dxa"/>
        <w:right w:w="0" w:type="dxa"/>
        <w:bottom w:w="0" w:type="dxa"/>
      </w:tblCellMar>
    </w:tblPr>
  </w:style>
  <w:style w:type="table" w:styleId="976" w:customStyle="1">
    <w:name w:val="List Table 7 Colorful - Accent 6"/>
    <w:uiPriority w:val="99"/>
    <w:qFormat/>
    <w:tblPr>
      <w:tblCellMar>
        <w:left w:w="0" w:type="dxa"/>
        <w:top w:w="0" w:type="dxa"/>
        <w:right w:w="0" w:type="dxa"/>
        <w:bottom w:w="0" w:type="dxa"/>
      </w:tblCellMar>
    </w:tblPr>
  </w:style>
  <w:style w:type="table" w:styleId="977" w:customStyle="1">
    <w:name w:val="Lined - Accent"/>
    <w:uiPriority w:val="99"/>
    <w:qFormat/>
    <w:rPr>
      <w:color w:val="404040"/>
    </w:rPr>
    <w:tblPr>
      <w:tblCellMar>
        <w:left w:w="0" w:type="dxa"/>
        <w:top w:w="0" w:type="dxa"/>
        <w:right w:w="0" w:type="dxa"/>
        <w:bottom w:w="0" w:type="dxa"/>
      </w:tblCellMar>
    </w:tblPr>
  </w:style>
  <w:style w:type="table" w:styleId="978" w:customStyle="1">
    <w:name w:val="Lined - Accent 1"/>
    <w:uiPriority w:val="99"/>
    <w:qFormat/>
    <w:rPr>
      <w:color w:val="404040"/>
    </w:rPr>
    <w:tblPr>
      <w:tblCellMar>
        <w:left w:w="0" w:type="dxa"/>
        <w:top w:w="0" w:type="dxa"/>
        <w:right w:w="0" w:type="dxa"/>
        <w:bottom w:w="0" w:type="dxa"/>
      </w:tblCellMar>
    </w:tblPr>
  </w:style>
  <w:style w:type="table" w:styleId="979" w:customStyle="1">
    <w:name w:val="Lined - Accent 2"/>
    <w:uiPriority w:val="99"/>
    <w:qFormat/>
    <w:rPr>
      <w:color w:val="404040"/>
    </w:rPr>
    <w:tblPr>
      <w:tblCellMar>
        <w:left w:w="0" w:type="dxa"/>
        <w:top w:w="0" w:type="dxa"/>
        <w:right w:w="0" w:type="dxa"/>
        <w:bottom w:w="0" w:type="dxa"/>
      </w:tblCellMar>
    </w:tblPr>
  </w:style>
  <w:style w:type="table" w:styleId="980" w:customStyle="1">
    <w:name w:val="Lined - Accent 3"/>
    <w:uiPriority w:val="99"/>
    <w:qFormat/>
    <w:rPr>
      <w:color w:val="404040"/>
    </w:rPr>
    <w:tblPr>
      <w:tblCellMar>
        <w:left w:w="0" w:type="dxa"/>
        <w:top w:w="0" w:type="dxa"/>
        <w:right w:w="0" w:type="dxa"/>
        <w:bottom w:w="0" w:type="dxa"/>
      </w:tblCellMar>
    </w:tblPr>
  </w:style>
  <w:style w:type="table" w:styleId="981" w:customStyle="1">
    <w:name w:val="Lined - Accent 4"/>
    <w:uiPriority w:val="99"/>
    <w:qFormat/>
    <w:rPr>
      <w:color w:val="404040"/>
    </w:rPr>
    <w:tblPr>
      <w:tblCellMar>
        <w:left w:w="0" w:type="dxa"/>
        <w:top w:w="0" w:type="dxa"/>
        <w:right w:w="0" w:type="dxa"/>
        <w:bottom w:w="0" w:type="dxa"/>
      </w:tblCellMar>
    </w:tblPr>
  </w:style>
  <w:style w:type="table" w:styleId="982" w:customStyle="1">
    <w:name w:val="Lined - Accent 5"/>
    <w:uiPriority w:val="99"/>
    <w:qFormat/>
    <w:rPr>
      <w:color w:val="404040"/>
    </w:rPr>
    <w:tblPr>
      <w:tblCellMar>
        <w:left w:w="0" w:type="dxa"/>
        <w:top w:w="0" w:type="dxa"/>
        <w:right w:w="0" w:type="dxa"/>
        <w:bottom w:w="0" w:type="dxa"/>
      </w:tblCellMar>
    </w:tblPr>
  </w:style>
  <w:style w:type="table" w:styleId="983" w:customStyle="1">
    <w:name w:val="Lined - Accent 6"/>
    <w:uiPriority w:val="99"/>
    <w:qFormat/>
    <w:rPr>
      <w:color w:val="404040"/>
    </w:rPr>
    <w:tblPr>
      <w:tblCellMar>
        <w:left w:w="0" w:type="dxa"/>
        <w:top w:w="0" w:type="dxa"/>
        <w:right w:w="0" w:type="dxa"/>
        <w:bottom w:w="0" w:type="dxa"/>
      </w:tblCellMar>
    </w:tblPr>
  </w:style>
  <w:style w:type="table" w:styleId="984" w:customStyle="1">
    <w:name w:val="Bordered &amp; Lined - Accent"/>
    <w:uiPriority w:val="99"/>
    <w:qFormat/>
    <w:rPr>
      <w:color w:val="404040"/>
    </w:rPr>
    <w:tblPr>
      <w:tblCellMar>
        <w:left w:w="0" w:type="dxa"/>
        <w:top w:w="0" w:type="dxa"/>
        <w:right w:w="0" w:type="dxa"/>
        <w:bottom w:w="0" w:type="dxa"/>
      </w:tblCellMar>
    </w:tblPr>
  </w:style>
  <w:style w:type="table" w:styleId="985" w:customStyle="1">
    <w:name w:val="Bordered &amp; Lined - Accent 1"/>
    <w:uiPriority w:val="99"/>
    <w:qFormat/>
    <w:rPr>
      <w:color w:val="404040"/>
    </w:rPr>
    <w:tblPr>
      <w:tblCellMar>
        <w:left w:w="0" w:type="dxa"/>
        <w:top w:w="0" w:type="dxa"/>
        <w:right w:w="0" w:type="dxa"/>
        <w:bottom w:w="0" w:type="dxa"/>
      </w:tblCellMar>
    </w:tblPr>
  </w:style>
  <w:style w:type="table" w:styleId="986" w:customStyle="1">
    <w:name w:val="Bordered &amp; Lined - Accent 2"/>
    <w:uiPriority w:val="99"/>
    <w:qFormat/>
    <w:rPr>
      <w:color w:val="404040"/>
    </w:rPr>
    <w:tblPr>
      <w:tblCellMar>
        <w:left w:w="0" w:type="dxa"/>
        <w:top w:w="0" w:type="dxa"/>
        <w:right w:w="0" w:type="dxa"/>
        <w:bottom w:w="0" w:type="dxa"/>
      </w:tblCellMar>
    </w:tblPr>
  </w:style>
  <w:style w:type="table" w:styleId="987" w:customStyle="1">
    <w:name w:val="Bordered &amp; Lined - Accent 3"/>
    <w:uiPriority w:val="99"/>
    <w:qFormat/>
    <w:rPr>
      <w:color w:val="404040"/>
    </w:rPr>
    <w:tblPr>
      <w:tblCellMar>
        <w:left w:w="0" w:type="dxa"/>
        <w:top w:w="0" w:type="dxa"/>
        <w:right w:w="0" w:type="dxa"/>
        <w:bottom w:w="0" w:type="dxa"/>
      </w:tblCellMar>
    </w:tblPr>
  </w:style>
  <w:style w:type="table" w:styleId="988" w:customStyle="1">
    <w:name w:val="Bordered &amp; Lined - Accent 4"/>
    <w:uiPriority w:val="99"/>
    <w:qFormat/>
    <w:rPr>
      <w:color w:val="404040"/>
    </w:rPr>
    <w:tblPr>
      <w:tblCellMar>
        <w:left w:w="0" w:type="dxa"/>
        <w:top w:w="0" w:type="dxa"/>
        <w:right w:w="0" w:type="dxa"/>
        <w:bottom w:w="0" w:type="dxa"/>
      </w:tblCellMar>
    </w:tblPr>
  </w:style>
  <w:style w:type="table" w:styleId="989" w:customStyle="1">
    <w:name w:val="Bordered &amp; Lined - Accent 5"/>
    <w:uiPriority w:val="99"/>
    <w:qFormat/>
    <w:rPr>
      <w:color w:val="404040"/>
    </w:rPr>
    <w:tblPr>
      <w:tblCellMar>
        <w:left w:w="0" w:type="dxa"/>
        <w:top w:w="0" w:type="dxa"/>
        <w:right w:w="0" w:type="dxa"/>
        <w:bottom w:w="0" w:type="dxa"/>
      </w:tblCellMar>
    </w:tblPr>
  </w:style>
  <w:style w:type="table" w:styleId="990" w:customStyle="1">
    <w:name w:val="Bordered &amp; Lined - Accent 6"/>
    <w:uiPriority w:val="99"/>
    <w:qFormat/>
    <w:rPr>
      <w:color w:val="404040"/>
    </w:rPr>
    <w:tblPr>
      <w:tblCellMar>
        <w:left w:w="0" w:type="dxa"/>
        <w:top w:w="0" w:type="dxa"/>
        <w:right w:w="0" w:type="dxa"/>
        <w:bottom w:w="0" w:type="dxa"/>
      </w:tblCellMar>
    </w:tblPr>
  </w:style>
  <w:style w:type="table" w:styleId="991" w:customStyle="1">
    <w:name w:val="Bordered"/>
    <w:uiPriority w:val="99"/>
    <w:qFormat/>
    <w:tblPr>
      <w:tblCellMar>
        <w:left w:w="0" w:type="dxa"/>
        <w:top w:w="0" w:type="dxa"/>
        <w:right w:w="0" w:type="dxa"/>
        <w:bottom w:w="0" w:type="dxa"/>
      </w:tblCellMar>
    </w:tblPr>
  </w:style>
  <w:style w:type="table" w:styleId="992" w:customStyle="1">
    <w:name w:val="Bordered - Accent 1"/>
    <w:uiPriority w:val="99"/>
    <w:qFormat/>
    <w:tblPr>
      <w:tblCellMar>
        <w:left w:w="0" w:type="dxa"/>
        <w:top w:w="0" w:type="dxa"/>
        <w:right w:w="0" w:type="dxa"/>
        <w:bottom w:w="0" w:type="dxa"/>
      </w:tblCellMar>
    </w:tblPr>
  </w:style>
  <w:style w:type="table" w:styleId="993" w:customStyle="1">
    <w:name w:val="Bordered - Accent 2"/>
    <w:uiPriority w:val="99"/>
    <w:qFormat/>
    <w:tblPr>
      <w:tblCellMar>
        <w:left w:w="0" w:type="dxa"/>
        <w:top w:w="0" w:type="dxa"/>
        <w:right w:w="0" w:type="dxa"/>
        <w:bottom w:w="0" w:type="dxa"/>
      </w:tblCellMar>
    </w:tblPr>
  </w:style>
  <w:style w:type="table" w:styleId="994" w:customStyle="1">
    <w:name w:val="Bordered - Accent 3"/>
    <w:uiPriority w:val="99"/>
    <w:qFormat/>
    <w:tblPr>
      <w:tblCellMar>
        <w:left w:w="0" w:type="dxa"/>
        <w:top w:w="0" w:type="dxa"/>
        <w:right w:w="0" w:type="dxa"/>
        <w:bottom w:w="0" w:type="dxa"/>
      </w:tblCellMar>
    </w:tblPr>
  </w:style>
  <w:style w:type="table" w:styleId="995" w:customStyle="1">
    <w:name w:val="Bordered - Accent 4"/>
    <w:uiPriority w:val="99"/>
    <w:qFormat/>
    <w:tblPr>
      <w:tblCellMar>
        <w:left w:w="0" w:type="dxa"/>
        <w:top w:w="0" w:type="dxa"/>
        <w:right w:w="0" w:type="dxa"/>
        <w:bottom w:w="0" w:type="dxa"/>
      </w:tblCellMar>
    </w:tblPr>
  </w:style>
  <w:style w:type="table" w:styleId="996" w:customStyle="1">
    <w:name w:val="Bordered - Accent 5"/>
    <w:uiPriority w:val="99"/>
    <w:qFormat/>
    <w:tblPr>
      <w:tblCellMar>
        <w:left w:w="0" w:type="dxa"/>
        <w:top w:w="0" w:type="dxa"/>
        <w:right w:w="0" w:type="dxa"/>
        <w:bottom w:w="0" w:type="dxa"/>
      </w:tblCellMar>
    </w:tblPr>
  </w:style>
  <w:style w:type="table" w:styleId="997" w:customStyle="1">
    <w:name w:val="Bordered - Accent 6"/>
    <w:uiPriority w:val="99"/>
    <w:qFormat/>
    <w:tblPr>
      <w:tblCellMar>
        <w:left w:w="0" w:type="dxa"/>
        <w:top w:w="0" w:type="dxa"/>
        <w:right w:w="0" w:type="dxa"/>
        <w:bottom w:w="0" w:type="dxa"/>
      </w:tblCellMar>
    </w:tblPr>
  </w:style>
  <w:style w:type="paragraph" w:styleId="998" w:customStyle="1">
    <w:name w:val="TOC 标题11"/>
    <w:uiPriority w:val="39"/>
    <w:unhideWhenUsed/>
    <w:qFormat/>
    <w:rPr>
      <w:rFonts w:hint="default" w:ascii="Times New Roman" w:hAnsi="Times New Roman" w:eastAsia="宋体" w:cs="Times New Roman"/>
      <w:lang w:val="en-US" w:eastAsia="zh-CN" w:bidi="ar-SA"/>
    </w:rPr>
  </w:style>
  <w:style w:type="paragraph" w:styleId="999" w:customStyle="1">
    <w:name w:val="标题 51"/>
    <w:basedOn w:val="729"/>
    <w:next w:val="72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00" w:customStyle="1">
    <w:name w:val="标题 61"/>
    <w:basedOn w:val="729"/>
    <w:next w:val="72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01" w:customStyle="1">
    <w:name w:val="标题 71"/>
    <w:basedOn w:val="729"/>
    <w:next w:val="72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02" w:customStyle="1">
    <w:name w:val="标题 81"/>
    <w:basedOn w:val="729"/>
    <w:next w:val="72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03" w:customStyle="1">
    <w:name w:val="标题 91"/>
    <w:basedOn w:val="729"/>
    <w:next w:val="729"/>
    <w:uiPriority w:val="0"/>
    <w:qFormat/>
    <w:pPr>
      <w:jc w:val="center"/>
      <w:keepNext/>
      <w:spacing w:line="600" w:lineRule="exact"/>
      <w:outlineLvl w:val="8"/>
    </w:pPr>
    <w:rPr>
      <w:rFonts w:ascii="仿宋_GB2312" w:eastAsia="仿宋_GB2312"/>
      <w:sz w:val="32"/>
    </w:rPr>
  </w:style>
  <w:style w:type="character" w:styleId="1004" w:customStyle="1">
    <w:name w:val="默认段落字体1"/>
    <w:uiPriority w:val="1"/>
    <w:unhideWhenUsed/>
    <w:qFormat/>
  </w:style>
  <w:style w:type="table" w:styleId="1005" w:customStyle="1">
    <w:name w:val="普通表格1"/>
    <w:uiPriority w:val="0"/>
    <w:semiHidden/>
    <w:qFormat/>
    <w:tblPr>
      <w:tblCellMar>
        <w:left w:w="0" w:type="dxa"/>
        <w:top w:w="0" w:type="dxa"/>
        <w:right w:w="0" w:type="dxa"/>
        <w:bottom w:w="0" w:type="dxa"/>
      </w:tblCellMar>
    </w:tblPr>
  </w:style>
  <w:style w:type="paragraph" w:styleId="1006" w:customStyle="1">
    <w:name w:val="列表项目符号 41"/>
    <w:basedOn w:val="729"/>
    <w:uiPriority w:val="0"/>
    <w:qFormat/>
    <w:pPr>
      <w:ind w:left="360" w:hanging="360"/>
      <w:spacing w:line="380" w:lineRule="exact"/>
      <w:tabs>
        <w:tab w:val="left" w:pos="360" w:leader="none"/>
      </w:tabs>
    </w:pPr>
    <w:rPr>
      <w:sz w:val="28"/>
    </w:rPr>
  </w:style>
  <w:style w:type="paragraph" w:styleId="1007" w:customStyle="1">
    <w:name w:val="索引 81"/>
    <w:basedOn w:val="729"/>
    <w:next w:val="729"/>
    <w:uiPriority w:val="0"/>
    <w:qFormat/>
    <w:pPr>
      <w:ind w:left="1400"/>
    </w:pPr>
  </w:style>
  <w:style w:type="paragraph" w:styleId="1008" w:customStyle="1">
    <w:name w:val="列表编号1"/>
    <w:basedOn w:val="729"/>
    <w:uiPriority w:val="0"/>
    <w:qFormat/>
    <w:pPr>
      <w:spacing w:line="360" w:lineRule="auto"/>
      <w:tabs>
        <w:tab w:val="left" w:pos="0" w:leader="none"/>
        <w:tab w:val="left" w:pos="840" w:leader="none"/>
      </w:tabs>
    </w:pPr>
  </w:style>
  <w:style w:type="paragraph" w:styleId="1009" w:customStyle="1">
    <w:name w:val="正文缩进11"/>
    <w:basedOn w:val="729"/>
    <w:uiPriority w:val="0"/>
    <w:qFormat/>
    <w:pPr>
      <w:ind w:firstLine="420"/>
    </w:pPr>
    <w:rPr>
      <w:rFonts w:ascii="宋体"/>
      <w:color w:val="000000"/>
      <w:sz w:val="24"/>
      <w:szCs w:val="20"/>
    </w:rPr>
  </w:style>
  <w:style w:type="paragraph" w:styleId="1010" w:customStyle="1">
    <w:name w:val="题注1"/>
    <w:basedOn w:val="729"/>
    <w:next w:val="729"/>
    <w:link w:val="1011"/>
    <w:uiPriority w:val="0"/>
    <w:qFormat/>
    <w:pPr>
      <w:spacing w:line="360" w:lineRule="auto"/>
      <w:tabs>
        <w:tab w:val="left" w:pos="0" w:leader="none"/>
      </w:tabs>
    </w:pPr>
    <w:rPr>
      <w:rFonts w:ascii="Arial" w:hAnsi="Arial" w:eastAsia="黑体"/>
      <w:sz w:val="20"/>
      <w:szCs w:val="20"/>
    </w:rPr>
  </w:style>
  <w:style w:type="character" w:styleId="1011" w:customStyle="1">
    <w:name w:val="题注 字符"/>
    <w:link w:val="1010"/>
    <w:uiPriority w:val="0"/>
    <w:qFormat/>
    <w:rPr>
      <w:rFonts w:ascii="Arial" w:hAnsi="Arial" w:eastAsia="黑体" w:cs="Arial"/>
    </w:rPr>
  </w:style>
  <w:style w:type="paragraph" w:styleId="1012" w:customStyle="1">
    <w:name w:val="索引 51"/>
    <w:basedOn w:val="729"/>
    <w:next w:val="729"/>
    <w:uiPriority w:val="0"/>
    <w:qFormat/>
    <w:pPr>
      <w:ind w:left="800"/>
    </w:pPr>
  </w:style>
  <w:style w:type="paragraph" w:styleId="1013" w:customStyle="1">
    <w:name w:val="列表项目符号1"/>
    <w:basedOn w:val="729"/>
    <w:uiPriority w:val="0"/>
    <w:qFormat/>
    <w:pPr>
      <w:ind w:left="962" w:hanging="480"/>
      <w:spacing w:line="360" w:lineRule="auto"/>
      <w:tabs>
        <w:tab w:val="left" w:pos="840" w:leader="none"/>
      </w:tabs>
    </w:pPr>
    <w:rPr>
      <w:sz w:val="24"/>
    </w:rPr>
  </w:style>
  <w:style w:type="paragraph" w:styleId="1014" w:customStyle="1">
    <w:name w:val="文档结构图1"/>
    <w:basedOn w:val="729"/>
    <w:uiPriority w:val="0"/>
    <w:qFormat/>
    <w:pPr>
      <w:shd w:val="clear" w:color="auto" w:fill="000080"/>
    </w:pPr>
  </w:style>
  <w:style w:type="paragraph" w:styleId="1015" w:customStyle="1">
    <w:name w:val="批注文字1"/>
    <w:basedOn w:val="729"/>
    <w:link w:val="1016"/>
    <w:uiPriority w:val="99"/>
    <w:qFormat/>
    <w:pPr>
      <w:jc w:val="left"/>
    </w:pPr>
    <w:rPr>
      <w:szCs w:val="20"/>
    </w:rPr>
  </w:style>
  <w:style w:type="character" w:styleId="1016" w:customStyle="1">
    <w:name w:val="批注文字 字符"/>
    <w:link w:val="1015"/>
    <w:uiPriority w:val="99"/>
    <w:qFormat/>
    <w:rPr>
      <w:rFonts w:ascii="Calibri" w:hAnsi="Calibri" w:eastAsia="宋体" w:cs="Times New Roman"/>
      <w:sz w:val="21"/>
    </w:rPr>
  </w:style>
  <w:style w:type="paragraph" w:styleId="1017" w:customStyle="1">
    <w:name w:val="索引 61"/>
    <w:basedOn w:val="729"/>
    <w:next w:val="729"/>
    <w:uiPriority w:val="0"/>
    <w:qFormat/>
    <w:pPr>
      <w:ind w:left="1000"/>
    </w:pPr>
  </w:style>
  <w:style w:type="paragraph" w:styleId="1018" w:customStyle="1">
    <w:name w:val="正文文本 31"/>
    <w:basedOn w:val="729"/>
    <w:uiPriority w:val="0"/>
    <w:qFormat/>
    <w:rPr>
      <w:color w:val="000000"/>
    </w:rPr>
  </w:style>
  <w:style w:type="paragraph" w:styleId="1019" w:customStyle="1">
    <w:name w:val="列表项目符号 31"/>
    <w:basedOn w:val="729"/>
    <w:uiPriority w:val="0"/>
    <w:qFormat/>
    <w:pPr>
      <w:ind w:left="1200" w:hanging="360"/>
      <w:spacing w:line="380" w:lineRule="exact"/>
      <w:tabs>
        <w:tab w:val="left" w:pos="1200" w:leader="none"/>
      </w:tabs>
    </w:pPr>
    <w:rPr>
      <w:sz w:val="28"/>
    </w:rPr>
  </w:style>
  <w:style w:type="paragraph" w:styleId="1020" w:customStyle="1">
    <w:name w:val="正文文本1"/>
    <w:basedOn w:val="729"/>
    <w:uiPriority w:val="0"/>
    <w:qFormat/>
    <w:pPr>
      <w:spacing w:line="60" w:lineRule="auto"/>
    </w:pPr>
    <w:rPr>
      <w:rFonts w:ascii="仿宋_GB2312" w:eastAsia="仿宋_GB2312"/>
      <w:sz w:val="32"/>
    </w:rPr>
  </w:style>
  <w:style w:type="paragraph" w:styleId="1021" w:customStyle="1">
    <w:name w:val="正文文本缩进1"/>
    <w:basedOn w:val="729"/>
    <w:uiPriority w:val="0"/>
    <w:qFormat/>
    <w:pPr>
      <w:ind w:firstLine="225"/>
    </w:pPr>
    <w:rPr>
      <w:rFonts w:ascii="仿宋_GB2312" w:eastAsia="仿宋_GB2312"/>
      <w:sz w:val="32"/>
    </w:rPr>
  </w:style>
  <w:style w:type="paragraph" w:styleId="1022" w:customStyle="1">
    <w:name w:val="文本块1"/>
    <w:basedOn w:val="729"/>
    <w:uiPriority w:val="0"/>
    <w:qFormat/>
    <w:pPr>
      <w:ind w:left="1548" w:right="12" w:hanging="2405"/>
      <w:spacing w:line="360" w:lineRule="exact"/>
    </w:pPr>
    <w:rPr>
      <w:rFonts w:ascii="宋体"/>
      <w:bCs/>
      <w:sz w:val="28"/>
    </w:rPr>
  </w:style>
  <w:style w:type="paragraph" w:styleId="1023" w:customStyle="1">
    <w:name w:val="列表项目符号 21"/>
    <w:basedOn w:val="729"/>
    <w:uiPriority w:val="0"/>
    <w:qFormat/>
    <w:pPr>
      <w:ind w:left="720" w:hanging="360"/>
      <w:spacing w:line="360" w:lineRule="auto"/>
      <w:tabs>
        <w:tab w:val="left" w:pos="720" w:leader="none"/>
      </w:tabs>
    </w:pPr>
    <w:rPr>
      <w:sz w:val="24"/>
    </w:rPr>
  </w:style>
  <w:style w:type="paragraph" w:styleId="1024" w:customStyle="1">
    <w:name w:val="HTML 地址1"/>
    <w:basedOn w:val="729"/>
    <w:uiPriority w:val="0"/>
    <w:qFormat/>
    <w:rPr>
      <w:i/>
      <w:iCs/>
    </w:rPr>
  </w:style>
  <w:style w:type="paragraph" w:styleId="1025" w:customStyle="1">
    <w:name w:val="索引 41"/>
    <w:basedOn w:val="729"/>
    <w:next w:val="729"/>
    <w:uiPriority w:val="0"/>
    <w:qFormat/>
    <w:pPr>
      <w:ind w:left="600"/>
    </w:pPr>
  </w:style>
  <w:style w:type="paragraph" w:styleId="1026" w:customStyle="1">
    <w:name w:val="纯文本11"/>
    <w:basedOn w:val="729"/>
    <w:link w:val="1027"/>
    <w:uiPriority w:val="0"/>
    <w:qFormat/>
    <w:rPr>
      <w:rFonts w:ascii="宋体"/>
      <w:szCs w:val="21"/>
    </w:rPr>
  </w:style>
  <w:style w:type="character" w:styleId="1027" w:customStyle="1">
    <w:name w:val="纯文本 字符"/>
    <w:link w:val="1026"/>
    <w:uiPriority w:val="0"/>
    <w:qFormat/>
    <w:rPr>
      <w:rFonts w:ascii="宋体" w:hAnsi="Calibri" w:eastAsia="宋体"/>
      <w:sz w:val="21"/>
      <w:szCs w:val="21"/>
      <w:lang w:val="en-US" w:eastAsia="zh-CN" w:bidi="ar-SA"/>
    </w:rPr>
  </w:style>
  <w:style w:type="paragraph" w:styleId="1028" w:customStyle="1">
    <w:name w:val="列表项目符号 51"/>
    <w:basedOn w:val="729"/>
    <w:uiPriority w:val="0"/>
    <w:qFormat/>
    <w:pPr>
      <w:ind w:left="720" w:hanging="360"/>
      <w:spacing w:line="380" w:lineRule="exact"/>
      <w:tabs>
        <w:tab w:val="left" w:pos="720" w:leader="none"/>
      </w:tabs>
    </w:pPr>
    <w:rPr>
      <w:sz w:val="28"/>
    </w:rPr>
  </w:style>
  <w:style w:type="paragraph" w:styleId="1029" w:customStyle="1">
    <w:name w:val="索引 31"/>
    <w:basedOn w:val="729"/>
    <w:next w:val="729"/>
    <w:uiPriority w:val="0"/>
    <w:qFormat/>
    <w:pPr>
      <w:ind w:left="400"/>
    </w:pPr>
  </w:style>
  <w:style w:type="paragraph" w:styleId="1030" w:customStyle="1">
    <w:name w:val="日期1"/>
    <w:basedOn w:val="729"/>
    <w:next w:val="729"/>
    <w:uiPriority w:val="0"/>
    <w:qFormat/>
    <w:pPr>
      <w:ind w:left="2500"/>
    </w:pPr>
  </w:style>
  <w:style w:type="paragraph" w:styleId="1031" w:customStyle="1">
    <w:name w:val="正文文本缩进 21"/>
    <w:basedOn w:val="729"/>
    <w:uiPriority w:val="0"/>
    <w:qFormat/>
    <w:pPr>
      <w:ind w:firstLine="225"/>
      <w:jc w:val="left"/>
      <w:spacing w:line="540" w:lineRule="exact"/>
    </w:pPr>
    <w:rPr>
      <w:rFonts w:ascii="仿宋_GB2312" w:eastAsia="仿宋_GB2312"/>
      <w:sz w:val="32"/>
    </w:rPr>
  </w:style>
  <w:style w:type="paragraph" w:styleId="1032" w:customStyle="1">
    <w:name w:val="尾注文本1"/>
    <w:basedOn w:val="729"/>
    <w:uiPriority w:val="0"/>
    <w:qFormat/>
    <w:pPr>
      <w:jc w:val="left"/>
      <w:widowControl/>
    </w:pPr>
    <w:rPr>
      <w:rFonts w:ascii="宋体"/>
      <w:bCs/>
      <w:szCs w:val="21"/>
    </w:rPr>
  </w:style>
  <w:style w:type="paragraph" w:styleId="1033" w:customStyle="1">
    <w:name w:val="批注框文本1"/>
    <w:basedOn w:val="729"/>
    <w:uiPriority w:val="0"/>
    <w:qFormat/>
    <w:rPr>
      <w:sz w:val="18"/>
      <w:szCs w:val="20"/>
    </w:rPr>
  </w:style>
  <w:style w:type="paragraph" w:styleId="1034" w:customStyle="1">
    <w:name w:val="页脚1"/>
    <w:basedOn w:val="729"/>
    <w:uiPriority w:val="0"/>
    <w:qFormat/>
    <w:pPr>
      <w:jc w:val="left"/>
      <w:tabs>
        <w:tab w:val="center" w:pos="4153" w:leader="none"/>
        <w:tab w:val="right" w:pos="8306" w:leader="none"/>
      </w:tabs>
    </w:pPr>
    <w:rPr>
      <w:sz w:val="18"/>
      <w:szCs w:val="18"/>
    </w:rPr>
  </w:style>
  <w:style w:type="paragraph" w:styleId="1035" w:customStyle="1">
    <w:name w:val="页眉1"/>
    <w:basedOn w:val="729"/>
    <w:uiPriority w:val="0"/>
    <w:qFormat/>
    <w:pPr>
      <w:jc w:val="center"/>
      <w:tabs>
        <w:tab w:val="center" w:pos="4153" w:leader="none"/>
        <w:tab w:val="right" w:pos="8306" w:leader="none"/>
      </w:tabs>
      <w:pBdr>
        <w:bottom w:val="single" w:color="000000" w:sz="6" w:space="1"/>
      </w:pBdr>
    </w:pPr>
    <w:rPr>
      <w:sz w:val="18"/>
      <w:szCs w:val="18"/>
    </w:rPr>
  </w:style>
  <w:style w:type="paragraph" w:styleId="1036" w:customStyle="1">
    <w:name w:val="索引标题1"/>
    <w:basedOn w:val="729"/>
    <w:next w:val="1037"/>
    <w:uiPriority w:val="0"/>
    <w:qFormat/>
  </w:style>
  <w:style w:type="paragraph" w:styleId="1037" w:customStyle="1">
    <w:name w:val="索引 111"/>
    <w:basedOn w:val="729"/>
    <w:next w:val="729"/>
    <w:uiPriority w:val="0"/>
    <w:qFormat/>
  </w:style>
  <w:style w:type="paragraph" w:styleId="1038" w:customStyle="1">
    <w:name w:val="脚注文本1"/>
    <w:basedOn w:val="729"/>
    <w:uiPriority w:val="0"/>
    <w:qFormat/>
    <w:pPr>
      <w:jc w:val="left"/>
    </w:pPr>
    <w:rPr>
      <w:rFonts w:ascii="宋体"/>
      <w:bCs/>
      <w:sz w:val="18"/>
      <w:szCs w:val="18"/>
    </w:rPr>
  </w:style>
  <w:style w:type="paragraph" w:styleId="1039" w:customStyle="1">
    <w:name w:val="正文文本缩进 31"/>
    <w:basedOn w:val="729"/>
    <w:uiPriority w:val="0"/>
    <w:qFormat/>
    <w:pPr>
      <w:ind w:firstLine="213"/>
    </w:pPr>
    <w:rPr>
      <w:rFonts w:ascii="仿宋_GB2312" w:eastAsia="仿宋_GB2312"/>
      <w:sz w:val="30"/>
    </w:rPr>
  </w:style>
  <w:style w:type="paragraph" w:styleId="1040" w:customStyle="1">
    <w:name w:val="索引 71"/>
    <w:basedOn w:val="729"/>
    <w:next w:val="729"/>
    <w:uiPriority w:val="0"/>
    <w:qFormat/>
    <w:pPr>
      <w:ind w:left="1200"/>
    </w:pPr>
  </w:style>
  <w:style w:type="paragraph" w:styleId="1041" w:customStyle="1">
    <w:name w:val="索引 91"/>
    <w:basedOn w:val="729"/>
    <w:next w:val="729"/>
    <w:uiPriority w:val="0"/>
    <w:qFormat/>
    <w:pPr>
      <w:ind w:left="1600"/>
    </w:pPr>
  </w:style>
  <w:style w:type="paragraph" w:styleId="1042" w:customStyle="1">
    <w:name w:val="图表目录11"/>
    <w:basedOn w:val="729"/>
    <w:next w:val="729"/>
    <w:uiPriority w:val="0"/>
    <w:qFormat/>
    <w:pPr>
      <w:ind w:left="400" w:hanging="200"/>
      <w:jc w:val="left"/>
      <w:widowControl/>
    </w:pPr>
    <w:rPr>
      <w:rFonts w:ascii="宋体"/>
      <w:bCs/>
      <w:szCs w:val="21"/>
    </w:rPr>
  </w:style>
  <w:style w:type="paragraph" w:styleId="1043" w:customStyle="1">
    <w:name w:val="正文文本 21"/>
    <w:basedOn w:val="729"/>
    <w:uiPriority w:val="0"/>
    <w:qFormat/>
    <w:pPr>
      <w:spacing w:line="560" w:lineRule="exact"/>
    </w:pPr>
    <w:rPr>
      <w:rFonts w:ascii="仿宋_GB2312" w:eastAsia="仿宋_GB2312"/>
      <w:sz w:val="28"/>
      <w:szCs w:val="30"/>
    </w:rPr>
  </w:style>
  <w:style w:type="paragraph" w:styleId="1044" w:customStyle="1">
    <w:name w:val="列表接续 21"/>
    <w:basedOn w:val="729"/>
    <w:uiPriority w:val="0"/>
    <w:qFormat/>
    <w:pPr>
      <w:ind w:left="840"/>
      <w:spacing w:after="120"/>
    </w:pPr>
  </w:style>
  <w:style w:type="paragraph" w:styleId="1045" w:customStyle="1">
    <w:name w:val="HTML 预设格式1"/>
    <w:basedOn w:val="7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6" w:customStyle="1">
    <w:name w:val="普通(网站)1"/>
    <w:basedOn w:val="729"/>
    <w:uiPriority w:val="99"/>
    <w:qFormat/>
    <w:pPr>
      <w:jc w:val="left"/>
      <w:spacing w:before="100" w:beforeAutospacing="1" w:after="100" w:afterAutospacing="1"/>
      <w:widowControl/>
    </w:pPr>
    <w:rPr>
      <w:rFonts w:ascii="宋体"/>
      <w:sz w:val="24"/>
      <w:szCs w:val="20"/>
    </w:rPr>
  </w:style>
  <w:style w:type="paragraph" w:styleId="1047" w:customStyle="1">
    <w:name w:val="索引 21"/>
    <w:basedOn w:val="729"/>
    <w:next w:val="729"/>
    <w:uiPriority w:val="0"/>
    <w:qFormat/>
    <w:pPr>
      <w:ind w:left="200"/>
    </w:pPr>
  </w:style>
  <w:style w:type="paragraph" w:styleId="1048" w:customStyle="1">
    <w:name w:val="标题1"/>
    <w:basedOn w:val="729"/>
    <w:uiPriority w:val="0"/>
    <w:qFormat/>
    <w:pPr>
      <w:jc w:val="center"/>
      <w:spacing w:before="240" w:after="60"/>
      <w:outlineLvl w:val="0"/>
    </w:pPr>
    <w:rPr>
      <w:rFonts w:ascii="Cambria" w:hAnsi="Cambria"/>
      <w:b/>
      <w:bCs/>
      <w:sz w:val="32"/>
      <w:szCs w:val="32"/>
    </w:rPr>
  </w:style>
  <w:style w:type="paragraph" w:styleId="1049" w:customStyle="1">
    <w:name w:val="批注主题1"/>
    <w:basedOn w:val="1015"/>
    <w:next w:val="1015"/>
    <w:uiPriority w:val="0"/>
    <w:qFormat/>
    <w:rPr>
      <w:b/>
    </w:rPr>
  </w:style>
  <w:style w:type="paragraph" w:styleId="1050" w:customStyle="1">
    <w:name w:val="正文文本首行缩进1"/>
    <w:basedOn w:val="1020"/>
    <w:uiPriority w:val="0"/>
    <w:qFormat/>
    <w:pPr>
      <w:ind w:firstLine="100"/>
      <w:spacing w:after="120" w:line="240" w:lineRule="auto"/>
    </w:pPr>
    <w:rPr>
      <w:rFonts w:ascii="Times New Roman" w:hAnsi="Times New Roman" w:eastAsia="宋体"/>
      <w:sz w:val="21"/>
    </w:rPr>
  </w:style>
  <w:style w:type="paragraph" w:styleId="1051" w:customStyle="1">
    <w:name w:val="正文文本首行缩进 211"/>
    <w:basedOn w:val="851"/>
    <w:link w:val="1052"/>
    <w:uiPriority w:val="0"/>
    <w:qFormat/>
    <w:pPr>
      <w:ind w:left="200" w:firstLine="200"/>
    </w:pPr>
    <w:rPr>
      <w:rFonts w:ascii="Times New Roman" w:hAnsi="Times New Roman"/>
      <w:sz w:val="24"/>
      <w:szCs w:val="24"/>
    </w:rPr>
  </w:style>
  <w:style w:type="character" w:styleId="1052" w:customStyle="1">
    <w:name w:val="正文文本首行缩进 2 字符"/>
    <w:link w:val="1051"/>
    <w:uiPriority w:val="0"/>
    <w:qFormat/>
    <w:rPr>
      <w:rFonts w:eastAsia="仿宋_GB2312"/>
      <w:sz w:val="24"/>
      <w:szCs w:val="24"/>
      <w:lang w:bidi="ar-SA"/>
    </w:rPr>
  </w:style>
  <w:style w:type="table" w:styleId="1053" w:customStyle="1">
    <w:name w:val="网格型1"/>
    <w:basedOn w:val="1005"/>
    <w:uiPriority w:val="0"/>
    <w:qFormat/>
    <w:tblPr/>
  </w:style>
  <w:style w:type="character" w:styleId="1054" w:customStyle="1">
    <w:name w:val="要点1"/>
    <w:uiPriority w:val="0"/>
    <w:qFormat/>
    <w:rPr>
      <w:b/>
    </w:rPr>
  </w:style>
  <w:style w:type="character" w:styleId="1055" w:customStyle="1">
    <w:name w:val="尾注引用1"/>
    <w:uiPriority w:val="0"/>
    <w:qFormat/>
    <w:rPr>
      <w:vertAlign w:val="superscript"/>
    </w:rPr>
  </w:style>
  <w:style w:type="character" w:styleId="1056" w:customStyle="1">
    <w:name w:val="页码1"/>
    <w:uiPriority w:val="0"/>
    <w:qFormat/>
  </w:style>
  <w:style w:type="character" w:styleId="1057" w:customStyle="1">
    <w:name w:val="访问过的超链接1"/>
    <w:uiPriority w:val="0"/>
    <w:qFormat/>
    <w:rPr>
      <w:color w:val="800080"/>
      <w:u w:val="single"/>
    </w:rPr>
  </w:style>
  <w:style w:type="character" w:styleId="1058" w:customStyle="1">
    <w:name w:val="强调1"/>
    <w:uiPriority w:val="0"/>
    <w:qFormat/>
    <w:rPr>
      <w:color w:val="cc0033"/>
    </w:rPr>
  </w:style>
  <w:style w:type="character" w:styleId="1059" w:customStyle="1">
    <w:name w:val="HTML 打字机1"/>
    <w:uiPriority w:val="0"/>
    <w:qFormat/>
    <w:rPr>
      <w:rFonts w:ascii="宋体" w:eastAsia="宋体" w:cs="宋体"/>
      <w:sz w:val="24"/>
      <w:szCs w:val="24"/>
      <w:lang w:bidi="ar-SA"/>
    </w:rPr>
  </w:style>
  <w:style w:type="character" w:styleId="1060" w:customStyle="1">
    <w:name w:val="超链接1"/>
    <w:uiPriority w:val="99"/>
    <w:qFormat/>
    <w:rPr>
      <w:color w:val="0000ff"/>
      <w:u w:val="single"/>
    </w:rPr>
  </w:style>
  <w:style w:type="character" w:styleId="1061" w:customStyle="1">
    <w:name w:val="批注引用1"/>
    <w:uiPriority w:val="0"/>
    <w:qFormat/>
    <w:rPr>
      <w:sz w:val="21"/>
    </w:rPr>
  </w:style>
  <w:style w:type="character" w:styleId="1062" w:customStyle="1">
    <w:name w:val="脚注引用1"/>
    <w:uiPriority w:val="0"/>
    <w:qFormat/>
    <w:rPr>
      <w:vertAlign w:val="superscript"/>
    </w:rPr>
  </w:style>
  <w:style w:type="paragraph" w:styleId="1063" w:customStyle="1">
    <w:name w:val="正文（标记）"/>
    <w:basedOn w:val="729"/>
    <w:link w:val="1064"/>
    <w:uiPriority w:val="0"/>
    <w:qFormat/>
    <w:pPr>
      <w:spacing w:before="50" w:after="50"/>
      <w:tabs>
        <w:tab w:val="left" w:pos="0" w:leader="none"/>
        <w:tab w:val="left" w:pos="840" w:leader="none"/>
      </w:tabs>
    </w:pPr>
    <w:rPr>
      <w:rFonts w:ascii="Times New Roman" w:hAnsi="Times New Roman"/>
      <w:sz w:val="24"/>
      <w:szCs w:val="24"/>
    </w:rPr>
  </w:style>
  <w:style w:type="character" w:styleId="1064" w:customStyle="1">
    <w:name w:val="正文（标记） Char2"/>
    <w:link w:val="1063"/>
    <w:uiPriority w:val="0"/>
    <w:qFormat/>
    <w:rPr>
      <w:sz w:val="24"/>
      <w:szCs w:val="24"/>
    </w:rPr>
  </w:style>
  <w:style w:type="character" w:styleId="1065" w:customStyle="1">
    <w:name w:val="Char Char2"/>
    <w:uiPriority w:val="0"/>
    <w:qFormat/>
    <w:rPr>
      <w:sz w:val="18"/>
      <w:szCs w:val="18"/>
    </w:rPr>
  </w:style>
  <w:style w:type="character" w:styleId="1066" w:customStyle="1">
    <w:name w:val="maywed421"/>
    <w:uiPriority w:val="0"/>
    <w:qFormat/>
    <w:rPr>
      <w:color w:val="366fb6"/>
      <w:u w:val="none"/>
    </w:rPr>
  </w:style>
  <w:style w:type="paragraph" w:styleId="1067"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6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69" w:customStyle="1">
    <w:name w:val="Comment Text Char"/>
    <w:uiPriority w:val="0"/>
    <w:qFormat/>
    <w:rPr>
      <w:rFonts w:cs="Times New Roman"/>
      <w:sz w:val="21"/>
      <w:szCs w:val="21"/>
      <w:lang w:bidi="ar-SA"/>
    </w:rPr>
  </w:style>
  <w:style w:type="character" w:styleId="1070" w:customStyle="1">
    <w:name w:val="Footer Char"/>
    <w:uiPriority w:val="0"/>
    <w:qFormat/>
    <w:rPr>
      <w:rFonts w:eastAsia="宋体"/>
      <w:sz w:val="18"/>
      <w:lang w:val="en-US" w:eastAsia="zh-CN"/>
    </w:rPr>
  </w:style>
  <w:style w:type="character" w:styleId="1071" w:customStyle="1">
    <w:name w:val="ca-41"/>
    <w:uiPriority w:val="0"/>
    <w:qFormat/>
    <w:rPr>
      <w:rFonts w:ascii="宋体" w:eastAsia="宋体"/>
      <w:b/>
      <w:bCs/>
      <w:color w:val="000000"/>
      <w:spacing w:val="-20"/>
      <w:sz w:val="21"/>
      <w:szCs w:val="21"/>
    </w:rPr>
  </w:style>
  <w:style w:type="character" w:styleId="1072" w:customStyle="1">
    <w:name w:val="ca-1"/>
    <w:uiPriority w:val="0"/>
    <w:qFormat/>
  </w:style>
  <w:style w:type="character" w:styleId="1073" w:customStyle="1">
    <w:name w:val="Plain Text Char"/>
    <w:uiPriority w:val="0"/>
    <w:qFormat/>
    <w:rPr>
      <w:rFonts w:ascii="宋体" w:eastAsia="宋体"/>
      <w:sz w:val="21"/>
      <w:lang w:val="en-US" w:eastAsia="zh-CN"/>
    </w:rPr>
  </w:style>
  <w:style w:type="character" w:styleId="1074" w:customStyle="1">
    <w:name w:val="Header Char"/>
    <w:uiPriority w:val="0"/>
    <w:qFormat/>
    <w:rPr>
      <w:rFonts w:eastAsia="宋体"/>
      <w:sz w:val="18"/>
      <w:lang w:val="en-US" w:eastAsia="zh-CN"/>
    </w:rPr>
  </w:style>
  <w:style w:type="character" w:styleId="1075" w:customStyle="1">
    <w:name w:val="marklong"/>
    <w:uiPriority w:val="0"/>
    <w:qFormat/>
  </w:style>
  <w:style w:type="character" w:styleId="1076" w:customStyle="1">
    <w:name w:val="普通文字1 Char"/>
    <w:uiPriority w:val="0"/>
    <w:qFormat/>
    <w:rPr>
      <w:rFonts w:ascii="宋体" w:eastAsia="宋体" w:cs="Courier New"/>
      <w:sz w:val="21"/>
      <w:szCs w:val="21"/>
      <w:lang w:val="en-US" w:eastAsia="zh-CN" w:bidi="ar-SA"/>
    </w:rPr>
  </w:style>
  <w:style w:type="character" w:styleId="1077" w:customStyle="1">
    <w:name w:val="ca-21"/>
    <w:uiPriority w:val="0"/>
    <w:qFormat/>
    <w:rPr>
      <w:rFonts w:ascii="宋体" w:eastAsia="宋体"/>
      <w:sz w:val="21"/>
    </w:rPr>
  </w:style>
  <w:style w:type="paragraph" w:styleId="1078" w:customStyle="1">
    <w:name w:val="正文（缩进）"/>
    <w:basedOn w:val="729"/>
    <w:uiPriority w:val="0"/>
    <w:qFormat/>
    <w:pPr>
      <w:ind w:firstLine="200"/>
      <w:spacing w:before="50" w:after="50" w:line="360" w:lineRule="auto"/>
    </w:pPr>
    <w:rPr>
      <w:sz w:val="24"/>
    </w:rPr>
  </w:style>
  <w:style w:type="character" w:styleId="1079" w:customStyle="1">
    <w:name w:val="Heading 3 Char"/>
    <w:uiPriority w:val="0"/>
    <w:qFormat/>
    <w:rPr>
      <w:rFonts w:cs="Times New Roman"/>
      <w:b/>
      <w:bCs/>
      <w:sz w:val="32"/>
      <w:szCs w:val="32"/>
      <w:lang w:bidi="ar-SA"/>
    </w:rPr>
  </w:style>
  <w:style w:type="character" w:styleId="1080" w:customStyle="1">
    <w:name w:val="z12 style23"/>
    <w:uiPriority w:val="0"/>
    <w:qFormat/>
  </w:style>
  <w:style w:type="paragraph" w:styleId="1081" w:customStyle="1">
    <w:name w:val="Indent Normal"/>
    <w:basedOn w:val="729"/>
    <w:uiPriority w:val="0"/>
    <w:qFormat/>
    <w:pPr>
      <w:ind w:firstLine="150"/>
    </w:pPr>
    <w:rPr>
      <w:sz w:val="24"/>
      <w:szCs w:val="20"/>
    </w:rPr>
  </w:style>
  <w:style w:type="character" w:styleId="1082" w:customStyle="1">
    <w:name w:val="Char Char21"/>
    <w:uiPriority w:val="0"/>
    <w:qFormat/>
    <w:rPr>
      <w:sz w:val="18"/>
      <w:szCs w:val="18"/>
    </w:rPr>
  </w:style>
  <w:style w:type="character" w:styleId="1083" w:customStyle="1">
    <w:name w:val="ca-31"/>
    <w:uiPriority w:val="0"/>
    <w:qFormat/>
    <w:rPr>
      <w:rFonts w:ascii="宋体" w:eastAsia="宋体"/>
      <w:color w:val="000000"/>
      <w:sz w:val="21"/>
      <w:szCs w:val="21"/>
    </w:rPr>
  </w:style>
  <w:style w:type="character" w:styleId="1084" w:customStyle="1">
    <w:name w:val="apple-converted-space"/>
    <w:uiPriority w:val="0"/>
    <w:qFormat/>
  </w:style>
  <w:style w:type="character" w:styleId="1085" w:customStyle="1">
    <w:name w:val="Char Char1"/>
    <w:uiPriority w:val="0"/>
    <w:qFormat/>
    <w:rPr>
      <w:rFonts w:ascii="宋体" w:eastAsia="宋体"/>
      <w:sz w:val="21"/>
      <w:lang w:val="en-US" w:eastAsia="zh-CN"/>
    </w:rPr>
  </w:style>
  <w:style w:type="character" w:styleId="1086" w:customStyle="1">
    <w:name w:val="font21"/>
    <w:uiPriority w:val="0"/>
    <w:qFormat/>
    <w:rPr>
      <w:rFonts w:ascii="Times New Roman" w:hAnsi="Times New Roman"/>
      <w:color w:val="000000"/>
      <w:sz w:val="20"/>
      <w:u w:val="none"/>
    </w:rPr>
  </w:style>
  <w:style w:type="character" w:styleId="1087" w:customStyle="1">
    <w:name w:val="ca-01"/>
    <w:uiPriority w:val="0"/>
    <w:qFormat/>
    <w:rPr>
      <w:rFonts w:ascii="宋体" w:eastAsia="宋体"/>
      <w:b/>
      <w:bCs/>
      <w:spacing w:val="-20"/>
      <w:sz w:val="24"/>
      <w:szCs w:val="24"/>
    </w:rPr>
  </w:style>
  <w:style w:type="character" w:styleId="1088" w:customStyle="1">
    <w:name w:val="Char Char23"/>
    <w:uiPriority w:val="0"/>
    <w:qFormat/>
    <w:rPr>
      <w:sz w:val="24"/>
      <w:szCs w:val="21"/>
      <w:lang w:bidi="ar-SA"/>
    </w:rPr>
  </w:style>
  <w:style w:type="character" w:styleId="1089" w:customStyle="1">
    <w:name w:val="Char Char"/>
    <w:uiPriority w:val="0"/>
    <w:qFormat/>
    <w:rPr>
      <w:rFonts w:eastAsia="宋体"/>
      <w:sz w:val="18"/>
      <w:lang w:val="en-US" w:eastAsia="zh-CN"/>
    </w:rPr>
  </w:style>
  <w:style w:type="character" w:styleId="1090" w:customStyle="1">
    <w:name w:val="Char Char3"/>
    <w:uiPriority w:val="0"/>
    <w:qFormat/>
    <w:rPr>
      <w:rFonts w:ascii="宋体" w:eastAsia="宋体"/>
      <w:sz w:val="18"/>
      <w:szCs w:val="18"/>
      <w:lang w:val="en-US" w:eastAsia="zh-CN" w:bidi="ar-SA"/>
    </w:rPr>
  </w:style>
  <w:style w:type="paragraph" w:styleId="109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2" w:customStyle="1">
    <w:name w:val="Heading 4 Char"/>
    <w:uiPriority w:val="0"/>
    <w:qFormat/>
    <w:rPr>
      <w:rFonts w:ascii="Cambria" w:hAnsi="Cambria" w:eastAsia="宋体" w:cs="Cambria"/>
      <w:b/>
      <w:bCs/>
      <w:sz w:val="28"/>
      <w:szCs w:val="28"/>
      <w:lang w:bidi="ar-SA"/>
    </w:rPr>
  </w:style>
  <w:style w:type="character" w:styleId="1093" w:customStyle="1">
    <w:name w:val="Header Char1"/>
    <w:uiPriority w:val="0"/>
    <w:qFormat/>
    <w:rPr>
      <w:rFonts w:cs="Times New Roman"/>
      <w:sz w:val="18"/>
      <w:szCs w:val="18"/>
      <w:lang w:bidi="ar-SA"/>
    </w:rPr>
  </w:style>
  <w:style w:type="character" w:styleId="1094" w:customStyle="1">
    <w:name w:val="Footer Char1"/>
    <w:uiPriority w:val="0"/>
    <w:qFormat/>
    <w:rPr>
      <w:rFonts w:cs="Times New Roman"/>
      <w:sz w:val="18"/>
      <w:szCs w:val="18"/>
      <w:lang w:bidi="ar-SA"/>
    </w:rPr>
  </w:style>
  <w:style w:type="character" w:styleId="1095" w:customStyle="1">
    <w:name w:val="wj1"/>
    <w:uiPriority w:val="0"/>
    <w:qFormat/>
    <w:rPr>
      <w:color w:val="000000"/>
      <w:sz w:val="18"/>
      <w:szCs w:val="18"/>
      <w:u w:val="none"/>
    </w:rPr>
  </w:style>
  <w:style w:type="character" w:styleId="1096" w:customStyle="1">
    <w:name w:val="ca-11"/>
    <w:uiPriority w:val="0"/>
    <w:qFormat/>
    <w:rPr>
      <w:rFonts w:ascii="宋体" w:eastAsia="宋体"/>
      <w:b/>
      <w:bCs/>
      <w:color w:val="000000"/>
      <w:spacing w:val="-20"/>
      <w:sz w:val="28"/>
      <w:szCs w:val="28"/>
    </w:rPr>
  </w:style>
  <w:style w:type="paragraph" w:styleId="1097"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98" w:customStyle="1">
    <w:name w:val="Plain Text Char1"/>
    <w:uiPriority w:val="0"/>
    <w:qFormat/>
    <w:rPr>
      <w:rFonts w:ascii="宋体" w:eastAsia="宋体"/>
      <w:sz w:val="21"/>
      <w:szCs w:val="21"/>
      <w:lang w:val="en-US" w:eastAsia="zh-CN" w:bidi="ar-SA"/>
    </w:rPr>
  </w:style>
  <w:style w:type="character" w:styleId="1099" w:customStyle="1">
    <w:name w:val="段落 Char"/>
    <w:uiPriority w:val="0"/>
    <w:qFormat/>
    <w:rPr>
      <w:rFonts w:ascii="仿宋_GB2312" w:eastAsia="仿宋_GB2312"/>
      <w:sz w:val="24"/>
      <w:szCs w:val="24"/>
      <w:lang w:val="en-US" w:eastAsia="zh-CN" w:bidi="ar-SA"/>
    </w:rPr>
  </w:style>
  <w:style w:type="character" w:styleId="1100" w:customStyle="1">
    <w:name w:val="Heading 2 Char"/>
    <w:uiPriority w:val="0"/>
    <w:qFormat/>
    <w:rPr>
      <w:rFonts w:ascii="Arial" w:hAnsi="Arial" w:eastAsia="黑体"/>
      <w:b/>
      <w:bCs/>
      <w:sz w:val="32"/>
      <w:szCs w:val="32"/>
      <w:lang w:val="en-US" w:eastAsia="zh-CN" w:bidi="ar-SA"/>
    </w:rPr>
  </w:style>
  <w:style w:type="paragraph" w:styleId="110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02" w:customStyle="1">
    <w:name w:val="Char Char31"/>
    <w:uiPriority w:val="0"/>
    <w:qFormat/>
    <w:rPr>
      <w:rFonts w:ascii="Arial" w:hAnsi="Arial" w:eastAsia="黑体" w:cs="Times New Roman"/>
      <w:b/>
      <w:bCs/>
      <w:sz w:val="32"/>
      <w:szCs w:val="32"/>
      <w:lang w:val="en-US" w:eastAsia="zh-CN" w:bidi="ar-SA"/>
    </w:rPr>
  </w:style>
  <w:style w:type="paragraph" w:styleId="1103" w:customStyle="1">
    <w:name w:val="正文（黑体）"/>
    <w:basedOn w:val="729"/>
    <w:next w:val="729"/>
    <w:uiPriority w:val="0"/>
    <w:qFormat/>
    <w:pPr>
      <w:ind w:firstLine="200"/>
      <w:spacing w:before="50" w:after="50" w:line="360" w:lineRule="auto"/>
    </w:pPr>
    <w:rPr>
      <w:rFonts w:ascii="黑体" w:eastAsia="黑体"/>
      <w:color w:val="000080"/>
      <w:sz w:val="24"/>
    </w:rPr>
  </w:style>
  <w:style w:type="character" w:styleId="1104" w:customStyle="1">
    <w:name w:val="ca-51"/>
    <w:uiPriority w:val="0"/>
    <w:qFormat/>
    <w:rPr>
      <w:rFonts w:ascii="楷体_GB2312" w:eastAsia="楷体_GB2312"/>
      <w:b/>
      <w:bCs/>
      <w:spacing w:val="-20"/>
      <w:sz w:val="24"/>
      <w:szCs w:val="24"/>
    </w:rPr>
  </w:style>
  <w:style w:type="paragraph" w:styleId="1105" w:customStyle="1">
    <w:name w:val="加点正文缩进"/>
    <w:basedOn w:val="729"/>
    <w:uiPriority w:val="0"/>
    <w:qFormat/>
    <w:pPr>
      <w:ind w:left="962" w:hanging="480"/>
      <w:spacing w:line="300" w:lineRule="auto"/>
      <w:tabs>
        <w:tab w:val="left" w:pos="840" w:leader="none"/>
      </w:tabs>
    </w:pPr>
    <w:rPr>
      <w:sz w:val="24"/>
    </w:rPr>
  </w:style>
  <w:style w:type="paragraph" w:styleId="1106" w:customStyle="1">
    <w:name w:val="默认段落字体 Para Char Char Char Char Char Char Char Char Char Char Char Char Char Char"/>
    <w:basedOn w:val="1014"/>
    <w:uiPriority w:val="0"/>
    <w:qFormat/>
    <w:rPr>
      <w:rFonts w:ascii="Tahoma" w:hAnsi="Tahoma"/>
      <w:sz w:val="24"/>
    </w:rPr>
  </w:style>
  <w:style w:type="paragraph" w:styleId="1107" w:customStyle="1">
    <w:name w:val="列表段落1"/>
    <w:basedOn w:val="729"/>
    <w:uiPriority w:val="0"/>
    <w:qFormat/>
    <w:pPr>
      <w:ind w:firstLine="200"/>
    </w:pPr>
  </w:style>
  <w:style w:type="paragraph" w:styleId="1108" w:customStyle="1">
    <w:name w:val="序号"/>
    <w:next w:val="729"/>
    <w:uiPriority w:val="0"/>
    <w:qFormat/>
    <w:pPr>
      <w:jc w:val="center"/>
    </w:pPr>
    <w:rPr>
      <w:rFonts w:hint="default" w:ascii="Times New Roman" w:hAnsi="Times New Roman" w:eastAsia="仿宋_GB2312" w:cs="Times New Roman"/>
      <w:bCs/>
      <w:sz w:val="21"/>
      <w:szCs w:val="44"/>
      <w:lang w:val="en-US" w:eastAsia="zh-CN" w:bidi="ar-SA"/>
    </w:rPr>
  </w:style>
  <w:style w:type="paragraph" w:styleId="1109" w:customStyle="1">
    <w:name w:val="Char"/>
    <w:basedOn w:val="729"/>
    <w:uiPriority w:val="0"/>
    <w:qFormat/>
    <w:pPr>
      <w:tabs>
        <w:tab w:val="left" w:pos="360" w:leader="none"/>
      </w:tabs>
    </w:pPr>
    <w:rPr>
      <w:rFonts w:ascii="仿宋_GB2312" w:eastAsia="仿宋_GB2312"/>
      <w:b/>
      <w:sz w:val="24"/>
    </w:rPr>
  </w:style>
  <w:style w:type="paragraph" w:styleId="1110" w:customStyle="1">
    <w:name w:val="xl3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1" w:customStyle="1">
    <w:name w:val="xl36"/>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2" w:customStyle="1">
    <w:name w:val="Char Char Char"/>
    <w:basedOn w:val="729"/>
    <w:uiPriority w:val="0"/>
    <w:qFormat/>
    <w:rPr>
      <w:rFonts w:ascii="Tahoma" w:hAnsi="Tahoma"/>
      <w:sz w:val="24"/>
      <w:szCs w:val="20"/>
    </w:rPr>
  </w:style>
  <w:style w:type="paragraph" w:styleId="1113" w:customStyle="1">
    <w:name w:val="Char12"/>
    <w:basedOn w:val="729"/>
    <w:uiPriority w:val="0"/>
    <w:qFormat/>
    <w:pPr>
      <w:ind w:left="360" w:right="202" w:firstLine="360"/>
      <w:spacing w:line="480" w:lineRule="auto"/>
      <w:tabs>
        <w:tab w:val="left" w:pos="360" w:leader="none"/>
      </w:tabs>
    </w:pPr>
    <w:rPr>
      <w:sz w:val="24"/>
    </w:rPr>
  </w:style>
  <w:style w:type="paragraph" w:styleId="1114" w:customStyle="1">
    <w:name w:val="Char Char Char Char Char Char Char Char Char Char"/>
    <w:basedOn w:val="729"/>
    <w:uiPriority w:val="0"/>
    <w:qFormat/>
    <w:rPr>
      <w:rFonts w:ascii="Tahoma" w:hAnsi="Tahoma"/>
      <w:sz w:val="24"/>
      <w:szCs w:val="20"/>
    </w:rPr>
  </w:style>
  <w:style w:type="paragraph" w:styleId="1115" w:customStyle="1">
    <w:name w:val="正文段"/>
    <w:basedOn w:val="729"/>
    <w:uiPriority w:val="0"/>
    <w:qFormat/>
    <w:pPr>
      <w:ind w:firstLine="425"/>
      <w:spacing w:after="240" w:line="240" w:lineRule="atLeast"/>
      <w:widowControl/>
    </w:pPr>
    <w:rPr>
      <w:sz w:val="24"/>
      <w:szCs w:val="20"/>
    </w:rPr>
  </w:style>
  <w:style w:type="paragraph" w:styleId="111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17" w:customStyle="1">
    <w:name w:val="Char Char Char Char Char Char Char Char Char Char1"/>
    <w:basedOn w:val="729"/>
    <w:uiPriority w:val="0"/>
    <w:qFormat/>
    <w:rPr>
      <w:rFonts w:ascii="Tahoma" w:hAnsi="Tahoma" w:cs="Tahoma"/>
      <w:sz w:val="24"/>
    </w:rPr>
  </w:style>
  <w:style w:type="paragraph" w:styleId="1118" w:customStyle="1">
    <w:name w:val="xl34"/>
    <w:basedOn w:val="729"/>
    <w:uiPriority w:val="0"/>
    <w:qFormat/>
    <w:pPr>
      <w:jc w:val="center"/>
      <w:spacing w:before="100" w:beforeAutospacing="1" w:after="100" w:afterAutospacing="1"/>
      <w:widowControl/>
    </w:pPr>
    <w:rPr>
      <w:rFonts w:ascii="Arial Unicode MS" w:hAnsi="Arial Unicode MS" w:eastAsia="Arial Unicode MS"/>
      <w:sz w:val="24"/>
    </w:rPr>
  </w:style>
  <w:style w:type="paragraph" w:styleId="1119" w:customStyle="1">
    <w:name w:val="前言、引言标题"/>
    <w:next w:val="72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0" w:customStyle="1">
    <w:name w:val="Char Char Char Char Char 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121" w:customStyle="1">
    <w:name w:val="pa-0"/>
    <w:basedOn w:val="729"/>
    <w:uiPriority w:val="0"/>
    <w:qFormat/>
    <w:pPr>
      <w:ind w:firstLine="480"/>
      <w:spacing w:line="360" w:lineRule="atLeast"/>
      <w:widowControl/>
    </w:pPr>
    <w:rPr>
      <w:rFonts w:ascii="宋体" w:cs="宋体"/>
      <w:sz w:val="24"/>
    </w:rPr>
  </w:style>
  <w:style w:type="paragraph" w:styleId="1122" w:customStyle="1">
    <w:name w:val="Char111"/>
    <w:basedOn w:val="729"/>
    <w:uiPriority w:val="0"/>
    <w:qFormat/>
    <w:pPr>
      <w:jc w:val="left"/>
      <w:spacing w:after="160" w:line="240" w:lineRule="exact"/>
      <w:widowControl/>
    </w:pPr>
    <w:rPr>
      <w:rFonts w:ascii="Verdana" w:hAnsi="Verdana"/>
      <w:sz w:val="20"/>
      <w:szCs w:val="20"/>
      <w:lang w:eastAsia="en-US"/>
    </w:rPr>
  </w:style>
  <w:style w:type="paragraph" w:styleId="1123" w:customStyle="1">
    <w:name w:val="三级条标题"/>
    <w:basedOn w:val="1124"/>
    <w:next w:val="1116"/>
    <w:uiPriority w:val="0"/>
    <w:qFormat/>
    <w:pPr>
      <w:ind w:left="1050"/>
      <w:outlineLvl w:val="4"/>
    </w:pPr>
  </w:style>
  <w:style w:type="paragraph" w:styleId="1124" w:customStyle="1">
    <w:name w:val="二级条标题"/>
    <w:basedOn w:val="1125"/>
    <w:next w:val="1116"/>
    <w:uiPriority w:val="0"/>
    <w:qFormat/>
    <w:pPr>
      <w:ind w:left="360"/>
      <w:outlineLvl w:val="3"/>
    </w:pPr>
  </w:style>
  <w:style w:type="paragraph" w:styleId="1125" w:customStyle="1">
    <w:name w:val="一级条标题"/>
    <w:next w:val="1116"/>
    <w:uiPriority w:val="0"/>
    <w:qFormat/>
    <w:pPr>
      <w:outlineLvl w:val="2"/>
    </w:pPr>
    <w:rPr>
      <w:rFonts w:hint="default" w:ascii="Times New Roman" w:hAnsi="Times New Roman" w:eastAsia="黑体" w:cs="Times New Roman"/>
      <w:sz w:val="21"/>
      <w:lang w:val="en-US" w:eastAsia="zh-CN" w:bidi="ar-SA"/>
    </w:rPr>
  </w:style>
  <w:style w:type="paragraph" w:styleId="1126" w:customStyle="1">
    <w:name w:val="FA正文+标号"/>
    <w:basedOn w:val="72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7" w:customStyle="1">
    <w:name w:val="表文1"/>
    <w:basedOn w:val="729"/>
    <w:uiPriority w:val="0"/>
    <w:qFormat/>
    <w:pPr>
      <w:ind w:firstLine="196"/>
      <w:spacing w:line="360" w:lineRule="auto"/>
      <w:widowControl/>
    </w:pPr>
    <w:rPr>
      <w:rFonts w:ascii="宋体"/>
      <w:sz w:val="24"/>
    </w:rPr>
  </w:style>
  <w:style w:type="paragraph" w:styleId="1128" w:customStyle="1">
    <w:name w:val="表内容"/>
    <w:basedOn w:val="1129"/>
    <w:uiPriority w:val="0"/>
    <w:qFormat/>
    <w:pPr>
      <w:ind w:left="0" w:firstLine="0"/>
      <w:spacing w:line="320" w:lineRule="exact"/>
    </w:pPr>
    <w:rPr>
      <w:sz w:val="20"/>
    </w:rPr>
  </w:style>
  <w:style w:type="paragraph" w:styleId="1129" w:customStyle="1">
    <w:name w:val="正文11"/>
    <w:basedOn w:val="729"/>
    <w:uiPriority w:val="0"/>
    <w:qFormat/>
    <w:pPr>
      <w:ind w:left="357" w:firstLine="420"/>
      <w:jc w:val="left"/>
      <w:spacing w:line="360" w:lineRule="auto"/>
      <w:widowControl/>
    </w:pPr>
    <w:rPr>
      <w:rFonts w:cs="Arial"/>
      <w:szCs w:val="20"/>
    </w:rPr>
  </w:style>
  <w:style w:type="paragraph" w:styleId="1130" w:customStyle="1">
    <w:name w:val="Char Char1 Char Char Char Char Char Char"/>
    <w:basedOn w:val="729"/>
    <w:uiPriority w:val="0"/>
    <w:qFormat/>
    <w:pPr>
      <w:jc w:val="center"/>
      <w:widowControl/>
    </w:pPr>
    <w:rPr>
      <w:szCs w:val="20"/>
    </w:rPr>
  </w:style>
  <w:style w:type="paragraph" w:styleId="1131" w:customStyle="1">
    <w:name w:val="xl2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2" w:customStyle="1">
    <w:name w:val="普通正文"/>
    <w:basedOn w:val="729"/>
    <w:uiPriority w:val="0"/>
    <w:qFormat/>
    <w:pPr>
      <w:ind w:firstLine="425"/>
      <w:jc w:val="left"/>
    </w:pPr>
    <w:rPr>
      <w:rFonts w:ascii="宋体"/>
      <w:sz w:val="20"/>
      <w:szCs w:val="20"/>
    </w:rPr>
  </w:style>
  <w:style w:type="paragraph" w:styleId="113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34" w:customStyle="1">
    <w:name w:val="附图标题"/>
    <w:basedOn w:val="1010"/>
    <w:next w:val="1009"/>
    <w:uiPriority w:val="0"/>
    <w:qFormat/>
    <w:pPr>
      <w:ind w:left="780" w:hanging="480"/>
      <w:jc w:val="center"/>
      <w:spacing w:after="100"/>
      <w:tabs>
        <w:tab w:val="left" w:pos="780" w:leader="none"/>
      </w:tabs>
    </w:pPr>
    <w:rPr>
      <w:b/>
      <w:sz w:val="21"/>
    </w:rPr>
  </w:style>
  <w:style w:type="paragraph" w:styleId="1135" w:customStyle="1">
    <w:name w:val="图号"/>
    <w:basedOn w:val="72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6" w:customStyle="1">
    <w:name w:val="xl40"/>
    <w:basedOn w:val="72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7" w:customStyle="1">
    <w:name w:val="缩进正文"/>
    <w:basedOn w:val="729"/>
    <w:uiPriority w:val="0"/>
    <w:qFormat/>
    <w:pPr>
      <w:ind w:left="1418" w:firstLine="425"/>
      <w:jc w:val="left"/>
      <w:spacing w:after="200" w:line="400" w:lineRule="exact"/>
      <w:widowControl/>
    </w:pPr>
    <w:rPr>
      <w:rFonts w:ascii="宋体"/>
      <w:sz w:val="24"/>
      <w:szCs w:val="20"/>
    </w:rPr>
  </w:style>
  <w:style w:type="paragraph" w:styleId="1138" w:customStyle="1">
    <w:name w:val="xl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9" w:customStyle="1">
    <w:name w:val="xl29"/>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0" w:customStyle="1">
    <w:name w:val="Char1"/>
    <w:basedOn w:val="729"/>
    <w:uiPriority w:val="0"/>
    <w:qFormat/>
    <w:pPr>
      <w:ind w:left="360" w:right="202" w:firstLine="360"/>
      <w:spacing w:line="480" w:lineRule="auto"/>
      <w:tabs>
        <w:tab w:val="left" w:pos="360" w:leader="none"/>
      </w:tabs>
    </w:pPr>
    <w:rPr>
      <w:sz w:val="24"/>
    </w:rPr>
  </w:style>
  <w:style w:type="paragraph" w:styleId="114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42" w:customStyle="1">
    <w:name w:val="pa-10"/>
    <w:basedOn w:val="729"/>
    <w:uiPriority w:val="0"/>
    <w:qFormat/>
    <w:pPr>
      <w:spacing w:line="240" w:lineRule="atLeast"/>
      <w:widowControl/>
    </w:pPr>
    <w:rPr>
      <w:rFonts w:ascii="宋体" w:cs="宋体"/>
      <w:sz w:val="24"/>
    </w:rPr>
  </w:style>
  <w:style w:type="paragraph" w:styleId="1143" w:customStyle="1">
    <w:name w:val="特点"/>
    <w:basedOn w:val="729"/>
    <w:next w:val="729"/>
    <w:uiPriority w:val="0"/>
    <w:qFormat/>
    <w:pPr>
      <w:jc w:val="center"/>
      <w:spacing w:line="360" w:lineRule="auto"/>
    </w:pPr>
    <w:rPr>
      <w:rFonts w:ascii="Arial" w:hAnsi="Arial"/>
      <w:sz w:val="24"/>
      <w:szCs w:val="20"/>
    </w:rPr>
  </w:style>
  <w:style w:type="paragraph" w:styleId="1144" w:customStyle="1">
    <w:name w:val="pa-4"/>
    <w:basedOn w:val="729"/>
    <w:uiPriority w:val="0"/>
    <w:qFormat/>
    <w:pPr>
      <w:jc w:val="center"/>
      <w:spacing w:line="280" w:lineRule="atLeast"/>
      <w:widowControl/>
    </w:pPr>
    <w:rPr>
      <w:rFonts w:ascii="宋体" w:cs="宋体"/>
      <w:sz w:val="24"/>
    </w:rPr>
  </w:style>
  <w:style w:type="paragraph" w:styleId="1145" w:customStyle="1">
    <w:name w:val="编号"/>
    <w:basedOn w:val="729"/>
    <w:next w:val="1091"/>
    <w:uiPriority w:val="0"/>
    <w:qFormat/>
    <w:pPr>
      <w:ind w:left="420" w:right="-136" w:hanging="420"/>
      <w:widowControl/>
      <w:tabs>
        <w:tab w:val="left" w:pos="420" w:leader="none"/>
      </w:tabs>
    </w:pPr>
    <w:rPr>
      <w:rFonts w:ascii="仿宋_GB2312" w:eastAsia="仿宋_GB2312"/>
      <w:b/>
      <w:bCs/>
      <w:sz w:val="24"/>
      <w:szCs w:val="21"/>
    </w:rPr>
  </w:style>
  <w:style w:type="paragraph" w:styleId="114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47" w:customStyle="1">
    <w:name w:val="xl33"/>
    <w:basedOn w:val="72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编号1"/>
    <w:next w:val="109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49" w:customStyle="1">
    <w:name w:val="xl32"/>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0" w:customStyle="1">
    <w:name w:val="CM17"/>
    <w:basedOn w:val="729"/>
    <w:next w:val="729"/>
    <w:uiPriority w:val="0"/>
    <w:qFormat/>
    <w:pPr>
      <w:jc w:val="left"/>
      <w:spacing w:after="273" w:line="360" w:lineRule="auto"/>
    </w:pPr>
    <w:rPr>
      <w:rFonts w:ascii="宋体"/>
      <w:sz w:val="24"/>
    </w:rPr>
  </w:style>
  <w:style w:type="paragraph" w:styleId="1151" w:customStyle="1">
    <w:name w:val="xl38"/>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2" w:customStyle="1">
    <w:name w:val="参考资料清单+倾斜+蓝色"/>
    <w:basedOn w:val="729"/>
    <w:uiPriority w:val="0"/>
    <w:qFormat/>
    <w:pPr>
      <w:spacing w:line="360" w:lineRule="auto"/>
    </w:pPr>
    <w:rPr>
      <w:rFonts w:ascii="Arial" w:hAnsi="Arial"/>
      <w:i/>
      <w:iCs/>
      <w:color w:val="0000ff"/>
      <w:szCs w:val="21"/>
    </w:rPr>
  </w:style>
  <w:style w:type="paragraph" w:styleId="115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54" w:customStyle="1">
    <w:name w:val="pa-8"/>
    <w:basedOn w:val="729"/>
    <w:uiPriority w:val="0"/>
    <w:qFormat/>
    <w:pPr>
      <w:ind w:firstLine="480"/>
      <w:spacing w:line="280" w:lineRule="atLeast"/>
      <w:widowControl/>
    </w:pPr>
    <w:rPr>
      <w:rFonts w:ascii="宋体" w:cs="宋体"/>
      <w:sz w:val="24"/>
    </w:rPr>
  </w:style>
  <w:style w:type="paragraph" w:styleId="1155" w:customStyle="1">
    <w:name w:val="标书2"/>
    <w:next w:val="1091"/>
    <w:uiPriority w:val="0"/>
    <w:qFormat/>
    <w:rPr>
      <w:rFonts w:hint="default" w:ascii="Times New Roman" w:hAnsi="Times New Roman" w:eastAsia="黑体" w:cs="宋体"/>
      <w:b/>
      <w:sz w:val="44"/>
      <w:lang w:val="en-US" w:eastAsia="zh-CN" w:bidi="ar-SA"/>
    </w:rPr>
  </w:style>
  <w:style w:type="paragraph" w:styleId="1156" w:customStyle="1">
    <w:name w:val="表格文字"/>
    <w:basedOn w:val="729"/>
    <w:uiPriority w:val="0"/>
    <w:qFormat/>
    <w:pPr>
      <w:jc w:val="left"/>
    </w:pPr>
    <w:rPr>
      <w:sz w:val="18"/>
    </w:rPr>
  </w:style>
  <w:style w:type="paragraph" w:styleId="115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58" w:customStyle="1">
    <w:name w:val="保密事宜格式"/>
    <w:basedOn w:val="101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0" w:customStyle="1">
    <w:name w:val="È±Ê¡ÎÄ±¾"/>
    <w:basedOn w:val="729"/>
    <w:uiPriority w:val="0"/>
    <w:qFormat/>
    <w:pPr>
      <w:jc w:val="left"/>
      <w:spacing w:line="360" w:lineRule="auto"/>
      <w:widowControl/>
    </w:pPr>
    <w:rPr>
      <w:sz w:val="24"/>
      <w:szCs w:val="20"/>
    </w:rPr>
  </w:style>
  <w:style w:type="paragraph" w:styleId="1161" w:customStyle="1">
    <w:name w:val="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162" w:customStyle="1">
    <w:name w:val="xl26"/>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3" w:customStyle="1">
    <w:name w:val="附图居中"/>
    <w:basedOn w:val="729"/>
    <w:next w:val="1134"/>
    <w:uiPriority w:val="0"/>
    <w:qFormat/>
    <w:pPr>
      <w:ind w:left="1271" w:hanging="420"/>
      <w:jc w:val="center"/>
      <w:keepNext/>
      <w:spacing w:line="360" w:lineRule="auto"/>
      <w:tabs>
        <w:tab w:val="left" w:pos="0" w:leader="none"/>
      </w:tabs>
    </w:pPr>
    <w:rPr>
      <w:caps/>
      <w:sz w:val="24"/>
    </w:rPr>
  </w:style>
  <w:style w:type="paragraph" w:styleId="1164" w:customStyle="1">
    <w:name w:val="pa-6"/>
    <w:basedOn w:val="729"/>
    <w:uiPriority w:val="0"/>
    <w:qFormat/>
    <w:pPr>
      <w:spacing w:line="360" w:lineRule="atLeast"/>
      <w:widowControl/>
    </w:pPr>
    <w:rPr>
      <w:rFonts w:ascii="宋体"/>
      <w:sz w:val="24"/>
      <w:szCs w:val="20"/>
    </w:rPr>
  </w:style>
  <w:style w:type="paragraph" w:styleId="1165" w:customStyle="1">
    <w:name w:val="规范正文"/>
    <w:basedOn w:val="729"/>
    <w:uiPriority w:val="0"/>
    <w:qFormat/>
    <w:pPr>
      <w:ind w:left="480"/>
      <w:spacing w:line="360" w:lineRule="auto"/>
    </w:pPr>
    <w:rPr>
      <w:sz w:val="24"/>
      <w:szCs w:val="20"/>
    </w:rPr>
  </w:style>
  <w:style w:type="paragraph" w:styleId="1166" w:customStyle="1">
    <w:name w:val="font7"/>
    <w:basedOn w:val="729"/>
    <w:uiPriority w:val="0"/>
    <w:qFormat/>
    <w:pPr>
      <w:jc w:val="left"/>
      <w:spacing w:before="100" w:beforeAutospacing="1" w:after="100" w:afterAutospacing="1"/>
      <w:widowControl/>
    </w:pPr>
    <w:rPr>
      <w:rFonts w:ascii="宋体"/>
      <w:sz w:val="20"/>
      <w:szCs w:val="20"/>
    </w:rPr>
  </w:style>
  <w:style w:type="paragraph" w:styleId="1167" w:customStyle="1">
    <w:name w:val="缺省文本"/>
    <w:basedOn w:val="729"/>
    <w:uiPriority w:val="0"/>
    <w:qFormat/>
    <w:pPr>
      <w:jc w:val="left"/>
    </w:pPr>
    <w:rPr>
      <w:sz w:val="24"/>
      <w:szCs w:val="20"/>
    </w:rPr>
  </w:style>
  <w:style w:type="paragraph" w:styleId="1168" w:customStyle="1">
    <w:name w:val="序号-----------"/>
    <w:basedOn w:val="729"/>
    <w:uiPriority w:val="0"/>
    <w:qFormat/>
    <w:pPr>
      <w:jc w:val="left"/>
      <w:widowControl/>
    </w:pPr>
    <w:rPr>
      <w:rFonts w:ascii="宋体"/>
      <w:bCs/>
      <w:szCs w:val="21"/>
    </w:rPr>
  </w:style>
  <w:style w:type="paragraph" w:styleId="1169" w:customStyle="1">
    <w:name w:val="font8"/>
    <w:basedOn w:val="729"/>
    <w:uiPriority w:val="0"/>
    <w:qFormat/>
    <w:pPr>
      <w:jc w:val="left"/>
      <w:spacing w:before="100" w:beforeAutospacing="1" w:after="100" w:afterAutospacing="1"/>
      <w:widowControl/>
    </w:pPr>
    <w:rPr>
      <w:rFonts w:ascii="Arial" w:hAnsi="Arial" w:cs="Arial"/>
      <w:color w:val="000000"/>
      <w:sz w:val="18"/>
      <w:szCs w:val="18"/>
    </w:rPr>
  </w:style>
  <w:style w:type="paragraph" w:styleId="1170" w:customStyle="1">
    <w:name w:val="表格标题"/>
    <w:basedOn w:val="729"/>
    <w:uiPriority w:val="0"/>
    <w:qFormat/>
    <w:pPr>
      <w:jc w:val="center"/>
    </w:pPr>
    <w:rPr>
      <w:b/>
    </w:rPr>
  </w:style>
  <w:style w:type="paragraph" w:styleId="1171" w:customStyle="1">
    <w:name w:val="章标题"/>
    <w:next w:val="111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2" w:customStyle="1">
    <w:name w:val="首页单位日期"/>
    <w:basedOn w:val="729"/>
    <w:uiPriority w:val="0"/>
    <w:qFormat/>
    <w:pPr>
      <w:jc w:val="center"/>
      <w:widowControl/>
    </w:pPr>
    <w:rPr>
      <w:rFonts w:ascii="宋体" w:cs="宋体"/>
      <w:bCs/>
      <w:sz w:val="28"/>
      <w:szCs w:val="20"/>
    </w:rPr>
  </w:style>
  <w:style w:type="paragraph" w:styleId="1173" w:customStyle="1">
    <w:name w:val="样式 正文缩进 + (中文) 仿宋_GB2312 小四 Char"/>
    <w:basedOn w:val="1009"/>
    <w:uiPriority w:val="0"/>
    <w:qFormat/>
    <w:pPr>
      <w:ind w:firstLine="200"/>
      <w:spacing w:line="360" w:lineRule="auto"/>
    </w:pPr>
    <w:rPr>
      <w:szCs w:val="24"/>
    </w:rPr>
  </w:style>
  <w:style w:type="paragraph" w:styleId="1174" w:customStyle="1">
    <w:name w:val="项目"/>
    <w:basedOn w:val="729"/>
    <w:uiPriority w:val="0"/>
    <w:qFormat/>
    <w:pPr>
      <w:ind w:left="840" w:hanging="420"/>
      <w:spacing w:before="60" w:after="60" w:line="360" w:lineRule="auto"/>
      <w:tabs>
        <w:tab w:val="left" w:pos="840" w:leader="none"/>
      </w:tabs>
    </w:pPr>
    <w:rPr>
      <w:rFonts w:ascii="宋体"/>
      <w:szCs w:val="20"/>
    </w:rPr>
  </w:style>
  <w:style w:type="paragraph" w:styleId="1175" w:customStyle="1">
    <w:name w:val="默认段落字体 Para Char"/>
    <w:basedOn w:val="729"/>
    <w:uiPriority w:val="0"/>
    <w:qFormat/>
    <w:rPr>
      <w:rFonts w:ascii="宋体"/>
      <w:b/>
      <w:sz w:val="28"/>
      <w:szCs w:val="28"/>
    </w:rPr>
  </w:style>
  <w:style w:type="paragraph" w:styleId="1176" w:customStyle="1">
    <w:name w:val="篇名"/>
    <w:next w:val="82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77" w:customStyle="1">
    <w:name w:val="Char13"/>
    <w:basedOn w:val="729"/>
    <w:uiPriority w:val="0"/>
    <w:qFormat/>
  </w:style>
  <w:style w:type="paragraph" w:styleId="1178" w:customStyle="1">
    <w:name w:val="表头"/>
    <w:basedOn w:val="1129"/>
    <w:uiPriority w:val="0"/>
    <w:qFormat/>
    <w:pPr>
      <w:ind w:left="0" w:firstLine="0"/>
      <w:spacing w:line="240" w:lineRule="auto"/>
    </w:pPr>
    <w:rPr>
      <w:sz w:val="20"/>
    </w:rPr>
  </w:style>
  <w:style w:type="paragraph" w:styleId="1179" w:customStyle="1">
    <w:name w:val="表格序号"/>
    <w:uiPriority w:val="0"/>
    <w:qFormat/>
    <w:rPr>
      <w:rFonts w:hint="default" w:ascii="Times New Roman" w:hAnsi="Times New Roman" w:eastAsia="仿宋_GB2312" w:cs="宋体"/>
      <w:sz w:val="21"/>
      <w:lang w:val="en-US" w:eastAsia="zh-CN" w:bidi="ar-SA"/>
    </w:rPr>
  </w:style>
  <w:style w:type="paragraph" w:styleId="1180" w:customStyle="1">
    <w:name w:val="Char Char Char Char1"/>
    <w:basedOn w:val="729"/>
    <w:uiPriority w:val="0"/>
    <w:qFormat/>
    <w:pPr>
      <w:ind w:firstLine="200"/>
      <w:spacing w:line="360" w:lineRule="auto"/>
    </w:pPr>
    <w:rPr>
      <w:sz w:val="24"/>
      <w:szCs w:val="20"/>
    </w:rPr>
  </w:style>
  <w:style w:type="paragraph" w:styleId="1181" w:customStyle="1">
    <w:name w:val="标书3"/>
    <w:next w:val="109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82" w:customStyle="1">
    <w:name w:val="首页小标题"/>
    <w:next w:val="1157"/>
    <w:uiPriority w:val="0"/>
    <w:qFormat/>
    <w:pPr>
      <w:jc w:val="center"/>
    </w:pPr>
    <w:rPr>
      <w:rFonts w:hint="default" w:ascii="Times New Roman" w:hAnsi="Times New Roman" w:eastAsia="宋体" w:cs="宋体"/>
      <w:sz w:val="44"/>
      <w:lang w:val="en-US" w:eastAsia="zh-CN" w:bidi="ar-SA"/>
    </w:rPr>
  </w:style>
  <w:style w:type="paragraph" w:styleId="1183" w:customStyle="1">
    <w:name w:val="新段落缩进"/>
    <w:basedOn w:val="729"/>
    <w:uiPriority w:val="0"/>
    <w:qFormat/>
    <w:pPr>
      <w:ind w:firstLine="200"/>
      <w:spacing w:line="400" w:lineRule="exact"/>
    </w:pPr>
    <w:rPr>
      <w:rFonts w:ascii="仿宋_GB2312" w:eastAsia="仿宋_GB2312"/>
      <w:sz w:val="24"/>
    </w:rPr>
  </w:style>
  <w:style w:type="paragraph" w:styleId="1184" w:customStyle="1">
    <w:name w:val="pa-2"/>
    <w:basedOn w:val="729"/>
    <w:uiPriority w:val="0"/>
    <w:qFormat/>
    <w:pPr>
      <w:spacing w:line="360" w:lineRule="atLeast"/>
      <w:widowControl/>
    </w:pPr>
    <w:rPr>
      <w:rFonts w:ascii="宋体" w:cs="宋体"/>
      <w:sz w:val="24"/>
    </w:rPr>
  </w:style>
  <w:style w:type="paragraph" w:styleId="1185" w:customStyle="1">
    <w:name w:val="四级条标题"/>
    <w:basedOn w:val="1123"/>
    <w:next w:val="1116"/>
    <w:uiPriority w:val="0"/>
    <w:qFormat/>
    <w:pPr>
      <w:ind w:left="0"/>
      <w:outlineLvl w:val="5"/>
    </w:pPr>
  </w:style>
  <w:style w:type="paragraph" w:styleId="1186" w:customStyle="1">
    <w:name w:val="保密事宜内容"/>
    <w:basedOn w:val="72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7" w:customStyle="1">
    <w:name w:val="xl3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8" w:customStyle="1">
    <w:name w:val="Char1 Char Char Char"/>
    <w:basedOn w:val="729"/>
    <w:uiPriority w:val="0"/>
    <w:qFormat/>
    <w:rPr>
      <w:szCs w:val="20"/>
    </w:rPr>
  </w:style>
  <w:style w:type="paragraph" w:styleId="1189" w:customStyle="1">
    <w:name w:val="正文 + 宋体"/>
    <w:basedOn w:val="729"/>
    <w:uiPriority w:val="0"/>
    <w:qFormat/>
    <w:pPr>
      <w:ind w:firstLine="250"/>
    </w:pPr>
    <w:rPr>
      <w:rFonts w:ascii="宋体"/>
      <w:szCs w:val="21"/>
    </w:rPr>
  </w:style>
  <w:style w:type="paragraph" w:styleId="1190" w:customStyle="1">
    <w:name w:val="xl31"/>
    <w:basedOn w:val="72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91" w:customStyle="1">
    <w:name w:val="pbody"/>
    <w:basedOn w:val="729"/>
    <w:uiPriority w:val="0"/>
    <w:qFormat/>
    <w:pPr>
      <w:jc w:val="left"/>
      <w:spacing w:before="100" w:beforeAutospacing="1" w:after="100" w:afterAutospacing="1" w:line="360" w:lineRule="auto"/>
      <w:widowControl/>
    </w:pPr>
    <w:rPr>
      <w:rFonts w:ascii="宋体" w:cs="宋体"/>
      <w:sz w:val="24"/>
    </w:rPr>
  </w:style>
  <w:style w:type="paragraph" w:styleId="1192" w:customStyle="1">
    <w:name w:val="xl42"/>
    <w:basedOn w:val="72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93" w:customStyle="1">
    <w:name w:val="txt"/>
    <w:basedOn w:val="729"/>
    <w:uiPriority w:val="0"/>
    <w:qFormat/>
    <w:pPr>
      <w:jc w:val="left"/>
      <w:spacing w:before="100" w:beforeAutospacing="1" w:after="100" w:afterAutospacing="1"/>
      <w:widowControl/>
    </w:pPr>
    <w:rPr>
      <w:rFonts w:ascii="宋体" w:cs="宋体"/>
      <w:sz w:val="24"/>
    </w:rPr>
  </w:style>
  <w:style w:type="paragraph" w:styleId="1194" w:customStyle="1">
    <w:name w:val="样式1"/>
    <w:basedOn w:val="1008"/>
    <w:next w:val="729"/>
    <w:uiPriority w:val="0"/>
    <w:qFormat/>
    <w:rPr>
      <w:rFonts w:ascii="Arial" w:hAnsi="Arial" w:eastAsia="幼圆" w:cs="Arial"/>
      <w:sz w:val="24"/>
      <w:szCs w:val="20"/>
    </w:rPr>
  </w:style>
  <w:style w:type="paragraph" w:styleId="1195" w:customStyle="1">
    <w:name w:val="xl37"/>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6" w:customStyle="1">
    <w:name w:val="列表段落11"/>
    <w:basedOn w:val="729"/>
    <w:uiPriority w:val="0"/>
    <w:qFormat/>
    <w:pPr>
      <w:ind w:firstLine="420"/>
    </w:pPr>
  </w:style>
  <w:style w:type="paragraph" w:styleId="119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98" w:customStyle="1">
    <w:name w:val="样式 序号----------- + 仿宋_GB2312"/>
    <w:basedOn w:val="1168"/>
    <w:uiPriority w:val="0"/>
    <w:qFormat/>
    <w:pPr>
      <w:ind w:firstLine="200"/>
      <w:spacing w:line="360" w:lineRule="auto"/>
    </w:pPr>
    <w:rPr>
      <w:rFonts w:ascii="仿宋_GB2312" w:eastAsia="仿宋_GB2312"/>
      <w:bCs w:val="0"/>
    </w:rPr>
  </w:style>
  <w:style w:type="paragraph" w:styleId="1199" w:customStyle="1">
    <w:name w:val="xl41"/>
    <w:basedOn w:val="72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0" w:customStyle="1">
    <w:name w:val="Char11"/>
    <w:basedOn w:val="729"/>
    <w:uiPriority w:val="0"/>
    <w:qFormat/>
    <w:rPr>
      <w:szCs w:val="21"/>
    </w:rPr>
  </w:style>
  <w:style w:type="paragraph" w:styleId="1201" w:customStyle="1">
    <w:name w:val="样式 序号----------- + 仿宋_GB23121"/>
    <w:basedOn w:val="1168"/>
    <w:uiPriority w:val="0"/>
    <w:qFormat/>
    <w:pPr>
      <w:spacing w:line="360" w:lineRule="auto"/>
    </w:pPr>
    <w:rPr>
      <w:rFonts w:ascii="仿宋_GB2312" w:eastAsia="仿宋_GB2312"/>
      <w:bCs w:val="0"/>
    </w:rPr>
  </w:style>
  <w:style w:type="paragraph" w:styleId="1202" w:customStyle="1">
    <w:name w:val="pa-9"/>
    <w:basedOn w:val="729"/>
    <w:uiPriority w:val="0"/>
    <w:qFormat/>
    <w:pPr>
      <w:jc w:val="center"/>
      <w:spacing w:line="360" w:lineRule="atLeast"/>
      <w:widowControl/>
    </w:pPr>
    <w:rPr>
      <w:rFonts w:ascii="宋体" w:cs="宋体"/>
      <w:sz w:val="24"/>
    </w:rPr>
  </w:style>
  <w:style w:type="paragraph" w:styleId="1203" w:customStyle="1">
    <w:name w:val="pa-3"/>
    <w:basedOn w:val="729"/>
    <w:uiPriority w:val="0"/>
    <w:qFormat/>
    <w:pPr>
      <w:jc w:val="left"/>
      <w:spacing w:before="150" w:after="150"/>
      <w:widowControl/>
    </w:pPr>
    <w:rPr>
      <w:rFonts w:ascii="宋体" w:cs="宋体"/>
      <w:sz w:val="24"/>
    </w:rPr>
  </w:style>
  <w:style w:type="paragraph" w:styleId="1204" w:customStyle="1">
    <w:name w:val="font5"/>
    <w:basedOn w:val="729"/>
    <w:uiPriority w:val="0"/>
    <w:qFormat/>
    <w:pPr>
      <w:jc w:val="left"/>
      <w:spacing w:before="100" w:beforeAutospacing="1" w:after="100" w:afterAutospacing="1"/>
      <w:widowControl/>
    </w:pPr>
    <w:rPr>
      <w:rFonts w:ascii="宋体"/>
      <w:sz w:val="18"/>
      <w:szCs w:val="18"/>
    </w:rPr>
  </w:style>
  <w:style w:type="paragraph" w:styleId="1205" w:customStyle="1">
    <w:name w:val="pa-5"/>
    <w:basedOn w:val="729"/>
    <w:uiPriority w:val="0"/>
    <w:qFormat/>
    <w:pPr>
      <w:spacing w:line="280" w:lineRule="atLeast"/>
      <w:widowControl/>
    </w:pPr>
    <w:rPr>
      <w:rFonts w:ascii="宋体" w:cs="宋体"/>
      <w:sz w:val="24"/>
    </w:rPr>
  </w:style>
  <w:style w:type="paragraph" w:styleId="1206" w:customStyle="1">
    <w:name w:val="xl39"/>
    <w:basedOn w:val="72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7" w:customStyle="1">
    <w:name w:val="font6"/>
    <w:basedOn w:val="729"/>
    <w:uiPriority w:val="0"/>
    <w:qFormat/>
    <w:pPr>
      <w:jc w:val="left"/>
      <w:spacing w:before="100" w:beforeAutospacing="1" w:after="100" w:afterAutospacing="1"/>
      <w:widowControl/>
    </w:pPr>
    <w:rPr>
      <w:sz w:val="20"/>
      <w:szCs w:val="20"/>
    </w:rPr>
  </w:style>
  <w:style w:type="paragraph" w:styleId="1208" w:customStyle="1">
    <w:name w:val="font9"/>
    <w:basedOn w:val="729"/>
    <w:uiPriority w:val="0"/>
    <w:qFormat/>
    <w:pPr>
      <w:jc w:val="left"/>
      <w:spacing w:before="100" w:beforeAutospacing="1" w:after="100" w:afterAutospacing="1"/>
      <w:widowControl/>
    </w:pPr>
    <w:rPr>
      <w:rFonts w:ascii="宋体"/>
      <w:color w:val="000000"/>
      <w:sz w:val="18"/>
      <w:szCs w:val="18"/>
    </w:rPr>
  </w:style>
  <w:style w:type="paragraph" w:styleId="1209" w:customStyle="1">
    <w:name w:val="列出段落1"/>
    <w:basedOn w:val="729"/>
    <w:link w:val="1437"/>
    <w:uiPriority w:val="0"/>
    <w:qFormat/>
    <w:pPr>
      <w:ind w:firstLine="200"/>
    </w:pPr>
  </w:style>
  <w:style w:type="paragraph" w:styleId="1210" w:customStyle="1">
    <w:name w:val="p0"/>
    <w:basedOn w:val="729"/>
    <w:uiPriority w:val="0"/>
    <w:qFormat/>
    <w:pPr>
      <w:widowControl/>
    </w:pPr>
    <w:rPr>
      <w:szCs w:val="21"/>
    </w:rPr>
  </w:style>
  <w:style w:type="paragraph" w:styleId="1211" w:customStyle="1">
    <w:name w:val="Char Char Char Char Char Char Char Char Char Char21"/>
    <w:basedOn w:val="729"/>
    <w:uiPriority w:val="0"/>
    <w:qFormat/>
    <w:rPr>
      <w:rFonts w:ascii="Tahoma" w:hAnsi="Tahoma"/>
      <w:sz w:val="24"/>
      <w:szCs w:val="20"/>
    </w:rPr>
  </w:style>
  <w:style w:type="paragraph" w:styleId="121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13" w:customStyle="1">
    <w:name w:val="表格正文"/>
    <w:basedOn w:val="729"/>
    <w:uiPriority w:val="0"/>
    <w:qFormat/>
    <w:pPr>
      <w:spacing w:line="300" w:lineRule="auto"/>
      <w:tabs>
        <w:tab w:val="left" w:pos="420" w:leader="none"/>
      </w:tabs>
    </w:pPr>
  </w:style>
  <w:style w:type="paragraph" w:styleId="1214" w:customStyle="1">
    <w:name w:val="首页标题小初"/>
    <w:uiPriority w:val="0"/>
    <w:qFormat/>
    <w:pPr>
      <w:jc w:val="center"/>
    </w:pPr>
    <w:rPr>
      <w:rFonts w:hint="default" w:ascii="黑体" w:hAnsi="Times New Roman" w:eastAsia="黑体" w:cs="宋体"/>
      <w:sz w:val="72"/>
      <w:lang w:val="en-US" w:eastAsia="zh-CN" w:bidi="ar-SA"/>
    </w:rPr>
  </w:style>
  <w:style w:type="paragraph" w:styleId="1215" w:customStyle="1">
    <w:name w:val="五级条标题"/>
    <w:basedOn w:val="1185"/>
    <w:next w:val="1116"/>
    <w:uiPriority w:val="0"/>
    <w:qFormat/>
    <w:pPr>
      <w:outlineLvl w:val="6"/>
    </w:pPr>
  </w:style>
  <w:style w:type="paragraph" w:styleId="1216" w:customStyle="1">
    <w:name w:val="Char Char Char Char Char Char Char1"/>
    <w:basedOn w:val="729"/>
    <w:uiPriority w:val="0"/>
    <w:qFormat/>
    <w:pPr>
      <w:jc w:val="left"/>
      <w:spacing w:after="160" w:line="240" w:lineRule="exact"/>
      <w:widowControl/>
    </w:pPr>
    <w:rPr>
      <w:rFonts w:ascii="Verdana" w:hAnsi="Verdana"/>
      <w:sz w:val="20"/>
      <w:szCs w:val="20"/>
      <w:lang w:eastAsia="en-US"/>
    </w:rPr>
  </w:style>
  <w:style w:type="paragraph" w:styleId="1217" w:customStyle="1">
    <w:name w:val="ibm-list-next"/>
    <w:basedOn w:val="729"/>
    <w:uiPriority w:val="0"/>
    <w:qFormat/>
    <w:pPr>
      <w:jc w:val="left"/>
      <w:spacing w:before="100" w:beforeAutospacing="1" w:after="100" w:afterAutospacing="1"/>
      <w:widowControl/>
    </w:pPr>
    <w:rPr>
      <w:rFonts w:ascii="宋体" w:cs="宋体"/>
      <w:sz w:val="24"/>
    </w:rPr>
  </w:style>
  <w:style w:type="paragraph" w:styleId="1218" w:customStyle="1">
    <w:name w:val="首页标题 一号"/>
    <w:basedOn w:val="1214"/>
    <w:uiPriority w:val="0"/>
    <w:qFormat/>
    <w:rPr>
      <w:sz w:val="52"/>
    </w:rPr>
  </w:style>
  <w:style w:type="paragraph" w:styleId="1219" w:customStyle="1">
    <w:name w:val="Char Char Char Char Char Char Char Char Char Char2"/>
    <w:basedOn w:val="729"/>
    <w:uiPriority w:val="0"/>
    <w:qFormat/>
    <w:rPr>
      <w:rFonts w:ascii="Tahoma" w:hAnsi="Tahoma"/>
      <w:sz w:val="24"/>
      <w:szCs w:val="20"/>
    </w:rPr>
  </w:style>
  <w:style w:type="paragraph" w:styleId="1220" w:customStyle="1">
    <w:name w:val="正文（编号）"/>
    <w:basedOn w:val="1078"/>
    <w:link w:val="1221"/>
    <w:uiPriority w:val="0"/>
    <w:qFormat/>
    <w:pPr>
      <w:ind w:left="720" w:firstLine="0"/>
      <w:tabs>
        <w:tab w:val="left" w:pos="720" w:leader="none"/>
        <w:tab w:val="left" w:pos="780" w:leader="none"/>
      </w:tabs>
    </w:pPr>
    <w:rPr>
      <w:rFonts w:ascii="Times New Roman" w:hAnsi="Times New Roman"/>
      <w:szCs w:val="24"/>
    </w:rPr>
  </w:style>
  <w:style w:type="character" w:styleId="1221" w:customStyle="1">
    <w:name w:val="正文（编号） Char Char"/>
    <w:link w:val="1220"/>
    <w:uiPriority w:val="0"/>
    <w:qFormat/>
    <w:rPr>
      <w:sz w:val="24"/>
      <w:szCs w:val="24"/>
    </w:rPr>
  </w:style>
  <w:style w:type="paragraph" w:styleId="1222" w:customStyle="1">
    <w:name w:val="表格"/>
    <w:basedOn w:val="729"/>
    <w:uiPriority w:val="0"/>
    <w:qFormat/>
    <w:pPr>
      <w:ind w:firstLine="21"/>
    </w:pPr>
    <w:rPr>
      <w:rFonts w:ascii="宋体"/>
      <w:szCs w:val="20"/>
    </w:rPr>
  </w:style>
  <w:style w:type="character" w:styleId="1223" w:customStyle="1">
    <w:name w:val="正文（缩进） Char Char"/>
    <w:uiPriority w:val="0"/>
    <w:qFormat/>
    <w:rPr>
      <w:rFonts w:eastAsia="宋体"/>
      <w:sz w:val="24"/>
      <w:szCs w:val="24"/>
      <w:lang w:val="en-US" w:eastAsia="zh-CN" w:bidi="ar-SA"/>
    </w:rPr>
  </w:style>
  <w:style w:type="paragraph" w:styleId="1224" w:customStyle="1">
    <w:name w:val="Char Char Char1"/>
    <w:basedOn w:val="729"/>
    <w:uiPriority w:val="0"/>
    <w:qFormat/>
    <w:rPr>
      <w:szCs w:val="21"/>
    </w:rPr>
  </w:style>
  <w:style w:type="paragraph" w:styleId="1225" w:customStyle="1">
    <w:name w:val="样式 正文2 + 首行缩进:  0 厘米 段后: 1.5 行"/>
    <w:basedOn w:val="729"/>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6" w:customStyle="1">
    <w:name w:val="表中文字"/>
    <w:basedOn w:val="729"/>
    <w:uiPriority w:val="0"/>
    <w:qFormat/>
    <w:pPr>
      <w:widowControl/>
    </w:pPr>
    <w:rPr>
      <w:szCs w:val="20"/>
    </w:rPr>
  </w:style>
  <w:style w:type="character" w:styleId="1227" w:customStyle="1">
    <w:name w:val="z1"/>
    <w:uiPriority w:val="0"/>
    <w:qFormat/>
  </w:style>
  <w:style w:type="paragraph" w:styleId="1228" w:customStyle="1">
    <w:name w:val="a1"/>
    <w:basedOn w:val="729"/>
    <w:uiPriority w:val="0"/>
    <w:qFormat/>
    <w:pPr>
      <w:jc w:val="left"/>
      <w:spacing w:before="100" w:beforeAutospacing="1" w:after="100" w:afterAutospacing="1"/>
      <w:widowControl/>
    </w:pPr>
    <w:rPr>
      <w:rFonts w:ascii="宋体"/>
      <w:sz w:val="24"/>
    </w:rPr>
  </w:style>
  <w:style w:type="paragraph" w:styleId="1229" w:customStyle="1">
    <w:name w:val="a0"/>
    <w:basedOn w:val="729"/>
    <w:uiPriority w:val="0"/>
    <w:qFormat/>
    <w:pPr>
      <w:jc w:val="left"/>
      <w:spacing w:before="100" w:beforeAutospacing="1" w:after="100" w:afterAutospacing="1"/>
      <w:widowControl/>
    </w:pPr>
    <w:rPr>
      <w:rFonts w:ascii="宋体"/>
      <w:sz w:val="24"/>
    </w:rPr>
  </w:style>
  <w:style w:type="paragraph" w:styleId="1230" w:customStyle="1">
    <w:name w:val="tabletext"/>
    <w:basedOn w:val="729"/>
    <w:uiPriority w:val="0"/>
    <w:qFormat/>
    <w:pPr>
      <w:jc w:val="left"/>
      <w:spacing w:before="100" w:beforeAutospacing="1" w:after="100" w:afterAutospacing="1"/>
      <w:widowControl/>
    </w:pPr>
    <w:rPr>
      <w:rFonts w:ascii="宋体"/>
      <w:sz w:val="24"/>
    </w:rPr>
  </w:style>
  <w:style w:type="paragraph" w:styleId="1231" w:customStyle="1">
    <w:name w:val="我的样式"/>
    <w:basedOn w:val="729"/>
    <w:uiPriority w:val="0"/>
    <w:qFormat/>
    <w:pPr>
      <w:ind w:firstLine="420"/>
      <w:jc w:val="left"/>
      <w:spacing w:after="120"/>
      <w:widowControl/>
    </w:pPr>
    <w:rPr>
      <w:rFonts w:ascii="宋体"/>
      <w:color w:val="000000"/>
      <w:sz w:val="24"/>
      <w:szCs w:val="16"/>
    </w:rPr>
  </w:style>
  <w:style w:type="paragraph" w:styleId="1232" w:customStyle="1">
    <w:name w:val="Figure and Table Title"/>
    <w:basedOn w:val="729"/>
    <w:uiPriority w:val="0"/>
    <w:qFormat/>
    <w:pPr>
      <w:ind w:left="2160"/>
      <w:jc w:val="left"/>
      <w:widowControl/>
    </w:pPr>
    <w:rPr>
      <w:rFonts w:ascii="Helvetica-Light" w:hAnsi="Helvetica-Light"/>
      <w:b/>
      <w:bCs/>
      <w:sz w:val="20"/>
      <w:lang w:eastAsia="en-US"/>
    </w:rPr>
  </w:style>
  <w:style w:type="paragraph" w:styleId="1233" w:customStyle="1">
    <w:name w:val="Table Text/Title"/>
    <w:basedOn w:val="729"/>
    <w:uiPriority w:val="0"/>
    <w:qFormat/>
    <w:pPr>
      <w:jc w:val="left"/>
      <w:widowControl/>
    </w:pPr>
    <w:rPr>
      <w:rFonts w:ascii="宋体"/>
      <w:b/>
      <w:bCs/>
      <w:sz w:val="20"/>
      <w:szCs w:val="20"/>
      <w:lang w:eastAsia="en-US"/>
    </w:rPr>
  </w:style>
  <w:style w:type="paragraph" w:styleId="1234" w:customStyle="1">
    <w:name w:val="Sourcetext bullet"/>
    <w:basedOn w:val="72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5" w:customStyle="1">
    <w:name w:val="无标题正文 Char Char Char Char Char Char Char Char Char Char Char Char Char Char Char Char Char Char Char Char Char Char Char Char Char Char Char1 Char"/>
    <w:basedOn w:val="729"/>
    <w:uiPriority w:val="0"/>
    <w:qFormat/>
    <w:pPr>
      <w:jc w:val="center"/>
      <w:spacing w:after="160" w:line="240" w:lineRule="exact"/>
      <w:widowControl/>
    </w:pPr>
    <w:rPr>
      <w:rFonts w:ascii="Arial" w:hAnsi="Arial"/>
      <w:sz w:val="20"/>
      <w:szCs w:val="20"/>
      <w:lang w:eastAsia="en-US"/>
    </w:rPr>
  </w:style>
  <w:style w:type="paragraph" w:styleId="1236" w:customStyle="1">
    <w:name w:val="Char Char Char Char"/>
    <w:basedOn w:val="729"/>
    <w:uiPriority w:val="0"/>
    <w:qFormat/>
    <w:pPr>
      <w:ind w:left="560" w:firstLine="200"/>
      <w:jc w:val="left"/>
      <w:spacing w:after="120" w:line="360" w:lineRule="auto"/>
      <w:widowControl/>
    </w:pPr>
    <w:rPr>
      <w:rFonts w:ascii="Verdana" w:hAnsi="Verdana"/>
      <w:sz w:val="24"/>
    </w:rPr>
  </w:style>
  <w:style w:type="character" w:styleId="1237" w:customStyle="1">
    <w:name w:val="style91"/>
    <w:uiPriority w:val="0"/>
    <w:qFormat/>
    <w:rPr>
      <w:color w:val="2060c0"/>
      <w:sz w:val="24"/>
      <w:szCs w:val="24"/>
    </w:rPr>
  </w:style>
  <w:style w:type="paragraph" w:styleId="1238" w:customStyle="1">
    <w:name w:val="标准小四"/>
    <w:basedOn w:val="729"/>
    <w:uiPriority w:val="0"/>
    <w:qFormat/>
    <w:pPr>
      <w:ind w:firstLine="200"/>
      <w:spacing w:line="360" w:lineRule="auto"/>
    </w:pPr>
    <w:rPr>
      <w:rFonts w:ascii="Arial" w:hAnsi="Arial"/>
      <w:sz w:val="24"/>
      <w:szCs w:val="21"/>
    </w:rPr>
  </w:style>
  <w:style w:type="paragraph" w:styleId="1239" w:customStyle="1">
    <w:name w:val="样式 正文首行缩进 + 宋体 首行缩进:  0.74 厘米"/>
    <w:basedOn w:val="1050"/>
    <w:uiPriority w:val="0"/>
    <w:qFormat/>
    <w:pPr>
      <w:ind w:firstLine="210"/>
      <w:spacing w:before="120" w:after="0" w:line="380" w:lineRule="exact"/>
    </w:pPr>
    <w:rPr>
      <w:rFonts w:ascii="宋体" w:cs="宋体"/>
      <w:sz w:val="24"/>
      <w:szCs w:val="20"/>
    </w:rPr>
  </w:style>
  <w:style w:type="paragraph" w:styleId="1240" w:customStyle="1">
    <w:name w:val="默认段落字体 Para Char Char Char Char Char Char Char Char Char1"/>
    <w:basedOn w:val="729"/>
    <w:uiPriority w:val="0"/>
    <w:qFormat/>
    <w:rPr>
      <w:rFonts w:ascii="Tahoma" w:hAnsi="Tahoma"/>
      <w:sz w:val="24"/>
      <w:szCs w:val="20"/>
    </w:rPr>
  </w:style>
  <w:style w:type="paragraph" w:styleId="1241" w:customStyle="1">
    <w:name w:val="正文小四"/>
    <w:basedOn w:val="729"/>
    <w:uiPriority w:val="0"/>
    <w:qFormat/>
    <w:pPr>
      <w:spacing w:line="312" w:lineRule="auto"/>
    </w:pPr>
    <w:rPr>
      <w:sz w:val="24"/>
    </w:rPr>
  </w:style>
  <w:style w:type="paragraph" w:styleId="1242" w:customStyle="1">
    <w:name w:val="ul"/>
    <w:basedOn w:val="729"/>
    <w:uiPriority w:val="0"/>
    <w:qFormat/>
    <w:pPr>
      <w:numPr>
        <w:ilvl w:val="0"/>
        <w:numId w:val="1"/>
      </w:numPr>
      <w:ind w:left="567" w:hanging="85"/>
      <w:jc w:val="left"/>
      <w:spacing w:line="360" w:lineRule="auto"/>
      <w:widowControl/>
      <w:tabs>
        <w:tab w:val="left" w:pos="842" w:leader="none"/>
      </w:tabs>
    </w:pPr>
    <w:rPr>
      <w:sz w:val="24"/>
    </w:rPr>
  </w:style>
  <w:style w:type="paragraph" w:styleId="1243" w:customStyle="1">
    <w:name w:val="Bullet"/>
    <w:basedOn w:val="72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4" w:customStyle="1">
    <w:name w:val="正文（首行缩进）"/>
    <w:basedOn w:val="729"/>
    <w:uiPriority w:val="0"/>
    <w:qFormat/>
    <w:pPr>
      <w:ind w:firstLine="482"/>
      <w:spacing w:before="120" w:line="360" w:lineRule="auto"/>
      <w:widowControl/>
    </w:pPr>
    <w:rPr>
      <w:sz w:val="24"/>
      <w:szCs w:val="20"/>
    </w:rPr>
  </w:style>
  <w:style w:type="character" w:styleId="1245" w:customStyle="1">
    <w:name w:val="style161"/>
    <w:uiPriority w:val="0"/>
    <w:qFormat/>
    <w:rPr>
      <w:rFonts w:ascii="Verdana" w:hAnsi="Verdana" w:eastAsia="宋体"/>
      <w:b/>
      <w:color w:val="0a246a"/>
      <w:sz w:val="24"/>
      <w:szCs w:val="24"/>
      <w:lang w:val="en-US" w:eastAsia="zh-CN" w:bidi="ar-SA"/>
    </w:rPr>
  </w:style>
  <w:style w:type="paragraph" w:styleId="1246" w:customStyle="1">
    <w:name w:val="正文（首行缩进两字）"/>
    <w:basedOn w:val="729"/>
    <w:uiPriority w:val="0"/>
    <w:qFormat/>
    <w:pPr>
      <w:spacing w:line="312" w:lineRule="auto"/>
    </w:pPr>
    <w:rPr>
      <w:rFonts w:ascii="宋体" w:cs="宋体"/>
      <w:sz w:val="24"/>
    </w:rPr>
  </w:style>
  <w:style w:type="paragraph" w:styleId="1247" w:customStyle="1">
    <w:name w:val="正文文字缩进 3"/>
    <w:basedOn w:val="729"/>
    <w:uiPriority w:val="0"/>
    <w:qFormat/>
    <w:pPr>
      <w:ind w:left="420" w:firstLine="420"/>
      <w:spacing w:line="312" w:lineRule="auto"/>
    </w:pPr>
    <w:rPr>
      <w:rFonts w:ascii="黑体" w:hAnsi="黑体" w:cs="宋体"/>
      <w:bCs/>
      <w:color w:val="000000"/>
      <w:sz w:val="24"/>
    </w:rPr>
  </w:style>
  <w:style w:type="paragraph" w:styleId="1248" w:customStyle="1">
    <w:name w:val="技术方案3"/>
    <w:basedOn w:val="729"/>
    <w:uiPriority w:val="0"/>
    <w:qFormat/>
    <w:pPr>
      <w:spacing w:line="360" w:lineRule="auto"/>
    </w:pPr>
    <w:rPr>
      <w:rFonts w:ascii="宋体"/>
      <w:b/>
      <w:bCs/>
      <w:sz w:val="32"/>
    </w:rPr>
  </w:style>
  <w:style w:type="paragraph" w:styleId="1249" w:customStyle="1">
    <w:name w:val="技术方案2"/>
    <w:basedOn w:val="729"/>
    <w:uiPriority w:val="0"/>
    <w:qFormat/>
    <w:pPr>
      <w:spacing w:line="480" w:lineRule="auto"/>
    </w:pPr>
    <w:rPr>
      <w:rFonts w:ascii="宋体"/>
      <w:b/>
      <w:bCs/>
      <w:sz w:val="36"/>
    </w:rPr>
  </w:style>
  <w:style w:type="paragraph" w:styleId="1250" w:customStyle="1">
    <w:name w:val="技术方案正文"/>
    <w:basedOn w:val="729"/>
    <w:uiPriority w:val="0"/>
    <w:qFormat/>
    <w:pPr>
      <w:ind w:firstLine="480"/>
      <w:spacing w:line="360" w:lineRule="auto"/>
    </w:pPr>
    <w:rPr>
      <w:rFonts w:ascii="宋体"/>
      <w:sz w:val="24"/>
    </w:rPr>
  </w:style>
  <w:style w:type="paragraph" w:styleId="125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52" w:customStyle="1">
    <w:name w:val="Normal Paragraph"/>
    <w:basedOn w:val="729"/>
    <w:uiPriority w:val="0"/>
    <w:qFormat/>
    <w:pPr>
      <w:ind w:firstLine="425"/>
      <w:spacing w:before="120" w:line="360" w:lineRule="auto"/>
      <w:widowControl/>
    </w:pPr>
    <w:rPr>
      <w:sz w:val="24"/>
      <w:szCs w:val="20"/>
    </w:rPr>
  </w:style>
  <w:style w:type="paragraph" w:styleId="1253" w:customStyle="1">
    <w:name w:val="Normal Paragraph Char"/>
    <w:basedOn w:val="729"/>
    <w:uiPriority w:val="0"/>
    <w:qFormat/>
    <w:pPr>
      <w:ind w:firstLine="425"/>
      <w:spacing w:before="120" w:line="360" w:lineRule="auto"/>
      <w:widowControl/>
    </w:pPr>
    <w:rPr>
      <w:sz w:val="24"/>
    </w:rPr>
  </w:style>
  <w:style w:type="paragraph" w:styleId="1254" w:customStyle="1">
    <w:name w:val="文档正文"/>
    <w:basedOn w:val="729"/>
    <w:uiPriority w:val="0"/>
    <w:qFormat/>
    <w:rPr>
      <w:rFonts w:ascii="宋体"/>
      <w:szCs w:val="20"/>
    </w:rPr>
  </w:style>
  <w:style w:type="paragraph" w:styleId="1255" w:customStyle="1">
    <w:name w:val="默认段落字体 Para Char Char Char Char Char"/>
    <w:basedOn w:val="729"/>
    <w:uiPriority w:val="0"/>
    <w:qFormat/>
    <w:pPr>
      <w:ind w:firstLine="200"/>
      <w:jc w:val="left"/>
      <w:spacing w:before="100" w:beforeAutospacing="1" w:after="100" w:afterAutospacing="1" w:line="360" w:lineRule="auto"/>
    </w:pPr>
    <w:rPr>
      <w:rFonts w:ascii="Arial" w:hAnsi="Arial"/>
      <w:sz w:val="24"/>
      <w:lang w:eastAsia="en-US"/>
    </w:rPr>
  </w:style>
  <w:style w:type="paragraph" w:styleId="1256" w:customStyle="1">
    <w:name w:val="标题2"/>
    <w:basedOn w:val="729"/>
    <w:uiPriority w:val="0"/>
    <w:qFormat/>
    <w:pPr>
      <w:tabs>
        <w:tab w:val="left" w:pos="0" w:leader="none"/>
      </w:tabs>
    </w:pPr>
    <w:rPr>
      <w:rFonts w:ascii="黑体" w:eastAsia="黑体"/>
      <w:sz w:val="24"/>
    </w:rPr>
  </w:style>
  <w:style w:type="paragraph" w:styleId="1257" w:customStyle="1">
    <w:name w:val="Char Char Char Char Char Char Char Char Char Char Char Char Char1"/>
    <w:basedOn w:val="729"/>
    <w:uiPriority w:val="0"/>
    <w:qFormat/>
    <w:pPr>
      <w:jc w:val="left"/>
      <w:spacing w:after="160" w:line="240" w:lineRule="exact"/>
      <w:widowControl/>
    </w:pPr>
    <w:rPr>
      <w:rFonts w:ascii="Arial" w:hAnsi="Arial" w:eastAsia="Times New Roman" w:cs="Verdana"/>
      <w:b/>
      <w:sz w:val="24"/>
      <w:szCs w:val="32"/>
      <w:lang w:eastAsia="en-US"/>
    </w:rPr>
  </w:style>
  <w:style w:type="paragraph" w:styleId="1258" w:customStyle="1">
    <w:name w:val="样式2"/>
    <w:basedOn w:val="826"/>
    <w:uiPriority w:val="0"/>
    <w:qFormat/>
    <w:pPr>
      <w:spacing w:line="415" w:lineRule="auto"/>
    </w:pPr>
    <w:rPr>
      <w:rFonts w:ascii="Calibri" w:hAnsi="Calibri"/>
      <w:bCs/>
      <w:color w:val="000000"/>
      <w:sz w:val="28"/>
      <w:szCs w:val="28"/>
    </w:rPr>
  </w:style>
  <w:style w:type="paragraph" w:styleId="1259" w:customStyle="1">
    <w:name w:val="样式3"/>
    <w:basedOn w:val="826"/>
    <w:uiPriority w:val="0"/>
    <w:qFormat/>
    <w:pPr>
      <w:spacing w:line="415" w:lineRule="auto"/>
    </w:pPr>
    <w:rPr>
      <w:rFonts w:ascii="Calibri" w:hAnsi="Calibri"/>
      <w:bCs/>
      <w:color w:val="000000"/>
      <w:sz w:val="28"/>
      <w:szCs w:val="28"/>
    </w:rPr>
  </w:style>
  <w:style w:type="paragraph" w:styleId="1260" w:customStyle="1">
    <w:name w:val="样式4"/>
    <w:basedOn w:val="826"/>
    <w:uiPriority w:val="0"/>
    <w:qFormat/>
    <w:pPr>
      <w:spacing w:line="415" w:lineRule="auto"/>
    </w:pPr>
    <w:rPr>
      <w:rFonts w:ascii="Calibri" w:hAnsi="Calibri"/>
      <w:bCs/>
      <w:color w:val="000000"/>
      <w:sz w:val="28"/>
      <w:szCs w:val="28"/>
    </w:rPr>
  </w:style>
  <w:style w:type="paragraph" w:styleId="1261" w:customStyle="1">
    <w:name w:val="样式5"/>
    <w:basedOn w:val="826"/>
    <w:uiPriority w:val="0"/>
    <w:qFormat/>
    <w:pPr>
      <w:spacing w:line="415" w:lineRule="auto"/>
    </w:pPr>
    <w:rPr>
      <w:rFonts w:ascii="Calibri" w:hAnsi="Calibri"/>
      <w:bCs/>
      <w:color w:val="000000"/>
      <w:sz w:val="28"/>
      <w:szCs w:val="28"/>
    </w:rPr>
  </w:style>
  <w:style w:type="paragraph" w:styleId="1262" w:customStyle="1">
    <w:name w:val="样式6"/>
    <w:basedOn w:val="119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3" w:customStyle="1">
    <w:name w:val="大汉方案正文 Char"/>
    <w:basedOn w:val="729"/>
    <w:uiPriority w:val="0"/>
    <w:qFormat/>
    <w:pPr>
      <w:ind w:firstLine="200"/>
      <w:spacing w:line="360" w:lineRule="auto"/>
    </w:pPr>
    <w:rPr>
      <w:rFonts w:ascii="Arial" w:hAnsi="Arial"/>
      <w:sz w:val="24"/>
    </w:rPr>
  </w:style>
  <w:style w:type="character" w:styleId="1264" w:customStyle="1">
    <w:name w:val="标题 2 Char Char Char"/>
    <w:uiPriority w:val="0"/>
    <w:qFormat/>
    <w:rPr>
      <w:rFonts w:ascii="Arial" w:hAnsi="Arial" w:eastAsia="宋体" w:cs="Arial"/>
      <w:b/>
      <w:bCs/>
      <w:i/>
      <w:iCs/>
      <w:sz w:val="28"/>
      <w:szCs w:val="28"/>
      <w:lang w:val="en-US" w:eastAsia="zh-CN" w:bidi="ar-SA"/>
    </w:rPr>
  </w:style>
  <w:style w:type="character" w:styleId="1265" w:customStyle="1">
    <w:name w:val="question-title"/>
    <w:uiPriority w:val="0"/>
    <w:qFormat/>
  </w:style>
  <w:style w:type="paragraph" w:styleId="1266" w:customStyle="1">
    <w:name w:val="说明书2级标题"/>
    <w:basedOn w:val="729"/>
    <w:next w:val="1267"/>
    <w:uiPriority w:val="0"/>
    <w:qFormat/>
    <w:pPr>
      <w:numPr>
        <w:ilvl w:val="2"/>
        <w:numId w:val="2"/>
      </w:numPr>
      <w:spacing w:before="100"/>
    </w:pPr>
    <w:rPr>
      <w:rFonts w:eastAsia="黑体"/>
      <w:sz w:val="28"/>
      <w:szCs w:val="28"/>
    </w:rPr>
  </w:style>
  <w:style w:type="paragraph" w:styleId="1267" w:customStyle="1">
    <w:name w:val="说明书3级标题"/>
    <w:basedOn w:val="729"/>
    <w:next w:val="729"/>
    <w:uiPriority w:val="0"/>
    <w:qFormat/>
    <w:pPr>
      <w:numPr>
        <w:ilvl w:val="2"/>
        <w:numId w:val="3"/>
      </w:numPr>
      <w:spacing w:line="360" w:lineRule="auto"/>
    </w:pPr>
    <w:rPr>
      <w:rFonts w:eastAsia="黑体"/>
      <w:sz w:val="24"/>
    </w:rPr>
  </w:style>
  <w:style w:type="character" w:styleId="1268" w:customStyle="1">
    <w:name w:val="style15"/>
    <w:uiPriority w:val="0"/>
    <w:qFormat/>
  </w:style>
  <w:style w:type="paragraph" w:styleId="1269" w:customStyle="1">
    <w:name w:val="列出段落[858D7CFB-ED40-4347-BF05-701D383B685F][858D7CFB-ED40-4347-BF05-701D383B685F]"/>
    <w:basedOn w:val="729"/>
    <w:uiPriority w:val="0"/>
    <w:qFormat/>
    <w:pPr>
      <w:ind w:firstLine="200"/>
    </w:pPr>
  </w:style>
  <w:style w:type="paragraph" w:styleId="1270" w:customStyle="1">
    <w:name w:val="默认段落字体 Para Char Char Char Char Char Char Char Char Char1 Char Char Char Char Char Char Char Char"/>
    <w:basedOn w:val="1014"/>
    <w:uiPriority w:val="0"/>
    <w:qFormat/>
  </w:style>
  <w:style w:type="paragraph" w:styleId="1271" w:customStyle="1">
    <w:name w:val="style42"/>
    <w:basedOn w:val="729"/>
    <w:uiPriority w:val="0"/>
    <w:qFormat/>
    <w:pPr>
      <w:jc w:val="left"/>
      <w:spacing w:before="100" w:beforeAutospacing="1" w:after="100" w:afterAutospacing="1"/>
      <w:widowControl/>
    </w:pPr>
    <w:rPr>
      <w:rFonts w:ascii="宋体" w:cs="宋体"/>
      <w:color w:val="000000"/>
      <w:sz w:val="15"/>
      <w:szCs w:val="15"/>
    </w:rPr>
  </w:style>
  <w:style w:type="paragraph" w:styleId="1272" w:customStyle="1">
    <w:name w:val="Char Char1 Char Char Char Char Char Char Char Char"/>
    <w:basedOn w:val="729"/>
    <w:uiPriority w:val="0"/>
    <w:qFormat/>
    <w:pPr>
      <w:jc w:val="left"/>
      <w:spacing w:after="160" w:line="240" w:lineRule="exact"/>
      <w:widowControl/>
    </w:pPr>
  </w:style>
  <w:style w:type="paragraph" w:styleId="1273" w:customStyle="1">
    <w:name w:val="技术方案正文样式"/>
    <w:basedOn w:val="729"/>
    <w:uiPriority w:val="0"/>
    <w:qFormat/>
    <w:pPr>
      <w:ind w:firstLine="200"/>
      <w:spacing w:line="400" w:lineRule="exact"/>
    </w:pPr>
    <w:rPr>
      <w:rFonts w:ascii="宋体" w:cs="宋体"/>
      <w:sz w:val="24"/>
      <w:szCs w:val="21"/>
    </w:rPr>
  </w:style>
  <w:style w:type="paragraph" w:styleId="1274" w:customStyle="1">
    <w:name w:val="修订1"/>
    <w:uiPriority w:val="0"/>
    <w:qFormat/>
    <w:rPr>
      <w:rFonts w:hint="default" w:ascii="Times New Roman" w:hAnsi="Times New Roman" w:eastAsia="宋体" w:cs="Times New Roman"/>
      <w:sz w:val="21"/>
      <w:szCs w:val="24"/>
      <w:lang w:val="en-US" w:eastAsia="zh-CN" w:bidi="ar-SA"/>
    </w:rPr>
  </w:style>
  <w:style w:type="paragraph" w:styleId="1275" w:customStyle="1">
    <w:name w:val="D&amp;L"/>
    <w:basedOn w:val="1035"/>
    <w:uiPriority w:val="0"/>
    <w:qFormat/>
    <w:pPr>
      <w:spacing w:line="240" w:lineRule="atLeast"/>
      <w:pBdr>
        <w:bottom w:val="single" w:color="000000" w:sz="18" w:space="1"/>
      </w:pBdr>
    </w:pPr>
    <w:rPr>
      <w:sz w:val="24"/>
      <w:szCs w:val="20"/>
    </w:rPr>
  </w:style>
  <w:style w:type="paragraph" w:styleId="1276" w:customStyle="1">
    <w:name w:val="样式 标题 2 + Times New Roman 四号 非加粗 段前: 5 磅 段后: 0 磅 行距: 固定值 20..."/>
    <w:basedOn w:val="824"/>
    <w:uiPriority w:val="0"/>
    <w:qFormat/>
    <w:pPr>
      <w:spacing w:before="100" w:after="0" w:line="400" w:lineRule="exact"/>
    </w:pPr>
    <w:rPr>
      <w:rFonts w:ascii="Times New Roman" w:hAnsi="Times New Roman" w:cs="宋体"/>
      <w:b w:val="0"/>
      <w:sz w:val="28"/>
    </w:rPr>
  </w:style>
  <w:style w:type="paragraph" w:styleId="1277" w:customStyle="1">
    <w:name w:val="Char Char Char Char Char Char Char1 Char"/>
    <w:basedOn w:val="729"/>
    <w:uiPriority w:val="0"/>
    <w:qFormat/>
    <w:rPr>
      <w:rFonts w:ascii="Tahoma" w:hAnsi="Tahoma"/>
      <w:sz w:val="24"/>
      <w:szCs w:val="20"/>
    </w:rPr>
  </w:style>
  <w:style w:type="paragraph" w:styleId="1278" w:customStyle="1">
    <w:name w:val="TOC 标题2"/>
    <w:basedOn w:val="822"/>
    <w:next w:val="729"/>
    <w:uiPriority w:val="0"/>
    <w:qFormat/>
    <w:pPr>
      <w:spacing w:before="480" w:after="0" w:line="276" w:lineRule="auto"/>
      <w:widowControl/>
      <w:outlineLvl w:val="9"/>
    </w:pPr>
    <w:rPr>
      <w:rFonts w:ascii="Cambria" w:hAnsi="Cambria"/>
      <w:color w:val="365f91"/>
      <w:sz w:val="28"/>
    </w:rPr>
  </w:style>
  <w:style w:type="paragraph" w:styleId="1279" w:customStyle="1">
    <w:name w:val="无间隔11"/>
    <w:link w:val="1280"/>
    <w:uiPriority w:val="0"/>
    <w:qFormat/>
    <w:rPr>
      <w:rFonts w:hint="default" w:ascii="Calibri" w:hAnsi="Calibri" w:eastAsia="宋体" w:cs="Times New Roman"/>
      <w:sz w:val="22"/>
      <w:lang w:val="en-US" w:eastAsia="zh-CN" w:bidi="ar-SA"/>
    </w:rPr>
  </w:style>
  <w:style w:type="character" w:styleId="1280" w:customStyle="1">
    <w:name w:val="无间隔 字符"/>
    <w:link w:val="1279"/>
    <w:uiPriority w:val="0"/>
    <w:qFormat/>
    <w:rPr>
      <w:rFonts w:ascii="Calibri" w:hAnsi="Calibri"/>
      <w:sz w:val="22"/>
      <w:lang w:bidi="ar-SA"/>
    </w:rPr>
  </w:style>
  <w:style w:type="paragraph" w:styleId="1281" w:customStyle="1">
    <w:name w:val="Normal_0"/>
    <w:uiPriority w:val="0"/>
    <w:qFormat/>
    <w:rPr>
      <w:rFonts w:hint="default" w:ascii="黑体" w:hAnsi="黑体" w:eastAsia="黑体" w:cs="Times New Roman"/>
      <w:b/>
      <w:sz w:val="32"/>
      <w:szCs w:val="24"/>
      <w:lang w:val="en-US" w:eastAsia="zh-CN" w:bidi="ar-SA"/>
    </w:rPr>
  </w:style>
  <w:style w:type="paragraph" w:styleId="128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Normal_1"/>
    <w:uiPriority w:val="0"/>
    <w:qFormat/>
    <w:rPr>
      <w:rFonts w:hint="default" w:ascii="黑体" w:hAnsi="黑体" w:eastAsia="黑体" w:cs="Times New Roman"/>
      <w:b/>
      <w:sz w:val="32"/>
      <w:szCs w:val="24"/>
      <w:lang w:val="en-US" w:eastAsia="zh-CN" w:bidi="ar-SA"/>
    </w:rPr>
  </w:style>
  <w:style w:type="paragraph" w:styleId="128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2"/>
    <w:uiPriority w:val="0"/>
    <w:qFormat/>
    <w:rPr>
      <w:rFonts w:hint="default" w:ascii="黑体" w:hAnsi="黑体" w:eastAsia="黑体" w:cs="Times New Roman"/>
      <w:b/>
      <w:sz w:val="32"/>
      <w:szCs w:val="24"/>
      <w:lang w:val="en-US" w:eastAsia="zh-CN" w:bidi="ar-SA"/>
    </w:rPr>
  </w:style>
  <w:style w:type="paragraph" w:styleId="128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Normal_3"/>
    <w:uiPriority w:val="0"/>
    <w:qFormat/>
    <w:rPr>
      <w:rFonts w:hint="default" w:ascii="黑体" w:hAnsi="黑体" w:eastAsia="黑体" w:cs="Times New Roman"/>
      <w:b/>
      <w:sz w:val="32"/>
      <w:szCs w:val="24"/>
      <w:lang w:val="en-US" w:eastAsia="zh-CN" w:bidi="ar-SA"/>
    </w:rPr>
  </w:style>
  <w:style w:type="paragraph" w:styleId="1290" w:customStyle="1">
    <w:name w:val="Normal_4"/>
    <w:uiPriority w:val="0"/>
    <w:qFormat/>
    <w:rPr>
      <w:rFonts w:hint="default" w:ascii="黑体" w:hAnsi="黑体" w:eastAsia="黑体" w:cs="Times New Roman"/>
      <w:b/>
      <w:sz w:val="32"/>
      <w:szCs w:val="24"/>
      <w:lang w:val="en-US" w:eastAsia="zh-CN" w:bidi="ar-SA"/>
    </w:rPr>
  </w:style>
  <w:style w:type="paragraph" w:styleId="1291" w:customStyle="1">
    <w:name w:val="Normal_5"/>
    <w:uiPriority w:val="0"/>
    <w:qFormat/>
    <w:rPr>
      <w:rFonts w:hint="default" w:ascii="黑体" w:hAnsi="黑体" w:eastAsia="黑体" w:cs="Times New Roman"/>
      <w:b/>
      <w:sz w:val="32"/>
      <w:szCs w:val="24"/>
      <w:lang w:val="en-US" w:eastAsia="zh-CN" w:bidi="ar-SA"/>
    </w:rPr>
  </w:style>
  <w:style w:type="paragraph" w:styleId="129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6"/>
    <w:uiPriority w:val="0"/>
    <w:qFormat/>
    <w:rPr>
      <w:rFonts w:hint="default" w:ascii="黑体" w:hAnsi="黑体" w:eastAsia="黑体" w:cs="Times New Roman"/>
      <w:b/>
      <w:sz w:val="32"/>
      <w:szCs w:val="24"/>
      <w:lang w:val="en-US" w:eastAsia="zh-CN" w:bidi="ar-SA"/>
    </w:rPr>
  </w:style>
  <w:style w:type="paragraph" w:styleId="129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95" w:customStyle="1">
    <w:name w:val="Normal_7"/>
    <w:uiPriority w:val="0"/>
    <w:qFormat/>
    <w:rPr>
      <w:rFonts w:hint="default" w:ascii="黑体" w:hAnsi="黑体" w:eastAsia="黑体" w:cs="Times New Roman"/>
      <w:b/>
      <w:sz w:val="32"/>
      <w:szCs w:val="24"/>
      <w:lang w:val="en-US" w:eastAsia="zh-CN" w:bidi="ar-SA"/>
    </w:rPr>
  </w:style>
  <w:style w:type="paragraph" w:styleId="129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9"/>
    <w:uiPriority w:val="0"/>
    <w:qFormat/>
    <w:rPr>
      <w:rFonts w:hint="default" w:ascii="黑体" w:hAnsi="黑体" w:eastAsia="黑体" w:cs="Times New Roman"/>
      <w:b/>
      <w:sz w:val="32"/>
      <w:szCs w:val="24"/>
      <w:lang w:val="en-US" w:eastAsia="zh-CN" w:bidi="ar-SA"/>
    </w:rPr>
  </w:style>
  <w:style w:type="paragraph" w:styleId="129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Normal_10"/>
    <w:uiPriority w:val="0"/>
    <w:qFormat/>
    <w:rPr>
      <w:rFonts w:hint="default" w:ascii="黑体" w:hAnsi="黑体" w:eastAsia="黑体" w:cs="Times New Roman"/>
      <w:b/>
      <w:sz w:val="32"/>
      <w:szCs w:val="24"/>
      <w:lang w:val="en-US" w:eastAsia="zh-CN" w:bidi="ar-SA"/>
    </w:rPr>
  </w:style>
  <w:style w:type="paragraph" w:styleId="130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正文缩进_0"/>
    <w:basedOn w:val="1300"/>
    <w:link w:val="1302"/>
    <w:uiPriority w:val="0"/>
    <w:unhideWhenUsed/>
    <w:qFormat/>
    <w:pPr>
      <w:ind w:firstLine="420"/>
    </w:pPr>
    <w:rPr>
      <w:szCs w:val="22"/>
    </w:rPr>
  </w:style>
  <w:style w:type="character" w:styleId="1302" w:customStyle="1">
    <w:name w:val="正文缩进 Char1_0"/>
    <w:link w:val="1301"/>
    <w:uiPriority w:val="0"/>
    <w:qFormat/>
    <w:rPr>
      <w:sz w:val="21"/>
      <w:szCs w:val="22"/>
    </w:rPr>
  </w:style>
  <w:style w:type="paragraph" w:styleId="1303" w:customStyle="1">
    <w:name w:val="纯文本_0"/>
    <w:basedOn w:val="1300"/>
    <w:link w:val="1304"/>
    <w:uiPriority w:val="0"/>
    <w:unhideWhenUsed/>
    <w:qFormat/>
    <w:rPr>
      <w:rFonts w:ascii="宋体" w:hAnsi="Courier New"/>
      <w:szCs w:val="21"/>
    </w:rPr>
  </w:style>
  <w:style w:type="character" w:styleId="1304" w:customStyle="1">
    <w:name w:val="纯文本 Char_0"/>
    <w:link w:val="1303"/>
    <w:uiPriority w:val="0"/>
    <w:qFormat/>
    <w:rPr>
      <w:rFonts w:ascii="宋体" w:hAnsi="Courier New" w:cs="Courier New"/>
      <w:sz w:val="21"/>
      <w:szCs w:val="21"/>
    </w:rPr>
  </w:style>
  <w:style w:type="paragraph" w:styleId="1305" w:customStyle="1">
    <w:name w:val="Normal_11"/>
    <w:uiPriority w:val="0"/>
    <w:qFormat/>
    <w:rPr>
      <w:rFonts w:hint="default" w:ascii="黑体" w:hAnsi="黑体" w:eastAsia="黑体" w:cs="Times New Roman"/>
      <w:b/>
      <w:sz w:val="32"/>
      <w:szCs w:val="24"/>
      <w:lang w:val="en-US" w:eastAsia="zh-CN" w:bidi="ar-SA"/>
    </w:rPr>
  </w:style>
  <w:style w:type="paragraph" w:styleId="130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12"/>
    <w:uiPriority w:val="0"/>
    <w:qFormat/>
    <w:rPr>
      <w:rFonts w:hint="default" w:ascii="黑体" w:hAnsi="黑体" w:eastAsia="黑体" w:cs="Times New Roman"/>
      <w:b/>
      <w:sz w:val="32"/>
      <w:szCs w:val="24"/>
      <w:lang w:val="en-US" w:eastAsia="zh-CN" w:bidi="ar-SA"/>
    </w:rPr>
  </w:style>
  <w:style w:type="paragraph" w:styleId="130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Normal_13"/>
    <w:uiPriority w:val="0"/>
    <w:qFormat/>
    <w:rPr>
      <w:rFonts w:hint="default" w:ascii="黑体" w:hAnsi="黑体" w:eastAsia="黑体" w:cs="Times New Roman"/>
      <w:b/>
      <w:sz w:val="32"/>
      <w:szCs w:val="24"/>
      <w:lang w:val="en-US" w:eastAsia="zh-CN" w:bidi="ar-SA"/>
    </w:rPr>
  </w:style>
  <w:style w:type="paragraph" w:styleId="131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14"/>
    <w:uiPriority w:val="0"/>
    <w:qFormat/>
    <w:rPr>
      <w:rFonts w:hint="default" w:ascii="黑体" w:hAnsi="黑体" w:eastAsia="黑体" w:cs="Times New Roman"/>
      <w:b/>
      <w:sz w:val="32"/>
      <w:szCs w:val="24"/>
      <w:lang w:val="en-US" w:eastAsia="zh-CN" w:bidi="ar-SA"/>
    </w:rPr>
  </w:style>
  <w:style w:type="paragraph" w:styleId="131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Normal_15"/>
    <w:uiPriority w:val="0"/>
    <w:qFormat/>
    <w:rPr>
      <w:rFonts w:hint="default" w:ascii="黑体" w:hAnsi="黑体" w:eastAsia="黑体" w:cs="Times New Roman"/>
      <w:b/>
      <w:sz w:val="32"/>
      <w:szCs w:val="24"/>
      <w:lang w:val="en-US" w:eastAsia="zh-CN" w:bidi="ar-SA"/>
    </w:rPr>
  </w:style>
  <w:style w:type="paragraph" w:styleId="131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Normal_16"/>
    <w:uiPriority w:val="0"/>
    <w:qFormat/>
    <w:rPr>
      <w:rFonts w:hint="default" w:ascii="黑体" w:hAnsi="黑体" w:eastAsia="黑体" w:cs="Times New Roman"/>
      <w:b/>
      <w:sz w:val="32"/>
      <w:szCs w:val="24"/>
      <w:lang w:val="en-US" w:eastAsia="zh-CN" w:bidi="ar-SA"/>
    </w:rPr>
  </w:style>
  <w:style w:type="paragraph" w:styleId="131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Normal_17"/>
    <w:uiPriority w:val="0"/>
    <w:qFormat/>
    <w:rPr>
      <w:rFonts w:hint="default" w:ascii="黑体" w:hAnsi="黑体" w:eastAsia="黑体" w:cs="Times New Roman"/>
      <w:b/>
      <w:sz w:val="32"/>
      <w:szCs w:val="24"/>
      <w:lang w:val="en-US" w:eastAsia="zh-CN" w:bidi="ar-SA"/>
    </w:rPr>
  </w:style>
  <w:style w:type="paragraph" w:styleId="1319" w:customStyle="1">
    <w:name w:val="Normal_18"/>
    <w:uiPriority w:val="0"/>
    <w:qFormat/>
    <w:rPr>
      <w:rFonts w:hint="default" w:ascii="黑体" w:hAnsi="黑体" w:eastAsia="黑体" w:cs="Times New Roman"/>
      <w:b/>
      <w:sz w:val="32"/>
      <w:szCs w:val="24"/>
      <w:lang w:val="en-US" w:eastAsia="zh-CN" w:bidi="ar-SA"/>
    </w:rPr>
  </w:style>
  <w:style w:type="paragraph" w:styleId="132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0_0"/>
    <w:uiPriority w:val="0"/>
    <w:qFormat/>
    <w:rPr>
      <w:rFonts w:hint="default" w:ascii="黑体" w:hAnsi="黑体" w:eastAsia="黑体" w:cs="Times New Roman"/>
      <w:b/>
      <w:sz w:val="40"/>
      <w:szCs w:val="24"/>
      <w:lang w:val="en-US" w:eastAsia="zh-CN" w:bidi="ar-SA"/>
    </w:rPr>
  </w:style>
  <w:style w:type="paragraph" w:styleId="132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正文_3"/>
    <w:next w:val="1325"/>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首行缩进 2_1"/>
    <w:basedOn w:val="1326"/>
    <w:next w:val="1328"/>
    <w:uiPriority w:val="0"/>
    <w:qFormat/>
    <w:pPr>
      <w:ind w:left="200" w:firstLine="200"/>
      <w:spacing w:after="120"/>
    </w:pPr>
    <w:rPr>
      <w:rFonts w:ascii="Times New Roman" w:hAnsi="Times New Roman"/>
      <w:sz w:val="24"/>
      <w:szCs w:val="24"/>
    </w:rPr>
  </w:style>
  <w:style w:type="paragraph" w:styleId="1326" w:customStyle="1">
    <w:name w:val="正文文本缩进_1"/>
    <w:basedOn w:val="1327"/>
    <w:next w:val="1325"/>
    <w:uiPriority w:val="0"/>
    <w:qFormat/>
    <w:pPr>
      <w:ind w:firstLine="225"/>
    </w:pPr>
    <w:rPr>
      <w:rFonts w:ascii="仿宋_GB2312" w:eastAsia="仿宋_GB2312"/>
      <w:sz w:val="32"/>
    </w:rPr>
  </w:style>
  <w:style w:type="paragraph" w:styleId="1327" w:customStyle="1">
    <w:name w:val="正文_18"/>
    <w:next w:val="1326"/>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xl53_0"/>
    <w:next w:val="132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29" w:customStyle="1">
    <w:name w:val="正文_16"/>
    <w:next w:val="1330"/>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正文首行缩进 2_0"/>
    <w:basedOn w:val="1331"/>
    <w:uiPriority w:val="0"/>
    <w:qFormat/>
    <w:pPr>
      <w:ind w:left="200" w:firstLine="200"/>
      <w:spacing w:after="120"/>
    </w:pPr>
    <w:rPr>
      <w:rFonts w:ascii="Times New Roman" w:hAnsi="Times New Roman"/>
      <w:sz w:val="24"/>
      <w:szCs w:val="24"/>
    </w:rPr>
  </w:style>
  <w:style w:type="paragraph" w:styleId="1331" w:customStyle="1">
    <w:name w:val="正文文本缩进_0"/>
    <w:basedOn w:val="1329"/>
    <w:uiPriority w:val="0"/>
    <w:qFormat/>
    <w:pPr>
      <w:ind w:firstLine="225"/>
    </w:pPr>
    <w:rPr>
      <w:rFonts w:ascii="仿宋_GB2312" w:eastAsia="仿宋_GB2312"/>
      <w:sz w:val="32"/>
    </w:rPr>
  </w:style>
  <w:style w:type="paragraph" w:styleId="133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标题 12"/>
    <w:basedOn w:val="743"/>
    <w:next w:val="743"/>
    <w:uiPriority w:val="0"/>
    <w:qFormat/>
    <w:pPr>
      <w:keepLines/>
      <w:keepNext/>
      <w:spacing w:before="340" w:after="330" w:line="576" w:lineRule="auto"/>
      <w:outlineLvl w:val="0"/>
    </w:pPr>
    <w:rPr>
      <w:b/>
      <w:sz w:val="44"/>
      <w:szCs w:val="20"/>
    </w:rPr>
  </w:style>
  <w:style w:type="paragraph" w:styleId="1334" w:customStyle="1">
    <w:name w:val="段_0"/>
    <w:next w:val="1335"/>
    <w:uiPriority w:val="0"/>
    <w:qFormat/>
    <w:pPr>
      <w:ind w:firstLine="200"/>
      <w:jc w:val="both"/>
    </w:pPr>
    <w:rPr>
      <w:rFonts w:hint="default" w:ascii="宋体" w:hAnsi="Times New Roman" w:eastAsia="宋体" w:cs="Times New Roman"/>
      <w:sz w:val="21"/>
      <w:lang w:val="en-US" w:eastAsia="zh-CN" w:bidi="ar-SA"/>
    </w:rPr>
  </w:style>
  <w:style w:type="paragraph" w:styleId="1335" w:customStyle="1">
    <w:name w:val="Normal_19_1"/>
    <w:next w:val="1334"/>
    <w:uiPriority w:val="0"/>
    <w:qFormat/>
    <w:rPr>
      <w:rFonts w:hint="default" w:ascii="黑体" w:hAnsi="黑体" w:eastAsia="黑体" w:cs="Times New Roman"/>
      <w:b/>
      <w:sz w:val="32"/>
      <w:szCs w:val="24"/>
      <w:lang w:val="en-US" w:eastAsia="zh-CN" w:bidi="ar-SA"/>
    </w:rPr>
  </w:style>
  <w:style w:type="paragraph" w:styleId="1336" w:customStyle="1">
    <w:name w:val="Normal_0_1"/>
    <w:uiPriority w:val="0"/>
    <w:qFormat/>
    <w:rPr>
      <w:rFonts w:hint="default" w:ascii="黑体" w:hAnsi="黑体" w:eastAsia="黑体" w:cs="Times New Roman"/>
      <w:b/>
      <w:sz w:val="32"/>
      <w:szCs w:val="24"/>
      <w:lang w:val="en-US" w:eastAsia="zh-CN" w:bidi="ar-SA"/>
    </w:rPr>
  </w:style>
  <w:style w:type="paragraph" w:styleId="133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Normal_2_0"/>
    <w:uiPriority w:val="0"/>
    <w:qFormat/>
    <w:rPr>
      <w:rFonts w:hint="default" w:ascii="黑体" w:hAnsi="黑体" w:eastAsia="黑体" w:cs="Times New Roman"/>
      <w:b/>
      <w:sz w:val="32"/>
      <w:szCs w:val="24"/>
      <w:lang w:val="en-US" w:eastAsia="zh-CN" w:bidi="ar-SA"/>
    </w:rPr>
  </w:style>
  <w:style w:type="paragraph" w:styleId="133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40" w:customStyle="1">
    <w:name w:val="Normal_3_0"/>
    <w:uiPriority w:val="0"/>
    <w:qFormat/>
    <w:rPr>
      <w:rFonts w:hint="default" w:ascii="黑体" w:hAnsi="黑体" w:eastAsia="黑体" w:cs="Times New Roman"/>
      <w:b/>
      <w:sz w:val="32"/>
      <w:szCs w:val="24"/>
      <w:lang w:val="en-US" w:eastAsia="zh-CN" w:bidi="ar-SA"/>
    </w:rPr>
  </w:style>
  <w:style w:type="paragraph" w:styleId="1341"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Normal_5_0"/>
    <w:uiPriority w:val="0"/>
    <w:qFormat/>
    <w:rPr>
      <w:rFonts w:hint="default" w:ascii="黑体" w:hAnsi="黑体" w:eastAsia="黑体" w:cs="Times New Roman"/>
      <w:b/>
      <w:sz w:val="32"/>
      <w:szCs w:val="24"/>
      <w:lang w:val="en-US" w:eastAsia="zh-CN" w:bidi="ar-SA"/>
    </w:rPr>
  </w:style>
  <w:style w:type="paragraph" w:styleId="134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6_0"/>
    <w:uiPriority w:val="0"/>
    <w:qFormat/>
    <w:rPr>
      <w:rFonts w:hint="default" w:ascii="黑体" w:hAnsi="黑体" w:eastAsia="黑体" w:cs="Times New Roman"/>
      <w:b/>
      <w:sz w:val="32"/>
      <w:szCs w:val="24"/>
      <w:lang w:val="en-US" w:eastAsia="zh-CN" w:bidi="ar-SA"/>
    </w:rPr>
  </w:style>
  <w:style w:type="paragraph" w:styleId="1345"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Normal_8_0"/>
    <w:uiPriority w:val="0"/>
    <w:qFormat/>
    <w:rPr>
      <w:rFonts w:hint="default" w:ascii="黑体" w:hAnsi="黑体" w:eastAsia="黑体" w:cs="Times New Roman"/>
      <w:b/>
      <w:sz w:val="32"/>
      <w:szCs w:val="24"/>
      <w:lang w:val="en-US" w:eastAsia="zh-CN" w:bidi="ar-SA"/>
    </w:rPr>
  </w:style>
  <w:style w:type="paragraph" w:styleId="134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4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11_0"/>
    <w:uiPriority w:val="0"/>
    <w:qFormat/>
    <w:rPr>
      <w:rFonts w:hint="default" w:ascii="黑体" w:hAnsi="黑体" w:eastAsia="黑体" w:cs="Times New Roman"/>
      <w:b/>
      <w:sz w:val="32"/>
      <w:szCs w:val="24"/>
      <w:lang w:val="en-US" w:eastAsia="zh-CN" w:bidi="ar-SA"/>
    </w:rPr>
  </w:style>
  <w:style w:type="paragraph" w:styleId="135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Normal_12_0"/>
    <w:uiPriority w:val="0"/>
    <w:qFormat/>
    <w:rPr>
      <w:rFonts w:hint="default" w:ascii="黑体" w:hAnsi="黑体" w:eastAsia="黑体" w:cs="Times New Roman"/>
      <w:b/>
      <w:sz w:val="32"/>
      <w:szCs w:val="24"/>
      <w:lang w:val="en-US" w:eastAsia="zh-CN" w:bidi="ar-SA"/>
    </w:rPr>
  </w:style>
  <w:style w:type="paragraph" w:styleId="135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5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5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57" w:customStyle="1">
    <w:name w:val="列出段落_2"/>
    <w:basedOn w:val="1355"/>
    <w:uiPriority w:val="34"/>
    <w:qFormat/>
    <w:pPr>
      <w:ind w:firstLine="420"/>
    </w:pPr>
  </w:style>
  <w:style w:type="paragraph" w:styleId="1358" w:customStyle="1">
    <w:name w:val="Normal_14_0"/>
    <w:uiPriority w:val="0"/>
    <w:qFormat/>
    <w:rPr>
      <w:rFonts w:hint="default" w:ascii="黑体" w:hAnsi="黑体" w:eastAsia="黑体" w:cs="Times New Roman"/>
      <w:b/>
      <w:sz w:val="32"/>
      <w:szCs w:val="24"/>
      <w:lang w:val="en-US" w:eastAsia="zh-CN" w:bidi="ar-SA"/>
    </w:rPr>
  </w:style>
  <w:style w:type="paragraph" w:styleId="1359"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正文缩进_0_0"/>
    <w:basedOn w:val="1359"/>
    <w:link w:val="1361"/>
    <w:uiPriority w:val="0"/>
    <w:unhideWhenUsed/>
    <w:qFormat/>
    <w:pPr>
      <w:ind w:firstLine="420"/>
    </w:pPr>
    <w:rPr>
      <w:rFonts w:ascii="Calibri" w:hAnsi="Calibri"/>
      <w:szCs w:val="22"/>
    </w:rPr>
  </w:style>
  <w:style w:type="character" w:styleId="1361" w:customStyle="1">
    <w:name w:val="正文缩进 Char1_0_0"/>
    <w:link w:val="1360"/>
    <w:uiPriority w:val="0"/>
    <w:qFormat/>
    <w:rPr>
      <w:sz w:val="21"/>
      <w:szCs w:val="22"/>
    </w:rPr>
  </w:style>
  <w:style w:type="paragraph" w:styleId="1362" w:customStyle="1">
    <w:name w:val="纯文本_0_0"/>
    <w:basedOn w:val="1363"/>
    <w:link w:val="1364"/>
    <w:uiPriority w:val="0"/>
    <w:unhideWhenUsed/>
    <w:qFormat/>
    <w:rPr>
      <w:rFonts w:ascii="宋体" w:hAnsi="Courier New"/>
      <w:szCs w:val="21"/>
    </w:rPr>
  </w:style>
  <w:style w:type="paragraph" w:styleId="136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64" w:customStyle="1">
    <w:name w:val="纯文本 Char_0_0"/>
    <w:link w:val="1362"/>
    <w:uiPriority w:val="0"/>
    <w:qFormat/>
    <w:rPr>
      <w:rFonts w:ascii="宋体" w:hAnsi="Courier New"/>
      <w:sz w:val="21"/>
      <w:szCs w:val="21"/>
    </w:rPr>
  </w:style>
  <w:style w:type="paragraph" w:styleId="1365" w:customStyle="1">
    <w:name w:val="Normal_15_0"/>
    <w:uiPriority w:val="0"/>
    <w:qFormat/>
    <w:rPr>
      <w:rFonts w:hint="default" w:ascii="黑体" w:hAnsi="黑体" w:eastAsia="黑体" w:cs="Times New Roman"/>
      <w:b/>
      <w:sz w:val="32"/>
      <w:szCs w:val="24"/>
      <w:lang w:val="en-US" w:eastAsia="zh-CN" w:bidi="ar-SA"/>
    </w:rPr>
  </w:style>
  <w:style w:type="paragraph" w:styleId="136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Normal_16_0"/>
    <w:uiPriority w:val="0"/>
    <w:qFormat/>
    <w:rPr>
      <w:rFonts w:hint="default" w:ascii="黑体" w:hAnsi="黑体" w:eastAsia="黑体" w:cs="Times New Roman"/>
      <w:b/>
      <w:sz w:val="32"/>
      <w:szCs w:val="24"/>
      <w:lang w:val="en-US" w:eastAsia="zh-CN" w:bidi="ar-SA"/>
    </w:rPr>
  </w:style>
  <w:style w:type="paragraph" w:styleId="136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6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Normal_17_0"/>
    <w:uiPriority w:val="0"/>
    <w:qFormat/>
    <w:rPr>
      <w:rFonts w:hint="default" w:ascii="黑体" w:hAnsi="黑体" w:eastAsia="黑体" w:cs="Times New Roman"/>
      <w:b/>
      <w:sz w:val="32"/>
      <w:szCs w:val="24"/>
      <w:lang w:val="en-US" w:eastAsia="zh-CN" w:bidi="ar-SA"/>
    </w:rPr>
  </w:style>
  <w:style w:type="paragraph" w:styleId="137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2" w:customStyle="1">
    <w:name w:val="Normal_18_0"/>
    <w:uiPriority w:val="0"/>
    <w:qFormat/>
    <w:rPr>
      <w:rFonts w:hint="default" w:ascii="黑体" w:hAnsi="黑体" w:eastAsia="黑体" w:cs="Times New Roman"/>
      <w:b/>
      <w:sz w:val="32"/>
      <w:szCs w:val="24"/>
      <w:lang w:val="en-US" w:eastAsia="zh-CN" w:bidi="ar-SA"/>
    </w:rPr>
  </w:style>
  <w:style w:type="paragraph" w:styleId="1373"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Normal_19_0"/>
    <w:basedOn w:val="742"/>
    <w:next w:val="1375"/>
    <w:uiPriority w:val="0"/>
    <w:qFormat/>
    <w:rPr>
      <w:rFonts w:ascii="黑体" w:hAnsi="黑体" w:eastAsia="黑体"/>
      <w:b/>
      <w:sz w:val="32"/>
    </w:rPr>
  </w:style>
  <w:style w:type="paragraph" w:styleId="1375" w:customStyle="1">
    <w:name w:val="Body Text First Indent_1_0"/>
    <w:basedOn w:val="1374"/>
    <w:uiPriority w:val="0"/>
    <w:qFormat/>
    <w:pPr>
      <w:ind w:firstLine="100"/>
      <w:spacing w:after="120"/>
    </w:pPr>
  </w:style>
  <w:style w:type="paragraph" w:styleId="1376" w:customStyle="1">
    <w:name w:val="Body Text_0"/>
    <w:basedOn w:val="1374"/>
    <w:uiPriority w:val="99"/>
    <w:unhideWhenUsed/>
    <w:qFormat/>
    <w:pPr>
      <w:spacing w:after="120"/>
    </w:pPr>
    <w:rPr>
      <w:rFonts w:ascii="Calibri" w:hAnsi="Calibri"/>
      <w:sz w:val="20"/>
    </w:rPr>
  </w:style>
  <w:style w:type="paragraph" w:styleId="137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7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9" w:customStyle="1">
    <w:name w:val="Normal_14_0_0"/>
    <w:uiPriority w:val="0"/>
    <w:qFormat/>
    <w:rPr>
      <w:rFonts w:hint="default" w:ascii="黑体" w:hAnsi="黑体" w:eastAsia="黑体" w:cs="Times New Roman"/>
      <w:b/>
      <w:sz w:val="32"/>
      <w:szCs w:val="24"/>
      <w:lang w:val="en-US" w:eastAsia="zh-CN" w:bidi="ar-SA"/>
    </w:rPr>
  </w:style>
  <w:style w:type="paragraph" w:styleId="138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Normal_20"/>
    <w:next w:val="1382"/>
    <w:uiPriority w:val="0"/>
    <w:qFormat/>
    <w:rPr>
      <w:rFonts w:hint="default" w:ascii="黑体" w:hAnsi="黑体" w:eastAsia="黑体" w:cs="Times New Roman"/>
      <w:b/>
      <w:sz w:val="32"/>
      <w:szCs w:val="24"/>
      <w:lang w:val="en-US" w:eastAsia="zh-CN" w:bidi="ar-SA"/>
    </w:rPr>
  </w:style>
  <w:style w:type="paragraph" w:styleId="1382" w:customStyle="1">
    <w:name w:val="正文文本首行缩进 22"/>
    <w:basedOn w:val="1383"/>
    <w:uiPriority w:val="0"/>
    <w:qFormat/>
    <w:pPr>
      <w:ind w:left="200" w:firstLine="200"/>
      <w:spacing w:after="120"/>
    </w:pPr>
    <w:rPr>
      <w:rFonts w:ascii="Times New Roman" w:hAnsi="Times New Roman"/>
      <w:sz w:val="24"/>
    </w:rPr>
  </w:style>
  <w:style w:type="paragraph" w:styleId="1383" w:customStyle="1">
    <w:name w:val="正文文本缩进2"/>
    <w:basedOn w:val="1381"/>
    <w:uiPriority w:val="0"/>
    <w:qFormat/>
    <w:pPr>
      <w:ind w:firstLine="225"/>
    </w:pPr>
    <w:rPr>
      <w:rFonts w:ascii="仿宋_GB2312" w:eastAsia="仿宋_GB2312"/>
    </w:rPr>
  </w:style>
  <w:style w:type="paragraph" w:styleId="1384"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86" w:customStyle="1">
    <w:name w:val="Normal_21"/>
    <w:uiPriority w:val="0"/>
    <w:qFormat/>
    <w:rPr>
      <w:rFonts w:hint="default" w:ascii="黑体" w:hAnsi="黑体" w:eastAsia="黑体" w:cs="Times New Roman"/>
      <w:b/>
      <w:sz w:val="32"/>
      <w:szCs w:val="24"/>
      <w:lang w:val="en-US" w:eastAsia="zh-CN" w:bidi="ar-SA"/>
    </w:rPr>
  </w:style>
  <w:style w:type="paragraph" w:styleId="138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88" w:customStyle="1">
    <w:name w:val="Normal_0_2"/>
    <w:uiPriority w:val="0"/>
    <w:qFormat/>
    <w:rPr>
      <w:rFonts w:hint="default" w:ascii="黑体" w:hAnsi="黑体" w:eastAsia="黑体" w:cs="Times New Roman"/>
      <w:b/>
      <w:sz w:val="32"/>
      <w:szCs w:val="24"/>
      <w:lang w:val="en-US" w:eastAsia="zh-CN" w:bidi="ar-SA"/>
    </w:rPr>
  </w:style>
  <w:style w:type="paragraph" w:styleId="138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90" w:customStyle="1">
    <w:name w:val="Normal_0_3"/>
    <w:uiPriority w:val="0"/>
    <w:qFormat/>
    <w:rPr>
      <w:rFonts w:hint="default" w:ascii="黑体" w:hAnsi="黑体" w:eastAsia="黑体" w:cs="Times New Roman"/>
      <w:b/>
      <w:sz w:val="32"/>
      <w:szCs w:val="24"/>
      <w:lang w:val="en-US" w:eastAsia="zh-CN" w:bidi="ar-SA"/>
    </w:rPr>
  </w:style>
  <w:style w:type="paragraph" w:styleId="1391"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92" w:customStyle="1">
    <w:name w:val="正文缩进1"/>
    <w:basedOn w:val="729"/>
    <w:uiPriority w:val="0"/>
    <w:qFormat/>
    <w:pPr>
      <w:ind w:firstLine="420"/>
      <w:jc w:val="left"/>
    </w:pPr>
    <w:rPr>
      <w:rFonts w:ascii="宋体"/>
      <w:sz w:val="24"/>
    </w:rPr>
  </w:style>
  <w:style w:type="paragraph" w:styleId="1393" w:customStyle="1">
    <w:name w:val="索引 11"/>
    <w:basedOn w:val="729"/>
    <w:next w:val="729"/>
    <w:uiPriority w:val="0"/>
    <w:qFormat/>
    <w:pPr>
      <w:spacing w:line="360" w:lineRule="auto"/>
    </w:pPr>
    <w:rPr>
      <w:rFonts w:ascii="仿宋_GB2312" w:eastAsia="仿宋_GB2312"/>
      <w:sz w:val="24"/>
      <w:szCs w:val="20"/>
    </w:rPr>
  </w:style>
  <w:style w:type="paragraph" w:styleId="1394" w:customStyle="1">
    <w:name w:val="纯文本1"/>
    <w:basedOn w:val="1329"/>
    <w:uiPriority w:val="0"/>
    <w:qFormat/>
    <w:rPr>
      <w:rFonts w:ascii="宋体" w:hAnsi="Courier New"/>
    </w:rPr>
  </w:style>
  <w:style w:type="paragraph" w:styleId="1395" w:customStyle="1">
    <w:name w:val="Normal_20_0_0"/>
    <w:next w:val="729"/>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9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97" w:customStyle="1">
    <w:name w:val="正文缩进1_0"/>
    <w:basedOn w:val="1396"/>
    <w:link w:val="1398"/>
    <w:uiPriority w:val="0"/>
    <w:qFormat/>
    <w:pPr>
      <w:ind w:firstLine="420"/>
      <w:jc w:val="left"/>
    </w:pPr>
    <w:rPr>
      <w:rFonts w:ascii="宋体" w:hAnsi="Calibri" w:eastAsia="Times New Roman"/>
      <w:sz w:val="24"/>
      <w:szCs w:val="22"/>
    </w:rPr>
  </w:style>
  <w:style w:type="character" w:styleId="1398" w:customStyle="1">
    <w:name w:val="正文缩进 Char1_1"/>
    <w:link w:val="1397"/>
    <w:uiPriority w:val="0"/>
    <w:qFormat/>
    <w:rPr>
      <w:rFonts w:ascii="宋体" w:hAnsi="Calibri" w:eastAsia="Times New Roman"/>
      <w:sz w:val="24"/>
      <w:szCs w:val="22"/>
    </w:rPr>
  </w:style>
  <w:style w:type="paragraph" w:styleId="1399"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00"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01" w:customStyle="1">
    <w:name w:val="未处理的提及1"/>
    <w:uiPriority w:val="99"/>
    <w:unhideWhenUsed/>
    <w:qFormat/>
    <w:rPr>
      <w:color w:val="605e5c"/>
      <w:shd w:val="clear" w:color="auto" w:fill="e1dfdd"/>
    </w:rPr>
  </w:style>
  <w:style w:type="character" w:styleId="1402" w:customStyle="1">
    <w:name w:val="未处理的提及2"/>
    <w:uiPriority w:val="99"/>
    <w:unhideWhenUsed/>
    <w:qFormat/>
    <w:rPr>
      <w:color w:val="605e5c"/>
      <w:shd w:val="clear" w:color="auto" w:fill="e1dfdd"/>
    </w:rPr>
  </w:style>
  <w:style w:type="paragraph" w:styleId="140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05" w:customStyle="1">
    <w:name w:val="10"/>
    <w:uiPriority w:val="0"/>
    <w:qFormat/>
    <w:rPr>
      <w:rFonts w:ascii="Times New Roman" w:hAnsi="Times New Roman" w:cs="Times New Roman"/>
    </w:rPr>
  </w:style>
  <w:style w:type="paragraph" w:styleId="1406" w:customStyle="1">
    <w:name w:val="正文文本2"/>
    <w:basedOn w:val="743"/>
    <w:uiPriority w:val="1"/>
    <w:qFormat/>
    <w:rPr>
      <w:rFonts w:ascii="Segoe UI" w:hAnsi="Segoe UI" w:cs="Segoe UI"/>
    </w:rPr>
  </w:style>
  <w:style w:type="paragraph" w:styleId="1407" w:customStyle="1">
    <w:name w:val="正文_16_0"/>
    <w:basedOn w:val="1327"/>
    <w:uiPriority w:val="0"/>
    <w:qFormat/>
  </w:style>
  <w:style w:type="paragraph" w:styleId="1408"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09"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10" w:customStyle="1">
    <w:name w:val="Normal_19_0_1"/>
    <w:uiPriority w:val="0"/>
    <w:qFormat/>
    <w:rPr>
      <w:rFonts w:hint="default" w:ascii="Tahoma" w:hAnsi="Tahoma" w:eastAsia="微软雅黑" w:cs="Times New Roman"/>
      <w:lang w:val="en-US" w:eastAsia="zh-CN" w:bidi="ar-SA"/>
    </w:rPr>
  </w:style>
  <w:style w:type="paragraph" w:styleId="1411"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12" w:customStyle="1">
    <w:name w:val="正文_16_0_0_0"/>
    <w:basedOn w:val="1413"/>
    <w:uiPriority w:val="0"/>
    <w:qFormat/>
    <w:rPr>
      <w:rFonts w:ascii="Calibri" w:hAnsi="Calibri" w:cs="Calibri"/>
      <w:szCs w:val="21"/>
    </w:rPr>
  </w:style>
  <w:style w:type="paragraph" w:styleId="1413"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14" w:customStyle="1">
    <w:name w:val="15"/>
    <w:uiPriority w:val="0"/>
    <w:qFormat/>
    <w:rPr>
      <w:rFonts w:ascii="Times New Roman" w:hAnsi="Times New Roman" w:cs="Times New Roman"/>
      <w:color w:val="0000ff"/>
      <w:u w:val="single"/>
    </w:rPr>
  </w:style>
  <w:style w:type="character" w:styleId="1415" w:customStyle="1">
    <w:name w:val="16_0"/>
    <w:uiPriority w:val="0"/>
    <w:qFormat/>
    <w:rPr>
      <w:rFonts w:ascii="Times New Roman" w:hAnsi="Times New Roman" w:cs="Times New Roman"/>
    </w:rPr>
  </w:style>
  <w:style w:type="paragraph" w:styleId="1416"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7" w:customStyle="1">
    <w:name w:val="正文空2字"/>
    <w:basedOn w:val="729"/>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18" w:customStyle="1">
    <w:name w:val="未处理的提及3"/>
    <w:uiPriority w:val="99"/>
    <w:unhideWhenUsed/>
    <w:qFormat/>
    <w:rPr>
      <w:color w:val="605e5c"/>
      <w:shd w:val="clear" w:color="auto" w:fill="e1dfdd"/>
    </w:rPr>
  </w:style>
  <w:style w:type="character" w:styleId="1419" w:customStyle="1">
    <w:name w:val="正文文本首行缩进 2 字符1"/>
    <w:uiPriority w:val="99"/>
    <w:semiHidden/>
    <w:qFormat/>
    <w:rPr>
      <w:rFonts w:ascii="Calibri" w:hAnsi="Calibri"/>
      <w:sz w:val="21"/>
      <w:szCs w:val="22"/>
    </w:rPr>
  </w:style>
  <w:style w:type="paragraph" w:styleId="1420"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21" w:customStyle="1">
    <w:name w:val="正文_12_0_0_0_0"/>
    <w:basedOn w:val="729"/>
    <w:uiPriority w:val="0"/>
    <w:qFormat/>
    <w:rPr>
      <w:rFonts w:ascii="Times New Roman" w:hAnsi="Times New Roman"/>
      <w:szCs w:val="24"/>
    </w:rPr>
  </w:style>
  <w:style w:type="paragraph" w:styleId="142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23" w:customStyle="1">
    <w:name w:val="custom-tag-placeholder-class"/>
    <w:uiPriority w:val="0"/>
    <w:qFormat/>
  </w:style>
  <w:style w:type="paragraph" w:styleId="1424" w:customStyle="1">
    <w:name w:val="正文缩进_1_0_0"/>
    <w:basedOn w:val="1425"/>
    <w:uiPriority w:val="0"/>
    <w:qFormat/>
    <w:pPr>
      <w:ind w:firstLine="420"/>
    </w:pPr>
    <w:rPr>
      <w:rFonts w:ascii="宋体"/>
      <w:color w:val="000000"/>
      <w:sz w:val="24"/>
      <w:szCs w:val="20"/>
    </w:rPr>
  </w:style>
  <w:style w:type="paragraph" w:styleId="1425" w:customStyle="1">
    <w:name w:val="正文_2_0_1"/>
    <w:next w:val="142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26"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27" w:customStyle="1">
    <w:name w:val="正文_16_0_0"/>
    <w:next w:val="1396"/>
    <w:uiPriority w:val="0"/>
    <w:qFormat/>
    <w:pPr>
      <w:jc w:val="both"/>
      <w:widowControl w:val="off"/>
    </w:pPr>
    <w:rPr>
      <w:rFonts w:hint="default" w:ascii="Calibri" w:hAnsi="Calibri" w:eastAsia="宋体" w:cs="Times New Roman"/>
      <w:sz w:val="21"/>
      <w:szCs w:val="22"/>
      <w:lang w:val="en-US" w:eastAsia="zh-CN" w:bidi="ar-SA"/>
    </w:rPr>
  </w:style>
  <w:style w:type="character" w:styleId="1428" w:customStyle="1">
    <w:name w:val="批注框文本 字符"/>
    <w:basedOn w:val="739"/>
    <w:link w:val="754"/>
    <w:uiPriority w:val="99"/>
    <w:semiHidden/>
    <w:qFormat/>
    <w:rPr>
      <w:rFonts w:ascii="宋体" w:hAnsi="Calibri"/>
      <w:sz w:val="18"/>
      <w:szCs w:val="18"/>
    </w:rPr>
  </w:style>
  <w:style w:type="character" w:styleId="1429" w:customStyle="1">
    <w:name w:val="标题 1 字符2"/>
    <w:link w:val="730"/>
    <w:uiPriority w:val="9"/>
    <w:qFormat/>
    <w:rPr>
      <w:rFonts w:ascii="Arial" w:hAnsi="Arial" w:eastAsia="Arial" w:cs="Arial"/>
      <w:sz w:val="40"/>
      <w:szCs w:val="40"/>
    </w:rPr>
  </w:style>
  <w:style w:type="paragraph" w:styleId="1430" w:customStyle="1">
    <w:name w:val="Normal_19_0_0"/>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31" w:customStyle="1">
    <w:name w:val="Body Text_0_0"/>
    <w:basedOn w:val="1430"/>
    <w:uiPriority w:val="99"/>
    <w:unhideWhenUsed/>
    <w:qFormat/>
    <w:pPr>
      <w:spacing w:after="120"/>
    </w:pPr>
    <w:rPr>
      <w:sz w:val="20"/>
    </w:rPr>
  </w:style>
  <w:style w:type="paragraph" w:styleId="1432" w:customStyle="1">
    <w:name w:val="*正文"/>
    <w:basedOn w:val="729"/>
    <w:uiPriority w:val="0"/>
    <w:qFormat/>
    <w:pPr>
      <w:ind w:firstLine="560"/>
      <w:spacing w:line="360" w:lineRule="auto"/>
    </w:pPr>
    <w:rPr>
      <w:rFonts w:ascii="方正仿宋_GB2312" w:hAnsi="Times New Roman" w:eastAsia="方正仿宋_GB2312"/>
      <w:sz w:val="28"/>
      <w:szCs w:val="28"/>
    </w:rPr>
  </w:style>
  <w:style w:type="paragraph" w:styleId="1433" w:customStyle="1">
    <w:name w:val="Normal_21_0"/>
    <w:next w:val="7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4" w:customStyle="1">
    <w:name w:val="正文3"/>
    <w:next w:val="82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3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36" w:customStyle="1">
    <w:name w:val="p17_0_0"/>
    <w:basedOn w:val="1374"/>
    <w:uiPriority w:val="0"/>
    <w:qFormat/>
    <w:pPr>
      <w:spacing w:before="100" w:beforeAutospacing="1" w:after="100" w:afterAutospacing="1"/>
    </w:pPr>
    <w:rPr>
      <w:rFonts w:ascii="宋体" w:hAnsi="宋体" w:eastAsia="Times New Roman" w:cs="宋体"/>
      <w:sz w:val="24"/>
    </w:rPr>
  </w:style>
  <w:style w:type="character" w:styleId="1437" w:customStyle="1">
    <w:name w:val="列出段落 Char"/>
    <w:link w:val="1209"/>
    <w:uiPriority w:val="0"/>
    <w:qFormat/>
    <w:rPr>
      <w:rFonts w:ascii="Calibri" w:hAnsi="Calibri"/>
      <w:sz w:val="21"/>
      <w:szCs w:val="22"/>
    </w:rPr>
  </w:style>
  <w:style w:type="character" w:styleId="1438" w:customStyle="1">
    <w:name w:val="NormalCharacter_0"/>
    <w:uiPriority w:val="0"/>
    <w:qFormat/>
    <w:rPr>
      <w:rFonts w:ascii="Calibri" w:hAnsi="Calibri" w:eastAsia="宋体" w:cs="Times New Roman"/>
      <w:sz w:val="21"/>
      <w:szCs w:val="24"/>
      <w:lang w:val="en-US" w:eastAsia="zh-CN" w:bidi="ar-SA"/>
    </w:rPr>
  </w:style>
  <w:style w:type="paragraph" w:styleId="1439" w:customStyle="1">
    <w:name w:val="UserStyle_266"/>
    <w:uiPriority w:val="0"/>
    <w:qFormat/>
    <w:pPr>
      <w:jc w:val="both"/>
    </w:pPr>
    <w:rPr>
      <w:rFonts w:hint="default" w:ascii="Times New Roman" w:hAnsi="Times New Roman" w:eastAsia="宋体" w:cs="Times New Roman"/>
      <w:sz w:val="21"/>
      <w:szCs w:val="24"/>
    </w:rPr>
  </w:style>
  <w:style w:type="character" w:styleId="1440" w:customStyle="1">
    <w:name w:val="NormalCharacter_0_0"/>
    <w:link w:val="729"/>
    <w:uiPriority w:val="0"/>
    <w:qFormat/>
    <w:rPr>
      <w:rFonts w:ascii="Calibri" w:hAnsi="Calibri" w:eastAsia="宋体" w:cs="Times New Roman"/>
      <w:sz w:val="21"/>
      <w:szCs w:val="22"/>
      <w:lang w:val="en-US" w:eastAsia="zh-CN" w:bidi="ar-SA"/>
    </w:rPr>
  </w:style>
  <w:style w:type="paragraph" w:styleId="1441"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442" w:customStyle="1">
    <w:name w:val="正文_2_1"/>
    <w:uiPriority w:val="99"/>
    <w:qFormat/>
    <w:pPr>
      <w:jc w:val="both"/>
      <w:widowControl w:val="off"/>
    </w:pPr>
    <w:rPr>
      <w:rFonts w:hint="default" w:ascii="Times New Roman" w:hAnsi="Times New Roman" w:eastAsia="宋体" w:cs="Times New Roman"/>
      <w:szCs w:val="24"/>
    </w:rPr>
  </w:style>
  <w:style w:type="paragraph" w:styleId="1443" w:customStyle="1">
    <w:name w:val="正文_25_1"/>
    <w:uiPriority w:val="0"/>
    <w:qFormat/>
    <w:pPr>
      <w:jc w:val="both"/>
      <w:widowControl w:val="off"/>
    </w:pPr>
    <w:rPr>
      <w:rFonts w:hint="default" w:ascii="Calibri" w:hAnsi="Calibri" w:eastAsia="宋体" w:cs="Times New Roman"/>
      <w:szCs w:val="24"/>
    </w:rPr>
  </w:style>
  <w:style w:type="paragraph" w:styleId="1444" w:customStyle="1">
    <w:name w:val="正文_21"/>
    <w:uiPriority w:val="0"/>
    <w:qFormat/>
    <w:pPr>
      <w:jc w:val="both"/>
      <w:widowControl w:val="off"/>
    </w:pPr>
    <w:rPr>
      <w:rFonts w:hint="default" w:ascii="Times New Roman" w:hAnsi="Times New Roman" w:eastAsia="宋体" w:cs="Calibri"/>
      <w:lang w:val="en-US" w:eastAsia="zh-CN" w:bidi="ar-SA"/>
    </w:rPr>
  </w:style>
  <w:style w:type="paragraph" w:styleId="1445" w:customStyle="1">
    <w:name w:val="正文_4_0_0"/>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4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4cfe4017-a70c-4499-83d8-f6c065dcdd3c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6787D63B</paraID>
      <start>0</start>
      <end>2</end>
      <status>modified</status>
      <modifiedWord>4.</modifiedWord>
      <trackRevisions>false</trackRevisions>
    </reviewItem>
    <reviewItem>
      <errorID>4e136aa3-7ad4-4da4-843d-b64eba7b5c3b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55E95AFD</paraID>
      <start>46</start>
      <end>47</end>
      <status>ignored</status>
      <modifiedWord/>
      <trackRevisions>false</trackRevisions>
    </reviewItem>
    <reviewItem>
      <errorID>827b6a30-067e-4c90-86c6-eab4e637bac9</errorID>
      <errorWord>）</errorWord>
      <group>L1_Punc</group>
      <groupName>标点问题</groupName>
      <ability>L2_Punc_CN</ability>
      <abilityName>标点符号问题</abilityName>
      <candidateList/>
      <explain>同一形式括号套用。</explain>
      <paraID>7A1312D6</paraID>
      <start>47</start>
      <end>48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58D78D4-0F8C-4325-B68D-46D0B69430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周岩</cp:lastModifiedBy>
  <cp:revision>921</cp:revision>
  <dcterms:created xsi:type="dcterms:W3CDTF">2024-08-01T09:01:00Z</dcterms:created>
  <dcterms:modified xsi:type="dcterms:W3CDTF">2026-09-11T09:56:48Z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49CE305C9A22482BB93725BD1E700642_13</vt:lpwstr>
  </property>
  <property fmtid="{D5CDD505-2E9C-101B-9397-08002B2CF9AE}" pid="4" name="KSOTemplateDocerSaveRecord">
    <vt:lpwstr>eyJoZGlkIjoiMmFiYTFjMDQ3YTlkNzExYmU2M2I1NWE1Yjc2OWMyMmMiLCJ1c2VySWQiOiI1MjE1NDIwMjcifQ==</vt:lpwstr>
  </property>
</Properties>
</file>