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5992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376160"/>
            <wp:effectExtent l="0" t="0" r="6985" b="15240"/>
            <wp:docPr id="2" name="图片 2" descr="中小企业声明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中小企业声明函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37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360920"/>
            <wp:effectExtent l="0" t="0" r="4445" b="11430"/>
            <wp:docPr id="1" name="图片 1" descr="中小企业声明函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小企业声明函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6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0C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2026-09-08T01:44:38Z</dcterms:created>
  <dc:creator>admin</dc:creator>
  <cp:lastModifiedBy>王丽娜</cp:lastModifiedBy>
  <dcterms:modified xsi:type="dcterms:W3CDTF">2026-09-08T01:45:03Z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eyJoZGlkIjoiNzQxOGM4NTBmMGVhYzczMDMwZDI5OGI3ZTk3ZTY5MGIiLCJ1c2VySWQiOiI0NTU5NzUzODYifQ==</vt:lpwstr>
  </property>
  <property fmtid="{D5CDD505-2E9C-101B-9397-08002B2CF9AE}" pid="4" name="ICV">
    <vt:lpwstr>B6852B08346142F9A07A543F6EF049A6_12</vt:lpwstr>
  </property>
</Properties>
</file>