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jc w:val="both"/>
        <w:rPr>
          <w:rFonts w:eastAsia="黑体"/>
          <w:b/>
          <w:bCs/>
          <w:color w:val="000000"/>
          <w:sz w:val="84"/>
        </w:rPr>
      </w:pPr>
      <w:r>
        <w:rPr>
          <w:rFonts w:eastAsia="黑体"/>
          <w:b/>
          <w:bCs/>
          <w:color w:val="000000"/>
          <w:sz w:val="84"/>
        </w:rPr>
      </w:r>
      <w:r/>
    </w:p>
    <w:p>
      <w:pPr>
        <w:pStyle w:val="1113"/>
        <w:ind w:firstLine="0"/>
        <w:jc w:val="center"/>
        <w:rPr>
          <w:rFonts w:eastAsia="黑体"/>
          <w:b/>
          <w:bCs/>
          <w:color w:val="000000"/>
          <w:sz w:val="84"/>
        </w:rPr>
      </w:pPr>
      <w:r>
        <w:rPr>
          <w:rFonts w:hint="eastAsia" w:eastAsia="黑体"/>
          <w:b/>
          <w:bCs/>
          <w:color w:val="000000"/>
          <w:sz w:val="84"/>
        </w:rPr>
        <w:t xml:space="preserve">招　标　文　件</w:t>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b/>
          <w:bCs/>
          <w:color w:val="000000"/>
          <w:sz w:val="32"/>
        </w:rPr>
      </w:r>
      <w:r/>
    </w:p>
    <w:p>
      <w:pPr>
        <w:pStyle w:val="1113"/>
        <w:ind w:firstLine="1285"/>
        <w:jc w:val="both"/>
        <w:rPr>
          <w:b/>
          <w:bCs/>
          <w:color w:val="000000"/>
          <w:sz w:val="32"/>
        </w:rPr>
      </w:pPr>
      <w:r>
        <w:rPr>
          <w:rFonts w:hint="eastAsia"/>
          <w:b/>
          <w:bCs/>
          <w:color w:val="000000"/>
          <w:sz w:val="32"/>
        </w:rPr>
        <w:t xml:space="preserve">项目名称：扬州市</w:t>
      </w:r>
      <w:r>
        <w:rPr>
          <w:rFonts w:hint="eastAsia"/>
          <w:b/>
          <w:bCs/>
          <w:color w:val="000000"/>
          <w:sz w:val="32"/>
        </w:rPr>
        <w:t xml:space="preserve">邗江区</w:t>
      </w:r>
      <w:r>
        <w:rPr>
          <w:rFonts w:hint="eastAsia"/>
          <w:b/>
          <w:bCs/>
          <w:color w:val="000000"/>
          <w:sz w:val="32"/>
        </w:rPr>
        <w:t xml:space="preserve">城市管理局“四位一体”市场化服务项目</w:t>
      </w:r>
      <w:r/>
    </w:p>
    <w:p>
      <w:pPr>
        <w:ind w:firstLine="1285"/>
        <w:rPr>
          <w:b/>
          <w:bCs/>
          <w:color w:val="000000"/>
          <w:sz w:val="32"/>
        </w:rPr>
      </w:pPr>
      <w:r>
        <w:rPr>
          <w:rFonts w:hint="eastAsia"/>
          <w:b/>
          <w:bCs/>
          <w:color w:val="000000"/>
          <w:sz w:val="32"/>
        </w:rPr>
        <w:t xml:space="preserve">项目编号：</w:t>
      </w:r>
      <w:r>
        <w:rPr>
          <w:rFonts w:hint="eastAsia" w:ascii="宋体" w:hAnsi="宋体" w:cs="宋体"/>
          <w:b/>
          <w:color w:val="000000"/>
          <w:sz w:val="32"/>
        </w:rPr>
        <w:t xml:space="preserve">JSZC-321003-JZCG-G2026-00</w:t>
      </w:r>
      <w:r>
        <w:rPr>
          <w:rFonts w:ascii="宋体" w:hAnsi="宋体" w:cs="宋体"/>
          <w:b/>
          <w:color w:val="000000"/>
          <w:sz w:val="32"/>
        </w:rPr>
        <w:t xml:space="preserve">11</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spacing w:before="0" w:after="0"/>
        <w:rPr>
          <w:rFonts w:ascii="宋体" w:hAnsi="宋体"/>
          <w:color w:val="000000"/>
        </w:rPr>
      </w:pPr>
      <w:r>
        <w:rPr>
          <w:rFonts w:ascii="宋体" w:hAnsi="宋体"/>
          <w:color w:val="000000"/>
        </w:rPr>
      </w:r>
      <w:r/>
    </w:p>
    <w:p>
      <w:pPr>
        <w:pStyle w:val="1113"/>
        <w:ind w:firstLine="0"/>
        <w:jc w:val="center"/>
        <w:rPr>
          <w:b/>
          <w:bCs/>
          <w:color w:val="000000"/>
          <w:sz w:val="32"/>
        </w:rPr>
      </w:pPr>
      <w:r>
        <w:rPr>
          <w:rFonts w:hint="eastAsia"/>
          <w:b/>
          <w:bCs/>
          <w:color w:val="000000"/>
          <w:sz w:val="32"/>
        </w:rPr>
        <w:t xml:space="preserve">扬州市公共资源交易中心邗江分中心</w:t>
      </w:r>
      <w:r/>
    </w:p>
    <w:p>
      <w:pPr>
        <w:pStyle w:val="1113"/>
        <w:ind w:firstLine="0"/>
        <w:jc w:val="center"/>
        <w:rPr>
          <w:b/>
          <w:bCs/>
          <w:color w:val="000000"/>
          <w:sz w:val="32"/>
        </w:rPr>
      </w:pPr>
      <w:r>
        <w:rPr>
          <w:rFonts w:hint="eastAsia"/>
          <w:b/>
          <w:bCs/>
          <w:color w:val="000000"/>
          <w:sz w:val="32"/>
        </w:rPr>
        <w:t xml:space="preserve">  2026 </w:t>
      </w:r>
      <w:r>
        <w:rPr>
          <w:rFonts w:hint="eastAsia"/>
          <w:b/>
          <w:bCs/>
          <w:color w:val="000000"/>
          <w:sz w:val="32"/>
        </w:rPr>
        <w:t xml:space="preserve">年</w:t>
      </w:r>
      <w:r>
        <w:rPr>
          <w:rFonts w:hint="eastAsia"/>
          <w:b/>
          <w:bCs/>
          <w:color w:val="000000"/>
          <w:sz w:val="32"/>
        </w:rPr>
        <w:t xml:space="preserve"> 9 </w:t>
      </w:r>
      <w:r>
        <w:rPr>
          <w:rFonts w:hint="eastAsia"/>
          <w:b/>
          <w:bCs/>
          <w:color w:val="000000"/>
          <w:sz w:val="32"/>
        </w:rPr>
        <w:t xml:space="preserve">月</w:t>
      </w:r>
      <w:r/>
    </w:p>
    <w:p>
      <w:pPr>
        <w:jc w:val="center"/>
        <w:spacing w:line="480" w:lineRule="auto"/>
        <w:rPr>
          <w:rFonts w:ascii="黑体" w:hAnsi="Arial" w:eastAsia="黑体"/>
          <w:b/>
          <w:color w:val="000000"/>
          <w:sz w:val="44"/>
        </w:rPr>
        <w:outlineLvl w:val="0"/>
      </w:pPr>
      <w:r>
        <w:rPr>
          <w:rFonts w:hint="eastAsia"/>
          <w:color w:val="000000"/>
        </w:rPr>
        <w:t xml:space="preserve">           </w:t>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3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……………………………9</w:t>
      </w:r>
      <w:r>
        <w:rPr>
          <w:rFonts w:hint="eastAsia" w:ascii="黑体" w:hAnsi="Showcard Gothic" w:eastAsia="黑体"/>
          <w:color w:val="000000"/>
          <w:sz w:val="36"/>
        </w:rPr>
        <w:t xml:space="preserve">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21</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82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rPr>
        <w:t xml:space="preserve">133</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城市管理局]的委托，扬州市公共资源交易中心邗江分中心就[扬州市</w:t>
      </w:r>
      <w:r>
        <w:rPr>
          <w:rFonts w:hint="eastAsia" w:ascii="宋体" w:hAnsi="宋体"/>
          <w:color w:val="000000"/>
          <w:sz w:val="24"/>
          <w:szCs w:val="24"/>
        </w:rPr>
        <w:t xml:space="preserve">邗江区</w:t>
      </w:r>
      <w:r>
        <w:rPr>
          <w:rFonts w:hint="eastAsia" w:ascii="宋体" w:hAnsi="宋体"/>
          <w:color w:val="000000"/>
          <w:sz w:val="24"/>
          <w:szCs w:val="24"/>
        </w:rPr>
        <w:t xml:space="preserve">城市管理局“四位一体”市场化服务项目](JSZC-321003-JZCG-G2026-00</w:t>
      </w:r>
      <w:r>
        <w:rPr>
          <w:rFonts w:ascii="宋体" w:hAnsi="宋体"/>
          <w:color w:val="000000"/>
          <w:sz w:val="24"/>
          <w:szCs w:val="24"/>
        </w:rPr>
        <w:t xml:space="preserve">11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城市管理局“四位一体”市场化服务项目）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“江苏政府采购网”“扬州市政府采购网”“扬州市邗江区政府采购网”</w:t>
      </w:r>
      <w:r>
        <w:rPr>
          <w:rFonts w:hint="eastAsia" w:ascii="宋体" w:hAnsi="宋体"/>
          <w:color w:val="000000"/>
          <w:sz w:val="24"/>
          <w:szCs w:val="24"/>
        </w:rPr>
        <w:t xml:space="preserve">自行免费下载招标文件，并</w:t>
      </w:r>
      <w:r>
        <w:rPr>
          <w:rFonts w:hint="eastAsia" w:ascii="宋体" w:hAnsi="宋体"/>
          <w:color w:val="000000"/>
          <w:sz w:val="24"/>
          <w:szCs w:val="24"/>
          <w:highlight w:val="white"/>
        </w:rPr>
        <w:t xml:space="preserve">于</w:t>
      </w:r>
      <w:r>
        <w:rPr>
          <w:rFonts w:hint="eastAsia" w:ascii="宋体" w:hAnsi="宋体"/>
          <w:color w:val="000000"/>
          <w:sz w:val="24"/>
          <w:szCs w:val="24"/>
          <w:highlight w:val="white"/>
          <w:u w:val="single"/>
        </w:rPr>
        <w:t xml:space="preserve"> 2026</w:t>
      </w:r>
      <w:r>
        <w:rPr>
          <w:rFonts w:hint="eastAsia" w:ascii="宋体" w:hAnsi="宋体"/>
          <w:bCs/>
          <w:color w:val="000000"/>
          <w:sz w:val="24"/>
          <w:szCs w:val="24"/>
          <w:highlight w:val="white"/>
          <w:u w:val="single"/>
        </w:rPr>
        <w:t xml:space="preserve">年9月23日9点30分</w:t>
      </w:r>
      <w:r>
        <w:rPr>
          <w:rFonts w:hint="eastAsia" w:ascii="宋体" w:hAnsi="宋体"/>
          <w:bCs/>
          <w:color w:val="000000"/>
          <w:sz w:val="24"/>
          <w:szCs w:val="24"/>
          <w:highlight w:val="white"/>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31"/>
        <w:ind w:firstLine="498"/>
        <w:spacing w:before="145" w:after="145" w:line="400" w:lineRule="exact"/>
        <w:rPr>
          <w:color w:val="000000"/>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1.项目编号：JSZC-321003-JZCG-G2026-00</w:t>
      </w:r>
      <w:r>
        <w:rPr>
          <w:rFonts w:ascii="宋体" w:hAnsi="宋体"/>
          <w:color w:val="000000"/>
          <w:sz w:val="24"/>
          <w:szCs w:val="24"/>
        </w:rPr>
        <w:t xml:space="preserve">11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s="宋体"/>
          <w:color w:val="000000"/>
          <w:sz w:val="24"/>
        </w:rPr>
        <w:t xml:space="preserve">扬州市</w:t>
      </w:r>
      <w:r>
        <w:rPr>
          <w:rFonts w:hint="eastAsia" w:ascii="宋体" w:hAnsi="宋体" w:cs="宋体"/>
          <w:color w:val="000000"/>
          <w:sz w:val="24"/>
        </w:rPr>
        <w:t xml:space="preserve">邗江区</w:t>
      </w:r>
      <w:r>
        <w:rPr>
          <w:rFonts w:hint="eastAsia" w:ascii="宋体" w:hAnsi="宋体" w:cs="宋体"/>
          <w:color w:val="000000"/>
          <w:sz w:val="24"/>
        </w:rPr>
        <w:t xml:space="preserve">城市管理局“四位一体”市场化服务项目</w:t>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3.预算金额：人民币36612万元；12204万元/年。</w:t>
      </w:r>
      <w:r/>
    </w:p>
    <w:tbl>
      <w:tblPr>
        <w:tblStyle w:val="875"/>
        <w:tblW w:w="8940" w:type="dxa"/>
        <w:tblInd w:w="12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74"/>
        <w:gridCol w:w="7766"/>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rHeight w:val="54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17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6819.06</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4932.81</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4706.7</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4677.93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3675.54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3296.22</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2847.84</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2814.3</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2058.45</w:t>
            </w:r>
            <w:r/>
          </w:p>
        </w:tc>
      </w:tr>
      <w:tr>
        <w:trPr>
          <w:trHeight w:val="5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783.15</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cs="宋体"/>
          <w:color w:val="000000"/>
          <w:sz w:val="24"/>
        </w:rPr>
        <w:t xml:space="preserve">人民币12203.83万元/年。</w:t>
      </w:r>
      <w:r/>
    </w:p>
    <w:tbl>
      <w:tblPr>
        <w:tblStyle w:val="875"/>
        <w:tblpPr w:horzAnchor="page" w:tblpX="1467" w:vertAnchor="text" w:tblpY="139" w:leftFromText="180" w:topFromText="0" w:rightFromText="180" w:bottomFromText="0"/>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6"/>
        <w:gridCol w:w="3397"/>
        <w:gridCol w:w="4415"/>
      </w:tblGrid>
      <w:tr>
        <w:trPr/>
        <w:tc>
          <w:tcPr>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Mar>
              <w:left w:w="108" w:type="dxa"/>
              <w:top w:w="0" w:type="dxa"/>
              <w:right w:w="108" w:type="dxa"/>
              <w:bottom w:w="0" w:type="dxa"/>
            </w:tcMar>
            <w:tcW w:w="4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w:t>
            </w:r>
            <w:r>
              <w:rPr>
                <w:rFonts w:hint="eastAsia" w:ascii="宋体" w:hAnsi="宋体" w:cs="宋体"/>
                <w:color w:val="000000"/>
                <w:sz w:val="24"/>
              </w:rPr>
              <w:t xml:space="preserve">万元/年</w:t>
            </w:r>
            <w:r>
              <w:rPr>
                <w:rFonts w:ascii="宋体" w:hAnsi="宋体" w:cs="宋体"/>
                <w:color w:val="000000"/>
                <w:sz w:val="24"/>
              </w:rPr>
              <w:t xml:space="preserve">）</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2273.02</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1644.27</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1568.9</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1559.31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1225.18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1098.74</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949.28</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938.1</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686.15</w:t>
            </w:r>
            <w:r/>
          </w:p>
        </w:tc>
      </w:tr>
      <w:tr>
        <w:trPr>
          <w:trHeight w:val="485"/>
        </w:trPr>
        <w:tc>
          <w:tcPr>
            <w:tcMar>
              <w:left w:w="108" w:type="dxa"/>
              <w:top w:w="0" w:type="dxa"/>
              <w:right w:w="108" w:type="dxa"/>
              <w:bottom w:w="0" w:type="dxa"/>
            </w:tcMar>
            <w:tcW w:w="115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39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Mar>
              <w:left w:w="108" w:type="dxa"/>
              <w:top w:w="0" w:type="dxa"/>
              <w:right w:w="108" w:type="dxa"/>
              <w:bottom w:w="0" w:type="dxa"/>
            </w:tcMar>
            <w:tcW w:w="441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260.88</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5.采购需求（简介）：（详细内容见本招标文件第四章）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10个包段简介：</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sz w:val="24"/>
          <w:szCs w:val="24"/>
        </w:rPr>
      </w:pPr>
      <w:r>
        <w:rPr>
          <w:rFonts w:hint="eastAsia" w:ascii="宋体" w:hAnsi="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商只能按开标顺序中其中一个包。6-10包段子项目不得分包。</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rPr>
        <w:t xml:space="preserve">签订合同后3年</w:t>
      </w:r>
      <w:r>
        <w:rPr>
          <w:rFonts w:hint="eastAsia" w:ascii="宋体" w:hAnsi="宋体" w:cs="宋体"/>
          <w:sz w:val="24"/>
          <w:szCs w:val="24"/>
        </w:rPr>
        <w:t xml:space="preserve">（根据考核结果，合同一年一签）</w:t>
      </w:r>
      <w:r>
        <w:rPr>
          <w:rFonts w:hint="eastAsia" w:ascii="宋体" w:hAnsi="宋体" w:cs="宋体"/>
          <w:color w:val="000000"/>
          <w:sz w:val="24"/>
        </w:rPr>
        <w:t xml:space="preserve">。</w:t>
      </w:r>
      <w:r/>
    </w:p>
    <w:p>
      <w:pPr>
        <w:pStyle w:val="1031"/>
        <w:ind w:firstLine="498"/>
        <w:spacing w:before="145" w:after="145" w:line="400" w:lineRule="exact"/>
        <w:rPr>
          <w:color w:val="000000"/>
        </w:rPr>
      </w:pPr>
      <w:r/>
      <w:bookmarkStart w:id="12" w:name="_Toc35393791"/>
      <w:r/>
      <w:bookmarkStart w:id="13" w:name="_Toc35393622"/>
      <w:r/>
      <w:bookmarkStart w:id="14" w:name="_Toc28359080"/>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3.落实政府采购政策需满足的资格要求：</w:t>
      </w:r>
      <w:r>
        <w:rPr>
          <w:rFonts w:hint="eastAsia" w:ascii="宋体" w:hAnsi="宋体"/>
          <w:b/>
          <w:bCs/>
          <w:sz w:val="24"/>
          <w:szCs w:val="24"/>
        </w:rPr>
        <w:t xml:space="preserve">根据《政府采购促进中小企业发展管理办法》的规定：本项目5包、6包、7包、8包、9包、10包专门面向中小企业采购，投标人投标时须提供《中小企业声明函》，《中小企业声明函》不符合要求或未提供的，投标文件无效。</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75"/>
        <w:tblW w:w="892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7"/>
        <w:gridCol w:w="3683"/>
        <w:gridCol w:w="4265"/>
      </w:tblGrid>
      <w:tr>
        <w:trPr>
          <w:trHeight w:val="526"/>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Mar>
              <w:left w:w="108" w:type="dxa"/>
              <w:top w:w="0" w:type="dxa"/>
              <w:right w:w="108" w:type="dxa"/>
              <w:bottom w:w="0" w:type="dxa"/>
            </w:tcMar>
            <w:tcW w:w="97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368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联合体中所有成员数量不得超过</w:t>
            </w:r>
            <w:r>
              <w:rPr>
                <w:rFonts w:hint="eastAsia" w:ascii="宋体" w:hAnsi="宋体"/>
                <w:color w:val="000000"/>
                <w:sz w:val="24"/>
                <w:szCs w:val="24"/>
                <w:u w:val="single"/>
              </w:rPr>
              <w:t xml:space="preserve">2</w:t>
            </w:r>
            <w:r>
              <w:rPr>
                <w:rFonts w:hint="eastAsia" w:ascii="宋体" w:hAnsi="宋体"/>
                <w:color w:val="000000"/>
                <w:sz w:val="24"/>
                <w:szCs w:val="24"/>
              </w:rPr>
              <w:t xml:space="preserve">名</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r>
        <w:trPr/>
        <w:tc>
          <w:tcPr>
            <w:tcMar>
              <w:left w:w="108" w:type="dxa"/>
              <w:top w:w="0" w:type="dxa"/>
              <w:right w:w="108" w:type="dxa"/>
              <w:bottom w:w="0" w:type="dxa"/>
            </w:tcMar>
            <w:tcW w:w="977"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368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否</w:t>
            </w:r>
            <w:r/>
          </w:p>
        </w:tc>
        <w:tc>
          <w:tcPr>
            <w:tcMar>
              <w:left w:w="108" w:type="dxa"/>
              <w:top w:w="0" w:type="dxa"/>
              <w:right w:w="108" w:type="dxa"/>
              <w:bottom w:w="0" w:type="dxa"/>
            </w:tcMar>
            <w:tcW w:w="4265"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r>
    </w:tbl>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注：鼓励大中型企业与小</w:t>
      </w:r>
      <w:r>
        <w:rPr>
          <w:rFonts w:hint="eastAsia" w:ascii="宋体" w:hAnsi="宋体" w:cs="宋体"/>
          <w:sz w:val="24"/>
        </w:rPr>
        <w:t xml:space="preserve">微企业</w:t>
      </w:r>
      <w:r>
        <w:rPr>
          <w:rFonts w:hint="eastAsia" w:ascii="宋体" w:hAnsi="宋体" w:cs="宋体"/>
          <w:sz w:val="24"/>
        </w:rPr>
        <w:t xml:space="preserve">组成联合体，联合协议或者分包意向协议中约定小微型企业（残疾人福利单位、监狱企业）的合同份额占到合同总金额30%以上的，</w:t>
      </w:r>
      <w:r>
        <w:rPr>
          <w:rFonts w:hint="eastAsia" w:ascii="宋体" w:hAnsi="宋体" w:cs="宋体"/>
          <w:sz w:val="24"/>
        </w:rPr>
        <w:t xml:space="preserve">给予联合体或者大中型企业6%的价格扣除，用扣除后的价格参与评审。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联合体各方均为小型、微型企业（残疾人福利单位、监狱企业）的，联合体享受20%价格扣除，用扣除后的价格参与评审。</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以联合体形</w:t>
      </w:r>
      <w:r>
        <w:rPr>
          <w:rFonts w:hint="eastAsia" w:ascii="宋体" w:hAnsi="宋体" w:cs="宋体"/>
          <w:sz w:val="24"/>
        </w:rPr>
        <w:t xml:space="preserve">式参加</w:t>
      </w:r>
      <w:r>
        <w:rPr>
          <w:rFonts w:hint="eastAsia" w:ascii="宋体" w:hAnsi="宋体" w:cs="宋体"/>
          <w:sz w:val="24"/>
        </w:rPr>
        <w:t xml:space="preserve">政府采购活动的，联合体各方不得再单独参加或者与其</w:t>
      </w:r>
      <w:r>
        <w:rPr>
          <w:rFonts w:hint="eastAsia" w:ascii="宋体" w:hAnsi="宋体" w:cs="宋体"/>
          <w:sz w:val="24"/>
        </w:rPr>
        <w:t xml:space="preserve">他供应</w:t>
      </w:r>
      <w:r>
        <w:rPr>
          <w:rFonts w:hint="eastAsia" w:ascii="宋体" w:hAnsi="宋体" w:cs="宋体"/>
          <w:sz w:val="24"/>
        </w:rPr>
        <w:t xml:space="preserve">商另外组成联合体参加同一合同项下的政府采购活动。</w:t>
      </w:r>
      <w:r/>
    </w:p>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75"/>
        <w:tblW w:w="8940"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6"/>
        <w:gridCol w:w="7924"/>
      </w:tblGrid>
      <w:tr>
        <w:trPr>
          <w:trHeight w:val="372"/>
        </w:trPr>
        <w:tc>
          <w:tcPr>
            <w:tcMar>
              <w:left w:w="108" w:type="dxa"/>
              <w:top w:w="0" w:type="dxa"/>
              <w:right w:w="108" w:type="dxa"/>
              <w:bottom w:w="0" w:type="dxa"/>
            </w:tcMar>
            <w:tcW w:w="101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792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Mar>
              <w:left w:w="108" w:type="dxa"/>
              <w:top w:w="0" w:type="dxa"/>
              <w:right w:w="108" w:type="dxa"/>
              <w:bottom w:w="0" w:type="dxa"/>
            </w:tcMar>
            <w:tcW w:w="10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792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Mar>
              <w:left w:w="108" w:type="dxa"/>
              <w:top w:w="0" w:type="dxa"/>
              <w:right w:w="108" w:type="dxa"/>
              <w:bottom w:w="0" w:type="dxa"/>
            </w:tcMar>
            <w:tcW w:w="101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7924"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pPr w:horzAnchor="page" w:tblpX="1495" w:vertAnchor="text" w:tblpY="598" w:leftFromText="180" w:topFromText="0" w:rightFromText="180" w:bottomFromText="0"/>
        <w:tblW w:w="88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5"/>
        <w:gridCol w:w="7830"/>
      </w:tblGrid>
      <w:tr>
        <w:trPr/>
        <w:tc>
          <w:tcPr>
            <w:tcW w:w="106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7830" w:type="dxa"/>
            <w:textDirection w:val="lrTb"/>
            <w:noWrap w:val="false"/>
          </w:tcPr>
          <w:p>
            <w:pPr>
              <w:ind w:firstLine="480"/>
              <w:jc w:val="left"/>
              <w:spacing w:line="400" w:lineRule="exact"/>
              <w:rPr>
                <w:rFonts w:ascii="宋体" w:hAnsi="宋体"/>
                <w:sz w:val="24"/>
                <w:szCs w:val="24"/>
              </w:rPr>
            </w:pPr>
            <w:r>
              <w:rPr>
                <w:rFonts w:hint="eastAsia" w:ascii="宋体" w:hAnsi="宋体"/>
                <w:sz w:val="24"/>
                <w:szCs w:val="24"/>
              </w:rPr>
              <w:t xml:space="preserve">                           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r>
        <w:trPr/>
        <w:tc>
          <w:tcPr>
            <w:tcW w:w="106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tcW w:w="7830"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ascii="宋体" w:hAnsi="宋体" w:cs="宋体"/>
          <w:color w:val="000000"/>
          <w:sz w:val="24"/>
        </w:rPr>
        <w:t xml:space="preserve">“江苏政府采购网、扬州市政府采购网</w:t>
      </w:r>
      <w:r>
        <w:rPr>
          <w:rFonts w:hint="eastAsia" w:ascii="宋体" w:hAnsi="宋体" w:cs="宋体"/>
          <w:color w:val="000000"/>
          <w:sz w:val="24"/>
        </w:rPr>
        <w:t xml:space="preserve">、</w:t>
      </w:r>
      <w:r>
        <w:rPr>
          <w:rFonts w:ascii="宋体" w:hAnsi="宋体" w:cs="宋体"/>
          <w:color w:val="000000"/>
          <w:sz w:val="24"/>
        </w:rPr>
        <w:t xml:space="preserve">扬州市</w:t>
      </w:r>
      <w:r>
        <w:rPr>
          <w:rFonts w:hint="eastAsia" w:ascii="宋体" w:hAnsi="宋体" w:cs="宋体"/>
          <w:color w:val="000000"/>
          <w:sz w:val="24"/>
        </w:rPr>
        <w:t xml:space="preserve">邗江区</w:t>
      </w:r>
      <w:r>
        <w:rPr>
          <w:rFonts w:ascii="宋体" w:hAnsi="宋体" w:cs="宋体"/>
          <w:color w:val="000000"/>
          <w:sz w:val="24"/>
        </w:rPr>
        <w:t xml:space="preserve">政府采购网”</w:t>
      </w:r>
      <w:r>
        <w:rPr>
          <w:rFonts w:hint="eastAsia" w:ascii="宋体" w:hAnsi="宋体" w:cs="宋体"/>
          <w:color w:val="000000"/>
          <w:sz w:val="24"/>
          <w:szCs w:val="24"/>
        </w:rPr>
        <w:t xml:space="preserve">自行免费下载招标文件。</w:t>
      </w:r>
      <w:r/>
    </w:p>
    <w:p>
      <w:pPr>
        <w:pStyle w:val="1031"/>
        <w:ind w:firstLine="498"/>
        <w:spacing w:before="145" w:after="145" w:line="400" w:lineRule="exact"/>
        <w:rPr>
          <w:color w:val="000000"/>
        </w:rPr>
      </w:pPr>
      <w:r/>
      <w:bookmarkStart w:id="22" w:name="_Toc28359005"/>
      <w:r/>
      <w:bookmarkStart w:id="23" w:name="_Toc28359082"/>
      <w:r/>
      <w:bookmarkStart w:id="24" w:name="_Toc35393624"/>
      <w:r/>
      <w:bookmarkStart w:id="25" w:name="_Toc35393793"/>
      <w:r/>
      <w:bookmarkStart w:id="26" w:name="_Toc38985266"/>
      <w:r/>
      <w:bookmarkEnd w:id="17"/>
      <w:r/>
      <w:bookmarkEnd w:id="18"/>
      <w:r/>
      <w:bookmarkEnd w:id="19"/>
      <w:r/>
      <w:bookmarkEnd w:id="20"/>
      <w:r/>
      <w:bookmarkEnd w:id="21"/>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w:t>
      </w:r>
      <w:r>
        <w:rPr>
          <w:rFonts w:hint="eastAsia" w:ascii="宋体" w:hAnsi="宋体"/>
          <w:bCs/>
          <w:color w:val="000000"/>
          <w:sz w:val="24"/>
          <w:szCs w:val="24"/>
          <w:highlight w:val="white"/>
          <w:u w:val="single"/>
        </w:rPr>
        <w:t xml:space="preserve">6</w:t>
      </w:r>
      <w:r>
        <w:rPr>
          <w:rFonts w:hint="eastAsia" w:ascii="宋体" w:hAnsi="宋体"/>
          <w:bCs/>
          <w:color w:val="000000"/>
          <w:sz w:val="24"/>
          <w:szCs w:val="24"/>
          <w:highlight w:val="white"/>
          <w:u w:val="single"/>
        </w:rPr>
        <w:t xml:space="preserve">年9月23日9点30分</w:t>
      </w:r>
      <w:r>
        <w:rPr>
          <w:rFonts w:hint="eastAsia" w:ascii="宋体" w:hAnsi="宋体"/>
          <w:bCs/>
          <w:color w:val="000000"/>
          <w:sz w:val="24"/>
          <w:szCs w:val="24"/>
          <w:highlight w:val="white"/>
        </w:rPr>
        <w:t xml:space="preserve">（</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31"/>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31"/>
        <w:ind w:firstLine="498"/>
        <w:spacing w:before="145" w:after="145" w:line="400" w:lineRule="exact"/>
        <w:rPr>
          <w:color w:val="000000"/>
        </w:rPr>
      </w:pPr>
      <w:r/>
      <w:bookmarkStart w:id="35" w:name="_Toc28359085"/>
      <w:r/>
      <w:bookmarkStart w:id="36" w:name="_Toc28359008"/>
      <w:r/>
      <w:bookmarkStart w:id="37" w:name="_Toc38985269"/>
      <w:r/>
      <w:bookmarkStart w:id="38" w:name="_Toc35393796"/>
      <w:r/>
      <w:bookmarkStart w:id="39" w:name="_Toc35393627"/>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w:t>
      </w:r>
      <w:r>
        <w:rPr>
          <w:rFonts w:hint="eastAsia" w:ascii="宋体" w:hAnsi="宋体"/>
          <w:color w:val="000000"/>
          <w:sz w:val="24"/>
          <w:szCs w:val="24"/>
          <w:u w:val="single"/>
        </w:rPr>
        <w:t xml:space="preserve">城市管理局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扬州市文昌中路 660 号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陈主任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rPr>
        <w:t xml:space="preserve"> 18061161386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扬州市公共资源交易中心邗江分中心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扬州市</w:t>
      </w:r>
      <w:r>
        <w:rPr>
          <w:rFonts w:hint="eastAsia" w:ascii="宋体" w:hAnsi="宋体"/>
          <w:color w:val="000000"/>
          <w:sz w:val="24"/>
          <w:szCs w:val="24"/>
          <w:u w:val="single"/>
        </w:rPr>
        <w:t xml:space="preserve">邗江区国展路</w:t>
      </w:r>
      <w:r>
        <w:rPr>
          <w:rFonts w:hint="eastAsia" w:ascii="宋体" w:hAnsi="宋体"/>
          <w:color w:val="000000"/>
          <w:sz w:val="24"/>
          <w:szCs w:val="24"/>
          <w:u w:val="single"/>
        </w:rPr>
        <w:t xml:space="preserve">28号恒通AI</w:t>
      </w:r>
      <w:r>
        <w:rPr>
          <w:rFonts w:hint="eastAsia" w:ascii="宋体" w:hAnsi="宋体"/>
          <w:color w:val="000000"/>
          <w:sz w:val="24"/>
          <w:szCs w:val="24"/>
          <w:u w:val="single"/>
        </w:rPr>
        <w:t xml:space="preserve">科创大厦</w:t>
      </w:r>
      <w:r>
        <w:rPr>
          <w:rFonts w:hint="eastAsia" w:ascii="宋体" w:hAnsi="宋体"/>
          <w:color w:val="000000"/>
          <w:sz w:val="24"/>
          <w:szCs w:val="24"/>
          <w:u w:val="single"/>
        </w:rPr>
        <w:t xml:space="preserve">三楼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蒋媛媛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0514-82882970   </w:t>
      </w:r>
      <w:bookmarkEnd w:id="40"/>
      <w:r/>
      <w:bookmarkEnd w:id="41"/>
      <w:r/>
      <w:r/>
    </w:p>
    <w:p>
      <w:pPr>
        <w:pStyle w:val="1031"/>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w:t>
      </w:r>
      <w:r>
        <w:rPr>
          <w:rFonts w:hint="eastAsia" w:ascii="宋体" w:hAnsi="宋体"/>
          <w:bCs/>
          <w:color w:val="000000"/>
          <w:sz w:val="24"/>
          <w:szCs w:val="24"/>
        </w:rPr>
        <w:t xml:space="preserve">苏财购〔2023〕</w:t>
      </w:r>
      <w:r>
        <w:rPr>
          <w:rFonts w:hint="eastAsia" w:ascii="宋体" w:hAnsi="宋体"/>
          <w:bCs/>
          <w:color w:val="000000"/>
          <w:sz w:val="24"/>
          <w:szCs w:val="24"/>
        </w:rPr>
        <w:t xml:space="preserve">101号），</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”政府采购交易系统（以下简称苏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w:t>
      </w:r>
      <w:r>
        <w:rPr>
          <w:rFonts w:hint="eastAsia" w:ascii="宋体" w:hAnsi="宋体"/>
          <w:bCs/>
          <w:color w:val="000000"/>
          <w:sz w:val="24"/>
          <w:szCs w:val="24"/>
        </w:rPr>
        <w:t xml:space="preserve">中心邗江分中心在“江苏政府采购网”、“扬州市政府采购网”发布的更正公告。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29"/>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Start w:id="45" w:name="_Toc20823274"/>
      <w:r/>
      <w:bookmarkStart w:id="46" w:name="_Toc120614213"/>
      <w:r/>
      <w:bookmarkStart w:id="47" w:name="_Toc16938518"/>
      <w:r/>
      <w:bookmarkStart w:id="48" w:name="_Toc513029202"/>
      <w:r/>
      <w:bookmarkEnd w:id="1"/>
      <w:r/>
      <w:bookmarkEnd w:id="2"/>
      <w:r/>
      <w:bookmarkEnd w:id="3"/>
      <w:r/>
      <w:bookmarkEnd w:id="4"/>
      <w:r/>
      <w:bookmarkEnd w:id="5"/>
      <w:r/>
      <w:bookmarkEnd w:id="44"/>
      <w:r>
        <w:rPr>
          <w:rFonts w:hint="eastAsia" w:ascii="黑体" w:eastAsia="黑体"/>
          <w:color w:val="000000"/>
        </w:rPr>
        <w:t xml:space="preserve">投标人须知</w:t>
      </w:r>
      <w:bookmarkEnd w:id="45"/>
      <w:r/>
      <w:bookmarkEnd w:id="46"/>
      <w:r/>
      <w:bookmarkEnd w:id="47"/>
      <w:r/>
      <w:bookmarkEnd w:id="48"/>
      <w:r/>
      <w:r/>
    </w:p>
    <w:p>
      <w:pPr>
        <w:pStyle w:val="1031"/>
        <w:ind w:firstLine="498"/>
        <w:spacing w:before="145" w:after="145" w:line="400" w:lineRule="exact"/>
        <w:rPr>
          <w:color w:val="000000"/>
        </w:rPr>
      </w:pPr>
      <w:r/>
      <w:bookmarkStart w:id="49" w:name="_Toc120614214"/>
      <w:r/>
      <w:bookmarkStart w:id="50" w:name="_Toc513029203"/>
      <w:r/>
      <w:bookmarkStart w:id="51" w:name="_Toc16938519"/>
      <w:r/>
      <w:bookmarkStart w:id="52" w:name="_Toc20823275"/>
      <w:r>
        <w:rPr>
          <w:rFonts w:hint="eastAsia"/>
          <w:color w:val="000000"/>
        </w:rPr>
        <w:t xml:space="preserve">一、总则</w:t>
      </w:r>
      <w:bookmarkEnd w:id="49"/>
      <w:r/>
      <w:bookmarkEnd w:id="50"/>
      <w:r/>
      <w:bookmarkEnd w:id="51"/>
      <w:r/>
      <w:bookmarkEnd w:id="52"/>
      <w:r/>
      <w:r/>
    </w:p>
    <w:p>
      <w:pPr>
        <w:pStyle w:val="1032"/>
        <w:ind w:firstLine="420"/>
        <w:spacing w:before="0" w:after="0" w:line="400" w:lineRule="exact"/>
        <w:rPr>
          <w:b w:val="0"/>
          <w:bCs w:val="0"/>
          <w:color w:val="00000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32"/>
        <w:ind w:firstLine="420"/>
        <w:spacing w:before="0" w:after="0" w:line="400" w:lineRule="exact"/>
        <w:rPr>
          <w:b w:val="0"/>
          <w:bCs w:val="0"/>
          <w:color w:val="000000"/>
        </w:rPr>
      </w:pPr>
      <w:r/>
      <w:bookmarkStart w:id="58" w:name="_Toc513029205"/>
      <w:r/>
      <w:bookmarkStart w:id="59" w:name="_Toc20823277"/>
      <w:r/>
      <w:bookmarkStart w:id="60" w:name="_Toc16938521"/>
      <w:r>
        <w:rPr>
          <w:rFonts w:hint="eastAsia"/>
          <w:b w:val="0"/>
          <w:bCs w:val="0"/>
          <w:color w:val="000000"/>
        </w:rPr>
        <w:t xml:space="preserve">2</w:t>
      </w:r>
      <w:r>
        <w:rPr>
          <w:rFonts w:hint="eastAsia"/>
          <w:b w:val="0"/>
          <w:bCs w:val="0"/>
          <w:color w:val="000000"/>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32"/>
        <w:ind w:firstLine="420"/>
        <w:spacing w:before="0" w:after="0" w:line="400" w:lineRule="exact"/>
        <w:rPr>
          <w:b w:val="0"/>
          <w:bCs w:val="0"/>
          <w:color w:val="000000"/>
        </w:rPr>
      </w:pPr>
      <w:r/>
      <w:bookmarkStart w:id="61" w:name="_Toc513029206"/>
      <w:r/>
      <w:bookmarkStart w:id="62" w:name="_Toc20823278"/>
      <w:r/>
      <w:bookmarkStart w:id="63" w:name="_Toc16938522"/>
      <w:r>
        <w:rPr>
          <w:rFonts w:hint="eastAsia"/>
          <w:b w:val="0"/>
          <w:bCs w:val="0"/>
          <w:color w:val="000000"/>
        </w:rPr>
        <w:t xml:space="preserve">3</w:t>
      </w:r>
      <w:r>
        <w:rPr>
          <w:rFonts w:hint="eastAsia"/>
          <w:b w:val="0"/>
          <w:bCs w:val="0"/>
          <w:color w:val="000000"/>
        </w:rPr>
        <w:t xml:space="preserve">、适用法律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32"/>
        <w:ind w:firstLine="420"/>
        <w:spacing w:before="0" w:after="0" w:line="400" w:lineRule="exact"/>
        <w:rPr>
          <w:b w:val="0"/>
          <w:bCs w:val="0"/>
          <w:color w:val="000000"/>
        </w:rPr>
      </w:pPr>
      <w:r/>
      <w:bookmarkStart w:id="64" w:name="_Toc16938523"/>
      <w:r/>
      <w:bookmarkStart w:id="65" w:name="_Toc462564067"/>
      <w:r/>
      <w:bookmarkStart w:id="66" w:name="_Toc20823279"/>
      <w:r/>
      <w:bookmarkStart w:id="67" w:name="_Toc513029207"/>
      <w:r>
        <w:rPr>
          <w:rFonts w:hint="eastAsia"/>
          <w:b w:val="0"/>
          <w:bCs w:val="0"/>
          <w:color w:val="000000"/>
        </w:rPr>
        <w:t xml:space="preserve">4</w:t>
      </w:r>
      <w:r>
        <w:rPr>
          <w:rFonts w:hint="eastAsia"/>
          <w:b w:val="0"/>
          <w:bCs w:val="0"/>
          <w:color w:val="000000"/>
        </w:rPr>
        <w:t xml:space="preserve">、投标费用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32"/>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31"/>
        <w:ind w:firstLine="321"/>
        <w:spacing w:before="145" w:after="145" w:line="400" w:lineRule="exact"/>
        <w:rPr>
          <w:color w:val="000000"/>
        </w:rPr>
      </w:pPr>
      <w:r/>
      <w:bookmarkStart w:id="68" w:name="_Toc20823281"/>
      <w:r/>
      <w:bookmarkStart w:id="69" w:name="_Toc16938525"/>
      <w:r/>
      <w:bookmarkStart w:id="70" w:name="_Toc120614215"/>
      <w:r/>
      <w:bookmarkStart w:id="71" w:name="_Toc513029209"/>
      <w:r>
        <w:rPr>
          <w:rFonts w:hint="eastAsia"/>
          <w:color w:val="000000"/>
        </w:rPr>
        <w:t xml:space="preserve">二、招标文件</w:t>
      </w:r>
      <w:bookmarkEnd w:id="68"/>
      <w:r/>
      <w:bookmarkEnd w:id="69"/>
      <w:r/>
      <w:bookmarkEnd w:id="70"/>
      <w:r/>
      <w:bookmarkEnd w:id="71"/>
      <w:r/>
      <w:r/>
    </w:p>
    <w:p>
      <w:pPr>
        <w:pStyle w:val="1032"/>
        <w:ind w:firstLine="420"/>
        <w:spacing w:before="0" w:after="0" w:line="400" w:lineRule="exact"/>
        <w:rPr>
          <w:b w:val="0"/>
          <w:bCs w:val="0"/>
          <w:color w:val="000000"/>
        </w:rPr>
      </w:pPr>
      <w:r/>
      <w:bookmarkStart w:id="72" w:name="_Toc16938526"/>
      <w:r/>
      <w:bookmarkStart w:id="73" w:name="_Toc20823282"/>
      <w:r/>
      <w:bookmarkStart w:id="74" w:name="_Toc513029210"/>
      <w:r>
        <w:rPr>
          <w:rFonts w:hint="eastAsia"/>
          <w:b w:val="0"/>
          <w:bCs w:val="0"/>
          <w:color w:val="000000"/>
        </w:rPr>
        <w:t xml:space="preserve">6</w:t>
      </w:r>
      <w:r>
        <w:rPr>
          <w:rFonts w:hint="eastAsia"/>
          <w:b w:val="0"/>
          <w:bCs w:val="0"/>
          <w:color w:val="000000"/>
        </w:rPr>
        <w:t xml:space="preserve">、招标文件构成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w:t>
      </w:r>
      <w:r>
        <w:rPr>
          <w:rFonts w:hint="eastAsia" w:ascii="宋体" w:hAnsi="宋体"/>
          <w:color w:val="000000"/>
          <w:sz w:val="24"/>
        </w:rPr>
        <w:t xml:space="preserve">缺漏请</w:t>
      </w:r>
      <w:r>
        <w:rPr>
          <w:rFonts w:hint="eastAsia" w:ascii="宋体" w:hAnsi="宋体"/>
          <w:color w:val="000000"/>
          <w:sz w:val="24"/>
        </w:rPr>
        <w:t xml:space="preserve">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sz w:val="24"/>
        </w:rPr>
        <w:t xml:space="preserve">作出</w:t>
      </w:r>
      <w:r>
        <w:rPr>
          <w:rFonts w:hint="eastAsia" w:ascii="宋体" w:hAnsi="宋体"/>
          <w:color w:val="000000"/>
          <w:sz w:val="24"/>
        </w:rPr>
        <w:t xml:space="preserve">实质性响应，否则其风险由投标人自行承担。</w:t>
      </w:r>
      <w:r/>
    </w:p>
    <w:p>
      <w:pPr>
        <w:pStyle w:val="1032"/>
        <w:ind w:firstLine="560"/>
        <w:spacing w:before="0" w:after="0" w:line="400" w:lineRule="exact"/>
        <w:rPr>
          <w:b w:val="0"/>
          <w:bCs w:val="0"/>
          <w:color w:val="000000"/>
        </w:rPr>
      </w:pPr>
      <w:r/>
      <w:bookmarkStart w:id="75" w:name="_Toc513029212"/>
      <w:r/>
      <w:bookmarkStart w:id="76" w:name="_Toc462564071"/>
      <w:r/>
      <w:bookmarkStart w:id="77" w:name="_Toc20823284"/>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31"/>
        <w:ind w:firstLine="482"/>
        <w:spacing w:before="145" w:after="145" w:line="400" w:lineRule="exact"/>
        <w:rPr>
          <w:color w:val="000000"/>
        </w:rPr>
      </w:pPr>
      <w:r/>
      <w:bookmarkStart w:id="79" w:name="_Toc16938529"/>
      <w:r/>
      <w:bookmarkStart w:id="80" w:name="_Toc120614216"/>
      <w:r/>
      <w:bookmarkStart w:id="81" w:name="_Toc462564072"/>
      <w:r/>
      <w:bookmarkStart w:id="82" w:name="_Toc20823285"/>
      <w:r/>
      <w:bookmarkStart w:id="83" w:name="_Toc513029213"/>
      <w:r>
        <w:rPr>
          <w:rFonts w:hint="eastAsia"/>
          <w:color w:val="000000"/>
        </w:rPr>
        <w:t xml:space="preserve">三、投标文件的编制</w:t>
      </w:r>
      <w:bookmarkEnd w:id="79"/>
      <w:r/>
      <w:bookmarkEnd w:id="80"/>
      <w:r/>
      <w:bookmarkEnd w:id="81"/>
      <w:r/>
      <w:bookmarkEnd w:id="82"/>
      <w:r/>
      <w:bookmarkEnd w:id="83"/>
      <w:r/>
      <w:r/>
    </w:p>
    <w:p>
      <w:pPr>
        <w:pStyle w:val="1032"/>
        <w:ind w:firstLine="560"/>
        <w:spacing w:before="0" w:after="0" w:line="400" w:lineRule="exact"/>
        <w:rPr>
          <w:bCs w:val="0"/>
          <w:color w:val="000000"/>
        </w:rPr>
      </w:pPr>
      <w:r/>
      <w:bookmarkStart w:id="84" w:name="_Toc20823286"/>
      <w:r/>
      <w:bookmarkStart w:id="85" w:name="_Toc16938530"/>
      <w:r/>
      <w:bookmarkStart w:id="86" w:name="_Toc462564073"/>
      <w:r/>
      <w:bookmarkStart w:id="87" w:name="_Toc513029214"/>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32"/>
        <w:ind w:firstLine="420"/>
        <w:spacing w:before="0" w:after="0" w:line="400" w:lineRule="exact"/>
        <w:rPr>
          <w:b w:val="0"/>
          <w:bCs w:val="0"/>
          <w:color w:val="000000"/>
        </w:rPr>
      </w:pPr>
      <w:r/>
      <w:bookmarkStart w:id="88" w:name="_Toc462564074"/>
      <w:r/>
      <w:bookmarkStart w:id="89" w:name="_Toc513029215"/>
      <w:r/>
      <w:bookmarkStart w:id="90" w:name="_Toc20823287"/>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72"/>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政府采购网”发布的招标文件不一致，请以“江苏政府采购网、扬州市政府采购网</w:t>
      </w:r>
      <w:r>
        <w:rPr>
          <w:rFonts w:hint="eastAsia" w:ascii="宋体" w:hAnsi="宋体" w:cs="宋体"/>
          <w:color w:val="ff0000"/>
          <w:sz w:val="24"/>
        </w:rPr>
        <w:t xml:space="preserve">、</w:t>
      </w:r>
      <w:r>
        <w:rPr>
          <w:rFonts w:ascii="宋体" w:hAnsi="宋体" w:cs="宋体"/>
          <w:color w:val="ff0000"/>
          <w:sz w:val="24"/>
        </w:rPr>
        <w:t xml:space="preserve">扬州市</w:t>
      </w:r>
      <w:r>
        <w:rPr>
          <w:rFonts w:hint="eastAsia" w:ascii="宋体" w:hAnsi="宋体" w:cs="宋体"/>
          <w:color w:val="ff0000"/>
          <w:sz w:val="24"/>
        </w:rPr>
        <w:t xml:space="preserve">邗江区</w:t>
      </w:r>
      <w:r>
        <w:rPr>
          <w:rFonts w:ascii="宋体" w:hAnsi="宋体" w:cs="宋体"/>
          <w:color w:val="ff0000"/>
          <w:sz w:val="24"/>
        </w:rPr>
        <w:t xml:space="preserve">政府采购网”发布的招标文件为准。</w:t>
      </w:r>
      <w:r/>
    </w:p>
    <w:p>
      <w:pPr>
        <w:pStyle w:val="1032"/>
        <w:ind w:firstLine="420"/>
        <w:spacing w:before="0" w:after="0" w:line="400" w:lineRule="exact"/>
        <w:rPr>
          <w:b w:val="0"/>
          <w:bCs w:val="0"/>
          <w:color w:val="000000"/>
        </w:rPr>
      </w:pPr>
      <w:r/>
      <w:bookmarkStart w:id="92" w:name="_Hlt26668975"/>
      <w:r/>
      <w:bookmarkStart w:id="93" w:name="_Hlt26670360"/>
      <w:r/>
      <w:bookmarkStart w:id="94" w:name="_Hlt26954838"/>
      <w:r/>
      <w:bookmarkStart w:id="95" w:name="_Toc49090509"/>
      <w:r/>
      <w:bookmarkStart w:id="96" w:name="_Toc513029219"/>
      <w:r/>
      <w:bookmarkStart w:id="97" w:name="_Toc14577357"/>
      <w:r/>
      <w:bookmarkStart w:id="98" w:name="_Toc513029216"/>
      <w:r/>
      <w:bookmarkStart w:id="99" w:name="_Toc14577354"/>
      <w:r/>
      <w:bookmarkStart w:id="100" w:name="_Toc49090507"/>
      <w:r/>
      <w:bookmarkEnd w:id="92"/>
      <w:r/>
      <w:bookmarkEnd w:id="93"/>
      <w:r/>
      <w:bookmarkEnd w:id="9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
    </w:p>
    <w:p>
      <w:pPr>
        <w:spacing w:line="400" w:lineRule="exact"/>
        <w:rPr>
          <w:rFonts w:ascii="宋体" w:hAnsi="宋体"/>
          <w:color w:val="000000"/>
          <w:sz w:val="24"/>
          <w:szCs w:val="24"/>
        </w:rPr>
      </w:pPr>
      <w:r/>
      <w:bookmarkStart w:id="101" w:name="_Toc14577355"/>
      <w:r/>
      <w:bookmarkStart w:id="102" w:name="_Toc49090508"/>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3" w:name="_Hlt26670373"/>
      <w:r/>
      <w:bookmarkEnd w:id="101"/>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32"/>
        <w:ind w:firstLine="420"/>
        <w:spacing w:before="0" w:after="0" w:line="400" w:lineRule="exact"/>
        <w:rPr>
          <w:b w:val="0"/>
          <w:bCs w:val="0"/>
          <w:color w:val="000000"/>
        </w:rPr>
      </w:pPr>
      <w:r/>
      <w:bookmarkStart w:id="106" w:name="_Hlt26954842"/>
      <w:r/>
      <w:bookmarkStart w:id="107" w:name="_Hlt26668983"/>
      <w:r/>
      <w:bookmarkStart w:id="108" w:name="_Hlt26670403"/>
      <w:r/>
      <w:bookmarkStart w:id="109" w:name="_Hlt26670486"/>
      <w:r/>
      <w:bookmarkStart w:id="110" w:name="_Hlt26670425"/>
      <w:r/>
      <w:bookmarkStart w:id="111" w:name="_Hlt26954731"/>
      <w:r/>
      <w:bookmarkStart w:id="112" w:name="_Hlt26670482"/>
      <w:r/>
      <w:bookmarkStart w:id="113" w:name="_Hlt26954846"/>
      <w:r/>
      <w:bookmarkStart w:id="114" w:name="_Hlt26954848"/>
      <w:r/>
      <w:bookmarkStart w:id="115" w:name="_Hlt26954844"/>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w:t>
      </w:r>
      <w:r>
        <w:rPr>
          <w:rFonts w:hint="eastAsia" w:ascii="宋体" w:hAnsi="Arial" w:cs="宋体"/>
          <w:color w:val="000000"/>
          <w:sz w:val="24"/>
          <w:lang w:val="zh-CN"/>
        </w:rPr>
        <w:t xml:space="preserve">作出</w:t>
      </w:r>
      <w:r>
        <w:rPr>
          <w:rFonts w:hint="eastAsia" w:ascii="宋体" w:hAnsi="Arial" w:cs="宋体"/>
          <w:color w:val="000000"/>
          <w:sz w:val="24"/>
          <w:lang w:val="zh-CN"/>
        </w:rPr>
        <w:t xml:space="preserve">响应或偏离，并说明原因。</w:t>
      </w:r>
      <w:r/>
    </w:p>
    <w:p>
      <w:pPr>
        <w:ind w:firstLine="480"/>
        <w:spacing w:line="400" w:lineRule="exact"/>
        <w:rPr>
          <w:rFonts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1032"/>
        <w:ind w:firstLine="420"/>
        <w:spacing w:before="0" w:after="0" w:line="400" w:lineRule="exact"/>
        <w:rPr>
          <w:b w:val="0"/>
          <w:bCs w:val="0"/>
          <w:color w:val="000000"/>
        </w:rPr>
      </w:pPr>
      <w:r/>
      <w:bookmarkStart w:id="118" w:name="_Hlt26670489"/>
      <w:r/>
      <w:bookmarkStart w:id="119" w:name="_Hlt26954734"/>
      <w:r/>
      <w:bookmarkStart w:id="120" w:name="_Hlt26954850"/>
      <w:r/>
      <w:bookmarkStart w:id="121" w:name="_Toc14577360"/>
      <w:r/>
      <w:bookmarkStart w:id="122" w:name="_Toc49090511"/>
      <w:r/>
      <w:bookmarkEnd w:id="116"/>
      <w:r/>
      <w:bookmarkEnd w:id="117"/>
      <w:r/>
      <w:bookmarkEnd w:id="118"/>
      <w:r/>
      <w:bookmarkEnd w:id="119"/>
      <w:r/>
      <w:bookmarkEnd w:id="12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32"/>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31"/>
        <w:ind w:firstLine="482"/>
        <w:spacing w:before="145" w:after="145" w:line="400" w:lineRule="exact"/>
        <w:rPr>
          <w:color w:val="000000"/>
        </w:rPr>
      </w:pPr>
      <w:r/>
      <w:bookmarkStart w:id="123" w:name="_Hlt26954739"/>
      <w:r/>
      <w:bookmarkStart w:id="124" w:name="_Hlt26954852"/>
      <w:r/>
      <w:bookmarkStart w:id="125" w:name="_Toc16938540"/>
      <w:r/>
      <w:bookmarkStart w:id="126" w:name="_Toc513029224"/>
      <w:r/>
      <w:bookmarkStart w:id="127" w:name="_Toc120614217"/>
      <w:r/>
      <w:bookmarkStart w:id="128" w:name="_Toc20823296"/>
      <w:r/>
      <w:bookmarkEnd w:id="123"/>
      <w:r/>
      <w:bookmarkEnd w:id="124"/>
      <w:r>
        <w:rPr>
          <w:rFonts w:hint="eastAsia"/>
          <w:color w:val="000000"/>
        </w:rPr>
        <w:t xml:space="preserve">四、投标文件的递交</w:t>
      </w:r>
      <w:bookmarkEnd w:id="125"/>
      <w:r/>
      <w:bookmarkEnd w:id="126"/>
      <w:r/>
      <w:bookmarkEnd w:id="127"/>
      <w:r/>
      <w:bookmarkEnd w:id="128"/>
      <w:r/>
      <w:r/>
    </w:p>
    <w:p>
      <w:pPr>
        <w:pStyle w:val="1032"/>
        <w:ind w:firstLine="560"/>
        <w:spacing w:before="0" w:after="0" w:line="400" w:lineRule="exact"/>
        <w:rPr>
          <w:rFonts w:ascii="黑体"/>
          <w:b w:val="0"/>
          <w:bCs w:val="0"/>
          <w:color w:val="000000"/>
        </w:rPr>
      </w:pPr>
      <w:r/>
      <w:bookmarkStart w:id="129" w:name="_Toc16938541"/>
      <w:r/>
      <w:bookmarkStart w:id="130" w:name="_Toc462564084"/>
      <w:r/>
      <w:bookmarkStart w:id="131" w:name="_Toc20823297"/>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w:t>
      </w:r>
      <w:r>
        <w:rPr>
          <w:rFonts w:hint="eastAsia" w:ascii="宋体" w:hAnsi="宋体"/>
          <w:bCs/>
          <w:color w:val="000000"/>
          <w:sz w:val="24"/>
        </w:rPr>
        <w:t xml:space="preserve">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1032"/>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32"/>
        <w:ind w:firstLine="420"/>
        <w:spacing w:before="0" w:after="0" w:line="400" w:lineRule="exact"/>
        <w:rPr>
          <w:b w:val="0"/>
          <w:bCs w:val="0"/>
          <w:color w:val="000000"/>
        </w:rPr>
      </w:pPr>
      <w:r/>
      <w:bookmarkStart w:id="136" w:name="_Toc16938543"/>
      <w:r/>
      <w:bookmarkStart w:id="137" w:name="_Toc20823299"/>
      <w:r/>
      <w:bookmarkStart w:id="13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32"/>
        <w:ind w:firstLine="420"/>
        <w:spacing w:before="0" w:after="0" w:line="400" w:lineRule="exact"/>
        <w:rPr>
          <w:b w:val="0"/>
          <w:bCs w:val="0"/>
          <w:color w:val="000000"/>
        </w:rPr>
      </w:pPr>
      <w:r/>
      <w:bookmarkStart w:id="139" w:name="_Toc16938544"/>
      <w:r/>
      <w:bookmarkStart w:id="140" w:name="_Toc20823300"/>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31"/>
        <w:ind w:firstLine="482"/>
        <w:spacing w:before="145" w:after="145" w:line="400" w:lineRule="exact"/>
        <w:rPr>
          <w:color w:val="000000"/>
        </w:rPr>
      </w:pPr>
      <w:r/>
      <w:bookmarkStart w:id="142" w:name="_Toc20823301"/>
      <w:r/>
      <w:bookmarkStart w:id="143" w:name="_Toc513029229"/>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1032"/>
        <w:ind w:firstLine="420"/>
        <w:spacing w:before="0" w:after="0" w:line="400" w:lineRule="exact"/>
        <w:rPr>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w:t>
      </w:r>
      <w:r>
        <w:rPr>
          <w:rFonts w:hint="eastAsia" w:ascii="宋体" w:hAnsi="宋体"/>
          <w:color w:val="000000"/>
          <w:sz w:val="24"/>
          <w:szCs w:val="24"/>
        </w:rPr>
        <w:t xml:space="preserve">采云</w:t>
      </w:r>
      <w:r>
        <w:rPr>
          <w:rFonts w:hint="eastAsia" w:ascii="宋体" w:hAnsi="宋体"/>
          <w:color w:val="000000"/>
          <w:sz w:val="24"/>
          <w:szCs w:val="24"/>
        </w:rPr>
        <w:t xml:space="preserve">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w:t>
      </w:r>
      <w:r>
        <w:rPr>
          <w:rFonts w:hint="eastAsia" w:ascii="宋体" w:hAnsi="宋体"/>
          <w:color w:val="000000"/>
          <w:sz w:val="24"/>
          <w:szCs w:val="24"/>
        </w:rPr>
        <w:t xml:space="preserve">采云</w:t>
      </w:r>
      <w:r>
        <w:rPr>
          <w:rFonts w:hint="eastAsia" w:ascii="宋体" w:hAnsi="宋体"/>
          <w:color w:val="000000"/>
          <w:sz w:val="24"/>
          <w:szCs w:val="24"/>
        </w:rPr>
        <w:t xml:space="preserve">系统中《开标记录表》宣布后5分钟内未提出的，视同认可开标结果。</w:t>
      </w:r>
      <w:r/>
    </w:p>
    <w:p>
      <w:pPr>
        <w:pStyle w:val="1032"/>
        <w:ind w:firstLine="420"/>
        <w:spacing w:before="0" w:after="0" w:line="400" w:lineRule="exact"/>
        <w:rPr>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32"/>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w:t>
      </w:r>
      <w:r>
        <w:rPr>
          <w:rFonts w:hint="eastAsia" w:ascii="宋体" w:hAnsi="宋体"/>
          <w:color w:val="000000"/>
          <w:sz w:val="24"/>
          <w:szCs w:val="24"/>
        </w:rPr>
        <w:t xml:space="preserve">采云</w:t>
      </w:r>
      <w:r>
        <w:rPr>
          <w:rFonts w:hint="eastAsia" w:ascii="宋体" w:hAnsi="宋体"/>
          <w:color w:val="000000"/>
          <w:sz w:val="24"/>
          <w:szCs w:val="24"/>
        </w:rPr>
        <w:t xml:space="preserve">系统查看自己的评审得分及排序情况。</w:t>
      </w:r>
      <w:r/>
    </w:p>
    <w:p>
      <w:pPr>
        <w:pStyle w:val="1032"/>
        <w:ind w:firstLine="420"/>
        <w:spacing w:before="0" w:after="0" w:line="400" w:lineRule="exact"/>
        <w:rPr>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w:t>
      </w:r>
      <w:r>
        <w:rPr>
          <w:rFonts w:hint="eastAsia" w:ascii="宋体" w:hAnsi="宋体"/>
          <w:color w:val="000000"/>
          <w:sz w:val="24"/>
          <w:szCs w:val="24"/>
        </w:rPr>
        <w:t xml:space="preserve">采云</w:t>
      </w:r>
      <w:r>
        <w:rPr>
          <w:rFonts w:hint="eastAsia" w:ascii="宋体" w:hAnsi="宋体"/>
          <w:color w:val="000000"/>
          <w:sz w:val="24"/>
          <w:szCs w:val="24"/>
        </w:rPr>
        <w:t xml:space="preserve">系统向供应商发</w:t>
      </w:r>
      <w:r>
        <w:rPr>
          <w:rFonts w:hint="eastAsia" w:ascii="宋体" w:hAnsi="宋体"/>
          <w:color w:val="000000"/>
          <w:sz w:val="24"/>
          <w:szCs w:val="24"/>
        </w:rPr>
        <w:t xml:space="preserve">出“澄清要求函”，接到“澄清要求函”的投标人应当按照要求在苏</w:t>
      </w:r>
      <w:r>
        <w:rPr>
          <w:rFonts w:hint="eastAsia" w:ascii="宋体" w:hAnsi="宋体"/>
          <w:color w:val="000000"/>
          <w:sz w:val="24"/>
          <w:szCs w:val="24"/>
        </w:rPr>
        <w:t xml:space="preserve">采云</w:t>
      </w:r>
      <w:r>
        <w:rPr>
          <w:rFonts w:hint="eastAsia" w:ascii="宋体" w:hAnsi="宋体"/>
          <w:color w:val="000000"/>
          <w:sz w:val="24"/>
          <w:szCs w:val="24"/>
        </w:rPr>
        <w:t xml:space="preserve">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32"/>
        <w:ind w:firstLine="420"/>
        <w:spacing w:before="0" w:after="0" w:line="400" w:lineRule="exact"/>
        <w:rPr>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rPr>
        <w:t xml:space="preserve">作出</w:t>
      </w:r>
      <w:r>
        <w:rPr>
          <w:rFonts w:hint="eastAsia" w:ascii="宋体" w:hAnsi="宋体"/>
          <w:bCs/>
          <w:color w:val="000000"/>
          <w:sz w:val="24"/>
        </w:rPr>
        <w:t xml:space="preserve">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结论。评委会决定投标文件的</w:t>
      </w:r>
      <w:r>
        <w:rPr>
          <w:rFonts w:hint="eastAsia" w:ascii="宋体" w:hAnsi="宋体"/>
          <w:color w:val="000000"/>
          <w:sz w:val="24"/>
        </w:rPr>
        <w:t xml:space="preserve">响应性只根据</w:t>
      </w:r>
      <w:r>
        <w:rPr>
          <w:rFonts w:hint="eastAsia" w:ascii="宋体" w:hAnsi="宋体"/>
          <w:color w:val="000000"/>
          <w:sz w:val="24"/>
        </w:rPr>
        <w:t xml:space="preserve">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32"/>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w:t>
      </w:r>
      <w:r>
        <w:rPr>
          <w:rFonts w:hint="eastAsia"/>
          <w:b w:val="0"/>
          <w:bCs w:val="0"/>
          <w:color w:val="000000"/>
        </w:rPr>
        <w:t xml:space="preserve">和废标条款</w:t>
      </w:r>
      <w:r/>
    </w:p>
    <w:p>
      <w:pPr>
        <w:ind w:left="479"/>
        <w:spacing w:line="400" w:lineRule="exact"/>
        <w:rPr>
          <w:rFonts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w:t>
      </w:r>
      <w:r>
        <w:rPr>
          <w:rFonts w:ascii="宋体" w:hAnsi="宋体"/>
          <w:bCs/>
          <w:sz w:val="24"/>
        </w:rPr>
        <w:t xml:space="preserve">10</w:t>
      </w:r>
      <w:r>
        <w:rPr>
          <w:rFonts w:hint="eastAsia" w:ascii="宋体" w:hAnsi="宋体"/>
          <w:bCs/>
          <w:sz w:val="24"/>
        </w:rPr>
        <w:t xml:space="preserve"> 异常低价投标（响应）</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25.1.10.1</w:t>
      </w:r>
      <w:r>
        <w:rPr>
          <w:rFonts w:hint="eastAsia" w:ascii="宋体" w:hAnsi="宋体" w:cs="宋体"/>
          <w:color w:val="383838"/>
          <w:sz w:val="24"/>
          <w:szCs w:val="24"/>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rPr>
      </w:pPr>
      <w:r>
        <w:rPr>
          <w:rFonts w:hint="eastAsia" w:ascii="宋体" w:hAnsi="宋体"/>
          <w:bCs/>
          <w:sz w:val="24"/>
        </w:rPr>
        <w:t xml:space="preserve">25.1.10.2</w:t>
      </w:r>
      <w:r>
        <w:rPr>
          <w:rFonts w:hint="eastAsia" w:ascii="宋体" w:hAnsi="宋体" w:cs="宋体"/>
          <w:color w:val="383838"/>
          <w:sz w:val="24"/>
          <w:szCs w:val="24"/>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rPr>
      </w:pPr>
      <w:r>
        <w:rPr>
          <w:rFonts w:hint="eastAsia" w:ascii="宋体" w:hAnsi="宋体"/>
          <w:bCs/>
          <w:sz w:val="24"/>
        </w:rPr>
        <w:t xml:space="preserve">25.1.10.3投标（响应）报价低于采购项目最高限价 45% 的，即投标（响应）报价&lt;采购项目最高限价×45% ；</w:t>
      </w:r>
      <w:r/>
    </w:p>
    <w:p>
      <w:pPr>
        <w:ind w:firstLine="480"/>
        <w:spacing w:line="400" w:lineRule="exact"/>
        <w:rPr>
          <w:rFonts w:ascii="宋体" w:hAnsi="宋体"/>
          <w:bCs/>
          <w:sz w:val="24"/>
        </w:rPr>
      </w:pPr>
      <w:r>
        <w:rPr>
          <w:rFonts w:hint="eastAsia" w:ascii="宋体" w:hAnsi="宋体"/>
          <w:sz w:val="24"/>
          <w:szCs w:val="24"/>
        </w:rPr>
        <w:t xml:space="preserve">25.1.10.4</w:t>
      </w:r>
      <w:r>
        <w:rPr>
          <w:rFonts w:hint="eastAsia" w:ascii="宋体" w:hAnsi="宋体"/>
          <w:bCs/>
          <w:sz w:val="24"/>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shd w:val="clear" w:color="auto" w:fill="ffffff"/>
        </w:rPr>
      </w:pPr>
      <w:r>
        <w:rPr>
          <w:rFonts w:hint="eastAsia" w:ascii="宋体" w:hAnsi="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w:t>
      </w:r>
      <w:r>
        <w:rPr>
          <w:rFonts w:hint="eastAsia" w:ascii="宋体" w:hAnsi="宋体" w:cs="宋体"/>
          <w:color w:val="ff0000"/>
          <w:sz w:val="24"/>
          <w:szCs w:val="24"/>
          <w:shd w:val="clear" w:color="auto" w:fill="ffffff"/>
        </w:rPr>
        <w:t xml:space="preserve">作出</w:t>
      </w:r>
      <w:r>
        <w:rPr>
          <w:rFonts w:hint="eastAsia" w:ascii="宋体" w:hAnsi="宋体" w:cs="宋体"/>
          <w:color w:val="ff0000"/>
          <w:sz w:val="24"/>
          <w:szCs w:val="24"/>
          <w:shd w:val="clear" w:color="auto" w:fill="ffffff"/>
        </w:rPr>
        <w:t xml:space="preserve">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w:t>
      </w:r>
      <w:r>
        <w:rPr>
          <w:rFonts w:hint="eastAsia" w:ascii="宋体" w:hAnsi="宋体"/>
          <w:bCs/>
          <w:color w:val="000000"/>
          <w:sz w:val="24"/>
        </w:rPr>
        <w:t xml:space="preserve">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31"/>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32"/>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w:t>
      </w:r>
      <w:r>
        <w:rPr>
          <w:rFonts w:hint="eastAsia" w:ascii="宋体" w:hAnsi="宋体"/>
          <w:color w:val="000000"/>
          <w:sz w:val="24"/>
          <w:szCs w:val="24"/>
        </w:rPr>
        <w:t xml:space="preserve">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w:t>
      </w:r>
      <w:r>
        <w:rPr>
          <w:rFonts w:hint="eastAsia" w:ascii="宋体" w:hAnsi="宋体"/>
          <w:color w:val="000000"/>
          <w:sz w:val="24"/>
          <w:szCs w:val="24"/>
        </w:rPr>
        <w:t xml:space="preserve">运单号</w:t>
      </w:r>
      <w:r>
        <w:rPr>
          <w:rFonts w:hint="eastAsia" w:ascii="宋体" w:hAnsi="宋体"/>
          <w:color w:val="000000"/>
          <w:sz w:val="24"/>
          <w:szCs w:val="24"/>
        </w:rPr>
        <w:t xml:space="preserve">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3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w:t>
      </w:r>
      <w:r>
        <w:rPr>
          <w:rFonts w:hint="eastAsia" w:ascii="宋体" w:hAnsi="宋体"/>
          <w:color w:val="000000"/>
          <w:sz w:val="24"/>
          <w:szCs w:val="24"/>
        </w:rPr>
        <w:t xml:space="preserve">采云</w:t>
      </w:r>
      <w:r>
        <w:rPr>
          <w:rFonts w:hint="eastAsia" w:ascii="宋体" w:hAnsi="宋体"/>
          <w:color w:val="000000"/>
          <w:sz w:val="24"/>
          <w:szCs w:val="24"/>
        </w:rPr>
        <w:t xml:space="preserve">系统及时下载中标通知书。因系统存储空间有限，自中标结果公告届满之日起30日后，苏</w:t>
      </w:r>
      <w:r>
        <w:rPr>
          <w:rFonts w:hint="eastAsia" w:ascii="宋体" w:hAnsi="宋体"/>
          <w:color w:val="000000"/>
          <w:sz w:val="24"/>
          <w:szCs w:val="24"/>
        </w:rPr>
        <w:t xml:space="preserve">采云</w:t>
      </w:r>
      <w:r>
        <w:rPr>
          <w:rFonts w:hint="eastAsia" w:ascii="宋体" w:hAnsi="宋体"/>
          <w:color w:val="000000"/>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31"/>
        <w:spacing w:before="145" w:after="145" w:line="400" w:lineRule="exact"/>
        <w:rPr>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r/>
    </w:p>
    <w:p>
      <w:pPr>
        <w:pStyle w:val="1032"/>
        <w:ind w:firstLine="600"/>
        <w:spacing w:before="0" w:after="0" w:line="400" w:lineRule="exact"/>
        <w:rPr>
          <w:rFonts w:ascii="黑体" w:hAnsi="宋体" w:cs="Times New Roman"/>
          <w:b w:val="0"/>
          <w:color w:val="000000"/>
          <w:sz w:val="30"/>
          <w:szCs w:val="30"/>
        </w:rPr>
      </w:pPr>
      <w:r/>
      <w:bookmarkStart w:id="173" w:name="_Toc16938553"/>
      <w:r/>
      <w:bookmarkStart w:id="174" w:name="_Toc513029237"/>
      <w:r/>
      <w:bookmarkStart w:id="175" w:name="_Toc20823309"/>
      <w:r/>
      <w:bookmarkEnd w:id="170"/>
      <w:r/>
      <w:bookmarkEnd w:id="171"/>
      <w:r/>
      <w:bookmarkEnd w:id="172"/>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32"/>
        <w:ind w:firstLine="600"/>
        <w:spacing w:before="0" w:after="0" w:line="400" w:lineRule="exact"/>
        <w:rPr>
          <w:rFonts w:ascii="黑体" w:hAnsi="宋体" w:cs="Times New Roman"/>
          <w:b w:val="0"/>
          <w:color w:val="000000"/>
          <w:sz w:val="30"/>
          <w:szCs w:val="30"/>
        </w:rPr>
      </w:pPr>
      <w:r/>
      <w:bookmarkStart w:id="176" w:name="_Toc513029242"/>
      <w:r/>
      <w:bookmarkStart w:id="177" w:name="_Toc16938558"/>
      <w:r/>
      <w:bookmarkStart w:id="178" w:name="_Toc479757207"/>
      <w:r/>
      <w:bookmarkStart w:id="179" w:name="_Toc20823314"/>
      <w:r/>
      <w:bookmarkStart w:id="180" w:name="_Toc120614221"/>
      <w:r/>
      <w:bookmarkEnd w:id="173"/>
      <w:r/>
      <w:bookmarkEnd w:id="174"/>
      <w:r/>
      <w:bookmarkEnd w:id="175"/>
      <w:r>
        <w:rPr>
          <w:rFonts w:hint="eastAsia" w:ascii="黑体" w:hAnsi="宋体" w:cs="Times New Roman"/>
          <w:b w:val="0"/>
          <w:color w:val="000000"/>
          <w:sz w:val="30"/>
          <w:szCs w:val="30"/>
        </w:rPr>
        <w:t xml:space="preserve">30、政府采购履约资金扶持政策</w:t>
      </w:r>
      <w:r/>
    </w:p>
    <w:p>
      <w:pPr>
        <w:pStyle w:val="1030"/>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w:t>
      </w:r>
      <w:r>
        <w:rPr>
          <w:rFonts w:hint="eastAsia" w:ascii="宋体" w:hAnsi="宋体"/>
          <w:bCs/>
          <w:color w:val="000000"/>
          <w:sz w:val="24"/>
        </w:rPr>
        <w:t xml:space="preserve">专栏。</w:t>
      </w:r>
      <w:r/>
    </w:p>
    <w:p>
      <w:pPr>
        <w:pStyle w:val="103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rPr>
          <w:color w:val="000000"/>
        </w:rPr>
      </w:pPr>
      <w:r>
        <w:rPr>
          <w:color w:val="000000"/>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bCs/>
          <w:color w:val="000000"/>
          <w:sz w:val="30"/>
          <w:szCs w:val="20"/>
        </w:rPr>
        <w:outlineLvl w:val="0"/>
      </w:pPr>
      <w:r/>
      <w:bookmarkStart w:id="181" w:name="_Toc20823315"/>
      <w:r/>
      <w:bookmarkStart w:id="182" w:name="_Toc16938559"/>
      <w:r/>
      <w:bookmarkStart w:id="183" w:name="_Toc513029243"/>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ascii="宋体" w:hAnsi="宋体" w:cs="Courier New"/>
          <w:color w:val="000000"/>
          <w:sz w:val="24"/>
          <w:szCs w:val="24"/>
          <w:u w:val="single"/>
        </w:rPr>
        <w:t xml:space="preserve">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u w:val="single"/>
        </w:rPr>
        <w:t xml:space="preserve">    </w:t>
      </w:r>
      <w:r/>
    </w:p>
    <w:p>
      <w:pPr>
        <w:pStyle w:val="1065"/>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65"/>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65"/>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65"/>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65"/>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65"/>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65"/>
        <w:spacing w:before="120" w:after="120"/>
        <w:rPr>
          <w:rFonts w:hAnsi="宋体"/>
          <w:color w:val="000000"/>
          <w:sz w:val="24"/>
          <w:szCs w:val="24"/>
        </w:rPr>
      </w:pPr>
      <w:r>
        <w:rPr>
          <w:rFonts w:hint="eastAsia" w:hAnsi="宋体"/>
          <w:color w:val="000000"/>
          <w:sz w:val="24"/>
          <w:szCs w:val="24"/>
        </w:rPr>
        <w:t xml:space="preserve">1.3 标的数量（规模）：</w:t>
      </w:r>
      <w:r/>
    </w:p>
    <w:p>
      <w:pPr>
        <w:pStyle w:val="1065"/>
        <w:spacing w:before="120" w:after="120"/>
        <w:rPr>
          <w:rFonts w:hAnsi="宋体"/>
          <w:color w:val="000000"/>
          <w:sz w:val="24"/>
          <w:szCs w:val="24"/>
        </w:rPr>
      </w:pPr>
      <w:r>
        <w:rPr>
          <w:rFonts w:hint="eastAsia" w:hAnsi="宋体"/>
          <w:color w:val="000000"/>
          <w:sz w:val="24"/>
          <w:szCs w:val="24"/>
        </w:rPr>
        <w:t xml:space="preserve">1.4 履行时间（期限）：</w:t>
      </w:r>
      <w:r/>
    </w:p>
    <w:p>
      <w:pPr>
        <w:pStyle w:val="1065"/>
        <w:spacing w:before="120" w:after="120"/>
        <w:rPr>
          <w:rFonts w:hAnsi="宋体"/>
          <w:color w:val="000000"/>
          <w:sz w:val="24"/>
          <w:szCs w:val="24"/>
        </w:rPr>
      </w:pPr>
      <w:r>
        <w:rPr>
          <w:rFonts w:hint="eastAsia" w:hAnsi="宋体"/>
          <w:color w:val="000000"/>
          <w:sz w:val="24"/>
          <w:szCs w:val="24"/>
        </w:rPr>
        <w:t xml:space="preserve">1.5 履行地点：</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65"/>
        <w:spacing w:before="120" w:after="120"/>
        <w:rPr>
          <w:rFonts w:hAnsi="宋体"/>
          <w:b/>
          <w:color w:val="000000"/>
          <w:sz w:val="24"/>
          <w:szCs w:val="24"/>
        </w:rPr>
      </w:pPr>
      <w:r>
        <w:rPr>
          <w:rFonts w:hAnsi="宋体"/>
          <w:b/>
          <w:color w:val="000000"/>
          <w:sz w:val="24"/>
          <w:szCs w:val="24"/>
        </w:rPr>
        <w:t xml:space="preserve">二、合同金额</w:t>
      </w:r>
      <w:r/>
    </w:p>
    <w:p>
      <w:pPr>
        <w:pStyle w:val="1065"/>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65"/>
        <w:spacing w:before="120" w:after="120"/>
        <w:rPr>
          <w:rFonts w:hAnsi="宋体"/>
          <w:b/>
          <w:color w:val="000000"/>
          <w:sz w:val="24"/>
          <w:szCs w:val="24"/>
        </w:rPr>
      </w:pPr>
      <w:r>
        <w:rPr>
          <w:rFonts w:hAnsi="宋体"/>
          <w:b/>
          <w:color w:val="000000"/>
          <w:sz w:val="24"/>
          <w:szCs w:val="24"/>
        </w:rPr>
        <w:t xml:space="preserve">三、技术资料</w:t>
      </w:r>
      <w:r/>
    </w:p>
    <w:p>
      <w:pPr>
        <w:pStyle w:val="1065"/>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65"/>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Ansi="宋体"/>
          <w:color w:val="000000"/>
          <w:sz w:val="24"/>
          <w:szCs w:val="24"/>
        </w:rPr>
        <w:t xml:space="preserve">向履行</w:t>
      </w:r>
      <w:r>
        <w:rPr>
          <w:rFonts w:hAnsi="宋体"/>
          <w:color w:val="000000"/>
          <w:sz w:val="24"/>
          <w:szCs w:val="24"/>
        </w:rPr>
        <w:t xml:space="preserve">本合同有关的人员提供，也应注意保密并限于履行合同的必需范围。</w:t>
      </w:r>
      <w:r/>
    </w:p>
    <w:p>
      <w:pPr>
        <w:pStyle w:val="1065"/>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65"/>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65"/>
        <w:spacing w:before="120" w:after="120"/>
        <w:rPr>
          <w:rFonts w:hAnsi="宋体"/>
          <w:color w:val="000000"/>
          <w:sz w:val="24"/>
          <w:szCs w:val="24"/>
          <w:u w:val="single"/>
        </w:rPr>
      </w:pPr>
      <w:r>
        <w:rPr>
          <w:rFonts w:hAnsi="宋体"/>
          <w:b/>
          <w:color w:val="000000"/>
          <w:sz w:val="24"/>
          <w:szCs w:val="24"/>
        </w:rPr>
        <w:t xml:space="preserve">五、产权担保</w:t>
      </w:r>
      <w:r/>
    </w:p>
    <w:p>
      <w:pPr>
        <w:pStyle w:val="1065"/>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w:t>
      </w:r>
      <w:r>
        <w:rPr>
          <w:rFonts w:hAnsi="宋体"/>
          <w:color w:val="000000"/>
          <w:sz w:val="24"/>
          <w:szCs w:val="24"/>
        </w:rPr>
        <w:t xml:space="preserve">乙方且</w:t>
      </w:r>
      <w:r>
        <w:rPr>
          <w:rFonts w:hAnsi="宋体"/>
          <w:color w:val="000000"/>
          <w:sz w:val="24"/>
          <w:szCs w:val="24"/>
        </w:rPr>
        <w:t xml:space="preserve">无任何抵押、查封等产权瑕疵。</w:t>
      </w:r>
      <w:r/>
    </w:p>
    <w:p>
      <w:pPr>
        <w:pStyle w:val="1065"/>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65"/>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065"/>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65"/>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65"/>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065"/>
        <w:ind w:firstLine="480"/>
        <w:spacing w:before="120" w:after="120"/>
        <w:rPr>
          <w:rFonts w:hAnsi="宋体"/>
          <w:sz w:val="24"/>
          <w:szCs w:val="24"/>
          <w:u w:val="single"/>
        </w:rPr>
      </w:pPr>
      <w:r>
        <w:rPr>
          <w:rFonts w:hint="eastAsia" w:hAnsi="宋体"/>
          <w:color w:val="ff0000"/>
          <w:sz w:val="24"/>
          <w:szCs w:val="24"/>
          <w:u w:val="single"/>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w:t>
      </w:r>
      <w:r>
        <w:rPr>
          <w:rFonts w:hint="eastAsia" w:hAnsi="宋体"/>
          <w:color w:val="000000"/>
          <w:sz w:val="24"/>
          <w:szCs w:val="24"/>
        </w:rPr>
        <w:t xml:space="preserve">方专业</w:t>
      </w:r>
      <w:r>
        <w:rPr>
          <w:rFonts w:hint="eastAsia" w:hAnsi="宋体"/>
          <w:color w:val="000000"/>
          <w:sz w:val="24"/>
          <w:szCs w:val="24"/>
        </w:rPr>
        <w:t xml:space="preserve">机构及专家参与验收，相关意见将作为</w:t>
      </w:r>
      <w:r>
        <w:rPr>
          <w:rFonts w:hint="eastAsia" w:hAnsi="宋体"/>
          <w:color w:val="000000"/>
          <w:sz w:val="24"/>
          <w:szCs w:val="24"/>
        </w:rPr>
        <w:t xml:space="preserve">验收书</w:t>
      </w:r>
      <w:r>
        <w:rPr>
          <w:rFonts w:hint="eastAsia" w:hAnsi="宋体"/>
          <w:color w:val="000000"/>
          <w:sz w:val="24"/>
          <w:szCs w:val="24"/>
        </w:rPr>
        <w:t xml:space="preserve">的参考资料。</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color w:val="000000"/>
          <w:sz w:val="24"/>
          <w:szCs w:val="24"/>
        </w:rPr>
        <w:t xml:space="preserve">验收书</w:t>
      </w:r>
      <w:r>
        <w:rPr>
          <w:rFonts w:hint="eastAsia" w:hAnsi="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1065"/>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65"/>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65"/>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65"/>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65"/>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65"/>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65"/>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65"/>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65"/>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65"/>
        <w:ind w:firstLine="240"/>
        <w:spacing w:before="120" w:after="120" w:line="0" w:lineRule="atLeast"/>
        <w:rPr>
          <w:color w:val="000000"/>
        </w:rPr>
      </w:pPr>
      <w:r>
        <w:rPr>
          <w:rFonts w:hint="eastAsia" w:hAnsi="宋体"/>
          <w:color w:val="000000"/>
          <w:sz w:val="24"/>
          <w:szCs w:val="24"/>
        </w:rPr>
        <w:t xml:space="preserve">联系电话：                    联系电话：          </w:t>
      </w:r>
      <w:r/>
    </w:p>
    <w:p>
      <w:pPr>
        <w:pStyle w:val="1065"/>
        <w:jc w:val="center"/>
        <w:spacing w:before="120" w:after="120" w:line="0" w:lineRule="atLeast"/>
        <w:rPr>
          <w:color w:val="000000"/>
        </w:rPr>
      </w:pPr>
      <w:r>
        <w:rPr>
          <w:rFonts w:hint="eastAsia"/>
          <w:color w:val="000000"/>
        </w:rPr>
        <w:t xml:space="preserve">                                         </w:t>
      </w:r>
      <w:r/>
    </w:p>
    <w:p>
      <w:pPr>
        <w:pStyle w:val="1065"/>
        <w:jc w:val="right"/>
        <w:spacing w:before="120" w:after="120" w:line="0" w:lineRule="atLeast"/>
        <w:rPr>
          <w:color w:val="000000"/>
          <w:sz w:val="24"/>
          <w:szCs w:val="24"/>
        </w:rPr>
      </w:pPr>
      <w:r>
        <w:rPr>
          <w:rFonts w:hint="eastAsia"/>
          <w:color w:val="000000"/>
          <w:sz w:val="24"/>
          <w:szCs w:val="24"/>
        </w:rPr>
        <w:t xml:space="preserve"> </w:t>
      </w:r>
      <w:r/>
    </w:p>
    <w:p>
      <w:pPr>
        <w:pStyle w:val="1065"/>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Start w:id="184" w:name="_Hlt16619369"/>
      <w:r/>
      <w:bookmarkStart w:id="185" w:name="_Hlt16619350"/>
      <w:r/>
      <w:bookmarkStart w:id="186" w:name="_Toc16938590"/>
      <w:r/>
      <w:bookmarkStart w:id="187" w:name="_Toc20823346"/>
      <w:r/>
      <w:bookmarkStart w:id="188" w:name="_Toc120614244"/>
      <w:r/>
      <w:bookmarkStart w:id="189" w:name="_Toc462564139"/>
      <w:r/>
      <w:bookmarkStart w:id="190" w:name="_Toc479757211"/>
      <w:r/>
      <w:bookmarkEnd w:id="181"/>
      <w:r/>
      <w:bookmarkEnd w:id="182"/>
      <w:r/>
      <w:bookmarkEnd w:id="183"/>
      <w:r/>
      <w:bookmarkEnd w:id="184"/>
      <w:r>
        <w:rPr>
          <w:rFonts w:ascii="黑体" w:eastAsia="黑体"/>
          <w:bCs/>
          <w:color w:val="000000"/>
          <w:sz w:val="44"/>
        </w:rPr>
        <w:br w:type="page" w:clear="all"/>
      </w:r>
      <w:bookmarkStart w:id="191" w:name="_Toc26554093"/>
      <w:r/>
      <w:bookmarkStart w:id="192" w:name="_Toc120614281"/>
      <w:r/>
      <w:bookmarkStart w:id="193" w:name="_Toc49090575"/>
      <w:r/>
      <w:bookmarkEnd w:id="185"/>
      <w:r/>
      <w:bookmarkEnd w:id="186"/>
      <w:r/>
      <w:bookmarkEnd w:id="187"/>
      <w:r/>
      <w:bookmarkEnd w:id="188"/>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（一）</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rPr>
        <w:t xml:space="preserve">。本项目强制节能产品有：</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无</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rFonts w:hint="eastAsia"/>
          <w:bCs/>
          <w:iCs/>
          <w:sz w:val="24"/>
          <w:szCs w:val="24"/>
        </w:rPr>
        <w:t xml:space="preserve">（二）供应商对于投标产品的包装应按照“财办库〔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（三）采购</w:t>
      </w:r>
      <w:r>
        <w:rPr>
          <w:rFonts w:ascii="宋体" w:hAnsi="宋体"/>
          <w:color w:val="000000"/>
          <w:sz w:val="24"/>
          <w:szCs w:val="24"/>
        </w:rPr>
        <w:t xml:space="preserve">标的清单</w:t>
      </w:r>
      <w:r/>
    </w:p>
    <w:tbl>
      <w:tblPr>
        <w:tblStyle w:val="875"/>
        <w:tblW w:w="91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9"/>
        <w:gridCol w:w="4419"/>
        <w:gridCol w:w="3650"/>
      </w:tblGrid>
      <w:tr>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Mar>
              <w:left w:w="108" w:type="dxa"/>
              <w:top w:w="0" w:type="dxa"/>
              <w:right w:w="108" w:type="dxa"/>
              <w:bottom w:w="0" w:type="dxa"/>
            </w:tcMar>
            <w:tcW w:w="441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Mar>
              <w:left w:w="108" w:type="dxa"/>
              <w:top w:w="0" w:type="dxa"/>
              <w:right w:w="108" w:type="dxa"/>
              <w:bottom w:w="0" w:type="dxa"/>
            </w:tcMar>
            <w:tcW w:w="36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581"/>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新盛北片区</w:t>
            </w:r>
            <w:r/>
          </w:p>
        </w:tc>
        <w:tc>
          <w:tcPr>
            <w:tcMar>
              <w:left w:w="108" w:type="dxa"/>
              <w:top w:w="0" w:type="dxa"/>
              <w:right w:w="108" w:type="dxa"/>
              <w:bottom w:w="0" w:type="dxa"/>
            </w:tcMar>
            <w:tcW w:w="3650"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40"/>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西湖片区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7"/>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蒋王片区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33"/>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05"/>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邗</w:t>
            </w:r>
            <w:r>
              <w:rPr>
                <w:rFonts w:hint="eastAsia"/>
                <w:sz w:val="24"/>
                <w:szCs w:val="24"/>
              </w:rPr>
              <w:t xml:space="preserve">上北片区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92"/>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双桥北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8"/>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竹西片区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479"/>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新盛南</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r>
        <w:trPr>
          <w:trHeight w:val="516"/>
        </w:trPr>
        <w:tc>
          <w:tcPr>
            <w:tcMar>
              <w:left w:w="108" w:type="dxa"/>
              <w:top w:w="0" w:type="dxa"/>
              <w:right w:w="108" w:type="dxa"/>
              <w:bottom w:w="0" w:type="dxa"/>
            </w:tcMar>
            <w:tcW w:w="1059"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4419"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甘泉片区</w:t>
            </w:r>
            <w:r/>
          </w:p>
        </w:tc>
        <w:tc>
          <w:tcPr>
            <w:tcMar>
              <w:left w:w="108" w:type="dxa"/>
              <w:top w:w="0" w:type="dxa"/>
              <w:right w:w="108" w:type="dxa"/>
              <w:bottom w:w="0" w:type="dxa"/>
            </w:tcMar>
            <w:tcW w:w="3650" w:type="dxa"/>
            <w:vAlign w:val="center"/>
            <w:textDirection w:val="lrTb"/>
            <w:noWrap w:val="false"/>
          </w:tcPr>
          <w:p>
            <w:pPr>
              <w:jc w:val="center"/>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其他未列明行业</w:t>
            </w:r>
            <w:r/>
          </w:p>
        </w:tc>
      </w:tr>
    </w:tbl>
    <w:p>
      <w:pPr>
        <w:pStyle w:val="872"/>
        <w:jc w:val="both"/>
        <w:spacing w:beforeAutospacing="0" w:afterAutospacing="0" w:line="0" w:lineRule="atLeast"/>
        <w:rPr>
          <w:rFonts w:hint="eastAsia" w:ascii="宋体" w:hAnsi="宋体" w:cs="宋体"/>
          <w:b/>
          <w:bCs/>
          <w:color w:val="000000"/>
          <w:szCs w:val="24"/>
        </w:rPr>
      </w:pPr>
      <w:r>
        <w:rPr>
          <w:rFonts w:hint="eastAsia" w:ascii="宋体" w:hAnsi="宋体" w:cs="宋体"/>
          <w:b/>
          <w:bCs/>
          <w:color w:val="000000"/>
          <w:szCs w:val="24"/>
        </w:rPr>
      </w:r>
      <w:r/>
    </w:p>
    <w:p>
      <w:pPr>
        <w:pStyle w:val="872"/>
        <w:jc w:val="both"/>
        <w:spacing w:beforeAutospacing="0" w:afterAutospacing="0" w:line="0" w:lineRule="atLeast"/>
      </w:pPr>
      <w:r>
        <w:rPr>
          <w:rFonts w:hint="eastAsia" w:ascii="宋体" w:hAnsi="宋体" w:cs="宋体"/>
          <w:b/>
          <w:bCs/>
          <w:szCs w:val="24"/>
        </w:rPr>
        <w:t xml:space="preserve">二</w:t>
      </w:r>
      <w:r>
        <w:rPr>
          <w:rFonts w:hint="eastAsia" w:ascii="宋体" w:hAnsi="宋体" w:cs="宋体"/>
          <w:b/>
          <w:bCs/>
          <w:szCs w:val="24"/>
        </w:rPr>
        <w:t xml:space="preserve">、项目概况</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注：本章内容里斜体且有下划线部分为实质性要求和条件，投标文件不满足的，视为无效投标处理。请各供应</w:t>
      </w:r>
      <w:r>
        <w:rPr>
          <w:rFonts w:hint="eastAsia" w:ascii="宋体" w:hAnsi="宋体" w:cs="宋体"/>
          <w:color w:val="000000"/>
          <w:sz w:val="24"/>
        </w:rPr>
        <w:t xml:space="preserve">商制作</w:t>
      </w:r>
      <w:r>
        <w:rPr>
          <w:rFonts w:hint="eastAsia" w:ascii="宋体" w:hAnsi="宋体" w:cs="宋体"/>
          <w:color w:val="000000"/>
          <w:sz w:val="24"/>
        </w:rPr>
        <w:t xml:space="preserve">电子投标文件时，将实质性响应的内容在政府采购交易系统“符合证明文件格式”中准确填写或上传。</w:t>
      </w:r>
      <w:r/>
    </w:p>
    <w:p>
      <w:pPr>
        <w:ind w:firstLine="480"/>
        <w:spacing w:line="360" w:lineRule="auto"/>
        <w:rPr>
          <w:rFonts w:ascii="宋体" w:hAnsi="宋体" w:cs="仿宋"/>
          <w:i/>
          <w:sz w:val="24"/>
          <w:szCs w:val="24"/>
          <w:u w:val="single"/>
        </w:rPr>
      </w:pPr>
      <w:r>
        <w:rPr>
          <w:rFonts w:hint="eastAsia" w:ascii="宋体" w:hAnsi="宋体" w:cs="仿宋"/>
          <w:i/>
          <w:sz w:val="24"/>
          <w:szCs w:val="24"/>
          <w:u w:val="single"/>
        </w:rPr>
        <w:t xml:space="preserve">1、投标人报价时，报价应包括所有的费用：环卫人员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人数和市容劝导人员、保安人员</w:t>
      </w:r>
      <w:r>
        <w:rPr>
          <w:rFonts w:hint="eastAsia" w:ascii="宋体" w:hAnsi="宋体" w:cs="仿宋"/>
          <w:i/>
          <w:sz w:val="24"/>
          <w:szCs w:val="24"/>
          <w:u w:val="single"/>
        </w:rPr>
        <w:t xml:space="preserve">测算总</w:t>
      </w:r>
      <w:r>
        <w:rPr>
          <w:rFonts w:hint="eastAsia" w:ascii="宋体" w:hAnsi="宋体" w:cs="仿宋"/>
          <w:i/>
          <w:sz w:val="24"/>
          <w:szCs w:val="24"/>
          <w:u w:val="single"/>
        </w:rPr>
        <w:t xml:space="preserve">人数的工资、社保、</w:t>
      </w:r>
      <w:r>
        <w:rPr>
          <w:rFonts w:hint="eastAsia" w:ascii="宋体" w:hAnsi="宋体" w:cs="仿宋"/>
          <w:i/>
          <w:sz w:val="24"/>
          <w:szCs w:val="24"/>
          <w:u w:val="single"/>
        </w:rPr>
        <w:t xml:space="preserve">医</w:t>
      </w:r>
      <w:r>
        <w:rPr>
          <w:rFonts w:hint="eastAsia" w:ascii="宋体" w:hAnsi="宋体" w:cs="仿宋"/>
          <w:i/>
          <w:sz w:val="24"/>
          <w:szCs w:val="24"/>
          <w:u w:val="single"/>
        </w:rPr>
        <w:t xml:space="preserve">保、加班费、防暑降温费、公积金、服装费、工具费、管理费、税金等为完成招标文件规定的服务工作所涉及到的</w:t>
      </w:r>
      <w:r>
        <w:rPr>
          <w:rFonts w:hint="eastAsia" w:ascii="宋体" w:hAnsi="宋体" w:cs="仿宋"/>
          <w:i/>
          <w:sz w:val="24"/>
          <w:szCs w:val="24"/>
          <w:u w:val="single"/>
        </w:rPr>
        <w:t xml:space="preserve">切相关</w:t>
      </w:r>
      <w:r>
        <w:rPr>
          <w:rFonts w:hint="eastAsia" w:ascii="宋体" w:hAnsi="宋体" w:cs="仿宋"/>
          <w:i/>
          <w:sz w:val="24"/>
          <w:szCs w:val="24"/>
          <w:u w:val="single"/>
        </w:rPr>
        <w:t xml:space="preserve">费用；</w:t>
      </w:r>
      <w:r>
        <w:rPr>
          <w:rFonts w:hint="eastAsia" w:ascii="宋体" w:hAnsi="宋体" w:cs="仿宋"/>
          <w:b/>
          <w:i/>
          <w:sz w:val="24"/>
          <w:szCs w:val="24"/>
          <w:u w:val="single"/>
        </w:rPr>
        <w:t xml:space="preserve">环卫人员</w:t>
      </w:r>
      <w:r>
        <w:rPr>
          <w:rFonts w:hint="eastAsia" w:ascii="宋体" w:hAnsi="宋体" w:cs="仿宋"/>
          <w:i/>
          <w:sz w:val="24"/>
          <w:szCs w:val="24"/>
          <w:u w:val="single"/>
        </w:rPr>
        <w:t xml:space="preserve">工资不得低于当年度</w:t>
      </w:r>
      <w:bookmarkStart w:id="194" w:name="OLE_LINK3"/>
      <w:r/>
      <w:bookmarkStart w:id="195" w:name="OLE_LINK1"/>
      <w:r>
        <w:rPr>
          <w:rFonts w:hint="eastAsia" w:ascii="宋体" w:hAnsi="宋体" w:cs="仿宋"/>
          <w:i/>
          <w:sz w:val="24"/>
          <w:szCs w:val="24"/>
          <w:u w:val="single"/>
        </w:rPr>
        <w:t xml:space="preserve">扬州市区环卫一线工人最低工资标准</w:t>
      </w:r>
      <w:bookmarkEnd w:id="194"/>
      <w:r/>
      <w:bookmarkEnd w:id="195"/>
      <w:r>
        <w:rPr>
          <w:rFonts w:hint="eastAsia" w:ascii="宋体" w:hAnsi="宋体" w:cs="仿宋"/>
          <w:i/>
          <w:sz w:val="24"/>
          <w:szCs w:val="24"/>
          <w:u w:val="single"/>
        </w:rPr>
        <w:t xml:space="preserve">，</w:t>
      </w:r>
      <w:r>
        <w:rPr>
          <w:rFonts w:hint="eastAsia" w:ascii="宋体" w:hAnsi="宋体" w:cs="仿宋"/>
          <w:b/>
          <w:i/>
          <w:sz w:val="24"/>
          <w:szCs w:val="24"/>
          <w:u w:val="single"/>
        </w:rPr>
        <w:t xml:space="preserve">市容劝导人员、</w:t>
      </w:r>
      <w:r>
        <w:rPr>
          <w:rFonts w:hint="eastAsia" w:ascii="宋体" w:hAnsi="宋体" w:cs="仿宋"/>
          <w:b/>
          <w:bCs/>
          <w:i/>
          <w:sz w:val="24"/>
          <w:szCs w:val="24"/>
          <w:u w:val="single"/>
        </w:rPr>
        <w:t xml:space="preserve">保安人员</w:t>
      </w:r>
      <w:r>
        <w:rPr>
          <w:rFonts w:hint="eastAsia" w:ascii="宋体" w:hAnsi="宋体" w:cs="仿宋"/>
          <w:i/>
          <w:sz w:val="24"/>
          <w:szCs w:val="24"/>
          <w:u w:val="single"/>
        </w:rPr>
        <w:t xml:space="preserve">工资不得低于当年度扬州市最低工资标准否则作无效报价处理。扬州市区最</w:t>
      </w:r>
      <w:r>
        <w:rPr>
          <w:rFonts w:hint="eastAsia" w:ascii="宋体" w:hAnsi="宋体" w:cs="仿宋"/>
          <w:i/>
          <w:sz w:val="24"/>
          <w:szCs w:val="24"/>
          <w:u w:val="single"/>
        </w:rPr>
        <w:t xml:space="preserve">低工资标准为2660元/月。环卫一线职工月工资收入不低于当地最低工资标准130%，并发放150元/月的环卫津贴。（附：《关于做好市区环卫工作的专题会议纪要》）</w:t>
      </w:r>
      <w:r/>
    </w:p>
    <w:p>
      <w:pPr>
        <w:ind w:firstLine="480"/>
        <w:spacing w:line="360" w:lineRule="auto"/>
        <w:rPr>
          <w:rFonts w:ascii="宋体" w:hAnsi="宋体" w:cs="仿宋"/>
          <w:i/>
          <w:sz w:val="24"/>
          <w:szCs w:val="24"/>
          <w:u w:val="single"/>
        </w:rPr>
      </w:pPr>
      <w:r>
        <w:rPr>
          <w:rFonts w:hint="eastAsia" w:ascii="宋体" w:hAnsi="宋体" w:cs="宋体"/>
          <w:i/>
          <w:iCs/>
          <w:sz w:val="24"/>
          <w:szCs w:val="24"/>
        </w:rPr>
        <w:t xml:space="preserve">2、</w:t>
      </w:r>
      <w:r>
        <w:rPr>
          <w:rFonts w:hint="eastAsia" w:ascii="宋体" w:hAnsi="宋体" w:cs="宋体"/>
          <w:i/>
          <w:iCs/>
          <w:sz w:val="24"/>
          <w:szCs w:val="24"/>
          <w:u w:val="single"/>
        </w:rPr>
        <w:t xml:space="preserve">投标人中标后需在签订合同后30日内开立“环卫工人工资专用账户”，并根据《住房城乡建设部等4部门关于建立城市环卫工人工资专用账户制度的通知》的要求，按时足额将人工费用拨付到专用账户，及时将工资通过专用账户直接支付到环卫工人本人的银行账户。</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仿宋"/>
          <w:i/>
          <w:sz w:val="24"/>
          <w:szCs w:val="24"/>
          <w:u w:val="single"/>
        </w:rPr>
        <w:t xml:space="preserve">3、投标人承诺中标后必须配备与甲方“四位一体”智能化管理平台相匹配的智能化设备（包括但不限于：车辆卫星定位设备、车载视频监控设备、作业工牌、对讲机等），</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i/>
          <w:sz w:val="24"/>
          <w:szCs w:val="24"/>
          <w:u w:val="single"/>
        </w:rPr>
        <w:t xml:space="preserve">4、为展示</w:t>
      </w:r>
      <w:r>
        <w:rPr>
          <w:rFonts w:hint="eastAsia" w:ascii="宋体" w:hAnsi="宋体"/>
          <w:i/>
          <w:sz w:val="24"/>
          <w:szCs w:val="24"/>
          <w:u w:val="single"/>
        </w:rPr>
        <w:t xml:space="preserve">邗江区</w:t>
      </w:r>
      <w:r>
        <w:rPr>
          <w:rFonts w:hint="eastAsia" w:ascii="宋体" w:hAnsi="宋体"/>
          <w:i/>
          <w:sz w:val="24"/>
          <w:szCs w:val="24"/>
          <w:u w:val="single"/>
        </w:rPr>
        <w:t xml:space="preserve">城市管理“四位一体”作业的良好形象，环卫清扫服务人员、绿化养护人员、市政公共设施巡查服务人员、市容劝导人员、保安的工作服必须根据采购人的要求配置；各类车辆的涂装必须根据采购人的要求涂装，保持干净整洁，漆面光滑明亮。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5、投标人作业车辆遵守交通安全法规，须办理第三者责任险。投标人必须为工作人员投保意外伤害险，中标期内发生一切人身作业安全问题，由中标人承担，与采购人无关。</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6、投标人承诺中标后应无条件接收原标段作业人员，</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i/>
          <w:sz w:val="24"/>
          <w:szCs w:val="24"/>
          <w:u w:val="single"/>
        </w:rPr>
      </w:pPr>
      <w:r>
        <w:rPr>
          <w:rFonts w:hint="eastAsia" w:ascii="宋体" w:hAnsi="宋体" w:cs="宋体"/>
          <w:i/>
          <w:iCs/>
          <w:sz w:val="24"/>
          <w:szCs w:val="24"/>
          <w:u w:val="single"/>
        </w:rPr>
        <w:t xml:space="preserve">7、采购人有权调用中标人的人员和车辆参与应急保障，费用不再额外计算。</w:t>
      </w:r>
      <w:r>
        <w:rPr>
          <w:rFonts w:hint="eastAsia" w:ascii="宋体" w:hAnsi="宋体"/>
          <w:i/>
          <w:sz w:val="24"/>
          <w:szCs w:val="24"/>
          <w:u w:val="single"/>
        </w:rPr>
        <w:t xml:space="preserve">投标人需提供书面承诺，格式自理。</w:t>
      </w:r>
      <w:r/>
    </w:p>
    <w:p>
      <w:pPr>
        <w:ind w:firstLine="480"/>
        <w:spacing w:line="360" w:lineRule="auto"/>
        <w:rPr>
          <w:rFonts w:ascii="宋体" w:hAnsi="宋体" w:cs="宋体"/>
          <w:sz w:val="24"/>
          <w:szCs w:val="24"/>
        </w:rPr>
      </w:pPr>
      <w:r>
        <w:rPr>
          <w:rFonts w:hint="eastAsia" w:ascii="宋体" w:hAnsi="宋体" w:cs="宋体"/>
          <w:sz w:val="24"/>
          <w:szCs w:val="24"/>
        </w:rPr>
        <w:t xml:space="preserve">（一）项目名称：扬州市</w:t>
      </w:r>
      <w:r>
        <w:rPr>
          <w:rFonts w:hint="eastAsia" w:ascii="宋体" w:hAnsi="宋体" w:cs="宋体"/>
          <w:sz w:val="24"/>
          <w:szCs w:val="24"/>
        </w:rPr>
        <w:t xml:space="preserve">邗江区</w:t>
      </w:r>
      <w:r>
        <w:rPr>
          <w:rFonts w:hint="eastAsia" w:ascii="宋体" w:hAnsi="宋体" w:cs="宋体"/>
          <w:sz w:val="24"/>
          <w:szCs w:val="24"/>
        </w:rPr>
        <w:t xml:space="preserve">城市管理局“四位一体”市场化服务项目</w:t>
      </w:r>
      <w:r/>
    </w:p>
    <w:p>
      <w:pPr>
        <w:ind w:firstLine="480"/>
        <w:spacing w:line="360" w:lineRule="auto"/>
        <w:rPr>
          <w:rFonts w:ascii="宋体" w:hAnsi="宋体" w:cs="宋体"/>
          <w:sz w:val="24"/>
          <w:szCs w:val="24"/>
        </w:rPr>
      </w:pPr>
      <w:r>
        <w:rPr>
          <w:rFonts w:hint="eastAsia" w:ascii="宋体" w:hAnsi="宋体" w:cs="宋体"/>
          <w:sz w:val="24"/>
          <w:szCs w:val="24"/>
        </w:rPr>
        <w:t xml:space="preserve">（二）项目内容：</w:t>
      </w:r>
      <w:r>
        <w:rPr>
          <w:rFonts w:hint="eastAsia" w:ascii="宋体" w:hAnsi="宋体" w:cs="宋体"/>
          <w:sz w:val="24"/>
          <w:szCs w:val="24"/>
        </w:rPr>
        <w:t xml:space="preserve">邗江区</w:t>
      </w:r>
      <w:r>
        <w:rPr>
          <w:rFonts w:hint="eastAsia" w:ascii="宋体" w:hAnsi="宋体" w:cs="宋体"/>
          <w:sz w:val="24"/>
          <w:szCs w:val="24"/>
        </w:rPr>
        <w:t xml:space="preserve">建成区6个街道的清扫服务（</w:t>
      </w:r>
      <w:r>
        <w:rPr>
          <w:rFonts w:hint="eastAsia" w:ascii="宋体" w:hAnsi="宋体" w:cs="宋体"/>
          <w:sz w:val="24"/>
          <w:szCs w:val="24"/>
        </w:rPr>
        <w:t xml:space="preserve">含道路</w:t>
      </w:r>
      <w:r>
        <w:rPr>
          <w:rFonts w:hint="eastAsia" w:ascii="宋体" w:hAnsi="宋体" w:cs="宋体"/>
          <w:sz w:val="24"/>
          <w:szCs w:val="24"/>
        </w:rPr>
        <w:t xml:space="preserve">街巷清扫服务、雨水篦子清理、垃圾清运及绿化清扫等内容）、</w:t>
      </w:r>
      <w:r>
        <w:rPr>
          <w:rFonts w:hint="eastAsia" w:ascii="宋体" w:hAnsi="宋体"/>
          <w:sz w:val="24"/>
          <w:szCs w:val="24"/>
        </w:rPr>
        <w:t xml:space="preserve">绿化养护</w:t>
      </w:r>
      <w:r>
        <w:rPr>
          <w:rFonts w:hint="eastAsia" w:ascii="宋体" w:hAnsi="宋体" w:cs="宋体"/>
          <w:sz w:val="24"/>
          <w:szCs w:val="24"/>
        </w:rPr>
        <w:t xml:space="preserve">、市政公共设施巡查服务（含井盖、雨水篦子、户外健身设施、休息亭、椅、</w:t>
      </w:r>
      <w:r>
        <w:rPr>
          <w:rFonts w:hint="eastAsia" w:ascii="宋体" w:hAnsi="宋体" w:cs="宋体"/>
          <w:sz w:val="24"/>
          <w:szCs w:val="24"/>
        </w:rPr>
        <w:t xml:space="preserve">凳等巡查</w:t>
      </w:r>
      <w:r>
        <w:rPr>
          <w:rFonts w:hint="eastAsia" w:ascii="宋体" w:hAnsi="宋体" w:cs="宋体"/>
          <w:sz w:val="24"/>
          <w:szCs w:val="24"/>
        </w:rPr>
        <w:t xml:space="preserve">等内容）、</w:t>
      </w:r>
      <w:r>
        <w:rPr>
          <w:rFonts w:hint="eastAsia" w:ascii="宋体" w:hAnsi="宋体"/>
          <w:sz w:val="24"/>
          <w:szCs w:val="24"/>
        </w:rPr>
        <w:t xml:space="preserve">市容劝导</w:t>
      </w:r>
      <w:r>
        <w:rPr>
          <w:rFonts w:hint="eastAsia" w:ascii="宋体" w:hAnsi="宋体" w:cs="宋体"/>
          <w:sz w:val="24"/>
          <w:szCs w:val="24"/>
        </w:rPr>
        <w:t xml:space="preserve">（含非机动车停放、流动摊点劝导、乱挂乱贴乱画劝导等内容）、智能化服务项目以及协助其他部门工作等服务内容；甘泉街道包段实施清扫服务市场化作业。</w:t>
      </w:r>
      <w:r/>
    </w:p>
    <w:p>
      <w:pPr>
        <w:ind w:firstLine="480"/>
        <w:spacing w:line="360" w:lineRule="auto"/>
        <w:rPr>
          <w:rFonts w:ascii="宋体" w:hAnsi="宋体" w:cs="宋体"/>
          <w:b/>
          <w:bCs/>
          <w:sz w:val="24"/>
          <w:szCs w:val="24"/>
        </w:rPr>
      </w:pPr>
      <w:r>
        <w:rPr>
          <w:rFonts w:hint="eastAsia" w:ascii="宋体" w:hAnsi="宋体" w:cs="宋体"/>
          <w:sz w:val="24"/>
          <w:szCs w:val="24"/>
        </w:rPr>
        <w:t xml:space="preserve">（三）项目地点：新盛街道、双桥街道、西湖街道、竹西街道、蒋王街道、</w:t>
      </w:r>
      <w:r>
        <w:rPr>
          <w:rFonts w:hint="eastAsia" w:ascii="宋体" w:hAnsi="宋体" w:cs="宋体"/>
          <w:sz w:val="24"/>
          <w:szCs w:val="24"/>
        </w:rPr>
        <w:t xml:space="preserve">邗</w:t>
      </w:r>
      <w:r>
        <w:rPr>
          <w:rFonts w:hint="eastAsia" w:ascii="宋体" w:hAnsi="宋体" w:cs="宋体"/>
          <w:sz w:val="24"/>
          <w:szCs w:val="24"/>
        </w:rPr>
        <w:t xml:space="preserve">上街道、甘泉街道。</w:t>
      </w:r>
      <w:r>
        <w:rPr>
          <w:rFonts w:hint="eastAsia" w:ascii="宋体" w:hAnsi="宋体" w:cs="宋体"/>
          <w:b/>
          <w:bCs/>
          <w:sz w:val="24"/>
          <w:szCs w:val="24"/>
        </w:rPr>
        <w:t xml:space="preserve">各包段详细作业信息见附件《“四位一体”测算情况明细表》。</w:t>
      </w:r>
      <w:r/>
    </w:p>
    <w:p>
      <w:pPr>
        <w:ind w:firstLine="480"/>
        <w:rPr>
          <w:rFonts w:ascii="宋体" w:hAnsi="宋体" w:cs="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本项目总预算金</w:t>
      </w:r>
      <w:r>
        <w:rPr>
          <w:rFonts w:hint="eastAsia" w:ascii="宋体" w:hAnsi="宋体" w:cs="宋体"/>
          <w:b/>
          <w:bCs/>
          <w:sz w:val="24"/>
          <w:szCs w:val="24"/>
        </w:rPr>
        <w:t xml:space="preserve">额：人民币36612万元；12204万元/年。</w:t>
      </w:r>
      <w:r/>
    </w:p>
    <w:p>
      <w:pPr>
        <w:ind w:firstLine="480"/>
        <w:spacing w:line="360" w:lineRule="auto"/>
        <w:rPr>
          <w:rFonts w:ascii="宋体" w:hAnsi="宋体" w:cs="宋体"/>
          <w:sz w:val="24"/>
          <w:szCs w:val="24"/>
        </w:rPr>
      </w:pPr>
      <w:r>
        <w:rPr>
          <w:rFonts w:hint="eastAsia" w:ascii="宋体" w:hAnsi="宋体" w:cs="宋体"/>
          <w:sz w:val="24"/>
          <w:szCs w:val="24"/>
        </w:rPr>
        <w:t xml:space="preserve">（五）服务期：合同签订后3年（根据考核结果，合同一年一签）。</w:t>
      </w:r>
      <w:r/>
    </w:p>
    <w:p>
      <w:pPr>
        <w:ind w:firstLine="480"/>
        <w:spacing w:line="360" w:lineRule="auto"/>
        <w:rPr>
          <w:rFonts w:ascii="宋体" w:hAnsi="宋体" w:cs="宋体"/>
          <w:sz w:val="24"/>
          <w:szCs w:val="24"/>
        </w:rPr>
      </w:pPr>
      <w:r>
        <w:rPr>
          <w:rFonts w:hint="eastAsia" w:ascii="宋体" w:hAnsi="宋体" w:cs="宋体"/>
          <w:sz w:val="24"/>
          <w:szCs w:val="24"/>
        </w:rPr>
        <w:t xml:space="preserve">6、本项目分为十个包段：</w:t>
      </w:r>
      <w:r/>
    </w:p>
    <w:tbl>
      <w:tblPr>
        <w:tblW w:w="9006" w:type="dxa"/>
        <w:tblInd w:w="108" w:type="dxa"/>
        <w:tblLayout w:type="fixed"/>
        <w:tblLook w:val="04A0" w:firstRow="1" w:lastRow="0" w:firstColumn="1" w:lastColumn="0" w:noHBand="0" w:noVBand="1"/>
      </w:tblPr>
      <w:tblGrid>
        <w:gridCol w:w="1077"/>
        <w:gridCol w:w="1432"/>
        <w:gridCol w:w="3929"/>
        <w:gridCol w:w="2568"/>
      </w:tblGrid>
      <w:tr>
        <w:trPr>
          <w:trHeight w:val="1011"/>
        </w:trPr>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包段</w:t>
            </w:r>
            <w:r/>
          </w:p>
        </w:tc>
        <w:tc>
          <w:tcPr>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w:t>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标段范围及内容</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招标控制价</w:t>
            </w:r>
            <w:r/>
          </w:p>
          <w:p>
            <w:pPr>
              <w:jc w:val="center"/>
              <w:widowControl/>
              <w:rPr>
                <w:rFonts w:ascii="宋体" w:hAnsi="宋体" w:cs="宋体"/>
                <w:b/>
                <w:bCs/>
                <w:sz w:val="24"/>
                <w:szCs w:val="24"/>
              </w:rPr>
            </w:pPr>
            <w:r>
              <w:rPr>
                <w:rFonts w:hint="eastAsia" w:ascii="宋体" w:hAnsi="宋体" w:cs="宋体"/>
                <w:sz w:val="24"/>
                <w:szCs w:val="24"/>
              </w:rPr>
              <w:t xml:space="preserve">（万元/年） </w:t>
            </w:r>
            <w:r>
              <w:rPr>
                <w:rFonts w:hint="eastAsia" w:ascii="宋体" w:hAnsi="宋体" w:cs="宋体"/>
                <w:b/>
                <w:bCs/>
                <w:sz w:val="24"/>
                <w:szCs w:val="24"/>
              </w:rPr>
              <w:t xml:space="preserve">          </w:t>
            </w:r>
            <w:r/>
          </w:p>
        </w:tc>
      </w:tr>
      <w:tr>
        <w:trPr>
          <w:trHeight w:val="1002"/>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路以北片区，环卫清扫服务、绿化养护、市容劝导、市政公共设施巡查服务。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2273.02</w:t>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全区域垃圾清运。</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r>
      <w:tr>
        <w:trPr>
          <w:trHeight w:val="1002"/>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公园清扫服务、保安。</w:t>
            </w:r>
            <w:r/>
          </w:p>
        </w:tc>
        <w:tc>
          <w:tcPr>
            <w:tcBorders>
              <w:left w:val="single" w:color="000000" w:sz="4" w:space="0"/>
              <w:right w:val="single" w:color="000000" w:sz="4" w:space="0"/>
            </w:tcBorders>
            <w:tcW w:w="2568"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870"/>
        </w:trPr>
        <w:tc>
          <w:tcPr>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2包</w:t>
            </w:r>
            <w:r/>
          </w:p>
        </w:tc>
        <w:tc>
          <w:tcPr>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w:t>
            </w:r>
            <w:r/>
          </w:p>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西湖片区，环卫清扫服务、绿化养护、市容劝导、市政公共设施巡查服务。</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1644.27</w:t>
            </w:r>
            <w:r/>
          </w:p>
        </w:tc>
      </w:tr>
      <w:tr>
        <w:trPr>
          <w:trHeight w:val="870"/>
        </w:trPr>
        <w:tc>
          <w:tcPr>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江</w:t>
            </w:r>
            <w:r>
              <w:rPr>
                <w:rFonts w:hint="eastAsia" w:ascii="宋体" w:hAnsi="宋体" w:cs="宋体"/>
                <w:color w:val="000000"/>
                <w:sz w:val="24"/>
                <w:szCs w:val="24"/>
                <w:lang w:bidi="ar"/>
              </w:rPr>
              <w:t xml:space="preserve">平快速</w:t>
            </w:r>
            <w:r>
              <w:rPr>
                <w:rFonts w:hint="eastAsia" w:ascii="宋体" w:hAnsi="宋体" w:cs="宋体"/>
                <w:color w:val="000000"/>
                <w:sz w:val="24"/>
                <w:szCs w:val="24"/>
                <w:lang w:bidi="ar"/>
              </w:rPr>
              <w:t xml:space="preserve">路（扬子江路-翠岗）道路及绿化带清扫</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蒋王片区</w:t>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城南快速路（</w:t>
            </w:r>
            <w:r>
              <w:rPr>
                <w:rFonts w:hint="eastAsia" w:ascii="宋体" w:hAnsi="宋体" w:cs="宋体"/>
                <w:color w:val="000000"/>
                <w:sz w:val="24"/>
                <w:szCs w:val="24"/>
                <w:lang w:bidi="ar"/>
              </w:rPr>
              <w:t xml:space="preserve">润杨路</w:t>
            </w:r>
            <w:r>
              <w:rPr>
                <w:rFonts w:hint="eastAsia" w:ascii="宋体" w:hAnsi="宋体" w:cs="宋体"/>
                <w:color w:val="000000"/>
                <w:sz w:val="24"/>
                <w:szCs w:val="24"/>
                <w:lang w:bidi="ar"/>
              </w:rPr>
              <w:t xml:space="preserve">-收费站）道路及绿化带清扫</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1568.9</w:t>
            </w:r>
            <w:r/>
          </w:p>
        </w:tc>
      </w:tr>
      <w:tr>
        <w:trPr>
          <w:trHeight w:val="870"/>
        </w:trPr>
        <w:tc>
          <w:tcPr>
            <w:shd w:val="clear" w:color="auto" w:fill="auto"/>
            <w:tcBorders>
              <w:left w:val="single" w:color="000000"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启杨高速以东片区，环卫清扫服务、绿化养护、市容劝导、市政公共设施巡查服务</w:t>
            </w:r>
            <w:r/>
          </w:p>
        </w:tc>
        <w:tc>
          <w:tcPr>
            <w:tcBorders>
              <w:left w:val="single" w:color="000000"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4包</w:t>
            </w:r>
            <w:r/>
          </w:p>
        </w:tc>
        <w:tc>
          <w:tcPr>
            <w:shd w:val="clear" w:color="auto" w:fill="ffffff"/>
            <w:tcBorders>
              <w:top w:val="single" w:color="000000" w:sz="4" w:space="0"/>
              <w:left w:val="single" w:color="000000" w:sz="4" w:space="0"/>
              <w:right w:val="single" w:color="000000" w:sz="4" w:space="0"/>
            </w:tcBorders>
            <w:tcW w:w="1432" w:type="dxa"/>
            <w:vAlign w:val="center"/>
            <w:vMerge w:val="restart"/>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上南片区</w:t>
            </w:r>
            <w:r/>
          </w:p>
          <w:p>
            <w:pPr>
              <w:jc w:val="left"/>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文汇路以南片区，环卫清扫服务、绿化养护、市容劝导、市政公共设施巡查服务（含文汇路)</w:t>
            </w:r>
            <w:r/>
          </w:p>
        </w:tc>
        <w:tc>
          <w:tcPr>
            <w:tcBorders>
              <w:top w:val="single" w:color="000000" w:sz="4" w:space="0"/>
              <w:left w:val="single" w:color="000000" w:sz="4" w:space="0"/>
              <w:right w:val="single" w:color="000000" w:sz="4" w:space="0"/>
            </w:tcBorders>
            <w:tcW w:w="2568" w:type="dxa"/>
            <w:vAlign w:val="center"/>
            <w:vMerge w:val="restar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1559.31</w:t>
            </w:r>
            <w:r/>
          </w:p>
        </w:tc>
      </w:tr>
      <w:tr>
        <w:trPr>
          <w:trHeight w:val="870"/>
        </w:trPr>
        <w:tc>
          <w:tcPr>
            <w:shd w:val="clear" w:color="auto" w:fill="auto"/>
            <w:tcBorders>
              <w:left w:val="single" w:color="000000" w:sz="4" w:space="0"/>
              <w:bottom w:val="single" w:color="auto" w:sz="4" w:space="0"/>
              <w:right w:val="single" w:color="000000" w:sz="4" w:space="0"/>
            </w:tcBorders>
            <w:tcW w:w="107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left w:val="single" w:color="000000" w:sz="4" w:space="0"/>
              <w:bottom w:val="single" w:color="auto" w:sz="4" w:space="0"/>
              <w:right w:val="single" w:color="000000" w:sz="4" w:space="0"/>
            </w:tcBorders>
            <w:tcW w:w="1432"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润扬快速</w:t>
            </w:r>
            <w:r>
              <w:rPr>
                <w:rFonts w:hint="eastAsia" w:ascii="宋体" w:hAnsi="宋体" w:cs="宋体"/>
                <w:color w:val="000000"/>
                <w:sz w:val="24"/>
                <w:szCs w:val="24"/>
                <w:lang w:bidi="ar"/>
              </w:rPr>
              <w:t xml:space="preserve">路（文汇西路—城南快速）道路及绿化带清扫</w:t>
            </w:r>
            <w:r/>
          </w:p>
        </w:tc>
        <w:tc>
          <w:tcPr>
            <w:tcBorders>
              <w:left w:val="single" w:color="000000" w:sz="4" w:space="0"/>
              <w:bottom w:val="single" w:color="auto" w:sz="4" w:space="0"/>
              <w:right w:val="single" w:color="000000" w:sz="4" w:space="0"/>
            </w:tcBorders>
            <w:tcW w:w="2568" w:type="dxa"/>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870"/>
        </w:trPr>
        <w:tc>
          <w:tcPr>
            <w:shd w:val="clear" w:color="auto" w:fill="auto"/>
            <w:tcBorders>
              <w:top w:val="single" w:color="auto" w:sz="4" w:space="0"/>
              <w:left w:val="single" w:color="auto" w:sz="4" w:space="0"/>
              <w:bottom w:val="single" w:color="auto"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5包</w:t>
            </w:r>
            <w:r/>
          </w:p>
        </w:tc>
        <w:tc>
          <w:tcPr>
            <w:shd w:val="clear" w:color="auto" w:fill="ffffff"/>
            <w:tcBorders>
              <w:top w:val="single" w:color="auto" w:sz="4" w:space="0"/>
              <w:left w:val="single" w:color="000000" w:sz="4" w:space="0"/>
              <w:bottom w:val="single" w:color="auto"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auto"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四望亭路以南</w:t>
            </w:r>
            <w:r>
              <w:rPr>
                <w:rFonts w:hint="eastAsia" w:ascii="宋体" w:hAnsi="宋体" w:cs="宋体"/>
                <w:color w:val="000000"/>
                <w:sz w:val="24"/>
                <w:szCs w:val="24"/>
                <w:lang w:bidi="ar"/>
              </w:rPr>
              <w:t xml:space="preserve">片区，环卫清扫服务、绿化养护、市容劝导、市政公共设施巡查服务。</w:t>
            </w:r>
            <w:r/>
          </w:p>
        </w:tc>
        <w:tc>
          <w:tcPr>
            <w:tcBorders>
              <w:top w:val="single" w:color="auto" w:sz="4" w:space="0"/>
              <w:left w:val="single" w:color="000000" w:sz="4" w:space="0"/>
              <w:bottom w:val="single" w:color="auto" w:sz="4" w:space="0"/>
              <w:right w:val="single" w:color="auto"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1225.18</w:t>
            </w:r>
            <w:r/>
          </w:p>
        </w:tc>
      </w:tr>
      <w:tr>
        <w:trPr>
          <w:trHeight w:val="892"/>
        </w:trPr>
        <w:tc>
          <w:tcPr>
            <w:shd w:val="clear" w:color="auto" w:fill="auto"/>
            <w:tcBorders>
              <w:top w:val="single" w:color="auto"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6包</w:t>
            </w:r>
            <w:r/>
          </w:p>
        </w:tc>
        <w:tc>
          <w:tcPr>
            <w:shd w:val="clear" w:color="auto" w:fill="ffffff"/>
            <w:tcBorders>
              <w:top w:val="single" w:color="auto"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上北片区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auto"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文汇路以北片区，环卫清扫服务、绿化养护、市政公共设施巡查服务。</w:t>
            </w:r>
            <w:r/>
          </w:p>
        </w:tc>
        <w:tc>
          <w:tcPr>
            <w:tcBorders>
              <w:top w:val="single" w:color="auto"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1098.74</w:t>
            </w:r>
            <w:r/>
          </w:p>
        </w:tc>
      </w:tr>
      <w:tr>
        <w:trPr>
          <w:trHeight w:val="91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双桥北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四望亭路以北</w:t>
            </w:r>
            <w:r>
              <w:rPr>
                <w:rFonts w:hint="eastAsia" w:ascii="宋体" w:hAnsi="宋体" w:cs="宋体"/>
                <w:color w:val="000000"/>
                <w:sz w:val="24"/>
                <w:szCs w:val="24"/>
                <w:lang w:bidi="ar"/>
              </w:rPr>
              <w:t xml:space="preserve">片区，环卫清扫服务、绿化养护、市政公共设施巡查服务。（含四望亭路）</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949.28</w:t>
            </w:r>
            <w:r/>
          </w:p>
        </w:tc>
      </w:tr>
      <w:tr>
        <w:trPr>
          <w:trHeight w:val="88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竹西片区，环卫清扫服务、绿化养护、市容劝导、市政公共设施巡查服务。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938.1</w:t>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新盛南</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京华城</w:t>
            </w:r>
            <w:r>
              <w:rPr>
                <w:rFonts w:hint="eastAsia" w:ascii="宋体" w:hAnsi="宋体" w:cs="宋体"/>
                <w:color w:val="000000"/>
                <w:sz w:val="24"/>
                <w:szCs w:val="24"/>
                <w:lang w:bidi="ar"/>
              </w:rPr>
              <w:t xml:space="preserve">路以南片区，环卫清扫服务、绿化养护、市政公共设施巡查服务。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686.15</w:t>
            </w:r>
            <w:r/>
          </w:p>
        </w:tc>
      </w:tr>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10包</w:t>
            </w:r>
            <w:r/>
          </w:p>
        </w:tc>
        <w:tc>
          <w:tcPr>
            <w:shd w:val="clear" w:color="auto" w:fill="ffffff"/>
            <w:tcBorders>
              <w:top w:val="single" w:color="000000" w:sz="4" w:space="0"/>
              <w:left w:val="single" w:color="000000" w:sz="4" w:space="0"/>
              <w:bottom w:val="single" w:color="000000" w:sz="4" w:space="0"/>
              <w:right w:val="single" w:color="000000" w:sz="4" w:space="0"/>
            </w:tcBorders>
            <w:tcW w:w="143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甘泉片区</w:t>
            </w:r>
            <w:r/>
          </w:p>
          <w:p>
            <w:pPr>
              <w:jc w:val="center"/>
              <w:widowControl/>
              <w:rPr>
                <w:rFonts w:ascii="宋体" w:hAnsi="宋体" w:cs="宋体"/>
                <w:sz w:val="24"/>
                <w:szCs w:val="24"/>
              </w:rPr>
            </w:pP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29"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lang w:bidi="ar"/>
              </w:rPr>
              <w:t xml:space="preserve">镇区主干道、巷道环卫清扫服务。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260.88</w:t>
            </w:r>
            <w:r/>
          </w:p>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927"/>
        </w:trPr>
        <w:tc>
          <w:tcPr>
            <w:gridSpan w:val="3"/>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sz w:val="24"/>
                <w:szCs w:val="24"/>
                <w:lang w:bidi="ar"/>
              </w:rPr>
              <w:t xml:space="preserve">12203.83</w:t>
            </w:r>
            <w:r/>
          </w:p>
        </w:tc>
      </w:tr>
    </w:tbl>
    <w:p>
      <w:pPr>
        <w:rPr>
          <w:rFonts w:ascii="宋体" w:hAnsi="宋体"/>
          <w:b/>
        </w:rPr>
      </w:pPr>
      <w:r>
        <w:rPr>
          <w:rFonts w:ascii="宋体" w:hAnsi="宋体"/>
          <w:b/>
        </w:rPr>
      </w:r>
      <w:r/>
    </w:p>
    <w:p>
      <w:pPr>
        <w:rPr>
          <w:rFonts w:ascii="宋体" w:hAnsi="宋体" w:cs="宋体"/>
          <w:b/>
          <w:sz w:val="24"/>
          <w:szCs w:val="24"/>
        </w:rPr>
      </w:pPr>
      <w:r>
        <w:rPr>
          <w:rFonts w:hint="eastAsia" w:ascii="宋体" w:hAnsi="宋体" w:cs="宋体"/>
          <w:b/>
          <w:sz w:val="24"/>
          <w:szCs w:val="24"/>
        </w:rPr>
        <w:t xml:space="preserve">详见附表《邗江区城市管理“四位一体”招标控制价明细表》</w:t>
      </w:r>
      <w:r/>
    </w:p>
    <w:p>
      <w:pPr>
        <w:ind w:firstLine="480"/>
        <w:spacing w:line="360" w:lineRule="auto"/>
        <w:tabs>
          <w:tab w:val="left" w:pos="266" w:leader="none"/>
        </w:tabs>
        <w:rPr>
          <w:rFonts w:ascii="宋体" w:hAnsi="宋体" w:cs="宋体"/>
          <w:b/>
          <w:bCs/>
          <w:sz w:val="24"/>
          <w:szCs w:val="24"/>
        </w:rPr>
      </w:pPr>
      <w:r>
        <w:rPr>
          <w:rFonts w:hint="eastAsia" w:ascii="宋体" w:hAnsi="宋体" w:cs="宋体"/>
          <w:sz w:val="24"/>
          <w:szCs w:val="24"/>
        </w:rPr>
        <w:t xml:space="preserve">供应商以每年的服务投标价报价。同时提供各分项“清扫服务”“绿化养护服务”“市容劝导服务”的分项报价，报价不得超出分项招标控制价。“市政公共设施巡查服务”中标人在检查其他作业项目时将一并巡查，发现问题，形成工单上报。巡查经费已包含在项目管理费中，此分项无需报价。</w:t>
      </w:r>
      <w:r>
        <w:rPr>
          <w:rFonts w:hint="eastAsia" w:ascii="宋体" w:hAnsi="宋体" w:cs="宋体"/>
          <w:b/>
          <w:bCs/>
          <w:sz w:val="24"/>
          <w:szCs w:val="24"/>
        </w:rPr>
        <w:t xml:space="preserve">供应商可多包兼投，但不可兼中。评标时，按1包-2包-3包…10包的开标顺序，同</w:t>
      </w:r>
      <w:r>
        <w:rPr>
          <w:rFonts w:hint="eastAsia" w:ascii="宋体" w:hAnsi="宋体" w:cs="宋体"/>
          <w:b/>
          <w:bCs/>
          <w:sz w:val="24"/>
          <w:szCs w:val="24"/>
        </w:rPr>
        <w:t xml:space="preserve">一供应</w:t>
      </w:r>
      <w:r>
        <w:rPr>
          <w:rFonts w:hint="eastAsia" w:ascii="宋体" w:hAnsi="宋体" w:cs="宋体"/>
          <w:b/>
          <w:bCs/>
          <w:sz w:val="24"/>
          <w:szCs w:val="24"/>
        </w:rPr>
        <w:t xml:space="preserve">商只能按开标顺序中其中一个包。</w:t>
      </w:r>
      <w:r/>
    </w:p>
    <w:p>
      <w:pPr>
        <w:ind w:firstLine="482"/>
        <w:spacing w:line="360" w:lineRule="auto"/>
        <w:rPr>
          <w:rFonts w:ascii="宋体" w:hAnsi="宋体"/>
          <w:b/>
          <w:bCs/>
          <w:color w:val="ff0000"/>
          <w:sz w:val="24"/>
          <w:szCs w:val="24"/>
        </w:rPr>
        <w:outlineLvl w:val="1"/>
      </w:pPr>
      <w:r>
        <w:rPr>
          <w:rFonts w:hint="eastAsia" w:ascii="宋体" w:hAnsi="宋体"/>
          <w:b/>
          <w:bCs/>
          <w:color w:val="ff0000"/>
          <w:sz w:val="24"/>
          <w:szCs w:val="24"/>
        </w:rPr>
        <w:t xml:space="preserve">本项目1包、2包、3包、4包、5包服务覆盖范围广、路段交通流量大、作业频次高、服务经费投入大，对人员配置、设备保障、</w:t>
      </w:r>
      <w:r>
        <w:rPr>
          <w:rFonts w:hint="eastAsia" w:ascii="宋体" w:hAnsi="宋体"/>
          <w:b/>
          <w:bCs/>
          <w:color w:val="ff0000"/>
          <w:sz w:val="24"/>
          <w:szCs w:val="24"/>
        </w:rPr>
        <w:t xml:space="preserve">常态化运维</w:t>
      </w:r>
      <w:r>
        <w:rPr>
          <w:rFonts w:hint="eastAsia" w:ascii="宋体" w:hAnsi="宋体"/>
          <w:b/>
          <w:bCs/>
          <w:color w:val="ff0000"/>
          <w:sz w:val="24"/>
          <w:szCs w:val="24"/>
        </w:rPr>
        <w:t xml:space="preserve">及统筹应急能力要求较高。为保障项目服务周期平稳运行，本项目1至5包可接受联合体投标。</w:t>
      </w:r>
      <w:r/>
    </w:p>
    <w:p>
      <w:pPr>
        <w:ind w:firstLine="482"/>
        <w:spacing w:line="360" w:lineRule="auto"/>
        <w:rPr>
          <w:rFonts w:ascii="宋体" w:hAnsi="宋体" w:cs="宋体"/>
          <w:b/>
          <w:bCs/>
          <w:sz w:val="24"/>
          <w:szCs w:val="24"/>
        </w:rPr>
        <w:outlineLvl w:val="1"/>
      </w:pPr>
      <w:r>
        <w:rPr>
          <w:rFonts w:hint="eastAsia" w:ascii="宋体" w:hAnsi="宋体" w:cs="宋体"/>
          <w:b/>
          <w:bCs/>
          <w:sz w:val="24"/>
          <w:szCs w:val="24"/>
        </w:rPr>
        <w:t xml:space="preserve">三</w:t>
      </w:r>
      <w:r>
        <w:rPr>
          <w:rFonts w:hint="eastAsia" w:ascii="宋体" w:hAnsi="宋体" w:cs="宋体"/>
          <w:b/>
          <w:bCs/>
          <w:sz w:val="24"/>
          <w:szCs w:val="24"/>
        </w:rPr>
        <w:t xml:space="preserve">、项目服务内容明细</w:t>
      </w:r>
      <w:r/>
    </w:p>
    <w:p>
      <w:pPr>
        <w:ind w:firstLine="480"/>
        <w:spacing w:line="360" w:lineRule="auto"/>
        <w:rPr>
          <w:rFonts w:ascii="宋体" w:hAnsi="宋体" w:cs="宋体"/>
          <w:sz w:val="24"/>
          <w:szCs w:val="24"/>
        </w:rPr>
        <w:outlineLvl w:val="1"/>
      </w:pPr>
      <w:r>
        <w:rPr>
          <w:rFonts w:hint="eastAsia" w:ascii="宋体" w:hAnsi="宋体" w:cs="宋体"/>
          <w:sz w:val="24"/>
          <w:szCs w:val="24"/>
        </w:rPr>
        <w:t xml:space="preserve">各包段服务范围明细：各包段信息见附件《“四位一体”测算情况明细表》</w:t>
      </w:r>
      <w:r/>
    </w:p>
    <w:p>
      <w:pPr>
        <w:ind w:firstLine="480"/>
        <w:spacing w:line="360" w:lineRule="auto"/>
        <w:rPr>
          <w:rFonts w:ascii="宋体" w:hAnsi="宋体" w:cs="宋体"/>
          <w:sz w:val="24"/>
          <w:szCs w:val="24"/>
        </w:rPr>
      </w:pPr>
      <w:r>
        <w:rPr>
          <w:rFonts w:hint="eastAsia" w:ascii="宋体" w:hAnsi="宋体" w:cs="宋体"/>
          <w:sz w:val="24"/>
          <w:szCs w:val="24"/>
        </w:rPr>
        <w:t xml:space="preserve">简要说明如下：</w:t>
      </w:r>
      <w:r/>
    </w:p>
    <w:p>
      <w:pPr>
        <w:spacing w:line="360" w:lineRule="auto"/>
        <w:rPr>
          <w:rFonts w:ascii="宋体" w:hAnsi="宋体" w:cs="宋体"/>
          <w:sz w:val="24"/>
          <w:szCs w:val="24"/>
          <w:highlight w:val="yellow"/>
        </w:rPr>
      </w:pPr>
      <w:r>
        <w:rPr>
          <w:rFonts w:hint="eastAsia" w:ascii="宋体" w:hAnsi="宋体" w:cs="宋体"/>
          <w:b/>
          <w:sz w:val="24"/>
          <w:szCs w:val="24"/>
        </w:rPr>
        <w:t xml:space="preserve">    1包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路以北区域（含</w:t>
      </w:r>
      <w:r>
        <w:rPr>
          <w:rFonts w:hint="eastAsia" w:ascii="宋体" w:hAnsi="宋体" w:cs="宋体"/>
          <w:sz w:val="24"/>
          <w:szCs w:val="24"/>
        </w:rPr>
        <w:t xml:space="preserve">京华城</w:t>
      </w:r>
      <w:r>
        <w:rPr>
          <w:rFonts w:hint="eastAsia" w:ascii="宋体" w:hAnsi="宋体" w:cs="宋体"/>
          <w:sz w:val="24"/>
          <w:szCs w:val="24"/>
        </w:rPr>
        <w:t xml:space="preserve">路）范围内，主次干道全面实施“四位一体”作业（市容劝导为新盛街道整个区域）；</w:t>
      </w:r>
      <w:r>
        <w:rPr>
          <w:rFonts w:hint="eastAsia" w:ascii="宋体" w:hAnsi="宋体" w:cs="宋体"/>
          <w:sz w:val="24"/>
          <w:szCs w:val="24"/>
        </w:rPr>
        <w:t xml:space="preserve">明月湖</w:t>
      </w:r>
      <w:r>
        <w:rPr>
          <w:rFonts w:hint="eastAsia" w:ascii="宋体" w:hAnsi="宋体" w:cs="宋体"/>
          <w:sz w:val="24"/>
          <w:szCs w:val="24"/>
        </w:rPr>
        <w:t xml:space="preserve">清扫、巡护；新盛街道范围内生活垃圾清运。</w:t>
      </w:r>
      <w:r/>
    </w:p>
    <w:p>
      <w:pPr>
        <w:ind w:firstLine="482"/>
        <w:spacing w:line="360" w:lineRule="auto"/>
        <w:rPr>
          <w:rFonts w:ascii="宋体" w:hAnsi="宋体" w:cs="宋体"/>
          <w:sz w:val="24"/>
          <w:szCs w:val="24"/>
        </w:rPr>
      </w:pPr>
      <w:r>
        <w:rPr>
          <w:rFonts w:hint="eastAsia" w:ascii="宋体" w:hAnsi="宋体" w:cs="宋体"/>
          <w:b/>
          <w:sz w:val="24"/>
          <w:szCs w:val="24"/>
        </w:rPr>
        <w:t xml:space="preserve">2包：</w:t>
      </w:r>
      <w:r>
        <w:rPr>
          <w:rFonts w:hint="eastAsia" w:ascii="宋体" w:hAnsi="宋体" w:cs="宋体"/>
          <w:sz w:val="24"/>
          <w:szCs w:val="24"/>
        </w:rPr>
        <w:t xml:space="preserve">西湖街道范围内主次干道，全面实施“四位一体”作业；真州北路（司徒庙路—杨冶路）、扬子江北路（</w:t>
      </w:r>
      <w:r>
        <w:rPr>
          <w:rFonts w:hint="eastAsia" w:ascii="宋体" w:hAnsi="宋体" w:cs="宋体"/>
          <w:sz w:val="24"/>
          <w:szCs w:val="24"/>
        </w:rPr>
        <w:t xml:space="preserve">平山堂路</w:t>
      </w:r>
      <w:r>
        <w:rPr>
          <w:rFonts w:hint="eastAsia" w:ascii="宋体" w:hAnsi="宋体" w:cs="宋体"/>
          <w:sz w:val="24"/>
          <w:szCs w:val="24"/>
        </w:rPr>
        <w:t xml:space="preserve">—新甘泉大道），实施清扫服务。</w:t>
      </w:r>
      <w:r/>
    </w:p>
    <w:p>
      <w:pPr>
        <w:ind w:firstLine="482"/>
        <w:spacing w:line="360" w:lineRule="auto"/>
        <w:rPr>
          <w:rFonts w:ascii="宋体" w:hAnsi="宋体" w:cs="宋体"/>
          <w:sz w:val="24"/>
          <w:szCs w:val="24"/>
        </w:rPr>
      </w:pPr>
      <w:r>
        <w:rPr>
          <w:rFonts w:hint="eastAsia" w:ascii="宋体" w:hAnsi="宋体" w:cs="宋体"/>
          <w:b/>
          <w:sz w:val="24"/>
          <w:szCs w:val="24"/>
        </w:rPr>
        <w:t xml:space="preserve">3包：</w:t>
      </w:r>
      <w:r>
        <w:rPr>
          <w:rFonts w:hint="eastAsia" w:ascii="宋体" w:hAnsi="宋体" w:cs="宋体"/>
          <w:sz w:val="24"/>
          <w:szCs w:val="24"/>
        </w:rPr>
        <w:t xml:space="preserve">蒋王街道扬</w:t>
      </w:r>
      <w:r>
        <w:rPr>
          <w:rFonts w:hint="eastAsia" w:ascii="宋体" w:hAnsi="宋体" w:cs="宋体"/>
          <w:sz w:val="24"/>
          <w:szCs w:val="24"/>
        </w:rPr>
        <w:t xml:space="preserve">溧</w:t>
      </w:r>
      <w:r>
        <w:rPr>
          <w:rFonts w:hint="eastAsia" w:ascii="宋体" w:hAnsi="宋体" w:cs="宋体"/>
          <w:sz w:val="24"/>
          <w:szCs w:val="24"/>
        </w:rPr>
        <w:t xml:space="preserve">高速以东区域范围内，主次干道全面实施“四位一体”作业。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4包：</w:t>
      </w:r>
      <w:r>
        <w:rPr>
          <w:rFonts w:hint="eastAsia" w:ascii="宋体" w:hAnsi="宋体" w:cs="宋体"/>
          <w:sz w:val="24"/>
          <w:szCs w:val="24"/>
        </w:rPr>
        <w:t xml:space="preserve">邗</w:t>
      </w:r>
      <w:r>
        <w:rPr>
          <w:rFonts w:hint="eastAsia" w:ascii="宋体" w:hAnsi="宋体" w:cs="宋体"/>
          <w:sz w:val="24"/>
          <w:szCs w:val="24"/>
        </w:rPr>
        <w:t xml:space="preserve">上街道文汇西路以南（含文汇西路）范围内，全面实施“四位一体”作业（市容劝导为</w:t>
      </w:r>
      <w:r>
        <w:rPr>
          <w:rFonts w:hint="eastAsia" w:ascii="宋体" w:hAnsi="宋体" w:cs="宋体"/>
          <w:sz w:val="24"/>
          <w:szCs w:val="24"/>
        </w:rPr>
        <w:t xml:space="preserve">邗</w:t>
      </w:r>
      <w:r>
        <w:rPr>
          <w:rFonts w:hint="eastAsia" w:ascii="宋体" w:hAnsi="宋体" w:cs="宋体"/>
          <w:sz w:val="24"/>
          <w:szCs w:val="24"/>
        </w:rPr>
        <w:t xml:space="preserve">上街道整个区域）。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5包 ：</w:t>
      </w:r>
      <w:r>
        <w:rPr>
          <w:rFonts w:hint="eastAsia" w:ascii="宋体" w:hAnsi="宋体" w:cs="宋体"/>
          <w:sz w:val="24"/>
          <w:szCs w:val="24"/>
        </w:rPr>
        <w:t xml:space="preserve">双桥街道</w:t>
      </w:r>
      <w:r>
        <w:rPr>
          <w:rFonts w:hint="eastAsia" w:ascii="宋体" w:hAnsi="宋体" w:cs="宋体"/>
          <w:sz w:val="24"/>
          <w:szCs w:val="24"/>
          <w:lang w:bidi="ar"/>
        </w:rPr>
        <w:t xml:space="preserve">四望亭路以南</w:t>
      </w:r>
      <w:r>
        <w:rPr>
          <w:rFonts w:hint="eastAsia" w:ascii="宋体" w:hAnsi="宋体" w:cs="宋体"/>
          <w:sz w:val="24"/>
          <w:szCs w:val="24"/>
        </w:rPr>
        <w:t xml:space="preserve">范围内，全面实施“四位一体”作业（市容劝导为双桥街道整个区域）。</w:t>
      </w:r>
      <w:r/>
    </w:p>
    <w:p>
      <w:pPr>
        <w:ind w:firstLine="482"/>
        <w:spacing w:line="360" w:lineRule="auto"/>
        <w:rPr>
          <w:rFonts w:ascii="宋体" w:hAnsi="宋体" w:cs="宋体"/>
          <w:sz w:val="24"/>
          <w:szCs w:val="24"/>
        </w:rPr>
      </w:pPr>
      <w:r>
        <w:rPr>
          <w:rFonts w:hint="eastAsia" w:ascii="宋体" w:hAnsi="宋体" w:cs="宋体"/>
          <w:b/>
          <w:sz w:val="24"/>
          <w:szCs w:val="24"/>
        </w:rPr>
        <w:t xml:space="preserve">6包：</w:t>
      </w:r>
      <w:r>
        <w:rPr>
          <w:rFonts w:hint="eastAsia" w:ascii="宋体" w:hAnsi="宋体" w:cs="宋体"/>
          <w:sz w:val="24"/>
          <w:szCs w:val="24"/>
        </w:rPr>
        <w:t xml:space="preserve">邗</w:t>
      </w:r>
      <w:r>
        <w:rPr>
          <w:rFonts w:hint="eastAsia" w:ascii="宋体" w:hAnsi="宋体" w:cs="宋体"/>
          <w:sz w:val="24"/>
          <w:szCs w:val="24"/>
        </w:rPr>
        <w:t xml:space="preserve">上街道文汇西路以北范围内，全面实施“四位一体”作业（不含市容劝</w:t>
      </w:r>
      <w:r>
        <w:rPr>
          <w:rFonts w:hint="eastAsia" w:ascii="宋体" w:hAnsi="宋体" w:cs="宋体"/>
          <w:sz w:val="24"/>
          <w:szCs w:val="24"/>
        </w:rPr>
        <w:t xml:space="preserve">导）。</w:t>
      </w:r>
      <w:r/>
    </w:p>
    <w:p>
      <w:pPr>
        <w:ind w:firstLine="482"/>
        <w:spacing w:line="360" w:lineRule="auto"/>
        <w:rPr>
          <w:rFonts w:ascii="宋体" w:hAnsi="宋体" w:cs="宋体"/>
          <w:b/>
          <w:sz w:val="24"/>
          <w:szCs w:val="24"/>
        </w:rPr>
      </w:pPr>
      <w:r>
        <w:rPr>
          <w:rFonts w:hint="eastAsia" w:ascii="宋体" w:hAnsi="宋体" w:cs="宋体"/>
          <w:b/>
          <w:sz w:val="24"/>
          <w:szCs w:val="24"/>
        </w:rPr>
        <w:t xml:space="preserve">7包：</w:t>
      </w:r>
      <w:r>
        <w:rPr>
          <w:rFonts w:hint="eastAsia" w:ascii="宋体" w:hAnsi="宋体" w:cs="宋体"/>
          <w:bCs/>
          <w:sz w:val="24"/>
          <w:szCs w:val="24"/>
        </w:rPr>
        <w:t xml:space="preserve">双桥街道</w:t>
      </w:r>
      <w:r>
        <w:rPr>
          <w:rFonts w:hint="eastAsia" w:ascii="宋体" w:hAnsi="宋体" w:cs="宋体"/>
          <w:sz w:val="24"/>
          <w:szCs w:val="24"/>
          <w:lang w:bidi="ar"/>
        </w:rPr>
        <w:t xml:space="preserve">四望亭路以北</w:t>
      </w:r>
      <w:r>
        <w:rPr>
          <w:rFonts w:hint="eastAsia" w:ascii="宋体" w:hAnsi="宋体" w:cs="宋体"/>
          <w:sz w:val="24"/>
          <w:szCs w:val="24"/>
          <w:lang w:bidi="ar"/>
        </w:rPr>
        <w:t xml:space="preserve">（含四望亭路）</w:t>
      </w:r>
      <w:r>
        <w:rPr>
          <w:rFonts w:hint="eastAsia" w:ascii="宋体" w:hAnsi="宋体" w:cs="宋体"/>
          <w:bCs/>
          <w:sz w:val="24"/>
          <w:szCs w:val="24"/>
        </w:rPr>
        <w:t xml:space="preserve">范围内，全面实施</w:t>
      </w:r>
      <w:r>
        <w:rPr>
          <w:rFonts w:hint="eastAsia" w:ascii="宋体" w:hAnsi="宋体" w:cs="宋体"/>
          <w:sz w:val="24"/>
          <w:szCs w:val="24"/>
        </w:rPr>
        <w:t xml:space="preserve">“四位一体”作业（不含市容劝导）。</w:t>
      </w:r>
      <w:r/>
    </w:p>
    <w:p>
      <w:pPr>
        <w:ind w:firstLine="482"/>
        <w:spacing w:line="360" w:lineRule="auto"/>
        <w:rPr>
          <w:rFonts w:ascii="宋体" w:hAnsi="宋体" w:cs="宋体"/>
          <w:sz w:val="24"/>
          <w:szCs w:val="24"/>
        </w:rPr>
      </w:pPr>
      <w:r>
        <w:rPr>
          <w:rFonts w:hint="eastAsia" w:ascii="宋体" w:hAnsi="宋体" w:cs="宋体"/>
          <w:b/>
          <w:sz w:val="24"/>
          <w:szCs w:val="24"/>
        </w:rPr>
        <w:t xml:space="preserve">8包：</w:t>
      </w:r>
      <w:r>
        <w:rPr>
          <w:rFonts w:hint="eastAsia" w:ascii="宋体" w:hAnsi="宋体" w:cs="宋体"/>
          <w:sz w:val="24"/>
          <w:szCs w:val="24"/>
        </w:rPr>
        <w:t xml:space="preserve">竹西街道范围，主次干道全面实施“四位一体”作业。</w:t>
      </w:r>
      <w:r/>
    </w:p>
    <w:p>
      <w:pPr>
        <w:ind w:firstLine="482"/>
        <w:spacing w:line="360" w:lineRule="auto"/>
        <w:rPr>
          <w:rFonts w:ascii="宋体" w:hAnsi="宋体" w:cs="宋体"/>
          <w:sz w:val="24"/>
          <w:szCs w:val="24"/>
        </w:rPr>
      </w:pPr>
      <w:r>
        <w:rPr>
          <w:rFonts w:hint="eastAsia" w:ascii="宋体" w:hAnsi="宋体" w:cs="宋体"/>
          <w:b/>
          <w:sz w:val="24"/>
          <w:szCs w:val="24"/>
        </w:rPr>
        <w:t xml:space="preserve">9包：</w:t>
      </w:r>
      <w:r>
        <w:rPr>
          <w:rFonts w:hint="eastAsia" w:ascii="宋体" w:hAnsi="宋体" w:cs="宋体"/>
          <w:sz w:val="24"/>
          <w:szCs w:val="24"/>
        </w:rPr>
        <w:t xml:space="preserve">新盛街道</w:t>
      </w:r>
      <w:r>
        <w:rPr>
          <w:rFonts w:hint="eastAsia" w:ascii="宋体" w:hAnsi="宋体" w:cs="宋体"/>
          <w:sz w:val="24"/>
          <w:szCs w:val="24"/>
        </w:rPr>
        <w:t xml:space="preserve">京华城</w:t>
      </w:r>
      <w:r>
        <w:rPr>
          <w:rFonts w:hint="eastAsia" w:ascii="宋体" w:hAnsi="宋体" w:cs="宋体"/>
          <w:sz w:val="24"/>
          <w:szCs w:val="24"/>
        </w:rPr>
        <w:t xml:space="preserve">路以南区域范围内，主次干道全面实施“四位一体”作业（不含市容劝导）。</w:t>
      </w:r>
      <w:r/>
    </w:p>
    <w:p>
      <w:pPr>
        <w:ind w:firstLine="482"/>
        <w:spacing w:line="360" w:lineRule="auto"/>
        <w:rPr>
          <w:rFonts w:ascii="宋体" w:hAnsi="宋体" w:cs="宋体"/>
          <w:bCs/>
          <w:sz w:val="24"/>
          <w:szCs w:val="24"/>
        </w:rPr>
      </w:pPr>
      <w:r>
        <w:rPr>
          <w:rFonts w:hint="eastAsia" w:ascii="宋体" w:hAnsi="宋体" w:cs="宋体"/>
          <w:b/>
          <w:sz w:val="24"/>
          <w:szCs w:val="24"/>
        </w:rPr>
        <w:t xml:space="preserve">10包：</w:t>
      </w:r>
      <w:r>
        <w:rPr>
          <w:rFonts w:hint="eastAsia" w:ascii="宋体" w:hAnsi="宋体" w:cs="宋体"/>
          <w:bCs/>
          <w:sz w:val="24"/>
          <w:szCs w:val="24"/>
        </w:rPr>
        <w:t xml:space="preserve">甘泉街道镇区范围内主次道路实施</w:t>
      </w:r>
      <w:r>
        <w:rPr>
          <w:rFonts w:hint="eastAsia" w:ascii="宋体" w:hAnsi="宋体" w:cs="宋体"/>
          <w:sz w:val="24"/>
          <w:szCs w:val="24"/>
        </w:rPr>
        <w:t xml:space="preserve">清扫服务</w:t>
      </w:r>
      <w:r>
        <w:rPr>
          <w:rFonts w:hint="eastAsia" w:ascii="宋体" w:hAnsi="宋体" w:cs="宋体"/>
          <w:bCs/>
          <w:sz w:val="24"/>
          <w:szCs w:val="24"/>
        </w:rPr>
        <w:t xml:space="preserve">市场化作业。</w:t>
      </w:r>
      <w:r/>
    </w:p>
    <w:p>
      <w:pPr>
        <w:spacing w:line="360" w:lineRule="auto"/>
        <w:rPr>
          <w:rFonts w:ascii="宋体" w:hAnsi="宋体" w:cs="宋体"/>
          <w:b/>
          <w:bCs/>
          <w:sz w:val="24"/>
          <w:szCs w:val="24"/>
        </w:rPr>
      </w:pPr>
      <w:r>
        <w:rPr>
          <w:rFonts w:hint="eastAsia" w:ascii="宋体" w:hAnsi="宋体" w:cs="宋体"/>
          <w:b/>
          <w:bCs/>
          <w:sz w:val="24"/>
          <w:szCs w:val="24"/>
        </w:rPr>
        <w:t xml:space="preserve">四</w:t>
      </w:r>
      <w:r>
        <w:rPr>
          <w:rFonts w:hint="eastAsia" w:ascii="宋体" w:hAnsi="宋体" w:cs="宋体"/>
          <w:b/>
          <w:bCs/>
          <w:sz w:val="24"/>
          <w:szCs w:val="24"/>
        </w:rPr>
        <w:t xml:space="preserve">、项目服务方案要求 </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供应商应当根据项目服务要求内容编制针对本项目的服务方案，服务方案至少包括</w:t>
      </w:r>
      <w:r>
        <w:rPr>
          <w:rFonts w:hint="eastAsia" w:ascii="宋体" w:hAnsi="宋体" w:cs="宋体"/>
          <w:sz w:val="24"/>
          <w:szCs w:val="24"/>
          <w:lang w:val="zh-CN"/>
        </w:rPr>
        <w:t xml:space="preserve">“四位一体”总体实施方案； 清扫服务实施方案；机械化作业实施方案；无人车作业方案；智能化服务工作方案；作业车辆管理及维护保养、交通事故处理方案；绿化养护方案；</w:t>
      </w:r>
      <w:r>
        <w:rPr>
          <w:rFonts w:hint="eastAsia" w:ascii="宋体" w:hAnsi="宋体" w:cs="宋体"/>
          <w:sz w:val="24"/>
          <w:szCs w:val="24"/>
        </w:rPr>
        <w:t xml:space="preserve">市容劝导方案；</w:t>
      </w:r>
      <w:r>
        <w:rPr>
          <w:rFonts w:hint="eastAsia" w:ascii="宋体" w:hAnsi="宋体" w:cs="宋体"/>
          <w:sz w:val="24"/>
          <w:szCs w:val="24"/>
          <w:lang w:val="zh-CN"/>
        </w:rPr>
        <w:t xml:space="preserve">市政设施巡查方案；人员配置、培训和日常管理方案；重大节日、重要活动、灾害性天气应急方案；</w:t>
      </w:r>
      <w:r>
        <w:rPr>
          <w:rFonts w:hint="eastAsia" w:ascii="宋体" w:hAnsi="宋体" w:cs="宋体"/>
          <w:sz w:val="24"/>
          <w:szCs w:val="24"/>
        </w:rPr>
        <w:t xml:space="preserve">以及</w:t>
      </w:r>
      <w:r>
        <w:rPr>
          <w:rFonts w:hint="eastAsia" w:ascii="宋体" w:hAnsi="宋体" w:cs="宋体"/>
          <w:sz w:val="24"/>
          <w:szCs w:val="24"/>
          <w:lang w:val="zh-CN"/>
        </w:rPr>
        <w:t xml:space="preserve">安全作业方案；工作服配置方案；</w:t>
      </w:r>
      <w:r>
        <w:rPr>
          <w:rFonts w:hint="eastAsia" w:ascii="宋体" w:hAnsi="宋体" w:cs="宋体"/>
          <w:sz w:val="24"/>
          <w:szCs w:val="24"/>
        </w:rPr>
        <w:t xml:space="preserve">进、退场交接方案等。</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（一）“四位一体”总体实施方案：本项目包含清扫服务、绿化养护服务、市政公共设施巡查服务、市容劝导服务等四项作业内容，拟定统筹推进四类服务协同作业的核心原则与实施路径的实施方案。</w:t>
      </w:r>
      <w:r>
        <w:rPr>
          <w:rFonts w:hint="eastAsia" w:ascii="宋体" w:hAnsi="宋体" w:cs="宋体"/>
          <w:b/>
          <w:bCs/>
          <w:sz w:val="24"/>
          <w:szCs w:val="24"/>
        </w:rPr>
        <w:t xml:space="preserve">（详见本章第六条）</w:t>
      </w:r>
      <w:r/>
    </w:p>
    <w:p>
      <w:pPr>
        <w:ind w:firstLine="480"/>
        <w:spacing w:line="360" w:lineRule="auto"/>
        <w:rPr>
          <w:rFonts w:ascii="宋体" w:hAnsi="宋体" w:cs="宋体"/>
          <w:b/>
          <w:bCs/>
          <w:sz w:val="24"/>
          <w:szCs w:val="24"/>
        </w:rPr>
      </w:pPr>
      <w:r>
        <w:rPr>
          <w:rFonts w:hint="eastAsia" w:ascii="宋体" w:hAnsi="宋体" w:cs="宋体"/>
          <w:sz w:val="24"/>
          <w:szCs w:val="24"/>
        </w:rPr>
        <w:t xml:space="preserve">（二）清扫服务实施方案：清扫服务包含不限于道路清扫标准化服务方案、生活垃圾分类收运全流程运维方案、定时定点收集服务精细化实施细则、公共设施清扫、城市绿化带杂物捡拾清扫方案等。</w:t>
      </w:r>
      <w:r>
        <w:rPr>
          <w:rFonts w:hint="eastAsia" w:ascii="宋体" w:hAnsi="宋体" w:cs="宋体"/>
          <w:b/>
          <w:bCs/>
          <w:sz w:val="24"/>
          <w:szCs w:val="24"/>
        </w:rPr>
        <w:t xml:space="preserve">（详见本章第七条：（一）至（七））</w:t>
      </w:r>
      <w:r/>
    </w:p>
    <w:p>
      <w:pPr>
        <w:ind w:firstLine="480"/>
        <w:spacing w:line="360" w:lineRule="auto"/>
        <w:rPr>
          <w:rFonts w:ascii="宋体" w:hAnsi="宋体" w:cs="宋体"/>
          <w:b/>
          <w:bCs/>
          <w:sz w:val="24"/>
          <w:szCs w:val="24"/>
        </w:rPr>
      </w:pPr>
      <w:r>
        <w:rPr>
          <w:rFonts w:hint="eastAsia" w:ascii="宋体" w:hAnsi="宋体" w:cs="宋体"/>
          <w:sz w:val="24"/>
          <w:szCs w:val="24"/>
        </w:rPr>
        <w:t xml:space="preserve">（三）机械化作业实施方案：针对“四位一体”项目实际情况，提供机械化作业实施方案，包括精细化清扫车辆和设备配置、排班计划、日常维修保养方案、定点维修场地和专业保养团队服务方案以及车辆配置，停放场地配置方案（具有充电、冲洗、维修等设施）。</w:t>
      </w:r>
      <w:r>
        <w:rPr>
          <w:rFonts w:hint="eastAsia" w:ascii="宋体" w:hAnsi="宋体" w:cs="宋体"/>
          <w:b/>
          <w:bCs/>
          <w:sz w:val="24"/>
          <w:szCs w:val="24"/>
        </w:rPr>
        <w:t xml:space="preserve">（详见本章第七条：（八））</w:t>
      </w:r>
      <w:r/>
    </w:p>
    <w:p>
      <w:pPr>
        <w:ind w:firstLine="480"/>
        <w:spacing w:line="360" w:lineRule="auto"/>
        <w:rPr>
          <w:rFonts w:ascii="宋体" w:hAnsi="宋体" w:cs="宋体"/>
          <w:sz w:val="24"/>
          <w:szCs w:val="24"/>
        </w:rPr>
      </w:pPr>
      <w:r>
        <w:rPr>
          <w:rFonts w:hint="eastAsia" w:ascii="宋体" w:hAnsi="宋体" w:cs="宋体"/>
          <w:sz w:val="24"/>
          <w:szCs w:val="24"/>
        </w:rPr>
        <w:t xml:space="preserve">（四）无人车作业方案：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rPr>
          <w:rFonts w:hint="eastAsia" w:ascii="宋体" w:hAnsi="宋体" w:cs="宋体"/>
          <w:b/>
          <w:bCs/>
          <w:sz w:val="24"/>
          <w:szCs w:val="24"/>
        </w:rPr>
        <w:t xml:space="preserve">（详见本章第七条：（九））</w:t>
      </w:r>
      <w:r/>
    </w:p>
    <w:p>
      <w:pPr>
        <w:ind w:firstLine="480"/>
        <w:spacing w:line="360" w:lineRule="auto"/>
        <w:rPr>
          <w:rFonts w:ascii="宋体" w:hAnsi="宋体" w:cs="宋体"/>
          <w:sz w:val="24"/>
          <w:szCs w:val="24"/>
        </w:rPr>
      </w:pPr>
      <w:r>
        <w:rPr>
          <w:rFonts w:hint="eastAsia" w:ascii="宋体" w:hAnsi="宋体" w:cs="宋体"/>
          <w:sz w:val="24"/>
          <w:szCs w:val="24"/>
        </w:rPr>
        <w:t xml:space="preserve">（五）智能化服务工作方案：以协同联动、精准高效、全面适配核心原则，助力“四位一体”项目数字化、智能化、精细化发展。制定适用于本项目的作业方案。</w:t>
      </w:r>
      <w:r>
        <w:rPr>
          <w:rFonts w:hint="eastAsia" w:ascii="宋体" w:hAnsi="宋体" w:cs="宋体"/>
          <w:b/>
          <w:bCs/>
          <w:sz w:val="24"/>
          <w:szCs w:val="24"/>
        </w:rPr>
        <w:t xml:space="preserve">（详见本章第八条）</w:t>
      </w:r>
      <w:r/>
    </w:p>
    <w:p>
      <w:pPr>
        <w:ind w:firstLine="480"/>
        <w:spacing w:line="360" w:lineRule="auto"/>
        <w:rPr>
          <w:rFonts w:ascii="宋体" w:hAnsi="宋体" w:cs="宋体"/>
          <w:b/>
          <w:bCs/>
          <w:sz w:val="24"/>
          <w:szCs w:val="24"/>
        </w:rPr>
      </w:pPr>
      <w:r>
        <w:rPr>
          <w:rFonts w:hint="eastAsia" w:ascii="宋体" w:hAnsi="宋体" w:cs="宋体"/>
          <w:sz w:val="24"/>
          <w:szCs w:val="24"/>
        </w:rPr>
        <w:t xml:space="preserve">（六）作业车辆管理及维护保养、交通事故处理方案：按照“四位一体”项目对车辆（机械化作业车辆、垃圾收运车辆）涂装和清洗要求，保持环卫作业车辆设备外观整洁、涂装统一、作业前后须清洗干净。为有效应对“四位一体”作业过程中发生的交通事故，最大程度减少人员伤亡、财产损失，保障“四位一体”项目正常运行，维护社会稳定，拟定高效实用的应对方案。</w:t>
      </w:r>
      <w:r>
        <w:rPr>
          <w:rFonts w:hint="eastAsia" w:ascii="宋体" w:hAnsi="宋体" w:cs="宋体"/>
          <w:b/>
          <w:bCs/>
          <w:sz w:val="24"/>
          <w:szCs w:val="24"/>
        </w:rPr>
        <w:t xml:space="preserve">（详见本章第九条）</w:t>
      </w:r>
      <w:r/>
    </w:p>
    <w:p>
      <w:pPr>
        <w:ind w:firstLine="480"/>
        <w:spacing w:line="360" w:lineRule="auto"/>
        <w:rPr>
          <w:rFonts w:ascii="宋体" w:hAnsi="宋体" w:cs="宋体"/>
          <w:sz w:val="24"/>
          <w:szCs w:val="24"/>
        </w:rPr>
      </w:pPr>
      <w:r>
        <w:rPr>
          <w:rFonts w:hint="eastAsia" w:ascii="宋体" w:hAnsi="宋体" w:cs="宋体"/>
          <w:sz w:val="24"/>
          <w:szCs w:val="24"/>
        </w:rPr>
        <w:t xml:space="preserve">（七）绿化养护方案：包含不限于城市绿化的修剪、病害治理、施肥、排水、季节养护等。</w:t>
      </w:r>
      <w:r>
        <w:rPr>
          <w:rFonts w:hint="eastAsia" w:ascii="宋体" w:hAnsi="宋体" w:cs="宋体"/>
          <w:b/>
          <w:bCs/>
          <w:sz w:val="24"/>
          <w:szCs w:val="24"/>
        </w:rPr>
        <w:t xml:space="preserve">（详见本章第十条）</w:t>
      </w:r>
      <w:r/>
    </w:p>
    <w:p>
      <w:pPr>
        <w:ind w:firstLine="480"/>
        <w:spacing w:line="360" w:lineRule="auto"/>
        <w:rPr>
          <w:rFonts w:ascii="宋体" w:hAnsi="宋体" w:cs="宋体"/>
          <w:sz w:val="24"/>
          <w:szCs w:val="24"/>
        </w:rPr>
      </w:pPr>
      <w:r>
        <w:rPr>
          <w:rFonts w:hint="eastAsia" w:ascii="宋体" w:hAnsi="宋体" w:cs="宋体"/>
          <w:sz w:val="24"/>
          <w:szCs w:val="24"/>
        </w:rPr>
        <w:t xml:space="preserve">（八）市容劝导方案：包含不限于非机动车停车秩序维护、占道经营劝导、流动摊点劝导、乱挂乱贴乱画劝导等内容。</w:t>
      </w:r>
      <w:r>
        <w:rPr>
          <w:rFonts w:hint="eastAsia" w:ascii="宋体" w:hAnsi="宋体" w:cs="宋体"/>
          <w:b/>
          <w:bCs/>
          <w:sz w:val="24"/>
          <w:szCs w:val="24"/>
        </w:rPr>
        <w:t xml:space="preserve">（详见本章第十一条）</w:t>
      </w:r>
      <w:r/>
    </w:p>
    <w:p>
      <w:pPr>
        <w:ind w:firstLine="480"/>
        <w:spacing w:line="360" w:lineRule="auto"/>
        <w:rPr>
          <w:rFonts w:ascii="宋体" w:hAnsi="宋体" w:cs="宋体"/>
          <w:sz w:val="24"/>
          <w:szCs w:val="24"/>
        </w:rPr>
      </w:pPr>
      <w:r>
        <w:rPr>
          <w:rFonts w:hint="eastAsia" w:ascii="宋体" w:hAnsi="宋体" w:cs="宋体"/>
          <w:sz w:val="24"/>
          <w:szCs w:val="24"/>
        </w:rPr>
        <w:t xml:space="preserve">（九）市政设施巡查方案：包含不限于井盖、雨水篦子、户外健身设施、休息亭、椅、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w:t>
      </w:r>
      <w:r>
        <w:rPr>
          <w:rFonts w:hint="eastAsia" w:ascii="宋体" w:hAnsi="宋体" w:cs="宋体"/>
          <w:b/>
          <w:bCs/>
          <w:sz w:val="24"/>
          <w:szCs w:val="24"/>
        </w:rPr>
        <w:t xml:space="preserve">（详见本章第十二条）</w:t>
      </w:r>
      <w:r/>
    </w:p>
    <w:p>
      <w:pPr>
        <w:ind w:firstLine="480"/>
        <w:spacing w:line="360" w:lineRule="auto"/>
        <w:rPr>
          <w:rFonts w:ascii="宋体" w:hAnsi="宋体" w:cs="宋体"/>
          <w:sz w:val="24"/>
          <w:szCs w:val="24"/>
        </w:rPr>
      </w:pPr>
      <w:r>
        <w:rPr>
          <w:rFonts w:hint="eastAsia" w:ascii="宋体" w:hAnsi="宋体" w:cs="宋体"/>
          <w:sz w:val="24"/>
          <w:szCs w:val="24"/>
        </w:rPr>
        <w:t xml:space="preserve">（十）人员配置、培训和日常管理方案：根据投标文件需求对各工种的人员（环卫人员、市容劝导人员、绿化人员、市政设施巡查员）进行各类专业的培训及管理，制定全面、科学合理、高效的方案。</w:t>
      </w:r>
      <w:r>
        <w:rPr>
          <w:rFonts w:hint="eastAsia" w:ascii="宋体" w:hAnsi="宋体" w:cs="宋体"/>
          <w:b/>
          <w:bCs/>
          <w:sz w:val="24"/>
          <w:szCs w:val="24"/>
        </w:rPr>
        <w:t xml:space="preserve">（详见本章第十三条）</w:t>
      </w:r>
      <w:r/>
    </w:p>
    <w:p>
      <w:pPr>
        <w:ind w:firstLine="480"/>
        <w:spacing w:line="360" w:lineRule="auto"/>
        <w:rPr>
          <w:rFonts w:ascii="宋体" w:hAnsi="宋体" w:cs="宋体"/>
          <w:sz w:val="24"/>
          <w:szCs w:val="24"/>
        </w:rPr>
      </w:pPr>
      <w:r>
        <w:rPr>
          <w:rFonts w:hint="eastAsia" w:ascii="宋体" w:hAnsi="宋体" w:cs="宋体"/>
          <w:sz w:val="24"/>
          <w:szCs w:val="24"/>
        </w:rPr>
        <w:t xml:space="preserve">（十一）安全文明作业、工作服配置</w:t>
      </w:r>
      <w:r>
        <w:rPr>
          <w:rFonts w:hint="eastAsia" w:ascii="宋体" w:hAnsi="宋体" w:cs="宋体"/>
          <w:sz w:val="24"/>
          <w:szCs w:val="24"/>
        </w:rPr>
        <w:t xml:space="preserve">方案方案</w:t>
      </w:r>
      <w:r>
        <w:rPr>
          <w:rFonts w:hint="eastAsia" w:ascii="宋体" w:hAnsi="宋体" w:cs="宋体"/>
          <w:sz w:val="24"/>
          <w:szCs w:val="24"/>
        </w:rPr>
        <w:t xml:space="preserve">：投标人提供的措施涵盖详细的安全管理制度及日常措施，对项目人员进行完整详实的岗前培训、安全教育，有定期开展安全检查和不定期的抽查等计划。根据“四位一体”项目需求，作业人员须按要求统一着装，工作服的款式、数量、材质等要求需要满足项目需求，拟定工作服配置及管理方案。</w:t>
      </w:r>
      <w:r>
        <w:rPr>
          <w:rFonts w:hint="eastAsia" w:ascii="宋体" w:hAnsi="宋体" w:cs="宋体"/>
          <w:b/>
          <w:bCs/>
          <w:sz w:val="24"/>
          <w:szCs w:val="24"/>
        </w:rPr>
        <w:t xml:space="preserve">（详见本章第十四条）</w:t>
      </w:r>
      <w:r/>
    </w:p>
    <w:p>
      <w:pPr>
        <w:ind w:firstLine="480"/>
        <w:spacing w:line="360" w:lineRule="auto"/>
        <w:rPr>
          <w:rFonts w:ascii="宋体" w:hAnsi="宋体" w:cs="宋体"/>
          <w:sz w:val="24"/>
          <w:szCs w:val="24"/>
        </w:rPr>
      </w:pPr>
      <w:r>
        <w:rPr>
          <w:rFonts w:hint="eastAsia" w:ascii="宋体" w:hAnsi="宋体" w:cs="宋体"/>
          <w:sz w:val="24"/>
          <w:szCs w:val="24"/>
        </w:rPr>
        <w:t xml:space="preserve">（十二）重大节日、重要活动、灾害性天气应急保障方案：根据全年中的节假日、市重大活动（创建文明城、卫生城、4.18旅游节、9.26运河博览会等）制定保障措施。制定针对突发恶劣天气的应急保障作业预案保障方案。</w:t>
      </w:r>
      <w:r>
        <w:rPr>
          <w:rFonts w:hint="eastAsia" w:ascii="宋体" w:hAnsi="宋体" w:cs="宋体"/>
          <w:b/>
          <w:bCs/>
          <w:sz w:val="24"/>
          <w:szCs w:val="24"/>
        </w:rPr>
        <w:t xml:space="preserve">（详见本章第十五条）</w:t>
      </w:r>
      <w:r/>
    </w:p>
    <w:p>
      <w:pPr>
        <w:ind w:firstLine="480"/>
        <w:spacing w:line="360" w:lineRule="auto"/>
        <w:rPr>
          <w:rFonts w:ascii="宋体" w:hAnsi="宋体" w:cs="宋体"/>
          <w:sz w:val="24"/>
          <w:szCs w:val="24"/>
        </w:rPr>
      </w:pPr>
      <w:r>
        <w:rPr>
          <w:rFonts w:hint="eastAsia" w:ascii="宋体" w:hAnsi="宋体" w:cs="宋体"/>
          <w:sz w:val="24"/>
          <w:szCs w:val="24"/>
        </w:rPr>
        <w:t xml:space="preserve">（十三）：投标人中标后须配合采购人办理进、退场交接方案，拟定进退场交接方案。在一体化作业进场、撤场各环节的职责分工、时间节点和交接标准，确保作业活动安全、有序、高效完成。</w:t>
      </w:r>
      <w:r>
        <w:rPr>
          <w:rFonts w:hint="eastAsia" w:ascii="宋体" w:hAnsi="宋体" w:cs="宋体"/>
          <w:b/>
          <w:bCs/>
          <w:sz w:val="24"/>
          <w:szCs w:val="24"/>
        </w:rPr>
        <w:t xml:space="preserve">（详见本章第十六条）</w:t>
      </w:r>
      <w:r/>
    </w:p>
    <w:p>
      <w:pPr>
        <w:ind w:firstLine="480"/>
        <w:spacing w:line="360" w:lineRule="auto"/>
        <w:rPr>
          <w:rFonts w:ascii="宋体" w:hAnsi="宋体" w:cs="宋体"/>
          <w:sz w:val="24"/>
          <w:szCs w:val="24"/>
        </w:rPr>
      </w:pPr>
      <w:r>
        <w:rPr>
          <w:rFonts w:hint="eastAsia" w:ascii="宋体" w:hAnsi="宋体" w:cs="宋体"/>
          <w:sz w:val="24"/>
          <w:szCs w:val="24"/>
        </w:rPr>
        <w:t xml:space="preserve">以上方案需切实合理，符合项目实际，操作方便可行，能够全面保证服务内容和要求的贯彻落实。</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服务方案应详实具体，能够体现采购人要求的全部职责和义务，并严格按照服务方案履职尽责。</w:t>
      </w:r>
      <w:r/>
    </w:p>
    <w:p>
      <w:pPr>
        <w:ind w:firstLine="480"/>
        <w:spacing w:line="360" w:lineRule="auto"/>
        <w:rPr>
          <w:rFonts w:ascii="宋体" w:hAnsi="宋体" w:cs="宋体"/>
          <w:sz w:val="24"/>
          <w:szCs w:val="24"/>
        </w:rPr>
      </w:pPr>
      <w:r>
        <w:rPr>
          <w:rFonts w:hint="eastAsia" w:ascii="宋体" w:hAnsi="宋体" w:cs="宋体"/>
          <w:sz w:val="24"/>
          <w:szCs w:val="24"/>
        </w:rPr>
        <w:t xml:space="preserve">服务方案能够保证达到采购人的服务质量要求和采购目的。</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、“四位一体”总体实施方案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为提高城市公共服务效率和效能，进一步降低城市管理成本，通过智慧化、专业化、精细化以及人性化的管理服务原则，科学整合“清扫服务、绿化养护、市政设施巡查、市容劝导”四项作业内容，全力打造干净整洁、靓丽有序的城市面貌。</w:t>
      </w:r>
      <w:r/>
    </w:p>
    <w:p>
      <w:pPr>
        <w:ind w:firstLine="480"/>
        <w:spacing w:line="360" w:lineRule="auto"/>
        <w:rPr>
          <w:rFonts w:ascii="宋体" w:hAnsi="宋体" w:cs="宋体"/>
          <w:sz w:val="24"/>
          <w:szCs w:val="24"/>
        </w:rPr>
      </w:pPr>
      <w:r>
        <w:rPr>
          <w:rFonts w:hint="eastAsia" w:ascii="宋体" w:hAnsi="宋体" w:cs="宋体"/>
          <w:sz w:val="24"/>
          <w:szCs w:val="24"/>
        </w:rPr>
        <w:t xml:space="preserve">以习近平新时代中国特色社会主义思想为指导，深入贯彻“城市管理应该像绣花一样精细”、“以人民为中心”的城市管理理念，通过整合资源提高城市公共服务效率和效能，进一步深化城市管理领域市场化改革，全面提升城市管理品质，奋力扛起邗江“争当表率、争做示范、走在前列”的光荣使命，打造一体化承揽、全区域覆盖、全流程作业、精细化管理、专业化考评的邗江城市管理“四位一体”市场化服务样板。</w:t>
      </w:r>
      <w:r/>
    </w:p>
    <w:p>
      <w:pPr>
        <w:ind w:firstLine="480"/>
        <w:spacing w:line="360" w:lineRule="auto"/>
        <w:rPr>
          <w:rFonts w:ascii="宋体" w:hAnsi="宋体" w:cs="宋体"/>
          <w:sz w:val="24"/>
          <w:szCs w:val="24"/>
        </w:rPr>
      </w:pPr>
      <w:r>
        <w:rPr>
          <w:rFonts w:hint="eastAsia" w:ascii="宋体" w:hAnsi="宋体" w:cs="宋体"/>
          <w:sz w:val="24"/>
          <w:szCs w:val="24"/>
        </w:rPr>
        <w:t xml:space="preserve">通过推行空间、资源、作业、监管一体化的城市服务运营模式，实施城市管理“四位一体”作业，将城管、住建、街道等相关单位管理的城区6个街道的清扫服务、绿化养护、市政设施巡查、市容劝导等几个模块进行解构和重组，落实智慧化、专业化、精细化以及人性化的管理服务原则，形成有效的资源共享与良性互动机制，提高工作效率、提升作业水平，减少管理盲区、降低作业经费，最终形成共建、共治、共享的城市治理体系。</w:t>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六</w:t>
      </w:r>
      <w:r>
        <w:rPr>
          <w:rFonts w:hint="eastAsia" w:ascii="宋体" w:hAnsi="宋体" w:cs="宋体"/>
          <w:b/>
          <w:bCs/>
          <w:sz w:val="24"/>
          <w:szCs w:val="24"/>
        </w:rPr>
        <w:t xml:space="preserve">、清扫服务基本内容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（一）总体要求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投标人应具有完善的道路人工清扫、机械化作业、垃圾清运、内部管理、应急处置、自检自查等规章制度。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（二）作业时间要求： </w:t>
      </w:r>
      <w:r/>
    </w:p>
    <w:p>
      <w:pPr>
        <w:ind w:firstLine="480"/>
        <w:spacing w:line="360" w:lineRule="auto"/>
        <w:tabs>
          <w:tab w:val="left" w:pos="266" w:leader="none"/>
        </w:tabs>
        <w:rPr>
          <w:rFonts w:ascii="宋体" w:hAnsi="宋体" w:cs="宋体"/>
          <w:sz w:val="24"/>
          <w:szCs w:val="24"/>
        </w:rPr>
      </w:pPr>
      <w:r/>
      <w:bookmarkStart w:id="196" w:name="OLE_LINK5"/>
      <w:r/>
      <w:bookmarkStart w:id="197" w:name="OLE_LINK4"/>
      <w:r>
        <w:rPr>
          <w:rFonts w:hint="eastAsia" w:ascii="宋体" w:hAnsi="宋体" w:cs="宋体"/>
          <w:sz w:val="24"/>
          <w:szCs w:val="24"/>
        </w:rPr>
        <w:t xml:space="preserve">一级保洁道路标准，每天5:00-23:00；二级保洁道路标准，每天5:00-21:00；三级保洁道路标准，每天5:00-19:00；四级（巷道）保洁道路标准，每天5:00-12：00及13：00—18：00。作业时间段内均必须安排人员进行不间断作业。</w:t>
      </w:r>
      <w:bookmarkEnd w:id="196"/>
      <w:r/>
      <w:bookmarkEnd w:id="197"/>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（三）道路清扫服务基本要求：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清扫服务：对责任范围内的道路（机动车道、非机动车道、人行道、背街小巷、绿化带）、广场、桥梁路面等“墙到墙”、“边到边”、“三不管地带”、“小区、单位围墙以外的地方”、“门面房门槛以外的地方”进行人工清扫服务及机械化清扫、清洗、洒水、降尘作业并负责沿线垃圾容器的收集维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2、全路段清扫无死角，无软包装、烟蒂、痰迹、无垃圾无漏收等；雨水窨井无</w:t>
      </w:r>
      <w:r>
        <w:rPr>
          <w:rFonts w:hint="eastAsia" w:ascii="宋体" w:hAnsi="宋体" w:cs="宋体"/>
          <w:sz w:val="24"/>
          <w:szCs w:val="24"/>
        </w:rPr>
        <w:t xml:space="preserve">阻塞；街巷交界处与标段交界处清扫应各延伸10米。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3、降雪天气，应根据采购人指令及时组织铲雪除冰作业。道路融雪后，应及时清扫干净。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4、清洗作业：对责任范围内地面油污、路面污染等开展清洗作业。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5、道路清扫服务工人及垃圾清运工人在作业时须</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2"/>
        <w:spacing w:line="360" w:lineRule="auto"/>
        <w:tabs>
          <w:tab w:val="left" w:pos="266" w:leader="none"/>
        </w:tabs>
        <w:rPr>
          <w:rFonts w:ascii="宋体" w:hAnsi="宋体" w:cs="宋体"/>
          <w:sz w:val="24"/>
          <w:szCs w:val="24"/>
        </w:rPr>
      </w:pPr>
      <w:r>
        <w:rPr>
          <w:rFonts w:hint="eastAsia" w:ascii="宋体" w:hAnsi="宋体" w:cs="宋体"/>
          <w:b/>
          <w:bCs/>
          <w:sz w:val="24"/>
          <w:szCs w:val="24"/>
        </w:rPr>
        <w:t xml:space="preserve">6、定期对城市行道树、绿化进行冲洗作业（采用雾炮机械作业）。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（四）垃圾分类收运</w:t>
      </w:r>
      <w:r/>
    </w:p>
    <w:p>
      <w:pPr>
        <w:ind w:firstLine="480"/>
        <w:spacing w:line="360" w:lineRule="auto"/>
        <w:rPr>
          <w:rFonts w:ascii="宋体" w:hAnsi="宋体" w:cs="宋体"/>
          <w:b/>
          <w:bCs/>
          <w:sz w:val="24"/>
          <w:szCs w:val="24"/>
        </w:rPr>
      </w:pPr>
      <w:r>
        <w:rPr>
          <w:rFonts w:hint="eastAsia" w:ascii="宋体" w:hAnsi="宋体" w:cs="宋体"/>
          <w:sz w:val="24"/>
          <w:szCs w:val="24"/>
        </w:rPr>
        <w:t xml:space="preserve">投标人需按标书要求，足额配置密闭式（三、四轮）侧（或后）上装垃圾收集车，1包段另需配置垃圾压缩车1辆，并安装信息定位设备。</w:t>
      </w:r>
      <w:r>
        <w:rPr>
          <w:rFonts w:hint="eastAsia" w:ascii="宋体" w:hAnsi="宋体" w:cs="宋体"/>
          <w:b/>
          <w:bCs/>
          <w:sz w:val="24"/>
          <w:szCs w:val="24"/>
        </w:rPr>
        <w:t xml:space="preserve">根据各包段实际情况，配置无人收运车辆。各包段设备的配置需求详见附件《邗江区城市管理局“四位一体”车辆配置情况明细表》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1、生活垃圾分类收运工作内容及要求</w:t>
      </w:r>
      <w:r/>
    </w:p>
    <w:p>
      <w:pPr>
        <w:ind w:firstLine="480"/>
        <w:spacing w:line="360" w:lineRule="auto"/>
        <w:rPr>
          <w:rFonts w:ascii="宋体" w:hAnsi="宋体" w:cs="宋体"/>
          <w:sz w:val="24"/>
          <w:szCs w:val="24"/>
        </w:rPr>
      </w:pPr>
      <w:r>
        <w:rPr>
          <w:rFonts w:hint="eastAsia" w:ascii="宋体" w:hAnsi="宋体" w:cs="宋体"/>
          <w:sz w:val="24"/>
          <w:szCs w:val="24"/>
        </w:rPr>
        <w:t xml:space="preserve">（1）1包段负责新盛街道范围内居民小区、企事业单位、商业体和1包标段范围内沿街主次干道产生的其它垃圾、餐厨垃圾（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业，并按要求运输至指定处置点、暂存点。其它包段负责对责任范围内主次干道沿街店面、商业体、单位产生的其它垃圾、餐厨垃圾（</w:t>
      </w:r>
      <w:r>
        <w:rPr>
          <w:rFonts w:hint="eastAsia" w:ascii="宋体" w:hAnsi="宋体" w:cs="宋体"/>
          <w:sz w:val="24"/>
          <w:szCs w:val="24"/>
        </w:rPr>
        <w:t xml:space="preserve">厨余垃圾</w:t>
      </w:r>
      <w:r>
        <w:rPr>
          <w:rFonts w:hint="eastAsia" w:ascii="宋体" w:hAnsi="宋体" w:cs="宋体"/>
          <w:sz w:val="24"/>
          <w:szCs w:val="24"/>
        </w:rPr>
        <w:t xml:space="preserve">）、可回收物、有害垃圾进行分类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（2）负责对责任范围内果壳箱、垃圾容器损坏进行更换。</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（3）负责在责任范围内沿街道路垃圾分类收集点位配备垃圾分类督导员，开展定时定点开放、指导投放、宣传引导工作，并负责垃圾分类点位的氛围布置、收运公示张贴。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（4）垃圾清运点周围2米内必须打扫干净，无死角，无乱张贴。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（5）垃圾清运车辆必须自觉遵守交通规则，做到安全生产。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（6）垃圾清运车辆应编号清晰、容貌整洁、性能完好。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（7）收集车应确保收集的生活垃圾送往指定的中转站，</w:t>
      </w:r>
      <w:r>
        <w:rPr>
          <w:rFonts w:hint="eastAsia" w:ascii="宋体" w:hAnsi="宋体" w:cs="宋体"/>
          <w:sz w:val="24"/>
          <w:szCs w:val="24"/>
        </w:rPr>
        <w:t xml:space="preserve">直收直运</w:t>
      </w:r>
      <w:r>
        <w:rPr>
          <w:rFonts w:hint="eastAsia" w:ascii="宋体" w:hAnsi="宋体" w:cs="宋体"/>
          <w:sz w:val="24"/>
          <w:szCs w:val="24"/>
        </w:rPr>
        <w:t xml:space="preserve">车辆应确保收集的生活垃圾送往指定终端。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（8）严禁从事生活垃圾有偿清运服务。</w:t>
      </w:r>
      <w:r/>
    </w:p>
    <w:p>
      <w:pPr>
        <w:ind w:firstLine="480"/>
        <w:spacing w:line="360" w:lineRule="auto"/>
        <w:rPr>
          <w:rFonts w:ascii="宋体" w:hAnsi="宋体" w:cs="宋体"/>
          <w:sz w:val="24"/>
          <w:szCs w:val="24"/>
        </w:rPr>
      </w:pPr>
      <w:r>
        <w:rPr>
          <w:rFonts w:hint="eastAsia" w:ascii="宋体" w:hAnsi="宋体" w:cs="宋体"/>
          <w:sz w:val="24"/>
          <w:szCs w:val="24"/>
        </w:rPr>
        <w:t xml:space="preserve">（9）垃圾收集车辆全部办理保险，发生责任事故，由中标人承担；</w:t>
      </w:r>
      <w:r/>
    </w:p>
    <w:p>
      <w:pPr>
        <w:ind w:firstLine="480"/>
        <w:spacing w:line="360" w:lineRule="auto"/>
        <w:rPr>
          <w:rFonts w:ascii="宋体" w:hAnsi="宋体" w:cs="宋体"/>
          <w:sz w:val="24"/>
          <w:szCs w:val="24"/>
        </w:rPr>
      </w:pPr>
      <w:r>
        <w:rPr>
          <w:rFonts w:hint="eastAsia" w:ascii="宋体" w:hAnsi="宋体" w:cs="宋体"/>
          <w:sz w:val="24"/>
          <w:szCs w:val="24"/>
        </w:rPr>
        <w:t xml:space="preserve">（10）垃圾收集车辆外观保持整洁，清运完后冲洗干净；</w:t>
      </w:r>
      <w:r/>
    </w:p>
    <w:p>
      <w:pPr>
        <w:ind w:firstLine="480"/>
        <w:spacing w:line="360" w:lineRule="auto"/>
        <w:rPr>
          <w:rFonts w:ascii="宋体" w:hAnsi="宋体" w:cs="宋体"/>
          <w:sz w:val="24"/>
          <w:szCs w:val="24"/>
        </w:rPr>
      </w:pPr>
      <w:r>
        <w:rPr>
          <w:rFonts w:hint="eastAsia" w:ascii="宋体" w:hAnsi="宋体" w:cs="宋体"/>
          <w:sz w:val="24"/>
          <w:szCs w:val="24"/>
        </w:rPr>
        <w:t xml:space="preserve">（11）垃圾收集和清运过程中严禁抛、洒、滴、漏；</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厨余垃圾</w:t>
      </w:r>
      <w:r>
        <w:rPr>
          <w:rFonts w:hint="eastAsia" w:ascii="宋体" w:hAnsi="宋体" w:cs="宋体"/>
          <w:sz w:val="24"/>
          <w:szCs w:val="24"/>
        </w:rPr>
        <w:t xml:space="preserve">收运</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中标单位对责任范围内主次干道沿街店面、商业体、单位产生</w:t>
      </w:r>
      <w:r>
        <w:rPr>
          <w:rFonts w:hint="eastAsia" w:ascii="宋体" w:hAnsi="宋体" w:cs="宋体"/>
          <w:sz w:val="24"/>
          <w:szCs w:val="24"/>
        </w:rPr>
        <w:t xml:space="preserve">厨余垃圾</w:t>
      </w:r>
      <w:r>
        <w:rPr>
          <w:rFonts w:hint="eastAsia" w:ascii="宋体" w:hAnsi="宋体" w:cs="宋体"/>
          <w:sz w:val="24"/>
          <w:szCs w:val="24"/>
        </w:rPr>
        <w:t xml:space="preserve">进行分类</w:t>
      </w:r>
      <w:r>
        <w:rPr>
          <w:rFonts w:hint="eastAsia" w:ascii="宋体" w:hAnsi="宋体" w:cs="宋体"/>
          <w:sz w:val="24"/>
          <w:szCs w:val="24"/>
        </w:rPr>
        <w:t xml:space="preserve">收运作</w:t>
      </w:r>
      <w:r>
        <w:rPr>
          <w:rFonts w:hint="eastAsia" w:ascii="宋体" w:hAnsi="宋体" w:cs="宋体"/>
          <w:sz w:val="24"/>
          <w:szCs w:val="24"/>
        </w:rPr>
        <w:t xml:space="preserve">业，并按要求运输至指定处置点、暂存点。</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垃圾收运结束后须对垃圾收运车辆进行冲洗，车辆不得出现油污、脏乱现象，车辆出现油漆脱落等现象，需及时进行涂装。</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垃圾收运结束后须对垃圾收运</w:t>
      </w:r>
      <w:r>
        <w:rPr>
          <w:rFonts w:hint="eastAsia" w:ascii="宋体" w:hAnsi="宋体" w:cs="宋体"/>
          <w:sz w:val="24"/>
          <w:szCs w:val="24"/>
        </w:rPr>
        <w:t xml:space="preserve">桶进行</w:t>
      </w:r>
      <w:r>
        <w:rPr>
          <w:rFonts w:hint="eastAsia" w:ascii="宋体" w:hAnsi="宋体" w:cs="宋体"/>
          <w:sz w:val="24"/>
          <w:szCs w:val="24"/>
        </w:rPr>
        <w:t xml:space="preserve">冲洗，垃圾桶不得出现油污、脏乱现象，垃圾桶破损、老旧，需及时更新。</w:t>
      </w:r>
      <w:r/>
    </w:p>
    <w:p>
      <w:pPr>
        <w:numPr>
          <w:ilvl w:val="0"/>
          <w:numId w:val="5"/>
        </w:numPr>
        <w:ind w:firstLine="480"/>
        <w:spacing w:line="360" w:lineRule="auto"/>
        <w:rPr>
          <w:rFonts w:ascii="宋体" w:hAnsi="宋体" w:cs="宋体"/>
          <w:sz w:val="24"/>
          <w:szCs w:val="24"/>
        </w:rPr>
      </w:pPr>
      <w:r>
        <w:rPr>
          <w:rFonts w:hint="eastAsia" w:ascii="宋体" w:hAnsi="宋体" w:cs="宋体"/>
          <w:sz w:val="24"/>
          <w:szCs w:val="24"/>
        </w:rPr>
        <w:t xml:space="preserve">厨余垃圾</w:t>
      </w:r>
      <w:r>
        <w:rPr>
          <w:rFonts w:hint="eastAsia" w:ascii="宋体" w:hAnsi="宋体" w:cs="宋体"/>
          <w:sz w:val="24"/>
          <w:szCs w:val="24"/>
        </w:rPr>
        <w:t xml:space="preserve">收运点位（不限于以下点位）。</w:t>
      </w:r>
      <w:r/>
    </w:p>
    <w:tbl>
      <w:tblPr>
        <w:tblW w:w="5000" w:type="pct"/>
        <w:tblLook w:val="04A0" w:firstRow="1" w:lastRow="0" w:firstColumn="1" w:lastColumn="0" w:noHBand="0" w:noVBand="1"/>
      </w:tblPr>
      <w:tblGrid>
        <w:gridCol w:w="793"/>
        <w:gridCol w:w="1327"/>
        <w:gridCol w:w="2240"/>
        <w:gridCol w:w="922"/>
        <w:gridCol w:w="1327"/>
        <w:gridCol w:w="2344"/>
      </w:tblGrid>
      <w:tr>
        <w:trPr>
          <w:trHeight w:val="52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厨余垃圾</w:t>
            </w:r>
            <w:r>
              <w:rPr>
                <w:rFonts w:hint="eastAsia" w:ascii="宋体" w:hAnsi="宋体" w:cs="宋体"/>
                <w:color w:val="000000"/>
                <w:sz w:val="24"/>
                <w:szCs w:val="24"/>
                <w:lang w:bidi="ar"/>
              </w:rPr>
              <w:t xml:space="preserve">收运点位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所在区域</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单位</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竹西</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北区大润发</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w:t>
            </w:r>
            <w:r>
              <w:rPr>
                <w:rFonts w:hint="eastAsia" w:ascii="宋体" w:hAnsi="宋体" w:cs="宋体"/>
                <w:color w:val="000000"/>
                <w:sz w:val="24"/>
                <w:szCs w:val="24"/>
                <w:lang w:bidi="ar"/>
              </w:rPr>
              <w:t xml:space="preserve">上</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得</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黄金菜场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美琪农贸市场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环球有约</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旺庭净菜</w:t>
            </w:r>
            <w:r>
              <w:rPr>
                <w:rFonts w:hint="eastAsia" w:ascii="宋体" w:hAnsi="宋体" w:cs="宋体"/>
                <w:color w:val="000000"/>
                <w:sz w:val="24"/>
                <w:szCs w:val="24"/>
                <w:lang w:bidi="ar"/>
              </w:rPr>
              <w:t xml:space="preserve">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冶春</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慈心堂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国药物流</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西区市人</w:t>
            </w:r>
            <w:r>
              <w:rPr>
                <w:rFonts w:hint="eastAsia" w:ascii="宋体" w:hAnsi="宋体" w:cs="宋体"/>
                <w:color w:val="000000"/>
                <w:sz w:val="24"/>
                <w:szCs w:val="24"/>
                <w:lang w:bidi="ar"/>
              </w:rPr>
              <w:t xml:space="preserve">医</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吾悦盒马</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邗江万达</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西湖</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司徒小贩中心</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吉买家超市</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景盛源超市</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邗江大润发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亿嘉仁超市（邗江北路）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亿嘉仁超市（望月路）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周</w:t>
            </w:r>
            <w:r>
              <w:rPr>
                <w:rFonts w:hint="eastAsia" w:ascii="宋体" w:hAnsi="宋体" w:cs="宋体"/>
                <w:color w:val="000000"/>
                <w:sz w:val="24"/>
                <w:szCs w:val="24"/>
                <w:lang w:bidi="ar"/>
              </w:rPr>
              <w:t xml:space="preserve">末时</w:t>
            </w:r>
            <w:r>
              <w:rPr>
                <w:rFonts w:hint="eastAsia" w:ascii="宋体" w:hAnsi="宋体" w:cs="宋体"/>
                <w:color w:val="000000"/>
                <w:sz w:val="24"/>
                <w:szCs w:val="24"/>
                <w:lang w:bidi="ar"/>
              </w:rPr>
              <w:t xml:space="preserve">光</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菜妈妈（百</w:t>
            </w:r>
            <w:r>
              <w:rPr>
                <w:rFonts w:hint="eastAsia" w:ascii="宋体" w:hAnsi="宋体" w:cs="宋体"/>
                <w:color w:val="000000"/>
                <w:sz w:val="24"/>
                <w:szCs w:val="24"/>
                <w:lang w:bidi="ar"/>
              </w:rPr>
              <w:t xml:space="preserve">祥</w:t>
            </w:r>
            <w:r>
              <w:rPr>
                <w:rFonts w:hint="eastAsia" w:ascii="宋体" w:hAnsi="宋体" w:cs="宋体"/>
                <w:color w:val="000000"/>
                <w:sz w:val="24"/>
                <w:szCs w:val="24"/>
                <w:lang w:bidi="ar"/>
              </w:rPr>
              <w:t xml:space="preserve">路）</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w:t>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念香苑</w:t>
            </w:r>
            <w:r>
              <w:rPr>
                <w:rFonts w:hint="eastAsia" w:ascii="宋体" w:hAnsi="宋体" w:cs="宋体"/>
                <w:color w:val="000000"/>
                <w:sz w:val="24"/>
                <w:szCs w:val="24"/>
                <w:lang w:bidi="ar"/>
              </w:rPr>
              <w:t xml:space="preserve">菜场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新盛街道农贸市场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双桥农贸市场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亿嘉仁超市（万</w:t>
            </w:r>
            <w:r>
              <w:rPr>
                <w:rFonts w:hint="eastAsia" w:ascii="宋体" w:hAnsi="宋体" w:cs="宋体"/>
                <w:color w:val="000000"/>
                <w:sz w:val="24"/>
                <w:szCs w:val="24"/>
                <w:lang w:bidi="ar"/>
              </w:rPr>
              <w:t xml:space="preserve">豪西花</w:t>
            </w:r>
            <w:r>
              <w:rPr>
                <w:rFonts w:hint="eastAsia" w:ascii="宋体" w:hAnsi="宋体" w:cs="宋体"/>
                <w:color w:val="000000"/>
                <w:sz w:val="24"/>
                <w:szCs w:val="24"/>
                <w:lang w:bidi="ar"/>
              </w:rPr>
              <w:t xml:space="preserve">苑）</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四季园农贸市场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亿嘉仁超市（景</w:t>
            </w:r>
            <w:r>
              <w:rPr>
                <w:rFonts w:hint="eastAsia" w:ascii="宋体" w:hAnsi="宋体" w:cs="宋体"/>
                <w:color w:val="000000"/>
                <w:sz w:val="24"/>
                <w:szCs w:val="24"/>
                <w:lang w:bidi="ar"/>
              </w:rPr>
              <w:t xml:space="preserve">瑞望府</w:t>
            </w:r>
            <w:r>
              <w:rPr>
                <w:rFonts w:hint="eastAsia" w:ascii="宋体" w:hAnsi="宋体" w:cs="宋体"/>
                <w:color w:val="000000"/>
                <w:sz w:val="24"/>
                <w:szCs w:val="24"/>
                <w:lang w:bidi="ar"/>
              </w:rPr>
              <w:t xml:space="preserve">）</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张庄巷商铺</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741" w:type="pct"/>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w:t>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余林农贸市场</w:t>
            </w:r>
            <w:r/>
          </w:p>
        </w:tc>
      </w:tr>
      <w:tr>
        <w:trPr>
          <w:trHeight w:val="500"/>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菜妈妈（维扬路）</w:t>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741" w:type="pct"/>
            <w:vAlign w:val="center"/>
            <w:vMerge w:val="continue"/>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0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蒋王大润发</w:t>
            </w:r>
            <w:r/>
          </w:p>
        </w:tc>
      </w:tr>
    </w:tbl>
    <w:p>
      <w:pPr>
        <w:ind w:firstLine="480"/>
        <w:spacing w:line="360" w:lineRule="auto"/>
        <w:rPr>
          <w:rFonts w:ascii="宋体" w:hAnsi="宋体" w:cs="宋体"/>
          <w:color w:val="ff0000"/>
          <w:sz w:val="24"/>
          <w:szCs w:val="24"/>
        </w:rPr>
      </w:pPr>
      <w:r>
        <w:rPr>
          <w:rFonts w:hint="eastAsia" w:ascii="宋体" w:hAnsi="宋体" w:cs="宋体"/>
          <w:color w:val="ff0000"/>
          <w:sz w:val="24"/>
          <w:szCs w:val="24"/>
        </w:rPr>
        <w:t xml:space="preserve">如有新增点位，</w:t>
      </w:r>
      <w:r>
        <w:rPr>
          <w:rFonts w:hint="eastAsia" w:ascii="宋体" w:hAnsi="宋体" w:cs="宋体"/>
          <w:color w:val="ff0000"/>
          <w:sz w:val="24"/>
          <w:szCs w:val="24"/>
        </w:rPr>
        <w:t xml:space="preserve">不</w:t>
      </w:r>
      <w:r>
        <w:rPr>
          <w:rFonts w:hint="eastAsia" w:ascii="宋体" w:hAnsi="宋体" w:cs="宋体"/>
          <w:color w:val="ff0000"/>
          <w:sz w:val="24"/>
          <w:szCs w:val="24"/>
        </w:rPr>
        <w:t xml:space="preserve">额外增加作业经费。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3、垃圾分类定时定点巡回收集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（1）按照采购人的要求对沿街店面进行垃圾分类宣传，转运沿街零散垃圾桶。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（2）每天早、中、晚进行3次分类收集，重要路段增加夜班收运。定时定点分类收集道路设立收运点位，每个点位停留5至10分钟。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（3）每天上、下午垃圾收运结束后须对垃圾收运车辆进行冲洗，车辆不得出现油污、脏乱现象，车辆出现油漆脱落等现象，需及时进行涂装。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（4）作业路段</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1包 </w:t>
      </w:r>
      <w:r>
        <w:rPr>
          <w:rFonts w:hint="eastAsia" w:ascii="宋体" w:hAnsi="宋体" w:cs="宋体"/>
          <w:sz w:val="24"/>
          <w:szCs w:val="24"/>
        </w:rPr>
        <w:t xml:space="preserve">新盛北（</w:t>
      </w:r>
      <w:r>
        <w:rPr>
          <w:rFonts w:hint="eastAsia" w:ascii="宋体" w:hAnsi="宋体" w:cs="宋体"/>
          <w:sz w:val="24"/>
          <w:szCs w:val="24"/>
        </w:rPr>
        <w:t xml:space="preserve">京华城</w:t>
      </w:r>
      <w:r>
        <w:rPr>
          <w:rFonts w:hint="eastAsia" w:ascii="宋体" w:hAnsi="宋体" w:cs="宋体"/>
          <w:sz w:val="24"/>
          <w:szCs w:val="24"/>
        </w:rPr>
        <w:t xml:space="preserve">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润扬路</w:t>
      </w:r>
      <w:r>
        <w:rPr>
          <w:rFonts w:hint="eastAsia" w:ascii="宋体" w:hAnsi="宋体" w:cs="宋体"/>
          <w:sz w:val="24"/>
          <w:szCs w:val="24"/>
        </w:rPr>
        <w:t xml:space="preserve">-西绕城)、</w:t>
      </w:r>
      <w:r>
        <w:rPr>
          <w:rFonts w:hint="eastAsia" w:ascii="宋体" w:hAnsi="宋体" w:cs="宋体"/>
          <w:sz w:val="24"/>
          <w:szCs w:val="24"/>
        </w:rPr>
        <w:t xml:space="preserve">明月湖</w:t>
      </w:r>
      <w:r>
        <w:rPr>
          <w:rFonts w:hint="eastAsia" w:ascii="宋体" w:hAnsi="宋体" w:cs="宋体"/>
          <w:sz w:val="24"/>
          <w:szCs w:val="24"/>
        </w:rPr>
        <w:t xml:space="preserve">路(绿杨路-博物馆路)、博物馆路(</w:t>
      </w:r>
      <w:r>
        <w:rPr>
          <w:rFonts w:hint="eastAsia" w:ascii="宋体" w:hAnsi="宋体" w:cs="宋体"/>
          <w:sz w:val="24"/>
          <w:szCs w:val="24"/>
        </w:rPr>
        <w:t xml:space="preserve">京华城</w:t>
      </w:r>
      <w:r>
        <w:rPr>
          <w:rFonts w:hint="eastAsia" w:ascii="宋体" w:hAnsi="宋体" w:cs="宋体"/>
          <w:sz w:val="24"/>
          <w:szCs w:val="24"/>
        </w:rPr>
        <w:t xml:space="preserve">路-</w:t>
      </w:r>
      <w:r>
        <w:rPr>
          <w:rFonts w:hint="eastAsia" w:ascii="宋体" w:hAnsi="宋体" w:cs="宋体"/>
          <w:sz w:val="24"/>
          <w:szCs w:val="24"/>
        </w:rPr>
        <w:t xml:space="preserve">明月湖</w:t>
      </w:r>
      <w:r>
        <w:rPr>
          <w:rFonts w:hint="eastAsia" w:ascii="宋体" w:hAnsi="宋体" w:cs="宋体"/>
          <w:sz w:val="24"/>
          <w:szCs w:val="24"/>
        </w:rPr>
        <w:t xml:space="preserve">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2包</w:t>
      </w:r>
      <w:r>
        <w:rPr>
          <w:rFonts w:hint="eastAsia" w:ascii="宋体" w:hAnsi="宋体" w:cs="宋体"/>
          <w:sz w:val="24"/>
          <w:szCs w:val="24"/>
        </w:rPr>
        <w:t xml:space="preserve"> 西湖街道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邗江路（翠岗路-司徒庙路）、平山堂西路（</w:t>
      </w:r>
      <w:r>
        <w:rPr>
          <w:rFonts w:hint="eastAsia" w:ascii="宋体" w:hAnsi="宋体" w:cs="宋体"/>
          <w:sz w:val="24"/>
          <w:szCs w:val="24"/>
        </w:rPr>
        <w:t xml:space="preserve">邗江路-润扬路</w:t>
      </w:r>
      <w:r>
        <w:rPr>
          <w:rFonts w:hint="eastAsia" w:ascii="宋体" w:hAnsi="宋体" w:cs="宋体"/>
          <w:sz w:val="24"/>
          <w:szCs w:val="24"/>
        </w:rPr>
        <w:t xml:space="preserve">）、司徒庙路（扬子江路-</w:t>
      </w:r>
      <w:r>
        <w:rPr>
          <w:rFonts w:hint="eastAsia" w:ascii="宋体" w:hAnsi="宋体" w:cs="宋体"/>
          <w:sz w:val="24"/>
          <w:szCs w:val="24"/>
        </w:rPr>
        <w:t xml:space="preserve">润蜀路</w:t>
      </w:r>
      <w:r>
        <w:rPr>
          <w:rFonts w:hint="eastAsia" w:ascii="宋体" w:hAnsi="宋体" w:cs="宋体"/>
          <w:sz w:val="24"/>
          <w:szCs w:val="24"/>
        </w:rPr>
        <w:t xml:space="preserve">）、扬子江北路（司徒庙路-江平路）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3包</w:t>
      </w:r>
      <w:r>
        <w:rPr>
          <w:rFonts w:hint="eastAsia" w:ascii="宋体" w:hAnsi="宋体" w:cs="宋体"/>
          <w:sz w:val="24"/>
          <w:szCs w:val="24"/>
        </w:rPr>
        <w:t xml:space="preserve"> 蒋王街道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根据采购人要求开展定时定点巡回收集</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4包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上南（文汇西路南）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邗江路（文汇西路—江阳西路）、江阳路（新城河路-</w:t>
      </w:r>
      <w:r>
        <w:rPr>
          <w:rFonts w:hint="eastAsia" w:ascii="宋体" w:hAnsi="宋体" w:cs="宋体"/>
          <w:sz w:val="24"/>
          <w:szCs w:val="24"/>
        </w:rPr>
        <w:t xml:space="preserve">润扬路</w:t>
      </w:r>
      <w:r>
        <w:rPr>
          <w:rFonts w:hint="eastAsia" w:ascii="宋体" w:hAnsi="宋体" w:cs="宋体"/>
          <w:sz w:val="24"/>
          <w:szCs w:val="24"/>
        </w:rPr>
        <w:t xml:space="preserve">）、文汇路（新城河路-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路（文汇西路—江阳西路）、新城河路（文汇西路—江阳西路）、兴城路（新城河路-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5包</w:t>
      </w:r>
      <w:r>
        <w:rPr>
          <w:rFonts w:hint="eastAsia" w:ascii="宋体" w:hAnsi="宋体" w:cs="宋体"/>
          <w:sz w:val="24"/>
          <w:szCs w:val="24"/>
        </w:rPr>
        <w:t xml:space="preserve"> 双桥南（四望亭路南）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文昌路（石塔桥—新城河路）、大学路（文汇路-四望亭路）、文汇东路（双虹桥—新城河路）、秋雨路（扬子江路-新城河路）、维扬路（文汇路-四望亭路）、扬子江路（文汇路—四望亭路） </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6包</w:t>
      </w:r>
      <w:r>
        <w:rPr>
          <w:rFonts w:hint="eastAsia" w:ascii="宋体" w:hAnsi="宋体" w:cs="宋体"/>
          <w:color w:val="ff0000"/>
          <w:sz w:val="24"/>
          <w:szCs w:val="24"/>
        </w:rPr>
        <w:t xml:space="preserve"> </w:t>
      </w:r>
      <w:r>
        <w:rPr>
          <w:rFonts w:hint="eastAsia" w:ascii="宋体" w:hAnsi="宋体" w:cs="宋体"/>
          <w:sz w:val="24"/>
          <w:szCs w:val="24"/>
        </w:rPr>
        <w:t xml:space="preserve">邗</w:t>
      </w:r>
      <w:r>
        <w:rPr>
          <w:rFonts w:hint="eastAsia" w:ascii="宋体" w:hAnsi="宋体" w:cs="宋体"/>
          <w:sz w:val="24"/>
          <w:szCs w:val="24"/>
        </w:rPr>
        <w:t xml:space="preserve">上北（文汇西路北）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文昌西路（新城河路-</w:t>
      </w:r>
      <w:r>
        <w:rPr>
          <w:rFonts w:hint="eastAsia" w:ascii="宋体" w:hAnsi="宋体" w:cs="宋体"/>
          <w:sz w:val="24"/>
          <w:szCs w:val="24"/>
        </w:rPr>
        <w:t xml:space="preserve">润扬路</w:t>
      </w:r>
      <w:r>
        <w:rPr>
          <w:rFonts w:hint="eastAsia" w:ascii="宋体" w:hAnsi="宋体" w:cs="宋体"/>
          <w:sz w:val="24"/>
          <w:szCs w:val="24"/>
        </w:rPr>
        <w:t xml:space="preserve">）、邗江路（翠岗路—文汇路）、翠岗路（新城河路-</w:t>
      </w:r>
      <w:r>
        <w:rPr>
          <w:rFonts w:hint="eastAsia" w:ascii="宋体" w:hAnsi="宋体" w:cs="宋体"/>
          <w:sz w:val="24"/>
          <w:szCs w:val="24"/>
        </w:rPr>
        <w:t xml:space="preserve">润扬路</w:t>
      </w:r>
      <w:r>
        <w:rPr>
          <w:rFonts w:hint="eastAsia" w:ascii="宋体" w:hAnsi="宋体" w:cs="宋体"/>
          <w:sz w:val="24"/>
          <w:szCs w:val="24"/>
        </w:rPr>
        <w:t xml:space="preserve">）、同泰路（</w:t>
      </w:r>
      <w:r>
        <w:rPr>
          <w:rFonts w:hint="eastAsia" w:ascii="宋体" w:hAnsi="宋体" w:cs="宋体"/>
          <w:sz w:val="24"/>
          <w:szCs w:val="24"/>
        </w:rPr>
        <w:t xml:space="preserve">润扬路</w:t>
      </w:r>
      <w:r>
        <w:rPr>
          <w:rFonts w:hint="eastAsia" w:ascii="宋体" w:hAnsi="宋体" w:cs="宋体"/>
          <w:sz w:val="24"/>
          <w:szCs w:val="24"/>
        </w:rPr>
        <w:t xml:space="preserve">-百</w:t>
      </w:r>
      <w:r>
        <w:rPr>
          <w:rFonts w:hint="eastAsia" w:ascii="宋体" w:hAnsi="宋体" w:cs="宋体"/>
          <w:sz w:val="24"/>
          <w:szCs w:val="24"/>
        </w:rPr>
        <w:t xml:space="preserve">祥</w:t>
      </w:r>
      <w:r>
        <w:rPr>
          <w:rFonts w:hint="eastAsia" w:ascii="宋体" w:hAnsi="宋体" w:cs="宋体"/>
          <w:sz w:val="24"/>
          <w:szCs w:val="24"/>
        </w:rPr>
        <w:t xml:space="preserve">路）、百</w:t>
      </w:r>
      <w:r>
        <w:rPr>
          <w:rFonts w:hint="eastAsia" w:ascii="宋体" w:hAnsi="宋体" w:cs="宋体"/>
          <w:sz w:val="24"/>
          <w:szCs w:val="24"/>
        </w:rPr>
        <w:t xml:space="preserve">祥</w:t>
      </w:r>
      <w:r>
        <w:rPr>
          <w:rFonts w:hint="eastAsia" w:ascii="宋体" w:hAnsi="宋体" w:cs="宋体"/>
          <w:sz w:val="24"/>
          <w:szCs w:val="24"/>
        </w:rPr>
        <w:t xml:space="preserve">路（翠岗路—文汇路）、新城河路（翠岗路—文汇路）、望月路（新城河路-</w:t>
      </w:r>
      <w:r>
        <w:rPr>
          <w:rFonts w:hint="eastAsia" w:ascii="宋体" w:hAnsi="宋体" w:cs="宋体"/>
          <w:sz w:val="24"/>
          <w:szCs w:val="24"/>
        </w:rPr>
        <w:t xml:space="preserve">润扬路</w:t>
      </w:r>
      <w:r>
        <w:rPr>
          <w:rFonts w:hint="eastAsia" w:ascii="宋体" w:hAnsi="宋体" w:cs="宋体"/>
          <w:sz w:val="24"/>
          <w:szCs w:val="24"/>
        </w:rPr>
        <w:t xml:space="preserve">）</w:t>
      </w:r>
      <w:r/>
    </w:p>
    <w:p>
      <w:pPr>
        <w:ind w:firstLine="482"/>
        <w:spacing w:line="360" w:lineRule="auto"/>
        <w:tabs>
          <w:tab w:val="left" w:pos="266" w:leader="none"/>
        </w:tabs>
        <w:rPr>
          <w:rFonts w:ascii="宋体" w:hAnsi="宋体" w:cs="宋体"/>
          <w:b/>
          <w:bCs/>
          <w:color w:val="ff0000"/>
          <w:sz w:val="24"/>
          <w:szCs w:val="24"/>
        </w:rPr>
      </w:pPr>
      <w:r>
        <w:rPr>
          <w:rFonts w:hint="eastAsia" w:ascii="宋体" w:hAnsi="宋体" w:cs="宋体"/>
          <w:b/>
          <w:bCs/>
          <w:color w:val="ff0000"/>
          <w:sz w:val="24"/>
          <w:szCs w:val="24"/>
        </w:rPr>
        <w:t xml:space="preserve">7包 </w:t>
      </w:r>
      <w:r>
        <w:rPr>
          <w:rFonts w:hint="eastAsia" w:ascii="宋体" w:hAnsi="宋体" w:cs="宋体"/>
          <w:color w:val="000000"/>
          <w:sz w:val="24"/>
          <w:szCs w:val="24"/>
        </w:rPr>
        <w:t xml:space="preserve">双桥北（四望亭路北）</w:t>
      </w:r>
      <w:r/>
    </w:p>
    <w:p>
      <w:pPr>
        <w:ind w:firstLine="480"/>
        <w:spacing w:line="360" w:lineRule="auto"/>
        <w:tabs>
          <w:tab w:val="left" w:pos="266" w:leader="none"/>
        </w:tabs>
        <w:rPr>
          <w:rFonts w:ascii="宋体" w:hAnsi="宋体" w:cs="宋体"/>
          <w:b/>
          <w:bCs/>
          <w:color w:val="000000"/>
          <w:sz w:val="24"/>
          <w:szCs w:val="24"/>
        </w:rPr>
      </w:pPr>
      <w:r>
        <w:rPr>
          <w:rFonts w:hint="eastAsia" w:ascii="宋体" w:hAnsi="宋体" w:cs="宋体"/>
          <w:color w:val="000000"/>
          <w:sz w:val="24"/>
          <w:szCs w:val="24"/>
        </w:rPr>
        <w:t xml:space="preserve">维扬路（平山堂西路-四望亭路）、扬子江路（平山堂西路-四望亭路）、四望亭路（柳湖路-新城河路）、念</w:t>
      </w:r>
      <w:r>
        <w:rPr>
          <w:rFonts w:hint="eastAsia" w:ascii="宋体" w:hAnsi="宋体" w:cs="宋体"/>
          <w:color w:val="000000"/>
          <w:sz w:val="24"/>
          <w:szCs w:val="24"/>
        </w:rPr>
        <w:t xml:space="preserve">泗</w:t>
      </w:r>
      <w:r>
        <w:rPr>
          <w:rFonts w:hint="eastAsia" w:ascii="宋体" w:hAnsi="宋体" w:cs="宋体"/>
          <w:color w:val="000000"/>
          <w:sz w:val="24"/>
          <w:szCs w:val="24"/>
        </w:rPr>
        <w:t xml:space="preserve">路（</w:t>
      </w:r>
      <w:r>
        <w:rPr>
          <w:rFonts w:hint="eastAsia" w:ascii="宋体" w:hAnsi="宋体" w:cs="宋体"/>
          <w:color w:val="000000"/>
          <w:sz w:val="24"/>
          <w:szCs w:val="24"/>
        </w:rPr>
        <w:t xml:space="preserve">四望亭路</w:t>
      </w:r>
      <w:r>
        <w:rPr>
          <w:rFonts w:hint="eastAsia" w:ascii="宋体" w:hAnsi="宋体" w:cs="宋体"/>
          <w:color w:val="000000"/>
          <w:sz w:val="24"/>
          <w:szCs w:val="24"/>
        </w:rPr>
        <w:t xml:space="preserve">-新城河路）、杨柳青路（扬子江路-邗</w:t>
      </w:r>
      <w:r>
        <w:rPr>
          <w:rFonts w:hint="eastAsia" w:ascii="宋体" w:hAnsi="宋体" w:cs="宋体"/>
          <w:color w:val="000000"/>
          <w:sz w:val="24"/>
          <w:szCs w:val="24"/>
        </w:rPr>
        <w:t xml:space="preserve">江路</w:t>
      </w:r>
      <w:r>
        <w:rPr>
          <w:rFonts w:hint="eastAsia" w:ascii="宋体" w:hAnsi="宋体" w:cs="宋体"/>
          <w:b/>
          <w:bCs/>
          <w:color w:val="000000"/>
          <w:sz w:val="24"/>
          <w:szCs w:val="24"/>
        </w:rPr>
        <w:t xml:space="preserve">）</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8包</w:t>
      </w:r>
      <w:r>
        <w:rPr>
          <w:rFonts w:hint="eastAsia" w:ascii="宋体" w:hAnsi="宋体" w:cs="宋体"/>
          <w:b/>
          <w:bCs/>
          <w:sz w:val="24"/>
          <w:szCs w:val="24"/>
        </w:rPr>
        <w:t xml:space="preserve"> </w:t>
      </w:r>
      <w:r>
        <w:rPr>
          <w:rFonts w:hint="eastAsia" w:ascii="宋体" w:hAnsi="宋体" w:cs="宋体"/>
          <w:sz w:val="24"/>
          <w:szCs w:val="24"/>
        </w:rPr>
        <w:t xml:space="preserve">竹西街道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史可法路（</w:t>
      </w:r>
      <w:r>
        <w:rPr>
          <w:rFonts w:hint="eastAsia" w:ascii="宋体" w:hAnsi="宋体" w:cs="宋体"/>
          <w:sz w:val="24"/>
          <w:szCs w:val="24"/>
        </w:rPr>
        <w:t xml:space="preserve">邗沟路</w:t>
      </w:r>
      <w:r>
        <w:rPr>
          <w:rFonts w:hint="eastAsia" w:ascii="宋体" w:hAnsi="宋体" w:cs="宋体"/>
          <w:sz w:val="24"/>
          <w:szCs w:val="24"/>
        </w:rPr>
        <w:t xml:space="preserve">-上方寺路）、上方寺路（叶桥路-运河北路）、江都北路（竹西路-上方寺路）、</w:t>
      </w:r>
      <w:r>
        <w:rPr>
          <w:rFonts w:hint="eastAsia" w:ascii="宋体" w:hAnsi="宋体" w:cs="宋体"/>
          <w:sz w:val="24"/>
          <w:szCs w:val="24"/>
        </w:rPr>
        <w:t xml:space="preserve">邗</w:t>
      </w:r>
      <w:r>
        <w:rPr>
          <w:rFonts w:hint="eastAsia" w:ascii="宋体" w:hAnsi="宋体" w:cs="宋体"/>
          <w:sz w:val="24"/>
          <w:szCs w:val="24"/>
        </w:rPr>
        <w:t xml:space="preserve">沟路（史可法路-黄金坝路）、竹西路（史可法路-江都北路）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9包</w:t>
      </w:r>
      <w:r>
        <w:rPr>
          <w:rFonts w:hint="eastAsia" w:ascii="宋体" w:hAnsi="宋体" w:cs="宋体"/>
          <w:sz w:val="24"/>
          <w:szCs w:val="24"/>
        </w:rPr>
        <w:t xml:space="preserve"> 新盛南（</w:t>
      </w:r>
      <w:r>
        <w:rPr>
          <w:rFonts w:hint="eastAsia" w:ascii="宋体" w:hAnsi="宋体" w:cs="宋体"/>
          <w:sz w:val="24"/>
          <w:szCs w:val="24"/>
        </w:rPr>
        <w:t xml:space="preserve">京华城</w:t>
      </w:r>
      <w:r>
        <w:rPr>
          <w:rFonts w:hint="eastAsia" w:ascii="宋体" w:hAnsi="宋体" w:cs="宋体"/>
          <w:sz w:val="24"/>
          <w:szCs w:val="24"/>
        </w:rPr>
        <w:t xml:space="preserve">路南）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水景东路（</w:t>
      </w:r>
      <w:r>
        <w:rPr>
          <w:rFonts w:hint="eastAsia" w:ascii="宋体" w:hAnsi="宋体" w:cs="宋体"/>
          <w:sz w:val="24"/>
          <w:szCs w:val="24"/>
        </w:rPr>
        <w:t xml:space="preserve">京华城</w:t>
      </w:r>
      <w:r>
        <w:rPr>
          <w:rFonts w:hint="eastAsia" w:ascii="宋体" w:hAnsi="宋体" w:cs="宋体"/>
          <w:sz w:val="24"/>
          <w:szCs w:val="24"/>
        </w:rPr>
        <w:t xml:space="preserve">路-同泰路）、同泰路（</w:t>
      </w:r>
      <w:r>
        <w:rPr>
          <w:rFonts w:hint="eastAsia" w:ascii="宋体" w:hAnsi="宋体" w:cs="宋体"/>
          <w:sz w:val="24"/>
          <w:szCs w:val="24"/>
        </w:rPr>
        <w:t xml:space="preserve">润扬路</w:t>
      </w:r>
      <w:r>
        <w:rPr>
          <w:rFonts w:hint="eastAsia" w:ascii="宋体" w:hAnsi="宋体" w:cs="宋体"/>
          <w:sz w:val="24"/>
          <w:szCs w:val="24"/>
        </w:rPr>
        <w:t xml:space="preserve">-新盛路）、文汇路（</w:t>
      </w:r>
      <w:r>
        <w:rPr>
          <w:rFonts w:hint="eastAsia" w:ascii="宋体" w:hAnsi="宋体" w:cs="宋体"/>
          <w:sz w:val="24"/>
          <w:szCs w:val="24"/>
        </w:rPr>
        <w:t xml:space="preserve">润扬路</w:t>
      </w:r>
      <w:r>
        <w:rPr>
          <w:rFonts w:hint="eastAsia" w:ascii="宋体" w:hAnsi="宋体" w:cs="宋体"/>
          <w:sz w:val="24"/>
          <w:szCs w:val="24"/>
        </w:rPr>
        <w:t xml:space="preserve">-西绕城）、新盛路（</w:t>
      </w:r>
      <w:r>
        <w:rPr>
          <w:rFonts w:hint="eastAsia" w:ascii="宋体" w:hAnsi="宋体" w:cs="宋体"/>
          <w:sz w:val="24"/>
          <w:szCs w:val="24"/>
        </w:rPr>
        <w:t xml:space="preserve">京华城</w:t>
      </w:r>
      <w:r>
        <w:rPr>
          <w:rFonts w:hint="eastAsia" w:ascii="宋体" w:hAnsi="宋体" w:cs="宋体"/>
          <w:sz w:val="24"/>
          <w:szCs w:val="24"/>
        </w:rPr>
        <w:t xml:space="preserve">路-悦来路）</w:t>
      </w:r>
      <w:r/>
    </w:p>
    <w:p>
      <w:pPr>
        <w:ind w:firstLine="482"/>
        <w:spacing w:line="360" w:lineRule="auto"/>
        <w:tabs>
          <w:tab w:val="left" w:pos="266" w:leader="none"/>
        </w:tabs>
        <w:rPr>
          <w:rFonts w:ascii="宋体" w:hAnsi="宋体" w:cs="宋体"/>
          <w:sz w:val="24"/>
          <w:szCs w:val="24"/>
        </w:rPr>
      </w:pPr>
      <w:r>
        <w:rPr>
          <w:rFonts w:hint="eastAsia" w:ascii="宋体" w:hAnsi="宋体" w:cs="宋体"/>
          <w:b/>
          <w:bCs/>
          <w:color w:val="ff0000"/>
          <w:sz w:val="24"/>
          <w:szCs w:val="24"/>
        </w:rPr>
        <w:t xml:space="preserve">10包</w:t>
      </w:r>
      <w:r>
        <w:rPr>
          <w:rFonts w:hint="eastAsia" w:ascii="宋体" w:hAnsi="宋体" w:cs="宋体"/>
          <w:color w:val="ff0000"/>
          <w:sz w:val="24"/>
          <w:szCs w:val="24"/>
        </w:rPr>
        <w:t xml:space="preserve"> </w:t>
      </w:r>
      <w:r>
        <w:rPr>
          <w:rFonts w:hint="eastAsia" w:ascii="宋体" w:hAnsi="宋体" w:cs="宋体"/>
          <w:sz w:val="24"/>
          <w:szCs w:val="24"/>
        </w:rPr>
        <w:t xml:space="preserve">根据采购人要求开展定时定点巡回收集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4、未实施垃圾分类定时定点巡回收集路段要求：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垃圾收集清运时间为5:00-19:00，全天杜绝垃圾清运点出现满溢。临街垃圾收集上午必须在7:00前完成后巡回清扫。垃圾房、垃圾亭、垃圾桶每天清洗一次。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5、居民小区、企事业单位等垃圾收集</w:t>
      </w:r>
      <w:r/>
    </w:p>
    <w:p>
      <w:pPr>
        <w:ind w:firstLine="480"/>
        <w:spacing w:line="360" w:lineRule="auto"/>
        <w:rPr>
          <w:rFonts w:ascii="宋体" w:hAnsi="宋体" w:cs="宋体"/>
          <w:sz w:val="24"/>
          <w:szCs w:val="24"/>
        </w:rPr>
      </w:pPr>
      <w:r>
        <w:rPr>
          <w:rFonts w:hint="eastAsia" w:ascii="宋体" w:hAnsi="宋体" w:cs="宋体"/>
          <w:sz w:val="24"/>
          <w:szCs w:val="24"/>
        </w:rPr>
        <w:t xml:space="preserve">（1）生活垃圾收集、清运做到日产日清；</w:t>
      </w:r>
      <w:r/>
    </w:p>
    <w:p>
      <w:pPr>
        <w:ind w:firstLine="480"/>
        <w:spacing w:line="360" w:lineRule="auto"/>
        <w:rPr>
          <w:rFonts w:ascii="宋体" w:hAnsi="宋体" w:cs="宋体"/>
          <w:sz w:val="24"/>
          <w:szCs w:val="24"/>
        </w:rPr>
      </w:pPr>
      <w:r>
        <w:rPr>
          <w:rFonts w:hint="eastAsia" w:ascii="宋体" w:hAnsi="宋体" w:cs="宋体"/>
          <w:sz w:val="24"/>
          <w:szCs w:val="24"/>
        </w:rPr>
        <w:t xml:space="preserve">（2）垃圾收集、清运按规定运送垃圾中转站；</w:t>
      </w:r>
      <w:r/>
    </w:p>
    <w:p>
      <w:pPr>
        <w:ind w:firstLine="480"/>
        <w:spacing w:line="360" w:lineRule="auto"/>
        <w:rPr>
          <w:rFonts w:ascii="宋体" w:hAnsi="宋体" w:cs="宋体"/>
          <w:sz w:val="24"/>
          <w:szCs w:val="24"/>
        </w:rPr>
      </w:pPr>
      <w:r>
        <w:rPr>
          <w:rFonts w:hint="eastAsia" w:ascii="宋体" w:hAnsi="宋体" w:cs="宋体"/>
          <w:sz w:val="24"/>
          <w:szCs w:val="24"/>
        </w:rPr>
        <w:t xml:space="preserve">（3）垃圾收集清运在上午5点收集，10点结束；下午13点收集（夏季35℃以上下午收集可适当延时），16点30分结束，确保垃圾容器内垃圾不满溢、不积压；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6、2T新能源自装卸垃圾收集车</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4238625" cy="2495550"/>
                <wp:effectExtent l="0" t="0" r="9525" b="0"/>
                <wp:docPr id="5" name="图片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r/>
                      </pic:nvPicPr>
                      <pic:blipFill>
                        <a:blip r:embed="rId15"/>
                        <a:srcRect l="6853" t="23816" r="3456" b="3644"/>
                        <a:stretch/>
                      </pic:blipFill>
                      <pic:spPr bwMode="auto">
                        <a:xfrm>
                          <a:off x="0" y="0"/>
                          <a:ext cx="4238625" cy="2495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33.8pt;height:196.5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ascii="宋体" w:hAnsi="宋体" w:cs="宋体"/>
          <w:sz w:val="24"/>
          <w:szCs w:val="24"/>
        </w:rPr>
      </w:pPr>
      <w:r>
        <w:rPr>
          <w:rFonts w:hint="eastAsia" w:ascii="宋体" w:hAnsi="宋体" w:cs="宋体"/>
          <w:sz w:val="24"/>
          <w:szCs w:val="24"/>
        </w:rPr>
        <w:t xml:space="preserve">7、垃圾清运点位见附件《新盛垃圾清运点位明细》。</w:t>
      </w:r>
      <w:r/>
    </w:p>
    <w:p>
      <w:pPr>
        <w:ind w:firstLine="480"/>
        <w:spacing w:line="360" w:lineRule="auto"/>
        <w:rPr>
          <w:rFonts w:ascii="宋体" w:hAnsi="宋体" w:cs="宋体"/>
          <w:sz w:val="24"/>
          <w:szCs w:val="24"/>
        </w:rPr>
      </w:pPr>
      <w:r>
        <w:rPr>
          <w:rFonts w:hint="eastAsia" w:ascii="宋体" w:hAnsi="宋体" w:cs="宋体"/>
          <w:sz w:val="24"/>
          <w:szCs w:val="24"/>
        </w:rPr>
        <w:t xml:space="preserve">8、本标段服务周期内，若新增住宅小区、企事业单位、商业综合体等清运点位，待该新增点位日产垃圾量满 1 车次后，方可计收垃圾清运费，清运单价统一按照本项目中标单价核算。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（五）公共设施清洁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1、道路护栏：定期对道路护栏进行清洗。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2、公交站台：定期对公交站台地面、橱窗、</w:t>
      </w:r>
      <w:r>
        <w:rPr>
          <w:rFonts w:hint="eastAsia" w:ascii="宋体" w:hAnsi="宋体" w:cs="宋体"/>
          <w:sz w:val="24"/>
          <w:szCs w:val="24"/>
        </w:rPr>
        <w:t xml:space="preserve">站顶进行</w:t>
      </w:r>
      <w:r>
        <w:rPr>
          <w:rFonts w:hint="eastAsia" w:ascii="宋体" w:hAnsi="宋体" w:cs="宋体"/>
          <w:sz w:val="24"/>
          <w:szCs w:val="24"/>
        </w:rPr>
        <w:t xml:space="preserve">清洗。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3、果壳箱、垃圾容器：每日清空果壳箱、垃圾容器，并擦拭果壳箱、垃圾桶表面，确保无污渍、无异味。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（六）绿化带清扫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1、垃圾清理：每日清理绿化带内的垃圾、杂物，确保绿化带整洁。</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2、杂草清理：每周进行一次路面、树穴杂草清理，确保绿化带内无杂草。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w:t>
      </w:r>
      <w:r>
        <w:rPr>
          <w:rFonts w:hint="eastAsia" w:ascii="宋体" w:hAnsi="宋体" w:cs="宋体"/>
          <w:sz w:val="24"/>
          <w:szCs w:val="24"/>
        </w:rPr>
        <w:t xml:space="preserve">明月湖</w:t>
      </w:r>
      <w:r>
        <w:rPr>
          <w:rFonts w:hint="eastAsia" w:ascii="宋体" w:hAnsi="宋体" w:cs="宋体"/>
          <w:sz w:val="24"/>
          <w:szCs w:val="24"/>
        </w:rPr>
        <w:t xml:space="preserve">公园清扫、公厕清扫、公共秩序维护</w:t>
      </w:r>
      <w:r/>
    </w:p>
    <w:p>
      <w:pPr>
        <w:pStyle w:val="859"/>
        <w:ind w:firstLine="480"/>
        <w:spacing w:line="360" w:lineRule="auto"/>
        <w:rPr>
          <w:rFonts w:hAnsi="宋体" w:cs="宋体"/>
          <w:sz w:val="24"/>
          <w:szCs w:val="24"/>
        </w:rPr>
      </w:pPr>
      <w:r>
        <w:rPr>
          <w:rFonts w:hint="eastAsia" w:hAnsi="宋体" w:cs="宋体"/>
          <w:sz w:val="24"/>
          <w:szCs w:val="24"/>
        </w:rPr>
        <w:t xml:space="preserve">1、广场和道路清扫（面积5.2万平方米）。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（1）广场和道路清扫（面积5.2万平方米）按照一级道路保洁标准执行。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（2）慢车道和人行道使用电瓶扫路车、不锈钢三轮清扫车，每天巡回清扫，广场和道路干净整洁。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（3）每月定期冲洗路面，道路和广场地面见本色。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（4）根据甲方的要求每日实施洒水降尘作业，夏季不低于每天3次，冬季不低于每天1次，恶劣天气除外。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（5）垃圾桶、果壳箱等环卫设施每日清洗、清掏，无破损，无异味，不满溢，每周消毒，干净整洁。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（6）随时清除各类污渍、积水。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（7）恶劣天气无条件应急保障（暴雪时铲雪、路面结冰时除冰、暴雨时排水等）。</w:t>
      </w:r>
      <w:r/>
    </w:p>
    <w:p>
      <w:pPr>
        <w:pStyle w:val="859"/>
        <w:ind w:firstLine="480"/>
        <w:spacing w:line="360" w:lineRule="auto"/>
        <w:rPr>
          <w:rFonts w:hAnsi="宋体" w:cs="宋体"/>
          <w:sz w:val="24"/>
          <w:szCs w:val="24"/>
        </w:rPr>
      </w:pPr>
      <w:r>
        <w:rPr>
          <w:rFonts w:hint="eastAsia" w:hAnsi="宋体" w:cs="宋体"/>
          <w:sz w:val="24"/>
          <w:szCs w:val="24"/>
        </w:rPr>
        <w:t xml:space="preserve">2、绿化带清扫（面积9.5万平方米）。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见脏扫脏</w:t>
      </w:r>
      <w:r>
        <w:rPr>
          <w:rFonts w:hint="eastAsia" w:ascii="宋体" w:hAnsi="宋体" w:cs="宋体"/>
          <w:sz w:val="24"/>
          <w:szCs w:val="24"/>
        </w:rPr>
        <w:t xml:space="preserve">，巡回清扫，无飘浮物和垃圾。</w:t>
      </w:r>
      <w:r/>
    </w:p>
    <w:p>
      <w:pPr>
        <w:pStyle w:val="859"/>
        <w:ind w:firstLine="480"/>
        <w:spacing w:line="360" w:lineRule="auto"/>
        <w:rPr>
          <w:rFonts w:hAnsi="宋体" w:cs="宋体"/>
          <w:sz w:val="24"/>
          <w:szCs w:val="24"/>
        </w:rPr>
      </w:pPr>
      <w:r>
        <w:rPr>
          <w:rFonts w:hint="eastAsia" w:hAnsi="宋体" w:cs="宋体"/>
          <w:sz w:val="24"/>
          <w:szCs w:val="24"/>
        </w:rPr>
        <w:t xml:space="preserve">3、公共卫生间清扫（3座）、维修和安保看护。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（1）公共卫生间清扫、维修、看护（3座）按照3A级旅游公厕清扫标准执行。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（2）24小时看护，达到“六无四净”标准，即：无尿垢、无粪便、无积水、无蛆蝇、无蛛网、无异味，地面净、蹲坑净、门窗玻璃净、公厕外五米区净。</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（3）夜间专人看护，无流浪人员住宿，无流浪狗、猫等动物。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（4）公共卫生间内设备损坏2小时内必须维修好。（小型维修）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（5）自备下水道疏通机械。</w:t>
      </w:r>
      <w:r/>
    </w:p>
    <w:p>
      <w:pPr>
        <w:pStyle w:val="859"/>
        <w:ind w:firstLine="480"/>
        <w:spacing w:line="360" w:lineRule="auto"/>
        <w:rPr>
          <w:rFonts w:hAnsi="宋体" w:cs="宋体"/>
          <w:sz w:val="24"/>
          <w:szCs w:val="24"/>
        </w:rPr>
      </w:pPr>
      <w:r>
        <w:rPr>
          <w:rFonts w:hint="eastAsia" w:hAnsi="宋体" w:cs="宋体"/>
          <w:sz w:val="24"/>
          <w:szCs w:val="24"/>
        </w:rPr>
        <w:t xml:space="preserve">4、各类健身器材、儿童游乐设施、球场清扫和安保看护。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（1）通过日常巡查看护，及时发现健身、游乐设施损坏情况，及时通知产权单位和供货商维修，需专人看守，并设置警示标志，避免发生意外。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（2）夜间巡查人员能及时发现灯具损坏，做到损坏的灯具和设施及时报修，所有灯具亮灯率达到98%以上。</w:t>
      </w:r>
      <w:r/>
    </w:p>
    <w:p>
      <w:pPr>
        <w:pStyle w:val="859"/>
        <w:ind w:firstLine="480"/>
        <w:spacing w:line="360" w:lineRule="auto"/>
        <w:rPr>
          <w:rFonts w:hAnsi="宋体" w:cs="宋体"/>
          <w:sz w:val="24"/>
          <w:szCs w:val="24"/>
        </w:rPr>
      </w:pPr>
      <w:r>
        <w:rPr>
          <w:rFonts w:hint="eastAsia" w:hAnsi="宋体" w:cs="宋体"/>
          <w:sz w:val="24"/>
          <w:szCs w:val="24"/>
        </w:rPr>
        <w:t xml:space="preserve">5、城市公共书房外围安保看护（1座）。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（1）做好24小时</w:t>
      </w:r>
      <w:r>
        <w:rPr>
          <w:rFonts w:hint="eastAsia" w:ascii="宋体" w:hAnsi="宋体" w:cs="宋体"/>
          <w:sz w:val="24"/>
          <w:szCs w:val="24"/>
        </w:rPr>
        <w:t xml:space="preserve">公共城市</w:t>
      </w:r>
      <w:r>
        <w:rPr>
          <w:rFonts w:hint="eastAsia" w:ascii="宋体" w:hAnsi="宋体" w:cs="宋体"/>
          <w:sz w:val="24"/>
          <w:szCs w:val="24"/>
        </w:rPr>
        <w:t xml:space="preserve">书房清扫，做到城市书房墙面、地面、窗户等处和空调、书桌、座椅等公共物品干净整洁。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（2）及时发现公共书房灯具、座椅、空调、书桌、门窗等损坏，损坏的及时报修。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（3）做好公共书房24小时（全天候）防盗看管、防火等工作。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（4）公共书房内无流浪乞讨人员住宿，严禁宠物进入。</w:t>
      </w:r>
      <w:r/>
    </w:p>
    <w:p>
      <w:pPr>
        <w:pStyle w:val="859"/>
        <w:ind w:firstLine="480"/>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rPr>
        <w:t xml:space="preserve">明月湖</w:t>
      </w:r>
      <w:r>
        <w:rPr>
          <w:rFonts w:hint="eastAsia" w:hAnsi="宋体" w:cs="宋体"/>
          <w:sz w:val="24"/>
          <w:szCs w:val="24"/>
        </w:rPr>
        <w:t xml:space="preserve">大桥的桥面管理（主干道和辅道的车辆及行人安全通行，禁止垂钓、防止行人落水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（1）保障主干道和辅道的车辆及行人安全通行。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（2）禁止在桥上垂钓。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（3）严防路人落水。</w:t>
      </w:r>
      <w:r/>
    </w:p>
    <w:p>
      <w:pPr>
        <w:pStyle w:val="859"/>
        <w:ind w:firstLine="480"/>
        <w:spacing w:line="360" w:lineRule="auto"/>
        <w:rPr>
          <w:rFonts w:hAnsi="宋体" w:cs="宋体"/>
          <w:sz w:val="24"/>
          <w:szCs w:val="24"/>
        </w:rPr>
      </w:pPr>
      <w:r>
        <w:rPr>
          <w:rFonts w:hint="eastAsia" w:hAnsi="宋体" w:cs="宋体"/>
          <w:sz w:val="24"/>
          <w:szCs w:val="24"/>
        </w:rPr>
        <w:t xml:space="preserve">7、园内公共安全防范（防盗、所有车辆严禁入园，文明劝导，防火巡查，避免游客落水，灾害性天气保障等）。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（1）禁止游客将机动车、非机动车驶入园内，阻止游客下水游泳。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（2）对公园内游客、市民不文明行为进行劝导、制止、教育，开展全天动态巡查，确保公园保持和谐、安全、有序的游玩环境，减少各类治安事件发生。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（3）加强公园防火安全巡查，及时制止、劝导游客使用明火，严禁烧烤，确保公园不发生火灾事故。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（4）公园有大面积水体，栏杆较低，秩序维护人员进行动态巡查，保障游客人身安全，避免游客落水。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（5）安全防范巡逻队24小时动态巡防，加强公园内设施等防盗管理工作。有恶劣天气应急预案，确保冬季暴雪，路面结冰、夏季汛期、暴雨恶劣天气等情况</w:t>
      </w:r>
      <w:r>
        <w:rPr>
          <w:rFonts w:hint="eastAsia" w:ascii="宋体" w:hAnsi="宋体" w:cs="宋体"/>
          <w:sz w:val="24"/>
          <w:szCs w:val="24"/>
        </w:rPr>
        <w:t xml:space="preserve">下游客</w:t>
      </w:r>
      <w:r>
        <w:rPr>
          <w:rFonts w:hint="eastAsia" w:ascii="宋体" w:hAnsi="宋体" w:cs="宋体"/>
          <w:sz w:val="24"/>
          <w:szCs w:val="24"/>
        </w:rPr>
        <w:t xml:space="preserve">人身安全。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（7）制定突发紧急情况应对预案，有训练有素的专业秩序维护人员，定期举行</w:t>
      </w:r>
      <w:r>
        <w:rPr>
          <w:rFonts w:hint="eastAsia" w:ascii="宋体" w:hAnsi="宋体" w:cs="宋体"/>
          <w:sz w:val="24"/>
          <w:szCs w:val="24"/>
        </w:rPr>
        <w:t xml:space="preserve">应急预案演练，能迅速、妥善的处理突发情况，减少突发事件带来的负面影响。</w:t>
      </w:r>
      <w:r/>
    </w:p>
    <w:p>
      <w:pPr>
        <w:pStyle w:val="859"/>
        <w:ind w:firstLine="480"/>
        <w:spacing w:line="360" w:lineRule="auto"/>
        <w:rPr>
          <w:rFonts w:hAnsi="宋体" w:cs="宋体"/>
          <w:sz w:val="24"/>
          <w:szCs w:val="24"/>
        </w:rPr>
      </w:pPr>
      <w:r>
        <w:rPr>
          <w:rFonts w:hint="eastAsia" w:hAnsi="宋体" w:cs="宋体"/>
          <w:sz w:val="24"/>
          <w:szCs w:val="24"/>
        </w:rPr>
        <w:t xml:space="preserve">8、篮球场、乒乓球场清扫、看护和管理。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（1）做好公园两个篮球场，一个乒乓球场，清扫和安保看护工作。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（2）做好球场的清扫工作，</w:t>
      </w:r>
      <w:r>
        <w:rPr>
          <w:rFonts w:hint="eastAsia" w:ascii="宋体" w:hAnsi="宋体" w:cs="宋体"/>
          <w:sz w:val="24"/>
          <w:szCs w:val="24"/>
        </w:rPr>
        <w:t xml:space="preserve">见脏扫脏</w:t>
      </w:r>
      <w:r>
        <w:rPr>
          <w:rFonts w:hint="eastAsia" w:ascii="宋体" w:hAnsi="宋体" w:cs="宋体"/>
          <w:sz w:val="24"/>
          <w:szCs w:val="24"/>
        </w:rPr>
        <w:t xml:space="preserve">，干净整洁。</w:t>
      </w:r>
      <w:r/>
    </w:p>
    <w:p>
      <w:pPr>
        <w:pStyle w:val="859"/>
        <w:ind w:firstLine="480"/>
        <w:spacing w:line="360" w:lineRule="auto"/>
        <w:rPr>
          <w:rFonts w:hAnsi="宋体" w:cs="宋体"/>
          <w:sz w:val="24"/>
          <w:szCs w:val="24"/>
        </w:rPr>
      </w:pPr>
      <w:r>
        <w:rPr>
          <w:rFonts w:hint="eastAsia" w:hAnsi="宋体" w:cs="宋体"/>
          <w:sz w:val="24"/>
          <w:szCs w:val="24"/>
        </w:rPr>
        <w:t xml:space="preserve">9、园内垃圾转运至指定的垃圾中转站。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配备分类垃圾收集车辆，每日巡回收集公园内的垃圾，并转运至指定的垃圾中站，做到垃圾容器内垃圾不满溢。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10、作业时间要求：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（1）广场、道路、绿地每天</w:t>
      </w:r>
      <w:r>
        <w:rPr>
          <w:rFonts w:hint="eastAsia" w:ascii="宋体" w:hAnsi="宋体" w:cs="宋体"/>
          <w:sz w:val="24"/>
          <w:szCs w:val="24"/>
        </w:rPr>
        <w:t xml:space="preserve">两扫两保</w:t>
      </w:r>
      <w:r>
        <w:rPr>
          <w:rFonts w:hint="eastAsia" w:ascii="宋体" w:hAnsi="宋体" w:cs="宋体"/>
          <w:sz w:val="24"/>
          <w:szCs w:val="24"/>
        </w:rPr>
        <w:t xml:space="preserve">05：00至23:00；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（2）公共卫生间24小时清扫；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（3）公园内24小时巡回安保；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明月湖</w:t>
      </w:r>
      <w:r>
        <w:rPr>
          <w:rFonts w:hint="eastAsia" w:ascii="宋体" w:hAnsi="宋体" w:cs="宋体"/>
          <w:sz w:val="24"/>
          <w:szCs w:val="24"/>
        </w:rPr>
        <w:t xml:space="preserve">大桥的桥面秩序维护 06：00-22：00；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（5）体育设施和儿童游乐设施看护 夏季06：00-22：00 冬季 08：00-20：00；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（6）球场看护 夏季06：00-22：00 冬季09：00-22：00；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（7）城市公共书房24小时清扫和安保；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投标人必须投保</w:t>
      </w:r>
      <w:r>
        <w:rPr>
          <w:rFonts w:hint="eastAsia" w:ascii="宋体" w:hAnsi="宋体" w:cs="宋体"/>
          <w:sz w:val="24"/>
          <w:szCs w:val="24"/>
        </w:rPr>
        <w:t xml:space="preserve">明月湖</w:t>
      </w:r>
      <w:r>
        <w:rPr>
          <w:rFonts w:hint="eastAsia" w:ascii="宋体" w:hAnsi="宋体" w:cs="宋体"/>
          <w:sz w:val="24"/>
          <w:szCs w:val="24"/>
        </w:rPr>
        <w:t xml:space="preserve">公园公众责任险，公众责任保险全年最低保额不低于1500万元，单人单次最低理赔额不低于60万元。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（八）机械化作业基本要求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各包段机械化设备的配置应满足作业要求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各包段机械化设备的配置需求详见附件《邗江区城市管理“四位一体”车辆配置情况明细表》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1、作业时间安排：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（1）城市道路环卫机械化作业应充分考虑道路交通状况，日间安排机械化洒水车和洗扫车组合作业，夜间安排冲洗作业（机械化清洗作业可根据实际情况和需要安排在日间或夜间进行）。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（2）遇特殊情况或重大活动保障时根据采购人要求进行作业。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（3）当气温≤5℃时，洒水作业应暂停，桥面、坡道的冲洗及清洗作业应暂停；当气温≤2℃时，必须停止全部冲洗及清洗作业，同时道路清扫全部采用干扫（不喷水）作业方式。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（4）下雨时，应暂停道路洒水。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（5）早高峰和晚高峰严禁机械化作业。（早高峰7:00-9:00、晚高峰17:00–19:00）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2、作业行驶要求：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（1）清扫作业时，行驶速度不超过</w:t>
      </w:r>
      <w:bookmarkStart w:id="198" w:name="OLE_LINK6"/>
      <w:r/>
      <w:bookmarkStart w:id="199" w:name="OLE_LINK7"/>
      <w:r>
        <w:rPr>
          <w:rFonts w:hint="eastAsia" w:ascii="宋体" w:hAnsi="宋体" w:cs="宋体"/>
          <w:sz w:val="24"/>
          <w:szCs w:val="24"/>
        </w:rPr>
        <w:t xml:space="preserve">10公里/小时，</w:t>
      </w:r>
      <w:bookmarkEnd w:id="198"/>
      <w:r/>
      <w:bookmarkEnd w:id="199"/>
      <w:r>
        <w:rPr>
          <w:rFonts w:hint="eastAsia" w:ascii="宋体" w:hAnsi="宋体" w:cs="宋体"/>
          <w:sz w:val="24"/>
          <w:szCs w:val="24"/>
        </w:rPr>
        <w:t xml:space="preserve">副发动机转速不超过2000转/分，应严格按照放刷、喷水、调整箱体压力和刷盘转速、清扫的顺序进行操作；非特殊气候情况下，避免“干扫”；作业时禁止扫刷、吸嘴不落地。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（2）冲水作业时控制车速不超过10公里/小时，喷水口喷水有力，不得出现断续喷水的现象，冲水作业时遇岔路口、红绿灯、斑马线处，前后10米范围内不进行扫水作业。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（3）作业时须开启警示灯和</w:t>
      </w:r>
      <w:r>
        <w:rPr>
          <w:rFonts w:hint="eastAsia" w:ascii="宋体" w:hAnsi="宋体" w:cs="宋体"/>
          <w:sz w:val="24"/>
          <w:szCs w:val="24"/>
        </w:rPr>
        <w:t xml:space="preserve">示宽</w:t>
      </w:r>
      <w:r>
        <w:rPr>
          <w:rFonts w:hint="eastAsia" w:ascii="宋体" w:hAnsi="宋体" w:cs="宋体"/>
          <w:sz w:val="24"/>
          <w:szCs w:val="24"/>
        </w:rPr>
        <w:t xml:space="preserve">灯，必要时播放提示音乐。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（4）作业人员必须按照规定的时间、线路、频次和作业模式作业；作业时应穿戴统一的、具有明显警示标识的工作服，并保持着装整洁。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（5）注意行车安全，遵守交通法规，杜绝违章驾驶行为；</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（6）加强驾驶员的培训，熟练掌握车辆操作规范和作业规范；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（7）注意交通状况，避免由于机械化作业导致交通堵塞的现象，同时避免作业导致的负面舆情。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（8）所有车辆必须配备相应的驾驶员。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3、道路精细化清扫服务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每日3次组合作业。冲水车在前沿护栏右侧第1机动车道（或护栏右侧第2车道，根据路面状况确定），时速8-10公里。</w:t>
      </w:r>
      <w:r>
        <w:rPr>
          <w:rFonts w:hint="eastAsia" w:ascii="宋体" w:hAnsi="宋体" w:cs="宋体"/>
          <w:sz w:val="24"/>
          <w:szCs w:val="24"/>
        </w:rPr>
        <w:t xml:space="preserve">开前喷和左右</w:t>
      </w:r>
      <w:r>
        <w:rPr>
          <w:rFonts w:hint="eastAsia" w:ascii="宋体" w:hAnsi="宋体" w:cs="宋体"/>
          <w:sz w:val="24"/>
          <w:szCs w:val="24"/>
        </w:rPr>
        <w:t xml:space="preserve">两侧喷作业，冲洗护栏底部、左右车道路面、路</w:t>
      </w:r>
      <w:r>
        <w:rPr>
          <w:rFonts w:hint="eastAsia" w:ascii="宋体" w:hAnsi="宋体" w:cs="宋体"/>
          <w:sz w:val="24"/>
          <w:szCs w:val="24"/>
        </w:rPr>
        <w:t xml:space="preserve">牙石道</w:t>
      </w:r>
      <w:r>
        <w:rPr>
          <w:rFonts w:hint="eastAsia" w:ascii="宋体" w:hAnsi="宋体" w:cs="宋体"/>
          <w:sz w:val="24"/>
          <w:szCs w:val="24"/>
        </w:rPr>
        <w:t xml:space="preserve">板等，将护栏底部左右车道上的积尘、垃圾</w:t>
      </w:r>
      <w:r>
        <w:rPr>
          <w:rFonts w:hint="eastAsia" w:ascii="宋体" w:hAnsi="宋体" w:cs="宋体"/>
          <w:sz w:val="24"/>
          <w:szCs w:val="24"/>
        </w:rPr>
        <w:t xml:space="preserve">冲向路</w:t>
      </w:r>
      <w:r>
        <w:rPr>
          <w:rFonts w:hint="eastAsia" w:ascii="宋体" w:hAnsi="宋体" w:cs="宋体"/>
          <w:sz w:val="24"/>
          <w:szCs w:val="24"/>
        </w:rPr>
        <w:t xml:space="preserve">两侧路牙边车道，洗扫车在后100米左右处沿机动车道右边路牙边一侧车道，时速8-10公里作业。开喷水口，前、</w:t>
      </w:r>
      <w:r>
        <w:rPr>
          <w:rFonts w:hint="eastAsia" w:ascii="宋体" w:hAnsi="宋体" w:cs="宋体"/>
          <w:sz w:val="24"/>
          <w:szCs w:val="24"/>
        </w:rPr>
        <w:t xml:space="preserve">后扫刷放到位靠</w:t>
      </w:r>
      <w:r>
        <w:rPr>
          <w:rFonts w:hint="eastAsia" w:ascii="宋体" w:hAnsi="宋体" w:cs="宋体"/>
          <w:sz w:val="24"/>
          <w:szCs w:val="24"/>
        </w:rPr>
        <w:t xml:space="preserve">路牙，</w:t>
      </w:r>
      <w:r>
        <w:rPr>
          <w:rFonts w:hint="eastAsia" w:ascii="宋体" w:hAnsi="宋体" w:cs="宋体"/>
          <w:sz w:val="24"/>
          <w:szCs w:val="24"/>
        </w:rPr>
        <w:t xml:space="preserve">开吸污</w:t>
      </w:r>
      <w:r>
        <w:rPr>
          <w:rFonts w:hint="eastAsia" w:ascii="宋体" w:hAnsi="宋体" w:cs="宋体"/>
          <w:sz w:val="24"/>
          <w:szCs w:val="24"/>
        </w:rPr>
        <w:t xml:space="preserve">口，将路面的积尘和垃圾吸入污物箱内。作业时间，第1趟 4：00-7：00，第2趟 9：00-12：00，第3趟 13：00-16：30。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952875" cy="2209800"/>
                <wp:effectExtent l="0" t="0" r="9525" b="0"/>
                <wp:docPr id="6" name="图片 2" descr="8e1c01d92ee66411db068816c7811a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e1c01d92ee66411db068816c7811a8e"/>
                        <pic:cNvPicPr>
                          <a:picLocks noChangeAspect="1"/>
                        </pic:cNvPicPr>
                        <pic:nvPr/>
                      </pic:nvPicPr>
                      <pic:blipFill>
                        <a:blip r:embed="rId16"/>
                        <a:stretch/>
                      </pic:blipFill>
                      <pic:spPr bwMode="auto">
                        <a:xfrm>
                          <a:off x="0" y="0"/>
                          <a:ext cx="3952875"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1.2pt;height:174.0pt;mso-wrap-distance-left:0.0pt;mso-wrap-distance-top:0.0pt;mso-wrap-distance-right:0.0pt;mso-wrap-distance-bottom:0.0pt;" stroked="f">
                <v:path textboxrect="0,0,0,0"/>
                <v:imagedata r:id="rId16" o:title=""/>
              </v:shape>
            </w:pict>
          </mc:Fallback>
        </mc:AlternateContent>
      </w:r>
      <w:r/>
    </w:p>
    <w:p>
      <w:pPr>
        <w:ind w:firstLine="240"/>
        <w:spacing w:line="360" w:lineRule="auto"/>
        <w:tabs>
          <w:tab w:val="left" w:pos="266" w:leader="none"/>
        </w:tabs>
        <w:rPr>
          <w:rFonts w:ascii="宋体" w:hAnsi="宋体" w:cs="宋体"/>
          <w:sz w:val="24"/>
          <w:szCs w:val="24"/>
        </w:rPr>
      </w:pPr>
      <w:r>
        <w:rPr>
          <w:rFonts w:hint="eastAsia" w:ascii="宋体" w:hAnsi="宋体" w:cs="宋体"/>
          <w:sz w:val="24"/>
          <w:szCs w:val="24"/>
        </w:rPr>
        <w:t xml:space="preserve">（2）机动车道深度清扫要求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配置道路污染清除车（深度保洁车），每周对快车道进行深度保洁，达到“道路见本色”的要求。1、2、3、4、5、6、7、8包须</w:t>
      </w:r>
      <w:r>
        <w:rPr>
          <w:rFonts w:hint="eastAsia" w:ascii="宋体" w:hAnsi="宋体" w:cs="宋体"/>
          <w:sz w:val="24"/>
          <w:szCs w:val="24"/>
        </w:rPr>
        <w:t xml:space="preserve">各至少</w:t>
      </w:r>
      <w:r>
        <w:rPr>
          <w:rFonts w:hint="eastAsia" w:ascii="宋体" w:hAnsi="宋体" w:cs="宋体"/>
          <w:sz w:val="24"/>
          <w:szCs w:val="24"/>
        </w:rPr>
        <w:t xml:space="preserve">配置1辆。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作业要求：第1辆洒水车在前开双侧喷将车行道中间车道作业，将路面的灰尘、垃圾、积水冲到路两侧路牙，第2辆洒水车沿路牙石一侧车道</w:t>
      </w:r>
      <w:r>
        <w:rPr>
          <w:rFonts w:hint="eastAsia" w:ascii="宋体" w:hAnsi="宋体" w:cs="宋体"/>
          <w:sz w:val="24"/>
          <w:szCs w:val="24"/>
        </w:rPr>
        <w:t xml:space="preserve">开压嘴冲洗</w:t>
      </w:r>
      <w:r>
        <w:rPr>
          <w:rFonts w:hint="eastAsia" w:ascii="宋体" w:hAnsi="宋体" w:cs="宋体"/>
          <w:sz w:val="24"/>
          <w:szCs w:val="24"/>
        </w:rPr>
        <w:t xml:space="preserve">路牙，第3辆洗扫车沿路牙石一侧车道，在刷洗和高压清洗路面组合作业的同时，将垃圾、污水同步回收。第4辆深度</w:t>
      </w:r>
      <w:r>
        <w:rPr>
          <w:rFonts w:hint="eastAsia" w:ascii="宋体" w:hAnsi="宋体" w:cs="宋体"/>
          <w:sz w:val="24"/>
          <w:szCs w:val="24"/>
        </w:rPr>
        <w:t xml:space="preserve">保洁车沿路</w:t>
      </w:r>
      <w:r>
        <w:rPr>
          <w:rFonts w:hint="eastAsia" w:ascii="宋体" w:hAnsi="宋体" w:cs="宋体"/>
          <w:sz w:val="24"/>
          <w:szCs w:val="24"/>
        </w:rPr>
        <w:t xml:space="preserve">牙石一侧车道，用高压冲洗、洗扫、吸尘路面，清除路面积垢、油污等污染物。</w:t>
      </w:r>
      <w:r/>
    </w:p>
    <w:p>
      <w:pPr>
        <w:spacing w:line="360" w:lineRule="auto"/>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4572000" cy="281940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7"/>
                        <a:stretch/>
                      </pic:blipFill>
                      <pic:spPr bwMode="auto">
                        <a:xfrm>
                          <a:off x="0" y="0"/>
                          <a:ext cx="4572000" cy="2819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0.0pt;height:222.0pt;mso-wrap-distance-left:0.0pt;mso-wrap-distance-top:0.0pt;mso-wrap-distance-right:0.0pt;mso-wrap-distance-bottom:0.0pt;" stroked="f">
                <v:path textboxrect="0,0,0,0"/>
                <v:imagedata r:id="rId17"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（3）非机动车道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非机动车道内无停车位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每日两次组合作业。小型</w:t>
      </w:r>
      <w:r>
        <w:rPr>
          <w:rFonts w:hint="eastAsia" w:ascii="宋体" w:hAnsi="宋体" w:cs="宋体"/>
          <w:sz w:val="24"/>
          <w:szCs w:val="24"/>
        </w:rPr>
        <w:t xml:space="preserve">冲洗车</w:t>
      </w:r>
      <w:r>
        <w:rPr>
          <w:rFonts w:hint="eastAsia" w:ascii="宋体" w:hAnsi="宋体" w:cs="宋体"/>
          <w:sz w:val="24"/>
          <w:szCs w:val="24"/>
        </w:rPr>
        <w:t xml:space="preserve">沿左侧路路牙石车道，开右侧喷，将路面积尘和垃圾冲向右边路牙路路面。中型（或小型）洗扫车在后80米处沿右侧路牙，开前喷、</w:t>
      </w:r>
      <w:r>
        <w:rPr>
          <w:rFonts w:hint="eastAsia" w:ascii="宋体" w:hAnsi="宋体" w:cs="宋体"/>
          <w:sz w:val="24"/>
          <w:szCs w:val="24"/>
        </w:rPr>
        <w:t xml:space="preserve">放扫帚、</w:t>
      </w:r>
      <w:r>
        <w:rPr>
          <w:rFonts w:hint="eastAsia" w:ascii="宋体" w:hAnsi="宋体" w:cs="宋体"/>
          <w:sz w:val="24"/>
          <w:szCs w:val="24"/>
        </w:rPr>
        <w:t xml:space="preserve">开吸口</w:t>
      </w:r>
      <w:r>
        <w:rPr>
          <w:rFonts w:hint="eastAsia" w:ascii="宋体" w:hAnsi="宋体" w:cs="宋体"/>
          <w:sz w:val="24"/>
          <w:szCs w:val="24"/>
        </w:rPr>
        <w:t xml:space="preserve">，进行洗扫作业，将积尘和垃圾吸入污物箱。时速8-10公里。作业时间，第1趟 4：00-7：00，第2趟 13：00-16：00。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19500" cy="215265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8"/>
                        <a:stretch/>
                      </pic:blipFill>
                      <pic:spPr bwMode="auto">
                        <a:xfrm>
                          <a:off x="0" y="0"/>
                          <a:ext cx="3619500" cy="2152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5.0pt;height:169.5pt;mso-wrap-distance-left:0.0pt;mso-wrap-distance-top:0.0pt;mso-wrap-distance-right:0.0pt;mso-wrap-distance-bottom:0.0pt;" stroked="f">
                <v:path textboxrect="0,0,0,0"/>
                <v:imagedata r:id="rId18"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非机动车道内右侧有停车位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每日两次清扫。4：00-7：00、13：00-16：00采用中型（或小型）洗扫车沿左侧路牙石，时速8-10公里，开前喷、放扫帚、</w:t>
      </w:r>
      <w:r>
        <w:rPr>
          <w:rFonts w:hint="eastAsia" w:ascii="宋体" w:hAnsi="宋体" w:cs="宋体"/>
          <w:sz w:val="24"/>
          <w:szCs w:val="24"/>
        </w:rPr>
        <w:t xml:space="preserve">开吸口</w:t>
      </w:r>
      <w:r>
        <w:rPr>
          <w:rFonts w:hint="eastAsia" w:ascii="宋体" w:hAnsi="宋体" w:cs="宋体"/>
          <w:sz w:val="24"/>
          <w:szCs w:val="24"/>
        </w:rPr>
        <w:t xml:space="preserve">，进行洗扫作业。停车位，每天一次用中型（或小型）冲水车对停车位</w:t>
      </w:r>
      <w:r>
        <w:rPr>
          <w:rFonts w:hint="eastAsia" w:ascii="宋体" w:hAnsi="宋体" w:cs="宋体"/>
          <w:sz w:val="24"/>
          <w:szCs w:val="24"/>
        </w:rPr>
        <w:t xml:space="preserve">进行抱管冲水</w:t>
      </w:r>
      <w:r>
        <w:rPr>
          <w:rFonts w:hint="eastAsia" w:ascii="宋体" w:hAnsi="宋体" w:cs="宋体"/>
          <w:sz w:val="24"/>
          <w:szCs w:val="24"/>
        </w:rPr>
        <w:t xml:space="preserve">作业，清除积尘。人工全天巡回分段清扫。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762375" cy="2286000"/>
                <wp:effectExtent l="0" t="0" r="9525" b="0"/>
                <wp:docPr id="9" name="图片 5" descr="b99faa14c36d71eb29c918dae2a31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99faa14c36d71eb29c918dae2a31fe"/>
                        <pic:cNvPicPr>
                          <a:picLocks noChangeAspect="1"/>
                        </pic:cNvPicPr>
                        <pic:nvPr/>
                      </pic:nvPicPr>
                      <pic:blipFill>
                        <a:blip r:embed="rId19"/>
                        <a:stretch/>
                      </pic:blipFill>
                      <pic:spPr bwMode="auto">
                        <a:xfrm>
                          <a:off x="0" y="0"/>
                          <a:ext cx="3762375"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96.2pt;height:180.0pt;mso-wrap-distance-left:0.0pt;mso-wrap-distance-top:0.0pt;mso-wrap-distance-right:0.0pt;mso-wrap-distance-bottom:0.0pt;" stroked="f">
                <v:path textboxrect="0,0,0,0"/>
                <v:imagedata r:id="rId19"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（4）非机动车道深度保洁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配置中型（或小型）污染清除车（深度保洁车），对非机动车道进行深度保洁，达到“道面见本色”的要求。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作业要求：第1辆小型洒水车在前开双侧喷在中间冲水作业，将路面的灰尘、垃圾、积水冲到路两侧路牙，第2辆深度</w:t>
      </w:r>
      <w:r>
        <w:rPr>
          <w:rFonts w:hint="eastAsia" w:ascii="宋体" w:hAnsi="宋体" w:cs="宋体"/>
          <w:sz w:val="24"/>
          <w:szCs w:val="24"/>
        </w:rPr>
        <w:t xml:space="preserve">保洁车</w:t>
      </w:r>
      <w:r>
        <w:rPr>
          <w:rFonts w:hint="eastAsia" w:ascii="宋体" w:hAnsi="宋体" w:cs="宋体"/>
          <w:sz w:val="24"/>
          <w:szCs w:val="24"/>
        </w:rPr>
        <w:t xml:space="preserve">沿右侧路牙，用高压冲洗、洗扫、吸尘路面，清除路面积垢、油污等污染物。第3辆深度</w:t>
      </w:r>
      <w:r>
        <w:rPr>
          <w:rFonts w:hint="eastAsia" w:ascii="宋体" w:hAnsi="宋体" w:cs="宋体"/>
          <w:sz w:val="24"/>
          <w:szCs w:val="24"/>
        </w:rPr>
        <w:t xml:space="preserve">保洁车</w:t>
      </w:r>
      <w:r>
        <w:rPr>
          <w:rFonts w:hint="eastAsia" w:ascii="宋体" w:hAnsi="宋体" w:cs="宋体"/>
          <w:sz w:val="24"/>
          <w:szCs w:val="24"/>
        </w:rPr>
        <w:t xml:space="preserve">沿左侧路牙，用高压冲洗、洗扫、吸尘路面，清除路面积垢、油污等污染物。（根据路面状况实时调整）</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（5）人行道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每日2次单兵冲洗作业。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清扫人员根据路况分段到人，定人定岗，责任到人，对人行道、绿化带、树池、路牙沟底、果壳箱进行巡回清扫并擦洗果壳箱、清理垃圾、清理小广告等。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686175" cy="2228850"/>
                <wp:effectExtent l="0" t="0" r="9525" b="0"/>
                <wp:docPr id="10" name="图片 6" descr="6b097e8d440b4912d86b0121e6ffa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6b097e8d440b4912d86b0121e6ffae73"/>
                        <pic:cNvPicPr>
                          <a:picLocks noChangeAspect="1"/>
                        </pic:cNvPicPr>
                        <pic:nvPr/>
                      </pic:nvPicPr>
                      <pic:blipFill>
                        <a:blip r:embed="rId20"/>
                        <a:stretch/>
                      </pic:blipFill>
                      <pic:spPr bwMode="auto">
                        <a:xfrm>
                          <a:off x="0" y="0"/>
                          <a:ext cx="368617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0.2pt;height:175.5pt;mso-wrap-distance-left:0.0pt;mso-wrap-distance-top:0.0pt;mso-wrap-distance-right:0.0pt;mso-wrap-distance-bottom:0.0pt;" stroked="f">
                <v:path textboxrect="0,0,0,0"/>
                <v:imagedata r:id="rId20" o:title=""/>
              </v:shape>
            </w:pict>
          </mc:Fallback>
        </mc:AlternateConten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（九）无人作业设备</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1、无人洗扫车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1、2、3、4、5、6、7、8、9包须配置3吨无人驾驶洗扫车，根据道路实际状况进行作业。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3876675" cy="2609850"/>
                <wp:effectExtent l="0" t="0" r="9525" b="0"/>
                <wp:docPr id="11" name="图片 7" descr="ea602d5241d5bc28c8b415238b2e6b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602d5241d5bc28c8b415238b2e6b28"/>
                        <pic:cNvPicPr>
                          <a:picLocks noChangeAspect="1"/>
                        </pic:cNvPicPr>
                        <pic:nvPr/>
                      </pic:nvPicPr>
                      <pic:blipFill>
                        <a:blip r:embed="rId21"/>
                        <a:stretch/>
                      </pic:blipFill>
                      <pic:spPr bwMode="auto">
                        <a:xfrm>
                          <a:off x="0" y="0"/>
                          <a:ext cx="3876675" cy="2609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5.2pt;height:205.5pt;mso-wrap-distance-left:0.0pt;mso-wrap-distance-top:0.0pt;mso-wrap-distance-right:0.0pt;mso-wrap-distance-bottom:0.0pt;" stroked="f">
                <v:path textboxrect="0,0,0,0"/>
                <v:imagedata r:id="rId21" o:title=""/>
              </v:shape>
            </w:pict>
          </mc:Fallback>
        </mc:AlternateConten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2、无人垃圾收集车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4、5、6、7包须配置无人密闭式垃圾收运车，对文昌路、文汇路、扬子江路、文汇路、邗江北路等路段的生活垃圾进行定时定点收运。</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mc:AlternateContent>
          <mc:Choice Requires="wpg">
            <w:drawing>
              <wp:inline xmlns:wp="http://schemas.openxmlformats.org/drawingml/2006/wordprocessingDrawing" distT="0" distB="0" distL="0" distR="0">
                <wp:extent cx="2876550" cy="2162175"/>
                <wp:effectExtent l="0" t="0" r="0" b="9525"/>
                <wp:docPr id="12" name="图片 8" descr="C:/Users/admin/Desktop/图片合成.jpg图片合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图片合成.jpg图片合成"/>
                        <pic:cNvPicPr>
                          <a:picLocks noChangeAspect="1"/>
                        </pic:cNvPicPr>
                        <pic:nvPr/>
                      </pic:nvPicPr>
                      <pic:blipFill>
                        <a:blip r:embed="rId22"/>
                        <a:srcRect l="15" t="0" r="15" b="0"/>
                        <a:stretch/>
                      </pic:blipFill>
                      <pic:spPr bwMode="auto">
                        <a:xfrm>
                          <a:off x="0" y="0"/>
                          <a:ext cx="2876550" cy="2162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26.5pt;height:170.2pt;mso-wrap-distance-left:0.0pt;mso-wrap-distance-top:0.0pt;mso-wrap-distance-right:0.0pt;mso-wrap-distance-bottom:0.0pt;" stroked="f">
                <v:path textboxrect="0,0,0,0"/>
                <v:imagedata r:id="rId22" o:title=""/>
              </v:shape>
            </w:pict>
          </mc:Fallback>
        </mc:AlternateConten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3、无人驾驶车辆作业规范</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无人驾驶车辆应具备《低速无人驾驶洗扫车安全规范》（T_SSITS 2002-2022）技术要求：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（1）‌速度限制‌：行驶速度≤40km/h，作业时车速不超过10km/h，以保障清洁效果与周边安全。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（2）‌环境感知系统‌：配备激光雷达、高清摄像头等多传感器融合系统，实现360°环境监测，可精准识别行人、车辆、障碍物并自动刹车或绕行。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（3）车身结构设计：无人</w:t>
      </w:r>
      <w:r>
        <w:rPr>
          <w:rFonts w:ascii="宋体" w:hAnsi="宋体" w:cs="宋体"/>
          <w:sz w:val="24"/>
          <w:szCs w:val="24"/>
        </w:rPr>
        <w:t xml:space="preserve">设备</w:t>
      </w:r>
      <w:r>
        <w:rPr>
          <w:rFonts w:hint="eastAsia" w:ascii="宋体" w:hAnsi="宋体" w:cs="宋体"/>
          <w:sz w:val="24"/>
          <w:szCs w:val="24"/>
        </w:rPr>
        <w:t xml:space="preserve">需</w:t>
      </w:r>
      <w:r>
        <w:rPr>
          <w:rFonts w:ascii="宋体" w:hAnsi="宋体" w:cs="宋体"/>
          <w:sz w:val="24"/>
          <w:szCs w:val="24"/>
        </w:rPr>
        <w:t xml:space="preserve">采用无驾驶舱</w:t>
      </w:r>
      <w:r>
        <w:rPr>
          <w:rFonts w:hint="eastAsia" w:ascii="宋体" w:hAnsi="宋体" w:cs="宋体"/>
          <w:sz w:val="24"/>
          <w:szCs w:val="24"/>
        </w:rPr>
        <w:t xml:space="preserve">，无人清扫设备</w:t>
      </w:r>
      <w:r>
        <w:rPr>
          <w:rFonts w:ascii="宋体" w:hAnsi="宋体" w:cs="宋体"/>
          <w:sz w:val="24"/>
          <w:szCs w:val="24"/>
        </w:rPr>
        <w:t xml:space="preserve">抽吸式清扫结构设计</w:t>
      </w:r>
      <w:r>
        <w:rPr>
          <w:rFonts w:hint="eastAsia" w:ascii="宋体" w:hAnsi="宋体" w:cs="宋体"/>
          <w:sz w:val="24"/>
          <w:szCs w:val="24"/>
        </w:rPr>
        <w:t xml:space="preserve">，</w:t>
      </w:r>
      <w:r>
        <w:rPr>
          <w:rFonts w:ascii="宋体" w:hAnsi="宋体" w:cs="宋体"/>
          <w:sz w:val="24"/>
          <w:szCs w:val="24"/>
        </w:rPr>
        <w:t xml:space="preserve">配备大功率风机，车身主体为不锈钢材质，关键零部件必须经防腐处理</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（4）‌全流程自动化‌：</w:t>
      </w:r>
      <w:r>
        <w:rPr>
          <w:rFonts w:ascii="宋体" w:hAnsi="宋体" w:cs="宋体"/>
          <w:sz w:val="24"/>
          <w:szCs w:val="24"/>
        </w:rPr>
        <w:t xml:space="preserve">搭载L4级无人驾驶系统</w:t>
      </w:r>
      <w:r>
        <w:rPr>
          <w:rFonts w:hint="eastAsia" w:ascii="宋体" w:hAnsi="宋体" w:cs="宋体"/>
          <w:sz w:val="24"/>
          <w:szCs w:val="24"/>
        </w:rPr>
        <w:t xml:space="preserve">，支持自动清扫、自动倾倒垃圾、自动加水、自动充电，作业过程无需人工干预，降低人为操作风险。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（5）‌远程监控与控制‌：</w:t>
      </w:r>
      <w:r>
        <w:rPr>
          <w:rFonts w:ascii="宋体" w:hAnsi="宋体" w:cs="宋体"/>
          <w:sz w:val="24"/>
          <w:szCs w:val="24"/>
        </w:rPr>
        <w:t xml:space="preserve">配备PC端及APP</w:t>
      </w:r>
      <w:r>
        <w:rPr>
          <w:rFonts w:ascii="宋体" w:hAnsi="宋体" w:cs="宋体"/>
          <w:sz w:val="24"/>
          <w:szCs w:val="24"/>
        </w:rPr>
        <w:t xml:space="preserve">端云控</w:t>
      </w:r>
      <w:r>
        <w:rPr>
          <w:rFonts w:ascii="宋体" w:hAnsi="宋体" w:cs="宋体"/>
          <w:sz w:val="24"/>
          <w:szCs w:val="24"/>
        </w:rPr>
        <w:t xml:space="preserve">软件，支持实时监控设备位置、作业状态、水量及电量，可远程下发临时作业路线，并随时调节设备清扫模式、风机吸力档位、</w:t>
      </w:r>
      <w:r>
        <w:rPr>
          <w:rFonts w:ascii="宋体" w:hAnsi="宋体" w:cs="宋体"/>
          <w:sz w:val="24"/>
          <w:szCs w:val="24"/>
        </w:rPr>
        <w:t xml:space="preserve">扫刷开闭及扫刷</w:t>
      </w:r>
      <w:r>
        <w:rPr>
          <w:rFonts w:ascii="宋体" w:hAnsi="宋体" w:cs="宋体"/>
          <w:sz w:val="24"/>
          <w:szCs w:val="24"/>
        </w:rPr>
        <w:t xml:space="preserve">转速等参数</w:t>
      </w:r>
      <w:r>
        <w:rPr>
          <w:rFonts w:hint="eastAsia" w:ascii="宋体" w:hAnsi="宋体" w:cs="宋体"/>
          <w:sz w:val="24"/>
          <w:szCs w:val="24"/>
        </w:rPr>
        <w:t xml:space="preserve">，通过智能平台实现作业轨迹可视化监管，管理人员可通过终端实时查看状态、下达任务或紧急召回。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（6）‌安全警示装置‌：车辆运行时必须开启声光警示信号（如黄色警示灯、语音提示），提醒周边行人与车辆注意避让。</w:t>
      </w:r>
      <w:r>
        <w:rPr>
          <w:rFonts w:ascii="宋体" w:hAnsi="宋体" w:cs="宋体"/>
          <w:sz w:val="24"/>
          <w:szCs w:val="24"/>
        </w:rPr>
        <w:t xml:space="preserve">搭载雨量传感器、光照传感器、高线束激光雷达及高清摄像头，满足全天候环境感知需求；配备前大灯、补光灯、雾灯、转向示廓灯、车身示廓灯、ADS及牌照灯等照明与警示系统，确保夜间作业安全，且设备前后左右均布置防撞胶条，触发后自动停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（7）‌极端天气应对‌：遇五级以上大风、雷雨、大雪、大雾等恶劣天气，应暂停作业，防止因视线受阻或路面湿滑引发事故。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（8）车辆具备自诊断与报警机制。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）制定环卫无人驾驶洗扫车、垃圾收运车应急预案机制（无人环卫车在道路清扫、垃圾收运、设备维护等全流程作业中，遭遇交通事故、设备故障、恶劣天气、突发公共事件等紧急情况的应急处置）。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4、市容无人巡查车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1包、4包、5包需</w:t>
      </w:r>
      <w:r>
        <w:rPr>
          <w:rFonts w:hint="eastAsia" w:ascii="宋体" w:hAnsi="宋体" w:cs="宋体"/>
          <w:sz w:val="24"/>
          <w:szCs w:val="24"/>
        </w:rPr>
        <w:t xml:space="preserve">配置市容</w:t>
      </w:r>
      <w:r>
        <w:rPr>
          <w:rFonts w:hint="eastAsia" w:ascii="宋体" w:hAnsi="宋体" w:cs="宋体"/>
          <w:sz w:val="24"/>
          <w:szCs w:val="24"/>
        </w:rPr>
        <w:t xml:space="preserve">无人巡查车，并</w:t>
      </w:r>
      <w:r>
        <w:rPr>
          <w:rFonts w:hint="eastAsia" w:ascii="宋体" w:hAnsi="宋体" w:cs="宋体"/>
          <w:sz w:val="24"/>
          <w:szCs w:val="24"/>
        </w:rPr>
        <w:t xml:space="preserve">接入区</w:t>
      </w:r>
      <w:r>
        <w:rPr>
          <w:rFonts w:hint="eastAsia" w:ascii="宋体" w:hAnsi="宋体" w:cs="宋体"/>
          <w:sz w:val="24"/>
          <w:szCs w:val="24"/>
        </w:rPr>
        <w:t xml:space="preserve">城管局建设“四位一体”智能化管理平台系统；建立“路线规划—自主巡航—识别取证—平台审核—工单派发—整改复核销号”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（1）全域智能巡查：覆盖市容、环卫场景，实现城管典型事件自动识别抓拍，拓展人工巡查无法高频覆盖的背街小巷、商圈、道路、绿地。</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（2）全</w:t>
      </w:r>
      <w:r>
        <w:rPr>
          <w:rFonts w:hint="eastAsia" w:ascii="宋体" w:hAnsi="宋体" w:cs="宋体"/>
          <w:sz w:val="24"/>
          <w:szCs w:val="24"/>
        </w:rPr>
        <w:t xml:space="preserve">流程工</w:t>
      </w:r>
      <w:r>
        <w:rPr>
          <w:rFonts w:hint="eastAsia" w:ascii="宋体" w:hAnsi="宋体" w:cs="宋体"/>
          <w:sz w:val="24"/>
          <w:szCs w:val="24"/>
        </w:rPr>
        <w:t xml:space="preserve">单闭环：建立 “路线规划 — 自主巡航 — 识别取证 — 平台审核 — 工单派发 — 整改复核销号” 标准化处置流程，实现问题可定位、可追溯、可统计。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（3）标准化治理体系：搭建城管事件处置知识库，统一事件判定标准、责任单位映射、处置时限与复核规范，实现城市管理处置规范化。</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（4）降本增效：延长全天候巡查时长，减少人工巡逻频次，提升问题主动发现率，缩短问题处置周期，降低重复投诉、重复违规现象。</w:t>
      </w:r>
      <w:r/>
    </w:p>
    <w:p>
      <w:pPr>
        <w:ind w:firstLine="480"/>
        <w:spacing w:line="360" w:lineRule="auto"/>
        <w:tabs>
          <w:tab w:val="left" w:pos="266" w:leader="none"/>
        </w:tabs>
        <w:rPr>
          <w:rFonts w:ascii="宋体" w:hAnsi="宋体" w:cs="宋体"/>
          <w:sz w:val="24"/>
          <w:szCs w:val="24"/>
        </w:rPr>
      </w:pPr>
      <w:r/>
      <w:bookmarkStart w:id="200" w:name="OLE_LINK8"/>
      <w:r>
        <w:rPr>
          <w:rFonts w:hint="eastAsia" w:ascii="宋体" w:hAnsi="宋体" w:cs="宋体"/>
          <w:sz w:val="24"/>
          <w:szCs w:val="24"/>
        </w:rPr>
        <w:t xml:space="preserve">（5）巡查内容：沿街商铺、商业街区、广场、主次干道开展常态化巡航，自动识别经营秩序、户外设施、车辆停放类违规行为：</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①</w:t>
      </w:r>
      <w:r>
        <w:rPr>
          <w:rFonts w:hint="eastAsia" w:ascii="宋体" w:hAnsi="宋体" w:cs="宋体"/>
          <w:sz w:val="24"/>
          <w:szCs w:val="24"/>
        </w:rPr>
        <w:t xml:space="preserve">店外经营、占道经营、</w:t>
      </w:r>
      <w:r>
        <w:rPr>
          <w:rFonts w:hint="eastAsia" w:ascii="宋体" w:hAnsi="宋体" w:cs="宋体"/>
          <w:sz w:val="24"/>
          <w:szCs w:val="24"/>
        </w:rPr>
        <w:t xml:space="preserve">流动游摊小贩</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②</w:t>
      </w:r>
      <w:r>
        <w:rPr>
          <w:rFonts w:hint="eastAsia" w:ascii="宋体" w:hAnsi="宋体" w:cs="宋体"/>
          <w:sz w:val="24"/>
          <w:szCs w:val="24"/>
        </w:rPr>
        <w:t xml:space="preserve">乱堆物料、违规遮阳棚伞、违规户外广告与牌匾；</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③</w:t>
      </w:r>
      <w:r>
        <w:rPr>
          <w:rFonts w:hint="eastAsia" w:ascii="宋体" w:hAnsi="宋体" w:cs="宋体"/>
          <w:sz w:val="24"/>
          <w:szCs w:val="24"/>
        </w:rPr>
        <w:t xml:space="preserve">沿街违规晾挂、违规标语宣传品、门前三包违规；</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sz w:val="24"/>
          <w:szCs w:val="24"/>
          <w:shd w:val="clear" w:color="auto" w:fill="ffffff"/>
        </w:rPr>
        <w:t xml:space="preserve">④</w:t>
      </w:r>
      <w:r>
        <w:rPr>
          <w:rFonts w:hint="eastAsia" w:ascii="宋体" w:hAnsi="宋体" w:cs="宋体"/>
          <w:sz w:val="24"/>
          <w:szCs w:val="24"/>
        </w:rPr>
        <w:t xml:space="preserve">非机动车违停（AI 自动抓拍）、机动车乱停放（远程值守手动取证）。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处置流程：系统自动抓拍 + 实时语音劝导，拒不整改事件自动带定位、图片、时间生成工单，转属地城管执法处置，整改完成后无</w:t>
      </w:r>
      <w:r>
        <w:rPr>
          <w:rFonts w:hint="eastAsia" w:ascii="宋体" w:hAnsi="宋体" w:cs="宋体"/>
          <w:sz w:val="24"/>
          <w:szCs w:val="24"/>
        </w:rPr>
        <w:t xml:space="preserve">人车复巡销号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 环卫清扫服务（4 类基础事件）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覆盖主次干道、垃圾收集点、小区外围、公共绿地，重点管控垃圾污染问题：暴露垃圾、打包垃圾乱堆、垃圾箱满溢、绿地脏乱。</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处置流程：识别后自动派发环卫清扫服务工单，明确清理时限，作业单位上</w:t>
      </w:r>
      <w:r>
        <w:rPr>
          <w:rFonts w:hint="eastAsia" w:ascii="宋体" w:hAnsi="宋体" w:cs="宋体"/>
          <w:sz w:val="24"/>
          <w:szCs w:val="24"/>
        </w:rPr>
        <w:t xml:space="preserve">传清</w:t>
      </w:r>
      <w:r>
        <w:rPr>
          <w:rFonts w:hint="eastAsia" w:ascii="宋体" w:hAnsi="宋体" w:cs="宋体"/>
          <w:sz w:val="24"/>
          <w:szCs w:val="24"/>
        </w:rPr>
        <w:t xml:space="preserve">理</w:t>
      </w:r>
      <w:r>
        <w:rPr>
          <w:rFonts w:hint="eastAsia" w:ascii="宋体" w:hAnsi="宋体" w:cs="宋体"/>
          <w:sz w:val="24"/>
          <w:szCs w:val="24"/>
        </w:rPr>
        <w:t xml:space="preserve">现场照片完成初步闭环，无人车二次巡查复核。</w:t>
      </w:r>
      <w:bookmarkEnd w:id="200"/>
      <w:r/>
      <w:r/>
    </w:p>
    <w:p>
      <w:pPr>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rPr>
        <w:t xml:space="preserve">、智能化服务项目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为实现作业精细化、智能化、数字化管理目标，有效提升工作质量、管理效能，区城管局建设“四位一体”智能化管理平台，区住建局、各街道设立专项分平台，平台具备对作业状态、排班计划、工单派送等业务进行实时监管。应用系统建设包括：清扫服务、绿化养护、市容劝导、市政公共设施巡查服务，作业监管系统、智慧监督考核系统等内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设备配备：作业人员和各类型作业车辆需安装信息定位设备、车载智能终端等设备，并接入到智能管理监控平台进行实时监控。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人员要求。投标人须安排数字化专员负责数字化智能管理平台的运行管理工作。</w:t>
      </w:r>
      <w:r/>
    </w:p>
    <w:p>
      <w:pPr>
        <w:rPr>
          <w:rFonts w:ascii="宋体" w:hAnsi="宋体" w:cs="宋体"/>
          <w:sz w:val="24"/>
          <w:szCs w:val="24"/>
        </w:rPr>
      </w:pPr>
      <w:r>
        <w:rPr>
          <w:rFonts w:hint="eastAsia" w:ascii="宋体" w:hAnsi="宋体" w:cs="宋体"/>
          <w:sz w:val="24"/>
          <w:szCs w:val="24"/>
        </w:rPr>
        <w:t xml:space="preserve">    </w:t>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7"/>
        <w:gridCol w:w="2442"/>
        <w:gridCol w:w="2767"/>
        <w:gridCol w:w="2787"/>
      </w:tblGrid>
      <w:tr>
        <w:trPr>
          <w:trHeight w:val="632"/>
        </w:trPr>
        <w:tc>
          <w:tcPr>
            <w:tcW w:w="122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355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W w:w="3525"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功能及技术参数</w:t>
            </w:r>
            <w:r/>
          </w:p>
        </w:tc>
        <w:tc>
          <w:tcPr>
            <w:tcW w:w="39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备注</w:t>
            </w:r>
            <w:r/>
          </w:p>
        </w:tc>
      </w:tr>
      <w:tr>
        <w:trPr>
          <w:trHeight w:val="1307"/>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4G车载视频监控设备</w:t>
            </w:r>
            <w:r/>
          </w:p>
        </w:tc>
        <w:tc>
          <w:tcPr>
            <w:tcW w:w="3525" w:type="dxa"/>
            <w:textDirection w:val="lrTb"/>
            <w:noWrap w:val="false"/>
          </w:tcPr>
          <w:p>
            <w:pPr>
              <w:rPr>
                <w:rFonts w:ascii="宋体" w:hAnsi="宋体" w:cs="宋体"/>
                <w:sz w:val="24"/>
                <w:szCs w:val="24"/>
              </w:rPr>
            </w:pPr>
            <w:r>
              <w:rPr>
                <w:rFonts w:hint="eastAsia" w:ascii="宋体" w:hAnsi="宋体" w:cs="宋体"/>
                <w:sz w:val="24"/>
                <w:szCs w:val="24"/>
              </w:rPr>
              <w:t xml:space="preserve">1、车载视频主机：1套；</w:t>
            </w:r>
            <w:r/>
          </w:p>
          <w:p>
            <w:pPr>
              <w:rPr>
                <w:rFonts w:ascii="宋体" w:hAnsi="宋体" w:cs="宋体"/>
                <w:sz w:val="24"/>
                <w:szCs w:val="24"/>
              </w:rPr>
            </w:pPr>
            <w:r>
              <w:rPr>
                <w:rFonts w:hint="eastAsia" w:ascii="宋体" w:hAnsi="宋体" w:cs="宋体"/>
                <w:sz w:val="24"/>
                <w:szCs w:val="24"/>
              </w:rPr>
              <w:t xml:space="preserve">2、1T存储硬盘：1块；</w:t>
            </w:r>
            <w:r/>
          </w:p>
          <w:p>
            <w:pPr>
              <w:rPr>
                <w:rFonts w:ascii="宋体" w:hAnsi="宋体" w:cs="宋体"/>
                <w:sz w:val="24"/>
                <w:szCs w:val="24"/>
              </w:rPr>
            </w:pPr>
            <w:r>
              <w:rPr>
                <w:rFonts w:hint="eastAsia" w:ascii="宋体" w:hAnsi="宋体" w:cs="宋体"/>
                <w:sz w:val="24"/>
                <w:szCs w:val="24"/>
              </w:rPr>
              <w:t xml:space="preserve">3、1920x1080P高清摄像头：4路（</w:t>
            </w:r>
            <w:r/>
          </w:p>
          <w:p>
            <w:pPr>
              <w:numPr>
                <w:ilvl w:val="0"/>
                <w:numId w:val="6"/>
              </w:numPr>
              <w:rPr>
                <w:rFonts w:ascii="宋体" w:hAnsi="宋体" w:cs="宋体"/>
                <w:sz w:val="24"/>
                <w:szCs w:val="24"/>
              </w:rPr>
            </w:pPr>
            <w:r>
              <w:rPr>
                <w:rFonts w:hint="eastAsia" w:ascii="宋体" w:hAnsi="宋体" w:cs="宋体"/>
                <w:sz w:val="24"/>
                <w:szCs w:val="24"/>
              </w:rPr>
              <w:t xml:space="preserve">洗扫车：前视1路、驾驶员驾驶行为监控1路、洗扫车左、</w:t>
            </w:r>
            <w:r>
              <w:rPr>
                <w:rFonts w:hint="eastAsia" w:ascii="宋体" w:hAnsi="宋体" w:cs="宋体"/>
                <w:sz w:val="24"/>
                <w:szCs w:val="24"/>
              </w:rPr>
              <w:t xml:space="preserve">右扫刷</w:t>
            </w:r>
            <w:r>
              <w:rPr>
                <w:rFonts w:hint="eastAsia" w:ascii="宋体" w:hAnsi="宋体" w:cs="宋体"/>
                <w:sz w:val="24"/>
                <w:szCs w:val="24"/>
              </w:rPr>
              <w:t xml:space="preserve">监控各1路；</w:t>
            </w:r>
            <w:r/>
          </w:p>
          <w:p>
            <w:pPr>
              <w:numPr>
                <w:ilvl w:val="0"/>
                <w:numId w:val="6"/>
              </w:numPr>
              <w:rPr>
                <w:rFonts w:ascii="宋体" w:hAnsi="宋体" w:cs="宋体"/>
                <w:sz w:val="24"/>
                <w:szCs w:val="24"/>
              </w:rPr>
            </w:pPr>
            <w:r>
              <w:rPr>
                <w:rFonts w:hint="eastAsia" w:ascii="宋体" w:hAnsi="宋体" w:cs="宋体"/>
                <w:sz w:val="24"/>
                <w:szCs w:val="24"/>
              </w:rPr>
              <w:t xml:space="preserve">洒水车：前视1路、驾驶员驾驶行为监控1路、前喷洒监控+后喷洒监控各1路）</w:t>
            </w:r>
            <w:r/>
          </w:p>
          <w:p>
            <w:pPr>
              <w:numPr>
                <w:ilvl w:val="0"/>
                <w:numId w:val="7"/>
              </w:numPr>
              <w:rPr>
                <w:rFonts w:ascii="宋体" w:hAnsi="宋体" w:cs="宋体"/>
                <w:sz w:val="24"/>
                <w:szCs w:val="24"/>
              </w:rPr>
            </w:pPr>
            <w:r>
              <w:rPr>
                <w:rFonts w:hint="eastAsia" w:ascii="宋体" w:hAnsi="宋体" w:cs="宋体"/>
                <w:sz w:val="24"/>
                <w:szCs w:val="24"/>
              </w:rPr>
              <w:t xml:space="preserve">JT/808通讯协议</w:t>
            </w:r>
            <w:r/>
          </w:p>
          <w:p>
            <w:pPr>
              <w:numPr>
                <w:ilvl w:val="0"/>
                <w:numId w:val="7"/>
              </w:numPr>
              <w:rPr>
                <w:rFonts w:ascii="宋体" w:hAnsi="宋体" w:cs="宋体"/>
                <w:sz w:val="24"/>
                <w:szCs w:val="24"/>
              </w:rPr>
            </w:pPr>
            <w:r>
              <w:rPr>
                <w:rFonts w:hint="eastAsia" w:ascii="宋体" w:hAnsi="宋体" w:cs="宋体"/>
                <w:sz w:val="24"/>
                <w:szCs w:val="24"/>
              </w:rPr>
              <w:t xml:space="preserve">作业状态检测功能</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适合：大、中型机械化道路作业车辆</w:t>
            </w:r>
            <w:r/>
          </w:p>
          <w:p>
            <w:pPr>
              <w:jc w:val="center"/>
              <w:rPr>
                <w:rFonts w:ascii="宋体" w:hAnsi="宋体" w:cs="宋体"/>
                <w:sz w:val="24"/>
                <w:szCs w:val="24"/>
              </w:rPr>
            </w:pPr>
            <w:r>
              <w:rPr>
                <w:rFonts w:hint="eastAsia" w:ascii="宋体" w:hAnsi="宋体" w:cs="宋体"/>
                <w:sz w:val="24"/>
                <w:szCs w:val="24"/>
              </w:rPr>
              <w:t xml:space="preserve">实时监控</w:t>
            </w:r>
            <w:r/>
          </w:p>
        </w:tc>
      </w:tr>
      <w:tr>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月流量：12GB</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c>
          <w:tcPr>
            <w:tcW w:w="122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4G北斗定位设备</w:t>
            </w:r>
            <w:r/>
          </w:p>
        </w:tc>
        <w:tc>
          <w:tcPr>
            <w:tcW w:w="3525" w:type="dxa"/>
            <w:textDirection w:val="lrTb"/>
            <w:noWrap w:val="false"/>
          </w:tcPr>
          <w:p>
            <w:pPr>
              <w:numPr>
                <w:ilvl w:val="0"/>
                <w:numId w:val="8"/>
              </w:numPr>
              <w:rPr>
                <w:rFonts w:ascii="宋体" w:hAnsi="宋体" w:cs="宋体"/>
                <w:sz w:val="24"/>
                <w:szCs w:val="24"/>
              </w:rPr>
            </w:pPr>
            <w:r>
              <w:rPr>
                <w:rFonts w:hint="eastAsia" w:ascii="宋体" w:hAnsi="宋体" w:cs="宋体"/>
                <w:sz w:val="24"/>
                <w:szCs w:val="24"/>
              </w:rPr>
              <w:t xml:space="preserve">北斗定位模块；</w:t>
            </w:r>
            <w:r/>
          </w:p>
          <w:p>
            <w:pPr>
              <w:numPr>
                <w:ilvl w:val="0"/>
                <w:numId w:val="8"/>
              </w:numPr>
              <w:rPr>
                <w:rFonts w:ascii="宋体" w:hAnsi="宋体" w:cs="宋体"/>
                <w:sz w:val="24"/>
                <w:szCs w:val="24"/>
              </w:rPr>
            </w:pPr>
            <w:r>
              <w:rPr>
                <w:rFonts w:hint="eastAsia" w:ascii="宋体" w:hAnsi="宋体" w:cs="宋体"/>
                <w:sz w:val="24"/>
                <w:szCs w:val="24"/>
              </w:rPr>
              <w:t xml:space="preserve">输入电压：0-80V；</w:t>
            </w:r>
            <w:r/>
          </w:p>
          <w:p>
            <w:pPr>
              <w:numPr>
                <w:ilvl w:val="0"/>
                <w:numId w:val="8"/>
              </w:numPr>
              <w:rPr>
                <w:rFonts w:ascii="宋体" w:hAnsi="宋体" w:cs="宋体"/>
                <w:sz w:val="24"/>
                <w:szCs w:val="24"/>
              </w:rPr>
            </w:pPr>
            <w:r>
              <w:rPr>
                <w:rFonts w:hint="eastAsia" w:ascii="宋体" w:hAnsi="宋体" w:cs="宋体"/>
                <w:sz w:val="24"/>
                <w:szCs w:val="24"/>
              </w:rPr>
              <w:t xml:space="preserve">定位精度：≤5米</w:t>
            </w:r>
            <w:r/>
          </w:p>
          <w:p>
            <w:pPr>
              <w:rPr>
                <w:rFonts w:ascii="宋体" w:hAnsi="宋体" w:cs="宋体"/>
                <w:sz w:val="24"/>
                <w:szCs w:val="24"/>
              </w:rPr>
            </w:pPr>
            <w:r>
              <w:rPr>
                <w:rFonts w:hint="eastAsia" w:ascii="宋体" w:hAnsi="宋体" w:cs="宋体"/>
                <w:sz w:val="24"/>
                <w:szCs w:val="24"/>
              </w:rPr>
              <w:t xml:space="preserve">4、JT/808通讯协议</w:t>
            </w:r>
            <w:r/>
          </w:p>
        </w:tc>
        <w:tc>
          <w:tcPr>
            <w:tcW w:w="3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适合：小型车辆实时监控</w:t>
            </w:r>
            <w:r/>
          </w:p>
        </w:tc>
      </w:tr>
      <w:tr>
        <w:trPr>
          <w:trHeight w:val="542"/>
        </w:trPr>
        <w:tc>
          <w:tcPr>
            <w:tcW w:w="1222"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355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4G移动物</w:t>
            </w:r>
            <w:r>
              <w:rPr>
                <w:rFonts w:hint="eastAsia" w:ascii="宋体" w:hAnsi="宋体" w:cs="宋体"/>
                <w:sz w:val="24"/>
                <w:szCs w:val="24"/>
              </w:rPr>
              <w:t xml:space="preserve">联网卡</w:t>
            </w:r>
            <w:r/>
          </w:p>
        </w:tc>
        <w:tc>
          <w:tcPr>
            <w:tcW w:w="352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月流量：100M</w:t>
            </w:r>
            <w:r/>
          </w:p>
        </w:tc>
        <w:tc>
          <w:tcPr>
            <w:tcW w:w="3960" w:type="dxa"/>
            <w:textDirection w:val="lrTb"/>
            <w:noWrap w:val="false"/>
          </w:tcPr>
          <w:p>
            <w:pPr>
              <w:rPr>
                <w:rFonts w:ascii="宋体" w:hAnsi="宋体" w:cs="宋体"/>
                <w:sz w:val="24"/>
                <w:szCs w:val="24"/>
              </w:rPr>
            </w:pPr>
            <w:r>
              <w:rPr>
                <w:rFonts w:ascii="宋体" w:hAnsi="宋体" w:cs="宋体"/>
                <w:sz w:val="24"/>
                <w:szCs w:val="24"/>
              </w:rPr>
            </w:r>
            <w:r/>
          </w:p>
        </w:tc>
      </w:tr>
      <w:tr>
        <w:trPr>
          <w:trHeight w:val="717"/>
        </w:trPr>
        <w:tc>
          <w:tcPr>
            <w:gridSpan w:val="2"/>
            <w:tcW w:w="4777"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说     明</w:t>
            </w:r>
            <w:r/>
          </w:p>
        </w:tc>
        <w:tc>
          <w:tcPr>
            <w:gridSpan w:val="2"/>
            <w:tcW w:w="7485" w:type="dxa"/>
            <w:vAlign w:val="center"/>
            <w:textDirection w:val="lrTb"/>
            <w:noWrap w:val="false"/>
          </w:tcPr>
          <w:p>
            <w:pPr>
              <w:ind w:firstLine="480"/>
              <w:rPr>
                <w:rFonts w:ascii="宋体" w:hAnsi="宋体" w:cs="宋体"/>
                <w:sz w:val="24"/>
                <w:szCs w:val="24"/>
              </w:rPr>
            </w:pPr>
            <w:r>
              <w:rPr>
                <w:rFonts w:hint="eastAsia" w:ascii="宋体" w:hAnsi="宋体" w:cs="宋体"/>
                <w:sz w:val="24"/>
                <w:szCs w:val="24"/>
              </w:rPr>
              <w:t xml:space="preserve">大、中型洒水车控制系统必须是电控开关控制。</w:t>
            </w:r>
            <w:r/>
          </w:p>
        </w:tc>
      </w:tr>
    </w:tbl>
    <w:p>
      <w:pPr>
        <w:spacing w:line="360" w:lineRule="auto"/>
        <w:tabs>
          <w:tab w:val="left" w:pos="266" w:leader="none"/>
        </w:tabs>
        <w:rPr>
          <w:rFonts w:ascii="宋体" w:hAnsi="宋体" w:cs="宋体"/>
          <w:b/>
          <w:bCs/>
          <w:sz w:val="24"/>
          <w:szCs w:val="24"/>
        </w:rPr>
      </w:pPr>
      <w:r>
        <w:rPr>
          <w:rFonts w:ascii="宋体" w:hAnsi="宋体" w:cs="宋体"/>
          <w:b/>
          <w:bCs/>
          <w:sz w:val="24"/>
          <w:szCs w:val="24"/>
        </w:rPr>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八</w:t>
      </w:r>
      <w:r>
        <w:rPr>
          <w:rFonts w:hint="eastAsia" w:ascii="宋体" w:hAnsi="宋体" w:cs="宋体"/>
          <w:b/>
          <w:bCs/>
          <w:sz w:val="24"/>
          <w:szCs w:val="24"/>
        </w:rPr>
        <w:t xml:space="preserve">、作业车辆管理及维护保养</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（一）车体整洁明亮、各种配件齐全、使用功能齐备，各项作业装置保持完好、有效。</w:t>
      </w:r>
      <w:r/>
    </w:p>
    <w:p>
      <w:pPr>
        <w:ind w:left="42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（二）应保持车牌及车身标志清晰、齐全，车体无破损、无锈蚀、无污物、无灰垢。车尾应有反光标志（或加贴反光膜）。车体杜绝吊挂、抛洒污物，滴漏水、油等现象。</w:t>
      </w:r>
      <w:r/>
    </w:p>
    <w:p>
      <w:pPr>
        <w:ind w:firstLine="480"/>
        <w:spacing w:line="360" w:lineRule="auto"/>
        <w:rPr>
          <w:rFonts w:ascii="宋体" w:hAnsi="宋体" w:cs="宋体"/>
          <w:sz w:val="24"/>
          <w:szCs w:val="24"/>
        </w:rPr>
      </w:pPr>
      <w:r>
        <w:rPr>
          <w:rFonts w:hint="eastAsia" w:ascii="宋体" w:hAnsi="宋体" w:cs="宋体"/>
          <w:sz w:val="24"/>
          <w:szCs w:val="24"/>
        </w:rPr>
        <w:t xml:space="preserve">（三）所有作业车辆均需按采购人要求进行车辆统一涂装。用于车辆涂装的涂料应色彩醒目且保障车辆的耐久性、安全性和环保合</w:t>
      </w:r>
      <w:r>
        <w:rPr>
          <w:rFonts w:hint="eastAsia" w:ascii="宋体" w:hAnsi="宋体" w:cs="宋体"/>
          <w:sz w:val="24"/>
          <w:szCs w:val="24"/>
        </w:rPr>
        <w:t xml:space="preserve">规</w:t>
      </w:r>
      <w:r>
        <w:rPr>
          <w:rFonts w:hint="eastAsia" w:ascii="宋体" w:hAnsi="宋体" w:cs="宋体"/>
          <w:sz w:val="24"/>
          <w:szCs w:val="24"/>
        </w:rPr>
        <w:t xml:space="preserve">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（四）中标单位就近租用停车场地停放机械化作业车辆，严禁将机械化作业车辆停放于道路两侧。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（五）停车场地面必须‌全面硬化‌，确保雨水及清洗废水顺利排入管网。配备新能源车辆充电设施、洗车区、维修</w:t>
      </w:r>
      <w:r>
        <w:rPr>
          <w:rFonts w:hint="eastAsia" w:ascii="宋体" w:hAnsi="宋体" w:cs="宋体"/>
          <w:sz w:val="24"/>
          <w:szCs w:val="24"/>
        </w:rPr>
        <w:t xml:space="preserve">保养区</w:t>
      </w:r>
      <w:r>
        <w:rPr>
          <w:rFonts w:hint="eastAsia" w:ascii="宋体" w:hAnsi="宋体" w:cs="宋体"/>
          <w:sz w:val="24"/>
          <w:szCs w:val="24"/>
        </w:rPr>
        <w:t xml:space="preserve">等功能区域。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（六）作业车辆每天出场作业时需对作业车辆进行清洗，每日作业结束后需对车辆进行全面冲洗，须保持车身清洁完整。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（七）作业车辆油漆脱落、破损、锈蚀时须重新涂装。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八）科学合理调配作业车辆分布比例及运行。每班作业应按规定填写出车日志，作业车辆应在规定地点取水、清洁污物箱，机械化作业收集的垃圾倒入指定中转站。车辆作业收集的废弃物按采购人指定的收集点归集，严禁随意倾倒。</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（九）建立健全车辆维修、保养和检查制度，每日作业结束后须进行检修（不限于扫刷、吸风口、喷口等），必须确保出车车况良好。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（十）制定环卫机械化作业调度和管理应急预案。</w:t>
      </w:r>
      <w:r/>
    </w:p>
    <w:p>
      <w:pPr>
        <w:ind w:firstLine="482"/>
        <w:jc w:val="left"/>
        <w:spacing w:before="120" w:after="120" w:line="360" w:lineRule="auto"/>
        <w:rPr>
          <w:rFonts w:ascii="宋体" w:hAnsi="宋体" w:cs="宋体"/>
          <w:b/>
          <w:bCs/>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、绿化养护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（一）绿化养护项目需求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道路绿化管养：负责对责任范围内“墙到墙”“边到边”之间的道路绿化及草坪、灌木、花卉进行日常与季节养护（含修剪打草、树干刷白、病虫害防治、防台风工作、倒伏树木清除、灌溉施肥等），修剪后产生的绿化垃圾进行及时清理，送至采购人指定的绿化垃圾资源化处理厂。开展大树安全隐患排查，打造主干道绿化精品示范道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对责任范围内绿化带的零散垃圾、积存垃圾、绿化垃圾、杂草等进行清理、清扫工作，并协助做好管养工作结束后的维护保障服务。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1、修剪：绿化草坪、行道树、花灌木等整形修枝。</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2、施肥：</w:t>
      </w:r>
      <w:r>
        <w:rPr>
          <w:rFonts w:hint="eastAsia" w:ascii="宋体" w:hAnsi="宋体" w:cs="宋体"/>
          <w:sz w:val="24"/>
          <w:szCs w:val="24"/>
        </w:rPr>
        <w:t xml:space="preserve">科学深基施肥</w:t>
      </w:r>
      <w:r>
        <w:rPr>
          <w:rFonts w:hint="eastAsia" w:ascii="宋体" w:hAnsi="宋体" w:cs="宋体"/>
          <w:sz w:val="24"/>
          <w:szCs w:val="24"/>
        </w:rPr>
        <w:t xml:space="preserve">或降雨灌水施肥，保证肥料充分涌入绿化根系。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3、浇水：根据季节浇水，无降雨及时浇水，每次浇水湿水层不低于10CM。</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4、雨季排水：绿化积水要人工排除，积水时间不超过6小时。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5、防治病虫害。消灭越冬虫包、虫茧和幼虫，规范用药；在树下松动的地方</w:t>
      </w:r>
      <w:r>
        <w:rPr>
          <w:rFonts w:hint="eastAsia" w:ascii="宋体" w:hAnsi="宋体" w:cs="宋体"/>
          <w:sz w:val="24"/>
          <w:szCs w:val="24"/>
        </w:rPr>
        <w:t xml:space="preserve">挖集刺</w:t>
      </w:r>
      <w:r>
        <w:rPr>
          <w:rFonts w:hint="eastAsia" w:ascii="宋体" w:hAnsi="宋体" w:cs="宋体"/>
          <w:sz w:val="24"/>
          <w:szCs w:val="24"/>
        </w:rPr>
        <w:t xml:space="preserve">蛾的虫茧、虫蛹，集中烧死。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6、冬季防冻保暖：对易受冻植物用双层</w:t>
      </w:r>
      <w:r>
        <w:rPr>
          <w:rFonts w:hint="eastAsia" w:ascii="宋体" w:hAnsi="宋体" w:cs="宋体"/>
          <w:sz w:val="24"/>
          <w:szCs w:val="24"/>
        </w:rPr>
        <w:t xml:space="preserve">塑料膜加稻草</w:t>
      </w:r>
      <w:r>
        <w:rPr>
          <w:rFonts w:hint="eastAsia" w:ascii="宋体" w:hAnsi="宋体" w:cs="宋体"/>
          <w:sz w:val="24"/>
          <w:szCs w:val="24"/>
        </w:rPr>
        <w:t xml:space="preserve">或其他材料防冻；遇有大雪，对易遭雪压的植物人工打雪。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7、清除杂草：定期清理绿化带内的杂草。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8、及时制止擅自开挖绿化带和破坏绿地、树木、苗木的行为，并及时上报。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9、绿化人为损害、抢险保障、树木升级提档（移植）、草坪补栽、节日花卉摆放，仍由区住建局市政处负责。中标人须每日巡查，发现问题及时上报。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（二）绿化养护范围</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（三）绿化养护技术要求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1、植物养护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（1）修剪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所有乔</w:t>
      </w:r>
      <w:r>
        <w:rPr>
          <w:rFonts w:hint="eastAsia" w:ascii="宋体" w:hAnsi="宋体" w:cs="宋体"/>
          <w:sz w:val="24"/>
          <w:szCs w:val="24"/>
        </w:rPr>
        <w:t xml:space="preserve">灌木秋冬季修剪原则上在当年11月开始至次年1月底结束。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行道树和乔木主要修剪内膛枝、徒长枝、病虫枝等，无枯枝危</w:t>
      </w:r>
      <w:r>
        <w:rPr>
          <w:rFonts w:hint="eastAsia" w:ascii="宋体" w:hAnsi="宋体" w:cs="宋体"/>
          <w:sz w:val="24"/>
          <w:szCs w:val="24"/>
        </w:rPr>
        <w:t xml:space="preserve">膀</w:t>
      </w:r>
      <w:r>
        <w:rPr>
          <w:rFonts w:hint="eastAsia" w:ascii="宋体" w:hAnsi="宋体" w:cs="宋体"/>
          <w:sz w:val="24"/>
          <w:szCs w:val="24"/>
        </w:rPr>
        <w:t xml:space="preserve">，乔木要求树型优美，新植行道树要求分枝点高度留养一致，不影响交通。生长季节及时剥芽，芽长不超过10厘米。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花灌木秋冬季修剪要有利于短枝和花芽的形成，遵循“先上后下，先内后外，去弱留强，去老留新”的原则进行修剪，生长季节及时剥芽（</w:t>
      </w:r>
      <w:r>
        <w:rPr>
          <w:rFonts w:hint="eastAsia" w:ascii="宋体" w:hAnsi="宋体" w:cs="宋体"/>
          <w:sz w:val="24"/>
          <w:szCs w:val="24"/>
        </w:rPr>
        <w:t xml:space="preserve">含脚芽</w:t>
      </w:r>
      <w:r>
        <w:rPr>
          <w:rFonts w:hint="eastAsia" w:ascii="宋体" w:hAnsi="宋体" w:cs="宋体"/>
          <w:sz w:val="24"/>
          <w:szCs w:val="24"/>
        </w:rPr>
        <w:t xml:space="preserve">），芽长不超过10厘米。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色块、绿篱、地被要及时修剪，促其分枝，保持全株枝叶丰满，加速覆盖。球形灌木应常年保持形态完整，色块灌木应保持一定高度，常年保持完整，曲线清晰流畅，无缺株、无空洞。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w:t>
      </w:r>
      <w:r>
        <w:rPr>
          <w:rFonts w:hint="eastAsia" w:ascii="宋体" w:hAnsi="宋体" w:cs="宋体"/>
          <w:sz w:val="24"/>
          <w:szCs w:val="24"/>
        </w:rPr>
        <w:t xml:space="preserve">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所有修剪剩余物要当日清理完毕，保证现场整洁，防止滋生病虫害。</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（2）浇水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植物浇水应根据季节差异和生长状况及时进行，并要浇透。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草坪浇水必须湿透根系层，冷季型草坪在春秋二</w:t>
      </w:r>
      <w:r>
        <w:rPr>
          <w:rFonts w:hint="eastAsia" w:ascii="宋体" w:hAnsi="宋体" w:cs="宋体"/>
          <w:sz w:val="24"/>
          <w:szCs w:val="24"/>
        </w:rPr>
        <w:t xml:space="preserve">季充分</w:t>
      </w:r>
      <w:r>
        <w:rPr>
          <w:rFonts w:hint="eastAsia" w:ascii="宋体" w:hAnsi="宋体" w:cs="宋体"/>
          <w:sz w:val="24"/>
          <w:szCs w:val="24"/>
        </w:rPr>
        <w:t xml:space="preserve">浇水，暖季型草坪夏季要勤浇水， 1－2月，1次／周；3－6月，3次／周；7－8月，4次／周；9－10月，3次／周；11－12月，2次／周。（以上数值为最低数值，不得少于上述数量）</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（3）松土、除草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树木根部周围的土壤要保持疏松，易板结的土壤在蒸腾旺季须每月松土一次，松土深度以不伤根系生长为限。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种植在草坪内的树木在树穴周围要根据采购人具体要求对草坪切边，乔、灌木下的杂草应及时铲除。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地被植物在未覆盖前，应及时进行松土、除草，松土除草时要防止损伤根系和地下茎。</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景观草坪杂草应及时连根清除，做到除早、除小、除净，草坪覆盖度不少于95％，集中</w:t>
      </w:r>
      <w:r>
        <w:rPr>
          <w:rFonts w:hint="eastAsia" w:ascii="宋体" w:hAnsi="宋体" w:cs="宋体"/>
          <w:sz w:val="24"/>
          <w:szCs w:val="24"/>
        </w:rPr>
        <w:t xml:space="preserve">空秃不</w:t>
      </w:r>
      <w:r>
        <w:rPr>
          <w:rFonts w:hint="eastAsia" w:ascii="宋体" w:hAnsi="宋体" w:cs="宋体"/>
          <w:sz w:val="24"/>
          <w:szCs w:val="24"/>
        </w:rPr>
        <w:t xml:space="preserve">大于0.5m²。清除方法可采用人工除草、生物除草、机械除草，慎用化学除草。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（4）病虫害防治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做好植物病虫害的预测、预报，及时防治、控制，用药配比正确，安全操作。根据采购人下发的病虫害防治通知，在规定时间内按要求统一完成规定对象、规定配比、规定农药的喷洒工作，做好病虫害的预防工作。病虫害高发季节，在农药统一喷洒后仍须落实专业植保</w:t>
      </w:r>
      <w:r>
        <w:rPr>
          <w:rFonts w:hint="eastAsia" w:ascii="宋体" w:hAnsi="宋体" w:cs="宋体"/>
          <w:sz w:val="24"/>
          <w:szCs w:val="24"/>
        </w:rPr>
        <w:t xml:space="preserve">员做好</w:t>
      </w:r>
      <w:r>
        <w:rPr>
          <w:rFonts w:hint="eastAsia" w:ascii="宋体" w:hAnsi="宋体" w:cs="宋体"/>
          <w:sz w:val="24"/>
          <w:szCs w:val="24"/>
        </w:rPr>
        <w:t xml:space="preserve">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喷药时间宜在清早或傍晚，为防止产生抗药性，应以使用无公害农药为主，禁止使用国家明令禁止的剧毒农药，且应多种农药轮流使用。6－8月病害多发季节，冷季型草坪修剪后1－2天内，应喷洒一次常规抗菌剂（如甲基托布津、代森锌等）防止病害发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施肥应根据不同的树种、树龄、生长势和土壤理化性质而定。树木休眠期施基肥，生长期施追肥，花灌木应在花前、花后进行施肥。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各类绿地应以施有机肥为主，有机肥应腐熟后施用。应用微量元素和根外施肥技术，推广应用复合肥料和长效缓释肥料。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绿地内树木施肥应先挖好施肥环沟，其外径与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。环沟深、宽均为25－30公分。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草坪主要施肥时期在春秋季，施肥可采用撒施和根外追肥，每次修剪后需立即施肥，不发生明显的肥害现象。1－2月，1次／月，结合打孔施用鸡粪等草坪专用有机肥，130g/㎡·次；3－6月，2次／</w:t>
      </w:r>
      <w:r>
        <w:rPr>
          <w:rFonts w:hint="eastAsia" w:ascii="宋体" w:hAnsi="宋体" w:cs="宋体"/>
          <w:sz w:val="24"/>
          <w:szCs w:val="24"/>
        </w:rPr>
        <w:t xml:space="preserve">月施复合肥</w:t>
      </w:r>
      <w:r>
        <w:rPr>
          <w:rFonts w:hint="eastAsia" w:ascii="宋体" w:hAnsi="宋体" w:cs="宋体"/>
          <w:sz w:val="24"/>
          <w:szCs w:val="24"/>
        </w:rPr>
        <w:t xml:space="preserve">（N∶P∶K＝10∶5∶5 ），20g/㎡·次；7－8月基本不需施肥；9－10月，2次／月，施复合肥（N∶P∶K＝10∶6∶4 ），15g/㎡·次；11－12月，1次／月，结合中耕施用复合肥（N∶P∶K＝5∶10∶5 ），15g/㎡·次。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台风季节，做好高大乔木抗风暴的预防工作，根据树木的实际情况，采取立支柱、绑扎、加土、扶正、疏枝等措施。一旦风暴来临，应及时检查，发现问题，妥善处理。用于支撑、固定的材料应坚固耐用美观，并采用软性材料同植物接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（7）补植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发现枯枝、</w:t>
      </w:r>
      <w:r>
        <w:rPr>
          <w:rFonts w:hint="eastAsia" w:ascii="宋体" w:hAnsi="宋体" w:cs="宋体"/>
          <w:sz w:val="24"/>
          <w:szCs w:val="24"/>
        </w:rPr>
        <w:t xml:space="preserve">死枝需</w:t>
      </w:r>
      <w:r>
        <w:rPr>
          <w:rFonts w:hint="eastAsia" w:ascii="宋体" w:hAnsi="宋体" w:cs="宋体"/>
          <w:sz w:val="24"/>
          <w:szCs w:val="24"/>
        </w:rPr>
        <w:t xml:space="preserve">24小时内处理完毕；如出现树木死亡，应及时报批，认定死亡原因后，根据责任进行倒伐或补植。死亡树木须连同根部在一周内挖除，并填平挖穴，如须补植的须在一星期内补种完毕，补植树木应选用同品种、同规格苗木，并确保成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因人为破坏或不可抗力造成的花灌木、地被、草坪及草花缺损的，仍由区住建局市政处负责。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（8）专项养护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草坪更新可采用补播草籽复壮、条状更新、定期封闭和断根更新等方法。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每年早春土壤解冻之际，应对草坪进行滚压一次，滚压后及时对草坪进行疏耙，并追施复合肥25公斤/亩。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每年深秋采用专用草坪打孔机进行打孔，打孔深度达到5-8厘米，以改良草坪的物理性能，增加土壤透气性，促进地下部分生长。</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每年夏末和初秋用松土机或中耕机进行近地表的垂直</w:t>
      </w:r>
      <w:r>
        <w:rPr>
          <w:rFonts w:hint="eastAsia" w:ascii="宋体" w:hAnsi="宋体" w:cs="宋体"/>
          <w:sz w:val="24"/>
          <w:szCs w:val="24"/>
        </w:rPr>
        <w:t xml:space="preserve">刈</w:t>
      </w:r>
      <w:r>
        <w:rPr>
          <w:rFonts w:hint="eastAsia" w:ascii="宋体" w:hAnsi="宋体" w:cs="宋体"/>
          <w:sz w:val="24"/>
          <w:szCs w:val="24"/>
        </w:rPr>
        <w:t xml:space="preserve">剪或划破草皮，中耕后需及时修剪一次，并清除枯草、修正草坪。</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冬季应在草坪上覆盖厚为0.5－1公分的细土或细砂，为保证草坪的弹性和保护根系。用专门机械对</w:t>
      </w:r>
      <w:r>
        <w:rPr>
          <w:rFonts w:hint="eastAsia" w:ascii="宋体" w:hAnsi="宋体" w:cs="宋体"/>
          <w:sz w:val="24"/>
          <w:szCs w:val="24"/>
        </w:rPr>
        <w:t xml:space="preserve">草坪疏草一次</w:t>
      </w:r>
      <w:r>
        <w:rPr>
          <w:rFonts w:hint="eastAsia" w:ascii="宋体" w:hAnsi="宋体" w:cs="宋体"/>
          <w:sz w:val="24"/>
          <w:szCs w:val="24"/>
        </w:rPr>
        <w:t xml:space="preserve">，以减少来年病虫害的发生。</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 </w:t>
      </w:r>
      <w:r>
        <w:rPr>
          <w:rFonts w:hint="eastAsia"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露地花卉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A.常规草花品种为：春</w:t>
      </w:r>
      <w:r>
        <w:rPr>
          <w:rFonts w:hint="eastAsia" w:ascii="宋体" w:hAnsi="宋体" w:cs="宋体"/>
          <w:sz w:val="24"/>
          <w:szCs w:val="24"/>
        </w:rPr>
        <w:t xml:space="preserve">秋季以</w:t>
      </w:r>
      <w:r>
        <w:rPr>
          <w:rFonts w:hint="eastAsia" w:ascii="宋体" w:hAnsi="宋体" w:cs="宋体"/>
          <w:sz w:val="24"/>
          <w:szCs w:val="24"/>
        </w:rPr>
        <w:t xml:space="preserve">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B.质量要求，露地种植花卉应使用F1代品种，营养钵苗，生长健壮、色彩鲜艳，数量要求原则上按49株/m²计算，蓬径15公分以上。换花移栽前必须深翻细耙，除尽土中石块、草屑、残茎、落叶等杂物，并施足基肥，填土或</w:t>
      </w:r>
      <w:r>
        <w:rPr>
          <w:rFonts w:hint="eastAsia" w:ascii="宋体" w:hAnsi="宋体" w:cs="宋体"/>
          <w:sz w:val="24"/>
          <w:szCs w:val="24"/>
        </w:rPr>
        <w:t xml:space="preserve">清土至</w:t>
      </w:r>
      <w:r>
        <w:rPr>
          <w:rFonts w:hint="eastAsia" w:ascii="宋体" w:hAnsi="宋体" w:cs="宋体"/>
          <w:sz w:val="24"/>
          <w:szCs w:val="24"/>
        </w:rPr>
        <w:t xml:space="preserve">10㎝高台种植；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C.草花一年更换六期，具体更换时间、以采购人通知为准，草花更换后应加强水肥、除草、养护垃圾清理等常规管理，一旦出现草花死亡、长势不良等明显影响观赏效果的，而草花更换时间尚未到期的，养护单位应及时无偿更换、补植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2、绿地保护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应安排专门地方用于养护工具、机械的安放，绿地中严禁停放任何车辆。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绿地中无堆物、堆料、搭棚，建筑墙面和树干上无钉拴刻画等现象。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绿地秩序维护全天候24小时，无重大破坏和偷盗案件，如遇重大事件及时上报，未及时上报而造成的损失由养护单位承担。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绿地占用必须持有严格的审批手续，未经审批，严禁各种侵占绿地行为发生。经审批同意占用的，须全过程跟踪，严格控制施工作业面，临时占用的要及时恢复。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中标人接收养护后，应在第一时间内对现有乔灌木的绕杆草绳、木结构支撑、铅丝支撑等进行一次整理，能去除的去除，如确须保留的应加以更换、整理，并在今后管理中，加强检查、随时整理，确保美观整齐。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3、绿化</w:t>
      </w:r>
      <w:r>
        <w:rPr>
          <w:rFonts w:hint="eastAsia" w:ascii="宋体" w:hAnsi="宋体" w:cs="宋体"/>
          <w:sz w:val="24"/>
          <w:szCs w:val="24"/>
        </w:rPr>
        <w:t xml:space="preserve">养护台</w:t>
      </w:r>
      <w:r>
        <w:rPr>
          <w:rFonts w:hint="eastAsia" w:ascii="宋体" w:hAnsi="宋体" w:cs="宋体"/>
          <w:sz w:val="24"/>
          <w:szCs w:val="24"/>
        </w:rPr>
        <w:t xml:space="preserve">帐</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应建立完整的绿化</w:t>
      </w:r>
      <w:r>
        <w:rPr>
          <w:rFonts w:hint="eastAsia" w:ascii="宋体" w:hAnsi="宋体" w:cs="宋体"/>
          <w:sz w:val="24"/>
          <w:szCs w:val="24"/>
        </w:rPr>
        <w:t xml:space="preserve">养护台</w:t>
      </w:r>
      <w:r>
        <w:rPr>
          <w:rFonts w:hint="eastAsia" w:ascii="宋体" w:hAnsi="宋体" w:cs="宋体"/>
          <w:sz w:val="24"/>
          <w:szCs w:val="24"/>
        </w:rPr>
        <w:t xml:space="preserve">帐，并由专人负责。绿化资料记录详细，分类清楚，数据详实。</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月度养护计划及养护作业应按时记录、及时上报，并符合现状和季节特点，针对性强，不弄虚作假。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4、移交要求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移交时以绿化交接单为移交依据，由采购人、原养护单位、中标人签字认可后为正式移交。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5、人员及设备配备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配置足够数量的项目总负责人、项目经理、巡视资料员、技术工、养护工人等人员，以满足现场作业要求。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①</w:t>
      </w: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绿化养护作业人员在作业时应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养护作业应注意自身和第三方的施工操作人员和行人的安全，注意不损害周边市政设施和建筑物，不影响市容环境。做好各项围护、防护措施，配合采购人的管理。养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（3）设备配备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按照绿化主管部门要求，按照扬尘防控要求进行作业，配备新能源养护设备并使用，配置足够数量的剪草机、割灌机、绿篱机、吹风机、油锯、高枝油锯、打药车、高枝剪、台剪、手锯、锄头、枝剪、打孔机、巡查车、洒水车、升降机、货车、</w:t>
      </w:r>
      <w:r>
        <w:rPr>
          <w:rFonts w:hint="eastAsia" w:ascii="宋体" w:hAnsi="宋体" w:cs="宋体"/>
          <w:sz w:val="24"/>
          <w:szCs w:val="24"/>
        </w:rPr>
        <w:t xml:space="preserve">降尘车</w:t>
      </w:r>
      <w:r>
        <w:rPr>
          <w:rFonts w:hint="eastAsia" w:ascii="宋体" w:hAnsi="宋体" w:cs="宋体"/>
          <w:sz w:val="24"/>
          <w:szCs w:val="24"/>
        </w:rPr>
        <w:t xml:space="preserve">等保障项目正常开展实施的设备设施，其他工器具应满足现场作业要求并根据实际情况进行配置。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绿化养护履约期间将依照招标文件要求、中标人投标文件</w:t>
      </w:r>
      <w:r>
        <w:rPr>
          <w:rFonts w:hint="eastAsia" w:ascii="宋体" w:hAnsi="宋体" w:cs="宋体"/>
          <w:sz w:val="24"/>
          <w:szCs w:val="24"/>
        </w:rPr>
        <w:t xml:space="preserve">内承诺</w:t>
      </w:r>
      <w:r>
        <w:rPr>
          <w:rFonts w:hint="eastAsia" w:ascii="宋体" w:hAnsi="宋体" w:cs="宋体"/>
          <w:sz w:val="24"/>
          <w:szCs w:val="24"/>
        </w:rPr>
        <w:t xml:space="preserve">及采购</w:t>
      </w:r>
      <w:r>
        <w:rPr>
          <w:rFonts w:hint="eastAsia" w:ascii="宋体" w:hAnsi="宋体" w:cs="宋体"/>
          <w:sz w:val="24"/>
          <w:szCs w:val="24"/>
        </w:rPr>
        <w:t xml:space="preserve">人制</w:t>
      </w:r>
      <w:r>
        <w:rPr>
          <w:rFonts w:hint="eastAsia" w:ascii="宋体" w:hAnsi="宋体" w:cs="宋体"/>
          <w:sz w:val="24"/>
          <w:szCs w:val="24"/>
        </w:rPr>
        <w:t xml:space="preserve">定的相关办法、细则等，对该项目绿化养护进行考核或验收。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7、其它要求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（1）投标人应对所投本绿化养护范围内的全部内容进行报价。</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（2）投标人在投报价格时应充分考虑以下因素：</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①投标人应结合绿化养护等级要求进行报价，报价要综合考虑用工成本，综合考虑政策规定的最低工资标准提高等因素。</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②</w:t>
      </w:r>
      <w:r>
        <w:rPr>
          <w:rFonts w:hint="eastAsia" w:ascii="宋体" w:hAnsi="宋体" w:cs="宋体"/>
          <w:sz w:val="24"/>
          <w:szCs w:val="24"/>
        </w:rPr>
        <w:t xml:space="preserve">报价应考虑整个服务期限内绿地内全部乔灌花草等养护。</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③</w:t>
      </w:r>
      <w:r>
        <w:rPr>
          <w:rFonts w:hint="eastAsia" w:ascii="宋体" w:hAnsi="宋体" w:cs="宋体"/>
          <w:sz w:val="24"/>
          <w:szCs w:val="24"/>
        </w:rPr>
        <w:t xml:space="preserve">投标人应充分考虑因人为因素造成对苗木、设施等损坏所发生的后续恢复费用。</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④</w:t>
      </w:r>
      <w:r>
        <w:rPr>
          <w:rFonts w:hint="eastAsia" w:ascii="宋体" w:hAnsi="宋体" w:cs="宋体"/>
          <w:sz w:val="24"/>
          <w:szCs w:val="24"/>
        </w:rPr>
        <w:t xml:space="preserve">水源可自行解决。</w:t>
      </w:r>
      <w:r/>
    </w:p>
    <w:p>
      <w:pPr>
        <w:ind w:firstLine="480"/>
        <w:spacing w:line="360" w:lineRule="auto"/>
        <w:tabs>
          <w:tab w:val="left" w:pos="266" w:leader="none"/>
        </w:tabs>
        <w:rPr>
          <w:rFonts w:ascii="宋体" w:hAnsi="宋体" w:cs="宋体"/>
          <w:sz w:val="24"/>
          <w:szCs w:val="24"/>
        </w:rPr>
      </w:pPr>
      <w:r>
        <w:rPr>
          <w:rFonts w:ascii="微软雅黑" w:hAnsi="微软雅黑" w:eastAsia="微软雅黑" w:cs="微软雅黑"/>
          <w:color w:val="0d0d0d"/>
          <w:sz w:val="24"/>
          <w:szCs w:val="24"/>
          <w:shd w:val="clear" w:color="auto" w:fill="ffffff"/>
        </w:rPr>
        <w:t xml:space="preserve">⑤</w:t>
      </w:r>
      <w:r>
        <w:rPr>
          <w:rFonts w:hint="eastAsia" w:ascii="宋体" w:hAnsi="宋体" w:cs="宋体"/>
          <w:sz w:val="24"/>
          <w:szCs w:val="24"/>
        </w:rPr>
        <w:t xml:space="preserve">采购人有权对相关考核、规章制度进行修改、调整，相关考核、规章也会逐年修订，亦有权对管</w:t>
      </w:r>
      <w:r>
        <w:rPr>
          <w:rFonts w:hint="eastAsia" w:ascii="宋体" w:hAnsi="宋体" w:cs="宋体"/>
          <w:sz w:val="24"/>
          <w:szCs w:val="24"/>
        </w:rPr>
        <w:t xml:space="preserve">养区域</w:t>
      </w:r>
      <w:r>
        <w:rPr>
          <w:rFonts w:hint="eastAsia" w:ascii="宋体" w:hAnsi="宋体" w:cs="宋体"/>
          <w:sz w:val="24"/>
          <w:szCs w:val="24"/>
        </w:rPr>
        <w:t xml:space="preserve">面积进行调整，中标人必须无条件接受。投标人投标报价时应对该变化有充分的考虑，结算时</w:t>
      </w:r>
      <w:r>
        <w:rPr>
          <w:rFonts w:hint="eastAsia" w:ascii="宋体" w:hAnsi="宋体" w:cs="宋体"/>
          <w:sz w:val="24"/>
          <w:szCs w:val="24"/>
        </w:rPr>
        <w:t xml:space="preserve">不</w:t>
      </w:r>
      <w:r>
        <w:rPr>
          <w:rFonts w:hint="eastAsia" w:ascii="宋体" w:hAnsi="宋体" w:cs="宋体"/>
          <w:sz w:val="24"/>
          <w:szCs w:val="24"/>
        </w:rPr>
        <w:t xml:space="preserve">另行调整。</w:t>
      </w:r>
      <w:r/>
    </w:p>
    <w:p>
      <w:pPr>
        <w:ind w:firstLine="480"/>
        <w:spacing w:line="360" w:lineRule="auto"/>
        <w:rPr>
          <w:rFonts w:ascii="宋体" w:hAnsi="宋体" w:cs="宋体"/>
          <w:b/>
          <w:bCs/>
          <w:sz w:val="24"/>
          <w:szCs w:val="24"/>
        </w:rPr>
      </w:pPr>
      <w:r>
        <w:rPr>
          <w:rFonts w:ascii="微软雅黑" w:hAnsi="微软雅黑" w:eastAsia="微软雅黑" w:cs="微软雅黑"/>
          <w:color w:val="0d0d0d"/>
          <w:sz w:val="24"/>
          <w:szCs w:val="24"/>
          <w:shd w:val="clear" w:color="auto" w:fill="ffffff"/>
        </w:rPr>
        <w:t xml:space="preserve">⑥</w:t>
      </w:r>
      <w:r>
        <w:rPr>
          <w:rFonts w:hint="eastAsia" w:ascii="宋体" w:hAnsi="宋体" w:cs="宋体"/>
          <w:b/>
          <w:bCs/>
          <w:sz w:val="24"/>
          <w:szCs w:val="24"/>
        </w:rPr>
        <w:t xml:space="preserve">绿化垃圾需安排专车，运往采购人指定的绿化垃圾资源化利用处置场，运输费用、处置费用已包含在招标经费测算内，采购人</w:t>
      </w:r>
      <w:r>
        <w:rPr>
          <w:rFonts w:hint="eastAsia" w:ascii="宋体" w:hAnsi="宋体" w:cs="宋体"/>
          <w:b/>
          <w:bCs/>
          <w:sz w:val="24"/>
          <w:szCs w:val="24"/>
        </w:rPr>
        <w:t xml:space="preserve">不</w:t>
      </w:r>
      <w:r>
        <w:rPr>
          <w:rFonts w:hint="eastAsia" w:ascii="宋体" w:hAnsi="宋体" w:cs="宋体"/>
          <w:b/>
          <w:bCs/>
          <w:sz w:val="24"/>
          <w:szCs w:val="24"/>
        </w:rPr>
        <w:t xml:space="preserve">另行支付。如不按规定违规处置，将对其行为进行处罚。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（3）投标人已考虑绿化养护期内管</w:t>
      </w:r>
      <w:r>
        <w:rPr>
          <w:rFonts w:hint="eastAsia" w:ascii="宋体" w:hAnsi="宋体" w:cs="宋体"/>
          <w:sz w:val="24"/>
          <w:szCs w:val="24"/>
        </w:rPr>
        <w:t xml:space="preserve">养区域</w:t>
      </w:r>
      <w:r>
        <w:rPr>
          <w:rFonts w:hint="eastAsia" w:ascii="宋体" w:hAnsi="宋体" w:cs="宋体"/>
          <w:sz w:val="24"/>
          <w:szCs w:val="24"/>
        </w:rPr>
        <w:t xml:space="preserve">面积的增加或减少因素、物价上涨、政策等所有风险因素，均已考虑在投标总价中。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（4）因绿化修剪、风雪灾害等带来的大量树枝垃圾等堆放、处理矛盾等问题由中标人承担一切事宜及风险。养护单位需考虑购买第三方责任险，养护期限内一切安全责任由投标人负责。</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8、其他</w:t>
      </w:r>
      <w:r>
        <w:rPr>
          <w:rFonts w:hint="eastAsia" w:ascii="宋体" w:hAnsi="宋体" w:cs="宋体"/>
          <w:sz w:val="24"/>
          <w:szCs w:val="24"/>
        </w:rPr>
        <w:t xml:space="preserve">可处罚</w:t>
      </w:r>
      <w:r>
        <w:rPr>
          <w:rFonts w:hint="eastAsia" w:ascii="宋体" w:hAnsi="宋体" w:cs="宋体"/>
          <w:sz w:val="24"/>
          <w:szCs w:val="24"/>
        </w:rPr>
        <w:t xml:space="preserve">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（1）如因中标人不当养护（如浇水、病虫害、修剪等）造成绿化损失或严重社会影响，如树木死亡、草坪杂化、乔木修剪过重、地被花境长势衰退或严重不良等由中标人负责更新，费用由中标人自行承担。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（2）中标人未按本项目要求、采购人项目内合理需求及自身有关承诺履行义务的。</w:t>
      </w:r>
      <w:r/>
    </w:p>
    <w:p>
      <w:pPr>
        <w:jc w:val="left"/>
        <w:spacing w:before="120" w:after="120" w:line="360" w:lineRule="auto"/>
        <w:widowControl/>
        <w:rPr>
          <w:rFonts w:ascii="宋体" w:hAnsi="宋体" w:cs="宋体"/>
          <w:b/>
          <w:bCs/>
          <w:sz w:val="24"/>
          <w:szCs w:val="24"/>
        </w:rPr>
        <w:outlineLvl w:val="2"/>
      </w:pPr>
      <w:r>
        <w:rPr>
          <w:rFonts w:hint="eastAsia" w:ascii="宋体" w:hAnsi="宋体" w:cs="宋体"/>
          <w:b/>
          <w:bCs/>
          <w:sz w:val="24"/>
          <w:szCs w:val="24"/>
        </w:rPr>
        <w:t xml:space="preserve">十</w:t>
      </w:r>
      <w:r>
        <w:rPr>
          <w:rFonts w:hint="eastAsia" w:ascii="宋体" w:hAnsi="宋体" w:cs="宋体"/>
          <w:b/>
          <w:bCs/>
          <w:sz w:val="24"/>
          <w:szCs w:val="24"/>
        </w:rPr>
        <w:t xml:space="preserve">、市容劝导</w:t>
      </w:r>
      <w:r/>
    </w:p>
    <w:p>
      <w:pPr>
        <w:ind w:firstLine="480"/>
        <w:spacing w:line="360" w:lineRule="auto"/>
        <w:rPr>
          <w:rFonts w:ascii="宋体" w:hAnsi="宋体" w:cs="宋体"/>
          <w:b/>
          <w:bCs/>
          <w:sz w:val="24"/>
          <w:szCs w:val="24"/>
        </w:rPr>
      </w:pPr>
      <w:r>
        <w:rPr>
          <w:rFonts w:hint="eastAsia" w:ascii="宋体" w:hAnsi="宋体" w:cs="宋体"/>
          <w:sz w:val="24"/>
          <w:szCs w:val="24"/>
        </w:rPr>
        <w:t xml:space="preserve">（一）市容劝导内容</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各包段市容劝导范围见附件《“四位一体”测算情况明细表》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在“四位一体”平台系统中录入《邗江区“四位一体”市容巡查主要道路人员排班表》</w:t>
      </w:r>
      <w:r>
        <w:rPr>
          <w:rFonts w:hint="eastAsia" w:ascii="宋体" w:hAnsi="宋体" w:cs="宋体"/>
          <w:sz w:val="24"/>
          <w:szCs w:val="24"/>
        </w:rPr>
        <w:t xml:space="preserve">冲主要</w:t>
      </w:r>
      <w:r>
        <w:rPr>
          <w:rFonts w:hint="eastAsia" w:ascii="宋体" w:hAnsi="宋体" w:cs="宋体"/>
          <w:sz w:val="24"/>
          <w:szCs w:val="24"/>
        </w:rPr>
        <w:t xml:space="preserve">道路及相应巡查人员信息，当班巡查人员执勤时打开信息工牌，平台自动考核人员在线情况。上、下午班，每个班次对责任路段开展不少于1次徒步巡查，平台自动生成巡查轨迹，考核当日班次市容巡查线路完成情况。巡查劝导主要内容如下:</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1、户外广告和门头招牌: 对沿街户外广告、门头招牌、宣传咨询点进行巡查，发现破旧损坏、未批先设或不按审批要求设置灯箱、招牌、条幅、宣传点等现象时，立即劝导，并及时报告城市管理部门。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2、市容劝导:劝导服务区域内的沿街单位、店铺和个人落实“市容环卫责任区制度”，及时发现、劝导出店经营、占道经营、店外作业、乱泼污水、乱扔乱倒、乱拉乱挂、</w:t>
      </w:r>
      <w:r>
        <w:rPr>
          <w:rFonts w:hint="eastAsia" w:ascii="宋体" w:hAnsi="宋体" w:cs="宋体"/>
          <w:sz w:val="24"/>
          <w:szCs w:val="24"/>
        </w:rPr>
        <w:t xml:space="preserve">乱晾乱晒</w:t>
      </w:r>
      <w:r>
        <w:rPr>
          <w:rFonts w:hint="eastAsia" w:ascii="宋体" w:hAnsi="宋体" w:cs="宋体"/>
          <w:sz w:val="24"/>
          <w:szCs w:val="24"/>
        </w:rPr>
        <w:t xml:space="preserve">、乱贴乱画、乱堆乱放、乱搭乱建等影响市容环境卫生的行为。可视范围内无“牛皮癣”小广告。</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3、违法建设上报:发现管理服务区域内街道两侧存在违法建设行为的，应立即及时报告城市管理部门。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4、摊点劝导: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流动摊点:对服务区域内以及可视范围内出现的流动摊点及时劝导，引导商家入店、入场经营；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定点摊点:对经批准设立的早饭摊、老鹅摊、小八</w:t>
      </w:r>
      <w:r>
        <w:rPr>
          <w:rFonts w:hint="eastAsia" w:ascii="宋体" w:hAnsi="宋体" w:cs="宋体"/>
          <w:sz w:val="24"/>
          <w:szCs w:val="24"/>
        </w:rPr>
        <w:t xml:space="preserve">匠</w:t>
      </w:r>
      <w:r>
        <w:rPr>
          <w:rFonts w:hint="eastAsia" w:ascii="宋体" w:hAnsi="宋体" w:cs="宋体"/>
          <w:sz w:val="24"/>
          <w:szCs w:val="24"/>
        </w:rPr>
        <w:t xml:space="preserve">进行巡查，劝导经营业主认真落实管理规定，保持摊位摆放整齐有序，周边环境干净卫生。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5、工程施工和建筑装修垃圾上报: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劝导城市的工程施工和沿街商户装修现场的材料、机具堆放整齐，产生的建筑垃圾、渣土、装修垃圾及时清理，并及时报告城市管理部门。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6、劝导违反市容管理的行为: 发现服务区域内存在车辆抛撒、开墙破路、占道施工、烟尘污染、乱倒垃圾、焚烧垃圾、破坏绿化等违法违章现象，以及城市公共设备、设施存在安全隐患时，立即劝导或采取安全防护措施，并及时报告城市管理部门。</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7、非机动车管理: 对乱停放自行车（共享单车）、电动车、摩托车的行为及时纠正，做到规范有序停放，协助商家规范停放门前非机动车。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8、数字化案件: 处置一般性数字化案件，不含维修、除草、小区违法建设。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（二）作业时间</w:t>
      </w:r>
      <w:r/>
    </w:p>
    <w:p>
      <w:pPr>
        <w:ind w:firstLine="482"/>
        <w:spacing w:line="360" w:lineRule="auto"/>
        <w:rPr>
          <w:rFonts w:ascii="宋体" w:hAnsi="宋体" w:cs="宋体"/>
          <w:sz w:val="24"/>
          <w:szCs w:val="24"/>
        </w:rPr>
      </w:pPr>
      <w:r>
        <w:rPr>
          <w:rFonts w:hint="eastAsia" w:ascii="宋体" w:hAnsi="宋体" w:cs="宋体"/>
          <w:b/>
          <w:bCs/>
          <w:sz w:val="24"/>
          <w:szCs w:val="24"/>
        </w:rPr>
        <w:t xml:space="preserve">工作时间：早7：00-晚10：00，各包段信息见附件《“四位一体”测算情况明</w:t>
      </w:r>
      <w:r>
        <w:rPr>
          <w:rFonts w:hint="eastAsia" w:ascii="宋体" w:hAnsi="宋体" w:cs="宋体"/>
          <w:b/>
          <w:bCs/>
          <w:sz w:val="24"/>
          <w:szCs w:val="24"/>
        </w:rPr>
        <w:t xml:space="preserve">细表》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如有突击性活动、迎检等产生加班，相关费用由中标自行承担。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（三）人员配备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根据要求配置足够数量的秩序巡查员，以满足现场作业要求。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2、配置电动二轮巡查车，加强机动巡查。车辆涂装样式由采购人指定。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3、加强对服务区域的巡查，为创建文明市容市貌环境保障。服务时间内不得发生争执事故事件，文明服务，文明用语，礼貌待人，友情提示，不讲脏话、粗话，</w:t>
      </w:r>
      <w:r>
        <w:rPr>
          <w:rFonts w:hint="eastAsia" w:ascii="宋体" w:hAnsi="宋体" w:cs="宋体"/>
          <w:sz w:val="24"/>
          <w:szCs w:val="24"/>
        </w:rPr>
        <w:t xml:space="preserve">不</w:t>
      </w:r>
      <w:r>
        <w:rPr>
          <w:rFonts w:hint="eastAsia" w:ascii="宋体" w:hAnsi="宋体" w:cs="宋体"/>
          <w:sz w:val="24"/>
          <w:szCs w:val="24"/>
        </w:rPr>
        <w:t xml:space="preserve">有意刁难。遵守工作管理制度，诚信服务，规范服务，维护市容秩序。上岗期间不得有闲聊、窜岗、散坐现象。</w:t>
      </w:r>
      <w:r/>
    </w:p>
    <w:p>
      <w:pPr>
        <w:spacing w:line="360" w:lineRule="auto"/>
        <w:rPr>
          <w:rFonts w:ascii="宋体" w:hAnsi="宋体" w:cs="宋体"/>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一</w:t>
      </w:r>
      <w:r>
        <w:rPr>
          <w:rFonts w:hint="eastAsia" w:ascii="宋体" w:hAnsi="宋体" w:cs="宋体"/>
          <w:b/>
          <w:bCs/>
          <w:sz w:val="24"/>
          <w:szCs w:val="24"/>
        </w:rPr>
        <w:t xml:space="preserve">、市政公共设施巡查服务</w:t>
      </w:r>
      <w:r/>
    </w:p>
    <w:p>
      <w:pPr>
        <w:ind w:firstLine="480"/>
        <w:spacing w:line="360" w:lineRule="auto"/>
        <w:rPr>
          <w:rFonts w:ascii="宋体" w:hAnsi="宋体" w:cs="宋体"/>
          <w:sz w:val="24"/>
          <w:szCs w:val="24"/>
        </w:rPr>
      </w:pPr>
      <w:r>
        <w:rPr>
          <w:rFonts w:hint="eastAsia" w:ascii="宋体" w:hAnsi="宋体" w:cs="宋体"/>
          <w:sz w:val="24"/>
          <w:szCs w:val="24"/>
        </w:rPr>
        <w:t xml:space="preserve">（一）市政公共设施巡查服务内容</w:t>
      </w:r>
      <w:r/>
    </w:p>
    <w:p>
      <w:pPr>
        <w:ind w:firstLine="480"/>
        <w:spacing w:line="360" w:lineRule="auto"/>
        <w:rPr>
          <w:rFonts w:ascii="宋体" w:hAnsi="宋体" w:cs="宋体"/>
          <w:bCs/>
          <w:color w:val="000000"/>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两侧盲道至快车道中线区域的内</w:t>
      </w:r>
      <w:r>
        <w:rPr>
          <w:rFonts w:hint="eastAsia" w:ascii="宋体" w:hAnsi="宋体" w:cs="宋体"/>
          <w:bCs/>
          <w:color w:val="000000"/>
          <w:sz w:val="24"/>
          <w:szCs w:val="24"/>
        </w:rPr>
        <w:t xml:space="preserve">车行道、非机动车道、人行道</w:t>
      </w:r>
      <w:r>
        <w:rPr>
          <w:rFonts w:hint="eastAsia" w:ascii="宋体" w:hAnsi="宋体" w:cs="宋体"/>
          <w:bCs/>
          <w:color w:val="000000"/>
          <w:sz w:val="24"/>
          <w:szCs w:val="24"/>
        </w:rPr>
        <w:t xml:space="preserve">与侧平石</w:t>
      </w:r>
      <w:r>
        <w:rPr>
          <w:rFonts w:hint="eastAsia" w:ascii="宋体" w:hAnsi="宋体" w:cs="宋体"/>
          <w:bCs/>
          <w:color w:val="000000"/>
          <w:sz w:val="24"/>
          <w:szCs w:val="24"/>
        </w:rPr>
        <w:t xml:space="preserve">、排水设施地面附属物(雨水篦子盖座、雨水边井盖座、雨水检查井盖座) 、等其他市政及配套附属设施。</w:t>
      </w:r>
      <w:r/>
    </w:p>
    <w:p>
      <w:pPr>
        <w:ind w:firstLine="480"/>
        <w:spacing w:line="360" w:lineRule="auto"/>
        <w:rPr>
          <w:rFonts w:ascii="宋体" w:hAnsi="宋体" w:cs="宋体"/>
          <w:sz w:val="24"/>
          <w:szCs w:val="24"/>
        </w:rPr>
      </w:pPr>
      <w:r>
        <w:rPr>
          <w:rFonts w:hint="eastAsia" w:ascii="宋体" w:hAnsi="宋体" w:cs="宋体"/>
          <w:sz w:val="24"/>
          <w:szCs w:val="24"/>
        </w:rPr>
        <w:t xml:space="preserve">道路铺砖、各类井盖、雨水篦子、人行板道、户外健身设施、休息亭、椅、</w:t>
      </w:r>
      <w:r>
        <w:rPr>
          <w:rFonts w:hint="eastAsia" w:ascii="宋体" w:hAnsi="宋体" w:cs="宋体"/>
          <w:sz w:val="24"/>
          <w:szCs w:val="24"/>
        </w:rPr>
        <w:t xml:space="preserve">凳等损坏</w:t>
      </w:r>
      <w:r>
        <w:rPr>
          <w:rFonts w:hint="eastAsia" w:ascii="宋体" w:hAnsi="宋体" w:cs="宋体"/>
          <w:sz w:val="24"/>
          <w:szCs w:val="24"/>
        </w:rPr>
        <w:t xml:space="preserve">情况进行及时上报。</w:t>
      </w:r>
      <w:r/>
    </w:p>
    <w:p>
      <w:pPr>
        <w:ind w:firstLine="482"/>
        <w:spacing w:line="360" w:lineRule="auto"/>
        <w:rPr>
          <w:rFonts w:ascii="宋体" w:hAnsi="宋体" w:cs="宋体"/>
          <w:sz w:val="24"/>
          <w:szCs w:val="24"/>
        </w:rPr>
      </w:pPr>
      <w:r>
        <w:rPr>
          <w:rFonts w:hint="eastAsia" w:ascii="宋体" w:hAnsi="宋体" w:cs="宋体"/>
          <w:b/>
          <w:bCs/>
          <w:sz w:val="24"/>
          <w:szCs w:val="24"/>
        </w:rPr>
        <w:t xml:space="preserve">各包段信息见附件《“四位一体”测算情况明细表》</w:t>
      </w:r>
      <w:r/>
    </w:p>
    <w:p>
      <w:pPr>
        <w:ind w:firstLine="480"/>
        <w:spacing w:line="360" w:lineRule="auto"/>
        <w:tabs>
          <w:tab w:val="left" w:pos="266" w:leader="none"/>
        </w:tabs>
        <w:rPr>
          <w:rFonts w:ascii="宋体" w:hAnsi="宋体" w:cs="宋体"/>
          <w:bCs/>
          <w:sz w:val="24"/>
          <w:szCs w:val="24"/>
        </w:rPr>
      </w:pPr>
      <w:r>
        <w:rPr>
          <w:rFonts w:hint="eastAsia" w:ascii="宋体" w:hAnsi="宋体" w:cs="宋体"/>
          <w:sz w:val="24"/>
          <w:szCs w:val="24"/>
        </w:rPr>
        <w:t xml:space="preserve">（二）市政公共设施巡查服务要求</w:t>
      </w:r>
      <w:r/>
    </w:p>
    <w:p>
      <w:pPr>
        <w:ind w:firstLine="480"/>
        <w:spacing w:line="360" w:lineRule="auto"/>
        <w:tabs>
          <w:tab w:val="left" w:pos="266" w:leader="none"/>
        </w:tabs>
        <w:rPr>
          <w:rFonts w:ascii="宋体" w:hAnsi="宋体" w:cs="宋体"/>
          <w:sz w:val="24"/>
          <w:szCs w:val="24"/>
        </w:rPr>
      </w:pPr>
      <w:r>
        <w:rPr>
          <w:rFonts w:hint="eastAsia" w:ascii="宋体" w:hAnsi="宋体" w:cs="宋体"/>
          <w:bCs/>
          <w:sz w:val="24"/>
          <w:szCs w:val="24"/>
        </w:rPr>
        <w:t xml:space="preserve">1、每日对养护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的市政道路进行巡查，发现坑洼、下沉的及时上报。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每日对养护</w:t>
      </w:r>
      <w:r>
        <w:rPr>
          <w:rFonts w:hint="eastAsia" w:ascii="宋体" w:hAnsi="宋体" w:cs="宋体"/>
          <w:bCs/>
          <w:sz w:val="24"/>
          <w:szCs w:val="24"/>
        </w:rPr>
        <w:t xml:space="preserve">范围范围</w:t>
      </w:r>
      <w:r>
        <w:rPr>
          <w:rFonts w:hint="eastAsia" w:ascii="宋体" w:hAnsi="宋体" w:cs="宋体"/>
          <w:bCs/>
          <w:sz w:val="24"/>
          <w:szCs w:val="24"/>
        </w:rPr>
        <w:t xml:space="preserve">的</w:t>
      </w:r>
      <w:r>
        <w:rPr>
          <w:rFonts w:hint="eastAsia" w:ascii="宋体" w:hAnsi="宋体" w:cs="宋体"/>
          <w:bCs/>
          <w:color w:val="000000"/>
          <w:sz w:val="24"/>
          <w:szCs w:val="24"/>
        </w:rPr>
        <w:t xml:space="preserve">人行道</w:t>
      </w:r>
      <w:r>
        <w:rPr>
          <w:rFonts w:hint="eastAsia" w:ascii="宋体" w:hAnsi="宋体" w:cs="宋体"/>
          <w:bCs/>
          <w:color w:val="000000"/>
          <w:sz w:val="24"/>
          <w:szCs w:val="24"/>
        </w:rPr>
        <w:t xml:space="preserve">与侧平石</w:t>
      </w:r>
      <w:r>
        <w:rPr>
          <w:rFonts w:hint="eastAsia" w:ascii="宋体" w:hAnsi="宋体" w:cs="宋体"/>
          <w:bCs/>
          <w:sz w:val="24"/>
          <w:szCs w:val="24"/>
        </w:rPr>
        <w:t xml:space="preserve">、铺砖进行巡查，发现</w:t>
      </w:r>
      <w:r>
        <w:rPr>
          <w:rFonts w:hint="eastAsia" w:ascii="宋体" w:hAnsi="宋体" w:cs="宋体"/>
          <w:bCs/>
          <w:color w:val="000000"/>
          <w:sz w:val="24"/>
          <w:szCs w:val="24"/>
        </w:rPr>
        <w:t xml:space="preserve">缺损、塌陷、</w:t>
      </w:r>
      <w:r>
        <w:rPr>
          <w:rFonts w:hint="eastAsia" w:ascii="宋体" w:hAnsi="宋体" w:cs="宋体"/>
          <w:bCs/>
          <w:color w:val="000000"/>
          <w:sz w:val="24"/>
          <w:szCs w:val="24"/>
        </w:rPr>
        <w:t xml:space="preserve">松翘等</w:t>
      </w:r>
      <w:r>
        <w:rPr>
          <w:rFonts w:hint="eastAsia" w:ascii="宋体" w:hAnsi="宋体" w:cs="宋体"/>
          <w:bCs/>
          <w:color w:val="000000"/>
          <w:sz w:val="24"/>
          <w:szCs w:val="24"/>
        </w:rPr>
        <w:t xml:space="preserve">问题</w:t>
      </w:r>
      <w:r>
        <w:rPr>
          <w:rFonts w:hint="eastAsia" w:ascii="宋体" w:hAnsi="宋体" w:cs="宋体"/>
          <w:bCs/>
          <w:sz w:val="24"/>
          <w:szCs w:val="24"/>
        </w:rPr>
        <w:t xml:space="preserve">及时上报。</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bCs/>
          <w:sz w:val="24"/>
          <w:szCs w:val="24"/>
        </w:rPr>
        <w:t xml:space="preserve">每日对养护范围的</w:t>
      </w:r>
      <w:r>
        <w:rPr>
          <w:rFonts w:hint="eastAsia" w:ascii="宋体" w:hAnsi="宋体" w:cs="宋体"/>
          <w:sz w:val="24"/>
          <w:szCs w:val="24"/>
        </w:rPr>
        <w:t xml:space="preserve">户外健身设施、休息亭、椅、</w:t>
      </w:r>
      <w:r>
        <w:rPr>
          <w:rFonts w:hint="eastAsia" w:ascii="宋体" w:hAnsi="宋体" w:cs="宋体"/>
          <w:sz w:val="24"/>
          <w:szCs w:val="24"/>
        </w:rPr>
        <w:t xml:space="preserve">凳等设备</w:t>
      </w:r>
      <w:r>
        <w:rPr>
          <w:rFonts w:hint="eastAsia" w:ascii="宋体" w:hAnsi="宋体" w:cs="宋体"/>
          <w:sz w:val="24"/>
          <w:szCs w:val="24"/>
        </w:rPr>
        <w:t xml:space="preserve">是否稳定和晃动</w:t>
      </w:r>
      <w:r>
        <w:rPr>
          <w:rFonts w:hint="eastAsia" w:ascii="宋体" w:hAnsi="宋体" w:cs="宋体"/>
          <w:bCs/>
          <w:sz w:val="24"/>
          <w:szCs w:val="24"/>
        </w:rPr>
        <w:t xml:space="preserve">进行检查，发现问题及时上报</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每日对养护范围的</w:t>
      </w:r>
      <w:r>
        <w:rPr>
          <w:rFonts w:hint="eastAsia" w:ascii="宋体" w:hAnsi="宋体" w:cs="宋体"/>
          <w:bCs/>
          <w:color w:val="000000"/>
          <w:sz w:val="24"/>
          <w:szCs w:val="24"/>
        </w:rPr>
        <w:t xml:space="preserve">排水设施附属物(雨水篦子盖座、雨水边井盖座、雨水检查井盖座)</w:t>
      </w:r>
      <w:r>
        <w:rPr>
          <w:rFonts w:hint="eastAsia" w:ascii="宋体" w:hAnsi="宋体" w:cs="宋体"/>
          <w:bCs/>
          <w:sz w:val="24"/>
          <w:szCs w:val="24"/>
        </w:rPr>
        <w:t xml:space="preserve">进行检查，开裂、缺失等问题及时上报</w:t>
      </w:r>
      <w:r>
        <w:rPr>
          <w:rFonts w:hint="eastAsia" w:ascii="宋体" w:hAnsi="宋体" w:cs="宋体"/>
          <w:sz w:val="24"/>
          <w:szCs w:val="24"/>
        </w:rPr>
        <w:t xml:space="preserve">。 </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5、绿化隔离带护栏、侧石、花坛、行道树树穴等设施每日巡查，发现损坏，及时上报。</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（三）作业时间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工作时间：07:00—22:00，两班制。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1、人员配备</w:t>
      </w:r>
      <w:r/>
    </w:p>
    <w:p>
      <w:pPr>
        <w:ind w:firstLine="480"/>
        <w:spacing w:line="360" w:lineRule="auto"/>
        <w:rPr>
          <w:rFonts w:ascii="宋体" w:hAnsi="宋体" w:cs="宋体"/>
          <w:sz w:val="24"/>
          <w:szCs w:val="24"/>
        </w:rPr>
      </w:pPr>
      <w:r>
        <w:rPr>
          <w:rFonts w:hint="eastAsia" w:ascii="宋体" w:hAnsi="宋体" w:cs="宋体"/>
          <w:bCs/>
          <w:sz w:val="24"/>
          <w:szCs w:val="24"/>
        </w:rPr>
        <w:t xml:space="preserve">配备专职案件</w:t>
      </w:r>
      <w:r>
        <w:rPr>
          <w:rFonts w:hint="eastAsia" w:ascii="宋体" w:hAnsi="宋体" w:cs="宋体"/>
          <w:bCs/>
          <w:sz w:val="24"/>
          <w:szCs w:val="24"/>
        </w:rPr>
        <w:t xml:space="preserve">处置员</w:t>
      </w:r>
      <w:r>
        <w:rPr>
          <w:rFonts w:hint="eastAsia" w:ascii="宋体" w:hAnsi="宋体" w:cs="宋体"/>
          <w:bCs/>
          <w:sz w:val="24"/>
          <w:szCs w:val="24"/>
        </w:rPr>
        <w:t xml:space="preserve">一名，</w:t>
      </w:r>
      <w:r>
        <w:rPr>
          <w:rFonts w:hint="eastAsia" w:ascii="宋体" w:hAnsi="宋体" w:cs="宋体"/>
          <w:sz w:val="24"/>
          <w:szCs w:val="24"/>
        </w:rPr>
        <w:t xml:space="preserve">配置足够数量的巡视员，以满足现场作业要求。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2、人员相关要求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4、服装及装备要求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服务作业人员应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具有反光标志的工作服、帽。工作服式样由采购人指定。上岗期间不得有闲聊、窜岗、散坐现象。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确保安全、文明施工原则。维护作业应注意自身和第三方的施工操作人员和行人的安全，注意不损害周边市政设施和建筑物，不影响市容环境。做好各项围护、防护措施，配合采购人的管理。维护工作中确保零安全事故，如有由中标人自行承担。</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（五）其他要求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1、中标人在合同期内如遇国家最低工资、最低社会保险缴纳基数等政策性调整，需保障其员工的基本法定待遇。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2、投标人已考虑合同期内物价上涨、政策等所有风险因素，均已考虑在投标总价中。</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二</w:t>
      </w:r>
      <w:r>
        <w:rPr>
          <w:rFonts w:hint="eastAsia" w:ascii="宋体" w:hAnsi="宋体" w:cs="宋体"/>
          <w:b/>
          <w:bCs/>
          <w:sz w:val="24"/>
          <w:szCs w:val="24"/>
        </w:rPr>
        <w:t xml:space="preserve">、人员配制</w:t>
      </w:r>
      <w:r/>
    </w:p>
    <w:p>
      <w:pPr>
        <w:ind w:firstLine="480"/>
        <w:spacing w:line="360" w:lineRule="auto"/>
        <w:rPr>
          <w:rFonts w:ascii="宋体" w:hAnsi="宋体" w:cs="宋体"/>
          <w:sz w:val="24"/>
          <w:szCs w:val="24"/>
        </w:rPr>
      </w:pPr>
      <w:r>
        <w:rPr>
          <w:rFonts w:hint="eastAsia" w:ascii="宋体" w:hAnsi="宋体" w:cs="宋体"/>
          <w:sz w:val="24"/>
          <w:szCs w:val="24"/>
        </w:rPr>
        <w:t xml:space="preserve">（一）“四位一体”对项目整体管理、环卫机械化作业、绿化养护、智能化服务要求高，需配置专业管理人员、技术人员、数字专员，投标人安排的项目管理人员、技术人员、数字化专员须具备与本项目相匹配的专业技能，能吃苦耐劳、责任心强。</w:t>
      </w:r>
      <w:r/>
    </w:p>
    <w:p>
      <w:pPr>
        <w:ind w:firstLine="480"/>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w:t>
      </w:r>
      <w:r>
        <w:rPr>
          <w:rFonts w:hint="eastAsia" w:ascii="宋体" w:hAnsi="宋体" w:cs="宋体"/>
          <w:sz w:val="24"/>
          <w:szCs w:val="24"/>
        </w:rPr>
        <w:t xml:space="preserve">级</w:t>
      </w:r>
      <w:r>
        <w:rPr>
          <w:rFonts w:hint="eastAsia" w:ascii="宋体" w:hAnsi="宋体" w:cs="宋体"/>
          <w:sz w:val="24"/>
          <w:szCs w:val="24"/>
        </w:rPr>
        <w:t xml:space="preserve">以上职称；项目技术团队成员具有园林绿化类的初级及以上职称；数字化专员具备</w:t>
      </w:r>
      <w:r>
        <w:rPr>
          <w:rFonts w:hint="eastAsia" w:ascii="宋体" w:hAnsi="宋体" w:cs="宋体"/>
          <w:sz w:val="24"/>
          <w:szCs w:val="24"/>
        </w:rPr>
        <w:t xml:space="preserve">大专级</w:t>
      </w:r>
      <w:r>
        <w:rPr>
          <w:rFonts w:hint="eastAsia" w:ascii="宋体" w:hAnsi="宋体" w:cs="宋体"/>
          <w:sz w:val="24"/>
          <w:szCs w:val="24"/>
        </w:rPr>
        <w:t xml:space="preserve">以上学历（计算机类专业）或者初级及以上职称（计算机类专业类）。此条为加分项。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（二）投标人需加强作业人员的培训，使其快速进入工作岗位，项目经理调整需及时和采购人进行报备。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（三）投标人需具有类似业绩经验。</w:t>
      </w:r>
      <w:r/>
    </w:p>
    <w:p>
      <w:pPr>
        <w:ind w:firstLine="482"/>
        <w:spacing w:line="360" w:lineRule="auto"/>
        <w:tabs>
          <w:tab w:val="left" w:pos="266" w:leader="none"/>
        </w:tabs>
        <w:rPr>
          <w:rFonts w:ascii="宋体" w:hAnsi="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rPr>
        <w:t xml:space="preserve">三</w:t>
      </w:r>
      <w:r>
        <w:rPr>
          <w:rFonts w:hint="eastAsia" w:ascii="宋体" w:hAnsi="宋体" w:cs="宋体"/>
          <w:b/>
          <w:bCs/>
          <w:sz w:val="24"/>
          <w:szCs w:val="24"/>
        </w:rPr>
        <w:t xml:space="preserve">、安全作业和文明作业、工作服配制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（一）安全作业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1、作业人员必须穿戴‌高可视反光背心‌，确保在低光照条件下（如清晨、夜间、阴雨雾天）能被来车清晰识别。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2、光线不足时应增加反光外套，佩戴防滑手套，检查工作服反光条和钮扣是否完整。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3、夜间或恶劣天气作业时，建议携带肩灯、爆闪灯等警示设备，并在清扫前30至50米处放置荧光筒或警示牌。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4、遵循“‌一看二让三捡拾‌”原则：先观察车辆动态，再避让通行车辆，最后快速捡拾垃圾。</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5、实行‌单边作业‌，避免横穿马路清扫；在机动车道清扫时应面向来车方向作业，以便及时发现危险。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6、清扫车、洒水车作业时应开启‌警示灯‌，保持合理车局（50米左右）和车速（一般不超过15km/h‌），避免影响其他车辆正常通行。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7、车辆需定期检查刹车、转向、灯光系统，确保灭火器和警示设备可用，防止自燃或故障。</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8、垃圾装载要均匀，禁止超载，尾门必须完全关闭后方可启动车辆。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9、‌高温天气‌：避开中午高温时段作业，气温超过40℃时应停止户外清扫；随身携带防暑药品，每2小时补充含盐饮料。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10、‌雨天作业‌：穿防滑鞋，开启应急灯并减速慢行，避开积水区域防止车辆熄火。</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11、‌冬季作业‌：穿戴保暖衣物但不得遮挡反光条，冰雪路面应加穿防滑鞋套，提前检查车辆防冻液。</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（二）文明作业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1、规范着装，树立职业形象，作业人员须统一穿着‌环卫标志服装‌，保持衣帽整洁、反光条完好，不得破损或随意混搭。</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2、骑行清扫车人员必须佩戴‌安全帽‌，夜间或低光照条件下加穿反光外套，确保自身安全与可视性。</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3、文明操作，避免扰民，清扫作业时‌不得扬尘、</w:t>
      </w:r>
      <w:r>
        <w:rPr>
          <w:rFonts w:hint="eastAsia" w:ascii="宋体" w:hAnsi="宋体" w:cs="宋体"/>
          <w:sz w:val="24"/>
          <w:szCs w:val="24"/>
        </w:rPr>
        <w:t xml:space="preserve">污溅行人</w:t>
      </w:r>
      <w:r>
        <w:rPr>
          <w:rFonts w:hint="eastAsia" w:ascii="宋体" w:hAnsi="宋体" w:cs="宋体"/>
          <w:sz w:val="24"/>
          <w:szCs w:val="24"/>
        </w:rPr>
        <w:t xml:space="preserve">‌，遇行人通行应暂停作业或轻扫避让，体现尊重与礼让。</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4、机械作业（如洒水、洗扫）应控制水压和喷洒角度，避免水花溅湿行人或车辆；日间作业可鸣报信号提示周围人员。</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5、垃圾清运过程中‌不得乱倒、乱卸、乱抛‌，装卸时动作规范，减少噪音干扰居民生活。</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6、遇到市民询问或沟通时，应‌态度友善、语言文明‌，主动避让行人，不争道抢行。</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7、面对突发污染或重大活动保障任务，服从调度安排，快速响应，展现高效专业的城市服务形象。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（三）作业人员着装及工作服要求</w:t>
      </w:r>
      <w:r/>
    </w:p>
    <w:p>
      <w:pPr>
        <w:ind w:firstLine="480"/>
        <w:spacing w:line="360" w:lineRule="auto"/>
        <w:tabs>
          <w:tab w:val="left" w:pos="266" w:leader="none"/>
        </w:tabs>
        <w:rPr>
          <w:rFonts w:ascii="宋体" w:hAnsi="宋体" w:cs="宋体"/>
          <w:color w:val="ff0000"/>
          <w:sz w:val="24"/>
          <w:szCs w:val="24"/>
        </w:rPr>
      </w:pPr>
      <w:r>
        <w:rPr>
          <w:rFonts w:hint="eastAsia" w:ascii="宋体" w:hAnsi="宋体" w:cs="宋体"/>
          <w:sz w:val="24"/>
          <w:szCs w:val="24"/>
        </w:rPr>
        <w:t xml:space="preserve">1、投标人所有作业人员上岗作业期间，须统一穿着制式工作服，保持着装整洁规范；严禁衣衫不整、穿着拖鞋等违规着装行为。所有工作服须严格按照采购人统一标准及要求统一配置、规范穿戴。</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2、作业人员应</w:t>
      </w:r>
      <w:r>
        <w:rPr>
          <w:rFonts w:hint="eastAsia" w:ascii="宋体" w:hAnsi="宋体" w:cs="宋体"/>
          <w:sz w:val="24"/>
          <w:szCs w:val="24"/>
        </w:rPr>
        <w:t xml:space="preserve">统一着</w:t>
      </w:r>
      <w:r>
        <w:rPr>
          <w:rFonts w:hint="eastAsia" w:ascii="宋体" w:hAnsi="宋体" w:cs="宋体"/>
          <w:sz w:val="24"/>
          <w:szCs w:val="24"/>
        </w:rPr>
        <w:t xml:space="preserve">具有反光标志的工作服、帽，春秋季、夏季、冬季工作服。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3、作业人员工装技术要求：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（1）根据国家标准《职业用高可视性警示服》‌，环卫工装必须在袖口、肩线、腰围及后背等关键部位设置连续反光条，反光面积不少于服装总面积的15%。</w:t>
      </w:r>
      <w:r>
        <w:rPr>
          <w:rFonts w:hint="eastAsia" w:ascii="宋体" w:hAnsi="宋体" w:cs="宋体"/>
          <w:sz w:val="24"/>
          <w:szCs w:val="24"/>
        </w:rPr>
        <w:t xml:space="preserve">反光条需在</w:t>
      </w:r>
      <w:r>
        <w:rPr>
          <w:rFonts w:hint="eastAsia" w:ascii="宋体" w:hAnsi="宋体" w:cs="宋体"/>
          <w:sz w:val="24"/>
          <w:szCs w:val="24"/>
        </w:rPr>
        <w:t xml:space="preserve">低照度环境下（如晨昏、雨雾、隧道）能被车辆有效识别，面料结构需稳定，避免因弯腰、推车导致反光层脱落。</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（2）纤维成分含量按《纺织品纤维含量的标识》标准要求）。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（3）甲醛含量、PH值（按《国家纺织产品基本安全技术规范》标准，直接接触皮肤的符合 B 类要求，非直接接触皮肤的符合 C 类要求）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（4）染色牢度（至少包括水洗、摩擦、汗渍的检测内容，符合 相 </w:t>
      </w:r>
      <w:r>
        <w:rPr>
          <w:rFonts w:hint="eastAsia" w:ascii="宋体" w:hAnsi="宋体" w:cs="宋体"/>
          <w:sz w:val="24"/>
          <w:szCs w:val="24"/>
        </w:rPr>
        <w:t xml:space="preserve">应服装</w:t>
      </w:r>
      <w:r>
        <w:rPr>
          <w:rFonts w:hint="eastAsia" w:ascii="宋体" w:hAnsi="宋体" w:cs="宋体"/>
          <w:sz w:val="24"/>
          <w:szCs w:val="24"/>
        </w:rPr>
        <w:t xml:space="preserve">产品标准一等品要求）。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（5）环卫作业人员服装设计及材质要求（见附件《扬州市邗江区环卫工作服参数执行标准》）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（6）市容劝导人员服装要求（见附件《城市管理第三方服务外包人员工装背心设计样式》）。</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四</w:t>
      </w:r>
      <w:r>
        <w:rPr>
          <w:rFonts w:hint="eastAsia" w:ascii="宋体" w:hAnsi="宋体" w:cs="宋体"/>
          <w:b/>
          <w:bCs/>
          <w:sz w:val="24"/>
          <w:szCs w:val="24"/>
        </w:rPr>
        <w:t xml:space="preserve">、重大节日、重要活动、灾害性天气应急保障服务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总则与服务目标</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在重大节日、重要活动及灾害性天气等特殊时段的城市运行保障工作。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服务目标：确保特殊时段城市运行安全平稳、环境整洁有序、设施运转正常、应</w:t>
      </w:r>
      <w:r>
        <w:rPr>
          <w:rFonts w:ascii="宋体" w:hAnsi="宋体" w:cs="宋体"/>
          <w:sz w:val="24"/>
          <w:szCs w:val="24"/>
        </w:rPr>
        <w:t xml:space="preserve">急响应迅速高效，实现“平急转换顺畅、指挥调度高效、问题处置闭环、服务保障到位”。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t xml:space="preserve">服务范围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本服务</w:t>
      </w:r>
      <w:r>
        <w:rPr>
          <w:rFonts w:ascii="宋体" w:hAnsi="宋体" w:cs="宋体"/>
          <w:sz w:val="24"/>
          <w:szCs w:val="24"/>
        </w:rPr>
        <w:t xml:space="preserve">要求涵盖以下专业领域：道路清扫</w:t>
      </w:r>
      <w:r>
        <w:rPr>
          <w:rFonts w:hint="eastAsia" w:ascii="宋体" w:hAnsi="宋体" w:cs="宋体"/>
          <w:sz w:val="24"/>
          <w:szCs w:val="24"/>
        </w:rPr>
        <w:t xml:space="preserve">服务、</w:t>
      </w:r>
      <w:r>
        <w:rPr>
          <w:rFonts w:ascii="宋体" w:hAnsi="宋体" w:cs="宋体"/>
          <w:sz w:val="24"/>
          <w:szCs w:val="24"/>
        </w:rPr>
        <w:t xml:space="preserve">垃圾分类收运</w:t>
      </w:r>
      <w:r>
        <w:rPr>
          <w:rFonts w:hint="eastAsia" w:ascii="宋体" w:hAnsi="宋体" w:cs="宋体"/>
          <w:sz w:val="24"/>
          <w:szCs w:val="24"/>
        </w:rPr>
        <w:t xml:space="preserve">服务、</w:t>
      </w:r>
      <w:r>
        <w:rPr>
          <w:rFonts w:ascii="宋体" w:hAnsi="宋体" w:cs="宋体"/>
          <w:sz w:val="24"/>
          <w:szCs w:val="24"/>
        </w:rPr>
        <w:t xml:space="preserve">绿化养护与应急排险</w:t>
      </w:r>
      <w:r>
        <w:rPr>
          <w:rFonts w:hint="eastAsia" w:ascii="宋体" w:hAnsi="宋体" w:cs="宋体"/>
          <w:sz w:val="24"/>
          <w:szCs w:val="24"/>
        </w:rPr>
        <w:t xml:space="preserve">、</w:t>
      </w:r>
      <w:r>
        <w:rPr>
          <w:rFonts w:ascii="宋体" w:hAnsi="宋体" w:cs="宋体"/>
          <w:sz w:val="24"/>
          <w:szCs w:val="24"/>
        </w:rPr>
        <w:t xml:space="preserve">市政设施</w:t>
      </w:r>
      <w:r>
        <w:rPr>
          <w:rFonts w:hint="eastAsia" w:ascii="宋体" w:hAnsi="宋体" w:cs="宋体"/>
          <w:sz w:val="24"/>
          <w:szCs w:val="24"/>
        </w:rPr>
        <w:t xml:space="preserve">巡查</w:t>
      </w:r>
      <w:r>
        <w:rPr>
          <w:rFonts w:ascii="宋体" w:hAnsi="宋体" w:cs="宋体"/>
          <w:sz w:val="24"/>
          <w:szCs w:val="24"/>
        </w:rPr>
        <w:t xml:space="preserve">（道路、桥梁、照明、排水管网等）</w:t>
      </w:r>
      <w:r>
        <w:rPr>
          <w:rFonts w:hint="eastAsia" w:ascii="宋体" w:hAnsi="宋体" w:cs="宋体"/>
          <w:sz w:val="24"/>
          <w:szCs w:val="24"/>
        </w:rPr>
        <w:t xml:space="preserve">、</w:t>
      </w:r>
      <w:r>
        <w:rPr>
          <w:rFonts w:ascii="宋体" w:hAnsi="宋体" w:cs="宋体"/>
          <w:sz w:val="24"/>
          <w:szCs w:val="24"/>
        </w:rPr>
        <w:t xml:space="preserve">市容</w:t>
      </w:r>
      <w:r>
        <w:rPr>
          <w:rFonts w:hint="eastAsia" w:ascii="宋体" w:hAnsi="宋体" w:cs="宋体"/>
          <w:sz w:val="24"/>
          <w:szCs w:val="24"/>
        </w:rPr>
        <w:t xml:space="preserve">劝导服务、</w:t>
      </w:r>
      <w:r>
        <w:rPr>
          <w:rFonts w:ascii="宋体" w:hAnsi="宋体" w:cs="宋体"/>
          <w:sz w:val="24"/>
          <w:szCs w:val="24"/>
        </w:rPr>
        <w:t xml:space="preserve">公厕</w:t>
      </w:r>
      <w:r>
        <w:rPr>
          <w:rFonts w:hint="eastAsia" w:ascii="宋体" w:hAnsi="宋体" w:cs="宋体"/>
          <w:sz w:val="24"/>
          <w:szCs w:val="24"/>
        </w:rPr>
        <w:t xml:space="preserve">清扫服务等</w:t>
      </w:r>
      <w:r>
        <w:rPr>
          <w:rFonts w:ascii="宋体" w:hAnsi="宋体" w:cs="宋体"/>
          <w:sz w:val="24"/>
          <w:szCs w:val="24"/>
        </w:rPr>
        <w:t xml:space="preserve">其他与城市运行相关的一体化服务内容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总体服务要求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组织架构要求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应成立应急保障专项工作组，明确总负责人、各专业条线负责人及现场执行人，形成“总负责人—条线负责人—现场执行人”三级管理架构。</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应建立与</w:t>
      </w:r>
      <w:r>
        <w:rPr>
          <w:rFonts w:hint="eastAsia" w:ascii="宋体" w:hAnsi="宋体" w:cs="宋体"/>
          <w:sz w:val="24"/>
          <w:szCs w:val="24"/>
        </w:rPr>
        <w:t xml:space="preserve">采购人</w:t>
      </w:r>
      <w:r>
        <w:rPr>
          <w:rFonts w:ascii="宋体" w:hAnsi="宋体" w:cs="宋体"/>
          <w:sz w:val="24"/>
          <w:szCs w:val="24"/>
        </w:rPr>
        <w:t xml:space="preserve">指挥体系的对接机制，确保指令传达畅通、信息报送及时。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人员保障要求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应建立应急保障人员储备库，储备人数不低于日常在岗人数的30%，确保突发情况下可快速集结。</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重大节日及重要活动期间，一线作业人员到岗率不低于95%，管理人员到岗率不低于100%。</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所有参与应急保障的人员须经过岗前培训，熟悉应急预案、安全操作规程及个人防护要求。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物资装备保障要求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应按照“日常储备+应急增补”原则，建立物资</w:t>
      </w:r>
      <w:r>
        <w:rPr>
          <w:rFonts w:ascii="宋体" w:hAnsi="宋体" w:cs="宋体"/>
          <w:sz w:val="24"/>
          <w:szCs w:val="24"/>
        </w:rPr>
        <w:t xml:space="preserve">装备台</w:t>
      </w:r>
      <w:r>
        <w:rPr>
          <w:rFonts w:ascii="宋体" w:hAnsi="宋体" w:cs="宋体"/>
          <w:sz w:val="24"/>
          <w:szCs w:val="24"/>
        </w:rPr>
        <w:t xml:space="preserve">账，包括但不限于：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清扫</w:t>
      </w:r>
      <w:r>
        <w:rPr>
          <w:rFonts w:hint="eastAsia" w:ascii="宋体" w:hAnsi="宋体" w:cs="宋体"/>
          <w:sz w:val="24"/>
          <w:szCs w:val="24"/>
        </w:rPr>
        <w:t xml:space="preserve">服务</w:t>
      </w:r>
      <w:r>
        <w:rPr>
          <w:rFonts w:ascii="宋体" w:hAnsi="宋体" w:cs="宋体"/>
          <w:sz w:val="24"/>
          <w:szCs w:val="24"/>
        </w:rPr>
        <w:t xml:space="preserve">类：洗扫车、高压冲洗车、小型冲洗设备、人工清扫工具</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园林绿化类：油锯、高枝剪、支撑加固材料、应急照明设备</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除雪防汛类：融雪剂、防滑垫、沙袋、抽水泵、铁锹</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物资储备量应满足至少72小时连续作业需求，关键物资须有备用供应商协议。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所有车辆设备须保持良好运行状态，重大保障任务前须完成全面检修。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信息化与通信保障要求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（1）中标人</w:t>
      </w:r>
      <w:r>
        <w:rPr>
          <w:rFonts w:ascii="宋体" w:hAnsi="宋体" w:cs="宋体"/>
          <w:sz w:val="24"/>
          <w:szCs w:val="24"/>
        </w:rPr>
        <w:t xml:space="preserve">应接</w:t>
      </w:r>
      <w:r>
        <w:rPr>
          <w:rFonts w:ascii="宋体" w:hAnsi="宋体" w:cs="宋体"/>
          <w:sz w:val="24"/>
          <w:szCs w:val="24"/>
        </w:rPr>
        <w:t xml:space="preserve">入需求</w:t>
      </w:r>
      <w:r>
        <w:rPr>
          <w:rFonts w:ascii="宋体" w:hAnsi="宋体" w:cs="宋体"/>
          <w:sz w:val="24"/>
          <w:szCs w:val="24"/>
        </w:rPr>
        <w:t xml:space="preserve">方城市运行管理平台，实现人员、车辆、物资的实时定</w:t>
      </w:r>
      <w:r>
        <w:rPr>
          <w:rFonts w:ascii="宋体" w:hAnsi="宋体" w:cs="宋体"/>
          <w:sz w:val="24"/>
          <w:szCs w:val="24"/>
        </w:rPr>
        <w:t xml:space="preserve">位与可视化调度。</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（2）中标人</w:t>
      </w:r>
      <w:r>
        <w:rPr>
          <w:rFonts w:ascii="宋体" w:hAnsi="宋体" w:cs="宋体"/>
          <w:sz w:val="24"/>
          <w:szCs w:val="24"/>
        </w:rPr>
        <w:t xml:space="preserve">应配备对讲机、</w:t>
      </w:r>
      <w:r>
        <w:rPr>
          <w:rFonts w:ascii="宋体" w:hAnsi="宋体" w:cs="宋体"/>
          <w:sz w:val="24"/>
          <w:szCs w:val="24"/>
        </w:rPr>
        <w:t xml:space="preserve">单兵图传设备</w:t>
      </w:r>
      <w:r>
        <w:rPr>
          <w:rFonts w:ascii="宋体" w:hAnsi="宋体" w:cs="宋体"/>
          <w:sz w:val="24"/>
          <w:szCs w:val="24"/>
        </w:rPr>
        <w:t xml:space="preserve">等通信工具，确保现场与指挥中心通信畅通。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（3）中标人</w:t>
      </w:r>
      <w:r>
        <w:rPr>
          <w:rFonts w:ascii="宋体" w:hAnsi="宋体" w:cs="宋体"/>
          <w:sz w:val="24"/>
          <w:szCs w:val="24"/>
        </w:rPr>
        <w:t xml:space="preserve">应建立信息报送机制，按照需求方规定的时间节点和格式要求，及时报送工作进展、问题处置情况及突发事件信息。</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重大节日保障服务要求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全年的节假日、市重大活动（包括但不限于创建文明城、卫生城、4.18旅游节、9.26运河博览会等）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启动时间</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节日前3个工作日启动保障准备，节日结束后1个工作日内完成收尾恢复。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具体服务要求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道路清扫：核心区域、商圈、景区周边道路实行“双班制”或“三班制”轮转作业，保洁</w:t>
      </w:r>
      <w:r>
        <w:rPr>
          <w:rFonts w:ascii="宋体" w:hAnsi="宋体" w:cs="宋体"/>
          <w:sz w:val="24"/>
          <w:szCs w:val="24"/>
        </w:rPr>
        <w:t xml:space="preserve">频次较</w:t>
      </w:r>
      <w:r>
        <w:rPr>
          <w:rFonts w:ascii="宋体" w:hAnsi="宋体" w:cs="宋体"/>
          <w:sz w:val="24"/>
          <w:szCs w:val="24"/>
        </w:rPr>
        <w:t xml:space="preserve">日常提升不低于50%；节日当天及前后各1天，增加巡回保洁频次，确保路面垃圾滞留时间不超过30分钟；节日结束后24小时内完成全域深度保洁，恢复日常作业标准。</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垃圾收运：商业街区、景区、交通枢纽周边垃圾收运</w:t>
      </w:r>
      <w:r>
        <w:rPr>
          <w:rFonts w:ascii="宋体" w:hAnsi="宋体" w:cs="宋体"/>
          <w:sz w:val="24"/>
          <w:szCs w:val="24"/>
        </w:rPr>
        <w:t xml:space="preserve">频次较</w:t>
      </w:r>
      <w:r>
        <w:rPr>
          <w:rFonts w:ascii="宋体" w:hAnsi="宋体" w:cs="宋体"/>
          <w:sz w:val="24"/>
          <w:szCs w:val="24"/>
        </w:rPr>
        <w:t xml:space="preserve">日常提升不低于100%；实行“满溢即清”机制，杜绝垃圾积压、满溢现象；收运车辆作业时间应避开人流高峰时段。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市容：配合执法部门做好占道经营、乱堆乱放等问题的劝导和清理</w:t>
      </w:r>
      <w:r>
        <w:rPr>
          <w:rFonts w:hint="eastAsia" w:ascii="宋体" w:hAnsi="宋体" w:cs="宋体"/>
          <w:sz w:val="24"/>
          <w:szCs w:val="24"/>
        </w:rPr>
        <w:t xml:space="preserve">；在</w:t>
      </w:r>
      <w:r>
        <w:rPr>
          <w:rFonts w:ascii="宋体" w:hAnsi="宋体" w:cs="宋体"/>
          <w:sz w:val="24"/>
          <w:szCs w:val="24"/>
        </w:rPr>
        <w:t xml:space="preserve">重点区域安排专人定点值守，发现市容问题</w:t>
      </w:r>
      <w:r>
        <w:rPr>
          <w:rFonts w:hint="eastAsia" w:ascii="宋体" w:hAnsi="宋体" w:cs="宋体"/>
          <w:sz w:val="24"/>
          <w:szCs w:val="24"/>
        </w:rPr>
        <w:t xml:space="preserve">及时</w:t>
      </w:r>
      <w:r>
        <w:rPr>
          <w:rFonts w:ascii="宋体" w:hAnsi="宋体" w:cs="宋体"/>
          <w:sz w:val="24"/>
          <w:szCs w:val="24"/>
        </w:rPr>
        <w:t xml:space="preserve">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（五）</w:t>
      </w:r>
      <w:r>
        <w:rPr>
          <w:rFonts w:ascii="宋体" w:hAnsi="宋体" w:cs="宋体"/>
          <w:sz w:val="24"/>
          <w:szCs w:val="24"/>
        </w:rPr>
        <w:t xml:space="preserve">灾害性天气应急保障服务要求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适用场景</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暴雨、台风、暴雪、冰冻、高温、大风、雷电等气象灾害预警发布后的应急响应。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响应分级</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服务方应根据气象预警等级，按照需求方指令启动相应级别的应急响应：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预警等级</w:t>
      </w:r>
      <w:r>
        <w:rPr>
          <w:rFonts w:hint="eastAsia" w:ascii="宋体" w:hAnsi="宋体" w:cs="宋体"/>
          <w:sz w:val="24"/>
          <w:szCs w:val="24"/>
        </w:rPr>
        <w:t xml:space="preserve">：</w:t>
      </w:r>
      <w:r>
        <w:rPr>
          <w:rFonts w:ascii="宋体" w:hAnsi="宋体" w:cs="宋体"/>
          <w:sz w:val="24"/>
          <w:szCs w:val="24"/>
        </w:rPr>
        <w:t xml:space="preserve">响应要求</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蓝色预警</w:t>
      </w:r>
      <w:r>
        <w:rPr>
          <w:rFonts w:hint="eastAsia" w:ascii="宋体" w:hAnsi="宋体" w:cs="宋体"/>
          <w:sz w:val="24"/>
          <w:szCs w:val="24"/>
        </w:rPr>
        <w:t xml:space="preserve">：</w:t>
      </w:r>
      <w:r>
        <w:rPr>
          <w:rFonts w:ascii="宋体" w:hAnsi="宋体" w:cs="宋体"/>
          <w:sz w:val="24"/>
          <w:szCs w:val="24"/>
        </w:rPr>
        <w:t xml:space="preserve">加强巡查频次，物资装备进入待命状态，值班人员到岗</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黄色预警</w:t>
      </w:r>
      <w:r>
        <w:rPr>
          <w:rFonts w:hint="eastAsia" w:ascii="宋体" w:hAnsi="宋体" w:cs="宋体"/>
          <w:sz w:val="24"/>
          <w:szCs w:val="24"/>
        </w:rPr>
        <w:t xml:space="preserve">：</w:t>
      </w:r>
      <w:r>
        <w:rPr>
          <w:rFonts w:ascii="宋体" w:hAnsi="宋体" w:cs="宋体"/>
          <w:sz w:val="24"/>
          <w:szCs w:val="24"/>
        </w:rPr>
        <w:t xml:space="preserve">应急队伍集结待命，重点区域安排专人值守，每2小时报送一次情况</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橙色预警</w:t>
      </w:r>
      <w:r>
        <w:rPr>
          <w:rFonts w:hint="eastAsia" w:ascii="宋体" w:hAnsi="宋体" w:cs="宋体"/>
          <w:sz w:val="24"/>
          <w:szCs w:val="24"/>
        </w:rPr>
        <w:t xml:space="preserve">：</w:t>
      </w:r>
      <w:r>
        <w:rPr>
          <w:rFonts w:ascii="宋体" w:hAnsi="宋体" w:cs="宋体"/>
          <w:sz w:val="24"/>
          <w:szCs w:val="24"/>
        </w:rPr>
        <w:t xml:space="preserve">全员在岗，应急队伍前置部署，实行每小时报送制度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红色预警</w:t>
      </w:r>
      <w:r>
        <w:rPr>
          <w:rFonts w:hint="eastAsia" w:ascii="宋体" w:hAnsi="宋体" w:cs="宋体"/>
          <w:sz w:val="24"/>
          <w:szCs w:val="24"/>
        </w:rPr>
        <w:t xml:space="preserve">：</w:t>
      </w:r>
      <w:r>
        <w:rPr>
          <w:rFonts w:ascii="宋体" w:hAnsi="宋体" w:cs="宋体"/>
          <w:sz w:val="24"/>
          <w:szCs w:val="24"/>
        </w:rPr>
        <w:t xml:space="preserve">全员在岗，所有可用资源投入应急抢险，实行实时报送制度</w:t>
      </w:r>
      <w:r>
        <w:rPr>
          <w:rFonts w:hint="eastAsia" w:ascii="宋体" w:hAnsi="宋体" w:cs="宋体"/>
          <w:sz w:val="24"/>
          <w:szCs w:val="24"/>
        </w:rPr>
        <w:t xml:space="preserve">。</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灾</w:t>
      </w:r>
      <w:r>
        <w:rPr>
          <w:rFonts w:ascii="宋体" w:hAnsi="宋体" w:cs="宋体"/>
          <w:sz w:val="24"/>
          <w:szCs w:val="24"/>
        </w:rPr>
        <w:t xml:space="preserve">种服务</w:t>
      </w:r>
      <w:r>
        <w:rPr>
          <w:rFonts w:ascii="宋体" w:hAnsi="宋体" w:cs="宋体"/>
          <w:sz w:val="24"/>
          <w:szCs w:val="24"/>
        </w:rPr>
        <w:t xml:space="preserve">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暴雨洪涝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预警发布后2小时内完成排水管网、雨水井、收水口的全面排查和清掏。</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易积水点位安排专人值守，积水深度超过15厘米时立即设置警示标志并报告需求方。</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雨后12小时内完成道路淤泥清扫、垃圾清理和路面冲洗。</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台风大风</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预警发布后24小时内完成行道树、绿化苗木的加固排查，对存在倒伏风险的树木进行支撑加固或修剪疏枝。</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台风过后4小时内启动巡查，发现倒伏树木须在8小时内完成清理（主干道优先），确保道路通行。</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对吹落广告牌、断裂树枝等安全隐患，须在发现后2小时内完成临时处置。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暴雪冰冻</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降雪前完成融雪剂、防滑物资的装车待命。</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降雪期间实行“随下随清、边下边清”，主干道、桥梁、坡道、医院学校周边优先保障。</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雪停后24小时内完成主次干道积雪清除，48小时内完成背街小巷积雪清除。</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高温天气</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日最高气温达到37℃以上时，调整户外作业时间，避开11:00—15:00高温时段。</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为一线作业人员配备防暑降温物资（饮用水、藿香正气水、清凉油等）。</w:t>
      </w:r>
      <w:r/>
    </w:p>
    <w:p>
      <w:pPr>
        <w:ind w:firstLine="480"/>
        <w:spacing w:line="360" w:lineRule="auto"/>
        <w:tabs>
          <w:tab w:val="left" w:pos="266" w:leader="none"/>
        </w:tabs>
        <w:rPr>
          <w:rFonts w:ascii="宋体" w:hAnsi="宋体" w:cs="宋体"/>
          <w:sz w:val="24"/>
          <w:szCs w:val="24"/>
        </w:rPr>
      </w:pPr>
      <w:r>
        <w:rPr>
          <w:rFonts w:ascii="宋体" w:hAnsi="宋体" w:cs="宋体"/>
          <w:sz w:val="24"/>
          <w:szCs w:val="24"/>
        </w:rPr>
        <w:t xml:space="preserve">增加道路洒水降温频次，每日不少于4次。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灾后恢复要求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灾害天气结束后，服务方须在24小时内提交灾后恢复方案，明确恢复计划和时间节点。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道路通行恢复：主干道24小时内恢复通行条件，次干道48小时内恢复。</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环境恢复：灾后72小时内完成全域环境恢复，包括垃圾清运、路面清洗、绿化补植等。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服务方须在灾后5个工作日内提交灾后复盘报告，总结经验教训，提出改进措施。</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五</w:t>
      </w:r>
      <w:r>
        <w:rPr>
          <w:rFonts w:hint="eastAsia" w:ascii="宋体" w:hAnsi="宋体" w:cs="宋体"/>
          <w:b/>
          <w:bCs/>
          <w:sz w:val="24"/>
          <w:szCs w:val="24"/>
        </w:rPr>
        <w:t xml:space="preserve">、进、退场交接服务</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针对中标后的进退场交接，核心需求遵循“进场无缝衔接、退场资产归零”的原则。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（一） 进场阶段：无缝衔接要求</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1、进场时限与准备</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提前介入：中标单位在合同正式生效前组建项目部，关键管理人员需提前到岗熟悉情况。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设备人员锁定：进场时需核验投标文件中承诺的机械设备及核心管理人员，确保“人机对应”。</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2、过渡期并行作业</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双轨运行：实行并行作业期，在此期间，新旧单位共同作业，新单位需全面熟悉作业路线、频次及重点难点区域。</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3、资产与资料接收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实物盘点：在采购人或第三方监理的见证下，对原单位管理的固定资产（工具房、作业车辆、设备）、低值易耗品进行现场盘点。</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档案移交：接收原单位的</w:t>
      </w:r>
      <w:r>
        <w:rPr>
          <w:rFonts w:hint="eastAsia" w:ascii="宋体" w:hAnsi="宋体" w:cs="宋体"/>
          <w:sz w:val="24"/>
          <w:szCs w:val="24"/>
        </w:rPr>
        <w:t xml:space="preserve">作业台</w:t>
      </w:r>
      <w:r>
        <w:rPr>
          <w:rFonts w:hint="eastAsia" w:ascii="宋体" w:hAnsi="宋体" w:cs="宋体"/>
          <w:sz w:val="24"/>
          <w:szCs w:val="24"/>
        </w:rPr>
        <w:t xml:space="preserve">账、设施设备维修记录、人员花名册及社保缴纳证明等。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（二）退场阶段：</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1、档案资料移交（双套制）</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内容完整性：必须涵盖全过程档案。</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决策合同类：招投标文件、合同补充协议。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运营管理类：巡查考核记录、投诉处理台账、应急演练资料。</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财务资产类：工资发放流水（备查）、社保缴纳凭证、维修费用凭证。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格式规范：实行纸质+电子档案双套制。纸质档案需规范装订盖章，电子文件建议为PDF/OFD格式，并附原数据。</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2、债务与风险排查（责任兜底）</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必须要求退场单位提供“无拖欠环卫工人工资承诺书”及相关支付凭证。</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第三方债务：核查是否存在未结清的供应商货款、设备租赁费等。</w:t>
      </w:r>
      <w:r/>
    </w:p>
    <w:p>
      <w:pPr>
        <w:ind w:firstLine="480"/>
        <w:spacing w:line="360" w:lineRule="auto"/>
        <w:tabs>
          <w:tab w:val="left" w:pos="266" w:leader="none"/>
        </w:tabs>
        <w:rPr>
          <w:rFonts w:ascii="宋体" w:hAnsi="宋体" w:cs="宋体"/>
          <w:sz w:val="24"/>
          <w:szCs w:val="24"/>
        </w:rPr>
      </w:pPr>
      <w:r>
        <w:rPr>
          <w:rFonts w:hint="eastAsia" w:ascii="宋体" w:hAnsi="宋体" w:cs="宋体"/>
          <w:sz w:val="24"/>
          <w:szCs w:val="24"/>
        </w:rPr>
        <w:t xml:space="preserve">安全责任：确认无遗留的安全隐患或未处理完毕的法律纠纷。</w:t>
      </w:r>
      <w:r/>
    </w:p>
    <w:p>
      <w:pPr>
        <w:ind w:firstLine="482"/>
        <w:spacing w:before="120" w:after="120" w:line="360" w:lineRule="auto"/>
        <w:rPr>
          <w:rFonts w:ascii="宋体" w:hAnsi="宋体" w:cs="宋体"/>
          <w:b/>
          <w:bCs/>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六</w:t>
      </w:r>
      <w:r>
        <w:rPr>
          <w:rFonts w:hint="eastAsia" w:ascii="宋体" w:hAnsi="宋体" w:cs="宋体"/>
          <w:b/>
          <w:bCs/>
          <w:sz w:val="24"/>
          <w:szCs w:val="24"/>
        </w:rPr>
        <w:t xml:space="preserve">、付款方式</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中标价即合同价（每年），合同签订后甲方自收到乙方的发票10个工作日内付至合同价的30%作为预付款，根据考核业绩每季按实结算支付，每季结束后甲方收到乙方开具的发票10个工作日内予以结账（第一季度开始付款时进行预付款抵扣）。</w:t>
      </w:r>
      <w:r/>
    </w:p>
    <w:p>
      <w:pPr>
        <w:ind w:firstLine="482"/>
        <w:spacing w:before="120" w:after="120" w:line="360" w:lineRule="auto"/>
        <w:rPr>
          <w:rFonts w:ascii="宋体" w:hAnsi="宋体" w:cs="宋体"/>
          <w:sz w:val="24"/>
          <w:szCs w:val="24"/>
        </w:rPr>
        <w:outlineLvl w:val="1"/>
      </w:pPr>
      <w:r>
        <w:rPr>
          <w:rFonts w:hint="eastAsia" w:ascii="宋体" w:hAnsi="宋体" w:cs="宋体"/>
          <w:b/>
          <w:bCs/>
          <w:sz w:val="24"/>
          <w:szCs w:val="24"/>
        </w:rPr>
        <w:t xml:space="preserve">十</w:t>
      </w:r>
      <w:r>
        <w:rPr>
          <w:rFonts w:hint="eastAsia" w:ascii="宋体" w:hAnsi="宋体" w:cs="宋体"/>
          <w:b/>
          <w:bCs/>
          <w:sz w:val="24"/>
          <w:szCs w:val="24"/>
        </w:rPr>
        <w:t xml:space="preserve">七</w:t>
      </w:r>
      <w:r>
        <w:rPr>
          <w:rFonts w:hint="eastAsia" w:ascii="宋体" w:hAnsi="宋体" w:cs="宋体"/>
          <w:b/>
          <w:bCs/>
          <w:sz w:val="24"/>
          <w:szCs w:val="24"/>
        </w:rPr>
        <w:t xml:space="preserve">、报价要求</w:t>
      </w:r>
      <w:r/>
    </w:p>
    <w:p>
      <w:pPr>
        <w:ind w:firstLine="482"/>
        <w:spacing w:before="120" w:after="120" w:line="360" w:lineRule="auto"/>
        <w:rPr>
          <w:rFonts w:ascii="宋体" w:hAnsi="宋体" w:cs="宋体"/>
          <w:b/>
          <w:sz w:val="24"/>
          <w:szCs w:val="24"/>
        </w:rPr>
      </w:pPr>
      <w:r>
        <w:rPr>
          <w:rFonts w:hint="eastAsia" w:ascii="宋体" w:hAnsi="宋体" w:cs="宋体"/>
          <w:b/>
          <w:sz w:val="24"/>
          <w:szCs w:val="24"/>
        </w:rPr>
        <w:t xml:space="preserve">报价包含四个分项：清扫服务、绿化养护、市容劝导、市政公共设施巡查服务。投标人须提供各分项报价明细（市政公共设施巡查服务无需报价）。各分项报价不得超过投标报价各分项报价限价，否则视为无效标。</w:t>
      </w:r>
      <w:r/>
    </w:p>
    <w:p>
      <w:pPr>
        <w:ind w:firstLine="480"/>
        <w:spacing w:before="120" w:after="120" w:line="360" w:lineRule="auto"/>
        <w:rPr>
          <w:rFonts w:ascii="宋体" w:hAnsi="宋体" w:cs="宋体"/>
          <w:sz w:val="24"/>
          <w:szCs w:val="24"/>
        </w:rPr>
        <w:outlineLvl w:val="1"/>
      </w:pPr>
      <w:r>
        <w:rPr>
          <w:rFonts w:hint="eastAsia" w:ascii="宋体" w:hAnsi="宋体" w:cs="宋体"/>
          <w:sz w:val="24"/>
          <w:szCs w:val="24"/>
        </w:rPr>
        <w:t xml:space="preserve">市政公共设施巡查服务，中标单位可只做巡查，发现问题上报工单，工单经“四位一体”平台直接</w:t>
      </w:r>
      <w:r>
        <w:rPr>
          <w:rFonts w:hint="eastAsia" w:ascii="宋体" w:hAnsi="宋体" w:cs="宋体"/>
          <w:sz w:val="24"/>
          <w:szCs w:val="24"/>
        </w:rPr>
        <w:t xml:space="preserve">派发区</w:t>
      </w:r>
      <w:r>
        <w:rPr>
          <w:rFonts w:hint="eastAsia" w:ascii="宋体" w:hAnsi="宋体" w:cs="宋体"/>
          <w:sz w:val="24"/>
          <w:szCs w:val="24"/>
        </w:rPr>
        <w:t xml:space="preserve">住建局，经审核后，根据责任范围，再下发</w:t>
      </w:r>
      <w:r>
        <w:rPr>
          <w:rFonts w:hint="eastAsia" w:ascii="宋体" w:hAnsi="宋体" w:cs="宋体"/>
          <w:sz w:val="24"/>
          <w:szCs w:val="24"/>
        </w:rPr>
        <w:t xml:space="preserve">邗江城</w:t>
      </w:r>
      <w:r>
        <w:rPr>
          <w:rFonts w:hint="eastAsia" w:ascii="宋体" w:hAnsi="宋体" w:cs="宋体"/>
          <w:sz w:val="24"/>
          <w:szCs w:val="24"/>
        </w:rPr>
        <w:t xml:space="preserve">投公司或各属地单位。同时负责相关单位维修结束后的现场核查工单回传。</w:t>
      </w:r>
      <w:r/>
    </w:p>
    <w:p>
      <w:pPr>
        <w:ind w:firstLine="480"/>
        <w:jc w:val="left"/>
        <w:spacing w:line="360" w:lineRule="auto"/>
        <w:rPr>
          <w:rFonts w:ascii="宋体" w:hAnsi="宋体" w:cs="宋体"/>
          <w:iCs/>
          <w:sz w:val="24"/>
          <w:szCs w:val="24"/>
        </w:rPr>
      </w:pPr>
      <w:r>
        <w:rPr>
          <w:rFonts w:hint="eastAsia" w:ascii="宋体" w:hAnsi="宋体" w:cs="宋体"/>
          <w:iCs/>
          <w:sz w:val="24"/>
          <w:szCs w:val="24"/>
        </w:rPr>
        <w:t xml:space="preserve">报价应包括所有的费用：人员工资并充分考虑在服务期间国家对人员工资的调整因素和自然增长因素，工资、社保、</w:t>
      </w:r>
      <w:r>
        <w:rPr>
          <w:rFonts w:hint="eastAsia" w:ascii="宋体" w:hAnsi="宋体" w:cs="宋体"/>
          <w:iCs/>
          <w:sz w:val="24"/>
          <w:szCs w:val="24"/>
        </w:rPr>
        <w:t xml:space="preserve">医</w:t>
      </w:r>
      <w:r>
        <w:rPr>
          <w:rFonts w:hint="eastAsia" w:ascii="宋体" w:hAnsi="宋体" w:cs="宋体"/>
          <w:iCs/>
          <w:sz w:val="24"/>
          <w:szCs w:val="24"/>
        </w:rPr>
        <w:t xml:space="preserve">保、加班费、防暑降温费、公积金、服装费、工具费、管理费、税金等为完成招标文件规定的服务工作所涉及的一切相关费用。</w:t>
      </w:r>
      <w:r/>
    </w:p>
    <w:p>
      <w:pPr>
        <w:ind w:firstLine="482"/>
        <w:jc w:val="left"/>
        <w:spacing w:line="360" w:lineRule="auto"/>
        <w:rPr>
          <w:rFonts w:ascii="宋体" w:hAnsi="宋体" w:cs="宋体"/>
          <w:b/>
          <w:bCs/>
          <w:iCs/>
          <w:sz w:val="24"/>
          <w:szCs w:val="24"/>
        </w:rPr>
      </w:pPr>
      <w:r>
        <w:rPr>
          <w:rFonts w:hint="eastAsia" w:ascii="宋体" w:hAnsi="宋体" w:cs="宋体"/>
          <w:b/>
          <w:bCs/>
          <w:iCs/>
          <w:sz w:val="24"/>
          <w:szCs w:val="24"/>
        </w:rPr>
        <w:t xml:space="preserve">针对本项目可能产生的节假日加班、临时加班等需求，由投标人自行</w:t>
      </w:r>
      <w:r>
        <w:rPr>
          <w:rFonts w:hint="eastAsia" w:ascii="宋体" w:hAnsi="宋体" w:cs="宋体"/>
          <w:b/>
          <w:bCs/>
          <w:iCs/>
          <w:sz w:val="24"/>
          <w:szCs w:val="24"/>
        </w:rPr>
        <w:t xml:space="preserve">考量</w:t>
      </w:r>
      <w:r>
        <w:rPr>
          <w:rFonts w:hint="eastAsia" w:ascii="宋体" w:hAnsi="宋体" w:cs="宋体"/>
          <w:b/>
          <w:bCs/>
          <w:iCs/>
          <w:sz w:val="24"/>
          <w:szCs w:val="24"/>
        </w:rPr>
        <w:t xml:space="preserve">，采购人不再另行支付。</w:t>
      </w:r>
      <w:r/>
    </w:p>
    <w:p>
      <w:pPr>
        <w:ind w:firstLine="480"/>
        <w:spacing w:before="120" w:after="120" w:line="360" w:lineRule="auto"/>
        <w:rPr>
          <w:rFonts w:ascii="宋体" w:hAnsi="宋体" w:cs="宋体"/>
          <w:sz w:val="24"/>
          <w:szCs w:val="24"/>
        </w:rPr>
      </w:pPr>
      <w:r>
        <w:rPr>
          <w:rFonts w:hint="eastAsia" w:ascii="宋体" w:hAnsi="宋体" w:cs="宋体"/>
          <w:sz w:val="24"/>
          <w:szCs w:val="24"/>
        </w:rPr>
        <w:t xml:space="preserve">中标人自行承担服务期内的涨价风险。除遇不可抗力因素、采购人要求的变更以及招标文件中另有约定的除外，中标人不得以任何理由、任何方式要求采购人增加费用。如因采购人的原因增加或减少管护内容，中标人应积极响应、合理配置人员与机具保质保量完成。</w:t>
      </w:r>
      <w:r/>
    </w:p>
    <w:p>
      <w:pPr>
        <w:rPr>
          <w:rFonts w:ascii="宋体" w:hAnsi="宋体" w:cs="宋体"/>
          <w:b/>
          <w:bCs/>
          <w:sz w:val="24"/>
          <w:szCs w:val="24"/>
        </w:rPr>
      </w:pPr>
      <w:r>
        <w:rPr>
          <w:rFonts w:hint="eastAsia" w:ascii="宋体" w:hAnsi="宋体" w:cs="宋体"/>
          <w:b/>
          <w:bCs/>
          <w:sz w:val="24"/>
          <w:szCs w:val="24"/>
        </w:rPr>
        <w:br w:type="page" w:clear="all"/>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邗江区</w:t>
      </w:r>
      <w:r>
        <w:rPr>
          <w:rFonts w:hint="eastAsia" w:ascii="宋体" w:hAnsi="宋体" w:cs="宋体"/>
          <w:b/>
          <w:bCs/>
          <w:sz w:val="24"/>
          <w:szCs w:val="24"/>
        </w:rPr>
        <w:t xml:space="preserve">城市管理“四位一体”考核制度</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一、考核总则</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为建立健全有效的激励约束机制，提升</w:t>
      </w:r>
      <w:r>
        <w:rPr>
          <w:rFonts w:hint="eastAsia" w:ascii="宋体" w:hAnsi="宋体" w:cs="宋体"/>
          <w:sz w:val="24"/>
          <w:szCs w:val="24"/>
        </w:rPr>
        <w:t xml:space="preserve">邗江区</w:t>
      </w:r>
      <w:r>
        <w:rPr>
          <w:rFonts w:hint="eastAsia" w:ascii="宋体" w:hAnsi="宋体" w:cs="宋体"/>
          <w:sz w:val="24"/>
          <w:szCs w:val="24"/>
        </w:rPr>
        <w:t xml:space="preserve">城市治理水平，遵循公平、公正、公开原则，实事求是、科学合理、合法依规地对中标供应商工作完成情况实行考核。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由区城管局（区环卫中心）负责牵头考核工作，城管、住建、属地街道要成立专门考核队伍，对清扫服务、绿化养护、市政公共设施巡查服务、市容秩序维护采用“日常巡查+月度考核+季度结算”的考核模式，目标明确、职责清晰、责任到人、扎实推进，高质高效地实施“四位一体”</w:t>
      </w:r>
      <w:r>
        <w:rPr>
          <w:rFonts w:hint="eastAsia" w:ascii="宋体" w:hAnsi="宋体" w:cs="宋体"/>
          <w:sz w:val="24"/>
          <w:szCs w:val="24"/>
        </w:rPr>
        <w:t xml:space="preserve">长效化考核</w:t>
      </w:r>
      <w:r>
        <w:rPr>
          <w:rFonts w:hint="eastAsia" w:ascii="宋体" w:hAnsi="宋体" w:cs="宋体"/>
          <w:sz w:val="24"/>
          <w:szCs w:val="24"/>
        </w:rPr>
        <w:t xml:space="preserve">。</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二、考核主体</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区城管局（区环卫中心）：负责清扫服务的考核，负责市容秩序维护全面考核，并每月汇总各单位考核得分。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区住建局（绿化养护和市政设施主管部门）：负责绿化养护、市政公共设施巡查服务的考核。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各属地街道：负责本区域内市容秩序维护考核。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智能平台：根据作业内容和作业工单进行考核。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三、城市管理“四位一体”考核方式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城市管理“四位一体”考核实行独立考评、统一汇总的模式。各主管单位依据职责分工，开展分项独立专业考评，独立实施扣分扣款；城管局牵头统筹归集各单位考核结果，以考核平均得分为依据，组织开展月度综合排名。</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考核分为分项考核、保障与应急配合奖惩两部分。其中，分项考核由项目实施主管单位根据各分项巡查结果，结合智能平台考核得分进行扣分；保障与应急配合奖惩为加减扣分项。每月整体考核得分计算方式：每月的整体考核最终得分（X）=每月各分项考核得分相加(A1+A2+A3+A4)÷4+ 保障与应急配合奖惩得分。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作业单位因应急抢险或其他工作中表现出色受上级主管部门、媒体表扬的，当月最多可加8分；</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四、扣款与排名计算方式</w:t>
      </w:r>
      <w:r/>
    </w:p>
    <w:p>
      <w:pPr>
        <w:numPr>
          <w:ilvl w:val="0"/>
          <w:numId w:val="9"/>
        </w:numPr>
        <w:ind w:left="420"/>
        <w:jc w:val="left"/>
        <w:spacing w:line="540" w:lineRule="exact"/>
        <w:rPr>
          <w:rFonts w:ascii="宋体" w:hAnsi="宋体" w:cs="宋体"/>
          <w:sz w:val="24"/>
          <w:szCs w:val="24"/>
        </w:rPr>
      </w:pPr>
      <w:r>
        <w:rPr>
          <w:rFonts w:hint="eastAsia" w:ascii="宋体" w:hAnsi="宋体" w:cs="宋体"/>
          <w:sz w:val="24"/>
          <w:szCs w:val="24"/>
        </w:rPr>
        <w:t xml:space="preserve">清扫服务项目（A1)单项考核</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总分100分，根据《城市管理“四位一体”清扫服务监管考核评分标准表》进行单项扣分，月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numPr>
          <w:ilvl w:val="0"/>
          <w:numId w:val="10"/>
        </w:numPr>
        <w:jc w:val="left"/>
        <w:spacing w:line="540" w:lineRule="exact"/>
        <w:rPr>
          <w:rFonts w:ascii="宋体" w:hAnsi="宋体" w:cs="宋体"/>
          <w:sz w:val="24"/>
          <w:szCs w:val="24"/>
        </w:rPr>
      </w:pPr>
      <w:r>
        <w:rPr>
          <w:rFonts w:hint="eastAsia" w:ascii="宋体" w:hAnsi="宋体" w:cs="宋体"/>
          <w:sz w:val="24"/>
          <w:szCs w:val="24"/>
        </w:rPr>
        <w:t xml:space="preserve">绿化养护项目（A2)单项考核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总分100分，根据《城市管理“四位一体”绿化养护监管考核评分标准表》进行单项扣分，月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（三）市容秩序维护项目（A3)单项考核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总分100分，根据《城市管理“四位一体”市容秩序维护监管考核方案》进行单项扣分，月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left="420"/>
        <w:jc w:val="left"/>
        <w:spacing w:line="540" w:lineRule="exact"/>
        <w:rPr>
          <w:rFonts w:ascii="宋体" w:hAnsi="宋体" w:cs="宋体"/>
          <w:sz w:val="24"/>
          <w:szCs w:val="24"/>
        </w:rPr>
      </w:pPr>
      <w:r>
        <w:rPr>
          <w:rFonts w:hint="eastAsia" w:ascii="宋体" w:hAnsi="宋体" w:cs="宋体"/>
          <w:sz w:val="24"/>
          <w:szCs w:val="24"/>
        </w:rPr>
        <w:t xml:space="preserve">（四）市政设施巡查项目（A4)单项考核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总分100分，根据《城市管理“四位一体”市政公共设施巡查服务监管考核评分标准表》进行单项扣分，月</w:t>
      </w:r>
      <w:r>
        <w:rPr>
          <w:rFonts w:hint="eastAsia" w:ascii="宋体" w:hAnsi="宋体" w:cs="宋体"/>
          <w:sz w:val="24"/>
          <w:szCs w:val="24"/>
        </w:rPr>
        <w:t xml:space="preserve">考核达</w:t>
      </w:r>
      <w:r>
        <w:rPr>
          <w:rFonts w:hint="eastAsia" w:ascii="宋体" w:hAnsi="宋体" w:cs="宋体"/>
          <w:sz w:val="24"/>
          <w:szCs w:val="24"/>
        </w:rPr>
        <w:t xml:space="preserve">95分（含）以上的，经费全额拨付；月考核95分（不含）以下的：每分扣1000元。</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（五）总得分（排名方式）</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1、考核总得分计算及排名规则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1.1 总得分计算方式：月度考核总得分由四项考核指标分数核算得出，具体公式为：总得分=(A1+A2+A3+A4)÷4+保障与应急配合奖惩得分。</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1.2.月度排名依据：以各标段核算得出的考核总得</w:t>
      </w:r>
      <w:r>
        <w:rPr>
          <w:rFonts w:hint="eastAsia" w:ascii="宋体" w:hAnsi="宋体" w:cs="宋体"/>
          <w:b/>
          <w:sz w:val="24"/>
          <w:szCs w:val="24"/>
        </w:rPr>
        <w:t xml:space="preserve">分作为</w:t>
      </w:r>
      <w:r>
        <w:rPr>
          <w:rFonts w:hint="eastAsia" w:ascii="宋体" w:hAnsi="宋体" w:cs="宋体"/>
          <w:b/>
          <w:sz w:val="24"/>
          <w:szCs w:val="24"/>
        </w:rPr>
        <w:t xml:space="preserve">排名依据，完成各标段月度考核排名工作。</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2、考核计分与扣款区分规则</w:t>
      </w:r>
      <w:r/>
    </w:p>
    <w:p>
      <w:pPr>
        <w:ind w:left="420"/>
        <w:jc w:val="left"/>
        <w:spacing w:line="540" w:lineRule="exact"/>
        <w:rPr>
          <w:rFonts w:ascii="宋体" w:hAnsi="宋体" w:cs="宋体"/>
          <w:b/>
          <w:sz w:val="24"/>
          <w:szCs w:val="24"/>
        </w:rPr>
      </w:pPr>
      <w:r>
        <w:rPr>
          <w:rFonts w:hint="eastAsia" w:ascii="宋体" w:hAnsi="宋体" w:cs="宋体"/>
          <w:b/>
          <w:sz w:val="24"/>
          <w:szCs w:val="24"/>
        </w:rPr>
        <w:t xml:space="preserve">2.1.考核总得分仅用于月度标段排名，不作为扣款的依据。</w:t>
      </w:r>
      <w:r/>
    </w:p>
    <w:p>
      <w:pPr>
        <w:ind w:left="420"/>
        <w:jc w:val="left"/>
        <w:spacing w:line="540" w:lineRule="exact"/>
        <w:rPr>
          <w:rFonts w:ascii="宋体" w:hAnsi="宋体" w:cs="宋体"/>
          <w:color w:val="00b050"/>
          <w:sz w:val="24"/>
          <w:szCs w:val="24"/>
        </w:rPr>
      </w:pPr>
      <w:r>
        <w:rPr>
          <w:rFonts w:hint="eastAsia" w:ascii="宋体" w:hAnsi="宋体" w:cs="宋体"/>
          <w:b/>
          <w:sz w:val="24"/>
          <w:szCs w:val="24"/>
        </w:rPr>
        <w:t xml:space="preserve">2.2 月度考核扣款工作，以A1、A2、A3、A4</w:t>
      </w:r>
      <w:r>
        <w:rPr>
          <w:rFonts w:hint="eastAsia" w:ascii="宋体" w:hAnsi="宋体" w:cs="宋体"/>
          <w:b/>
          <w:sz w:val="24"/>
          <w:szCs w:val="24"/>
        </w:rPr>
        <w:t xml:space="preserve">各</w:t>
      </w:r>
      <w:r>
        <w:rPr>
          <w:rFonts w:hint="eastAsia" w:ascii="宋体" w:hAnsi="宋体" w:cs="宋体"/>
          <w:b/>
          <w:sz w:val="24"/>
          <w:szCs w:val="24"/>
        </w:rPr>
        <w:t xml:space="preserve">单项服务质量达标情况及对应扣分细则为执行依据，按照单项指标不达标对应的扣分标准执行扣款。</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3.月考核总得分80分（不含）以下的为黄牌，月考核总得分70分（不含）以下的为红牌；</w:t>
      </w:r>
      <w:r/>
    </w:p>
    <w:p>
      <w:pPr>
        <w:pStyle w:val="859"/>
        <w:ind w:firstLine="480"/>
        <w:spacing w:before="120" w:after="120" w:line="540" w:lineRule="exact"/>
        <w:rPr>
          <w:rFonts w:hAnsi="宋体" w:cs="宋体"/>
          <w:sz w:val="24"/>
          <w:szCs w:val="24"/>
        </w:rPr>
      </w:pPr>
      <w:r>
        <w:rPr>
          <w:rFonts w:hint="eastAsia" w:hAnsi="宋体" w:cs="宋体"/>
          <w:sz w:val="24"/>
          <w:szCs w:val="24"/>
        </w:rPr>
        <w:t xml:space="preserve">4.年度2次月考核为“黄牌”或1次考核为“红牌”时，解除作业合同，不得参与</w:t>
      </w:r>
      <w:r>
        <w:rPr>
          <w:rFonts w:hint="eastAsia" w:hAnsi="宋体" w:cs="宋体"/>
          <w:sz w:val="24"/>
          <w:szCs w:val="24"/>
        </w:rPr>
        <w:t xml:space="preserve">邗江区</w:t>
      </w:r>
      <w:r>
        <w:rPr>
          <w:rFonts w:hint="eastAsia" w:hAnsi="宋体" w:cs="宋体"/>
          <w:sz w:val="24"/>
          <w:szCs w:val="24"/>
        </w:rPr>
        <w:t xml:space="preserve">城市管理项目招投标。</w:t>
      </w:r>
      <w:r/>
    </w:p>
    <w:p>
      <w:pPr>
        <w:pStyle w:val="853"/>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853"/>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清扫服务、沿街垃圾收运、道路机械化作业、地面渣土和油污清洗、垃圾容器清洗、小广告清理、绿化带清扫、洒水等。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包含快车道、慢车道、人行道和道路两侧到墙、到边、三不管地带以及沿街门面房门槛以外的区域。</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1.“四位一体”智能考核平台对环卫作业车辆作业完成率、作业越界、定位异常、离线，工单完成率等情况进行考核，平台每月自动生成考核扣分结果。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2.检查考核发现问题按《邗江区城市管理“四位一体”清扫服务监管考核评分标准表》进行扣分。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（1）局环卫中心负责牵头各环卫所，每日对道路清扫、垃圾收运、环卫设施、洒水降尘等作业内容进行检查考核。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（2）对环卫作业及设备安全生产情况、环卫作业人员工资福利水平及发放情</w:t>
      </w:r>
      <w:r>
        <w:rPr>
          <w:rFonts w:hint="eastAsia" w:ascii="宋体" w:hAnsi="宋体" w:cs="宋体"/>
          <w:sz w:val="24"/>
          <w:szCs w:val="24"/>
        </w:rPr>
        <w:t xml:space="preserve">况、作业规范及安全生产培训情况、服务配合情况等进行检查考核。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color w:val="ff0000"/>
          <w:sz w:val="24"/>
          <w:szCs w:val="24"/>
        </w:rPr>
      </w:pPr>
      <w:r>
        <w:rPr>
          <w:rFonts w:hint="eastAsia" w:ascii="宋体" w:hAnsi="宋体" w:cs="宋体"/>
          <w:sz w:val="24"/>
          <w:szCs w:val="24"/>
        </w:rPr>
        <w:t xml:space="preserve">清扫服务考核得分A1=100分-环卫中心当月考核扣分-当月智能考核平台考核扣分(考核细则见附件1-1 ）</w:t>
      </w:r>
      <w:r>
        <w:rPr>
          <w:rFonts w:hint="eastAsia" w:ascii="宋体" w:hAnsi="宋体" w:cs="宋体"/>
          <w:color w:val="ff0000"/>
          <w:sz w:val="24"/>
          <w:szCs w:val="24"/>
        </w:rPr>
        <w:t xml:space="preserve">（人员配置不得低于测算总数的50%）</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附件1-1 ：</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《城市管理“四位一体”清扫服务监管考核评分标准表》</w:t>
      </w:r>
      <w:r/>
    </w:p>
    <w:tbl>
      <w:tblPr>
        <w:tblW w:w="4998" w:type="pct"/>
        <w:jc w:val="center"/>
        <w:tblLook w:val="04A0" w:firstRow="1" w:lastRow="0" w:firstColumn="1" w:lastColumn="0" w:noHBand="0" w:noVBand="1"/>
      </w:tblPr>
      <w:tblGrid>
        <w:gridCol w:w="793"/>
        <w:gridCol w:w="1572"/>
        <w:gridCol w:w="2389"/>
        <w:gridCol w:w="4179"/>
      </w:tblGrid>
      <w:tr>
        <w:trPr>
          <w:jc w:val="center"/>
          <w:trHeight w:val="42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880"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检查项目</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考核要求</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扣分标准</w:t>
            </w:r>
            <w:r/>
          </w:p>
        </w:tc>
      </w:tr>
      <w:tr>
        <w:trPr>
          <w:jc w:val="center"/>
          <w:trHeight w:val="1243"/>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auto" w:sz="6" w:space="0"/>
              <w:left w:val="single" w:color="auto" w:sz="6" w:space="0"/>
              <w:bottom w:val="single" w:color="auto" w:sz="6"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车辆统一涂装，保持标识清晰、齐全、正确。</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环卫作业车辆未按规定统一涂装的，每车扣1分/次。按考核当月最后一日的累计数据计算。</w:t>
            </w:r>
            <w:r/>
          </w:p>
        </w:tc>
      </w:tr>
      <w:tr>
        <w:trPr>
          <w:jc w:val="center"/>
          <w:trHeight w:val="861"/>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4" w:space="0"/>
              <w:right w:val="single" w:color="auto" w:sz="6"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按时发放作业人员工资（每月上旬发放）。</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拖欠环卫工人工资的或不按标准发放环卫工人工资，扣5分/次。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仪容整洁，穿着规范，工作服穿戴齐全到位，整体形象良好。</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工作期间未规范穿戴工作服、装备或穿拖鞋，扣0.1分/次。</w:t>
            </w:r>
            <w:r/>
          </w:p>
        </w:tc>
      </w:tr>
      <w:tr>
        <w:trPr>
          <w:jc w:val="center"/>
          <w:trHeight w:val="960"/>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服务配合情况</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未积极主动、按时完成考核主体及区环卫主管部门交办的环卫相关工作的，不按时参加甲方通知的会议，扣1分/次。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数字化案件</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作业人员在作业过程中与管理人员或督查人员发生纠纷的扣1分/次。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4" w:space="0"/>
              <w:bottom w:val="single" w:color="auto" w:sz="4" w:space="0"/>
              <w:right w:val="single" w:color="auto" w:sz="4" w:space="0"/>
            </w:tcBorders>
            <w:tcW w:w="1336" w:type="pct"/>
            <w:vAlign w:val="center"/>
            <w:vMerge w:val="continue"/>
            <w:textDirection w:val="lrTb"/>
            <w:noWrap w:val="false"/>
          </w:tcPr>
          <w:p>
            <w:pPr>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数字化案件因作业单位原因未及时处理亮红灯，扣1分/次。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36"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不文明作业，抽烟、与市民、游客争吵打骂被投诉，扣1分/次。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清扫服务质量</w:t>
            </w:r>
            <w:r/>
          </w:p>
        </w:tc>
        <w:tc>
          <w:tcPr>
            <w:tcBorders>
              <w:top w:val="single" w:color="auto" w:sz="4"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                                                                                                             对责任范围内的道路、绿化“墙到墙”、“边到边”全路段清扫无死角，无软包装、无烟蒂、无痰迹、无垃圾等；雨水窨井无阻塞；路面净，垃圾容器净，下水道口、雨水篦净，路石牙净，绿化带净。</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清扫范围内，有少量暴露垃圾、泥土、沙石、污水、乱堆放的其他杂物、烟头、口香糖污渍及狗屎、软包装等，扣0.1分/处。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清洁范围内,有卫生死角，有暴露垃圾每扣0.1分/处。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沙井、沟眼、雨水篦子有陈旧污渍或垃圾堵塞现象，扣0.1分/处。。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道边路石牙有明显青苔、杂草、沙尘的，扣0.1分/处。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绿化带捡拾不干净，有垃圾、飘浮物、杂物、狗屎等，扣0.1分/处。。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行道树</w:t>
            </w:r>
            <w:r>
              <w:rPr>
                <w:rFonts w:hint="eastAsia" w:ascii="宋体" w:hAnsi="宋体" w:cs="宋体"/>
                <w:sz w:val="24"/>
                <w:szCs w:val="24"/>
              </w:rPr>
              <w:t xml:space="preserve">穴</w:t>
            </w:r>
            <w:r>
              <w:rPr>
                <w:rFonts w:hint="eastAsia" w:ascii="宋体" w:hAnsi="宋体" w:cs="宋体"/>
                <w:sz w:val="24"/>
                <w:szCs w:val="24"/>
              </w:rPr>
              <w:t xml:space="preserve">清扫不干净，有垃圾、烟头、飘浮物、杂物、狗屎等，扣0.1分/处。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将垃圾扫入绿地、雨水口、窨井、河道、边沟或其他地方的，扣0.2分/次。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环卫工人焚烧垃圾（落叶）的，扣2分/次。</w:t>
            </w:r>
            <w:r/>
          </w:p>
        </w:tc>
      </w:tr>
      <w:tr>
        <w:trPr>
          <w:jc w:val="center"/>
          <w:trHeight w:val="812"/>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2-9</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清扫范围内污渍冲洗不彻底，存留污迹或污水的，扣0.1分/处。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2-10</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道路两则可视范围内（向沿街巷道</w:t>
            </w:r>
            <w:r>
              <w:rPr>
                <w:rFonts w:hint="eastAsia" w:ascii="宋体" w:hAnsi="宋体" w:cs="宋体"/>
                <w:sz w:val="24"/>
                <w:szCs w:val="24"/>
              </w:rPr>
              <w:t xml:space="preserve">内延</w:t>
            </w:r>
            <w:r>
              <w:rPr>
                <w:rFonts w:hint="eastAsia" w:ascii="宋体" w:hAnsi="宋体" w:cs="宋体"/>
                <w:sz w:val="24"/>
                <w:szCs w:val="24"/>
              </w:rPr>
              <w:t xml:space="preserve">伸30米）有牛皮癣小广告、小广告不顺色清理，扣0.1分/处；</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机械化作业（精细化清扫）</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车况良好，设施设备完整，车容整洁，路面见本色。</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环卫作业车辆车容状况差，车箱脏污、裂缝、变形、油漆脱落、破损、锈迹；影响车容车貌的，扣0.2分/处。</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作业车辆喷水口、吸口堵塞的，作业后路面有未洗扫痕迹的，扣0.2分/处。</w:t>
            </w:r>
            <w:r/>
          </w:p>
        </w:tc>
      </w:tr>
      <w:tr>
        <w:trPr>
          <w:jc w:val="center"/>
          <w:trHeight w:val="605"/>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洗扫车作业时出现抛洒滴漏的，扣0.2分/次。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洗</w:t>
            </w:r>
            <w:r>
              <w:rPr>
                <w:rFonts w:hint="eastAsia" w:ascii="宋体" w:hAnsi="宋体" w:cs="宋体"/>
                <w:sz w:val="24"/>
                <w:szCs w:val="24"/>
              </w:rPr>
              <w:t xml:space="preserve">扫车扫刷破损</w:t>
            </w:r>
            <w:r>
              <w:rPr>
                <w:rFonts w:hint="eastAsia" w:ascii="宋体" w:hAnsi="宋体" w:cs="宋体"/>
                <w:sz w:val="24"/>
                <w:szCs w:val="24"/>
              </w:rPr>
              <w:t xml:space="preserve">低于一半未更换的，</w:t>
            </w:r>
            <w:r>
              <w:rPr>
                <w:rFonts w:hint="eastAsia" w:ascii="宋体" w:hAnsi="宋体" w:cs="宋体"/>
                <w:sz w:val="24"/>
                <w:szCs w:val="24"/>
              </w:rPr>
              <w:t xml:space="preserve">扫刷安装</w:t>
            </w:r>
            <w:r>
              <w:rPr>
                <w:rFonts w:hint="eastAsia" w:ascii="宋体" w:hAnsi="宋体" w:cs="宋体"/>
                <w:sz w:val="24"/>
                <w:szCs w:val="24"/>
              </w:rPr>
              <w:t xml:space="preserve">位置与地面夹角高于标准的，扣0.1分/次。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精细化清扫，未采用组合作业的，扣0.1分/次。</w:t>
            </w:r>
            <w:r/>
          </w:p>
        </w:tc>
      </w:tr>
      <w:tr>
        <w:trPr>
          <w:jc w:val="center"/>
          <w:trHeight w:val="507"/>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w:t>
            </w:r>
            <w:r>
              <w:rPr>
                <w:rFonts w:hint="eastAsia" w:ascii="宋体" w:hAnsi="宋体" w:cs="宋体"/>
                <w:sz w:val="24"/>
                <w:szCs w:val="24"/>
              </w:rPr>
              <w:t xml:space="preserve">作业台</w:t>
            </w:r>
            <w:r>
              <w:rPr>
                <w:rFonts w:hint="eastAsia" w:ascii="宋体" w:hAnsi="宋体" w:cs="宋体"/>
                <w:sz w:val="24"/>
                <w:szCs w:val="24"/>
              </w:rPr>
              <w:t xml:space="preserve">账缺失的，扣0.1分/车。</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地面、路牙、交通标线等未见本色的,扣0.1分/次。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3-8</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作业车辆取水点取水后，消防栓关闭不严漏水的，扣1分/次。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3-9</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环卫作业车辆因违规驾驶或操作不当导致安全相关事件/事故，且负主要责任的，每次扣1分。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垃圾收运</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垃圾分类巡回收运，日产日清不积压，车容整洁</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收运车辆箱体裂缝、变形、油漆脱落、破损、锈迹；影响车容车貌的，每处扣0.5分。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收运车辆标识不清晰，扣0.1分。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车箱脏污、油污不清洗的，每车次扣0.1分。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收运时未分类收运的，扣1分/次。</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不按规定倒入中转站的，扣0.2分/次。</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垃圾运输设备未严格密闭运输、撒漏垃圾、滴漏污水、超高超载及拖挂垃圾的，扣0.1分/次。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公共设施保洁</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环卫和公共设施干净整洁，环卫设施完好。</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垃圾容器未及时清理垃圾漫溢的，扣0.1分/次。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left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垃圾容器、公交站台、公交</w:t>
            </w:r>
            <w:r>
              <w:rPr>
                <w:rFonts w:hint="eastAsia" w:ascii="宋体" w:hAnsi="宋体" w:cs="宋体"/>
                <w:sz w:val="24"/>
                <w:szCs w:val="24"/>
              </w:rPr>
              <w:t xml:space="preserve">护栏未</w:t>
            </w:r>
            <w:r>
              <w:rPr>
                <w:rFonts w:hint="eastAsia" w:ascii="宋体" w:hAnsi="宋体" w:cs="宋体"/>
                <w:sz w:val="24"/>
                <w:szCs w:val="24"/>
              </w:rPr>
              <w:t xml:space="preserve">未定期清洗有油污的，扣0.1分/次。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垃圾容器损坏未及时上报更换的，扣0.2分/次。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明月湖</w:t>
            </w:r>
            <w:r>
              <w:rPr>
                <w:rFonts w:hint="eastAsia" w:ascii="宋体" w:hAnsi="宋体" w:cs="宋体"/>
                <w:sz w:val="24"/>
                <w:szCs w:val="24"/>
              </w:rPr>
              <w:t xml:space="preserve">管护</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维护公园秩序，制止不文明行为。</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不得擅自缺岗或不到岗，不迟到、早退、串岗、脱岗，扣0.1分/次。</w:t>
            </w:r>
            <w:r/>
          </w:p>
        </w:tc>
      </w:tr>
      <w:tr>
        <w:trPr>
          <w:jc w:val="center"/>
          <w:trHeight w:val="46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台</w:t>
            </w:r>
            <w:r>
              <w:rPr>
                <w:rFonts w:hint="eastAsia" w:ascii="宋体" w:hAnsi="宋体" w:cs="宋体"/>
                <w:sz w:val="24"/>
                <w:szCs w:val="24"/>
              </w:rPr>
              <w:t xml:space="preserve">账记录</w:t>
            </w:r>
            <w:r>
              <w:rPr>
                <w:rFonts w:hint="eastAsia" w:ascii="宋体" w:hAnsi="宋体" w:cs="宋体"/>
                <w:sz w:val="24"/>
                <w:szCs w:val="24"/>
              </w:rPr>
              <w:t xml:space="preserve">缺失的，扣0.1分/次。</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当班期间做与工作无关的事。扣0.1分/次。</w:t>
            </w:r>
            <w:r/>
          </w:p>
        </w:tc>
      </w:tr>
      <w:tr>
        <w:trPr>
          <w:jc w:val="center"/>
          <w:trHeight w:val="1078"/>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健身、游乐设施损坏，及时通知产权单位和供货商维修，需专人看守，并</w:t>
            </w:r>
            <w:r>
              <w:rPr>
                <w:rFonts w:hint="eastAsia" w:ascii="宋体" w:hAnsi="宋体" w:cs="宋体"/>
                <w:sz w:val="24"/>
                <w:szCs w:val="24"/>
              </w:rPr>
              <w:t xml:space="preserve">设置警示标志，避免发生意外。每有一例不符合规定扣0.1分。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保安人员对游客等人员的不文明举止或者危害公共物品安全的行为未制止的，每有一例扣0.1分</w:t>
            </w:r>
            <w:r/>
          </w:p>
        </w:tc>
      </w:tr>
      <w:tr>
        <w:trPr>
          <w:jc w:val="center"/>
          <w:trHeight w:val="40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禁止在桥上垂钓，每有一例扣0.1分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6-7</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禁止游客将机动车、非机动车驶入园内，阻止游客下水游泳。每有一例扣0.1分</w:t>
            </w:r>
            <w:r/>
          </w:p>
        </w:tc>
      </w:tr>
      <w:tr>
        <w:trPr>
          <w:jc w:val="center"/>
          <w:trHeight w:val="93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6-8</w:t>
            </w:r>
            <w:r/>
          </w:p>
        </w:tc>
        <w:tc>
          <w:tcPr>
            <w:tcBorders>
              <w:left w:val="single" w:color="auto" w:sz="6" w:space="0"/>
              <w:bottom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加强公园防火安全巡查，及时制止、劝导游客使用明火，严禁烧烤，确保公园不发生火灾事故。每有一例扣1分</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auto" w:sz="6" w:space="0"/>
              <w:left w:val="single" w:color="auto" w:sz="6" w:space="0"/>
              <w:right w:val="single" w:color="auto" w:sz="6"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安全生产</w:t>
            </w:r>
            <w:r/>
          </w:p>
        </w:tc>
        <w:tc>
          <w:tcPr>
            <w:tcBorders>
              <w:top w:val="single" w:color="auto" w:sz="6" w:space="0"/>
              <w:left w:val="single" w:color="auto" w:sz="6" w:space="0"/>
              <w:right w:val="single" w:color="auto" w:sz="6"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作业单位定期开展安全培训，并有培训记录。未开展培训的，扣0.1分/人。</w:t>
            </w:r>
            <w:r/>
          </w:p>
        </w:tc>
      </w:tr>
      <w:tr>
        <w:trPr>
          <w:jc w:val="center"/>
          <w:trHeight w:val="629"/>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日常巡查发现的违反安全生产的行为，扣1分/次。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因不文明作业造成安全事故的，扣2分/次。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7-4</w:t>
            </w:r>
            <w:r/>
          </w:p>
        </w:tc>
        <w:tc>
          <w:tcPr>
            <w:tcBorders>
              <w:left w:val="single" w:color="auto" w:sz="6"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饮酒后作业的，扣2分/次。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left w:val="single" w:color="auto" w:sz="6" w:space="0"/>
              <w:right w:val="single" w:color="auto" w:sz="6" w:space="0"/>
            </w:tcBorders>
            <w:tcW w:w="880" w:type="pct"/>
            <w:vAlign w:val="center"/>
            <w:vMerge w:val="restart"/>
            <w:textDirection w:val="lrTb"/>
            <w:noWrap w:val="false"/>
          </w:tcPr>
          <w:p>
            <w:pPr>
              <w:spacing w:line="540" w:lineRule="exact"/>
              <w:rPr>
                <w:rFonts w:ascii="宋体" w:hAnsi="宋体" w:cs="宋体"/>
                <w:sz w:val="24"/>
                <w:szCs w:val="24"/>
              </w:rPr>
            </w:pPr>
            <w:r>
              <w:rPr>
                <w:rFonts w:hint="eastAsia" w:ascii="宋体" w:hAnsi="宋体" w:cs="宋体"/>
                <w:sz w:val="24"/>
                <w:szCs w:val="24"/>
              </w:rPr>
              <w:t xml:space="preserve">智能平台考核</w:t>
            </w:r>
            <w:r/>
          </w:p>
        </w:tc>
        <w:tc>
          <w:tcPr>
            <w:tcBorders>
              <w:left w:val="single" w:color="auto" w:sz="6" w:space="0"/>
              <w:right w:val="single" w:color="auto" w:sz="6" w:space="0"/>
            </w:tcBorders>
            <w:tcW w:w="1336"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配置符合采购要求的环卫作业车辆和设备；人员、车辆不少于投标要求的最低配置；每少配置一台设备（1人）扣1分/天，按考核当月最后一日</w:t>
            </w:r>
            <w:r>
              <w:rPr>
                <w:rFonts w:hint="eastAsia" w:ascii="宋体" w:hAnsi="宋体" w:cs="宋体"/>
                <w:sz w:val="24"/>
                <w:szCs w:val="24"/>
              </w:rPr>
              <w:t xml:space="preserve">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作业车辆速度高于采购方规定的作业标准，扣0.1分/次。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机械化作业完成率不合格的，漏作业的扣0.2分/次。（因应急、迎检等行动需跨片区作业导致合格率下降的，经考核主体书面批准后可不计入当日考勤）</w:t>
            </w:r>
            <w:r/>
          </w:p>
          <w:p>
            <w:pPr>
              <w:jc w:val="left"/>
              <w:spacing w:line="540" w:lineRule="exact"/>
              <w:rPr>
                <w:rFonts w:ascii="宋体" w:hAnsi="宋体" w:cs="宋体"/>
                <w:sz w:val="24"/>
                <w:szCs w:val="24"/>
              </w:rPr>
            </w:pPr>
            <w:r>
              <w:rPr>
                <w:rFonts w:hint="eastAsia" w:ascii="宋体" w:hAnsi="宋体" w:cs="宋体"/>
                <w:sz w:val="24"/>
                <w:szCs w:val="24"/>
              </w:rPr>
              <w:t xml:space="preserve">护栏清</w:t>
            </w:r>
            <w:r>
              <w:rPr>
                <w:rFonts w:hint="eastAsia" w:ascii="宋体" w:hAnsi="宋体" w:cs="宋体"/>
                <w:sz w:val="24"/>
                <w:szCs w:val="24"/>
              </w:rPr>
              <w:t xml:space="preserve">洗车、深度</w:t>
            </w:r>
            <w:r>
              <w:rPr>
                <w:rFonts w:hint="eastAsia" w:ascii="宋体" w:hAnsi="宋体" w:cs="宋体"/>
                <w:sz w:val="24"/>
                <w:szCs w:val="24"/>
              </w:rPr>
              <w:t xml:space="preserve">保洁车等非每天</w:t>
            </w:r>
            <w:r>
              <w:rPr>
                <w:rFonts w:hint="eastAsia" w:ascii="宋体" w:hAnsi="宋体" w:cs="宋体"/>
                <w:sz w:val="24"/>
                <w:szCs w:val="24"/>
              </w:rPr>
              <w:t xml:space="preserve">作业车辆，未按规定频次作业，扣0.2分/次。</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车辆因无故越界作业或异常离线引起报警的，扣0.1分/次。（因应急、迎检、车辆故障等导致车辆越界报警的，经考核主体书面批准后可不计入当日考勤）</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车辆定位系统缺失的，每少配置一台设备扣0.1分/天，按考核当月最后一日的累计数据计算。</w:t>
            </w:r>
            <w:r/>
          </w:p>
        </w:tc>
      </w:tr>
      <w:tr>
        <w:trPr>
          <w:jc w:val="center"/>
          <w:trHeight w:val="546"/>
        </w:trPr>
        <w:tc>
          <w:tcPr>
            <w:tcBorders>
              <w:top w:val="single" w:color="auto" w:sz="6" w:space="0"/>
              <w:left w:val="single" w:color="auto" w:sz="6" w:space="0"/>
              <w:bottom w:val="single" w:color="auto" w:sz="6" w:space="0"/>
              <w:right w:val="single" w:color="auto" w:sz="6"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8-6</w:t>
            </w:r>
            <w:r/>
          </w:p>
        </w:tc>
        <w:tc>
          <w:tcPr>
            <w:tcBorders>
              <w:left w:val="single" w:color="auto" w:sz="6"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left w:val="single" w:color="auto" w:sz="6" w:space="0"/>
              <w:bottom w:val="single" w:color="auto" w:sz="4" w:space="0"/>
              <w:right w:val="single" w:color="auto" w:sz="6"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6"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工单未在规定时间完成的，扣0.1分/次。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9-1</w:t>
            </w:r>
            <w:r/>
          </w:p>
        </w:tc>
        <w:tc>
          <w:tcPr>
            <w:tcBorders>
              <w:top w:val="single" w:color="auto" w:sz="4" w:space="0"/>
              <w:left w:val="single" w:color="auto" w:sz="4" w:space="0"/>
              <w:bottom w:val="single" w:color="auto" w:sz="4" w:space="0"/>
              <w:right w:val="single" w:color="auto" w:sz="4" w:space="0"/>
            </w:tcBorders>
            <w:tcW w:w="880"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auto" w:sz="4" w:space="0"/>
              <w:left w:val="single" w:color="auto" w:sz="4" w:space="0"/>
              <w:bottom w:val="single" w:color="auto" w:sz="4" w:space="0"/>
              <w:right w:val="single" w:color="auto" w:sz="4" w:space="0"/>
            </w:tcBorders>
            <w:tcW w:w="1336" w:type="pct"/>
            <w:vAlign w:val="center"/>
            <w:vMerge w:val="restart"/>
            <w:textDirection w:val="lrTb"/>
            <w:noWrap w:val="false"/>
          </w:tcPr>
          <w:p>
            <w:pPr>
              <w:ind w:firstLine="480"/>
              <w:jc w:val="left"/>
              <w:spacing w:line="540" w:lineRule="exact"/>
              <w:rPr>
                <w:rFonts w:ascii="宋体" w:hAnsi="宋体" w:cs="宋体"/>
                <w:sz w:val="24"/>
                <w:szCs w:val="24"/>
              </w:rPr>
            </w:pPr>
            <w:r>
              <w:rPr>
                <w:rFonts w:hint="eastAsia" w:ascii="宋体" w:hAnsi="宋体" w:cs="宋体"/>
                <w:sz w:val="24"/>
                <w:szCs w:val="24"/>
              </w:rPr>
              <w:t xml:space="preserve">——</w:t>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9-2</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被上级政府及领导通报、督办或批示</w:t>
            </w:r>
            <w:r>
              <w:rPr>
                <w:rFonts w:hint="eastAsia" w:ascii="宋体" w:hAnsi="宋体" w:cs="宋体"/>
                <w:sz w:val="24"/>
                <w:szCs w:val="24"/>
              </w:rPr>
              <w:t xml:space="preserve">交办的环卫问题，根据情节轻重，扣 2—5 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9-3</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受行政执法部门处罚的环卫问题的，扣2分/次；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9-4</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市民投诉、媒体曝光的环卫问题，经查实考核对象需负主要管理责任的，扣2分/次。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9-5</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项目内发生有效信访案件，经裁定企业负主要及以上责任的，扣5分/次。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9-6</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重大活动保障不力，造成恶劣影响的。扣5分/次。</w:t>
            </w:r>
            <w:r/>
          </w:p>
        </w:tc>
      </w:tr>
      <w:tr>
        <w:trPr>
          <w:jc w:val="center"/>
          <w:trHeight w:val="62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9-7</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灾害性天气灾害保障不力，受上级领导批评的，扣2分/次。</w:t>
            </w:r>
            <w:r/>
          </w:p>
        </w:tc>
      </w:tr>
      <w:tr>
        <w:trPr>
          <w:jc w:val="center"/>
          <w:trHeight w:val="409"/>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9-8</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好人好事，媒体报导或受表扬的，加2分/次。</w:t>
            </w:r>
            <w:r/>
          </w:p>
        </w:tc>
      </w:tr>
      <w:tr>
        <w:trPr>
          <w:jc w:val="center"/>
          <w:trHeight w:val="951"/>
        </w:trPr>
        <w:tc>
          <w:tcPr>
            <w:tcBorders>
              <w:top w:val="single" w:color="auto" w:sz="6" w:space="0"/>
              <w:left w:val="single" w:color="auto" w:sz="6" w:space="0"/>
              <w:bottom w:val="single" w:color="auto" w:sz="6" w:space="0"/>
              <w:right w:val="single" w:color="auto" w:sz="4" w:space="0"/>
            </w:tcBorders>
            <w:tcW w:w="44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9-9</w:t>
            </w:r>
            <w:r/>
          </w:p>
        </w:tc>
        <w:tc>
          <w:tcPr>
            <w:tcBorders>
              <w:top w:val="single" w:color="auto" w:sz="4" w:space="0"/>
              <w:left w:val="single" w:color="auto" w:sz="4" w:space="0"/>
              <w:bottom w:val="single" w:color="auto" w:sz="4" w:space="0"/>
              <w:right w:val="single" w:color="auto" w:sz="6" w:space="0"/>
            </w:tcBorders>
            <w:tcW w:w="880"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4" w:space="0"/>
              <w:left w:val="single" w:color="auto" w:sz="6" w:space="0"/>
              <w:bottom w:val="single" w:color="auto" w:sz="4" w:space="0"/>
              <w:right w:val="single" w:color="auto" w:sz="4" w:space="0"/>
            </w:tcBorders>
            <w:tcW w:w="1336"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2338"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上级通报表扬的，酌情每次加 2～5 分。</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附件2：</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《城市管理“四位一体”服务项目绿化养护考核方案》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作业范围内绿化修剪、施肥、浇水、病虫害防治、绿化破坏行为制止等。</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两侧沿线绿化带（岛）、绿地、行道树和主城区6个街道主次干道小区围墙外至人行道“三不管”绿化带（岛）、绿地、行道树。</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1、住建局绿化主管部门通过智能平台发布绿化养护工单，智能平台对工</w:t>
      </w:r>
      <w:r>
        <w:rPr>
          <w:rFonts w:hint="eastAsia" w:ascii="宋体" w:hAnsi="宋体" w:cs="宋体"/>
          <w:sz w:val="24"/>
          <w:szCs w:val="24"/>
        </w:rPr>
        <w:t xml:space="preserve">单完成</w:t>
      </w:r>
      <w:r>
        <w:rPr>
          <w:rFonts w:hint="eastAsia" w:ascii="宋体" w:hAnsi="宋体" w:cs="宋体"/>
          <w:sz w:val="24"/>
          <w:szCs w:val="24"/>
        </w:rPr>
        <w:t xml:space="preserve">情况进行考核，平台每月自动生成考核扣分结果。</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2、住建局绿化主管部门对作业范围内的绿化养护进行日常巡查，并依据《城市管理“四位一体”绿化养护监管考核评分标准表》进行考核扣分。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四、考核计分方法</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绿化养护考核得分A2=100分－绿化主管部门当月扣分－智能考核平台当月扣分。</w:t>
      </w:r>
      <w:r/>
    </w:p>
    <w:p>
      <w:pPr>
        <w:ind w:firstLine="480"/>
        <w:jc w:val="left"/>
        <w:spacing w:line="540" w:lineRule="exact"/>
        <w:rPr>
          <w:rFonts w:ascii="宋体" w:hAnsi="宋体" w:cs="宋体"/>
          <w:sz w:val="24"/>
          <w:szCs w:val="24"/>
        </w:rPr>
      </w:pPr>
      <w:r>
        <w:rPr>
          <w:rFonts w:ascii="宋体" w:hAnsi="宋体" w:cs="宋体"/>
          <w:sz w:val="24"/>
          <w:szCs w:val="24"/>
        </w:rPr>
      </w:r>
      <w:r/>
    </w:p>
    <w:tbl>
      <w:tblPr>
        <w:tblW w:w="5000" w:type="pct"/>
        <w:tblLook w:val="04A0" w:firstRow="1" w:lastRow="0" w:firstColumn="1" w:lastColumn="0" w:noHBand="0" w:noVBand="1"/>
      </w:tblPr>
      <w:tblGrid>
        <w:gridCol w:w="696"/>
        <w:gridCol w:w="815"/>
        <w:gridCol w:w="3028"/>
        <w:gridCol w:w="4414"/>
      </w:tblGrid>
      <w:tr>
        <w:trPr>
          <w:trHeight w:val="60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城市管理“四位一体”绿化养护监管考核评分标准表</w:t>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1696"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考核细则及工作要求</w:t>
            </w:r>
            <w:r/>
          </w:p>
        </w:tc>
        <w:tc>
          <w:tcPr>
            <w:shd w:val="clear" w:color="auto" w:fill="ffffff"/>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ind w:firstLine="480"/>
              <w:jc w:val="left"/>
              <w:widowControl/>
              <w:rPr>
                <w:rFonts w:ascii="宋体" w:hAnsi="宋体" w:cs="宋体"/>
                <w:color w:val="000000"/>
                <w:sz w:val="24"/>
                <w:szCs w:val="24"/>
              </w:rPr>
            </w:pPr>
            <w:r>
              <w:rPr>
                <w:rFonts w:hint="eastAsia" w:ascii="宋体" w:hAnsi="宋体" w:cs="宋体"/>
                <w:color w:val="000000"/>
                <w:sz w:val="24"/>
                <w:szCs w:val="24"/>
                <w:lang w:bidi="ar"/>
              </w:rPr>
              <w:t xml:space="preserve">扣分标准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修剪剥芽</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乔木（行道树）                                </w:t>
            </w:r>
            <w:r>
              <w:rPr>
                <w:rFonts w:hint="eastAsia" w:ascii="宋体" w:hAnsi="宋体" w:cs="宋体"/>
                <w:color w:val="000000"/>
                <w:sz w:val="24"/>
                <w:szCs w:val="24"/>
                <w:lang w:bidi="ar"/>
              </w:rPr>
              <w:t xml:space="preserve">  1、根据树木生长习性，及时修剪定形，截口平整，不拉伤树皮，截口涂抹防腐剂；无枯枝危枝，生长季节无异常黄叶；                                     2、同一路段相同树种的行道树，树形留养一致，枝条分布均匀；                                                3、妥善处理树线、树屋矛盾，无事故隐患；                      4、根据树种确定剥芽次数及剥芽部位。剥芽需及时，芽长不超过10cm；剥芽时不允许拉伤树皮。</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发现有异常枯黄枝叶等现象，每株每次扣0.1分。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发现未按树种要求修剪，每株每次扣0.1分。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未及时处理树线、树屋矛盾，每处每次扣0.5分。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发现剥芽</w:t>
            </w:r>
            <w:r>
              <w:rPr>
                <w:rFonts w:hint="eastAsia" w:ascii="宋体" w:hAnsi="宋体" w:cs="宋体"/>
                <w:color w:val="000000"/>
                <w:sz w:val="24"/>
                <w:szCs w:val="24"/>
                <w:lang w:bidi="ar"/>
              </w:rPr>
              <w:t xml:space="preserve">未剥清或</w:t>
            </w:r>
            <w:r>
              <w:rPr>
                <w:rFonts w:hint="eastAsia" w:ascii="宋体" w:hAnsi="宋体" w:cs="宋体"/>
                <w:color w:val="000000"/>
                <w:sz w:val="24"/>
                <w:szCs w:val="24"/>
                <w:lang w:bidi="ar"/>
              </w:rPr>
              <w:t xml:space="preserve">未剥到位,每株每次扣0.1分。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花灌木修剪                                              1、根据花灌木品种生长习性进行修剪、剥芽（</w:t>
            </w:r>
            <w:r>
              <w:rPr>
                <w:rFonts w:hint="eastAsia" w:ascii="宋体" w:hAnsi="宋体" w:cs="宋体"/>
                <w:color w:val="000000"/>
                <w:sz w:val="24"/>
                <w:szCs w:val="24"/>
                <w:lang w:bidi="ar"/>
              </w:rPr>
              <w:t xml:space="preserve">含脚芽</w:t>
            </w:r>
            <w:r>
              <w:rPr>
                <w:rFonts w:hint="eastAsia" w:ascii="宋体" w:hAnsi="宋体" w:cs="宋体"/>
                <w:color w:val="000000"/>
                <w:sz w:val="24"/>
                <w:szCs w:val="24"/>
                <w:lang w:bidi="ar"/>
              </w:rPr>
              <w:t xml:space="preserve">）；                                                      2、无枯枝败叶，无修后枝叶残存或散落不清。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未按要求进行修剪、剥芽，发现一株扣0.1分。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枯枝败叶未及时清除，发现一处扣0.1分。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绿篱修剪                                                      1、修剪整齐划一，目测一条线或光滑曲面；           2、日常修剪及时到位，不脱脚，不得出现单枝（芽）超出5cm未剪现象。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修剪</w:t>
            </w:r>
            <w:r>
              <w:rPr>
                <w:rFonts w:hint="eastAsia" w:ascii="宋体" w:hAnsi="宋体" w:cs="宋体"/>
                <w:color w:val="000000"/>
                <w:sz w:val="24"/>
                <w:szCs w:val="24"/>
                <w:lang w:bidi="ar"/>
              </w:rPr>
              <w:t xml:space="preserve">线条缺断或</w:t>
            </w:r>
            <w:r>
              <w:rPr>
                <w:rFonts w:hint="eastAsia" w:ascii="宋体" w:hAnsi="宋体" w:cs="宋体"/>
                <w:color w:val="000000"/>
                <w:sz w:val="24"/>
                <w:szCs w:val="24"/>
                <w:lang w:bidi="ar"/>
              </w:rPr>
              <w:t xml:space="preserve">不一致，发现一处扣1分。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修后枝叶残存，或单枝（芽）超出5cm未剪现象，发现一处扣0.1分。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地被草坪修剪                                      1、根据不同地被、草坪品种，及时修剪，其中暖季型草坪秋后最后一次需重修；                                         2、草坪中的树坑边缘应切边，保持线条清晰。</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草坪修剪高度不一致，发现一处扣0.1分。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1-10</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草坪中的树坑边缘切边不平的,发现一处扣0.1分。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施肥</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1、根据植株生长势，及时追肥；                                         2、根据草坪生长势，及时施肥，用量适当，不发生灼伤现象。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未及时追肥，造成生长势衰弱，乔木每株扣0.5分，花灌木每株扣0.1分。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发现施肥不及时或有灼伤现象，每次扣0.5分。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病虫害防治</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1、及时防治和控制病虫害的发生，无群众举报、媒体曝光事件；                                         2、用药配比正确，操作安全，喷药均匀，不发生药害事故。</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乔木、花灌木有明显虫口、虫粪、成（幼）虫现象，发现一株扣0.1分。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草坪未及时进行病虫防治，发现一次扣0.1分。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药液配比不正确，造成树木伤害，每株扣0.1分。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除草及树</w:t>
            </w:r>
            <w:r>
              <w:rPr>
                <w:rFonts w:hint="eastAsia" w:ascii="宋体" w:hAnsi="宋体" w:cs="宋体"/>
                <w:color w:val="000000"/>
                <w:sz w:val="24"/>
                <w:szCs w:val="24"/>
                <w:lang w:bidi="ar"/>
              </w:rPr>
              <w:t xml:space="preserve">池维护</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1、树穴内无杂草；                                          2、及时清理绿地内杂草；                                3、攀缘植物的残花枯藤需及时清理干净；                          4、加强树池维护，确保树池完好。</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树穴杂草率高于5%，一株扣0.1分。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未及时清理绿地杂草，每发现一处扣0.1分。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残花枯藤未及时清理干净，每发现一处扣0.1分。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树池损坏每个扣0.1分。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浇水、排涝及防冻处理</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1、根据天气，酌量浇水，另外夏季需及时抗旱、排涝，不能发生严重缺水或积水现象；                            2、冬季易冻害的树木及时做防冻处理。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植株严重缺水或积水，叶片枯萎，发现一株扣0.1分。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植物成片缺水或积水，发现一处扣0.1分。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防冻处理不正确，发现一处扣0.1分。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保存率</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1、如出现死亡乔木、花灌木、草坪及时报批砍伐；                                                        2、树木及时扶正，植株无歪斜、倒伏现象。</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发现死亡的，每株（块）扣1分。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6-2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发现断枝、倒伏树木每株扣0.5分；歪斜植株不及时扶正，每发现一株扣0.5分。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卫生清扫</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1、废弃物（如树枝、树叶、草屑等），重点地区随产随清，其它地区日产日清；                             2、叶面无蒙尘及粘滞物；                              3、做好日常清扫，做到定员定岗、着装上岗</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检查植物垃圾处理情况，对垃圾收集和处理不及时的，发现一处扣0.1分。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叶面蒙尘或粘滞物不及时清除，每发现一处，扣0.1分。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安排养护工人，进行日常保洁，着装上岗。如发现缺勤、</w:t>
            </w:r>
            <w:r>
              <w:rPr>
                <w:rFonts w:hint="eastAsia" w:ascii="宋体" w:hAnsi="宋体" w:cs="宋体"/>
                <w:color w:val="000000"/>
                <w:sz w:val="24"/>
                <w:szCs w:val="24"/>
                <w:lang w:bidi="ar"/>
              </w:rPr>
              <w:t xml:space="preserve">不</w:t>
            </w:r>
            <w:r>
              <w:rPr>
                <w:rFonts w:hint="eastAsia" w:ascii="宋体" w:hAnsi="宋体" w:cs="宋体"/>
                <w:color w:val="000000"/>
                <w:sz w:val="24"/>
                <w:szCs w:val="24"/>
                <w:lang w:bidi="ar"/>
              </w:rPr>
              <w:t xml:space="preserve">在岗的，每次扣0.1分。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绿地保护及服务配合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1、绿地中无堆物、堆料、搭棚，建筑墙面和树干上无钉拴刻画等现象。                                    2、在规定时限内完成工作及指令性任务，配合做好各类活动工作。                                     3、绿地无重大破坏和偷盗案件。</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检查中发现违规现象，每处每次扣1分。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未在规定时间内完成指定性任务，发现一次扣1分。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若发生重大破坏和偷盗案件，每次扣1分，并按价赔偿。</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智能平台考核</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未</w:t>
            </w:r>
            <w:bookmarkStart w:id="201" w:name="OLE_LINK12"/>
            <w:r>
              <w:rPr>
                <w:rFonts w:hint="eastAsia" w:ascii="宋体" w:hAnsi="宋体" w:cs="宋体"/>
                <w:sz w:val="24"/>
                <w:szCs w:val="24"/>
                <w:lang w:bidi="ar"/>
              </w:rPr>
              <w:t xml:space="preserve">上</w:t>
            </w:r>
            <w:r>
              <w:rPr>
                <w:rFonts w:hint="eastAsia" w:ascii="宋体" w:hAnsi="宋体" w:cs="宋体"/>
                <w:sz w:val="24"/>
                <w:szCs w:val="24"/>
                <w:lang w:bidi="ar"/>
              </w:rPr>
              <w:t xml:space="preserve">传工作</w:t>
            </w:r>
            <w:r>
              <w:rPr>
                <w:rFonts w:hint="eastAsia" w:ascii="宋体" w:hAnsi="宋体" w:cs="宋体"/>
                <w:sz w:val="24"/>
                <w:szCs w:val="24"/>
                <w:lang w:bidi="ar"/>
              </w:rPr>
              <w:t xml:space="preserve">日志成的，扣0.1分/次。</w:t>
            </w:r>
            <w:bookmarkEnd w:id="201"/>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工单未在规定时间完成的，扣0.1分/次。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9-3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平台下发的突击任务未完成的，扣0.1分/次。</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资料档案</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1、绿化资料分类清楚，基础数据、图纸齐备。                                           2、绿化统计报表应在规定时间内及时正确报送。（2分）</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未按规定要求建立台帐，每次扣1分。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10-2</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月度工作总结及养护计划未及时报送，每次扣1分。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11-1</w:t>
            </w:r>
            <w:r/>
          </w:p>
        </w:tc>
        <w:tc>
          <w:tcPr>
            <w:tcBorders>
              <w:top w:val="single" w:color="000000" w:sz="4" w:space="0"/>
              <w:left w:val="single" w:color="000000" w:sz="4" w:space="0"/>
              <w:bottom w:val="single" w:color="000000" w:sz="4" w:space="0"/>
              <w:right w:val="single" w:color="000000" w:sz="4" w:space="0"/>
            </w:tcBorders>
            <w:tcW w:w="461"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1696" w:type="pct"/>
            <w:vAlign w:val="center"/>
            <w:vMerge w:val="restar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sz w:val="24"/>
                <w:szCs w:val="24"/>
              </w:rPr>
              <w:t xml:space="preserve">考核主体开展的全覆盖考核发现的问题，考核对象在规定时限内整改合格的不扣分。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11-2</w:t>
            </w:r>
            <w:r/>
          </w:p>
        </w:tc>
        <w:tc>
          <w:tcPr>
            <w:tcBorders>
              <w:left w:val="single" w:color="000000" w:sz="4" w:space="0"/>
              <w:right w:val="single" w:color="000000" w:sz="4" w:space="0"/>
            </w:tcBorders>
            <w:tcW w:w="461" w:type="pct"/>
            <w:vAlign w:val="center"/>
            <w:vMerge w:val="continue"/>
            <w:textDirection w:val="lrTb"/>
            <w:noWrap w:val="false"/>
          </w:tcPr>
          <w:p>
            <w:pPr>
              <w:jc w:val="center"/>
              <w:widowControl/>
              <w:rPr>
                <w:rFonts w:ascii="宋体" w:hAnsi="宋体" w:cs="宋体"/>
                <w:color w:val="000000"/>
                <w:sz w:val="24"/>
                <w:szCs w:val="24"/>
                <w:lang w:bidi="ar"/>
              </w:rPr>
            </w:pPr>
            <w:r>
              <w:rPr>
                <w:rFonts w:ascii="宋体" w:hAnsi="宋体" w:cs="宋体"/>
                <w:color w:val="000000"/>
                <w:sz w:val="24"/>
                <w:szCs w:val="24"/>
                <w:lang w:bidi="ar"/>
              </w:rPr>
            </w:r>
            <w:r/>
          </w:p>
        </w:tc>
        <w:tc>
          <w:tcPr>
            <w:tcBorders>
              <w:left w:val="single" w:color="000000" w:sz="4" w:space="0"/>
              <w:right w:val="single" w:color="000000" w:sz="4" w:space="0"/>
            </w:tcBorders>
            <w:tcW w:w="1696" w:type="pct"/>
            <w:vAlign w:val="center"/>
            <w:vMerge w:val="continue"/>
            <w:textDirection w:val="lrTb"/>
            <w:noWrap w:val="false"/>
          </w:tcPr>
          <w:p>
            <w:pPr>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灾害性天气灾害保障不力，受上级领导批评的，每次扣1分。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11-3</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受到上级领导点名批评、情节严重的；每次扣1分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11-4</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媒体曝光、群众举报查实的；每次扣1分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11-5</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数字化案件因作业单位原因未及时处理亮红灯，每次扣1分。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11-6</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好人好事，媒体</w:t>
            </w:r>
            <w:r>
              <w:rPr>
                <w:rFonts w:hint="eastAsia" w:ascii="宋体" w:hAnsi="宋体" w:cs="宋体"/>
                <w:color w:val="000000"/>
                <w:sz w:val="24"/>
                <w:szCs w:val="24"/>
                <w:lang w:bidi="ar"/>
              </w:rPr>
              <w:t xml:space="preserve">报导受</w:t>
            </w:r>
            <w:r>
              <w:rPr>
                <w:rFonts w:hint="eastAsia" w:ascii="宋体" w:hAnsi="宋体" w:cs="宋体"/>
                <w:color w:val="000000"/>
                <w:sz w:val="24"/>
                <w:szCs w:val="24"/>
                <w:lang w:bidi="ar"/>
              </w:rPr>
              <w:t xml:space="preserve">表扬的，每次加2分。</w:t>
            </w:r>
            <w:r/>
          </w:p>
        </w:tc>
      </w:tr>
      <w:tr>
        <w:trPr>
          <w:trHeight w:val="600"/>
        </w:trPr>
        <w:tc>
          <w:tcPr>
            <w:tcBorders>
              <w:top w:val="single" w:color="000000" w:sz="4" w:space="0"/>
              <w:left w:val="single" w:color="000000" w:sz="4" w:space="0"/>
              <w:bottom w:val="single" w:color="000000" w:sz="4" w:space="0"/>
              <w:right w:val="single" w:color="000000" w:sz="4" w:space="0"/>
            </w:tcBorders>
            <w:tcW w:w="373"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11-7</w:t>
            </w:r>
            <w:r/>
          </w:p>
        </w:tc>
        <w:tc>
          <w:tcPr>
            <w:tcBorders>
              <w:top w:val="single" w:color="000000" w:sz="4" w:space="0"/>
              <w:left w:val="single" w:color="000000" w:sz="4" w:space="0"/>
              <w:bottom w:val="single" w:color="000000" w:sz="4" w:space="0"/>
              <w:right w:val="single" w:color="000000" w:sz="4" w:space="0"/>
            </w:tcBorders>
            <w:tcW w:w="461" w:type="pct"/>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6" w:type="pct"/>
            <w:vAlign w:val="center"/>
            <w:vMerge w:val="continue"/>
            <w:textDirection w:val="lrTb"/>
            <w:noWrap w:val="false"/>
          </w:tcPr>
          <w:p>
            <w:pPr>
              <w:jc w:val="lef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6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圆满完成重大活动、恶劣天气应急保障等重点工作，工作</w:t>
            </w:r>
            <w:r>
              <w:rPr>
                <w:rFonts w:hint="eastAsia" w:ascii="宋体" w:hAnsi="宋体" w:cs="宋体"/>
                <w:color w:val="000000"/>
                <w:sz w:val="24"/>
                <w:szCs w:val="24"/>
                <w:lang w:bidi="ar"/>
              </w:rPr>
              <w:t xml:space="preserve">成效获</w:t>
            </w:r>
            <w:r>
              <w:rPr>
                <w:rFonts w:hint="eastAsia" w:ascii="宋体" w:hAnsi="宋体" w:cs="宋体"/>
                <w:color w:val="000000"/>
                <w:sz w:val="24"/>
                <w:szCs w:val="24"/>
                <w:lang w:bidi="ar"/>
              </w:rPr>
              <w:t xml:space="preserve">上级通报表扬的，酌情每次加 2～3 分。</w:t>
            </w:r>
            <w:r/>
          </w:p>
        </w:tc>
      </w:tr>
      <w:tr>
        <w:trPr>
          <w:trHeight w:val="270"/>
        </w:trPr>
        <w:tc>
          <w:tcPr>
            <w:tcBorders>
              <w:top w:val="none" w:color="000000" w:sz="4" w:space="0"/>
              <w:left w:val="none" w:color="000000" w:sz="4" w:space="0"/>
              <w:bottom w:val="none" w:color="000000" w:sz="4" w:space="0"/>
              <w:right w:val="none" w:color="000000" w:sz="4" w:space="0"/>
            </w:tcBorders>
            <w:tcW w:w="373"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61" w:type="pct"/>
            <w:vAlign w:val="bottom"/>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1696" w:type="pct"/>
            <w:vAlign w:val="bottom"/>
            <w:textDirection w:val="lrTb"/>
            <w:noWrap/>
          </w:tcPr>
          <w:p>
            <w:pPr>
              <w:jc w:val="lef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2467" w:type="pct"/>
            <w:vAlign w:val="bottom"/>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《城市管理“四位一体”市容秩序维护监管考核方案》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市容劝导、摊点劝导、工程施工和建筑装修垃圾劝导、非机动车停放、户外广告和门头招牌巡查、上报违法建设、一般数字化案件、及时劝导违反市容秩序维护的行为。</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包括主城区6个街道行政区域内市容秩序维护。</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1.平台对市容秩序维护人员在岗合格率、工单完成率、异常离线等情况进行考核。</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2.日常考核由区城管局和属地街道采取定期检查与不定期抽查相结合的方式开展综合考评，严格参照《城市管理“四位一体”市容秩序维护监管考核评分标准表》相关标准实施扣分计分。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3、区城管局占考核分30分，属地</w:t>
      </w:r>
      <w:r>
        <w:rPr>
          <w:rFonts w:hint="eastAsia" w:ascii="宋体" w:hAnsi="宋体" w:cs="宋体"/>
          <w:sz w:val="24"/>
          <w:szCs w:val="24"/>
        </w:rPr>
        <w:t xml:space="preserve">考核占</w:t>
      </w:r>
      <w:r>
        <w:rPr>
          <w:rFonts w:hint="eastAsia" w:ascii="宋体" w:hAnsi="宋体" w:cs="宋体"/>
          <w:sz w:val="24"/>
          <w:szCs w:val="24"/>
        </w:rPr>
        <w:t xml:space="preserve">考核分70分，区城管局负责累计每月考核得分。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4、按照“市级交办扣5分、区级交办扣3分、市局交办扣2分”的原则在每月扣分统计上总体扣分。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市容秩序维护考核得分A3=100分-区城管局当月考核（A3-1)扣分—属地街道当月考核（A3-2)扣分—当月智能考核平台考核扣分</w:t>
      </w:r>
      <w:r/>
    </w:p>
    <w:p>
      <w:pPr>
        <w:ind w:firstLine="480"/>
        <w:jc w:val="left"/>
        <w:spacing w:line="540" w:lineRule="exact"/>
        <w:rPr>
          <w:rFonts w:ascii="宋体" w:hAnsi="宋体" w:cs="宋体"/>
          <w:color w:val="ff0000"/>
          <w:sz w:val="24"/>
          <w:szCs w:val="24"/>
        </w:rPr>
      </w:pPr>
      <w:r>
        <w:rPr>
          <w:rFonts w:ascii="宋体" w:hAnsi="宋体" w:cs="宋体"/>
          <w:color w:val="ff0000"/>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附件3-1：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《城市管理“四位一体”市容秩序维护监管考核评分标准表》</w:t>
      </w:r>
      <w:r/>
    </w:p>
    <w:tbl>
      <w:tblPr>
        <w:tblW w:w="4996" w:type="pct"/>
        <w:tblLook w:val="04A0" w:firstRow="1" w:lastRow="0" w:firstColumn="1" w:lastColumn="0" w:noHBand="0" w:noVBand="1"/>
      </w:tblPr>
      <w:tblGrid>
        <w:gridCol w:w="714"/>
        <w:gridCol w:w="1275"/>
        <w:gridCol w:w="5020"/>
        <w:gridCol w:w="1927"/>
      </w:tblGrid>
      <w:tr>
        <w:trPr>
          <w:trHeight w:val="7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按要求配备人员</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未按标书要求配足秩序管理人员的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扣1分/人，按考核当月最后一日的累计数据计算。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人员缺岗的、市容巡查未完成的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文明作业制度</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未按要求制定维护人员的礼貌、文明作业培训计划，岗前培训等的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作业人员未按要求统一着装、穿戴个人防护用品的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不文明劝导，产生滋事、打架等恶性事件的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未按要求做好每月文明秩序自查工作并提供维护台账的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3-7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存在违反相关文明城创建的不文明行为的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店外经营、堆放店外摆放物品，出摊的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违法占用道路(桥梁、广场等)进行商品买卖或服务(</w:t>
            </w:r>
            <w:r>
              <w:rPr>
                <w:rFonts w:hint="eastAsia" w:ascii="宋体" w:hAnsi="宋体" w:cs="宋体"/>
                <w:sz w:val="24"/>
                <w:szCs w:val="24"/>
              </w:rPr>
              <w:t xml:space="preserve">含设置</w:t>
            </w:r>
            <w:r>
              <w:rPr>
                <w:rFonts w:hint="eastAsia" w:ascii="宋体" w:hAnsi="宋体" w:cs="宋体"/>
                <w:sz w:val="24"/>
                <w:szCs w:val="24"/>
              </w:rPr>
              <w:t xml:space="preserve">亭棚)的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非机动车停放杂乱，影响行人通行、占用绿地的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“僵尸”车停放、占绿违停的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城市道路、建(构)筑物、公共场所、水域、绿地违法搭建沿街违规破墙开店的（未及时劝导上报的）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right w:val="single" w:color="000000" w:sz="4" w:space="0"/>
            </w:tcBorders>
            <w:tcW w:w="399"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4-6</w:t>
            </w:r>
            <w:r/>
          </w:p>
        </w:tc>
        <w:tc>
          <w:tcPr>
            <w:tcBorders>
              <w:top w:val="single" w:color="000000" w:sz="4" w:space="0"/>
              <w:left w:val="single" w:color="000000" w:sz="4" w:space="0"/>
              <w:right w:val="single" w:color="000000" w:sz="4" w:space="0"/>
            </w:tcBorders>
            <w:tcW w:w="713" w:type="pct"/>
            <w:vAlign w:val="center"/>
            <w:vMerge w:val="restart"/>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对沿街道路两侧建筑垃圾、装修垃圾未及时</w:t>
            </w:r>
            <w:r/>
          </w:p>
          <w:p>
            <w:pPr>
              <w:jc w:val="center"/>
              <w:spacing w:line="540" w:lineRule="exact"/>
              <w:rPr>
                <w:rFonts w:ascii="宋体" w:hAnsi="宋体" w:cs="宋体"/>
                <w:sz w:val="24"/>
                <w:szCs w:val="24"/>
              </w:rPr>
            </w:pPr>
            <w:r>
              <w:rPr>
                <w:rFonts w:hint="eastAsia" w:ascii="宋体" w:hAnsi="宋体" w:cs="宋体"/>
                <w:sz w:val="24"/>
                <w:szCs w:val="24"/>
              </w:rPr>
              <w:t xml:space="preserve">发现并上报的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left w:val="single" w:color="000000" w:sz="4" w:space="0"/>
              <w:bottom w:val="single" w:color="000000" w:sz="4" w:space="0"/>
              <w:right w:val="single" w:color="000000" w:sz="4" w:space="0"/>
            </w:tcBorders>
            <w:tcW w:w="399"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沿街店铺装修设置店招、墙面立字未及时查询手续并上报的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市容秩序维护</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城市道路、临街建筑、公共场所违规晾晒衣物、吊挂杂物的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ind w:firstLine="480"/>
              <w:jc w:val="center"/>
              <w:spacing w:line="540" w:lineRule="exact"/>
              <w:rPr>
                <w:rFonts w:ascii="宋体" w:hAnsi="宋体" w:cs="宋体"/>
                <w:sz w:val="24"/>
                <w:szCs w:val="24"/>
              </w:rPr>
            </w:pPr>
            <w:r>
              <w:rPr>
                <w:rFonts w:hint="eastAsia" w:ascii="宋体" w:hAnsi="宋体" w:cs="宋体"/>
                <w:sz w:val="24"/>
                <w:szCs w:val="24"/>
              </w:rPr>
              <w:t xml:space="preserve">在城市树木花草、绿化设施上擅自悬挂或摆放与绿化无关物品、公共空间违规种菜的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擅自在城区道路、场地、公共场所、公用设施、建筑物、构筑物、树木及其他设施上涂写、刻画、张贴和设置条幅、彩旗、招牌、充气</w:t>
            </w:r>
            <w:r>
              <w:rPr>
                <w:rFonts w:hint="eastAsia" w:ascii="宋体" w:hAnsi="宋体" w:cs="宋体"/>
                <w:sz w:val="24"/>
                <w:szCs w:val="24"/>
              </w:rPr>
              <w:t xml:space="preserve">物行为</w:t>
            </w:r>
            <w:r>
              <w:rPr>
                <w:rFonts w:hint="eastAsia" w:ascii="宋体" w:hAnsi="宋体" w:cs="宋体"/>
                <w:sz w:val="24"/>
                <w:szCs w:val="24"/>
              </w:rPr>
              <w:t xml:space="preserve">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擅自举办宣传展示活动和设置各类游乐设施，或未遵守批准时间、地点等行为的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擅自占用盲道的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5-6</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擅自在机动车泊位停放非机动车辆的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5-7</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经批准设置的临时摊点超时段、</w:t>
            </w:r>
            <w:r>
              <w:rPr>
                <w:rFonts w:hint="eastAsia" w:ascii="宋体" w:hAnsi="宋体" w:cs="宋体"/>
                <w:sz w:val="24"/>
                <w:szCs w:val="24"/>
              </w:rPr>
              <w:t xml:space="preserve">超区域</w:t>
            </w:r>
            <w:r>
              <w:rPr>
                <w:rFonts w:hint="eastAsia" w:ascii="宋体" w:hAnsi="宋体" w:cs="宋体"/>
                <w:sz w:val="24"/>
                <w:szCs w:val="24"/>
              </w:rPr>
              <w:t xml:space="preserve">经营</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人员备案资料缺失的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扣1分/处</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舆情与投诉</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数字化城管案件、群众有效投诉(信访)、舆情关注等问题未在规定时间内整改或整改不合格的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7-2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数字化城管案件、群众有效投诉(信访)等问题未在规定时间内整改或整改不合格进而引发舆情关注、报道的，或舆情关注事件影响扩大化的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扣5分/宗</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8-1</w:t>
            </w:r>
            <w:r/>
          </w:p>
        </w:tc>
        <w:tc>
          <w:tcPr>
            <w:tcBorders>
              <w:top w:val="single" w:color="000000" w:sz="4" w:space="0"/>
              <w:left w:val="single" w:color="000000" w:sz="4" w:space="0"/>
              <w:bottom w:val="single" w:color="000000" w:sz="4" w:space="0"/>
              <w:right w:val="single" w:color="000000" w:sz="4" w:space="0"/>
            </w:tcBorders>
            <w:tcW w:w="713"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其它（保障与应急配合奖惩）</w:t>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8-2</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84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8-3</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上级部门、领导巡（检）查发现及数字化城管案件、群众有效投诉（信访）、舆情关注的问题，查实属于维护企业主要责任的情形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8-4</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每次加2分/次</w:t>
            </w:r>
            <w:r/>
          </w:p>
        </w:tc>
      </w:tr>
      <w:tr>
        <w:trPr>
          <w:trHeight w:val="600"/>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713"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0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酌情每次加 2～5 /次</w:t>
            </w:r>
            <w:r/>
          </w:p>
        </w:tc>
      </w:tr>
    </w:tbl>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ascii="宋体" w:hAnsi="宋体" w:cs="宋体"/>
          <w:sz w:val="24"/>
          <w:szCs w:val="24"/>
        </w:rPr>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w:t>
      </w:r>
      <w:r/>
    </w:p>
    <w:p>
      <w:pPr>
        <w:ind w:firstLine="482"/>
        <w:jc w:val="center"/>
        <w:spacing w:line="540" w:lineRule="exact"/>
        <w:rPr>
          <w:rFonts w:ascii="宋体" w:hAnsi="宋体" w:cs="宋体"/>
          <w:b/>
          <w:bCs/>
          <w:sz w:val="24"/>
          <w:szCs w:val="24"/>
        </w:rPr>
      </w:pPr>
      <w:r>
        <w:rPr>
          <w:rFonts w:hint="eastAsia" w:ascii="宋体" w:hAnsi="宋体" w:cs="宋体"/>
          <w:b/>
          <w:bCs/>
          <w:sz w:val="24"/>
          <w:szCs w:val="24"/>
        </w:rPr>
        <w:t xml:space="preserve">《城市管理“四位一体”市政公共设施巡查服务监管考核方案》</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一、考核项目</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作业范围内市政公共设施维护巡查。</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二、考核范围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区</w:t>
      </w:r>
      <w:r>
        <w:rPr>
          <w:rFonts w:hint="eastAsia" w:ascii="宋体" w:hAnsi="宋体" w:cs="宋体"/>
          <w:sz w:val="24"/>
          <w:szCs w:val="24"/>
        </w:rPr>
        <w:t xml:space="preserve">管道路</w:t>
      </w:r>
      <w:r>
        <w:rPr>
          <w:rFonts w:hint="eastAsia" w:ascii="宋体" w:hAnsi="宋体" w:cs="宋体"/>
          <w:sz w:val="24"/>
          <w:szCs w:val="24"/>
        </w:rPr>
        <w:t xml:space="preserve">的两侧盲道至快车道中线区域内的各类井盖、雨水篦子、地灯、景观灯、户外健身设施、休息亭、椅、凳、道板等设施。</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三、考核内容及方式</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每月采用智能考核平台考核及定期考核与巡查考核相结合的方式进行全面考核，并依据《城市管理“四位一体”市政公共设施巡查服务上报监管考核评分标准表》进行考核扣分。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四、考核评分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市政公共设施巡查服务考核得分A4=100分-住建局市政设施主管部门当月考核扣分-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当月智能考核平台考核扣分。</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附件4-1</w:t>
      </w:r>
      <w:r/>
    </w:p>
    <w:p>
      <w:pPr>
        <w:ind w:firstLine="480"/>
        <w:jc w:val="center"/>
        <w:spacing w:line="540" w:lineRule="exact"/>
        <w:rPr>
          <w:rFonts w:ascii="宋体" w:hAnsi="宋体" w:cs="宋体"/>
          <w:sz w:val="24"/>
          <w:szCs w:val="24"/>
        </w:rPr>
      </w:pPr>
      <w:r>
        <w:rPr>
          <w:rFonts w:hint="eastAsia" w:ascii="宋体" w:hAnsi="宋体" w:cs="宋体"/>
          <w:sz w:val="24"/>
          <w:szCs w:val="24"/>
        </w:rPr>
        <w:t xml:space="preserve">《城市管理“四位一体”市政公共设施巡查服务监管考核评分标准表》</w:t>
      </w:r>
      <w:r/>
    </w:p>
    <w:tbl>
      <w:tblPr>
        <w:tblW w:w="5000" w:type="pct"/>
        <w:tblLook w:val="04A0" w:firstRow="1" w:lastRow="0" w:firstColumn="1" w:lastColumn="0" w:noHBand="0" w:noVBand="1"/>
      </w:tblPr>
      <w:tblGrid>
        <w:gridCol w:w="813"/>
        <w:gridCol w:w="1375"/>
        <w:gridCol w:w="5035"/>
        <w:gridCol w:w="1730"/>
      </w:tblGrid>
      <w:tr>
        <w:trPr>
          <w:trHeight w:val="615"/>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480"/>
              <w:jc w:val="left"/>
              <w:spacing w:line="540" w:lineRule="exact"/>
              <w:rPr>
                <w:rFonts w:ascii="宋体" w:hAnsi="宋体" w:cs="宋体"/>
                <w:sz w:val="24"/>
                <w:szCs w:val="24"/>
              </w:rPr>
            </w:pPr>
            <w:r>
              <w:rPr>
                <w:rFonts w:ascii="宋体" w:hAnsi="宋体" w:cs="宋体"/>
                <w:sz w:val="24"/>
                <w:szCs w:val="24"/>
              </w:rPr>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考评项目</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考评扣分标准</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分值标准</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68"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日常考勤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人员缺岗</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扣1分/人</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安全文明施工(安全生产）</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未按要求制定落实安全管理制度、提供安全生产承诺、明确具体安全责任人</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作业人员未按要求统一着装、持证上岗、穿戴个人防护用品的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扣0.1分/次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未按要求做好每月安全自查工作并提供</w:t>
            </w:r>
            <w:r>
              <w:rPr>
                <w:rFonts w:hint="eastAsia" w:ascii="宋体" w:hAnsi="宋体" w:cs="宋体"/>
                <w:sz w:val="24"/>
                <w:szCs w:val="24"/>
              </w:rPr>
              <w:t xml:space="preserve">安全台</w:t>
            </w:r>
            <w:r>
              <w:rPr>
                <w:rFonts w:hint="eastAsia" w:ascii="宋体" w:hAnsi="宋体" w:cs="宋体"/>
                <w:sz w:val="24"/>
                <w:szCs w:val="24"/>
              </w:rPr>
              <w:t xml:space="preserve">账的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未按要求建立应急队伍、制定响应机制和实施方案的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存在违规操作情况</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扣2分/次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因违规操作或施工被通报的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扣3分/次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出现安全责任事故（未涉及人员死亡或重大财产损失）被通报的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各类市政设施维护</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路面窨井盖、雨水篦子破损、</w:t>
            </w:r>
            <w:r>
              <w:rPr>
                <w:rFonts w:hint="eastAsia" w:ascii="宋体" w:hAnsi="宋体" w:cs="宋体"/>
                <w:sz w:val="24"/>
                <w:szCs w:val="24"/>
              </w:rPr>
              <w:t xml:space="preserve">缺失未</w:t>
            </w:r>
            <w:r>
              <w:rPr>
                <w:rFonts w:hint="eastAsia" w:ascii="宋体" w:hAnsi="宋体" w:cs="宋体"/>
                <w:sz w:val="24"/>
                <w:szCs w:val="24"/>
              </w:rPr>
              <w:t xml:space="preserve">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路面、道板破损未上报的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扣0.5分/处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路面窨井盖、雨水篦子有堵塞不通水的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地灯、景观灯、户外健身设施、休息亭、椅、</w:t>
            </w:r>
            <w:r>
              <w:rPr>
                <w:rFonts w:hint="eastAsia" w:ascii="宋体" w:hAnsi="宋体" w:cs="宋体"/>
                <w:sz w:val="24"/>
                <w:szCs w:val="24"/>
              </w:rPr>
              <w:t xml:space="preserve">凳等破损</w:t>
            </w:r>
            <w:r>
              <w:rPr>
                <w:rFonts w:hint="eastAsia" w:ascii="宋体" w:hAnsi="宋体" w:cs="宋体"/>
                <w:sz w:val="24"/>
                <w:szCs w:val="24"/>
              </w:rPr>
              <w:t xml:space="preserve">未上报的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户外公共设施外表有牛皮癣等各类广告的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扣0.1分/处</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人员、车辆、设（施）</w:t>
            </w:r>
            <w:r>
              <w:rPr>
                <w:rFonts w:hint="eastAsia" w:ascii="宋体" w:hAnsi="宋体" w:cs="宋体"/>
                <w:sz w:val="24"/>
                <w:szCs w:val="24"/>
              </w:rPr>
              <w:t xml:space="preserve">备等备案</w:t>
            </w:r>
            <w:r>
              <w:rPr>
                <w:rFonts w:hint="eastAsia" w:ascii="宋体" w:hAnsi="宋体" w:cs="宋体"/>
                <w:sz w:val="24"/>
                <w:szCs w:val="24"/>
              </w:rPr>
              <w:t xml:space="preserve">资料缺失</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维护档案资料不齐，填写不规范</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扣1分/份</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spacing w:line="540" w:lineRule="exact"/>
              <w:rPr>
                <w:rFonts w:ascii="宋体" w:hAnsi="宋体" w:cs="宋体"/>
                <w:sz w:val="24"/>
                <w:szCs w:val="24"/>
              </w:rPr>
            </w:pPr>
            <w:r>
              <w:rPr>
                <w:rFonts w:hint="eastAsia" w:ascii="宋体" w:hAnsi="宋体" w:cs="宋体"/>
                <w:sz w:val="24"/>
                <w:szCs w:val="24"/>
              </w:rPr>
              <w:t xml:space="preserve">4-3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管理部门要求提供、报送的资料未按时提供、报送的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扣1分/次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日常管理</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发生劳资纠纷事件</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不配合应急、抢险工作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15"/>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不配合管理部门完成合同约定的其他工作</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扣5分/次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6-1</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考核主体开展的全覆盖考核发现的问题，考核对象在规定时限内整改合格的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不扣分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6-2</w:t>
            </w:r>
            <w:r/>
          </w:p>
        </w:tc>
        <w:tc>
          <w:tcPr>
            <w:tcBorders>
              <w:left w:val="single" w:color="000000" w:sz="4" w:space="0"/>
              <w:right w:val="single" w:color="000000" w:sz="4" w:space="0"/>
            </w:tcBorders>
            <w:tcW w:w="768" w:type="pct"/>
            <w:vAlign w:val="center"/>
            <w:vMerge w:val="continue"/>
            <w:textDirection w:val="lrTb"/>
            <w:noWrap w:val="false"/>
          </w:tcPr>
          <w:p>
            <w:pPr>
              <w:jc w:val="center"/>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对社会造成不良影响的情形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上级部门、领导巡（检）查发现、群众有效投诉（信访）、舆情关注的问题，查实属于维护企业主要责任的情形</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left"/>
              <w:spacing w:line="540" w:lineRule="exact"/>
              <w:rPr>
                <w:rFonts w:ascii="宋体" w:hAnsi="宋体" w:cs="宋体"/>
                <w:sz w:val="24"/>
                <w:szCs w:val="24"/>
              </w:rPr>
            </w:pPr>
            <w:r>
              <w:rPr>
                <w:rFonts w:hint="eastAsia" w:ascii="宋体" w:hAnsi="宋体" w:cs="宋体"/>
                <w:sz w:val="24"/>
                <w:szCs w:val="24"/>
              </w:rPr>
              <w:t xml:space="preserve">扣分5分</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6-4</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好人好事，媒体报导或受表扬的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加2分/次</w:t>
            </w:r>
            <w:r/>
          </w:p>
        </w:tc>
      </w:tr>
      <w:tr>
        <w:trPr>
          <w:trHeight w:val="600"/>
        </w:trPr>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ind w:firstLine="480"/>
              <w:jc w:val="left"/>
              <w:spacing w:line="54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812"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圆满完成重大活动、恶劣天气应急保障等重点工作，工作</w:t>
            </w:r>
            <w:r>
              <w:rPr>
                <w:rFonts w:hint="eastAsia" w:ascii="宋体" w:hAnsi="宋体" w:cs="宋体"/>
                <w:sz w:val="24"/>
                <w:szCs w:val="24"/>
              </w:rPr>
              <w:t xml:space="preserve">成效获</w:t>
            </w:r>
            <w:r>
              <w:rPr>
                <w:rFonts w:hint="eastAsia" w:ascii="宋体" w:hAnsi="宋体" w:cs="宋体"/>
                <w:sz w:val="24"/>
                <w:szCs w:val="24"/>
              </w:rPr>
              <w:t xml:space="preserve">上级通报表扬的</w:t>
            </w:r>
            <w:r/>
          </w:p>
        </w:tc>
        <w:tc>
          <w:tcPr>
            <w:tcBorders>
              <w:top w:val="single" w:color="000000" w:sz="4" w:space="0"/>
              <w:left w:val="single" w:color="000000" w:sz="4" w:space="0"/>
              <w:bottom w:val="single" w:color="000000" w:sz="4" w:space="0"/>
              <w:right w:val="single" w:color="000000" w:sz="4" w:space="0"/>
            </w:tcBorders>
            <w:tcW w:w="965" w:type="pct"/>
            <w:vAlign w:val="center"/>
            <w:textDirection w:val="lrTb"/>
            <w:noWrap w:val="false"/>
          </w:tcPr>
          <w:p>
            <w:pPr>
              <w:jc w:val="center"/>
              <w:spacing w:line="540" w:lineRule="exact"/>
              <w:rPr>
                <w:rFonts w:ascii="宋体" w:hAnsi="宋体" w:cs="宋体"/>
                <w:sz w:val="24"/>
                <w:szCs w:val="24"/>
              </w:rPr>
            </w:pPr>
            <w:r>
              <w:rPr>
                <w:rFonts w:hint="eastAsia" w:ascii="宋体" w:hAnsi="宋体" w:cs="宋体"/>
                <w:sz w:val="24"/>
                <w:szCs w:val="24"/>
              </w:rPr>
              <w:t xml:space="preserve">酌情加 2～5 分/次</w:t>
            </w:r>
            <w:r/>
          </w:p>
        </w:tc>
      </w:tr>
    </w:tbl>
    <w:p>
      <w:pPr>
        <w:pStyle w:val="1113"/>
        <w:ind w:left="120" w:firstLine="360"/>
        <w:spacing w:line="0" w:lineRule="atLeast"/>
        <w:rPr>
          <w:rFonts w:ascii="宋体" w:hAnsi="宋体"/>
          <w:bCs/>
          <w:color w:val="000000"/>
        </w:rPr>
      </w:pPr>
      <w:r>
        <w:rPr>
          <w:rFonts w:ascii="宋体" w:hAnsi="宋体"/>
          <w:bCs/>
          <w:color w:val="000000"/>
        </w:rPr>
      </w:r>
      <w:r/>
    </w:p>
    <w:p>
      <w:pPr>
        <w:pStyle w:val="1028"/>
        <w:jc w:val="both"/>
        <w:rPr>
          <w:rFonts w:hint="eastAsia" w:ascii="黑体" w:eastAsia="黑体"/>
          <w:bCs/>
          <w:color w:val="000000"/>
          <w:sz w:val="44"/>
        </w:rPr>
      </w:pPr>
      <w:r>
        <w:rPr>
          <w:rFonts w:hint="eastAsia" w:ascii="黑体" w:eastAsia="黑体"/>
          <w:bCs/>
          <w:color w:val="000000"/>
          <w:sz w:val="44"/>
        </w:rPr>
      </w:r>
      <w:r/>
    </w:p>
    <w:p>
      <w:pPr>
        <w:pStyle w:val="1028"/>
        <w:rPr>
          <w:rFonts w:ascii="黑体" w:eastAsia="黑体"/>
          <w:bCs/>
          <w:color w:val="000000"/>
          <w:sz w:val="44"/>
        </w:rPr>
        <w:sectPr>
          <w:footerReference w:type="default" r:id="rId12"/>
          <w:footerReference w:type="first" r:id="rId13"/>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13"/>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875"/>
        <w:tblW w:w="8664"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0"/>
        <w:gridCol w:w="1134"/>
        <w:gridCol w:w="6330"/>
      </w:tblGrid>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Cs w:val="18"/>
              </w:rPr>
              <w:t xml:space="preserve">选取中标候选人数量</w:t>
            </w:r>
            <w:r/>
          </w:p>
        </w:tc>
        <w:tc>
          <w:tcPr>
            <w:tcMar>
              <w:left w:w="108" w:type="dxa"/>
              <w:top w:w="0" w:type="dxa"/>
              <w:right w:w="108" w:type="dxa"/>
              <w:bottom w:w="0" w:type="dxa"/>
            </w:tcMar>
            <w:tcW w:w="63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cs="宋体"/>
                <w:sz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r>
        <w:trPr/>
        <w:tc>
          <w:tcPr>
            <w:tcMar>
              <w:left w:w="108" w:type="dxa"/>
              <w:top w:w="0" w:type="dxa"/>
              <w:right w:w="108" w:type="dxa"/>
              <w:bottom w:w="0" w:type="dxa"/>
            </w:tcMar>
            <w:tcW w:w="120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w:t>
            </w:r>
            <w:r/>
          </w:p>
        </w:tc>
        <w:tc>
          <w:tcPr>
            <w:tcMar>
              <w:left w:w="108" w:type="dxa"/>
              <w:top w:w="0" w:type="dxa"/>
              <w:right w:w="108" w:type="dxa"/>
              <w:bottom w:w="0" w:type="dxa"/>
            </w:tcMar>
            <w:tcW w:w="113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6330"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pStyle w:val="1113"/>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0"/>
        <w:jc w:val="left"/>
        <w:spacing w:before="120" w:after="120" w:line="0" w:lineRule="atLeast"/>
        <w:rPr>
          <w:rFonts w:ascii="宋体" w:hAnsi="宋体"/>
          <w:b/>
          <w:bCs/>
          <w:color w:val="ff0000"/>
          <w:sz w:val="24"/>
          <w:szCs w:val="24"/>
        </w:rPr>
      </w:pPr>
      <w:r>
        <w:rPr>
          <w:rFonts w:hint="eastAsia" w:ascii="宋体" w:hAnsi="宋体"/>
          <w:b/>
          <w:bCs/>
          <w:color w:val="ff0000"/>
          <w:sz w:val="24"/>
          <w:szCs w:val="24"/>
        </w:rPr>
      </w:r>
      <w:r/>
    </w:p>
    <w:tbl>
      <w:tblPr>
        <w:tblStyle w:val="875"/>
        <w:tblW w:w="8649"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4"/>
        <w:gridCol w:w="6345"/>
      </w:tblGrid>
      <w:tr>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Mar>
              <w:left w:w="108" w:type="dxa"/>
              <w:top w:w="0" w:type="dxa"/>
              <w:right w:w="108" w:type="dxa"/>
              <w:bottom w:w="0" w:type="dxa"/>
            </w:tcMar>
            <w:tcW w:w="63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rHeight w:val="427"/>
        </w:trPr>
        <w:tc>
          <w:tcPr>
            <w:tcMar>
              <w:left w:w="108" w:type="dxa"/>
              <w:top w:w="0" w:type="dxa"/>
              <w:right w:w="108" w:type="dxa"/>
              <w:bottom w:w="0" w:type="dxa"/>
            </w:tcMar>
            <w:tcW w:w="23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6345" w:type="dxa"/>
            <w:vAlign w:val="center"/>
            <w:textDirection w:val="lrTb"/>
            <w:noWrap w:val="false"/>
          </w:tcPr>
          <w:p>
            <w:pPr>
              <w:jc w:val="center"/>
              <w:rPr>
                <w:color w:val="ff0000"/>
              </w:rPr>
              <w:pBdr>
                <w:top w:val="none" w:color="000000" w:sz="0" w:space="0"/>
                <w:left w:val="none" w:color="000000" w:sz="0" w:space="0"/>
                <w:bottom w:val="none" w:color="000000" w:sz="0" w:space="0"/>
                <w:right w:val="none" w:color="000000" w:sz="0" w:space="0"/>
              </w:pBdr>
            </w:pPr>
            <w:r>
              <w:rPr>
                <w:color w:val="ff0000"/>
              </w:rPr>
            </w:r>
            <w:r/>
          </w:p>
          <w:p>
            <w:pPr>
              <w:jc w:val="center"/>
              <w:rPr>
                <w:color w:val="ff0000"/>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rPr>
              <w:t xml:space="preserve">否</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r>
        <w:trPr>
          <w:trHeight w:val="427"/>
        </w:trPr>
        <w:tc>
          <w:tcPr>
            <w:tcMar>
              <w:left w:w="108" w:type="dxa"/>
              <w:top w:w="0" w:type="dxa"/>
              <w:right w:w="108" w:type="dxa"/>
              <w:bottom w:w="0" w:type="dxa"/>
            </w:tcMar>
            <w:tcW w:w="2304"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p>
        </w:tc>
        <w:tc>
          <w:tcPr>
            <w:tcMar>
              <w:left w:w="108" w:type="dxa"/>
              <w:top w:w="0" w:type="dxa"/>
              <w:right w:w="108" w:type="dxa"/>
              <w:bottom w:w="0" w:type="dxa"/>
            </w:tcMar>
            <w:tcW w:w="6345" w:type="dxa"/>
            <w:vAlign w:val="center"/>
            <w:textDirection w:val="lrTb"/>
            <w:noWrap w:val="false"/>
          </w:tcPr>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是</w:t>
            </w:r>
            <w:r/>
          </w:p>
        </w:tc>
      </w:tr>
    </w:tbl>
    <w:p>
      <w:pPr>
        <w:ind w:firstLine="480"/>
        <w:jc w:val="left"/>
        <w:spacing w:before="120" w:after="120" w:line="0" w:lineRule="atLeast"/>
        <w:rPr>
          <w:rFonts w:ascii="宋体" w:hAnsi="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w:t>
      </w:r>
      <w:r>
        <w:rPr>
          <w:rFonts w:hint="eastAsia" w:ascii="宋体" w:hAnsi="宋体"/>
          <w:color w:val="000000"/>
          <w:sz w:val="24"/>
          <w:szCs w:val="24"/>
        </w:rPr>
        <w:t xml:space="preserve">品给予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113"/>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w:t>
      </w:r>
      <w:r>
        <w:rPr>
          <w:rFonts w:hint="eastAsia" w:ascii="宋体" w:hAnsi="宋体"/>
          <w:color w:val="000000"/>
          <w:sz w:val="24"/>
          <w:szCs w:val="24"/>
        </w:rPr>
        <w:t xml:space="preserve">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6</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u w:val="single"/>
        </w:rPr>
        <w:t xml:space="preserve">2</w:t>
      </w:r>
      <w:r>
        <w:rPr>
          <w:rFonts w:hint="eastAsia" w:ascii="宋体" w:hAnsi="宋体"/>
          <w:color w:val="000000"/>
          <w:sz w:val="24"/>
          <w:szCs w:val="24"/>
          <w:u w:val="single"/>
        </w:rPr>
        <w:t xml:space="preserve">0%</w:t>
      </w:r>
      <w:r>
        <w:rPr>
          <w:rFonts w:hint="eastAsia" w:ascii="宋体" w:hAnsi="宋体"/>
          <w:color w:val="000000"/>
          <w:sz w:val="24"/>
          <w:szCs w:val="24"/>
        </w:rPr>
        <w:t xml:space="preserve">价格扣除，用</w:t>
      </w:r>
      <w:r>
        <w:rPr>
          <w:rFonts w:hint="eastAsia" w:ascii="宋体" w:hAnsi="宋体"/>
          <w:color w:val="000000"/>
          <w:sz w:val="24"/>
          <w:szCs w:val="24"/>
        </w:rPr>
        <w:t xml:space="preserve">扣除后的价格参与评审。</w:t>
      </w:r>
      <w:r/>
    </w:p>
    <w:p>
      <w:pPr>
        <w:ind w:firstLine="480"/>
        <w:jc w:val="left"/>
        <w:spacing w:before="120" w:after="120" w:line="400" w:lineRule="exact"/>
        <w:rPr>
          <w:rFonts w:ascii="宋体" w:hAnsi="宋体"/>
          <w:color w:val="000000"/>
          <w:sz w:val="24"/>
          <w:szCs w:val="24"/>
          <w:highlight w:val="green"/>
        </w:rPr>
      </w:pPr>
      <w:r>
        <w:rPr>
          <w:rFonts w:ascii="宋体" w:hAnsi="宋体" w:cs="宋体"/>
          <w:color w:val="000000"/>
          <w:sz w:val="24"/>
        </w:rPr>
        <w:t xml:space="preserve">7</w:t>
      </w:r>
      <w:r>
        <w:rPr>
          <w:rFonts w:hint="eastAsia" w:ascii="宋体" w:hAnsi="宋体" w:cs="宋体"/>
          <w:color w:val="000000"/>
          <w:sz w:val="24"/>
        </w:rPr>
        <w:t xml:space="preserve">、专门面向中小企业的包段不享受小微型企业价格扣除。</w:t>
      </w:r>
      <w:r/>
    </w:p>
    <w:p>
      <w:pPr>
        <w:pStyle w:val="1113"/>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p>
      <w:pPr>
        <w:rPr>
          <w:b/>
          <w:bCs/>
          <w:sz w:val="24"/>
          <w:szCs w:val="24"/>
        </w:rPr>
      </w:pPr>
      <w:r>
        <w:rPr>
          <w:rFonts w:hint="eastAsia" w:ascii="Arial" w:hAnsi="Arial"/>
          <w:color w:val="000000"/>
          <w:sz w:val="24"/>
          <w:szCs w:val="24"/>
        </w:rPr>
        <w:t xml:space="preserve"> </w:t>
      </w:r>
      <w:r>
        <w:rPr>
          <w:rFonts w:hint="eastAsia"/>
          <w:b/>
          <w:bCs/>
          <w:sz w:val="24"/>
          <w:szCs w:val="24"/>
        </w:rPr>
        <w:t xml:space="preserve">1</w:t>
      </w:r>
      <w:r>
        <w:rPr>
          <w:rFonts w:hint="eastAsia"/>
          <w:b/>
          <w:bCs/>
          <w:sz w:val="24"/>
          <w:szCs w:val="24"/>
        </w:rPr>
        <w:t xml:space="preserve">包（</w:t>
      </w:r>
      <w:r>
        <w:rPr>
          <w:rFonts w:hint="eastAsia" w:ascii="宋体" w:hAnsi="宋体" w:cs="宋体"/>
          <w:b/>
          <w:bCs/>
          <w:color w:val="000000"/>
          <w:sz w:val="24"/>
          <w:szCs w:val="24"/>
          <w:lang w:bidi="ar"/>
        </w:rPr>
        <w:t xml:space="preserve">新盛北片区</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1包段（新盛北）需配备：</w:t>
            </w:r>
            <w:r/>
          </w:p>
          <w:p>
            <w:pPr>
              <w:ind w:firstLine="480"/>
              <w:spacing w:line="360" w:lineRule="auto"/>
              <w:widowControl/>
              <w:rPr>
                <w:rFonts w:ascii="宋体" w:hAnsi="宋体"/>
                <w:szCs w:val="20"/>
              </w:rPr>
            </w:pPr>
            <w:r>
              <w:rPr>
                <w:rFonts w:hint="eastAsia" w:ascii="宋体" w:hAnsi="宋体"/>
                <w:sz w:val="24"/>
                <w:szCs w:val="24"/>
              </w:rPr>
              <w:t xml:space="preserve">1.道路污染清除车：1辆；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5.</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8.高空雾炮车：1辆；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10.无人设备（3T清扫车）：1辆；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13.单兵冲洗车：7辆；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：新能源四轮（总质量2T)6辆，</w:t>
            </w:r>
            <w:r>
              <w:rPr>
                <w:rFonts w:hint="eastAsia" w:ascii="宋体" w:hAnsi="宋体"/>
                <w:szCs w:val="20"/>
              </w:rPr>
              <w:t xml:space="preserve">每辆0.1分，小计0.6分；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30辆，</w:t>
            </w:r>
            <w:r>
              <w:rPr>
                <w:rFonts w:hint="eastAsia" w:ascii="宋体" w:hAnsi="宋体"/>
                <w:szCs w:val="20"/>
              </w:rPr>
              <w:t xml:space="preserve">每辆0.09分；小计2.7分；此项总计3.3分。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17.中型压缩车：1辆；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18.电动巡查车：41辆。</w:t>
            </w:r>
            <w:r>
              <w:rPr>
                <w:rFonts w:hint="eastAsia" w:ascii="宋体" w:hAnsi="宋体"/>
                <w:szCs w:val="20"/>
              </w:rPr>
              <w:t xml:space="preserve">每辆0.05分，小计2.05分。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jc w:val="left"/>
        <w:widowControl/>
        <w:rPr>
          <w:b/>
          <w:bCs/>
          <w:sz w:val="24"/>
          <w:szCs w:val="24"/>
        </w:rPr>
      </w:pPr>
      <w:r>
        <w:rPr>
          <w:rFonts w:hint="eastAsia"/>
          <w:b/>
          <w:bCs/>
          <w:sz w:val="24"/>
          <w:szCs w:val="24"/>
        </w:rPr>
        <w:t xml:space="preserve">2</w:t>
      </w:r>
      <w:r>
        <w:rPr>
          <w:rFonts w:hint="eastAsia"/>
          <w:b/>
          <w:bCs/>
          <w:sz w:val="24"/>
          <w:szCs w:val="24"/>
        </w:rPr>
        <w:t xml:space="preserve">包（西湖片区）：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w:t>
            </w:r>
            <w:r>
              <w:rPr>
                <w:rFonts w:hint="eastAsia" w:ascii="宋体" w:hAnsi="宋体" w:cs="宋体"/>
                <w:sz w:val="24"/>
                <w:szCs w:val="24"/>
              </w:rPr>
              <w:t xml:space="preserve">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2包段（西湖）需配备：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8.中型新能源洒水车：2辆；</w:t>
            </w:r>
            <w:r>
              <w:rPr>
                <w:rFonts w:hint="eastAsia" w:ascii="宋体" w:hAnsi="宋体"/>
                <w:szCs w:val="20"/>
              </w:rPr>
              <w:t xml:space="preserve">每辆0.25分，小计0.5分。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4部；6T及以上洒布机2部；小型洒布机1部；</w:t>
            </w:r>
            <w:r>
              <w:rPr>
                <w:rFonts w:hint="eastAsia" w:ascii="宋体" w:hAnsi="宋体"/>
                <w:szCs w:val="20"/>
              </w:rPr>
              <w:t xml:space="preserve">每辆0.15分，小计1.2分。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13.单兵冲洗车：9辆；</w:t>
            </w:r>
            <w:r>
              <w:rPr>
                <w:rFonts w:hint="eastAsia" w:ascii="宋体" w:hAnsi="宋体"/>
                <w:szCs w:val="20"/>
              </w:rPr>
              <w:t xml:space="preserve">每辆0.1分，小计0.9分。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14.人行道手推式扫路机：12辆；</w:t>
            </w:r>
            <w:r>
              <w:rPr>
                <w:rFonts w:hint="eastAsia" w:ascii="宋体" w:hAnsi="宋体"/>
                <w:szCs w:val="20"/>
              </w:rPr>
              <w:t xml:space="preserve">每辆0.1分，小计1.2分。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ascii="宋体" w:hAnsi="宋体"/>
                <w:sz w:val="24"/>
                <w:szCs w:val="24"/>
              </w:rPr>
              <w:t xml:space="preserve">三轮</w:t>
            </w:r>
            <w:r>
              <w:rPr>
                <w:rFonts w:hint="eastAsia" w:ascii="宋体" w:hAnsi="宋体"/>
                <w:sz w:val="24"/>
                <w:szCs w:val="24"/>
              </w:rPr>
              <w:t xml:space="preserve">或</w:t>
            </w:r>
            <w:r>
              <w:rPr>
                <w:rFonts w:ascii="宋体" w:hAnsi="宋体"/>
                <w:sz w:val="24"/>
                <w:szCs w:val="24"/>
              </w:rPr>
              <w:t xml:space="preserve">四轮</w:t>
            </w:r>
            <w:r>
              <w:rPr>
                <w:rFonts w:hint="eastAsia" w:ascii="宋体" w:hAnsi="宋体"/>
                <w:sz w:val="24"/>
                <w:szCs w:val="24"/>
              </w:rPr>
              <w:t xml:space="preserve">4辆；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17.电动巡查车：13辆。</w:t>
            </w:r>
            <w:r>
              <w:rPr>
                <w:rFonts w:hint="eastAsia" w:ascii="宋体" w:hAnsi="宋体"/>
                <w:szCs w:val="20"/>
              </w:rPr>
              <w:t xml:space="preserve">每辆0.1分，小计1.3分。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w:t>
            </w:r>
            <w:r>
              <w:rPr>
                <w:rFonts w:hint="eastAsia" w:ascii="宋体" w:hAnsi="宋体"/>
                <w:sz w:val="24"/>
                <w:szCs w:val="24"/>
              </w:rPr>
              <w:t xml:space="preserve">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3</w:t>
      </w:r>
      <w:r>
        <w:rPr>
          <w:rFonts w:hint="eastAsia"/>
          <w:b/>
          <w:bCs/>
          <w:sz w:val="24"/>
          <w:szCs w:val="24"/>
        </w:rPr>
        <w:t xml:space="preserve">包（蒋王片区）：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3包段（蒋王）需配备：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（18T以上）：3辆；</w:t>
            </w:r>
            <w:r>
              <w:rPr>
                <w:rFonts w:hint="eastAsia" w:ascii="宋体" w:hAnsi="宋体"/>
                <w:szCs w:val="20"/>
              </w:rPr>
              <w:t xml:space="preserve">每辆0.3分，小计0.9分。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每辆0.3分，小计0.6分。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7.（新能源或机动）重型洒水车（12T以上）：3辆；</w:t>
            </w:r>
            <w:r>
              <w:rPr>
                <w:rFonts w:hint="eastAsia" w:ascii="宋体" w:hAnsi="宋体"/>
                <w:szCs w:val="20"/>
              </w:rPr>
              <w:t xml:space="preserve">每辆0.25分，小计0.75分。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4部；6T及以上洒布机1部；小型洒布机1部；</w:t>
            </w:r>
            <w:r>
              <w:rPr>
                <w:rFonts w:hint="eastAsia" w:ascii="宋体" w:hAnsi="宋体"/>
                <w:szCs w:val="20"/>
              </w:rPr>
              <w:t xml:space="preserve">每辆0.15分，小计1.05分。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13.单兵冲洗车：5辆；</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17.电动巡查车：21辆。</w:t>
            </w:r>
            <w:r>
              <w:rPr>
                <w:rFonts w:hint="eastAsia" w:ascii="宋体" w:hAnsi="宋体"/>
                <w:szCs w:val="20"/>
              </w:rPr>
              <w:t xml:space="preserve">每辆0.1分，小计2.1分。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w:t>
            </w:r>
            <w:r>
              <w:rPr>
                <w:rFonts w:hint="eastAsia" w:ascii="宋体" w:hAnsi="宋体" w:cs="宋体"/>
                <w:sz w:val="24"/>
                <w:szCs w:val="24"/>
              </w:rPr>
              <w:t xml:space="preserve">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4</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4包段（</w:t>
            </w:r>
            <w:r>
              <w:rPr>
                <w:rFonts w:hint="eastAsia" w:ascii="宋体" w:hAnsi="宋体"/>
                <w:b/>
                <w:bCs/>
                <w:sz w:val="24"/>
                <w:szCs w:val="24"/>
              </w:rPr>
              <w:t xml:space="preserve">邗</w:t>
            </w:r>
            <w:r>
              <w:rPr>
                <w:rFonts w:hint="eastAsia" w:ascii="宋体" w:hAnsi="宋体"/>
                <w:b/>
                <w:bCs/>
                <w:sz w:val="24"/>
                <w:szCs w:val="24"/>
              </w:rPr>
              <w:t xml:space="preserve">上南）需配备：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（12T以上）：2辆；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8.中型新能源洒水车：1辆；</w:t>
            </w:r>
            <w:r>
              <w:rPr>
                <w:rFonts w:hint="eastAsia" w:ascii="宋体" w:hAnsi="宋体"/>
                <w:szCs w:val="20"/>
              </w:rPr>
              <w:t xml:space="preserve">每辆0.15分，小计0.15分。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11.无人设备（垃圾收集车）：1辆；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12.无人设备（3T清扫车）：1辆；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13.市容无人巡查车1辆；</w:t>
            </w:r>
            <w:r>
              <w:rPr>
                <w:rFonts w:hint="eastAsia" w:ascii="宋体" w:hAnsi="宋体"/>
                <w:szCs w:val="20"/>
              </w:rPr>
              <w:t xml:space="preserve">每辆0.1分，小计0.1分。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15.单兵冲洗车：5辆；</w:t>
            </w:r>
            <w:r>
              <w:rPr>
                <w:rFonts w:hint="eastAsia" w:ascii="宋体" w:hAnsi="宋体"/>
                <w:szCs w:val="20"/>
              </w:rPr>
              <w:t xml:space="preserve">每辆0.1分，小计0.5分。</w:t>
            </w:r>
            <w:r/>
          </w:p>
          <w:p>
            <w:pPr>
              <w:ind w:firstLine="480"/>
              <w:spacing w:line="360" w:lineRule="auto"/>
              <w:widowControl/>
              <w:rPr>
                <w:rFonts w:ascii="宋体" w:hAnsi="宋体"/>
                <w:sz w:val="24"/>
                <w:szCs w:val="24"/>
              </w:rPr>
            </w:pPr>
            <w:r>
              <w:rPr>
                <w:rFonts w:hint="eastAsia" w:ascii="宋体" w:hAnsi="宋体"/>
                <w:sz w:val="24"/>
                <w:szCs w:val="24"/>
              </w:rPr>
              <w:t xml:space="preserve">16.人行道手推式扫路机：10辆；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ascii="宋体" w:hAnsi="宋体"/>
                <w:sz w:val="24"/>
                <w:szCs w:val="24"/>
              </w:rPr>
              <w:t xml:space="preserve">密闭式垃圾收集车</w:t>
            </w:r>
            <w:r>
              <w:rPr>
                <w:rFonts w:hint="eastAsia" w:ascii="宋体" w:hAnsi="宋体"/>
                <w:sz w:val="24"/>
                <w:szCs w:val="24"/>
              </w:rPr>
              <w:t xml:space="preserve">：新能源四轮（总质量2T)2辆；三轮或四轮</w:t>
            </w:r>
            <w:r>
              <w:rPr>
                <w:rFonts w:ascii="宋体" w:hAnsi="宋体"/>
                <w:sz w:val="24"/>
                <w:szCs w:val="24"/>
              </w:rPr>
              <w:t xml:space="preserve">8</w:t>
            </w:r>
            <w:r>
              <w:rPr>
                <w:rFonts w:hint="eastAsia" w:ascii="宋体" w:hAnsi="宋体"/>
                <w:sz w:val="24"/>
                <w:szCs w:val="24"/>
              </w:rPr>
              <w:t xml:space="preserve">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18.</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widowControl/>
              <w:rPr>
                <w:rFonts w:ascii="宋体" w:hAnsi="宋体"/>
                <w:sz w:val="24"/>
                <w:szCs w:val="24"/>
              </w:rPr>
            </w:pPr>
            <w:r>
              <w:rPr>
                <w:rFonts w:hint="eastAsia" w:ascii="宋体" w:hAnsi="宋体"/>
                <w:sz w:val="24"/>
                <w:szCs w:val="24"/>
              </w:rPr>
              <w:t xml:space="preserve">19.电动巡查车：39辆。</w:t>
            </w:r>
            <w:r>
              <w:rPr>
                <w:rFonts w:hint="eastAsia" w:ascii="宋体" w:hAnsi="宋体"/>
                <w:szCs w:val="20"/>
              </w:rPr>
              <w:t xml:space="preserve">每辆0.1分，小计3.9分。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5</w:t>
      </w:r>
      <w:r>
        <w:rPr>
          <w:rFonts w:hint="eastAsia"/>
          <w:b/>
          <w:bCs/>
          <w:sz w:val="24"/>
          <w:szCs w:val="24"/>
        </w:rPr>
        <w:t xml:space="preserve">包</w:t>
      </w:r>
      <w:r>
        <w:rPr>
          <w:rFonts w:hint="eastAsia" w:ascii="宋体" w:hAnsi="宋体"/>
          <w:b/>
          <w:bCs/>
          <w:sz w:val="24"/>
          <w:szCs w:val="24"/>
        </w:rPr>
        <w:t xml:space="preserve">（双桥南）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5包段（双桥南）需配备：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每辆0.4分，小计0.4分。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每辆0.3分，小计0.3分。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12.市容无人巡查车1辆；</w:t>
            </w:r>
            <w:r>
              <w:rPr>
                <w:rFonts w:hint="eastAsia" w:ascii="宋体" w:hAnsi="宋体"/>
                <w:szCs w:val="20"/>
              </w:rPr>
              <w:t xml:space="preserve">每辆0.2分，小计0.2分。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14.单兵冲洗车：4辆；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15.人行道手推式扫路机：10辆；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ascii="宋体" w:hAnsi="宋体"/>
                <w:sz w:val="24"/>
                <w:szCs w:val="24"/>
              </w:rPr>
              <w:t xml:space="preserve">密闭式垃圾收集车</w:t>
            </w:r>
            <w:r>
              <w:rPr>
                <w:rFonts w:hint="eastAsia" w:ascii="宋体" w:hAnsi="宋体"/>
                <w:sz w:val="24"/>
                <w:szCs w:val="24"/>
              </w:rPr>
              <w:t xml:space="preserve">：新能源四轮（总质量2T)2辆；三轮或四轮5辆；</w:t>
            </w:r>
            <w:r>
              <w:rPr>
                <w:rFonts w:hint="eastAsia" w:ascii="宋体" w:hAnsi="宋体"/>
                <w:szCs w:val="20"/>
              </w:rPr>
              <w:t xml:space="preserve">每辆0.1分，小计0.7分。</w:t>
            </w:r>
            <w:r/>
          </w:p>
          <w:p>
            <w:pPr>
              <w:ind w:firstLine="480"/>
              <w:spacing w:line="360" w:lineRule="auto"/>
              <w:widowControl/>
              <w:rPr>
                <w:rFonts w:ascii="宋体" w:hAnsi="宋体"/>
                <w:sz w:val="24"/>
                <w:szCs w:val="24"/>
              </w:rPr>
            </w:pPr>
            <w:r>
              <w:rPr>
                <w:rFonts w:hint="eastAsia" w:ascii="宋体" w:hAnsi="宋体"/>
                <w:sz w:val="24"/>
                <w:szCs w:val="24"/>
              </w:rPr>
              <w:t xml:space="preserve">17.</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18.电动巡查车：29辆。</w:t>
            </w:r>
            <w:r>
              <w:rPr>
                <w:rFonts w:hint="eastAsia" w:ascii="宋体" w:hAnsi="宋体"/>
                <w:szCs w:val="20"/>
              </w:rPr>
              <w:t xml:space="preserve">每辆0.1分，小计2.9分。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6</w:t>
      </w:r>
      <w:r>
        <w:rPr>
          <w:rFonts w:hint="eastAsia"/>
          <w:b/>
          <w:bCs/>
          <w:sz w:val="24"/>
          <w:szCs w:val="24"/>
        </w:rPr>
        <w:t xml:space="preserve">包（</w:t>
      </w:r>
      <w:r>
        <w:rPr>
          <w:rFonts w:hint="eastAsia"/>
          <w:b/>
          <w:bCs/>
          <w:sz w:val="24"/>
          <w:szCs w:val="24"/>
        </w:rPr>
        <w:t xml:space="preserve">邗</w:t>
      </w:r>
      <w:r>
        <w:rPr>
          <w:rFonts w:hint="eastAsia"/>
          <w:b/>
          <w:bCs/>
          <w:sz w:val="24"/>
          <w:szCs w:val="24"/>
        </w:rPr>
        <w:t xml:space="preserve">上北片区）：</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6包段（</w:t>
            </w:r>
            <w:r>
              <w:rPr>
                <w:rFonts w:hint="eastAsia" w:ascii="宋体" w:hAnsi="宋体"/>
                <w:b/>
                <w:bCs/>
                <w:sz w:val="24"/>
                <w:szCs w:val="24"/>
              </w:rPr>
              <w:t xml:space="preserve">邗</w:t>
            </w:r>
            <w:r>
              <w:rPr>
                <w:rFonts w:hint="eastAsia" w:ascii="宋体" w:hAnsi="宋体"/>
                <w:b/>
                <w:bCs/>
                <w:sz w:val="24"/>
                <w:szCs w:val="24"/>
              </w:rPr>
              <w:t xml:space="preserve">上北）需配备：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新能源重型洒水车</w:t>
            </w:r>
            <w:r>
              <w:rPr>
                <w:rFonts w:hint="eastAsia" w:ascii="宋体" w:hAnsi="宋体"/>
                <w:sz w:val="24"/>
                <w:szCs w:val="24"/>
              </w:rPr>
              <w:t xml:space="preserve">（12T）：2辆；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7.（新能源或机动）重型洒水车（12T以上）：1辆；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：新能源四轮（总质量2T)2辆；三轮或四轮9辆；</w:t>
            </w:r>
            <w:r>
              <w:rPr>
                <w:rFonts w:hint="eastAsia" w:ascii="宋体" w:hAnsi="宋体"/>
                <w:szCs w:val="20"/>
              </w:rPr>
              <w:t xml:space="preserve">每辆0.1分，小计1.1分。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车：4辆。</w:t>
            </w:r>
            <w:r>
              <w:rPr>
                <w:rFonts w:hint="eastAsia" w:ascii="宋体" w:hAnsi="宋体"/>
                <w:szCs w:val="20"/>
              </w:rPr>
              <w:t xml:space="preserve">每辆0.1分，小计0.4分。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7</w:t>
      </w:r>
      <w:r>
        <w:rPr>
          <w:rFonts w:hint="eastAsia"/>
          <w:b/>
          <w:bCs/>
          <w:sz w:val="24"/>
          <w:szCs w:val="24"/>
        </w:rPr>
        <w:t xml:space="preserve">包（双桥北）：</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7包段（双桥北）需配备：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6.（新能源或机动）重型洒水车（12T以上）：1辆；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护栏清</w:t>
            </w:r>
            <w:r>
              <w:rPr>
                <w:rFonts w:ascii="宋体" w:hAnsi="宋体"/>
                <w:sz w:val="24"/>
                <w:szCs w:val="24"/>
              </w:rPr>
              <w:t xml:space="preserve">洗车</w:t>
            </w:r>
            <w:r>
              <w:rPr>
                <w:rFonts w:hint="eastAsia" w:ascii="宋体" w:hAnsi="宋体"/>
                <w:sz w:val="24"/>
                <w:szCs w:val="24"/>
              </w:rPr>
              <w:t xml:space="preserve">：1辆；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10.无人设备（垃圾收集车）：1辆；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11.无人设备（3T清扫车）：1辆；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3部；6T及以上洒布机1部；小型洒布机1部；</w:t>
            </w:r>
            <w:r>
              <w:rPr>
                <w:rFonts w:hint="eastAsia" w:ascii="宋体" w:hAnsi="宋体"/>
                <w:szCs w:val="20"/>
              </w:rPr>
              <w:t xml:space="preserve">每辆0.15分，小计0.9分。</w:t>
            </w:r>
            <w:r/>
          </w:p>
          <w:p>
            <w:pPr>
              <w:ind w:firstLine="480"/>
              <w:spacing w:line="360" w:lineRule="auto"/>
              <w:widowControl/>
              <w:rPr>
                <w:rFonts w:ascii="宋体" w:hAnsi="宋体"/>
                <w:sz w:val="24"/>
                <w:szCs w:val="24"/>
              </w:rPr>
            </w:pPr>
            <w:r>
              <w:rPr>
                <w:rFonts w:hint="eastAsia" w:ascii="宋体" w:hAnsi="宋体"/>
                <w:sz w:val="24"/>
                <w:szCs w:val="24"/>
              </w:rPr>
              <w:t xml:space="preserve">13.单兵冲洗车：4辆；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14.人行道手推式扫路机：10辆；</w:t>
            </w:r>
            <w:r>
              <w:rPr>
                <w:rFonts w:hint="eastAsia" w:ascii="宋体" w:hAnsi="宋体"/>
                <w:szCs w:val="20"/>
              </w:rPr>
              <w:t xml:space="preserve">每辆0.1分，小计1分。</w:t>
            </w:r>
            <w:r/>
          </w:p>
          <w:p>
            <w:pPr>
              <w:ind w:firstLine="480"/>
              <w:spacing w:line="360" w:lineRule="auto"/>
              <w:widowControl/>
              <w:rPr>
                <w:rFonts w:ascii="宋体" w:hAnsi="宋体"/>
                <w:sz w:val="24"/>
                <w:szCs w:val="24"/>
              </w:rPr>
            </w:pPr>
            <w:r>
              <w:rPr>
                <w:rFonts w:hint="eastAsia" w:ascii="宋体" w:hAnsi="宋体"/>
                <w:sz w:val="24"/>
                <w:szCs w:val="24"/>
              </w:rPr>
              <w:t xml:space="preserve">15.</w:t>
            </w:r>
            <w:r>
              <w:rPr>
                <w:rFonts w:ascii="宋体" w:hAnsi="宋体"/>
                <w:sz w:val="24"/>
                <w:szCs w:val="24"/>
              </w:rPr>
              <w:t xml:space="preserve">密闭式垃圾收集车</w:t>
            </w:r>
            <w:r>
              <w:rPr>
                <w:rFonts w:hint="eastAsia" w:ascii="宋体" w:hAnsi="宋体"/>
                <w:sz w:val="24"/>
                <w:szCs w:val="24"/>
              </w:rPr>
              <w:t xml:space="preserve">：新能源四轮（总质量2T)2辆；三轮或四轮6辆；</w:t>
            </w:r>
            <w:r>
              <w:rPr>
                <w:rFonts w:hint="eastAsia" w:ascii="宋体" w:hAnsi="宋体"/>
                <w:szCs w:val="20"/>
              </w:rPr>
              <w:t xml:space="preserve">每辆0.1分，小计0.8分。</w:t>
            </w:r>
            <w:r/>
          </w:p>
          <w:p>
            <w:pPr>
              <w:ind w:firstLine="480"/>
              <w:spacing w:line="360" w:lineRule="auto"/>
              <w:widowControl/>
              <w:rPr>
                <w:rFonts w:ascii="宋体" w:hAnsi="宋体"/>
                <w:sz w:val="24"/>
                <w:szCs w:val="24"/>
              </w:rPr>
            </w:pPr>
            <w:r>
              <w:rPr>
                <w:rFonts w:hint="eastAsia" w:ascii="宋体" w:hAnsi="宋体"/>
                <w:sz w:val="24"/>
                <w:szCs w:val="24"/>
              </w:rPr>
              <w:t xml:space="preserve">16.</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8</w:t>
      </w:r>
      <w:r>
        <w:rPr>
          <w:rFonts w:hint="eastAsia"/>
          <w:b/>
          <w:bCs/>
          <w:sz w:val="24"/>
          <w:szCs w:val="24"/>
        </w:rPr>
        <w:t xml:space="preserve">包</w:t>
      </w:r>
      <w:r>
        <w:rPr>
          <w:rFonts w:hint="eastAsia" w:ascii="宋体" w:hAnsi="宋体"/>
          <w:b/>
          <w:bCs/>
          <w:sz w:val="24"/>
          <w:szCs w:val="24"/>
        </w:rPr>
        <w:t xml:space="preserve">（竹西）</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针对“四位一体”项目实际情况，提供机械化作业实施方案，包括精细化保洁车辆和设备配置、排班计划、日常维修保养方案、专业保养团队服务方案。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7、市容劝导方案：</w:t>
            </w:r>
            <w:r>
              <w:rPr>
                <w:rFonts w:hint="eastAsia" w:ascii="宋体" w:hAnsi="宋体" w:cs="宋体"/>
                <w:sz w:val="24"/>
                <w:szCs w:val="24"/>
              </w:rPr>
              <w:t xml:space="preserve">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8包段（竹西）需配备：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2.新能源重型洗扫车（18T以上）：1辆；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4.中型新能源洗扫车（总质量4.5T-12T)：1辆；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5.轻型2.5吨新能源洗扫车（非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6.新能源重型洒水车（12T以上）：1辆；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7.中型新能源洒水车：1辆；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9.无人设备（3T清扫车）：1辆；</w:t>
            </w:r>
            <w:r>
              <w:rPr>
                <w:rFonts w:hint="eastAsia" w:ascii="宋体" w:hAnsi="宋体"/>
                <w:szCs w:val="20"/>
              </w:rPr>
              <w:t xml:space="preserve">每辆0.25分，小计0.25分。</w:t>
            </w:r>
            <w:r/>
          </w:p>
          <w:p>
            <w:pPr>
              <w:ind w:firstLine="480"/>
              <w:spacing w:line="360" w:lineRule="auto"/>
              <w:widowControl/>
              <w:rPr>
                <w:rFonts w:ascii="宋体" w:hAnsi="宋体"/>
                <w:sz w:val="24"/>
                <w:szCs w:val="24"/>
              </w:rPr>
            </w:pPr>
            <w:r>
              <w:rPr>
                <w:rFonts w:hint="eastAsia" w:ascii="宋体" w:hAnsi="宋体"/>
                <w:sz w:val="24"/>
                <w:szCs w:val="24"/>
              </w:rPr>
              <w:t xml:space="preserve">10.</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每辆0.15分，小计0.75分。</w:t>
            </w:r>
            <w:r/>
          </w:p>
          <w:p>
            <w:pPr>
              <w:ind w:firstLine="480"/>
              <w:spacing w:line="360" w:lineRule="auto"/>
              <w:widowControl/>
              <w:rPr>
                <w:rFonts w:ascii="宋体" w:hAnsi="宋体"/>
                <w:sz w:val="24"/>
                <w:szCs w:val="24"/>
              </w:rPr>
            </w:pPr>
            <w:r>
              <w:rPr>
                <w:rFonts w:hint="eastAsia" w:ascii="宋体" w:hAnsi="宋体"/>
                <w:sz w:val="24"/>
                <w:szCs w:val="24"/>
              </w:rPr>
              <w:t xml:space="preserve">11.单兵冲洗车：4辆；</w:t>
            </w:r>
            <w:r>
              <w:rPr>
                <w:rFonts w:hint="eastAsia" w:ascii="宋体" w:hAnsi="宋体"/>
                <w:szCs w:val="20"/>
              </w:rPr>
              <w:t xml:space="preserve">每辆0.15分，小计0.6分。</w:t>
            </w:r>
            <w:r/>
          </w:p>
          <w:p>
            <w:pPr>
              <w:ind w:firstLine="480"/>
              <w:spacing w:line="360" w:lineRule="auto"/>
              <w:widowControl/>
              <w:rPr>
                <w:rFonts w:ascii="宋体" w:hAnsi="宋体"/>
                <w:sz w:val="24"/>
                <w:szCs w:val="24"/>
              </w:rPr>
            </w:pPr>
            <w:r>
              <w:rPr>
                <w:rFonts w:hint="eastAsia" w:ascii="宋体" w:hAnsi="宋体"/>
                <w:sz w:val="24"/>
                <w:szCs w:val="24"/>
              </w:rPr>
              <w:t xml:space="preserve">12.人行道手推式扫路机：6辆；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每辆0.2分，小计0.4分。</w:t>
            </w:r>
            <w:r/>
          </w:p>
          <w:p>
            <w:pPr>
              <w:ind w:firstLine="480"/>
              <w:spacing w:line="360" w:lineRule="auto"/>
              <w:widowControl/>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厨余垃圾收集</w:t>
            </w:r>
            <w:r>
              <w:rPr>
                <w:rFonts w:hint="eastAsia" w:ascii="宋体" w:hAnsi="宋体"/>
                <w:sz w:val="24"/>
                <w:szCs w:val="24"/>
              </w:rPr>
              <w:t xml:space="preserve">车：3辆；</w:t>
            </w:r>
            <w:r>
              <w:rPr>
                <w:rFonts w:hint="eastAsia" w:ascii="宋体" w:hAnsi="宋体"/>
                <w:szCs w:val="20"/>
              </w:rPr>
              <w:t xml:space="preserve">每辆0.1分，小计0.3分。</w:t>
            </w:r>
            <w:r/>
          </w:p>
          <w:p>
            <w:pPr>
              <w:ind w:firstLine="480"/>
              <w:spacing w:line="360" w:lineRule="auto"/>
              <w:widowControl/>
              <w:rPr>
                <w:rFonts w:ascii="宋体" w:hAnsi="宋体"/>
                <w:sz w:val="24"/>
                <w:szCs w:val="24"/>
              </w:rPr>
            </w:pPr>
            <w:r>
              <w:rPr>
                <w:rFonts w:hint="eastAsia" w:ascii="宋体" w:hAnsi="宋体"/>
                <w:sz w:val="24"/>
                <w:szCs w:val="24"/>
              </w:rPr>
              <w:t xml:space="preserve">15.电动巡查车：16辆。</w:t>
            </w:r>
            <w:r>
              <w:rPr>
                <w:rFonts w:hint="eastAsia" w:ascii="宋体" w:hAnsi="宋体"/>
                <w:szCs w:val="20"/>
              </w:rPr>
              <w:t xml:space="preserve">每辆0.1分，小计1.6分。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w:t>
            </w:r>
            <w:r>
              <w:rPr>
                <w:rFonts w:hint="eastAsia" w:ascii="宋体" w:hAnsi="宋体"/>
                <w:sz w:val="24"/>
                <w:szCs w:val="24"/>
              </w:rPr>
              <w:t xml:space="preserve">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577"/>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w:t>
            </w:r>
            <w:r>
              <w:rPr>
                <w:rFonts w:hint="eastAsia" w:ascii="宋体" w:hAnsi="宋体" w:cs="宋体"/>
                <w:sz w:val="24"/>
                <w:szCs w:val="24"/>
              </w:rPr>
              <w:t xml:space="preserve">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9</w:t>
      </w:r>
      <w:r>
        <w:rPr>
          <w:rFonts w:hint="eastAsia"/>
          <w:b/>
          <w:bCs/>
          <w:sz w:val="24"/>
          <w:szCs w:val="24"/>
        </w:rPr>
        <w:t xml:space="preserve">包</w:t>
      </w:r>
      <w:r>
        <w:rPr>
          <w:rFonts w:hint="eastAsia" w:ascii="宋体" w:hAnsi="宋体"/>
          <w:b/>
          <w:bCs/>
          <w:sz w:val="24"/>
          <w:szCs w:val="24"/>
        </w:rPr>
        <w:t xml:space="preserve">（新盛南）</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1、“四位一体”总体实施方案：本项目包含清扫服务等四项作业内容，提供统筹推进四类服务协同作业的核心原则与实施路径的实施方案。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2、清扫服务实施方案：</w:t>
            </w:r>
            <w:r>
              <w:rPr>
                <w:rFonts w:hint="eastAsia" w:ascii="宋体" w:hAnsi="宋体" w:cs="宋体"/>
                <w:sz w:val="24"/>
                <w:szCs w:val="24"/>
              </w:rPr>
              <w:t xml:space="preserve">环卫清扫服务包含不限于道路清扫标准化服务方案、生活垃圾定时定点收集服务方案，沿街垃圾分类收运方案、环卫精细化清扫方案、公共设施清扫方案、城市绿化带杂物捡拾清扫方案等。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3、机械化作业实施方案：</w:t>
            </w:r>
            <w:r>
              <w:rPr>
                <w:rFonts w:hint="eastAsia" w:ascii="宋体" w:hAnsi="宋体" w:cs="宋体"/>
                <w:sz w:val="24"/>
                <w:szCs w:val="24"/>
              </w:rPr>
              <w:t xml:space="preserve">针对“四位一体”项目实际情况，提供机械化作业实施方案，包括精细化清扫车辆和设备配置、排班计划、日常维修保养方案、专业保养团队服务方案。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4、无人车作业方案：</w:t>
            </w:r>
            <w:r>
              <w:rPr>
                <w:rFonts w:hint="eastAsia" w:ascii="宋体" w:hAnsi="宋体" w:cs="宋体"/>
                <w:sz w:val="24"/>
                <w:szCs w:val="24"/>
              </w:rPr>
              <w:t xml:space="preserve">为降低人力成本与安全风险，推动环卫服务向精细化、绿色化发展。本项目将投入无人清扫车、无人垃圾收运车，根据本项目实际情况结合无人清扫车、无人垃圾收运车投入使用，制定适用于本项目的无人车作业方案，包含不限于无人车的运维、作业模</w:t>
            </w:r>
            <w:r>
              <w:rPr>
                <w:rFonts w:hint="eastAsia" w:ascii="宋体" w:hAnsi="宋体" w:cs="宋体"/>
                <w:sz w:val="24"/>
                <w:szCs w:val="24"/>
              </w:rPr>
              <w:t xml:space="preserve">式、后台技术力量等方案。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5、作业车辆管理及维护保养、交通事故处理方案：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6、绿化养护方案：</w:t>
            </w:r>
            <w:r>
              <w:rPr>
                <w:rFonts w:hint="eastAsia" w:ascii="宋体" w:hAnsi="宋体" w:cs="宋体"/>
                <w:sz w:val="24"/>
                <w:szCs w:val="24"/>
              </w:rPr>
              <w:t xml:space="preserve">包含不限于城市绿化的修剪、病害治理、施肥、排水、季节养护等。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7、辅助及配合市容劝导方案：协助指导、统筹协调与联动作业，包含不限于非机动车（共享单车）停车秩序维护、占道经营劝导、市容市貌环境等。</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8、市政设施巡查方案：</w:t>
            </w:r>
            <w:r>
              <w:rPr>
                <w:rFonts w:hint="eastAsia" w:ascii="宋体" w:hAnsi="宋体" w:cs="宋体"/>
                <w:sz w:val="24"/>
                <w:szCs w:val="24"/>
              </w:rPr>
              <w:t xml:space="preserve">包含不限于含井盖、雨水篦子、户外健身设施、休息亭、椅、</w:t>
            </w:r>
            <w:r>
              <w:rPr>
                <w:rFonts w:hint="eastAsia" w:ascii="宋体" w:hAnsi="宋体" w:cs="宋体"/>
                <w:sz w:val="24"/>
                <w:szCs w:val="24"/>
              </w:rPr>
              <w:t xml:space="preserve">凳等进行</w:t>
            </w:r>
            <w:r>
              <w:rPr>
                <w:rFonts w:hint="eastAsia" w:ascii="宋体" w:hAnsi="宋体" w:cs="宋体"/>
                <w:sz w:val="24"/>
                <w:szCs w:val="24"/>
              </w:rPr>
              <w:t xml:space="preserve">巡查、管养等内容。</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9、人员配置、培训和日常管理、工作服配置方案：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w:t>
            </w:r>
            <w:r>
              <w:rPr>
                <w:rFonts w:hint="eastAsia" w:ascii="宋体" w:hAnsi="宋体" w:cs="宋体"/>
                <w:sz w:val="24"/>
                <w:szCs w:val="24"/>
              </w:rPr>
              <w:t xml:space="preserve">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10、重大节日、重要活动、灾害性天气应急应对保障方案：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9包段（新盛南）需配备：</w:t>
            </w:r>
            <w:r/>
          </w:p>
          <w:p>
            <w:pPr>
              <w:ind w:firstLine="480"/>
              <w:spacing w:line="360" w:lineRule="auto"/>
              <w:widowControl/>
              <w:rPr>
                <w:rFonts w:ascii="宋体" w:hAnsi="宋体"/>
                <w:sz w:val="24"/>
                <w:szCs w:val="24"/>
              </w:rPr>
            </w:pPr>
            <w:r>
              <w:rPr>
                <w:rFonts w:hint="eastAsia" w:ascii="宋体" w:hAnsi="宋体"/>
                <w:sz w:val="24"/>
                <w:szCs w:val="24"/>
              </w:rPr>
              <w:t xml:space="preserve">1.道路污染清除车：1辆；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2.（新能源或机动）</w:t>
            </w:r>
            <w:r>
              <w:rPr>
                <w:rFonts w:ascii="宋体" w:hAnsi="宋体"/>
                <w:sz w:val="24"/>
                <w:szCs w:val="24"/>
              </w:rPr>
              <w:t xml:space="preserve">重型洗扫车</w:t>
            </w:r>
            <w:r>
              <w:rPr>
                <w:rFonts w:hint="eastAsia" w:ascii="宋体" w:hAnsi="宋体"/>
                <w:sz w:val="24"/>
                <w:szCs w:val="24"/>
              </w:rPr>
              <w:t xml:space="preserve">（18T以上）：1辆；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3.中型新能源洗扫车（总质量4.5T-12T)：1辆；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4.轻型2.5吨新能源洗扫车（非</w:t>
            </w:r>
            <w:r>
              <w:rPr>
                <w:rFonts w:hint="eastAsia" w:ascii="宋体" w:hAnsi="宋体"/>
                <w:sz w:val="24"/>
                <w:szCs w:val="24"/>
              </w:rPr>
              <w:t xml:space="preserve">机动道</w:t>
            </w:r>
            <w:r>
              <w:rPr>
                <w:rFonts w:hint="eastAsia" w:ascii="宋体" w:hAnsi="宋体"/>
                <w:sz w:val="24"/>
                <w:szCs w:val="24"/>
              </w:rPr>
              <w:t xml:space="preserve">深度保洁车）：1辆；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5.新能源重型洒水车（12T以上）：1辆；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雾炮车</w:t>
            </w:r>
            <w:r>
              <w:rPr>
                <w:rFonts w:hint="eastAsia" w:ascii="宋体" w:hAnsi="宋体"/>
                <w:sz w:val="24"/>
                <w:szCs w:val="24"/>
              </w:rPr>
              <w:t xml:space="preserve">（总质量25T以上）：1辆；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护栏清</w:t>
            </w:r>
            <w:r>
              <w:rPr>
                <w:rFonts w:hint="eastAsia" w:ascii="宋体" w:hAnsi="宋体"/>
                <w:sz w:val="24"/>
                <w:szCs w:val="24"/>
              </w:rPr>
              <w:t xml:space="preserve">洗车：1辆；</w:t>
            </w:r>
            <w:r>
              <w:rPr>
                <w:rFonts w:hint="eastAsia" w:ascii="宋体" w:hAnsi="宋体"/>
                <w:szCs w:val="20"/>
              </w:rPr>
              <w:t xml:space="preserve">每辆1分，小计1分。</w:t>
            </w:r>
            <w:r/>
          </w:p>
          <w:p>
            <w:pPr>
              <w:ind w:firstLine="480"/>
              <w:spacing w:line="360" w:lineRule="auto"/>
              <w:widowControl/>
              <w:rPr>
                <w:rFonts w:ascii="宋体" w:hAnsi="宋体"/>
                <w:sz w:val="24"/>
                <w:szCs w:val="24"/>
              </w:rPr>
            </w:pPr>
            <w:r>
              <w:rPr>
                <w:rFonts w:hint="eastAsia" w:ascii="宋体" w:hAnsi="宋体"/>
                <w:sz w:val="24"/>
                <w:szCs w:val="24"/>
              </w:rPr>
              <w:t xml:space="preserve">8.无人设备（3T清扫车）：1辆；</w:t>
            </w:r>
            <w:r>
              <w:rPr>
                <w:rFonts w:hint="eastAsia" w:ascii="宋体" w:hAnsi="宋体"/>
                <w:szCs w:val="20"/>
              </w:rPr>
              <w:t xml:space="preserve">每辆0.5分，小计0.5分。</w:t>
            </w:r>
            <w:r/>
          </w:p>
          <w:p>
            <w:pPr>
              <w:ind w:firstLine="480"/>
              <w:spacing w:line="360" w:lineRule="auto"/>
              <w:widowControl/>
              <w:rPr>
                <w:rFonts w:ascii="宋体" w:hAnsi="宋体"/>
                <w:sz w:val="24"/>
                <w:szCs w:val="24"/>
              </w:rPr>
            </w:pPr>
            <w:r>
              <w:rPr>
                <w:rFonts w:hint="eastAsia" w:ascii="宋体" w:hAnsi="宋体"/>
                <w:sz w:val="24"/>
                <w:szCs w:val="24"/>
              </w:rPr>
              <w:t xml:space="preserve">9.</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雪铲</w:t>
            </w:r>
            <w:r>
              <w:rPr>
                <w:rFonts w:hint="eastAsia" w:ascii="宋体" w:hAnsi="宋体"/>
                <w:sz w:val="24"/>
                <w:szCs w:val="24"/>
              </w:rPr>
              <w:t xml:space="preserve">或装载机1部；</w:t>
            </w:r>
            <w:r>
              <w:rPr>
                <w:rFonts w:ascii="宋体" w:hAnsi="宋体"/>
                <w:sz w:val="24"/>
                <w:szCs w:val="24"/>
              </w:rPr>
              <w:t xml:space="preserve">滚刷</w:t>
            </w:r>
            <w:r>
              <w:rPr>
                <w:rFonts w:hint="eastAsia" w:ascii="宋体" w:hAnsi="宋体"/>
                <w:sz w:val="24"/>
                <w:szCs w:val="24"/>
              </w:rPr>
              <w:t xml:space="preserve">2部；6T及以上洒布机1部；小型洒布机1部；</w:t>
            </w:r>
            <w:r>
              <w:rPr>
                <w:rFonts w:hint="eastAsia" w:ascii="宋体" w:hAnsi="宋体"/>
                <w:szCs w:val="20"/>
              </w:rPr>
              <w:t xml:space="preserve">每辆0.2分，小计1分。</w:t>
            </w:r>
            <w:r/>
          </w:p>
          <w:p>
            <w:pPr>
              <w:ind w:firstLine="480"/>
              <w:spacing w:line="360" w:lineRule="auto"/>
              <w:widowControl/>
              <w:rPr>
                <w:rFonts w:ascii="宋体" w:hAnsi="宋体"/>
                <w:sz w:val="24"/>
                <w:szCs w:val="24"/>
              </w:rPr>
            </w:pPr>
            <w:r>
              <w:rPr>
                <w:rFonts w:hint="eastAsia" w:ascii="宋体" w:hAnsi="宋体"/>
                <w:sz w:val="24"/>
                <w:szCs w:val="24"/>
              </w:rPr>
              <w:t xml:space="preserve">10.单兵冲洗车：4辆；</w:t>
            </w:r>
            <w:r>
              <w:rPr>
                <w:rFonts w:hint="eastAsia" w:ascii="宋体" w:hAnsi="宋体"/>
                <w:szCs w:val="20"/>
              </w:rPr>
              <w:t xml:space="preserve">每辆0.1分，小计0.4分。</w:t>
            </w:r>
            <w:r/>
          </w:p>
          <w:p>
            <w:pPr>
              <w:ind w:firstLine="480"/>
              <w:spacing w:line="360" w:lineRule="auto"/>
              <w:widowControl/>
              <w:rPr>
                <w:rFonts w:ascii="宋体" w:hAnsi="宋体"/>
                <w:sz w:val="24"/>
                <w:szCs w:val="24"/>
              </w:rPr>
            </w:pPr>
            <w:r>
              <w:rPr>
                <w:rFonts w:hint="eastAsia" w:ascii="宋体" w:hAnsi="宋体"/>
                <w:sz w:val="24"/>
                <w:szCs w:val="24"/>
              </w:rPr>
              <w:t xml:space="preserve">11.人行道手推式扫路机：6辆；</w:t>
            </w:r>
            <w:r>
              <w:rPr>
                <w:rFonts w:hint="eastAsia" w:ascii="宋体" w:hAnsi="宋体"/>
                <w:szCs w:val="20"/>
              </w:rPr>
              <w:t xml:space="preserve">每辆0.1分，小计0.6分。</w:t>
            </w:r>
            <w:r/>
          </w:p>
          <w:p>
            <w:pPr>
              <w:ind w:firstLine="480"/>
              <w:spacing w:line="360" w:lineRule="auto"/>
              <w:widowControl/>
              <w:rPr>
                <w:rFonts w:ascii="宋体" w:hAnsi="宋体"/>
                <w:sz w:val="24"/>
                <w:szCs w:val="24"/>
              </w:rPr>
            </w:pPr>
            <w:r>
              <w:rPr>
                <w:rFonts w:hint="eastAsia" w:ascii="宋体" w:hAnsi="宋体"/>
                <w:sz w:val="24"/>
                <w:szCs w:val="24"/>
              </w:rPr>
              <w:t xml:space="preserve">12.</w:t>
            </w:r>
            <w:r>
              <w:rPr>
                <w:rFonts w:ascii="宋体" w:hAnsi="宋体"/>
                <w:sz w:val="24"/>
                <w:szCs w:val="24"/>
              </w:rPr>
              <w:t xml:space="preserve">密闭式垃圾收集车</w:t>
            </w:r>
            <w:r>
              <w:rPr>
                <w:rFonts w:hint="eastAsia" w:ascii="宋体" w:hAnsi="宋体"/>
                <w:sz w:val="24"/>
                <w:szCs w:val="24"/>
              </w:rPr>
              <w:t xml:space="preserve">：新能源四轮（总质量2T)1辆；三轮或四轮1辆；</w:t>
            </w:r>
            <w:r>
              <w:rPr>
                <w:rFonts w:hint="eastAsia" w:ascii="宋体" w:hAnsi="宋体"/>
                <w:szCs w:val="20"/>
              </w:rPr>
              <w:t xml:space="preserve">每辆0.15分，小计0.3分。</w:t>
            </w:r>
            <w:r/>
          </w:p>
          <w:p>
            <w:pPr>
              <w:ind w:firstLine="480"/>
              <w:spacing w:line="360" w:lineRule="auto"/>
              <w:widowControl/>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厨余垃圾收集</w:t>
            </w:r>
            <w:r>
              <w:rPr>
                <w:rFonts w:hint="eastAsia" w:ascii="宋体" w:hAnsi="宋体"/>
                <w:sz w:val="24"/>
                <w:szCs w:val="24"/>
              </w:rPr>
              <w:t xml:space="preserve">车：2辆。</w:t>
            </w:r>
            <w:r>
              <w:rPr>
                <w:rFonts w:hint="eastAsia" w:ascii="宋体" w:hAnsi="宋体"/>
                <w:szCs w:val="20"/>
              </w:rPr>
              <w:t xml:space="preserve">每辆0.1分，小计0.2分。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w:t>
            </w:r>
            <w:r>
              <w:rPr>
                <w:rFonts w:hint="eastAsia" w:ascii="宋体" w:hAnsi="宋体" w:cs="宋体"/>
                <w:b/>
                <w:bCs/>
                <w:sz w:val="24"/>
                <w:szCs w:val="24"/>
              </w:rPr>
              <w:t xml:space="preserve">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b/>
          <w:bCs/>
          <w:sz w:val="24"/>
          <w:szCs w:val="24"/>
        </w:rPr>
      </w:pPr>
      <w:r>
        <w:rPr>
          <w:b/>
          <w:bCs/>
          <w:sz w:val="24"/>
          <w:szCs w:val="24"/>
        </w:rPr>
      </w:r>
      <w:r/>
    </w:p>
    <w:p>
      <w:pPr>
        <w:rPr>
          <w:b/>
          <w:bCs/>
          <w:sz w:val="24"/>
          <w:szCs w:val="24"/>
        </w:rPr>
      </w:pPr>
      <w:r>
        <w:rPr>
          <w:b/>
          <w:bCs/>
          <w:sz w:val="24"/>
          <w:szCs w:val="24"/>
        </w:rPr>
      </w:r>
      <w:r/>
    </w:p>
    <w:p>
      <w:pPr>
        <w:rPr>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b/>
          <w:bCs/>
          <w:sz w:val="24"/>
          <w:szCs w:val="24"/>
        </w:rPr>
      </w:r>
      <w:r/>
    </w:p>
    <w:p>
      <w:pPr>
        <w:rPr>
          <w:b/>
          <w:bCs/>
          <w:sz w:val="24"/>
          <w:szCs w:val="24"/>
        </w:rPr>
      </w:pPr>
      <w:r>
        <w:rPr>
          <w:rFonts w:hint="eastAsia"/>
          <w:b/>
          <w:bCs/>
          <w:sz w:val="24"/>
          <w:szCs w:val="24"/>
        </w:rPr>
        <w:t xml:space="preserve">10</w:t>
      </w:r>
      <w:r>
        <w:rPr>
          <w:rFonts w:hint="eastAsia"/>
          <w:b/>
          <w:bCs/>
          <w:sz w:val="24"/>
          <w:szCs w:val="24"/>
        </w:rPr>
        <w:t xml:space="preserve">包</w:t>
      </w:r>
      <w:r>
        <w:rPr>
          <w:rFonts w:hint="eastAsia" w:ascii="宋体" w:hAnsi="宋体"/>
          <w:b/>
          <w:bCs/>
          <w:sz w:val="24"/>
          <w:szCs w:val="24"/>
        </w:rPr>
        <w:t xml:space="preserve">（甘泉镇）</w:t>
      </w:r>
      <w:r>
        <w:rPr>
          <w:rFonts w:hint="eastAsia"/>
          <w:b/>
          <w:bCs/>
          <w:sz w:val="24"/>
          <w:szCs w:val="24"/>
        </w:rPr>
        <w:t xml:space="preserve">：</w:t>
      </w:r>
      <w:r/>
    </w:p>
    <w:tbl>
      <w:tblPr>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5"/>
        <w:gridCol w:w="7694"/>
      </w:tblGrid>
      <w:tr>
        <w:trPr>
          <w:jc w:val="center"/>
          <w:trHeight w:val="193"/>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评分标准</w:t>
            </w:r>
            <w:r/>
          </w:p>
        </w:tc>
      </w:tr>
      <w:tr>
        <w:trPr>
          <w:jc w:val="center"/>
          <w:trHeight w:val="341"/>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投标报价    （20分）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投标报价超过最高限价作废标处理。</w:t>
            </w:r>
            <w:r/>
          </w:p>
          <w:p>
            <w:pPr>
              <w:spacing w:line="360" w:lineRule="auto"/>
              <w:rPr>
                <w:rFonts w:ascii="宋体" w:hAnsi="宋体" w:cs="宋体"/>
                <w:sz w:val="24"/>
                <w:szCs w:val="24"/>
              </w:rPr>
            </w:pPr>
            <w:r>
              <w:rPr>
                <w:rFonts w:hint="eastAsia" w:ascii="宋体" w:hAnsi="宋体" w:cs="宋体"/>
                <w:sz w:val="24"/>
                <w:szCs w:val="24"/>
              </w:rPr>
              <w:t xml:space="preserve">以满足招标文件要求的最低报价为基准价，得满分20分。其他报价得分＝（基准价/其他报价）×20×100％（保留小数点后两位）</w:t>
            </w:r>
            <w:r/>
          </w:p>
        </w:tc>
      </w:tr>
      <w:tr>
        <w:trPr>
          <w:jc w:val="center"/>
          <w:trHeight w:val="50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技术部分</w:t>
            </w:r>
            <w:r/>
          </w:p>
          <w:p>
            <w:pPr>
              <w:jc w:val="center"/>
              <w:spacing w:line="360" w:lineRule="auto"/>
              <w:rPr>
                <w:rFonts w:ascii="宋体" w:hAnsi="宋体" w:cs="宋体"/>
                <w:sz w:val="24"/>
                <w:szCs w:val="24"/>
              </w:rPr>
            </w:pPr>
            <w:r>
              <w:rPr>
                <w:rFonts w:hint="eastAsia" w:ascii="宋体" w:hAnsi="宋体" w:cs="宋体"/>
                <w:sz w:val="24"/>
                <w:szCs w:val="24"/>
              </w:rPr>
              <w:t xml:space="preserve">（50分）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0"/>
              <w:spacing w:line="360" w:lineRule="auto"/>
              <w:rPr>
                <w:rFonts w:ascii="宋体" w:hAnsi="宋体" w:cs="宋体"/>
                <w:sz w:val="24"/>
                <w:szCs w:val="24"/>
              </w:rPr>
            </w:pPr>
            <w:r>
              <w:rPr>
                <w:rFonts w:hint="eastAsia" w:ascii="宋体" w:hAnsi="宋体" w:cs="宋体"/>
                <w:sz w:val="24"/>
                <w:szCs w:val="24"/>
              </w:rPr>
              <w:t xml:space="preserve">投标人根据本招标文件第四章《项目需求》，提供其为本项目所制定的具体作业实施方案，作业实施方案应与《项目需求》的服务要求各项条款相对应。专家评委组根据投标人制定的相关方案的科学性、合理性、规范性和可操作性进行评审。</w:t>
            </w:r>
            <w:r/>
          </w:p>
          <w:p>
            <w:pPr>
              <w:ind w:firstLine="482"/>
              <w:spacing w:line="360" w:lineRule="auto"/>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b/>
                <w:bCs/>
                <w:sz w:val="24"/>
                <w:szCs w:val="24"/>
                <w:lang w:val="zh-CN"/>
              </w:rPr>
              <w:t xml:space="preserve">项目分析、管理服务目标</w:t>
            </w:r>
            <w:r>
              <w:rPr>
                <w:rFonts w:hint="eastAsia" w:ascii="宋体" w:hAnsi="宋体" w:cs="宋体"/>
                <w:sz w:val="24"/>
                <w:szCs w:val="24"/>
                <w:lang w:val="zh-CN"/>
              </w:rPr>
              <w:t xml:space="preserve">（服务设想是否符合项目实际情况，是否满足招标文件</w:t>
            </w:r>
            <w:r>
              <w:rPr>
                <w:rFonts w:hint="eastAsia" w:ascii="宋体" w:hAnsi="宋体" w:cs="宋体"/>
                <w:sz w:val="24"/>
                <w:szCs w:val="24"/>
              </w:rPr>
              <w:t xml:space="preserve">要求）</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2</w:t>
            </w:r>
            <w:r>
              <w:rPr>
                <w:rFonts w:hint="eastAsia" w:ascii="宋体" w:hAnsi="宋体" w:cs="宋体"/>
                <w:b/>
                <w:bCs/>
                <w:sz w:val="24"/>
                <w:szCs w:val="24"/>
                <w:lang w:val="zh-CN"/>
              </w:rPr>
              <w:t xml:space="preserve">、</w:t>
            </w:r>
            <w:r>
              <w:rPr>
                <w:rFonts w:hint="eastAsia" w:ascii="宋体" w:hAnsi="宋体" w:cs="宋体"/>
                <w:b/>
                <w:bCs/>
                <w:sz w:val="24"/>
                <w:szCs w:val="24"/>
              </w:rPr>
              <w:t xml:space="preserve">人员配置、培训和日常管理、工作服配置方案：</w:t>
            </w:r>
            <w:r>
              <w:rPr>
                <w:rFonts w:hint="eastAsia" w:ascii="宋体" w:hAnsi="宋体" w:cs="宋体"/>
                <w:sz w:val="24"/>
                <w:szCs w:val="24"/>
              </w:rPr>
              <w:t xml:space="preserve">根据投标文件需求对各工种的人员（</w:t>
            </w:r>
            <w:r>
              <w:rPr>
                <w:rFonts w:ascii="宋体" w:hAnsi="宋体" w:cs="宋体"/>
                <w:sz w:val="24"/>
                <w:szCs w:val="24"/>
              </w:rPr>
              <w:t xml:space="preserve">环卫工人、市容劝导人员、绿化人员、市政设施巡查员</w:t>
            </w:r>
            <w:r>
              <w:rPr>
                <w:rFonts w:hint="eastAsia" w:ascii="宋体" w:hAnsi="宋体" w:cs="宋体"/>
                <w:sz w:val="24"/>
                <w:szCs w:val="24"/>
              </w:rPr>
              <w:t xml:space="preserve">）进行各类专业的培训及管理，制定全面、科学合理、高效的方案。作业人员须按要求统一着装，工作服的款式、数量、材质等要求需要满足项目需求，提供工作服配置及管理方案。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3、清扫服务实施方案：</w:t>
            </w:r>
            <w:r>
              <w:rPr>
                <w:rFonts w:hint="eastAsia" w:ascii="宋体" w:hAnsi="宋体" w:cs="宋体"/>
                <w:sz w:val="24"/>
                <w:szCs w:val="24"/>
              </w:rPr>
              <w:t xml:space="preserve">快车道、慢车道、人行道“机械化+人工”精细化清扫、冲洗作业、公共设施清扫、城市绿化带杂物捡拾清扫方案等。</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4、生活垃圾垃圾清运服务方案：</w:t>
            </w:r>
            <w:r>
              <w:rPr>
                <w:rFonts w:hint="eastAsia" w:ascii="宋体" w:hAnsi="宋体" w:cs="宋体"/>
                <w:sz w:val="24"/>
                <w:szCs w:val="24"/>
              </w:rPr>
              <w:t xml:space="preserve">根据本包段性质，制定生活垃圾定时定点分类收集方案。方案内容完整详细，针对适用性强的得 5 分；</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w:t>
            </w:r>
            <w:r>
              <w:rPr>
                <w:rFonts w:ascii="宋体" w:hAnsi="宋体" w:cs="仿宋"/>
                <w:sz w:val="24"/>
                <w:szCs w:val="24"/>
              </w:rPr>
              <w:t xml:space="preserve">分；不符合采购文件要求或未提供的不得分。</w:t>
            </w:r>
            <w:r/>
          </w:p>
          <w:p>
            <w:pPr>
              <w:ind w:firstLine="482"/>
              <w:spacing w:line="360" w:lineRule="auto"/>
              <w:rPr>
                <w:rFonts w:ascii="宋体" w:hAnsi="宋体" w:cs="宋体"/>
                <w:sz w:val="24"/>
                <w:szCs w:val="24"/>
              </w:rPr>
            </w:pPr>
            <w:r>
              <w:rPr>
                <w:rFonts w:hint="eastAsia" w:ascii="宋体" w:hAnsi="宋体" w:cs="宋体"/>
                <w:b/>
                <w:bCs/>
                <w:sz w:val="24"/>
                <w:szCs w:val="24"/>
              </w:rPr>
              <w:t xml:space="preserve">5、重大节日、重要活动、灾害性天气应急应对保障方案：</w:t>
            </w:r>
            <w:r>
              <w:rPr>
                <w:rFonts w:hint="eastAsia" w:ascii="宋体" w:hAnsi="宋体" w:cs="宋体"/>
                <w:sz w:val="24"/>
                <w:szCs w:val="24"/>
              </w:rPr>
              <w:t xml:space="preserve">根据全年的节假日、市重大活动（包括但不限于创建文明城、卫生城、4.18旅游节、9.26运河博览会等）,结合扬州实际，制定保障措施。制定针对突发恶劣天气的应急保障作业预案。</w:t>
            </w:r>
            <w:r/>
          </w:p>
          <w:p>
            <w:pPr>
              <w:ind w:firstLine="480"/>
              <w:spacing w:line="360" w:lineRule="auto"/>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lang w:val="zh-CN"/>
              </w:rPr>
            </w:pPr>
            <w:r>
              <w:rPr>
                <w:rFonts w:hint="eastAsia" w:ascii="宋体" w:hAnsi="宋体" w:cs="宋体"/>
                <w:b/>
                <w:bCs/>
                <w:sz w:val="24"/>
                <w:szCs w:val="24"/>
              </w:rPr>
              <w:t xml:space="preserve">6</w:t>
            </w:r>
            <w:r>
              <w:rPr>
                <w:rFonts w:hint="eastAsia" w:ascii="宋体" w:hAnsi="宋体" w:cs="宋体"/>
                <w:b/>
                <w:bCs/>
                <w:sz w:val="24"/>
                <w:szCs w:val="24"/>
                <w:lang w:val="zh-CN"/>
              </w:rPr>
              <w:t xml:space="preserve">、作业质量保障方案：</w:t>
            </w:r>
            <w:r>
              <w:rPr>
                <w:rFonts w:hint="eastAsia" w:ascii="宋体" w:hAnsi="宋体" w:cs="宋体"/>
                <w:sz w:val="24"/>
                <w:szCs w:val="24"/>
                <w:lang w:val="zh-CN"/>
              </w:rPr>
              <w:t xml:space="preserve">针对本项目实际情况，提供质量保障方案，包括作业质量目标设置、作业质量管理制度、作业质量保障措施等内容。</w:t>
            </w:r>
            <w:r/>
          </w:p>
          <w:p>
            <w:pPr>
              <w:ind w:firstLine="480"/>
              <w:spacing w:line="520" w:lineRule="exact"/>
              <w:rPr>
                <w:rFonts w:ascii="宋体" w:hAnsi="宋体" w:cs="仿宋"/>
                <w:sz w:val="24"/>
                <w:szCs w:val="24"/>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520" w:lineRule="exact"/>
              <w:rPr>
                <w:rFonts w:ascii="宋体" w:hAnsi="宋体" w:cs="宋体"/>
                <w:sz w:val="24"/>
                <w:szCs w:val="24"/>
              </w:rPr>
            </w:pPr>
            <w:r>
              <w:rPr>
                <w:rFonts w:hint="eastAsia" w:ascii="宋体" w:hAnsi="宋体" w:cs="宋体"/>
                <w:b/>
                <w:bCs/>
                <w:sz w:val="24"/>
                <w:szCs w:val="24"/>
              </w:rPr>
              <w:t xml:space="preserve">7、作业车辆管理及维护保养、交通事故处理方案：</w:t>
            </w:r>
            <w:r>
              <w:rPr>
                <w:rFonts w:hint="eastAsia" w:ascii="宋体" w:hAnsi="宋体" w:cs="宋体"/>
                <w:sz w:val="24"/>
                <w:szCs w:val="24"/>
              </w:rPr>
              <w:t xml:space="preserve">按照“四位一体”项目对车辆（机械化作业车辆、垃圾收运车辆）涂装和清洗要求，保持环卫作业车辆设备性能完好、外观整洁、涂装统一、作业前后须清洗干净。为有效应对“四位一体”作业过程中发生的交通事故，最大程度减少人员伤亡、财产损失，保障“四位一体”工作正常秩序，提供高效实用的应对方案。</w:t>
            </w:r>
            <w:r/>
          </w:p>
          <w:p>
            <w:pPr>
              <w:ind w:firstLine="480"/>
              <w:spacing w:line="360" w:lineRule="auto"/>
              <w:rPr>
                <w:rFonts w:ascii="宋体" w:hAnsi="宋体" w:cs="仿宋"/>
                <w:sz w:val="24"/>
                <w:szCs w:val="24"/>
                <w:highlight w:val="none"/>
              </w:rPr>
            </w:pPr>
            <w:r>
              <w:rPr>
                <w:rFonts w:ascii="宋体" w:hAnsi="宋体" w:cs="仿宋"/>
                <w:sz w:val="24"/>
                <w:szCs w:val="24"/>
              </w:rPr>
              <w:t xml:space="preserve">方案描述优于采购文件要求的得5分；符合采购文件要求的得3分；不符合采购文件要求或未提供的不得分。</w:t>
            </w:r>
            <w:r/>
          </w:p>
          <w:p>
            <w:pPr>
              <w:ind w:firstLine="480"/>
              <w:spacing w:line="360" w:lineRule="auto"/>
            </w:pPr>
            <w:r>
              <w:rPr>
                <w:rFonts w:ascii="宋体" w:hAnsi="宋体" w:cs="仿宋"/>
                <w:b/>
                <w:bCs/>
                <w:sz w:val="24"/>
                <w:szCs w:val="24"/>
                <w:highlight w:val="none"/>
              </w:rPr>
              <w:t xml:space="preserve">8、机械化作业实施方案：</w:t>
            </w:r>
            <w:r>
              <w:rPr>
                <w:rFonts w:ascii="宋体" w:hAnsi="宋体" w:cs="仿宋"/>
                <w:sz w:val="24"/>
                <w:szCs w:val="24"/>
                <w:highlight w:val="none"/>
              </w:rPr>
              <w:t xml:space="preserve">针对本包段项目实际情况，提供机械化作业实施方案，包括精细化保洁车辆和设备配置、排班计划、日常维修保养方案、专业保养团队服务方案。</w:t>
            </w:r>
            <w:r/>
          </w:p>
          <w:p>
            <w:pPr>
              <w:ind w:firstLine="480"/>
              <w:spacing w:line="360" w:lineRule="auto"/>
              <w:rPr>
                <w:rFonts w:ascii="宋体" w:hAnsi="宋体" w:cs="仿宋"/>
                <w:sz w:val="24"/>
                <w:szCs w:val="24"/>
              </w:rPr>
            </w:pPr>
            <w:r>
              <w:rPr>
                <w:rFonts w:ascii="宋体" w:hAnsi="宋体" w:cs="仿宋"/>
                <w:sz w:val="24"/>
                <w:szCs w:val="24"/>
                <w:highlight w:val="none"/>
              </w:rPr>
              <w:t xml:space="preserve">方案描述优于采购文件要求的得5分；符合采购文件要求的得3分；不符合采购文件要求或未提供的不得分。</w:t>
            </w:r>
            <w:r>
              <w:rPr>
                <w:rFonts w:ascii="宋体" w:hAnsi="宋体" w:cs="仿宋"/>
                <w:sz w:val="24"/>
                <w:szCs w:val="24"/>
                <w:highlight w:val="none"/>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9、安全作业方案：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操作规范等；</w:t>
            </w:r>
            <w:r/>
          </w:p>
          <w:p>
            <w:pPr>
              <w:ind w:firstLine="480"/>
              <w:spacing w:line="360" w:lineRule="auto"/>
              <w:rPr>
                <w:rFonts w:ascii="宋体" w:hAnsi="宋体" w:cs="宋体"/>
                <w:sz w:val="24"/>
                <w:szCs w:val="24"/>
                <w:lang w:val="zh-CN"/>
              </w:rPr>
            </w:pPr>
            <w:r>
              <w:rPr>
                <w:rFonts w:ascii="宋体" w:hAnsi="宋体" w:cs="仿宋"/>
                <w:sz w:val="24"/>
                <w:szCs w:val="24"/>
              </w:rPr>
              <w:t xml:space="preserve">方案描述优于采购文件要求的得5分；符合采购文件要求的得3分；不符合采购文件要求或未提供的不得分。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10、文明作业方案：</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投标人提供的措施涵盖详细的文明作业管理制度，对项目人员进行</w:t>
            </w:r>
            <w:r>
              <w:rPr>
                <w:rFonts w:hint="eastAsia" w:ascii="宋体" w:hAnsi="宋体" w:cs="宋体"/>
                <w:sz w:val="24"/>
                <w:szCs w:val="24"/>
                <w:lang w:val="zh-CN"/>
              </w:rPr>
              <w:t xml:space="preserve">完整详实的文明宣传、引导。其内容应包含但不限于：文明作业具体措施和相关制度。</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2045"/>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bookmarkStart w:id="202" w:name="_GoBack"/>
            <w:r/>
            <w:r/>
          </w:p>
          <w:p>
            <w:pPr>
              <w:jc w:val="center"/>
              <w:spacing w:line="360" w:lineRule="auto"/>
              <w:rPr>
                <w:rFonts w:ascii="宋体" w:hAnsi="宋体" w:cs="宋体"/>
                <w:b/>
                <w:sz w:val="24"/>
                <w:szCs w:val="24"/>
              </w:rPr>
            </w:pPr>
            <w:r>
              <w:rPr>
                <w:rFonts w:ascii="宋体" w:hAnsi="宋体" w:cs="宋体"/>
                <w:b/>
                <w:sz w:val="24"/>
                <w:szCs w:val="24"/>
              </w:rPr>
            </w:r>
            <w:r/>
          </w:p>
          <w:p>
            <w:pPr>
              <w:ind w:left="146" w:hanging="480"/>
              <w:jc w:val="center"/>
              <w:spacing w:line="360" w:lineRule="auto"/>
              <w:rPr>
                <w:rFonts w:ascii="宋体" w:hAnsi="宋体" w:cs="宋体"/>
                <w:sz w:val="24"/>
                <w:szCs w:val="24"/>
              </w:rPr>
            </w:pPr>
            <w:r>
              <w:rPr>
                <w:rFonts w:hint="eastAsia" w:ascii="宋体" w:hAnsi="宋体" w:cs="宋体"/>
                <w:sz w:val="24"/>
                <w:szCs w:val="24"/>
              </w:rPr>
              <w:t xml:space="preserve">   车辆、设备和停车场配置</w:t>
            </w:r>
            <w:r/>
          </w:p>
          <w:p>
            <w:pPr>
              <w:ind w:left="148" w:hanging="482"/>
              <w:jc w:val="center"/>
              <w:spacing w:line="360" w:lineRule="auto"/>
              <w:rPr>
                <w:rFonts w:ascii="宋体" w:hAnsi="宋体" w:cs="宋体"/>
                <w:sz w:val="24"/>
                <w:szCs w:val="24"/>
              </w:rPr>
            </w:pPr>
            <w:r>
              <w:rPr>
                <w:rFonts w:hint="eastAsia" w:ascii="宋体" w:hAnsi="宋体" w:cs="宋体"/>
                <w:b/>
                <w:bCs/>
                <w:sz w:val="24"/>
                <w:szCs w:val="24"/>
              </w:rPr>
              <w:t xml:space="preserve">  （10分）</w:t>
            </w:r>
            <w:r/>
          </w:p>
          <w:p>
            <w:pPr>
              <w:ind w:left="136" w:hanging="113"/>
              <w:jc w:val="left"/>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482"/>
              <w:spacing w:line="360" w:lineRule="auto"/>
              <w:widowControl/>
              <w:rPr>
                <w:rFonts w:ascii="宋体" w:hAnsi="宋体"/>
                <w:b/>
                <w:bCs/>
                <w:sz w:val="24"/>
                <w:szCs w:val="24"/>
              </w:rPr>
            </w:pPr>
            <w:r>
              <w:rPr>
                <w:rFonts w:hint="eastAsia" w:ascii="宋体" w:hAnsi="宋体"/>
                <w:b/>
                <w:bCs/>
                <w:sz w:val="24"/>
                <w:szCs w:val="24"/>
              </w:rPr>
              <w:t xml:space="preserve">10包段（甘泉镇）需配备：</w:t>
            </w:r>
            <w:r/>
          </w:p>
          <w:p>
            <w:pPr>
              <w:ind w:firstLine="480"/>
              <w:spacing w:line="360" w:lineRule="auto"/>
              <w:widowControl/>
              <w:rPr>
                <w:rFonts w:ascii="宋体" w:hAnsi="宋体"/>
                <w:sz w:val="24"/>
                <w:szCs w:val="24"/>
              </w:rPr>
            </w:pPr>
            <w:r>
              <w:rPr>
                <w:rFonts w:hint="eastAsia" w:ascii="宋体" w:hAnsi="宋体"/>
                <w:sz w:val="24"/>
                <w:szCs w:val="24"/>
              </w:rPr>
              <w:t xml:space="preserve">1.中型新能源洗扫车（总质量4.5T-12T)：1辆；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2.中型新能源洒水车：1辆；</w:t>
            </w:r>
            <w:r>
              <w:rPr>
                <w:rFonts w:hint="eastAsia" w:ascii="宋体" w:hAnsi="宋体"/>
                <w:szCs w:val="20"/>
              </w:rPr>
              <w:t xml:space="preserve">每辆2分，小计2分。</w:t>
            </w:r>
            <w:r/>
          </w:p>
          <w:p>
            <w:pPr>
              <w:ind w:firstLine="480"/>
              <w:spacing w:line="360" w:lineRule="auto"/>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除雪设备</w:t>
            </w:r>
            <w:r>
              <w:rPr>
                <w:rFonts w:hint="eastAsia" w:ascii="宋体" w:hAnsi="宋体"/>
                <w:sz w:val="24"/>
                <w:szCs w:val="24"/>
              </w:rPr>
              <w:t xml:space="preserve">：</w:t>
            </w:r>
            <w:r>
              <w:rPr>
                <w:rFonts w:ascii="宋体" w:hAnsi="宋体"/>
                <w:sz w:val="24"/>
                <w:szCs w:val="24"/>
              </w:rPr>
              <w:t xml:space="preserve">滚刷</w:t>
            </w:r>
            <w:r>
              <w:rPr>
                <w:rFonts w:hint="eastAsia" w:ascii="宋体" w:hAnsi="宋体"/>
                <w:sz w:val="24"/>
                <w:szCs w:val="24"/>
              </w:rPr>
              <w:t xml:space="preserve">1部；小型洒布机1部；</w:t>
            </w:r>
            <w:r>
              <w:rPr>
                <w:rFonts w:hint="eastAsia" w:ascii="宋体" w:hAnsi="宋体"/>
                <w:szCs w:val="20"/>
              </w:rPr>
              <w:t xml:space="preserve">每辆1分，小计2分。</w:t>
            </w:r>
            <w:r/>
          </w:p>
          <w:p>
            <w:pPr>
              <w:ind w:firstLine="480"/>
              <w:spacing w:line="360" w:lineRule="auto"/>
              <w:widowControl/>
              <w:rPr>
                <w:rFonts w:ascii="宋体" w:hAnsi="宋体"/>
                <w:sz w:val="24"/>
                <w:szCs w:val="24"/>
              </w:rPr>
            </w:pPr>
            <w:r>
              <w:rPr>
                <w:rFonts w:hint="eastAsia" w:ascii="宋体" w:hAnsi="宋体"/>
                <w:sz w:val="24"/>
                <w:szCs w:val="24"/>
              </w:rPr>
              <w:t xml:space="preserve">4.单兵冲洗车：2辆；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5.人行道手推式扫路机：2辆；</w:t>
            </w:r>
            <w:r>
              <w:rPr>
                <w:rFonts w:hint="eastAsia" w:ascii="宋体" w:hAnsi="宋体"/>
                <w:szCs w:val="20"/>
              </w:rPr>
              <w:t xml:space="preserve">每辆0.5分，小计1分。</w:t>
            </w:r>
            <w:r/>
          </w:p>
          <w:p>
            <w:pPr>
              <w:ind w:firstLine="480"/>
              <w:spacing w:line="360" w:lineRule="auto"/>
              <w:widowControl/>
              <w:rPr>
                <w:rFonts w:ascii="宋体" w:hAnsi="宋体"/>
                <w:sz w:val="24"/>
                <w:szCs w:val="24"/>
              </w:rPr>
            </w:pPr>
            <w:r>
              <w:rPr>
                <w:rFonts w:hint="eastAsia" w:ascii="宋体" w:hAnsi="宋体"/>
                <w:sz w:val="24"/>
                <w:szCs w:val="24"/>
              </w:rPr>
              <w:t xml:space="preserve">6.</w:t>
            </w:r>
            <w:r>
              <w:rPr>
                <w:rFonts w:ascii="宋体" w:hAnsi="宋体"/>
                <w:sz w:val="24"/>
                <w:szCs w:val="24"/>
              </w:rPr>
              <w:t xml:space="preserve">密闭式垃圾收集车</w:t>
            </w:r>
            <w:r>
              <w:rPr>
                <w:rFonts w:hint="eastAsia" w:ascii="宋体" w:hAnsi="宋体"/>
                <w:sz w:val="24"/>
                <w:szCs w:val="24"/>
              </w:rPr>
              <w:t xml:space="preserve">：三轮或四轮4辆；</w:t>
            </w:r>
            <w:r>
              <w:rPr>
                <w:rFonts w:hint="eastAsia" w:ascii="宋体" w:hAnsi="宋体"/>
                <w:szCs w:val="20"/>
              </w:rPr>
              <w:t xml:space="preserve">每辆0.5分，小计2分。</w:t>
            </w:r>
            <w:r/>
          </w:p>
          <w:p>
            <w:pPr>
              <w:ind w:firstLine="480"/>
              <w:spacing w:line="360" w:lineRule="auto"/>
              <w:rPr>
                <w:rFonts w:ascii="宋体" w:hAnsi="宋体"/>
                <w:sz w:val="24"/>
                <w:szCs w:val="24"/>
              </w:rPr>
            </w:pPr>
            <w:r>
              <w:rPr>
                <w:rFonts w:hint="eastAsia" w:ascii="宋体" w:hAnsi="宋体"/>
                <w:sz w:val="24"/>
                <w:szCs w:val="24"/>
              </w:rPr>
              <w:t xml:space="preserve">投标人根据所投标</w:t>
            </w:r>
            <w:r>
              <w:rPr>
                <w:rFonts w:hint="eastAsia" w:ascii="宋体" w:hAnsi="宋体"/>
                <w:sz w:val="24"/>
                <w:szCs w:val="24"/>
              </w:rPr>
              <w:t xml:space="preserve">段车辆</w:t>
            </w:r>
            <w:r>
              <w:rPr>
                <w:rFonts w:hint="eastAsia" w:ascii="宋体" w:hAnsi="宋体"/>
                <w:sz w:val="24"/>
                <w:szCs w:val="24"/>
              </w:rPr>
              <w:t xml:space="preserve">配置要求提供完整的车辆配置清单或承诺中标后领到中标通知书30日内车辆配置到位的，得满分10分，每少一辆按对应分值扣除。</w:t>
            </w:r>
            <w:r/>
          </w:p>
          <w:p>
            <w:pPr>
              <w:ind w:firstLine="482"/>
              <w:spacing w:line="360" w:lineRule="auto"/>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投标文件中需提供证明材料，原件扫描上传，缺失、不符或不提供者，对应项不得分。</w:t>
            </w:r>
            <w:r/>
          </w:p>
          <w:p>
            <w:pPr>
              <w:ind w:firstLine="480"/>
              <w:spacing w:line="360" w:lineRule="auto"/>
              <w:rPr>
                <w:rFonts w:ascii="宋体" w:hAnsi="宋体"/>
                <w:sz w:val="24"/>
                <w:szCs w:val="24"/>
              </w:rPr>
            </w:pPr>
            <w:r>
              <w:rPr>
                <w:rFonts w:hint="eastAsia" w:ascii="宋体" w:hAnsi="宋体"/>
                <w:sz w:val="24"/>
                <w:szCs w:val="24"/>
              </w:rPr>
              <w:t xml:space="preserve">设备为自有的，须提供车辆（正面、侧面、尾部三个不同方向拍摄）照片（三张照片均须提供，否则不得分）、行驶证、车辆登记证、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保单上载明的所有人必须为投标人，且车辆需在检验有效期内）；</w:t>
            </w:r>
            <w:r/>
          </w:p>
          <w:p>
            <w:pPr>
              <w:ind w:firstLine="480"/>
              <w:spacing w:line="360" w:lineRule="auto"/>
              <w:rPr>
                <w:rFonts w:ascii="宋体" w:hAnsi="宋体"/>
                <w:sz w:val="24"/>
                <w:szCs w:val="24"/>
              </w:rPr>
            </w:pPr>
            <w:r>
              <w:rPr>
                <w:rFonts w:hint="eastAsia" w:ascii="宋体" w:hAnsi="宋体"/>
                <w:sz w:val="24"/>
                <w:szCs w:val="24"/>
              </w:rPr>
              <w:t xml:space="preserve">设备为已租赁的，须提供投标单位的租赁协议（租赁期限需覆盖本项目服务期）、车辆（正面、侧面、尾部三个不同方向拍摄）照片（三张照片均须提供，否则不得分）、行驶证、车辆登记证、</w:t>
            </w:r>
            <w:r>
              <w:rPr>
                <w:rFonts w:hint="eastAsia" w:ascii="宋体" w:hAnsi="宋体"/>
                <w:sz w:val="24"/>
                <w:szCs w:val="24"/>
              </w:rPr>
              <w:t xml:space="preserve">交强险</w:t>
            </w:r>
            <w:r>
              <w:rPr>
                <w:rFonts w:hint="eastAsia" w:ascii="宋体" w:hAnsi="宋体"/>
                <w:sz w:val="24"/>
                <w:szCs w:val="24"/>
              </w:rPr>
              <w:t xml:space="preserve">保单正本扫描件（行驶证、车辆登记证、</w:t>
            </w:r>
            <w:r>
              <w:rPr>
                <w:rFonts w:hint="eastAsia" w:ascii="宋体" w:hAnsi="宋体"/>
                <w:sz w:val="24"/>
                <w:szCs w:val="24"/>
              </w:rPr>
              <w:t xml:space="preserve">交强险</w:t>
            </w:r>
            <w:r>
              <w:rPr>
                <w:rFonts w:hint="eastAsia" w:ascii="宋体" w:hAnsi="宋体"/>
                <w:sz w:val="24"/>
                <w:szCs w:val="24"/>
              </w:rPr>
              <w:t xml:space="preserve">保单上载明的所有人必须为出租方单位，且车辆需在检验有效期内）。</w:t>
            </w:r>
            <w:r/>
          </w:p>
          <w:p>
            <w:pPr>
              <w:ind w:firstLine="480"/>
              <w:spacing w:line="360" w:lineRule="auto"/>
              <w:widowControl/>
              <w:rPr>
                <w:rFonts w:ascii="宋体" w:hAnsi="宋体"/>
                <w:sz w:val="24"/>
                <w:szCs w:val="24"/>
              </w:rPr>
            </w:pPr>
            <w:r>
              <w:rPr>
                <w:rFonts w:hint="eastAsia" w:ascii="宋体" w:hAnsi="宋体"/>
                <w:sz w:val="24"/>
                <w:szCs w:val="24"/>
              </w:rPr>
              <w:t xml:space="preserve">如承诺</w:t>
            </w:r>
            <w:r>
              <w:rPr>
                <w:rFonts w:hint="eastAsia" w:ascii="宋体" w:hAnsi="宋体"/>
                <w:sz w:val="24"/>
                <w:szCs w:val="24"/>
              </w:rPr>
              <w:t xml:space="preserve">中标后配置的，须在投标文件中提供承诺函（包含完整的车辆配置清单）。承诺自领取中标通知书30日内车辆配置到位，如配置不到位的，视为没有响应招标文件需求，后果自负。</w:t>
            </w:r>
            <w:bookmarkEnd w:id="202"/>
            <w:r/>
            <w:r/>
          </w:p>
        </w:tc>
      </w:tr>
      <w:tr>
        <w:trPr>
          <w:jc w:val="center"/>
          <w:trHeight w:val="2196"/>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sz w:val="24"/>
                <w:szCs w:val="24"/>
              </w:rPr>
              <w:t xml:space="preserve">进、退场交接方案（5分）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360"/>
              <w:spacing w:line="360" w:lineRule="auto"/>
              <w:rPr>
                <w:rFonts w:ascii="宋体" w:hAnsi="宋体" w:cs="宋体"/>
                <w:sz w:val="24"/>
                <w:szCs w:val="24"/>
              </w:rPr>
            </w:pPr>
            <w:r>
              <w:rPr>
                <w:rFonts w:hint="eastAsia" w:ascii="宋体" w:hAnsi="宋体" w:cs="宋体"/>
                <w:sz w:val="24"/>
                <w:szCs w:val="24"/>
              </w:rPr>
              <w:t xml:space="preserve">为保证本项目平稳交接，投标人提供与本项目相匹配的进、退场交接方案，保障本项目顺利实施。</w:t>
            </w:r>
            <w:r/>
          </w:p>
          <w:p>
            <w:pPr>
              <w:ind w:firstLine="480"/>
              <w:spacing w:line="360" w:lineRule="auto"/>
              <w:rPr>
                <w:rFonts w:ascii="宋体" w:hAnsi="宋体" w:cs="宋体"/>
                <w:sz w:val="24"/>
                <w:szCs w:val="24"/>
              </w:rPr>
            </w:pPr>
            <w:r>
              <w:rPr>
                <w:rFonts w:ascii="宋体" w:hAnsi="宋体" w:cs="仿宋"/>
                <w:sz w:val="24"/>
                <w:szCs w:val="24"/>
              </w:rPr>
              <w:t xml:space="preserve">方案描述优于采购文件要求的得5分；符合采购文件要求的得3分；不符合采购文件要求或未提供的不得分。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业绩（6分）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0"/>
              <w:jc w:val="left"/>
              <w:spacing w:line="360" w:lineRule="auto"/>
              <w:rPr>
                <w:rFonts w:ascii="宋体" w:hAnsi="宋体" w:cs="宋体"/>
                <w:b/>
                <w:bCs/>
                <w:sz w:val="24"/>
                <w:szCs w:val="24"/>
              </w:rPr>
            </w:pPr>
            <w:r>
              <w:rPr>
                <w:rFonts w:hint="eastAsia" w:ascii="宋体" w:hAnsi="宋体" w:cs="宋体"/>
                <w:sz w:val="24"/>
                <w:szCs w:val="24"/>
              </w:rPr>
              <w:t xml:space="preserve">投标人2023年1月1日至今，具有与本项目类似业绩，每有1个得2分，满分6分，不提供的不得分。（同一项目不同年度</w:t>
            </w:r>
            <w:r>
              <w:rPr>
                <w:rFonts w:hint="eastAsia" w:ascii="宋体" w:hAnsi="宋体" w:cs="宋体"/>
                <w:sz w:val="24"/>
                <w:szCs w:val="24"/>
              </w:rPr>
              <w:t xml:space="preserve">不</w:t>
            </w:r>
            <w:r>
              <w:rPr>
                <w:rFonts w:hint="eastAsia" w:ascii="宋体" w:hAnsi="宋体" w:cs="宋体"/>
                <w:sz w:val="24"/>
                <w:szCs w:val="24"/>
              </w:rPr>
              <w:t xml:space="preserve">累计得分，提供发票、付款凭证和合同原件扫描上传及甲方项目管理人的姓名、电话，时间以合同签订时间为准。）</w:t>
            </w:r>
            <w:r/>
          </w:p>
        </w:tc>
      </w:tr>
      <w:tr>
        <w:trPr>
          <w:jc w:val="center"/>
          <w:trHeight w:val="774"/>
        </w:trPr>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项目团队</w:t>
            </w:r>
            <w:r/>
          </w:p>
          <w:p>
            <w:pPr>
              <w:jc w:val="center"/>
              <w:spacing w:line="360" w:lineRule="auto"/>
              <w:rPr>
                <w:rFonts w:ascii="宋体" w:hAnsi="宋体" w:cs="宋体"/>
                <w:bCs/>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7694" w:type="dxa"/>
            <w:vAlign w:val="center"/>
            <w:textDirection w:val="lrTb"/>
            <w:noWrap w:val="false"/>
          </w:tcPr>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1、 拟安排的项目管理负责人（1人），满分3分：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项目管理负责人具有与本项目相关的初级职称证书的得2分，具有中级及以上职称证书的得3分。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2、 项目主要技术人员（1人），满分3分：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项目技术团队中，具有园林绿化类的初级职称证书的得2分，具有中级及以上园林绿化类职称证书的得3分。</w:t>
            </w:r>
            <w:r/>
          </w:p>
          <w:p>
            <w:pPr>
              <w:ind w:firstLine="241"/>
              <w:jc w:val="left"/>
              <w:spacing w:line="360" w:lineRule="auto"/>
              <w:rPr>
                <w:rFonts w:ascii="宋体" w:hAnsi="宋体" w:cs="宋体"/>
                <w:b/>
                <w:bCs/>
                <w:sz w:val="24"/>
                <w:szCs w:val="24"/>
              </w:rPr>
            </w:pPr>
            <w:r>
              <w:rPr>
                <w:rFonts w:hint="eastAsia" w:ascii="宋体" w:hAnsi="宋体" w:cs="宋体"/>
                <w:b/>
                <w:bCs/>
                <w:sz w:val="24"/>
                <w:szCs w:val="24"/>
              </w:rPr>
              <w:t xml:space="preserve">3、数字化专员（1人），负责“四位一体”平台运行、维护、管理等数字化案件处置，满分3分：</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数字化专员</w:t>
            </w:r>
            <w:r>
              <w:rPr>
                <w:rFonts w:hint="eastAsia" w:ascii="宋体" w:hAnsi="宋体" w:cs="宋体"/>
                <w:bCs/>
                <w:sz w:val="24"/>
                <w:szCs w:val="24"/>
              </w:rPr>
              <w:t xml:space="preserve">具备大专学历（计算机类专业）或者初级职称（计算机类专业类）的得2分，本科及以上学历（计算机类专业）或者中级（含）以上级职称（计算机类专业类）的得3分。</w:t>
            </w:r>
            <w:r/>
          </w:p>
          <w:p>
            <w:pPr>
              <w:ind w:firstLine="241"/>
              <w:jc w:val="left"/>
              <w:spacing w:line="360" w:lineRule="auto"/>
              <w:rPr>
                <w:rFonts w:ascii="宋体" w:hAnsi="宋体" w:cs="宋体"/>
                <w:sz w:val="24"/>
                <w:szCs w:val="24"/>
              </w:rPr>
            </w:pPr>
            <w:r>
              <w:rPr>
                <w:rFonts w:hint="eastAsia" w:ascii="宋体" w:hAnsi="宋体" w:cs="宋体"/>
                <w:b/>
                <w:bCs/>
                <w:sz w:val="24"/>
                <w:szCs w:val="24"/>
              </w:rPr>
              <w:t xml:space="preserve">注：项目管理负责人、主要技术人员、数字化专员不可为同一人，投标人需提供以上人员相关证书原件扫描件及投标人为其缴纳的近三个月内任意一个月的</w:t>
            </w:r>
            <w:r>
              <w:rPr>
                <w:rFonts w:hint="eastAsia" w:ascii="宋体" w:hAnsi="宋体" w:cs="宋体"/>
                <w:b/>
                <w:bCs/>
                <w:sz w:val="24"/>
                <w:szCs w:val="24"/>
              </w:rPr>
              <w:t xml:space="preserve">社保证明</w:t>
            </w:r>
            <w:r>
              <w:rPr>
                <w:rFonts w:hint="eastAsia" w:ascii="宋体" w:hAnsi="宋体" w:cs="宋体"/>
                <w:b/>
                <w:bCs/>
                <w:sz w:val="24"/>
                <w:szCs w:val="24"/>
              </w:rPr>
              <w:t xml:space="preserve">材料扫描件。学历证书须附“学信网”截图。</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28"/>
        <w:jc w:val="both"/>
        <w:rPr>
          <w:rFonts w:ascii="黑体" w:eastAsia="黑体"/>
          <w:bCs/>
          <w:color w:val="000000"/>
          <w:sz w:val="44"/>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028"/>
        <w:rPr>
          <w:rFonts w:ascii="黑体" w:eastAsia="黑体"/>
          <w:bCs/>
          <w:color w:val="000000"/>
          <w:sz w:val="44"/>
        </w:rPr>
      </w:pPr>
      <w:r>
        <w:rPr>
          <w:rFonts w:ascii="黑体" w:eastAsia="黑体"/>
          <w:bCs/>
          <w:color w:val="000000"/>
          <w:sz w:val="44"/>
        </w:rPr>
      </w:r>
      <w:r/>
    </w:p>
    <w:p>
      <w:pPr>
        <w:pStyle w:val="1028"/>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03" w:name="_Hlt26955039"/>
      <w:r/>
      <w:bookmarkStart w:id="204" w:name="_Hlt26671244"/>
      <w:r/>
      <w:bookmarkStart w:id="205" w:name="_Toc120614282"/>
      <w:r/>
      <w:bookmarkStart w:id="206" w:name="_Toc26554094"/>
      <w:r/>
      <w:bookmarkStart w:id="207" w:name="_Toc49090576"/>
      <w:r/>
      <w:bookmarkEnd w:id="203"/>
      <w:r/>
      <w:bookmarkEnd w:id="20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74"/>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74"/>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w:t>
      </w:r>
      <w:r>
        <w:rPr>
          <w:rFonts w:hint="eastAsia" w:ascii="宋体" w:hAnsi="宋体" w:eastAsia="宋体"/>
          <w:sz w:val="24"/>
          <w:szCs w:val="21"/>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w:t>
      </w:r>
      <w:r>
        <w:rPr>
          <w:rFonts w:ascii="宋体" w:hAnsi="宋体"/>
          <w:sz w:val="24"/>
        </w:rPr>
        <w:t xml:space="preserve">1</w:t>
      </w:r>
      <w:r>
        <w:rPr>
          <w:rFonts w:hint="eastAsia" w:ascii="宋体" w:hAnsi="宋体"/>
          <w:sz w:val="24"/>
        </w:rPr>
        <w:t xml:space="preserve">5）</w:t>
      </w:r>
      <w:r/>
    </w:p>
    <w:p>
      <w:pPr>
        <w:pStyle w:val="872"/>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72"/>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72"/>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附件1</w:t>
      </w:r>
      <w:r>
        <w:rPr>
          <w:rFonts w:ascii="宋体" w:hAnsi="宋体" w:cs="宋体"/>
          <w:b/>
          <w:bCs/>
          <w:color w:val="000000"/>
          <w:szCs w:val="24"/>
        </w:rPr>
        <w:t xml:space="preserve">              </w:t>
      </w:r>
      <w:r>
        <w:rPr>
          <w:rFonts w:hint="eastAsia" w:ascii="宋体" w:hAnsi="宋体" w:cs="宋体"/>
          <w:b/>
          <w:bCs/>
          <w:color w:val="000000"/>
          <w:szCs w:val="24"/>
        </w:rPr>
        <w:t xml:space="preserve"> 开标一览表</w:t>
      </w:r>
      <w:r>
        <w:rPr>
          <w:rFonts w:hint="eastAsia" w:ascii="宋体" w:hAnsi="宋体" w:cs="宋体"/>
          <w:b/>
          <w:bCs/>
          <w:color w:val="000000"/>
          <w:szCs w:val="24"/>
        </w:rPr>
        <w:t xml:space="preserve">（采购包号：**）</w:t>
      </w:r>
      <w:r/>
    </w:p>
    <w:p>
      <w:pPr>
        <w:pStyle w:val="872"/>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72"/>
        <w:ind w:firstLine="482"/>
        <w:jc w:val="both"/>
        <w:spacing w:beforeAutospacing="0" w:afterAutospacing="0" w:line="360" w:lineRule="auto"/>
      </w:pPr>
      <w:r>
        <w:rPr>
          <w:rFonts w:hint="eastAsia" w:ascii="宋体" w:hAnsi="宋体" w:cs="宋体"/>
          <w:color w:val="000000"/>
          <w:szCs w:val="24"/>
        </w:rPr>
        <w:t xml:space="preserve">项目名称：</w:t>
      </w:r>
      <w:r/>
    </w:p>
    <w:p>
      <w:pPr>
        <w:pStyle w:val="872"/>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72"/>
        <w:spacing w:beforeAutospacing="0" w:afterAutospacing="0" w:line="360" w:lineRule="auto"/>
      </w:pPr>
      <w:r>
        <w:rPr>
          <w:rFonts w:hint="eastAsia" w:ascii="宋体" w:hAnsi="宋体" w:cs="宋体"/>
          <w:color w:val="000000"/>
          <w:szCs w:val="24"/>
        </w:rPr>
        <w:t xml:space="preserve">  采购包号：</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sz w:val="24"/>
                <w:szCs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72"/>
        <w:ind w:firstLine="480"/>
        <w:jc w:val="both"/>
        <w:spacing w:beforeAutospacing="0" w:afterAutospacing="0" w:line="360" w:lineRule="auto"/>
      </w:pPr>
      <w:r>
        <w:t xml:space="preserve"> </w:t>
      </w:r>
      <w:r/>
    </w:p>
    <w:p>
      <w:pPr>
        <w:pStyle w:val="872"/>
        <w:jc w:val="both"/>
        <w:spacing w:beforeAutospacing="0" w:afterAutospacing="0" w:line="360" w:lineRule="auto"/>
      </w:pPr>
      <w:r>
        <w:t xml:space="preserve"> </w:t>
      </w:r>
      <w:r/>
    </w:p>
    <w:p>
      <w:pPr>
        <w:pStyle w:val="872"/>
        <w:jc w:val="center"/>
        <w:spacing w:beforeAutospacing="0" w:afterAutospacing="0" w:line="360" w:lineRule="auto"/>
      </w:pPr>
      <w:r>
        <w:t xml:space="preserve"> </w:t>
      </w:r>
      <w:r/>
    </w:p>
    <w:p>
      <w:pPr>
        <w:pStyle w:val="87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p>
      <w:pPr>
        <w:pBdr>
          <w:top w:val="none" w:color="000000" w:sz="0" w:space="0"/>
          <w:left w:val="none" w:color="000000" w:sz="0" w:space="0"/>
          <w:bottom w:val="none" w:color="000000" w:sz="0" w:space="0"/>
          <w:right w:val="none" w:color="000000" w:sz="0" w:space="0"/>
        </w:pBdr>
      </w:pPr>
      <w:r/>
      <w:r/>
    </w:p>
    <w:tbl>
      <w:tblPr>
        <w:tblStyle w:val="8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390"/>
      </w:tblGrid>
      <w:tr>
        <w:trPr>
          <w:trHeight w:val="737"/>
        </w:trPr>
        <w:tc>
          <w:tcPr>
            <w:tcW w:w="4390" w:type="dxa"/>
            <w:textDirection w:val="lrTb"/>
            <w:noWrap w:val="false"/>
          </w:tcPr>
          <w:p>
            <w:pPr>
              <w:rPr>
                <w:sz w:val="24"/>
                <w:szCs w:val="24"/>
              </w:rPr>
            </w:pPr>
            <w:r>
              <w:rPr>
                <w:rFonts w:hint="eastAsia"/>
                <w:sz w:val="24"/>
                <w:szCs w:val="24"/>
              </w:rPr>
              <w:t xml:space="preserve">分项名称</w:t>
            </w:r>
            <w:r/>
          </w:p>
        </w:tc>
        <w:tc>
          <w:tcPr>
            <w:tcW w:w="4390" w:type="dxa"/>
            <w:textDirection w:val="lrTb"/>
            <w:noWrap w:val="false"/>
          </w:tcPr>
          <w:p>
            <w:pPr>
              <w:rPr>
                <w:sz w:val="24"/>
                <w:szCs w:val="24"/>
              </w:rPr>
            </w:pPr>
            <w:r>
              <w:rPr>
                <w:rFonts w:hint="eastAsia"/>
                <w:sz w:val="24"/>
                <w:szCs w:val="24"/>
              </w:rPr>
              <w:t xml:space="preserve">投标报价（</w:t>
            </w:r>
            <w:r>
              <w:rPr>
                <w:rFonts w:hint="eastAsia"/>
                <w:sz w:val="24"/>
                <w:szCs w:val="24"/>
              </w:rPr>
              <w:t xml:space="preserve">元</w:t>
            </w:r>
            <w:r>
              <w:rPr>
                <w:rFonts w:hint="eastAsia"/>
                <w:sz w:val="24"/>
                <w:szCs w:val="24"/>
              </w:rPr>
              <w:t xml:space="preserve">/</w:t>
            </w:r>
            <w:r>
              <w:rPr>
                <w:rFonts w:hint="eastAsia"/>
                <w:sz w:val="24"/>
                <w:szCs w:val="24"/>
              </w:rPr>
              <w:t xml:space="preserve">年</w:t>
            </w:r>
            <w:r>
              <w:rPr>
                <w:rFonts w:hint="eastAsia"/>
                <w:sz w:val="24"/>
                <w:szCs w:val="24"/>
              </w:rPr>
              <w:t xml:space="preserve">）</w:t>
            </w:r>
            <w:r/>
          </w:p>
        </w:tc>
      </w:tr>
      <w:tr>
        <w:trPr>
          <w:trHeight w:val="687"/>
        </w:trPr>
        <w:tc>
          <w:tcPr>
            <w:tcW w:w="4390" w:type="dxa"/>
            <w:textDirection w:val="lrTb"/>
            <w:noWrap w:val="false"/>
          </w:tcPr>
          <w:p>
            <w:pPr>
              <w:rPr>
                <w:sz w:val="24"/>
                <w:szCs w:val="24"/>
              </w:rPr>
            </w:pPr>
            <w:r>
              <w:rPr>
                <w:rFonts w:hint="eastAsia"/>
                <w:sz w:val="24"/>
                <w:szCs w:val="24"/>
              </w:rPr>
              <w:t xml:space="preserve">道路清扫</w:t>
            </w:r>
            <w:r/>
          </w:p>
        </w:tc>
        <w:tc>
          <w:tcPr>
            <w:tcW w:w="4390" w:type="dxa"/>
            <w:textDirection w:val="lrTb"/>
            <w:noWrap w:val="false"/>
          </w:tcPr>
          <w:p>
            <w:pPr>
              <w:rPr>
                <w:sz w:val="24"/>
                <w:szCs w:val="24"/>
              </w:rPr>
            </w:pPr>
            <w:r>
              <w:rPr>
                <w:sz w:val="24"/>
                <w:szCs w:val="24"/>
              </w:rPr>
            </w:r>
            <w:r/>
          </w:p>
        </w:tc>
      </w:tr>
      <w:tr>
        <w:trPr>
          <w:trHeight w:val="670"/>
        </w:trPr>
        <w:tc>
          <w:tcPr>
            <w:tcW w:w="4390" w:type="dxa"/>
            <w:textDirection w:val="lrTb"/>
            <w:noWrap w:val="false"/>
          </w:tcPr>
          <w:p>
            <w:pPr>
              <w:rPr>
                <w:sz w:val="24"/>
                <w:szCs w:val="24"/>
              </w:rPr>
            </w:pPr>
            <w:r>
              <w:rPr>
                <w:rFonts w:hint="eastAsia"/>
                <w:sz w:val="24"/>
                <w:szCs w:val="24"/>
              </w:rPr>
              <w:t xml:space="preserve">绿化养护</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市容劝导</w:t>
            </w:r>
            <w:r/>
          </w:p>
        </w:tc>
        <w:tc>
          <w:tcPr>
            <w:tcW w:w="4390" w:type="dxa"/>
            <w:textDirection w:val="lrTb"/>
            <w:noWrap w:val="false"/>
          </w:tcPr>
          <w:p>
            <w:pPr>
              <w:rPr>
                <w:sz w:val="24"/>
                <w:szCs w:val="24"/>
              </w:rPr>
            </w:pPr>
            <w:r>
              <w:rPr>
                <w:sz w:val="24"/>
                <w:szCs w:val="24"/>
              </w:rPr>
            </w:r>
            <w:r/>
          </w:p>
        </w:tc>
      </w:tr>
      <w:tr>
        <w:trPr>
          <w:trHeight w:val="794"/>
        </w:trPr>
        <w:tc>
          <w:tcPr>
            <w:tcW w:w="4390" w:type="dxa"/>
            <w:textDirection w:val="lrTb"/>
            <w:noWrap w:val="false"/>
          </w:tcPr>
          <w:p>
            <w:pPr>
              <w:rPr>
                <w:sz w:val="24"/>
                <w:szCs w:val="24"/>
              </w:rPr>
            </w:pPr>
            <w:r>
              <w:rPr>
                <w:rFonts w:hint="eastAsia"/>
                <w:sz w:val="24"/>
                <w:szCs w:val="24"/>
              </w:rPr>
              <w:t xml:space="preserve">其他</w:t>
            </w:r>
            <w:r/>
          </w:p>
        </w:tc>
        <w:tc>
          <w:tcPr>
            <w:tcW w:w="4390" w:type="dxa"/>
            <w:textDirection w:val="lrTb"/>
            <w:noWrap w:val="false"/>
          </w:tcPr>
          <w:p>
            <w:pPr>
              <w:rPr>
                <w:sz w:val="24"/>
                <w:szCs w:val="24"/>
              </w:rPr>
            </w:pPr>
            <w:r>
              <w:rPr>
                <w:sz w:val="24"/>
                <w:szCs w:val="24"/>
              </w:rPr>
            </w:r>
            <w:r/>
          </w:p>
        </w:tc>
      </w:tr>
    </w:tbl>
    <w:p>
      <w:pPr>
        <w:pBdr>
          <w:top w:val="none" w:color="000000" w:sz="0" w:space="0"/>
          <w:left w:val="none" w:color="000000" w:sz="0" w:space="0"/>
          <w:bottom w:val="none" w:color="000000" w:sz="0" w:space="0"/>
          <w:right w:val="none" w:color="000000" w:sz="0" w:space="0"/>
        </w:pBdr>
      </w:pPr>
      <w:r/>
      <w:r/>
    </w:p>
    <w:p>
      <w:pPr>
        <w:ind w:firstLine="241"/>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ff0000"/>
          <w:sz w:val="24"/>
        </w:rPr>
        <w:t xml:space="preserve">详细测算表格式自拟</w:t>
      </w:r>
      <w:r/>
    </w:p>
    <w:p>
      <w:pPr>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74"/>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rPr>
          <w:rFonts w:hint="eastAsia" w:ascii="宋体" w:hAnsi="宋体"/>
          <w:b/>
          <w:sz w:val="24"/>
          <w:szCs w:val="24"/>
        </w:rPr>
        <w:t xml:space="preserve">（采购包号：**）</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rPr>
          <w:rFonts w:hint="eastAsia" w:ascii="宋体" w:hAnsi="宋体"/>
          <w:b/>
          <w:sz w:val="24"/>
          <w:szCs w:val="24"/>
        </w:rPr>
        <w:t xml:space="preserve">（采购包号：**）</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w:t>
      </w:r>
      <w:r>
        <w:rPr>
          <w:rFonts w:hint="eastAsia" w:ascii="宋体" w:hAnsi="宋体"/>
          <w:color w:val="000000"/>
          <w:sz w:val="24"/>
        </w:rPr>
        <w:t xml:space="preserve">人兹宣布</w:t>
      </w:r>
      <w:r>
        <w:rPr>
          <w:rFonts w:hint="eastAsia" w:ascii="宋体" w:hAnsi="宋体"/>
          <w:color w:val="000000"/>
          <w:sz w:val="24"/>
        </w:rPr>
        <w:t xml:space="preserve">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w:t>
      </w:r>
      <w:r>
        <w:rPr>
          <w:rFonts w:ascii="宋体" w:hAnsi="宋体"/>
          <w:color w:val="000000"/>
          <w:sz w:val="24"/>
        </w:rPr>
        <w:t xml:space="preserve">.</w:t>
      </w:r>
      <w:r>
        <w:rPr>
          <w:rFonts w:ascii="宋体" w:hAnsi="宋体" w:cs="宋体"/>
          <w:sz w:val="24"/>
          <w:szCs w:val="24"/>
        </w:rPr>
        <w:t xml:space="preserve">我方为：□大型企业□中型企业□小型企业□微型企业（在对应□内打“</w:t>
      </w:r>
      <w:r>
        <w:rPr>
          <w:rFonts w:ascii="Arial" w:hAnsi="Arial" w:eastAsia="Arial" w:cs="Arial"/>
          <w:sz w:val="24"/>
          <w:szCs w:val="24"/>
        </w:rPr>
        <w:t xml:space="preserve">√</w:t>
      </w:r>
      <w:r>
        <w:rPr>
          <w:rFonts w:ascii="宋体" w:hAnsi="宋体" w:cs="宋体"/>
          <w:sz w:val="24"/>
          <w:szCs w:val="24"/>
        </w:rPr>
        <w:t xml:space="preserve">”）</w:t>
      </w:r>
      <w:r/>
    </w:p>
    <w:p>
      <w:pPr>
        <w:ind w:left="425"/>
        <w:jc w:val="left"/>
        <w:spacing w:line="42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w:t>
      </w:r>
      <w:r>
        <w:rPr>
          <w:rFonts w:hint="eastAsia" w:ascii="宋体" w:hAnsi="宋体"/>
          <w:color w:val="000000"/>
          <w:sz w:val="24"/>
        </w:rPr>
        <w:t xml:space="preserve">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w:t>
      </w:r>
      <w:r>
        <w:rPr>
          <w:rFonts w:hint="eastAsia" w:ascii="宋体" w:hAnsi="宋体"/>
          <w:color w:val="000000"/>
          <w:sz w:val="24"/>
        </w:rPr>
        <w:t xml:space="preserve">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b/>
          <w:sz w:val="24"/>
          <w:szCs w:val="24"/>
        </w:rPr>
        <w:t xml:space="preserve">）</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482"/>
        <w:rPr>
          <w:rFonts w:ascii="宋体" w:hAnsi="宋体"/>
          <w:b/>
          <w:color w:val="000000"/>
          <w:sz w:val="24"/>
          <w:szCs w:val="21"/>
        </w:rPr>
      </w:pPr>
      <w:r>
        <w:rPr>
          <w:rFonts w:ascii="宋体" w:hAnsi="宋体"/>
          <w:b/>
          <w:color w:val="000000"/>
          <w:sz w:val="24"/>
          <w:szCs w:val="21"/>
        </w:rPr>
      </w:r>
      <w:r/>
    </w:p>
    <w:p>
      <w:pPr>
        <w:pStyle w:val="874"/>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rPr>
          <w:rFonts w:hint="eastAsia" w:ascii="宋体" w:hAnsi="宋体"/>
          <w:b/>
          <w:sz w:val="24"/>
          <w:szCs w:val="24"/>
        </w:rPr>
        <w:t xml:space="preserve">（采购包号：**）</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74"/>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ind w:left="480"/>
        <w:jc w:val="center"/>
        <w:rPr>
          <w:rFonts w:ascii="宋体" w:hAnsi="宋体"/>
          <w:b/>
          <w:color w:val="000000"/>
          <w:sz w:val="24"/>
        </w:rPr>
      </w:pPr>
      <w:r>
        <w:rPr>
          <w:rFonts w:hint="eastAsia" w:ascii="宋体" w:hAnsi="宋体"/>
          <w:b/>
          <w:sz w:val="24"/>
          <w:szCs w:val="24"/>
        </w:rPr>
        <w:t xml:space="preserve">（采购包号：**）</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rPr>
          <w:rFonts w:hint="eastAsia" w:ascii="宋体" w:hAnsi="宋体"/>
          <w:b/>
          <w:sz w:val="24"/>
          <w:szCs w:val="24"/>
        </w:rPr>
        <w:t xml:space="preserve">（采购包号：**）</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w:t>
      </w:r>
      <w:r>
        <w:rPr>
          <w:rFonts w:hint="eastAsia" w:ascii="宋体" w:hAnsi="宋体" w:cs="宋体"/>
          <w:sz w:val="24"/>
          <w:szCs w:val="24"/>
        </w:rPr>
        <w:t xml:space="preserve">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72"/>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72"/>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（扬州市</w:t>
      </w:r>
      <w:r>
        <w:rPr>
          <w:rFonts w:hint="eastAsia" w:ascii="宋体" w:hAnsi="宋体" w:cs="宋体"/>
          <w:color w:val="000000"/>
          <w:szCs w:val="24"/>
          <w:u w:val="single"/>
        </w:rPr>
        <w:t xml:space="preserve">邗江区</w:t>
      </w:r>
      <w:r>
        <w:rPr>
          <w:rFonts w:hint="eastAsia" w:ascii="宋体" w:hAnsi="宋体" w:cs="宋体"/>
          <w:color w:val="000000"/>
          <w:szCs w:val="24"/>
          <w:u w:val="single"/>
        </w:rPr>
        <w:t xml:space="preserve">城市管理局“四位一体”市场化服务项目）（采购包号：**）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72"/>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rPr>
          <w:rFonts w:hint="eastAsia" w:ascii="宋体" w:hAnsi="宋体" w:cs="宋体"/>
          <w:color w:val="000000"/>
          <w:highlight w:val="none"/>
          <w:u w:val="single"/>
        </w:rPr>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2"/>
        <w:ind w:firstLine="360"/>
        <w:jc w:val="both"/>
        <w:spacing w:beforeAutospacing="0" w:afterAutospacing="0" w:line="400" w:lineRule="atLeast"/>
      </w:pPr>
      <w:r>
        <w:rPr>
          <w:rFonts w:hint="eastAsia" w:ascii="宋体" w:hAnsi="宋体" w:cs="宋体"/>
          <w:color w:val="000000"/>
          <w:szCs w:val="24"/>
          <w:highlight w:val="none"/>
          <w:u w:val="single"/>
        </w:rPr>
      </w:r>
      <w:r>
        <w:rPr>
          <w:rFonts w:hint="eastAsia" w:ascii="宋体" w:hAnsi="宋体" w:cs="宋体"/>
          <w:color w:val="000000"/>
          <w:szCs w:val="24"/>
          <w:highlight w:val="none"/>
          <w:u w:val="single"/>
        </w:rPr>
      </w:r>
      <w:r/>
    </w:p>
    <w:p>
      <w:pPr>
        <w:pStyle w:val="872"/>
        <w:ind w:firstLine="360"/>
        <w:jc w:val="both"/>
        <w:spacing w:beforeAutospacing="0" w:afterAutospacing="0" w:line="400" w:lineRule="atLeast"/>
      </w:pPr>
      <w:r>
        <w:rPr>
          <w:rFonts w:hint="eastAsia" w:ascii="宋体" w:hAnsi="宋体" w:cs="宋体"/>
          <w:color w:val="000000"/>
          <w:szCs w:val="24"/>
        </w:rPr>
        <w:t xml:space="preserve">……</w:t>
      </w:r>
      <w:r/>
    </w:p>
    <w:p>
      <w:pPr>
        <w:pStyle w:val="872"/>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72"/>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72"/>
        <w:ind w:right="720"/>
        <w:jc w:val="both"/>
        <w:spacing w:beforeAutospacing="0" w:afterAutospacing="0" w:line="400" w:lineRule="atLeast"/>
      </w:pPr>
      <w:r>
        <w:t xml:space="preserve"> </w:t>
      </w:r>
      <w:r/>
    </w:p>
    <w:p>
      <w:pPr>
        <w:pStyle w:val="872"/>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72"/>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72"/>
        <w:ind w:firstLine="240"/>
        <w:jc w:val="both"/>
        <w:spacing w:beforeAutospacing="0" w:afterAutospacing="0" w:line="400" w:lineRule="atLeast"/>
      </w:pPr>
      <w:r>
        <w:t xml:space="preserve"> </w:t>
      </w:r>
      <w:r/>
    </w:p>
    <w:p>
      <w:pPr>
        <w:pStyle w:val="872"/>
        <w:ind w:firstLine="480"/>
        <w:jc w:val="both"/>
        <w:spacing w:beforeAutospacing="0" w:afterAutospacing="0" w:line="400" w:lineRule="atLeast"/>
      </w:pPr>
      <w:r>
        <w:rPr>
          <w:rFonts w:hint="eastAsia" w:ascii="宋体" w:hAnsi="宋体" w:cs="宋体"/>
          <w:color w:val="000000"/>
          <w:szCs w:val="24"/>
        </w:rPr>
        <w:t xml:space="preserve">备注：</w:t>
      </w:r>
      <w:r/>
    </w:p>
    <w:p>
      <w:pPr>
        <w:pStyle w:val="872"/>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w:t>
      </w:r>
      <w:r>
        <w:rPr>
          <w:rFonts w:hint="eastAsia" w:ascii="宋体" w:hAnsi="宋体" w:cs="宋体"/>
          <w:color w:val="000000"/>
          <w:szCs w:val="24"/>
        </w:rPr>
        <w:t xml:space="preserve">一</w:t>
      </w:r>
      <w:r>
        <w:rPr>
          <w:rFonts w:hint="eastAsia" w:ascii="宋体" w:hAnsi="宋体" w:cs="宋体"/>
          <w:color w:val="000000"/>
          <w:szCs w:val="24"/>
        </w:rPr>
        <w:t xml:space="preserve">年度数据的新成立企业可不填报。</w:t>
      </w:r>
      <w:r/>
    </w:p>
    <w:p>
      <w:pPr>
        <w:pStyle w:val="872"/>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2"/>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w:t>
      </w:r>
      <w:r>
        <w:rPr>
          <w:rFonts w:hint="eastAsia" w:ascii="宋体" w:hAnsi="宋体" w:cs="宋体"/>
          <w:color w:val="ff0000"/>
          <w:szCs w:val="24"/>
        </w:rPr>
        <w:t xml:space="preserve">《</w:t>
      </w:r>
      <w:r>
        <w:rPr>
          <w:rFonts w:hint="eastAsia" w:ascii="宋体" w:hAnsi="宋体" w:cs="宋体"/>
          <w:color w:val="ff0000"/>
          <w:szCs w:val="24"/>
        </w:rPr>
        <w:t xml:space="preserve">工业和信息化部、国家统计局、国家发展和改革委员会、财政</w:t>
      </w:r>
      <w:r/>
    </w:p>
    <w:p>
      <w:pPr>
        <w:pStyle w:val="872"/>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w:t>
      </w:r>
      <w:r>
        <w:rPr>
          <w:rFonts w:hint="eastAsia" w:ascii="宋体" w:hAnsi="宋体" w:cs="宋体"/>
          <w:color w:val="ff0000"/>
          <w:szCs w:val="24"/>
        </w:rPr>
        <w:t xml:space="preserve">》</w:t>
      </w:r>
      <w:r>
        <w:rPr>
          <w:rFonts w:hint="eastAsia" w:ascii="宋体" w:hAnsi="宋体" w:cs="宋体"/>
          <w:color w:val="ff0000"/>
          <w:szCs w:val="24"/>
        </w:rPr>
        <w:t xml:space="preserve">(工信部联企业[2011]300号)《国家统计局关于印发〈统计上大中小微型企业划分办法（2017）〉的通知》（国统字〔2017〕213号）的规定，</w:t>
      </w:r>
      <w:r>
        <w:rPr>
          <w:rFonts w:hint="eastAsia" w:ascii="宋体" w:hAnsi="宋体" w:cs="宋体"/>
          <w:color w:val="ff0000"/>
          <w:szCs w:val="24"/>
        </w:rPr>
        <w:t xml:space="preserve">自行勾选承接</w:t>
      </w:r>
      <w:r>
        <w:rPr>
          <w:rFonts w:hint="eastAsia" w:ascii="宋体" w:hAnsi="宋体" w:cs="宋体"/>
          <w:color w:val="ff0000"/>
          <w:szCs w:val="24"/>
        </w:rPr>
        <w:t xml:space="preserve">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bCs/>
          <w:color w:val="000000"/>
          <w:sz w:val="24"/>
          <w:szCs w:val="24"/>
        </w:rPr>
      </w:pPr>
      <w:r>
        <w:rPr>
          <w:rFonts w:ascii="宋体" w:hAnsi="宋体"/>
          <w:b/>
          <w:color w:val="000000"/>
          <w:sz w:val="24"/>
        </w:rPr>
      </w:r>
      <w:r>
        <w:rPr>
          <w:rFonts w:ascii="宋体" w:hAnsi="宋体"/>
          <w:b/>
          <w:color w:val="000000"/>
          <w:sz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bCs/>
          <w:color w:val="000000"/>
          <w:sz w:val="24"/>
          <w:szCs w:val="24"/>
        </w:rPr>
      </w:r>
      <w:r>
        <w:rPr>
          <w:rFonts w:ascii="宋体" w:hAnsi="宋体"/>
          <w:b/>
          <w:bCs/>
          <w:color w:val="000000"/>
          <w:sz w:val="24"/>
          <w:szCs w:val="24"/>
        </w:rPr>
      </w:r>
      <w:r/>
    </w:p>
    <w:p>
      <w:pPr>
        <w:spacing w:line="400" w:lineRule="exact"/>
        <w:rPr>
          <w:rFonts w:ascii="宋体" w:hAnsi="宋体"/>
          <w:b/>
          <w:bCs/>
          <w:color w:val="000000"/>
          <w:sz w:val="24"/>
          <w:szCs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w:t>
      </w:r>
      <w:r>
        <w:rPr>
          <w:rFonts w:hint="eastAsia" w:ascii="宋体" w:hAnsi="宋体"/>
          <w:b/>
          <w:sz w:val="24"/>
        </w:rPr>
        <w:t xml:space="preserve">14</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自愿组成联合体，参加扬州市公共资源交易中心邗江分中心组织的采购编号为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hint="eastAsia" w:ascii="宋体" w:hAnsi="宋体"/>
          <w:sz w:val="24"/>
          <w:szCs w:val="24"/>
          <w:highlight w:val="none"/>
        </w:rPr>
      </w:pPr>
      <w:r>
        <w:rPr>
          <w:rFonts w:hint="eastAsia" w:ascii="宋体" w:hAnsi="宋体"/>
          <w:sz w:val="24"/>
        </w:rPr>
        <w:t xml:space="preserve">备注：本招标文件中要求加盖CA电子签章的地方，仅需加盖牵头单位的CA电子签章。</w:t>
      </w:r>
      <w:r/>
    </w:p>
    <w:p>
      <w:pPr>
        <w:ind w:firstLine="645"/>
        <w:spacing w:line="400" w:lineRule="exact"/>
        <w:rPr>
          <w:rFonts w:ascii="宋体" w:hAnsi="宋体"/>
          <w:sz w:val="24"/>
          <w:szCs w:val="24"/>
        </w:rPr>
      </w:pPr>
      <w:r>
        <w:rPr>
          <w:rFonts w:ascii="宋体" w:hAnsi="宋体"/>
          <w:sz w:val="24"/>
          <w:szCs w:val="24"/>
        </w:rPr>
      </w:r>
      <w:r>
        <w:rPr>
          <w:rFonts w:ascii="宋体" w:hAnsi="宋体"/>
          <w:sz w:val="24"/>
          <w:szCs w:val="24"/>
        </w:rPr>
      </w:r>
      <w:r/>
    </w:p>
    <w:p>
      <w:pPr>
        <w:ind w:firstLine="645"/>
        <w:spacing w:line="400" w:lineRule="exact"/>
        <w:rPr>
          <w:rFonts w:ascii="宋体" w:hAnsi="宋体"/>
          <w:sz w:val="24"/>
          <w:szCs w:val="24"/>
        </w:rPr>
      </w:pPr>
      <w:r>
        <w:rPr>
          <w:rFonts w:hint="eastAsia" w:ascii="宋体" w:hAnsi="宋体"/>
          <w:sz w:val="24"/>
          <w:highlight w:val="none"/>
        </w:rPr>
      </w:r>
      <w:r>
        <w:rPr>
          <w:rFonts w:hint="eastAsia" w:ascii="宋体" w:hAnsi="宋体"/>
          <w:sz w:val="24"/>
          <w:highlight w:val="none"/>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bookmarkEnd w:id="189"/>
      <w:r/>
      <w:bookmarkEnd w:id="190"/>
      <w:r/>
      <w:bookmarkEnd w:id="205"/>
      <w:r/>
      <w:bookmarkEnd w:id="206"/>
      <w:r/>
      <w:bookmarkEnd w:id="207"/>
      <w:r/>
      <w:r/>
    </w:p>
    <w:p>
      <w:pPr>
        <w:pStyle w:val="1030"/>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19</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136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136</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2"/>
                          </w:pPr>
                          <w:r>
                            <w:fldChar w:fldCharType="begin"/>
                          </w:r>
                          <w:r>
                            <w:instrText xml:space="preserve"> PAGE  \* MERGEFORMAT </w:instrText>
                          </w:r>
                          <w:r>
                            <w:fldChar w:fldCharType="separate"/>
                          </w:r>
                          <w:r>
                            <w:t xml:space="preserve">126</w:t>
                          </w:r>
                          <w: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2"/>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4"/>
      <w:isLgl w:val="false"/>
      <w:suff w:val="nothing"/>
      <w:lvlText w:val=""/>
      <w:lvlJc w:val="left"/>
      <w:pPr>
        <w:ind w:left="0" w:firstLine="0"/>
      </w:pPr>
      <w:rPr>
        <w:rFonts w:hint="eastAsia"/>
      </w:rPr>
    </w:lvl>
    <w:lvl w:ilvl="6">
      <w:start w:val="1"/>
      <w:numFmt w:val="decimal"/>
      <w:pStyle w:val="1035"/>
      <w:isLgl w:val="false"/>
      <w:suff w:val="nothing"/>
      <w:lvlText w:val=""/>
      <w:lvlJc w:val="left"/>
      <w:pPr>
        <w:ind w:left="0" w:firstLine="0"/>
      </w:pPr>
      <w:rPr>
        <w:rFonts w:hint="eastAsia"/>
      </w:rPr>
    </w:lvl>
    <w:lvl w:ilvl="7">
      <w:start w:val="1"/>
      <w:numFmt w:val="decimal"/>
      <w:pStyle w:val="1036"/>
      <w:isLgl w:val="false"/>
      <w:suff w:val="nothing"/>
      <w:lvlText w:val=""/>
      <w:lvlJc w:val="left"/>
      <w:pPr>
        <w:ind w:left="0" w:firstLine="0"/>
      </w:pPr>
      <w:rPr>
        <w:rFonts w:hint="eastAsia"/>
      </w:rPr>
    </w:lvl>
    <w:lvl w:ilvl="8">
      <w:start w:val="1"/>
      <w:numFmt w:val="decimal"/>
      <w:pStyle w:val="1037"/>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4"/>
  </w:num>
  <w:num w:numId="3">
    <w:abstractNumId w:val="9"/>
  </w:num>
  <w:num w:numId="4">
    <w:abstractNumId w:val="2"/>
  </w:num>
  <w:num w:numId="5">
    <w:abstractNumId w:val="7"/>
  </w:num>
  <w:num w:numId="6">
    <w:abstractNumId w:val="3"/>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49"/>
    <w:link w:val="840"/>
    <w:uiPriority w:val="9"/>
    <w:rPr>
      <w:rFonts w:ascii="Arial" w:hAnsi="Arial" w:eastAsia="Arial" w:cs="Arial"/>
      <w:sz w:val="40"/>
      <w:szCs w:val="40"/>
    </w:rPr>
  </w:style>
  <w:style w:type="character" w:styleId="803">
    <w:name w:val="Heading 2 Char"/>
    <w:basedOn w:val="849"/>
    <w:link w:val="841"/>
    <w:uiPriority w:val="9"/>
    <w:rPr>
      <w:rFonts w:ascii="Arial" w:hAnsi="Arial" w:eastAsia="Arial" w:cs="Arial"/>
      <w:sz w:val="34"/>
    </w:rPr>
  </w:style>
  <w:style w:type="character" w:styleId="804">
    <w:name w:val="Heading 3 Char"/>
    <w:basedOn w:val="849"/>
    <w:link w:val="842"/>
    <w:uiPriority w:val="9"/>
    <w:rPr>
      <w:rFonts w:ascii="Arial" w:hAnsi="Arial" w:eastAsia="Arial" w:cs="Arial"/>
      <w:sz w:val="30"/>
      <w:szCs w:val="30"/>
    </w:rPr>
  </w:style>
  <w:style w:type="character" w:styleId="805">
    <w:name w:val="Heading 4 Char"/>
    <w:basedOn w:val="849"/>
    <w:link w:val="843"/>
    <w:uiPriority w:val="9"/>
    <w:rPr>
      <w:rFonts w:ascii="Arial" w:hAnsi="Arial" w:eastAsia="Arial" w:cs="Arial"/>
      <w:b/>
      <w:bCs/>
      <w:sz w:val="26"/>
      <w:szCs w:val="26"/>
    </w:rPr>
  </w:style>
  <w:style w:type="character" w:styleId="806">
    <w:name w:val="Heading 5 Char"/>
    <w:basedOn w:val="849"/>
    <w:link w:val="844"/>
    <w:uiPriority w:val="9"/>
    <w:rPr>
      <w:rFonts w:ascii="Arial" w:hAnsi="Arial" w:eastAsia="Arial" w:cs="Arial"/>
      <w:b/>
      <w:bCs/>
      <w:sz w:val="24"/>
      <w:szCs w:val="24"/>
    </w:rPr>
  </w:style>
  <w:style w:type="character" w:styleId="807">
    <w:name w:val="Heading 6 Char"/>
    <w:basedOn w:val="849"/>
    <w:link w:val="845"/>
    <w:uiPriority w:val="9"/>
    <w:rPr>
      <w:rFonts w:ascii="Arial" w:hAnsi="Arial" w:eastAsia="Arial" w:cs="Arial"/>
      <w:b/>
      <w:bCs/>
      <w:sz w:val="22"/>
      <w:szCs w:val="22"/>
    </w:rPr>
  </w:style>
  <w:style w:type="character" w:styleId="808">
    <w:name w:val="Heading 7 Char"/>
    <w:basedOn w:val="849"/>
    <w:link w:val="846"/>
    <w:uiPriority w:val="9"/>
    <w:rPr>
      <w:rFonts w:ascii="Arial" w:hAnsi="Arial" w:eastAsia="Arial" w:cs="Arial"/>
      <w:b/>
      <w:bCs/>
      <w:i/>
      <w:iCs/>
      <w:sz w:val="22"/>
      <w:szCs w:val="22"/>
    </w:rPr>
  </w:style>
  <w:style w:type="character" w:styleId="809">
    <w:name w:val="Heading 8 Char"/>
    <w:basedOn w:val="849"/>
    <w:link w:val="847"/>
    <w:uiPriority w:val="9"/>
    <w:rPr>
      <w:rFonts w:ascii="Arial" w:hAnsi="Arial" w:eastAsia="Arial" w:cs="Arial"/>
      <w:i/>
      <w:iCs/>
      <w:sz w:val="22"/>
      <w:szCs w:val="22"/>
    </w:rPr>
  </w:style>
  <w:style w:type="character" w:styleId="810">
    <w:name w:val="Heading 9 Char"/>
    <w:basedOn w:val="849"/>
    <w:link w:val="848"/>
    <w:uiPriority w:val="9"/>
    <w:rPr>
      <w:rFonts w:ascii="Arial" w:hAnsi="Arial" w:eastAsia="Arial" w:cs="Arial"/>
      <w:i/>
      <w:iCs/>
      <w:sz w:val="21"/>
      <w:szCs w:val="21"/>
    </w:rPr>
  </w:style>
  <w:style w:type="character" w:styleId="811">
    <w:name w:val="Title Char"/>
    <w:basedOn w:val="849"/>
    <w:link w:val="873"/>
    <w:uiPriority w:val="10"/>
    <w:rPr>
      <w:sz w:val="48"/>
      <w:szCs w:val="48"/>
    </w:rPr>
  </w:style>
  <w:style w:type="character" w:styleId="812">
    <w:name w:val="Subtitle Char"/>
    <w:basedOn w:val="849"/>
    <w:link w:val="866"/>
    <w:uiPriority w:val="11"/>
    <w:rPr>
      <w:sz w:val="24"/>
      <w:szCs w:val="24"/>
    </w:rPr>
  </w:style>
  <w:style w:type="character" w:styleId="813">
    <w:name w:val="Quote Char"/>
    <w:link w:val="893"/>
    <w:uiPriority w:val="29"/>
    <w:rPr>
      <w:i/>
    </w:rPr>
  </w:style>
  <w:style w:type="character" w:styleId="814">
    <w:name w:val="Intense Quote Char"/>
    <w:link w:val="895"/>
    <w:uiPriority w:val="30"/>
    <w:rPr>
      <w:i/>
    </w:rPr>
  </w:style>
  <w:style w:type="character" w:styleId="815">
    <w:name w:val="Header Char"/>
    <w:basedOn w:val="849"/>
    <w:link w:val="863"/>
    <w:uiPriority w:val="99"/>
  </w:style>
  <w:style w:type="character" w:styleId="816">
    <w:name w:val="Caption Char"/>
    <w:basedOn w:val="854"/>
    <w:link w:val="862"/>
    <w:uiPriority w:val="99"/>
  </w:style>
  <w:style w:type="table" w:styleId="817">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6">
    <w:name w:val="Footnote Text Char"/>
    <w:link w:val="867"/>
    <w:uiPriority w:val="99"/>
    <w:rPr>
      <w:sz w:val="18"/>
    </w:rPr>
  </w:style>
  <w:style w:type="character" w:styleId="837">
    <w:name w:val="Endnote Text Char"/>
    <w:link w:val="861"/>
    <w:uiPriority w:val="99"/>
    <w:rPr>
      <w:sz w:val="20"/>
    </w:rPr>
  </w:style>
  <w:style w:type="paragraph" w:styleId="838">
    <w:name w:val="TOC Heading"/>
    <w:uiPriority w:val="39"/>
    <w:unhideWhenUsed/>
  </w:style>
  <w:style w:type="paragraph" w:styleId="839" w:default="1">
    <w:name w:val="Normal"/>
    <w:link w:val="1141"/>
    <w:qFormat/>
    <w:pPr>
      <w:jc w:val="both"/>
      <w:widowControl w:val="off"/>
    </w:pPr>
    <w:rPr>
      <w:sz w:val="21"/>
      <w:szCs w:val="21"/>
    </w:rPr>
  </w:style>
  <w:style w:type="paragraph" w:styleId="840">
    <w:name w:val="Heading 1"/>
    <w:basedOn w:val="839"/>
    <w:next w:val="839"/>
    <w:link w:val="880"/>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81"/>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82"/>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83"/>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84"/>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85"/>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7"/>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8"/>
    <w:uiPriority w:val="9"/>
    <w:unhideWhenUsed/>
    <w:qFormat/>
    <w:pPr>
      <w:keepLines/>
      <w:keepNext/>
      <w:spacing w:before="320" w:after="200"/>
      <w:outlineLvl w:val="8"/>
    </w:pPr>
    <w:rPr>
      <w:rFonts w:ascii="Arial" w:hAnsi="Arial" w:eastAsia="Arial" w:cs="Arial"/>
      <w:i/>
      <w:iCs/>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paragraph" w:styleId="852">
    <w:name w:val="toc 7"/>
    <w:basedOn w:val="839"/>
    <w:next w:val="839"/>
    <w:uiPriority w:val="39"/>
    <w:unhideWhenUsed/>
    <w:qFormat/>
    <w:pPr>
      <w:ind w:left="1701"/>
      <w:spacing w:after="57"/>
    </w:pPr>
  </w:style>
  <w:style w:type="paragraph" w:styleId="853">
    <w:name w:val="Normal Indent"/>
    <w:basedOn w:val="839"/>
    <w:next w:val="839"/>
    <w:qFormat/>
    <w:pPr>
      <w:ind w:firstLine="420"/>
    </w:pPr>
    <w:rPr>
      <w:sz w:val="20"/>
    </w:rPr>
  </w:style>
  <w:style w:type="paragraph" w:styleId="854">
    <w:name w:val="Caption"/>
    <w:basedOn w:val="839"/>
    <w:next w:val="839"/>
    <w:uiPriority w:val="35"/>
    <w:semiHidden/>
    <w:unhideWhenUsed/>
    <w:qFormat/>
    <w:pPr>
      <w:spacing w:line="276" w:lineRule="auto"/>
    </w:pPr>
    <w:rPr>
      <w:b/>
      <w:bCs/>
      <w:color w:val="4f81bd" w:themeColor="accent1"/>
      <w:sz w:val="18"/>
      <w:szCs w:val="18"/>
    </w:rPr>
  </w:style>
  <w:style w:type="paragraph" w:styleId="855">
    <w:name w:val="annotation text"/>
    <w:basedOn w:val="839"/>
    <w:uiPriority w:val="99"/>
    <w:semiHidden/>
    <w:unhideWhenUsed/>
    <w:qFormat/>
    <w:pPr>
      <w:jc w:val="left"/>
    </w:pPr>
  </w:style>
  <w:style w:type="paragraph" w:styleId="856">
    <w:name w:val="Body Text"/>
    <w:basedOn w:val="839"/>
    <w:qFormat/>
    <w:rPr>
      <w:rFonts w:ascii="楷体_GB2312" w:hAnsi="Arial" w:eastAsia="楷体_GB2312"/>
      <w:sz w:val="28"/>
      <w:szCs w:val="28"/>
    </w:rPr>
  </w:style>
  <w:style w:type="paragraph" w:styleId="857">
    <w:name w:val="toc 5"/>
    <w:basedOn w:val="839"/>
    <w:next w:val="839"/>
    <w:uiPriority w:val="39"/>
    <w:unhideWhenUsed/>
    <w:qFormat/>
    <w:pPr>
      <w:ind w:left="1134"/>
      <w:spacing w:after="57"/>
    </w:pPr>
  </w:style>
  <w:style w:type="paragraph" w:styleId="858">
    <w:name w:val="toc 3"/>
    <w:basedOn w:val="839"/>
    <w:next w:val="839"/>
    <w:uiPriority w:val="39"/>
    <w:unhideWhenUsed/>
    <w:qFormat/>
    <w:pPr>
      <w:ind w:left="567"/>
      <w:spacing w:after="57"/>
    </w:pPr>
  </w:style>
  <w:style w:type="paragraph" w:styleId="859">
    <w:name w:val="Plain Text"/>
    <w:basedOn w:val="839"/>
    <w:next w:val="853"/>
    <w:qFormat/>
    <w:rPr>
      <w:rFonts w:ascii="宋体" w:hAnsi="Courier New" w:cs="Courier New"/>
    </w:rPr>
  </w:style>
  <w:style w:type="paragraph" w:styleId="860">
    <w:name w:val="toc 8"/>
    <w:basedOn w:val="839"/>
    <w:next w:val="839"/>
    <w:uiPriority w:val="39"/>
    <w:unhideWhenUsed/>
    <w:qFormat/>
    <w:pPr>
      <w:ind w:left="1984"/>
      <w:spacing w:after="57"/>
    </w:pPr>
  </w:style>
  <w:style w:type="paragraph" w:styleId="861">
    <w:name w:val="endnote text"/>
    <w:basedOn w:val="839"/>
    <w:link w:val="1026"/>
    <w:uiPriority w:val="99"/>
    <w:semiHidden/>
    <w:unhideWhenUsed/>
    <w:qFormat/>
    <w:rPr>
      <w:sz w:val="20"/>
    </w:rPr>
  </w:style>
  <w:style w:type="paragraph" w:styleId="862">
    <w:name w:val="Footer"/>
    <w:basedOn w:val="839"/>
    <w:link w:val="899"/>
    <w:uiPriority w:val="99"/>
    <w:unhideWhenUsed/>
    <w:qFormat/>
    <w:pPr>
      <w:tabs>
        <w:tab w:val="center" w:pos="7143" w:leader="none"/>
        <w:tab w:val="right" w:pos="14287" w:leader="none"/>
      </w:tabs>
    </w:pPr>
  </w:style>
  <w:style w:type="paragraph" w:styleId="863">
    <w:name w:val="Header"/>
    <w:basedOn w:val="839"/>
    <w:link w:val="897"/>
    <w:uiPriority w:val="99"/>
    <w:unhideWhenUsed/>
    <w:qFormat/>
    <w:pPr>
      <w:tabs>
        <w:tab w:val="center" w:pos="7143" w:leader="none"/>
        <w:tab w:val="right" w:pos="14287" w:leader="none"/>
      </w:tabs>
    </w:pPr>
  </w:style>
  <w:style w:type="paragraph" w:styleId="864">
    <w:name w:val="toc 1"/>
    <w:basedOn w:val="839"/>
    <w:next w:val="839"/>
    <w:uiPriority w:val="39"/>
    <w:unhideWhenUsed/>
    <w:qFormat/>
    <w:pPr>
      <w:spacing w:after="57"/>
    </w:pPr>
  </w:style>
  <w:style w:type="paragraph" w:styleId="865">
    <w:name w:val="toc 4"/>
    <w:basedOn w:val="839"/>
    <w:next w:val="839"/>
    <w:uiPriority w:val="39"/>
    <w:unhideWhenUsed/>
    <w:qFormat/>
    <w:pPr>
      <w:ind w:left="850"/>
      <w:spacing w:after="57"/>
    </w:pPr>
  </w:style>
  <w:style w:type="paragraph" w:styleId="866">
    <w:name w:val="Subtitle"/>
    <w:basedOn w:val="839"/>
    <w:next w:val="839"/>
    <w:link w:val="892"/>
    <w:uiPriority w:val="11"/>
    <w:qFormat/>
    <w:pPr>
      <w:spacing w:before="200" w:after="200"/>
    </w:pPr>
    <w:rPr>
      <w:sz w:val="24"/>
      <w:szCs w:val="24"/>
    </w:rPr>
  </w:style>
  <w:style w:type="paragraph" w:styleId="867">
    <w:name w:val="footnote text"/>
    <w:basedOn w:val="839"/>
    <w:link w:val="1025"/>
    <w:uiPriority w:val="99"/>
    <w:semiHidden/>
    <w:unhideWhenUsed/>
    <w:qFormat/>
    <w:pPr>
      <w:spacing w:after="40"/>
    </w:pPr>
    <w:rPr>
      <w:sz w:val="18"/>
    </w:rPr>
  </w:style>
  <w:style w:type="paragraph" w:styleId="868">
    <w:name w:val="toc 6"/>
    <w:basedOn w:val="839"/>
    <w:next w:val="839"/>
    <w:uiPriority w:val="39"/>
    <w:unhideWhenUsed/>
    <w:qFormat/>
    <w:pPr>
      <w:ind w:left="1417"/>
      <w:spacing w:after="57"/>
    </w:pPr>
  </w:style>
  <w:style w:type="paragraph" w:styleId="869">
    <w:name w:val="table of figures"/>
    <w:basedOn w:val="839"/>
    <w:next w:val="839"/>
    <w:uiPriority w:val="99"/>
    <w:unhideWhenUsed/>
    <w:qFormat/>
  </w:style>
  <w:style w:type="paragraph" w:styleId="870">
    <w:name w:val="toc 2"/>
    <w:basedOn w:val="839"/>
    <w:next w:val="839"/>
    <w:uiPriority w:val="39"/>
    <w:unhideWhenUsed/>
    <w:qFormat/>
    <w:pPr>
      <w:ind w:left="283"/>
      <w:spacing w:after="57"/>
    </w:pPr>
  </w:style>
  <w:style w:type="paragraph" w:styleId="871">
    <w:name w:val="toc 9"/>
    <w:basedOn w:val="839"/>
    <w:next w:val="839"/>
    <w:uiPriority w:val="39"/>
    <w:unhideWhenUsed/>
    <w:qFormat/>
    <w:pPr>
      <w:ind w:left="2268"/>
      <w:spacing w:after="57"/>
    </w:pPr>
  </w:style>
  <w:style w:type="paragraph" w:styleId="872">
    <w:name w:val="Normal (Web)"/>
    <w:basedOn w:val="839"/>
    <w:uiPriority w:val="99"/>
    <w:semiHidden/>
    <w:unhideWhenUsed/>
    <w:qFormat/>
    <w:pPr>
      <w:jc w:val="left"/>
      <w:spacing w:beforeAutospacing="1" w:afterAutospacing="1"/>
    </w:pPr>
    <w:rPr>
      <w:sz w:val="24"/>
    </w:rPr>
  </w:style>
  <w:style w:type="paragraph" w:styleId="873">
    <w:name w:val="Title"/>
    <w:basedOn w:val="839"/>
    <w:next w:val="839"/>
    <w:link w:val="891"/>
    <w:uiPriority w:val="10"/>
    <w:qFormat/>
    <w:pPr>
      <w:contextualSpacing/>
      <w:spacing w:before="300" w:after="200"/>
    </w:pPr>
    <w:rPr>
      <w:sz w:val="48"/>
      <w:szCs w:val="48"/>
    </w:rPr>
  </w:style>
  <w:style w:type="paragraph" w:styleId="874">
    <w:name w:val="Body Text First Indent"/>
    <w:basedOn w:val="856"/>
    <w:qFormat/>
    <w:pPr>
      <w:ind w:firstLine="200"/>
      <w:spacing w:line="360" w:lineRule="auto"/>
    </w:pPr>
    <w:rPr>
      <w:rFonts w:ascii="仿宋_GB2312" w:hAnsi="Times New Roman" w:eastAsia="仿宋_GB2312"/>
      <w:sz w:val="30"/>
      <w:szCs w:val="30"/>
    </w:rPr>
  </w:style>
  <w:style w:type="table" w:styleId="8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Emphasis"/>
    <w:qFormat/>
    <w:rPr>
      <w:i/>
    </w:rPr>
  </w:style>
  <w:style w:type="character" w:styleId="878">
    <w:name w:val="Hyperlink"/>
    <w:uiPriority w:val="99"/>
    <w:unhideWhenUsed/>
    <w:qFormat/>
    <w:rPr>
      <w:color w:val="0000ff" w:themeColor="hyperlink"/>
      <w:u w:val="single"/>
    </w:rPr>
  </w:style>
  <w:style w:type="character" w:styleId="879">
    <w:name w:val="footnote reference"/>
    <w:uiPriority w:val="99"/>
    <w:unhideWhenUsed/>
    <w:qFormat/>
    <w:rPr>
      <w:vertAlign w:val="superscript"/>
    </w:rPr>
  </w:style>
  <w:style w:type="character" w:styleId="880" w:customStyle="1">
    <w:name w:val="标题 1 Char1"/>
    <w:link w:val="840"/>
    <w:uiPriority w:val="9"/>
    <w:qFormat/>
    <w:rPr>
      <w:rFonts w:ascii="Arial" w:hAnsi="Arial" w:eastAsia="Arial" w:cs="Arial"/>
      <w:sz w:val="40"/>
      <w:szCs w:val="40"/>
    </w:rPr>
  </w:style>
  <w:style w:type="character" w:styleId="881" w:customStyle="1">
    <w:name w:val="标题 2 Char1"/>
    <w:link w:val="841"/>
    <w:uiPriority w:val="9"/>
    <w:qFormat/>
    <w:rPr>
      <w:rFonts w:ascii="Arial" w:hAnsi="Arial" w:eastAsia="Arial" w:cs="Arial"/>
      <w:sz w:val="34"/>
    </w:rPr>
  </w:style>
  <w:style w:type="character" w:styleId="882" w:customStyle="1">
    <w:name w:val="标题 3 Char1"/>
    <w:link w:val="842"/>
    <w:uiPriority w:val="9"/>
    <w:qFormat/>
    <w:rPr>
      <w:rFonts w:ascii="Arial" w:hAnsi="Arial" w:eastAsia="Arial" w:cs="Arial"/>
      <w:sz w:val="30"/>
      <w:szCs w:val="30"/>
    </w:rPr>
  </w:style>
  <w:style w:type="character" w:styleId="883" w:customStyle="1">
    <w:name w:val="标题 4 Char1"/>
    <w:link w:val="843"/>
    <w:uiPriority w:val="9"/>
    <w:qFormat/>
    <w:rPr>
      <w:rFonts w:ascii="Arial" w:hAnsi="Arial" w:eastAsia="Arial" w:cs="Arial"/>
      <w:b/>
      <w:bCs/>
      <w:sz w:val="26"/>
      <w:szCs w:val="26"/>
    </w:rPr>
  </w:style>
  <w:style w:type="character" w:styleId="884" w:customStyle="1">
    <w:name w:val="标题 5 Char1"/>
    <w:link w:val="844"/>
    <w:uiPriority w:val="9"/>
    <w:qFormat/>
    <w:rPr>
      <w:rFonts w:ascii="Arial" w:hAnsi="Arial" w:eastAsia="Arial" w:cs="Arial"/>
      <w:b/>
      <w:bCs/>
      <w:sz w:val="24"/>
      <w:szCs w:val="24"/>
    </w:rPr>
  </w:style>
  <w:style w:type="character" w:styleId="885" w:customStyle="1">
    <w:name w:val="标题 6 Char1"/>
    <w:link w:val="845"/>
    <w:uiPriority w:val="9"/>
    <w:qFormat/>
    <w:rPr>
      <w:rFonts w:ascii="Arial" w:hAnsi="Arial" w:eastAsia="Arial" w:cs="Arial"/>
      <w:b/>
      <w:bCs/>
      <w:sz w:val="22"/>
      <w:szCs w:val="22"/>
    </w:rPr>
  </w:style>
  <w:style w:type="character" w:styleId="886" w:customStyle="1">
    <w:name w:val="标题 7 Char1"/>
    <w:link w:val="846"/>
    <w:uiPriority w:val="9"/>
    <w:qFormat/>
    <w:rPr>
      <w:rFonts w:ascii="Arial" w:hAnsi="Arial" w:eastAsia="Arial" w:cs="Arial"/>
      <w:b/>
      <w:bCs/>
      <w:i/>
      <w:iCs/>
      <w:sz w:val="22"/>
      <w:szCs w:val="22"/>
    </w:rPr>
  </w:style>
  <w:style w:type="character" w:styleId="887" w:customStyle="1">
    <w:name w:val="标题 8 Char1"/>
    <w:link w:val="847"/>
    <w:uiPriority w:val="9"/>
    <w:qFormat/>
    <w:rPr>
      <w:rFonts w:ascii="Arial" w:hAnsi="Arial" w:eastAsia="Arial" w:cs="Arial"/>
      <w:i/>
      <w:iCs/>
      <w:sz w:val="22"/>
      <w:szCs w:val="22"/>
    </w:rPr>
  </w:style>
  <w:style w:type="character" w:styleId="888" w:customStyle="1">
    <w:name w:val="标题 9 Char1"/>
    <w:link w:val="848"/>
    <w:uiPriority w:val="9"/>
    <w:qFormat/>
    <w:rPr>
      <w:rFonts w:ascii="Arial" w:hAnsi="Arial" w:eastAsia="Arial" w:cs="Arial"/>
      <w:i/>
      <w:iCs/>
      <w:sz w:val="21"/>
      <w:szCs w:val="21"/>
    </w:rPr>
  </w:style>
  <w:style w:type="paragraph" w:styleId="889">
    <w:name w:val="List Paragraph"/>
    <w:basedOn w:val="839"/>
    <w:uiPriority w:val="34"/>
    <w:qFormat/>
    <w:pPr>
      <w:contextualSpacing/>
      <w:ind w:left="720"/>
    </w:pPr>
  </w:style>
  <w:style w:type="paragraph" w:styleId="890">
    <w:name w:val="No Spacing"/>
    <w:uiPriority w:val="1"/>
    <w:qFormat/>
    <w:rPr>
      <w:rFonts w:ascii="Calibri" w:hAnsi="Calibri"/>
    </w:rPr>
  </w:style>
  <w:style w:type="character" w:styleId="891" w:customStyle="1">
    <w:name w:val="标题 Char"/>
    <w:link w:val="873"/>
    <w:uiPriority w:val="10"/>
    <w:qFormat/>
    <w:rPr>
      <w:sz w:val="48"/>
      <w:szCs w:val="48"/>
    </w:rPr>
  </w:style>
  <w:style w:type="character" w:styleId="892" w:customStyle="1">
    <w:name w:val="副标题 Char"/>
    <w:link w:val="866"/>
    <w:uiPriority w:val="11"/>
    <w:qFormat/>
    <w:rPr>
      <w:sz w:val="24"/>
      <w:szCs w:val="24"/>
    </w:rPr>
  </w:style>
  <w:style w:type="paragraph" w:styleId="893">
    <w:name w:val="Quote"/>
    <w:basedOn w:val="839"/>
    <w:next w:val="839"/>
    <w:link w:val="894"/>
    <w:uiPriority w:val="29"/>
    <w:qFormat/>
    <w:pPr>
      <w:ind w:left="720" w:right="720"/>
    </w:pPr>
    <w:rPr>
      <w:i/>
    </w:rPr>
  </w:style>
  <w:style w:type="character" w:styleId="894" w:customStyle="1">
    <w:name w:val="引用 Char"/>
    <w:link w:val="893"/>
    <w:uiPriority w:val="29"/>
    <w:qFormat/>
    <w:rPr>
      <w:i/>
    </w:rPr>
  </w:style>
  <w:style w:type="paragraph" w:styleId="895">
    <w:name w:val="Intense Quote"/>
    <w:basedOn w:val="839"/>
    <w:next w:val="839"/>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Char"/>
    <w:link w:val="895"/>
    <w:uiPriority w:val="30"/>
    <w:qFormat/>
    <w:rPr>
      <w:i/>
    </w:rPr>
  </w:style>
  <w:style w:type="character" w:styleId="897" w:customStyle="1">
    <w:name w:val="页眉 Char1"/>
    <w:link w:val="863"/>
    <w:uiPriority w:val="99"/>
    <w:qFormat/>
  </w:style>
  <w:style w:type="character" w:styleId="898" w:customStyle="1">
    <w:name w:val="Footer Char"/>
    <w:uiPriority w:val="99"/>
    <w:qFormat/>
  </w:style>
  <w:style w:type="character" w:styleId="899" w:customStyle="1">
    <w:name w:val="页脚 Char1"/>
    <w:link w:val="862"/>
    <w:uiPriority w:val="99"/>
    <w:qFormat/>
  </w:style>
  <w:style w:type="table" w:styleId="90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5" w:customStyle="1">
    <w:name w:val="脚注文本 Char"/>
    <w:link w:val="867"/>
    <w:uiPriority w:val="99"/>
    <w:qFormat/>
    <w:rPr>
      <w:sz w:val="18"/>
    </w:rPr>
  </w:style>
  <w:style w:type="character" w:styleId="1026" w:customStyle="1">
    <w:name w:val="尾注文本 Char"/>
    <w:link w:val="861"/>
    <w:uiPriority w:val="99"/>
    <w:qFormat/>
    <w:rPr>
      <w:sz w:val="20"/>
    </w:rPr>
  </w:style>
  <w:style w:type="paragraph" w:styleId="1027" w:customStyle="1">
    <w:name w:val="TOC 标题1"/>
    <w:uiPriority w:val="39"/>
    <w:unhideWhenUsed/>
    <w:qFormat/>
    <w:rPr>
      <w:rFonts w:ascii="Calibri" w:hAnsi="Calibri"/>
    </w:rPr>
  </w:style>
  <w:style w:type="paragraph" w:styleId="1028" w:customStyle="1">
    <w:name w:val="标题 11"/>
    <w:basedOn w:val="839"/>
    <w:next w:val="839"/>
    <w:link w:val="1040"/>
    <w:qFormat/>
    <w:pPr>
      <w:jc w:val="center"/>
      <w:keepNext/>
      <w:outlineLvl w:val="0"/>
    </w:pPr>
    <w:rPr>
      <w:rFonts w:ascii="楷体_GB2312" w:eastAsia="楷体_GB2312"/>
      <w:sz w:val="28"/>
      <w:szCs w:val="28"/>
    </w:rPr>
  </w:style>
  <w:style w:type="paragraph" w:styleId="1029" w:customStyle="1">
    <w:name w:val="标题 21"/>
    <w:basedOn w:val="839"/>
    <w:next w:val="1030"/>
    <w:link w:val="1041"/>
    <w:qFormat/>
    <w:pPr>
      <w:jc w:val="center"/>
      <w:keepLines/>
      <w:keepNext/>
      <w:spacing w:before="260" w:after="260" w:line="416" w:lineRule="auto"/>
      <w:outlineLvl w:val="1"/>
    </w:pPr>
    <w:rPr>
      <w:rFonts w:ascii="Arial" w:hAnsi="Arial" w:eastAsia="幼圆" w:cs="Arial"/>
      <w:b/>
      <w:bCs/>
      <w:sz w:val="44"/>
      <w:szCs w:val="44"/>
    </w:rPr>
  </w:style>
  <w:style w:type="paragraph" w:styleId="1030" w:customStyle="1">
    <w:name w:val="正文缩进1"/>
    <w:basedOn w:val="839"/>
    <w:link w:val="1042"/>
    <w:qFormat/>
    <w:pPr>
      <w:ind w:firstLine="420"/>
    </w:pPr>
  </w:style>
  <w:style w:type="paragraph" w:styleId="1031" w:customStyle="1">
    <w:name w:val="标题 31"/>
    <w:basedOn w:val="839"/>
    <w:next w:val="1030"/>
    <w:link w:val="1043"/>
    <w:qFormat/>
    <w:pPr>
      <w:keepLines/>
      <w:keepNext/>
      <w:spacing w:before="260" w:after="260" w:line="416" w:lineRule="auto"/>
      <w:outlineLvl w:val="2"/>
    </w:pPr>
    <w:rPr>
      <w:b/>
      <w:bCs/>
      <w:sz w:val="32"/>
      <w:szCs w:val="32"/>
    </w:rPr>
  </w:style>
  <w:style w:type="paragraph" w:styleId="1032" w:customStyle="1">
    <w:name w:val="标题 41"/>
    <w:basedOn w:val="839"/>
    <w:next w:val="1030"/>
    <w:link w:val="1044"/>
    <w:qFormat/>
    <w:pPr>
      <w:keepLines/>
      <w:keepNext/>
      <w:spacing w:before="280" w:after="290" w:line="376" w:lineRule="auto"/>
      <w:outlineLvl w:val="3"/>
    </w:pPr>
    <w:rPr>
      <w:rFonts w:ascii="Arial" w:hAnsi="Arial" w:eastAsia="黑体" w:cs="Arial"/>
      <w:b/>
      <w:bCs/>
      <w:sz w:val="28"/>
      <w:szCs w:val="28"/>
    </w:rPr>
  </w:style>
  <w:style w:type="paragraph" w:styleId="1033" w:customStyle="1">
    <w:name w:val="标题 51"/>
    <w:basedOn w:val="839"/>
    <w:next w:val="1030"/>
    <w:link w:val="1045"/>
    <w:qFormat/>
    <w:pPr>
      <w:keepNext/>
      <w:outlineLvl w:val="4"/>
    </w:pPr>
    <w:rPr>
      <w:rFonts w:ascii="宋体"/>
      <w:color w:val="000000"/>
      <w:sz w:val="28"/>
      <w:szCs w:val="28"/>
    </w:rPr>
  </w:style>
  <w:style w:type="paragraph" w:styleId="1034" w:customStyle="1">
    <w:name w:val="标题 61"/>
    <w:basedOn w:val="839"/>
    <w:next w:val="839"/>
    <w:link w:val="1046"/>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5" w:customStyle="1">
    <w:name w:val="标题 71"/>
    <w:basedOn w:val="839"/>
    <w:next w:val="839"/>
    <w:link w:val="1047"/>
    <w:qFormat/>
    <w:pPr>
      <w:numPr>
        <w:ilvl w:val="6"/>
        <w:numId w:val="1"/>
      </w:numPr>
      <w:keepLines/>
      <w:keepNext/>
      <w:spacing w:before="240" w:after="64" w:line="320" w:lineRule="auto"/>
      <w:outlineLvl w:val="6"/>
    </w:pPr>
    <w:rPr>
      <w:b/>
      <w:bCs/>
      <w:sz w:val="24"/>
      <w:szCs w:val="24"/>
    </w:rPr>
  </w:style>
  <w:style w:type="paragraph" w:styleId="1036" w:customStyle="1">
    <w:name w:val="标题 81"/>
    <w:basedOn w:val="839"/>
    <w:next w:val="839"/>
    <w:link w:val="1048"/>
    <w:qFormat/>
    <w:pPr>
      <w:numPr>
        <w:ilvl w:val="7"/>
        <w:numId w:val="1"/>
      </w:numPr>
      <w:keepLines/>
      <w:keepNext/>
      <w:spacing w:before="240" w:after="64" w:line="320" w:lineRule="auto"/>
      <w:outlineLvl w:val="7"/>
    </w:pPr>
    <w:rPr>
      <w:rFonts w:ascii="Arial" w:hAnsi="Arial" w:eastAsia="黑体"/>
      <w:sz w:val="24"/>
      <w:szCs w:val="24"/>
    </w:rPr>
  </w:style>
  <w:style w:type="paragraph" w:styleId="1037" w:customStyle="1">
    <w:name w:val="标题 91"/>
    <w:basedOn w:val="839"/>
    <w:next w:val="839"/>
    <w:link w:val="1049"/>
    <w:qFormat/>
    <w:pPr>
      <w:numPr>
        <w:ilvl w:val="8"/>
        <w:numId w:val="1"/>
      </w:numPr>
      <w:keepLines/>
      <w:keepNext/>
      <w:spacing w:before="240" w:after="64" w:line="320" w:lineRule="auto"/>
      <w:outlineLvl w:val="8"/>
    </w:pPr>
    <w:rPr>
      <w:rFonts w:ascii="Arial" w:hAnsi="Arial" w:eastAsia="黑体"/>
    </w:rPr>
  </w:style>
  <w:style w:type="character" w:styleId="1038" w:customStyle="1">
    <w:name w:val="默认段落字体1"/>
    <w:uiPriority w:val="1"/>
    <w:unhideWhenUsed/>
    <w:qFormat/>
  </w:style>
  <w:style w:type="table" w:styleId="1039" w:customStyle="1">
    <w:name w:val="普通表格1"/>
    <w:uiPriority w:val="99"/>
    <w:unhideWhenUsed/>
    <w:qFormat/>
    <w:tblPr>
      <w:tblCellMar>
        <w:left w:w="0" w:type="dxa"/>
        <w:top w:w="0" w:type="dxa"/>
        <w:right w:w="0" w:type="dxa"/>
        <w:bottom w:w="0" w:type="dxa"/>
      </w:tblCellMar>
    </w:tblPr>
  </w:style>
  <w:style w:type="character" w:styleId="1040" w:customStyle="1">
    <w:name w:val="标题 1 Char"/>
    <w:link w:val="1028"/>
    <w:qFormat/>
    <w:rPr>
      <w:rFonts w:ascii="楷体_GB2312" w:hAnsi="Times New Roman" w:eastAsia="楷体_GB2312" w:cs="Times New Roman"/>
      <w:sz w:val="28"/>
      <w:szCs w:val="28"/>
    </w:rPr>
  </w:style>
  <w:style w:type="character" w:styleId="1041" w:customStyle="1">
    <w:name w:val="标题 2 Char"/>
    <w:link w:val="1029"/>
    <w:qFormat/>
    <w:rPr>
      <w:rFonts w:ascii="Arial" w:hAnsi="Arial" w:eastAsia="幼圆" w:cs="Arial"/>
      <w:b/>
      <w:bCs/>
      <w:sz w:val="44"/>
      <w:szCs w:val="44"/>
    </w:rPr>
  </w:style>
  <w:style w:type="character" w:styleId="1042" w:customStyle="1">
    <w:name w:val="正文缩进 Char"/>
    <w:link w:val="1030"/>
    <w:qFormat/>
    <w:rPr>
      <w:rFonts w:ascii="Times New Roman" w:hAnsi="Times New Roman" w:eastAsia="宋体" w:cs="Times New Roman"/>
      <w:szCs w:val="21"/>
    </w:rPr>
  </w:style>
  <w:style w:type="character" w:styleId="1043" w:customStyle="1">
    <w:name w:val="标题 3 Char"/>
    <w:link w:val="1031"/>
    <w:qFormat/>
    <w:rPr>
      <w:rFonts w:ascii="Times New Roman" w:hAnsi="Times New Roman" w:eastAsia="宋体" w:cs="Times New Roman"/>
      <w:b/>
      <w:bCs/>
      <w:sz w:val="32"/>
      <w:szCs w:val="32"/>
    </w:rPr>
  </w:style>
  <w:style w:type="character" w:styleId="1044" w:customStyle="1">
    <w:name w:val="标题 4 Char"/>
    <w:link w:val="1032"/>
    <w:qFormat/>
    <w:rPr>
      <w:rFonts w:ascii="Arial" w:hAnsi="Arial" w:eastAsia="黑体" w:cs="Arial"/>
      <w:b/>
      <w:bCs/>
      <w:sz w:val="28"/>
      <w:szCs w:val="28"/>
    </w:rPr>
  </w:style>
  <w:style w:type="character" w:styleId="1045" w:customStyle="1">
    <w:name w:val="标题 5 Char"/>
    <w:link w:val="1033"/>
    <w:qFormat/>
    <w:rPr>
      <w:rFonts w:ascii="宋体" w:hAnsi="Times New Roman" w:eastAsia="宋体" w:cs="Times New Roman"/>
      <w:color w:val="000000"/>
      <w:sz w:val="28"/>
      <w:szCs w:val="28"/>
    </w:rPr>
  </w:style>
  <w:style w:type="character" w:styleId="1046" w:customStyle="1">
    <w:name w:val="标题 6 Char"/>
    <w:link w:val="1034"/>
    <w:qFormat/>
    <w:rPr>
      <w:rFonts w:ascii="Arial" w:hAnsi="Arial" w:eastAsia="黑体" w:cs="Times New Roman"/>
      <w:b/>
      <w:bCs/>
      <w:sz w:val="24"/>
      <w:szCs w:val="24"/>
    </w:rPr>
  </w:style>
  <w:style w:type="character" w:styleId="1047" w:customStyle="1">
    <w:name w:val="标题 7 Char"/>
    <w:link w:val="1035"/>
    <w:qFormat/>
    <w:rPr>
      <w:rFonts w:ascii="Times New Roman" w:hAnsi="Times New Roman" w:eastAsia="宋体" w:cs="Times New Roman"/>
      <w:b/>
      <w:bCs/>
      <w:sz w:val="24"/>
      <w:szCs w:val="24"/>
    </w:rPr>
  </w:style>
  <w:style w:type="character" w:styleId="1048" w:customStyle="1">
    <w:name w:val="标题 8 Char"/>
    <w:link w:val="1036"/>
    <w:qFormat/>
    <w:rPr>
      <w:rFonts w:ascii="Arial" w:hAnsi="Arial" w:eastAsia="黑体" w:cs="Times New Roman"/>
      <w:sz w:val="24"/>
      <w:szCs w:val="24"/>
    </w:rPr>
  </w:style>
  <w:style w:type="character" w:styleId="1049" w:customStyle="1">
    <w:name w:val="标题 9 Char"/>
    <w:link w:val="1037"/>
    <w:qFormat/>
    <w:rPr>
      <w:rFonts w:ascii="Arial" w:hAnsi="Arial" w:eastAsia="黑体" w:cs="Times New Roman"/>
      <w:szCs w:val="21"/>
    </w:rPr>
  </w:style>
  <w:style w:type="paragraph" w:styleId="1050" w:customStyle="1">
    <w:name w:val="列表 31"/>
    <w:basedOn w:val="839"/>
    <w:qFormat/>
    <w:pPr>
      <w:ind w:left="100" w:hanging="200"/>
    </w:pPr>
  </w:style>
  <w:style w:type="paragraph" w:styleId="1051" w:customStyle="1">
    <w:name w:val="目录 71"/>
    <w:basedOn w:val="839"/>
    <w:next w:val="839"/>
    <w:semiHidden/>
    <w:qFormat/>
    <w:pPr>
      <w:ind w:left="1260"/>
      <w:jc w:val="left"/>
    </w:pPr>
  </w:style>
  <w:style w:type="paragraph" w:styleId="1052" w:customStyle="1">
    <w:name w:val="文档结构图1"/>
    <w:basedOn w:val="839"/>
    <w:link w:val="1053"/>
    <w:semiHidden/>
    <w:qFormat/>
    <w:pPr>
      <w:shd w:val="clear" w:color="auto" w:fill="000080"/>
    </w:pPr>
  </w:style>
  <w:style w:type="character" w:styleId="1053" w:customStyle="1">
    <w:name w:val="文档结构图 Char"/>
    <w:link w:val="1052"/>
    <w:semiHidden/>
    <w:qFormat/>
    <w:rPr>
      <w:rFonts w:ascii="Times New Roman" w:hAnsi="Times New Roman" w:eastAsia="宋体" w:cs="Times New Roman"/>
      <w:szCs w:val="21"/>
      <w:shd w:val="clear" w:color="auto" w:fill="000080"/>
    </w:rPr>
  </w:style>
  <w:style w:type="paragraph" w:styleId="1054" w:customStyle="1">
    <w:name w:val="批注文字1"/>
    <w:basedOn w:val="839"/>
    <w:link w:val="1055"/>
    <w:semiHidden/>
    <w:qFormat/>
    <w:pPr>
      <w:jc w:val="left"/>
    </w:pPr>
  </w:style>
  <w:style w:type="character" w:styleId="1055" w:customStyle="1">
    <w:name w:val="批注文字 Char"/>
    <w:link w:val="1054"/>
    <w:semiHidden/>
    <w:qFormat/>
    <w:rPr>
      <w:rFonts w:ascii="Times New Roman" w:hAnsi="Times New Roman" w:eastAsia="宋体" w:cs="Times New Roman"/>
      <w:szCs w:val="21"/>
    </w:rPr>
  </w:style>
  <w:style w:type="paragraph" w:styleId="1056" w:customStyle="1">
    <w:name w:val="正文文本 31"/>
    <w:basedOn w:val="839"/>
    <w:link w:val="1057"/>
    <w:qFormat/>
    <w:rPr>
      <w:rFonts w:ascii="仿宋_GB2312" w:hAnsi="Arial" w:eastAsia="仿宋_GB2312"/>
      <w:sz w:val="32"/>
      <w:szCs w:val="32"/>
    </w:rPr>
  </w:style>
  <w:style w:type="character" w:styleId="1057" w:customStyle="1">
    <w:name w:val="正文文本 3 Char"/>
    <w:link w:val="1056"/>
    <w:qFormat/>
    <w:rPr>
      <w:rFonts w:ascii="仿宋_GB2312" w:hAnsi="Arial" w:eastAsia="仿宋_GB2312" w:cs="Times New Roman"/>
      <w:sz w:val="32"/>
      <w:szCs w:val="32"/>
    </w:rPr>
  </w:style>
  <w:style w:type="paragraph" w:styleId="1058" w:customStyle="1">
    <w:name w:val="正文文本1"/>
    <w:basedOn w:val="839"/>
    <w:link w:val="1059"/>
    <w:qFormat/>
    <w:rPr>
      <w:rFonts w:ascii="楷体_GB2312" w:hAnsi="Arial" w:eastAsia="楷体_GB2312"/>
      <w:sz w:val="28"/>
      <w:szCs w:val="28"/>
    </w:rPr>
  </w:style>
  <w:style w:type="character" w:styleId="1059" w:customStyle="1">
    <w:name w:val="正文文本 Char"/>
    <w:link w:val="1058"/>
    <w:qFormat/>
    <w:rPr>
      <w:rFonts w:ascii="楷体_GB2312" w:hAnsi="Arial" w:eastAsia="楷体_GB2312" w:cs="Times New Roman"/>
      <w:sz w:val="28"/>
      <w:szCs w:val="28"/>
    </w:rPr>
  </w:style>
  <w:style w:type="paragraph" w:styleId="1060" w:customStyle="1">
    <w:name w:val="正文文本缩进1"/>
    <w:basedOn w:val="839"/>
    <w:link w:val="1061"/>
    <w:qFormat/>
    <w:pPr>
      <w:ind w:firstLine="645"/>
    </w:pPr>
    <w:rPr>
      <w:rFonts w:ascii="楷体_GB2312" w:eastAsia="楷体_GB2312"/>
      <w:sz w:val="32"/>
      <w:szCs w:val="32"/>
    </w:rPr>
  </w:style>
  <w:style w:type="character" w:styleId="1061" w:customStyle="1">
    <w:name w:val="正文文本缩进 Char"/>
    <w:link w:val="1060"/>
    <w:qFormat/>
    <w:rPr>
      <w:rFonts w:ascii="楷体_GB2312" w:hAnsi="Times New Roman" w:eastAsia="楷体_GB2312" w:cs="Times New Roman"/>
      <w:sz w:val="32"/>
      <w:szCs w:val="32"/>
    </w:rPr>
  </w:style>
  <w:style w:type="paragraph" w:styleId="1062" w:customStyle="1">
    <w:name w:val="列表 21"/>
    <w:basedOn w:val="839"/>
    <w:qFormat/>
    <w:pPr>
      <w:ind w:left="100" w:hanging="200"/>
    </w:pPr>
  </w:style>
  <w:style w:type="paragraph" w:styleId="1063" w:customStyle="1">
    <w:name w:val="目录 51"/>
    <w:basedOn w:val="839"/>
    <w:next w:val="839"/>
    <w:semiHidden/>
    <w:qFormat/>
    <w:pPr>
      <w:ind w:left="840"/>
      <w:jc w:val="left"/>
    </w:pPr>
  </w:style>
  <w:style w:type="paragraph" w:styleId="1064" w:customStyle="1">
    <w:name w:val="目录 31"/>
    <w:basedOn w:val="839"/>
    <w:next w:val="839"/>
    <w:semiHidden/>
    <w:qFormat/>
    <w:pPr>
      <w:ind w:left="420"/>
      <w:jc w:val="left"/>
    </w:pPr>
    <w:rPr>
      <w:i/>
      <w:iCs/>
      <w:szCs w:val="24"/>
    </w:rPr>
  </w:style>
  <w:style w:type="paragraph" w:styleId="1065" w:customStyle="1">
    <w:name w:val="纯文本1"/>
    <w:basedOn w:val="839"/>
    <w:link w:val="1066"/>
    <w:qFormat/>
    <w:rPr>
      <w:rFonts w:ascii="宋体" w:hAnsi="Courier New" w:cs="Courier New"/>
    </w:rPr>
  </w:style>
  <w:style w:type="character" w:styleId="1066" w:customStyle="1">
    <w:name w:val="纯文本 Char"/>
    <w:link w:val="1065"/>
    <w:qFormat/>
    <w:rPr>
      <w:rFonts w:ascii="宋体" w:hAnsi="Courier New" w:eastAsia="宋体" w:cs="Courier New"/>
      <w:szCs w:val="21"/>
    </w:rPr>
  </w:style>
  <w:style w:type="paragraph" w:styleId="1067" w:customStyle="1">
    <w:name w:val="目录 81"/>
    <w:basedOn w:val="839"/>
    <w:next w:val="839"/>
    <w:semiHidden/>
    <w:qFormat/>
    <w:pPr>
      <w:ind w:left="1470"/>
      <w:jc w:val="left"/>
    </w:pPr>
  </w:style>
  <w:style w:type="paragraph" w:styleId="1068" w:customStyle="1">
    <w:name w:val="日期1"/>
    <w:basedOn w:val="839"/>
    <w:next w:val="839"/>
    <w:link w:val="1069"/>
    <w:qFormat/>
    <w:rPr>
      <w:sz w:val="24"/>
      <w:szCs w:val="24"/>
    </w:rPr>
  </w:style>
  <w:style w:type="character" w:styleId="1069" w:customStyle="1">
    <w:name w:val="日期 Char"/>
    <w:link w:val="1068"/>
    <w:qFormat/>
    <w:rPr>
      <w:rFonts w:ascii="Times New Roman" w:hAnsi="Times New Roman" w:eastAsia="宋体" w:cs="Times New Roman"/>
      <w:sz w:val="24"/>
      <w:szCs w:val="24"/>
    </w:rPr>
  </w:style>
  <w:style w:type="paragraph" w:styleId="1070" w:customStyle="1">
    <w:name w:val="正文文本缩进 21"/>
    <w:basedOn w:val="839"/>
    <w:link w:val="1071"/>
    <w:qFormat/>
    <w:pPr>
      <w:ind w:left="630" w:firstLine="645"/>
    </w:pPr>
    <w:rPr>
      <w:rFonts w:ascii="Arial" w:hAnsi="Arial" w:eastAsia="仿宋_GB2312" w:cs="Arial"/>
      <w:sz w:val="32"/>
      <w:szCs w:val="32"/>
    </w:rPr>
  </w:style>
  <w:style w:type="character" w:styleId="1071" w:customStyle="1">
    <w:name w:val="正文文本缩进 2 Char"/>
    <w:link w:val="1070"/>
    <w:qFormat/>
    <w:rPr>
      <w:rFonts w:ascii="Arial" w:hAnsi="Arial" w:eastAsia="仿宋_GB2312" w:cs="Arial"/>
      <w:sz w:val="32"/>
      <w:szCs w:val="32"/>
    </w:rPr>
  </w:style>
  <w:style w:type="paragraph" w:styleId="1072" w:customStyle="1">
    <w:name w:val="批注框文本1"/>
    <w:basedOn w:val="839"/>
    <w:link w:val="1073"/>
    <w:semiHidden/>
    <w:qFormat/>
    <w:rPr>
      <w:sz w:val="18"/>
      <w:szCs w:val="18"/>
    </w:rPr>
  </w:style>
  <w:style w:type="character" w:styleId="1073" w:customStyle="1">
    <w:name w:val="批注框文本 Char"/>
    <w:link w:val="1072"/>
    <w:semiHidden/>
    <w:qFormat/>
    <w:rPr>
      <w:rFonts w:ascii="Times New Roman" w:hAnsi="Times New Roman" w:eastAsia="宋体" w:cs="Times New Roman"/>
      <w:sz w:val="18"/>
      <w:szCs w:val="18"/>
    </w:rPr>
  </w:style>
  <w:style w:type="paragraph" w:styleId="1074" w:customStyle="1">
    <w:name w:val="页脚1"/>
    <w:basedOn w:val="839"/>
    <w:link w:val="1075"/>
    <w:uiPriority w:val="99"/>
    <w:qFormat/>
    <w:pPr>
      <w:jc w:val="left"/>
      <w:tabs>
        <w:tab w:val="center" w:pos="4153" w:leader="none"/>
        <w:tab w:val="right" w:pos="8306" w:leader="none"/>
      </w:tabs>
    </w:pPr>
    <w:rPr>
      <w:sz w:val="18"/>
      <w:szCs w:val="18"/>
    </w:rPr>
  </w:style>
  <w:style w:type="character" w:styleId="1075" w:customStyle="1">
    <w:name w:val="页脚 Char"/>
    <w:link w:val="1074"/>
    <w:uiPriority w:val="99"/>
    <w:qFormat/>
    <w:rPr>
      <w:rFonts w:ascii="Times New Roman" w:hAnsi="Times New Roman" w:eastAsia="宋体" w:cs="Times New Roman"/>
      <w:sz w:val="18"/>
      <w:szCs w:val="18"/>
    </w:rPr>
  </w:style>
  <w:style w:type="paragraph" w:styleId="1076" w:customStyle="1">
    <w:name w:val="页眉1"/>
    <w:basedOn w:val="839"/>
    <w:link w:val="1077"/>
    <w:qFormat/>
    <w:pPr>
      <w:jc w:val="center"/>
      <w:tabs>
        <w:tab w:val="center" w:pos="4153" w:leader="none"/>
        <w:tab w:val="right" w:pos="8306" w:leader="none"/>
      </w:tabs>
      <w:pBdr>
        <w:bottom w:val="single" w:color="000000" w:sz="6" w:space="1"/>
      </w:pBdr>
    </w:pPr>
    <w:rPr>
      <w:sz w:val="18"/>
      <w:szCs w:val="18"/>
    </w:rPr>
  </w:style>
  <w:style w:type="character" w:styleId="1077" w:customStyle="1">
    <w:name w:val="页眉 Char"/>
    <w:link w:val="1076"/>
    <w:qFormat/>
    <w:rPr>
      <w:rFonts w:ascii="Times New Roman" w:hAnsi="Times New Roman" w:eastAsia="宋体" w:cs="Times New Roman"/>
      <w:sz w:val="18"/>
      <w:szCs w:val="18"/>
    </w:rPr>
  </w:style>
  <w:style w:type="paragraph" w:styleId="1078" w:customStyle="1">
    <w:name w:val="目录 11"/>
    <w:basedOn w:val="839"/>
    <w:next w:val="839"/>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目录 41"/>
    <w:basedOn w:val="839"/>
    <w:next w:val="839"/>
    <w:semiHidden/>
    <w:qFormat/>
    <w:pPr>
      <w:ind w:left="630"/>
      <w:jc w:val="left"/>
    </w:pPr>
  </w:style>
  <w:style w:type="paragraph" w:styleId="1080" w:customStyle="1">
    <w:name w:val="列表1"/>
    <w:basedOn w:val="839"/>
    <w:qFormat/>
    <w:pPr>
      <w:ind w:left="200" w:hanging="200"/>
    </w:pPr>
  </w:style>
  <w:style w:type="paragraph" w:styleId="1081" w:customStyle="1">
    <w:name w:val="目录 61"/>
    <w:basedOn w:val="839"/>
    <w:next w:val="839"/>
    <w:semiHidden/>
    <w:qFormat/>
    <w:pPr>
      <w:ind w:left="1050"/>
      <w:jc w:val="left"/>
    </w:pPr>
  </w:style>
  <w:style w:type="paragraph" w:styleId="1082" w:customStyle="1">
    <w:name w:val="正文文本缩进 31"/>
    <w:basedOn w:val="839"/>
    <w:link w:val="1083"/>
    <w:qFormat/>
    <w:pPr>
      <w:ind w:left="645" w:firstLine="645"/>
    </w:pPr>
    <w:rPr>
      <w:rFonts w:ascii="Arial" w:hAnsi="Arial" w:eastAsia="仿宋_GB2312" w:cs="Arial"/>
      <w:color w:val="ffff00"/>
      <w:sz w:val="32"/>
      <w:szCs w:val="32"/>
    </w:rPr>
  </w:style>
  <w:style w:type="character" w:styleId="1083" w:customStyle="1">
    <w:name w:val="正文文本缩进 3 Char"/>
    <w:link w:val="1082"/>
    <w:qFormat/>
    <w:rPr>
      <w:rFonts w:ascii="Arial" w:hAnsi="Arial" w:eastAsia="仿宋_GB2312" w:cs="Arial"/>
      <w:color w:val="ffff00"/>
      <w:sz w:val="32"/>
      <w:szCs w:val="32"/>
    </w:rPr>
  </w:style>
  <w:style w:type="paragraph" w:styleId="1084" w:customStyle="1">
    <w:name w:val="图表目录1"/>
    <w:basedOn w:val="839"/>
    <w:next w:val="839"/>
    <w:semiHidden/>
    <w:qFormat/>
    <w:pPr>
      <w:ind w:left="840" w:hanging="420"/>
    </w:pPr>
  </w:style>
  <w:style w:type="paragraph" w:styleId="1085" w:customStyle="1">
    <w:name w:val="目录 21"/>
    <w:basedOn w:val="839"/>
    <w:next w:val="839"/>
    <w:semiHidden/>
    <w:qFormat/>
    <w:pPr>
      <w:ind w:left="210"/>
      <w:jc w:val="left"/>
    </w:pPr>
    <w:rPr>
      <w:smallCaps/>
      <w:szCs w:val="24"/>
    </w:rPr>
  </w:style>
  <w:style w:type="paragraph" w:styleId="1086" w:customStyle="1">
    <w:name w:val="目录 91"/>
    <w:basedOn w:val="839"/>
    <w:next w:val="839"/>
    <w:semiHidden/>
    <w:qFormat/>
    <w:pPr>
      <w:ind w:left="1680"/>
      <w:jc w:val="left"/>
    </w:pPr>
  </w:style>
  <w:style w:type="paragraph" w:styleId="1087" w:customStyle="1">
    <w:name w:val="正文文本 21"/>
    <w:basedOn w:val="839"/>
    <w:link w:val="1088"/>
    <w:qFormat/>
    <w:pPr>
      <w:jc w:val="center"/>
      <w:widowControl/>
    </w:pPr>
    <w:rPr>
      <w:rFonts w:ascii="楷体_GB2312" w:eastAsia="楷体_GB2312"/>
      <w:sz w:val="28"/>
      <w:szCs w:val="28"/>
    </w:rPr>
  </w:style>
  <w:style w:type="character" w:styleId="1088" w:customStyle="1">
    <w:name w:val="正文文本 2 Char"/>
    <w:link w:val="1087"/>
    <w:qFormat/>
    <w:rPr>
      <w:rFonts w:ascii="楷体_GB2312" w:hAnsi="Times New Roman" w:eastAsia="楷体_GB2312" w:cs="Times New Roman"/>
      <w:sz w:val="28"/>
      <w:szCs w:val="28"/>
    </w:rPr>
  </w:style>
  <w:style w:type="paragraph" w:styleId="1089" w:customStyle="1">
    <w:name w:val="普通(网站)1"/>
    <w:basedOn w:val="839"/>
    <w:uiPriority w:val="99"/>
    <w:qFormat/>
    <w:pPr>
      <w:jc w:val="left"/>
      <w:spacing w:before="100" w:beforeAutospacing="1" w:after="100" w:afterAutospacing="1"/>
      <w:widowControl/>
    </w:pPr>
    <w:rPr>
      <w:rFonts w:ascii="宋体" w:hAnsi="宋体" w:cs="宋体"/>
      <w:sz w:val="24"/>
      <w:szCs w:val="24"/>
    </w:rPr>
  </w:style>
  <w:style w:type="paragraph" w:styleId="1090" w:customStyle="1">
    <w:name w:val="索引 11"/>
    <w:basedOn w:val="839"/>
    <w:next w:val="839"/>
    <w:semiHidden/>
    <w:qFormat/>
    <w:pPr>
      <w:spacing w:line="240" w:lineRule="atLeast"/>
    </w:pPr>
    <w:rPr>
      <w:b/>
      <w:bCs/>
    </w:rPr>
  </w:style>
  <w:style w:type="paragraph" w:styleId="1091" w:customStyle="1">
    <w:name w:val="批注主题1"/>
    <w:basedOn w:val="1054"/>
    <w:next w:val="1054"/>
    <w:link w:val="1092"/>
    <w:semiHidden/>
    <w:qFormat/>
    <w:rPr>
      <w:b/>
      <w:bCs/>
    </w:rPr>
  </w:style>
  <w:style w:type="character" w:styleId="1092" w:customStyle="1">
    <w:name w:val="批注主题 Char"/>
    <w:link w:val="1091"/>
    <w:semiHidden/>
    <w:qFormat/>
    <w:rPr>
      <w:rFonts w:ascii="Times New Roman" w:hAnsi="Times New Roman" w:eastAsia="宋体" w:cs="Times New Roman"/>
      <w:b/>
      <w:bCs/>
      <w:szCs w:val="21"/>
    </w:rPr>
  </w:style>
  <w:style w:type="paragraph" w:styleId="1093" w:customStyle="1">
    <w:name w:val="正文首行缩进1"/>
    <w:basedOn w:val="839"/>
    <w:link w:val="1094"/>
    <w:qFormat/>
    <w:pPr>
      <w:ind w:firstLine="200"/>
      <w:spacing w:line="360" w:lineRule="auto"/>
    </w:pPr>
    <w:rPr>
      <w:rFonts w:ascii="仿宋_GB2312" w:eastAsia="仿宋_GB2312"/>
      <w:sz w:val="30"/>
      <w:szCs w:val="30"/>
    </w:rPr>
  </w:style>
  <w:style w:type="character" w:styleId="1094" w:customStyle="1">
    <w:name w:val="正文首行缩进 Char"/>
    <w:link w:val="1093"/>
    <w:qFormat/>
    <w:rPr>
      <w:rFonts w:ascii="仿宋_GB2312" w:hAnsi="Times New Roman" w:eastAsia="仿宋_GB2312" w:cs="Times New Roman"/>
      <w:sz w:val="30"/>
      <w:szCs w:val="30"/>
    </w:rPr>
  </w:style>
  <w:style w:type="paragraph" w:styleId="1095" w:customStyle="1">
    <w:name w:val="正文首行缩进 21"/>
    <w:basedOn w:val="1060"/>
    <w:link w:val="1096"/>
    <w:qFormat/>
    <w:pPr>
      <w:ind w:firstLine="420"/>
      <w:spacing w:line="360" w:lineRule="auto"/>
    </w:pPr>
    <w:rPr>
      <w:rFonts w:ascii="宋体" w:hAnsi="宋体" w:eastAsia="宋体"/>
      <w:sz w:val="21"/>
      <w:szCs w:val="20"/>
    </w:rPr>
  </w:style>
  <w:style w:type="character" w:styleId="1096" w:customStyle="1">
    <w:name w:val="正文首行缩进 2 Char"/>
    <w:link w:val="1095"/>
    <w:qFormat/>
    <w:rPr>
      <w:rFonts w:ascii="宋体" w:hAnsi="宋体" w:eastAsia="宋体" w:cs="Times New Roman"/>
      <w:sz w:val="32"/>
      <w:szCs w:val="20"/>
    </w:rPr>
  </w:style>
  <w:style w:type="table" w:styleId="1097" w:customStyle="1">
    <w:name w:val="网格型1"/>
    <w:basedOn w:val="1039"/>
    <w:qFormat/>
    <w:pPr>
      <w:jc w:val="both"/>
      <w:widowControl w:val="off"/>
    </w:pPr>
    <w:tblPr/>
  </w:style>
  <w:style w:type="character" w:styleId="1098" w:customStyle="1">
    <w:name w:val="要点1"/>
    <w:qFormat/>
    <w:rPr>
      <w:b/>
      <w:bCs/>
    </w:rPr>
  </w:style>
  <w:style w:type="character" w:styleId="1099" w:customStyle="1">
    <w:name w:val="页码1"/>
    <w:qFormat/>
  </w:style>
  <w:style w:type="character" w:styleId="1100" w:customStyle="1">
    <w:name w:val="已访问的超链接1"/>
    <w:qFormat/>
    <w:rPr>
      <w:color w:val="800080"/>
      <w:u w:val="single"/>
    </w:rPr>
  </w:style>
  <w:style w:type="character" w:styleId="1101" w:customStyle="1">
    <w:name w:val="超链接1"/>
    <w:qFormat/>
    <w:rPr>
      <w:color w:val="0000ff"/>
      <w:u w:val="single"/>
    </w:rPr>
  </w:style>
  <w:style w:type="character" w:styleId="1102" w:customStyle="1">
    <w:name w:val="批注引用1"/>
    <w:semiHidden/>
    <w:qFormat/>
    <w:rPr>
      <w:sz w:val="21"/>
      <w:szCs w:val="21"/>
    </w:rPr>
  </w:style>
  <w:style w:type="character" w:styleId="1103" w:customStyle="1">
    <w:name w:val="font5 Char"/>
    <w:qFormat/>
    <w:rPr>
      <w:rFonts w:ascii="宋体" w:hAnsi="宋体" w:eastAsia="宋体"/>
      <w:sz w:val="28"/>
      <w:szCs w:val="28"/>
      <w:lang w:val="en-US" w:eastAsia="zh-CN" w:bidi="ar-SA"/>
    </w:rPr>
  </w:style>
  <w:style w:type="character" w:styleId="1104" w:customStyle="1">
    <w:name w:val="二级目录 Char"/>
    <w:link w:val="1105"/>
    <w:qFormat/>
    <w:rPr>
      <w:rFonts w:ascii="Calibri" w:hAnsi="Calibri"/>
      <w:b/>
      <w:sz w:val="30"/>
      <w:szCs w:val="28"/>
    </w:rPr>
  </w:style>
  <w:style w:type="paragraph" w:styleId="1105" w:customStyle="1">
    <w:name w:val="二级目录"/>
    <w:next w:val="839"/>
    <w:link w:val="1104"/>
    <w:qFormat/>
    <w:pPr>
      <w:ind w:left="907" w:hanging="907"/>
      <w:tabs>
        <w:tab w:val="left" w:pos="907" w:leader="none"/>
        <w:tab w:val="left" w:pos="1145" w:leader="none"/>
      </w:tabs>
      <w:outlineLvl w:val="1"/>
    </w:pPr>
    <w:rPr>
      <w:rFonts w:ascii="Calibri" w:hAnsi="Calibri"/>
      <w:b/>
      <w:sz w:val="30"/>
      <w:szCs w:val="28"/>
    </w:rPr>
  </w:style>
  <w:style w:type="character" w:styleId="1106" w:customStyle="1">
    <w:name w:val="列出段落 Char"/>
    <w:link w:val="1107"/>
    <w:qFormat/>
    <w:rPr>
      <w:rFonts w:ascii="Calibri" w:hAnsi="Calibri"/>
      <w:sz w:val="24"/>
      <w:szCs w:val="24"/>
      <w:lang w:eastAsia="en-US" w:bidi="en-US"/>
    </w:rPr>
  </w:style>
  <w:style w:type="paragraph" w:styleId="1107" w:customStyle="1">
    <w:name w:val="列出段落1"/>
    <w:basedOn w:val="839"/>
    <w:link w:val="1106"/>
    <w:qFormat/>
    <w:pPr>
      <w:contextualSpacing/>
      <w:ind w:left="720"/>
      <w:jc w:val="left"/>
      <w:widowControl/>
    </w:pPr>
    <w:rPr>
      <w:rFonts w:ascii="Calibri" w:hAnsi="Calibri"/>
      <w:sz w:val="24"/>
      <w:szCs w:val="24"/>
      <w:lang w:eastAsia="en-US" w:bidi="en-US"/>
    </w:rPr>
  </w:style>
  <w:style w:type="paragraph" w:styleId="1108" w:customStyle="1">
    <w:name w:val="Body Text(ch)"/>
    <w:basedOn w:val="839"/>
    <w:next w:val="1058"/>
    <w:qFormat/>
    <w:pPr>
      <w:spacing w:after="120"/>
    </w:pPr>
    <w:rPr>
      <w:rFonts w:ascii="宋体" w:hAnsi="Arial"/>
      <w:bCs/>
      <w:iCs/>
      <w:szCs w:val="24"/>
    </w:rPr>
  </w:style>
  <w:style w:type="paragraph" w:styleId="1109" w:customStyle="1">
    <w:name w:val="xl27"/>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6"/>
    <w:basedOn w:val="83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w:basedOn w:val="839"/>
    <w:qFormat/>
    <w:pPr>
      <w:ind w:firstLine="200"/>
      <w:tabs>
        <w:tab w:val="left" w:pos="360" w:leader="none"/>
      </w:tabs>
    </w:pPr>
    <w:rPr>
      <w:sz w:val="28"/>
      <w:szCs w:val="30"/>
    </w:rPr>
  </w:style>
  <w:style w:type="paragraph" w:styleId="1112" w:customStyle="1">
    <w:name w:val="Char"/>
    <w:basedOn w:val="1052"/>
    <w:qFormat/>
    <w:rPr>
      <w:rFonts w:ascii="Tahoma" w:hAnsi="Tahoma"/>
      <w:sz w:val="24"/>
      <w:szCs w:val="24"/>
    </w:rPr>
  </w:style>
  <w:style w:type="paragraph" w:styleId="1113" w:customStyle="1">
    <w:name w:val="普通正文"/>
    <w:basedOn w:val="839"/>
    <w:qFormat/>
    <w:pPr>
      <w:ind w:firstLine="480"/>
      <w:jc w:val="left"/>
      <w:spacing w:before="120" w:after="120" w:line="360" w:lineRule="auto"/>
    </w:pPr>
    <w:rPr>
      <w:rFonts w:ascii="Arial" w:hAnsi="Arial"/>
      <w:sz w:val="24"/>
      <w:szCs w:val="24"/>
    </w:rPr>
  </w:style>
  <w:style w:type="paragraph" w:styleId="1114" w:customStyle="1">
    <w:name w:val="table_lines"/>
    <w:basedOn w:val="839"/>
    <w:qFormat/>
    <w:pPr>
      <w:jc w:val="left"/>
      <w:widowControl/>
    </w:pPr>
    <w:rPr>
      <w:sz w:val="20"/>
      <w:szCs w:val="20"/>
      <w:lang w:val="de-DE" w:eastAsia="de-DE"/>
    </w:rPr>
  </w:style>
  <w:style w:type="paragraph" w:styleId="1115" w:customStyle="1">
    <w:name w:val="附录1"/>
    <w:qFormat/>
    <w:pPr>
      <w:numPr>
        <w:numId w:val="2"/>
      </w:numPr>
      <w:spacing w:before="240" w:line="600" w:lineRule="atLeast"/>
    </w:pPr>
    <w:rPr>
      <w:b/>
      <w:i/>
      <w:sz w:val="28"/>
    </w:rPr>
  </w:style>
  <w:style w:type="paragraph" w:styleId="1116" w:customStyle="1">
    <w:name w:val="font7"/>
    <w:basedOn w:val="839"/>
    <w:qFormat/>
    <w:pPr>
      <w:jc w:val="left"/>
      <w:spacing w:before="100" w:beforeAutospacing="1" w:after="100" w:afterAutospacing="1"/>
      <w:widowControl/>
    </w:pPr>
    <w:rPr>
      <w:rFonts w:hint="eastAsia" w:ascii="宋体" w:hAnsi="宋体"/>
      <w:sz w:val="18"/>
      <w:szCs w:val="18"/>
    </w:rPr>
  </w:style>
  <w:style w:type="paragraph" w:styleId="1117" w:customStyle="1">
    <w:name w:val="Char Char Char Char"/>
    <w:basedOn w:val="1052"/>
    <w:qFormat/>
    <w:pPr>
      <w:spacing w:line="360" w:lineRule="auto"/>
    </w:pPr>
    <w:rPr>
      <w:rFonts w:ascii="Tahoma" w:hAnsi="Tahoma"/>
      <w:sz w:val="24"/>
      <w:szCs w:val="24"/>
    </w:rPr>
  </w:style>
  <w:style w:type="paragraph" w:styleId="1118" w:customStyle="1">
    <w:name w:val="列出段落2"/>
    <w:basedOn w:val="839"/>
    <w:qFormat/>
    <w:pPr>
      <w:contextualSpacing/>
      <w:ind w:left="720"/>
      <w:jc w:val="left"/>
      <w:widowControl/>
    </w:pPr>
    <w:rPr>
      <w:rFonts w:ascii="Calibri" w:hAnsi="Calibri"/>
      <w:sz w:val="24"/>
      <w:szCs w:val="24"/>
      <w:lang w:eastAsia="en-US" w:bidi="en-US"/>
    </w:rPr>
  </w:style>
  <w:style w:type="paragraph" w:styleId="1119" w:customStyle="1">
    <w:name w:val="4"/>
    <w:basedOn w:val="839"/>
    <w:next w:val="1082"/>
    <w:qFormat/>
    <w:pPr>
      <w:ind w:firstLine="420"/>
      <w:spacing w:line="360" w:lineRule="auto"/>
    </w:pPr>
    <w:rPr>
      <w:color w:val="ff0000"/>
      <w:sz w:val="24"/>
      <w:szCs w:val="24"/>
    </w:rPr>
  </w:style>
  <w:style w:type="paragraph" w:styleId="1120" w:customStyle="1">
    <w:name w:val="普通 (Web)"/>
    <w:basedOn w:val="839"/>
    <w:qFormat/>
    <w:pPr>
      <w:jc w:val="left"/>
      <w:spacing w:before="100" w:beforeAutospacing="1" w:after="100" w:afterAutospacing="1"/>
      <w:widowControl/>
    </w:pPr>
    <w:rPr>
      <w:rFonts w:ascii="宋体" w:hAnsi="宋体"/>
      <w:sz w:val="24"/>
      <w:szCs w:val="24"/>
    </w:rPr>
  </w:style>
  <w:style w:type="paragraph" w:styleId="1121" w:customStyle="1">
    <w:name w:val="Char Char Char Char Char Char Char Char Char Char"/>
    <w:basedOn w:val="839"/>
    <w:qFormat/>
    <w:pPr>
      <w:spacing w:line="360" w:lineRule="auto"/>
    </w:pPr>
    <w:rPr>
      <w:sz w:val="24"/>
      <w:szCs w:val="20"/>
    </w:rPr>
  </w:style>
  <w:style w:type="paragraph" w:styleId="1122" w:customStyle="1">
    <w:name w:val="样式1"/>
    <w:basedOn w:val="839"/>
    <w:qFormat/>
    <w:pPr>
      <w:numPr>
        <w:numId w:val="3"/>
      </w:numPr>
    </w:pPr>
    <w:rPr>
      <w:rFonts w:ascii="宋体" w:hAnsi="宋体"/>
    </w:rPr>
  </w:style>
  <w:style w:type="paragraph" w:styleId="1123" w:customStyle="1">
    <w:name w:val="font6"/>
    <w:basedOn w:val="839"/>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3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图标"/>
    <w:basedOn w:val="839"/>
    <w:next w:val="83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6" w:customStyle="1">
    <w:name w:val="标题3"/>
    <w:basedOn w:val="839"/>
    <w:next w:val="839"/>
    <w:qFormat/>
    <w:pPr>
      <w:ind w:firstLine="624"/>
      <w:spacing w:line="590" w:lineRule="atLeast"/>
    </w:pPr>
    <w:rPr>
      <w:rFonts w:ascii="方正黑体_GBK" w:eastAsia="方正黑体_GBK"/>
      <w:sz w:val="32"/>
      <w:szCs w:val="32"/>
    </w:rPr>
  </w:style>
  <w:style w:type="paragraph" w:styleId="1127" w:customStyle="1">
    <w:name w:val="xl24"/>
    <w:basedOn w:val="83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9"/>
    <w:basedOn w:val="83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9"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0" w:customStyle="1">
    <w:name w:val="xl28"/>
    <w:basedOn w:val="83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1" w:customStyle="1">
    <w:name w:val="Char Char Char Char Char Char Char Char"/>
    <w:basedOn w:val="839"/>
    <w:qFormat/>
    <w:pPr>
      <w:jc w:val="left"/>
      <w:spacing w:after="160" w:line="240" w:lineRule="exact"/>
      <w:widowControl/>
    </w:pPr>
    <w:rPr>
      <w:rFonts w:ascii="Verdana" w:hAnsi="Verdana"/>
      <w:sz w:val="20"/>
      <w:szCs w:val="20"/>
      <w:lang w:eastAsia="en-US"/>
    </w:rPr>
  </w:style>
  <w:style w:type="paragraph" w:styleId="1132" w:customStyle="1">
    <w:name w:val="xl30"/>
    <w:basedOn w:val="839"/>
    <w:qFormat/>
    <w:pPr>
      <w:jc w:val="center"/>
      <w:spacing w:before="100" w:beforeAutospacing="1" w:after="100" w:afterAutospacing="1"/>
      <w:widowControl/>
    </w:pPr>
    <w:rPr>
      <w:rFonts w:ascii="宋体" w:hAnsi="宋体"/>
      <w:b/>
      <w:bCs/>
      <w:sz w:val="36"/>
      <w:szCs w:val="36"/>
    </w:rPr>
  </w:style>
  <w:style w:type="paragraph" w:styleId="1133" w:customStyle="1">
    <w:name w:val="Char Char Char Char"/>
    <w:basedOn w:val="1052"/>
    <w:qFormat/>
    <w:pPr>
      <w:spacing w:line="360" w:lineRule="auto"/>
    </w:pPr>
    <w:rPr>
      <w:rFonts w:ascii="Tahoma" w:hAnsi="Tahoma"/>
      <w:sz w:val="24"/>
      <w:szCs w:val="24"/>
    </w:rPr>
  </w:style>
  <w:style w:type="paragraph" w:styleId="1134" w:customStyle="1">
    <w:name w:val="table_1stline"/>
    <w:basedOn w:val="839"/>
    <w:qFormat/>
    <w:pPr>
      <w:jc w:val="left"/>
      <w:spacing w:before="120"/>
      <w:widowControl/>
    </w:pPr>
    <w:rPr>
      <w:bCs/>
      <w:sz w:val="20"/>
      <w:szCs w:val="20"/>
      <w:lang w:val="de-DE" w:eastAsia="de-DE"/>
    </w:rPr>
  </w:style>
  <w:style w:type="paragraph" w:styleId="1135" w:customStyle="1">
    <w:name w:val="font5"/>
    <w:basedOn w:val="839"/>
    <w:qFormat/>
    <w:pPr>
      <w:jc w:val="left"/>
      <w:spacing w:before="100" w:beforeAutospacing="1" w:after="100" w:afterAutospacing="1"/>
      <w:widowControl/>
    </w:pPr>
    <w:rPr>
      <w:rFonts w:hint="eastAsia" w:ascii="宋体" w:hAnsi="宋体"/>
      <w:sz w:val="28"/>
      <w:szCs w:val="28"/>
    </w:rPr>
  </w:style>
  <w:style w:type="paragraph" w:styleId="1136" w:customStyle="1">
    <w:name w:val="标题1"/>
    <w:basedOn w:val="839"/>
    <w:next w:val="83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7" w:customStyle="1">
    <w:name w:val="修订1"/>
    <w:uiPriority w:val="99"/>
    <w:semiHidden/>
    <w:qFormat/>
    <w:rPr>
      <w:sz w:val="21"/>
      <w:szCs w:val="21"/>
    </w:rPr>
  </w:style>
  <w:style w:type="paragraph" w:styleId="1138" w:customStyle="1">
    <w:name w:val="无间隔1"/>
    <w:uiPriority w:val="99"/>
    <w:qFormat/>
    <w:pPr>
      <w:jc w:val="both"/>
      <w:widowControl w:val="off"/>
    </w:pPr>
    <w:rPr>
      <w:sz w:val="21"/>
      <w:szCs w:val="21"/>
    </w:rPr>
  </w:style>
  <w:style w:type="character" w:styleId="1139" w:customStyle="1">
    <w:name w:val="font41"/>
    <w:qFormat/>
    <w:rPr>
      <w:rFonts w:ascii="Times New Roman" w:hAnsi="Times New Roman" w:cs="Times New Roman"/>
      <w:color w:val="000000"/>
      <w:sz w:val="20"/>
      <w:szCs w:val="20"/>
      <w:u w:val="none"/>
    </w:rPr>
  </w:style>
  <w:style w:type="character" w:styleId="1140" w:customStyle="1">
    <w:name w:val="font21"/>
    <w:qFormat/>
    <w:rPr>
      <w:rFonts w:hint="eastAsia" w:ascii="宋体" w:hAnsi="宋体" w:eastAsia="宋体" w:cs="宋体"/>
      <w:b/>
      <w:bCs/>
      <w:color w:val="000000"/>
      <w:sz w:val="20"/>
      <w:szCs w:val="20"/>
      <w:u w:val="none"/>
    </w:rPr>
  </w:style>
  <w:style w:type="character" w:styleId="1141" w:customStyle="1">
    <w:name w:val="font31"/>
    <w:qFormat/>
    <w:rPr>
      <w:rFonts w:ascii="Times New Roman" w:hAnsi="Times New Roman" w:cs="Times New Roman"/>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蒋媛媛</cp:lastModifiedBy>
  <cp:revision>12</cp:revision>
  <dcterms:created xsi:type="dcterms:W3CDTF">2026-09-01T06:56:00Z</dcterms:created>
  <dcterms:modified xsi:type="dcterms:W3CDTF">2026-09-02T06:15:32Z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eyJoZGlkIjoiZTEzZDJlZjA0NmYzMDE0ZmNiNmU5NGQ2MTIyYWU2MDIiLCJ1c2VySWQiOiIyNzA3NjExNjkifQ==</vt:lpwstr>
  </property>
  <property fmtid="{D5CDD505-2E9C-101B-9397-08002B2CF9AE}" pid="3" name="KSOProductBuildVer">
    <vt:lpwstr>2052-12.1.0.28043</vt:lpwstr>
  </property>
  <property fmtid="{D5CDD505-2E9C-101B-9397-08002B2CF9AE}" pid="4" name="ICV">
    <vt:lpwstr>CE447ACFC7D442F5869170EB2CF9C89F_12</vt:lpwstr>
  </property>
</Properties>
</file>